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F0" w:rsidRDefault="00311FF0" w:rsidP="00311FF0">
      <w:pPr>
        <w:pStyle w:val="1"/>
        <w:numPr>
          <w:ilvl w:val="0"/>
          <w:numId w:val="0"/>
        </w:numPr>
        <w:tabs>
          <w:tab w:val="left" w:pos="432"/>
        </w:tabs>
        <w:spacing w:before="0" w:after="0" w:line="240" w:lineRule="auto"/>
        <w:ind w:left="851" w:right="990" w:firstLine="14"/>
        <w:jc w:val="center"/>
        <w:rPr>
          <w:rFonts w:ascii="仿宋" w:eastAsia="仿宋" w:hAnsi="仿宋"/>
          <w:sz w:val="32"/>
          <w:szCs w:val="32"/>
        </w:rPr>
      </w:pPr>
      <w:bookmarkStart w:id="0" w:name="_Toc524602898"/>
      <w:r>
        <w:rPr>
          <w:rFonts w:ascii="仿宋" w:eastAsia="仿宋" w:hAnsi="仿宋" w:hint="eastAsia"/>
          <w:sz w:val="32"/>
          <w:szCs w:val="32"/>
        </w:rPr>
        <w:t>2019年度</w:t>
      </w:r>
      <w:r w:rsidR="007D38FC">
        <w:rPr>
          <w:rFonts w:ascii="仿宋" w:eastAsia="仿宋" w:hAnsi="仿宋" w:hint="eastAsia"/>
          <w:sz w:val="32"/>
          <w:szCs w:val="32"/>
        </w:rPr>
        <w:t>塔城地区</w:t>
      </w:r>
      <w:r>
        <w:rPr>
          <w:rFonts w:ascii="仿宋" w:eastAsia="仿宋" w:hAnsi="仿宋" w:hint="eastAsia"/>
          <w:sz w:val="32"/>
          <w:szCs w:val="32"/>
        </w:rPr>
        <w:t>电子卖场（网上超市）项目（第一期）协议书</w:t>
      </w:r>
      <w:bookmarkEnd w:id="0"/>
    </w:p>
    <w:p w:rsidR="00311FF0" w:rsidRPr="006632B1" w:rsidRDefault="00311FF0" w:rsidP="006632B1">
      <w:pPr>
        <w:spacing w:line="360" w:lineRule="auto"/>
        <w:ind w:right="561"/>
        <w:jc w:val="right"/>
        <w:rPr>
          <w:rFonts w:ascii="仿宋" w:eastAsia="仿宋" w:hAnsi="仿宋"/>
          <w:sz w:val="24"/>
        </w:rPr>
      </w:pPr>
      <w:r w:rsidRPr="006632B1">
        <w:rPr>
          <w:rFonts w:ascii="仿宋" w:eastAsia="仿宋" w:hAnsi="仿宋" w:hint="eastAsia"/>
          <w:sz w:val="24"/>
        </w:rPr>
        <w:t>采购编号：</w:t>
      </w:r>
      <w:proofErr w:type="gramStart"/>
      <w:r w:rsidR="007D38FC">
        <w:rPr>
          <w:rFonts w:ascii="仿宋" w:eastAsia="仿宋" w:hAnsi="仿宋" w:hint="eastAsia"/>
          <w:sz w:val="24"/>
        </w:rPr>
        <w:t>塔地采购</w:t>
      </w:r>
      <w:proofErr w:type="gramEnd"/>
      <w:r w:rsidR="006632B1" w:rsidRPr="006632B1">
        <w:rPr>
          <w:rFonts w:ascii="仿宋" w:eastAsia="仿宋" w:hAnsi="仿宋" w:hint="eastAsia"/>
          <w:sz w:val="24"/>
        </w:rPr>
        <w:t>2019-00</w:t>
      </w:r>
      <w:r w:rsidR="007D38FC">
        <w:rPr>
          <w:rFonts w:ascii="仿宋" w:eastAsia="仿宋" w:hAnsi="仿宋" w:hint="eastAsia"/>
          <w:sz w:val="24"/>
        </w:rPr>
        <w:t>3</w:t>
      </w:r>
    </w:p>
    <w:p w:rsidR="00311FF0" w:rsidRPr="006632B1" w:rsidRDefault="00311FF0" w:rsidP="00311FF0">
      <w:pPr>
        <w:spacing w:line="440" w:lineRule="exact"/>
        <w:rPr>
          <w:rFonts w:ascii="仿宋" w:eastAsia="仿宋" w:hAnsi="仿宋"/>
          <w:sz w:val="24"/>
        </w:rPr>
      </w:pPr>
      <w:r w:rsidRPr="006632B1">
        <w:rPr>
          <w:rFonts w:ascii="仿宋" w:eastAsia="仿宋" w:hAnsi="仿宋" w:hint="eastAsia"/>
          <w:sz w:val="24"/>
        </w:rPr>
        <w:t>采购机构（甲方）：（供货地采购中心）</w:t>
      </w:r>
    </w:p>
    <w:p w:rsidR="00311FF0" w:rsidRPr="006632B1" w:rsidRDefault="00311FF0" w:rsidP="00311FF0">
      <w:pPr>
        <w:spacing w:line="440" w:lineRule="exact"/>
        <w:rPr>
          <w:rFonts w:ascii="仿宋" w:eastAsia="仿宋" w:hAnsi="仿宋"/>
          <w:sz w:val="24"/>
        </w:rPr>
      </w:pPr>
      <w:r w:rsidRPr="006632B1">
        <w:rPr>
          <w:rFonts w:ascii="仿宋" w:eastAsia="仿宋" w:hAnsi="仿宋" w:hint="eastAsia"/>
          <w:sz w:val="24"/>
        </w:rPr>
        <w:t>供应商（乙方）：</w:t>
      </w:r>
    </w:p>
    <w:p w:rsidR="00311FF0" w:rsidRDefault="00311FF0" w:rsidP="00311FF0">
      <w:pPr>
        <w:spacing w:line="440" w:lineRule="exact"/>
        <w:ind w:firstLine="476"/>
        <w:rPr>
          <w:rFonts w:ascii="仿宋" w:eastAsia="仿宋" w:hAnsi="仿宋"/>
          <w:sz w:val="24"/>
        </w:rPr>
      </w:pPr>
      <w:r w:rsidRPr="006632B1">
        <w:rPr>
          <w:rFonts w:ascii="仿宋" w:eastAsia="仿宋" w:hAnsi="仿宋" w:hint="eastAsia"/>
          <w:sz w:val="24"/>
        </w:rPr>
        <w:t>根据2019年度</w:t>
      </w:r>
      <w:r w:rsidR="007D38FC">
        <w:rPr>
          <w:rFonts w:ascii="仿宋" w:eastAsia="仿宋" w:hAnsi="仿宋" w:hint="eastAsia"/>
          <w:sz w:val="24"/>
        </w:rPr>
        <w:t>塔城地区</w:t>
      </w:r>
      <w:r w:rsidRPr="006632B1">
        <w:rPr>
          <w:rFonts w:ascii="仿宋" w:eastAsia="仿宋" w:hAnsi="仿宋" w:hint="eastAsia"/>
          <w:sz w:val="24"/>
        </w:rPr>
        <w:t>电子卖场（网上超市）承诺入围项目（采购编号：</w:t>
      </w:r>
      <w:r w:rsidR="007D38FC">
        <w:rPr>
          <w:rFonts w:ascii="仿宋" w:eastAsia="仿宋" w:hAnsi="仿宋" w:hint="eastAsia"/>
          <w:sz w:val="24"/>
        </w:rPr>
        <w:t>塔地采购</w:t>
      </w:r>
      <w:r w:rsidR="007D38FC" w:rsidRPr="006632B1">
        <w:rPr>
          <w:rFonts w:ascii="仿宋" w:eastAsia="仿宋" w:hAnsi="仿宋" w:hint="eastAsia"/>
          <w:sz w:val="24"/>
        </w:rPr>
        <w:t>2019-00</w:t>
      </w:r>
      <w:r w:rsidR="007D38FC">
        <w:rPr>
          <w:rFonts w:ascii="仿宋" w:eastAsia="仿宋" w:hAnsi="仿宋" w:hint="eastAsia"/>
          <w:sz w:val="24"/>
        </w:rPr>
        <w:t>3</w:t>
      </w:r>
      <w:r w:rsidRPr="006632B1">
        <w:rPr>
          <w:rFonts w:ascii="仿宋" w:eastAsia="仿宋" w:hAnsi="仿宋" w:hint="eastAsia"/>
          <w:sz w:val="24"/>
        </w:rPr>
        <w:t>）和《中华人民共和国</w:t>
      </w:r>
      <w:r>
        <w:rPr>
          <w:rFonts w:ascii="仿宋" w:eastAsia="仿宋" w:hAnsi="仿宋" w:hint="eastAsia"/>
          <w:sz w:val="24"/>
        </w:rPr>
        <w:t>政府采购法》等相关法律法规要求，双方经协商，达成以下条款：</w:t>
      </w:r>
    </w:p>
    <w:p w:rsidR="00311FF0" w:rsidRDefault="00311FF0" w:rsidP="007D38FC">
      <w:pPr>
        <w:pStyle w:val="a3"/>
        <w:snapToGrid w:val="0"/>
        <w:spacing w:line="440" w:lineRule="exact"/>
        <w:ind w:firstLineChars="196" w:firstLine="471"/>
        <w:rPr>
          <w:rFonts w:ascii="仿宋" w:eastAsia="仿宋" w:hAnsi="仿宋"/>
          <w:b/>
          <w:szCs w:val="24"/>
        </w:rPr>
      </w:pPr>
      <w:r>
        <w:rPr>
          <w:rFonts w:ascii="仿宋" w:eastAsia="仿宋" w:hAnsi="仿宋" w:hint="eastAsia"/>
          <w:b/>
          <w:szCs w:val="24"/>
        </w:rPr>
        <w:t xml:space="preserve">第一条 </w:t>
      </w:r>
      <w:r>
        <w:rPr>
          <w:rFonts w:ascii="仿宋" w:eastAsia="仿宋" w:hAnsi="仿宋" w:hint="eastAsia"/>
          <w:szCs w:val="24"/>
        </w:rPr>
        <w:t>《2019年度</w:t>
      </w:r>
      <w:r w:rsidR="007D38FC">
        <w:rPr>
          <w:rFonts w:ascii="仿宋" w:eastAsia="仿宋" w:hAnsi="仿宋" w:hint="eastAsia"/>
        </w:rPr>
        <w:t>塔城地区</w:t>
      </w:r>
      <w:r>
        <w:rPr>
          <w:rFonts w:ascii="仿宋" w:eastAsia="仿宋" w:hAnsi="仿宋" w:hint="eastAsia"/>
          <w:szCs w:val="24"/>
        </w:rPr>
        <w:t>电子卖场（网上超市）项目协议书》（以下简称“协议书”）有效期为生效之日起至2019年12月31日止，甲方可视“网上超市”执行情况酌情延长协议的执行。</w:t>
      </w:r>
      <w:r>
        <w:rPr>
          <w:rFonts w:ascii="仿宋" w:eastAsia="仿宋" w:hAnsi="仿宋" w:hint="eastAsia"/>
          <w:b/>
          <w:szCs w:val="24"/>
        </w:rPr>
        <w:t>乙方应根据其承诺，及时向采购单位提供高质量商品及服务，不得提出本协议书内容之外的任何附加条件。</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b/>
          <w:szCs w:val="24"/>
        </w:rPr>
        <w:t>第二条</w:t>
      </w:r>
      <w:r>
        <w:rPr>
          <w:rFonts w:ascii="仿宋" w:eastAsia="仿宋" w:hAnsi="仿宋" w:hint="eastAsia"/>
          <w:szCs w:val="24"/>
        </w:rPr>
        <w:t xml:space="preserve"> 乙方应为新疆维吾尔自治区政府采购网上注册入库成为正式供应商（登陆新疆维吾尔自治区政府采购网（</w:t>
      </w:r>
      <w:r>
        <w:rPr>
          <w:rFonts w:ascii="仿宋_GB2312" w:eastAsia="仿宋_GB2312" w:hAnsi="仿宋_GB2312" w:cs="仿宋_GB2312"/>
          <w:color w:val="000000"/>
          <w:sz w:val="32"/>
          <w:szCs w:val="32"/>
        </w:rPr>
        <w:t>www.ccgp-xinjiang.gov.cn</w:t>
      </w:r>
      <w:r>
        <w:rPr>
          <w:rFonts w:ascii="仿宋" w:eastAsia="仿宋" w:hAnsi="仿宋" w:hint="eastAsia"/>
          <w:szCs w:val="24"/>
        </w:rPr>
        <w:t>）进行注册）。</w:t>
      </w:r>
    </w:p>
    <w:p w:rsidR="00311FF0" w:rsidRDefault="00311FF0" w:rsidP="00311FF0">
      <w:pPr>
        <w:pStyle w:val="a3"/>
        <w:snapToGrid w:val="0"/>
        <w:spacing w:line="440" w:lineRule="exact"/>
        <w:ind w:firstLine="476"/>
        <w:rPr>
          <w:rFonts w:ascii="仿宋" w:eastAsia="仿宋" w:hAnsi="仿宋"/>
          <w:b/>
          <w:szCs w:val="24"/>
        </w:rPr>
      </w:pPr>
      <w:r>
        <w:rPr>
          <w:rFonts w:ascii="仿宋" w:eastAsia="仿宋" w:hAnsi="仿宋" w:hint="eastAsia"/>
          <w:b/>
          <w:bCs/>
          <w:szCs w:val="24"/>
        </w:rPr>
        <w:t xml:space="preserve">第三条 </w:t>
      </w:r>
      <w:r>
        <w:rPr>
          <w:rFonts w:ascii="仿宋" w:eastAsia="仿宋" w:hAnsi="仿宋" w:hint="eastAsia"/>
          <w:b/>
          <w:szCs w:val="24"/>
        </w:rPr>
        <w:t>服务范围</w:t>
      </w:r>
    </w:p>
    <w:p w:rsidR="00311FF0" w:rsidRDefault="007D38FC" w:rsidP="00311FF0">
      <w:pPr>
        <w:pStyle w:val="a3"/>
        <w:snapToGrid w:val="0"/>
        <w:spacing w:line="440" w:lineRule="exact"/>
        <w:ind w:firstLine="476"/>
        <w:rPr>
          <w:rFonts w:ascii="仿宋" w:eastAsia="仿宋" w:hAnsi="仿宋"/>
          <w:szCs w:val="24"/>
        </w:rPr>
      </w:pPr>
      <w:r>
        <w:rPr>
          <w:rFonts w:ascii="仿宋" w:eastAsia="仿宋" w:hAnsi="仿宋" w:hint="eastAsia"/>
          <w:u w:val="single"/>
        </w:rPr>
        <w:t>塔城地区</w:t>
      </w:r>
      <w:r w:rsidR="006632B1" w:rsidRPr="006632B1">
        <w:rPr>
          <w:rFonts w:ascii="仿宋" w:eastAsia="仿宋" w:hAnsi="仿宋" w:hint="eastAsia"/>
          <w:szCs w:val="24"/>
          <w:u w:val="single"/>
        </w:rPr>
        <w:t>州</w:t>
      </w:r>
      <w:r w:rsidR="00311FF0" w:rsidRPr="006632B1">
        <w:rPr>
          <w:rFonts w:ascii="仿宋" w:eastAsia="仿宋" w:hAnsi="仿宋" w:hint="eastAsia"/>
          <w:szCs w:val="24"/>
          <w:u w:val="single"/>
        </w:rPr>
        <w:t>本</w:t>
      </w:r>
      <w:r w:rsidR="00311FF0">
        <w:rPr>
          <w:rFonts w:ascii="仿宋" w:eastAsia="仿宋" w:hAnsi="仿宋" w:hint="eastAsia"/>
          <w:szCs w:val="24"/>
          <w:u w:val="single"/>
        </w:rPr>
        <w:t>级</w:t>
      </w:r>
      <w:r w:rsidR="00311FF0">
        <w:rPr>
          <w:rFonts w:ascii="仿宋" w:eastAsia="仿宋" w:hAnsi="仿宋" w:hint="eastAsia"/>
          <w:szCs w:val="24"/>
        </w:rPr>
        <w:t>国家机关、事业单位和团体组织。</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商品范围（乙方可供范围详见新疆政府采购网网上超市商品目录）。</w:t>
      </w:r>
    </w:p>
    <w:p w:rsidR="00311FF0" w:rsidRDefault="00311FF0" w:rsidP="00311FF0">
      <w:pPr>
        <w:pStyle w:val="a3"/>
        <w:snapToGrid w:val="0"/>
        <w:spacing w:line="440" w:lineRule="exact"/>
        <w:ind w:firstLine="476"/>
        <w:rPr>
          <w:rFonts w:ascii="仿宋" w:eastAsia="仿宋" w:hAnsi="仿宋"/>
          <w:b/>
          <w:szCs w:val="24"/>
        </w:rPr>
      </w:pPr>
      <w:r>
        <w:rPr>
          <w:rFonts w:ascii="仿宋" w:eastAsia="仿宋" w:hAnsi="仿宋" w:hint="eastAsia"/>
          <w:b/>
          <w:bCs/>
          <w:szCs w:val="24"/>
        </w:rPr>
        <w:t xml:space="preserve">第四条 </w:t>
      </w:r>
      <w:r>
        <w:rPr>
          <w:rFonts w:ascii="仿宋" w:eastAsia="仿宋" w:hAnsi="仿宋" w:hint="eastAsia"/>
          <w:b/>
          <w:szCs w:val="24"/>
        </w:rPr>
        <w:t>订单手续</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一、采购单位就订购商品品名、规格要求、数量、送货地址等内容向乙方发送订单。</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二、乙方对接收的订单，应根据采购单位的要求，及时备货、送货，按承诺的内容进行售后服务。</w:t>
      </w:r>
    </w:p>
    <w:p w:rsidR="00311FF0" w:rsidRDefault="00311FF0" w:rsidP="00311FF0">
      <w:pPr>
        <w:pStyle w:val="a3"/>
        <w:snapToGrid w:val="0"/>
        <w:spacing w:line="440" w:lineRule="exact"/>
        <w:ind w:firstLine="476"/>
        <w:rPr>
          <w:rFonts w:ascii="仿宋" w:eastAsia="仿宋" w:hAnsi="仿宋"/>
          <w:b/>
          <w:szCs w:val="24"/>
        </w:rPr>
      </w:pPr>
      <w:r>
        <w:rPr>
          <w:rFonts w:ascii="仿宋" w:eastAsia="仿宋" w:hAnsi="仿宋" w:hint="eastAsia"/>
          <w:b/>
          <w:bCs/>
          <w:szCs w:val="24"/>
        </w:rPr>
        <w:t xml:space="preserve">第五条 </w:t>
      </w:r>
      <w:r>
        <w:rPr>
          <w:rFonts w:ascii="仿宋" w:eastAsia="仿宋" w:hAnsi="仿宋" w:hint="eastAsia"/>
          <w:b/>
          <w:szCs w:val="24"/>
        </w:rPr>
        <w:t>商品费用</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一、乙方应按照不超过承诺的折扣率计算商品价格。</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二、商品购置费、安装调试和验收费均已包含在商品费用之中，不得另行收取。运输费可在发布商品时根据实际供货地进行设置，但不得高于市场标准</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三、 以上费用均含税金。</w:t>
      </w:r>
    </w:p>
    <w:p w:rsidR="00311FF0" w:rsidRDefault="00311FF0" w:rsidP="00311FF0">
      <w:pPr>
        <w:pStyle w:val="a3"/>
        <w:snapToGrid w:val="0"/>
        <w:spacing w:line="440" w:lineRule="exact"/>
        <w:ind w:firstLine="476"/>
        <w:rPr>
          <w:rFonts w:ascii="仿宋" w:eastAsia="仿宋" w:hAnsi="仿宋"/>
          <w:b/>
          <w:szCs w:val="24"/>
        </w:rPr>
      </w:pPr>
      <w:r>
        <w:rPr>
          <w:rFonts w:ascii="仿宋" w:eastAsia="仿宋" w:hAnsi="仿宋" w:hint="eastAsia"/>
          <w:b/>
          <w:bCs/>
          <w:szCs w:val="24"/>
        </w:rPr>
        <w:t xml:space="preserve">第六条 </w:t>
      </w:r>
      <w:r>
        <w:rPr>
          <w:rFonts w:ascii="仿宋" w:eastAsia="仿宋" w:hAnsi="仿宋" w:hint="eastAsia"/>
          <w:b/>
          <w:szCs w:val="24"/>
        </w:rPr>
        <w:t>基本要求</w:t>
      </w:r>
    </w:p>
    <w:p w:rsidR="00311FF0" w:rsidRDefault="00311FF0" w:rsidP="00311FF0">
      <w:pPr>
        <w:pStyle w:val="a3"/>
        <w:snapToGrid w:val="0"/>
        <w:spacing w:line="440" w:lineRule="exact"/>
        <w:ind w:firstLine="476"/>
        <w:rPr>
          <w:rFonts w:ascii="仿宋" w:eastAsia="仿宋" w:hAnsi="仿宋"/>
          <w:b/>
          <w:szCs w:val="24"/>
        </w:rPr>
      </w:pPr>
      <w:r>
        <w:rPr>
          <w:rFonts w:ascii="仿宋" w:eastAsia="仿宋" w:hAnsi="仿宋" w:hint="eastAsia"/>
          <w:b/>
          <w:szCs w:val="24"/>
        </w:rPr>
        <w:t>一、上架商品的基本要求及价格要求</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lastRenderedPageBreak/>
        <w:t>1、上架商品的商标、知识产权、专利、商品标识标注、生产、制造、流通、销售等必须符合国家法律法规及有关部门的管理规定；</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2、上架商品须符合国家三包及售后服务要求；</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b/>
          <w:szCs w:val="24"/>
        </w:rPr>
        <w:t>3、供应商上架的商品为天猫、京东、苏宁、中关村在线、当当网、厂家</w:t>
      </w:r>
      <w:proofErr w:type="gramStart"/>
      <w:r>
        <w:rPr>
          <w:rFonts w:ascii="仿宋" w:eastAsia="仿宋" w:hAnsi="仿宋" w:hint="eastAsia"/>
          <w:b/>
          <w:szCs w:val="24"/>
        </w:rPr>
        <w:t>官网销售</w:t>
      </w:r>
      <w:proofErr w:type="gramEnd"/>
      <w:r>
        <w:rPr>
          <w:rFonts w:ascii="仿宋" w:eastAsia="仿宋" w:hAnsi="仿宋" w:hint="eastAsia"/>
          <w:b/>
          <w:szCs w:val="24"/>
        </w:rPr>
        <w:t>平台的商品，上架商品价格应以天猫、京东、苏宁、中关村在线、当当网、厂家</w:t>
      </w:r>
      <w:proofErr w:type="gramStart"/>
      <w:r>
        <w:rPr>
          <w:rFonts w:ascii="仿宋" w:eastAsia="仿宋" w:hAnsi="仿宋" w:hint="eastAsia"/>
          <w:b/>
          <w:szCs w:val="24"/>
        </w:rPr>
        <w:t>官网销售</w:t>
      </w:r>
      <w:proofErr w:type="gramEnd"/>
      <w:r>
        <w:rPr>
          <w:rFonts w:ascii="仿宋" w:eastAsia="仿宋" w:hAnsi="仿宋" w:hint="eastAsia"/>
          <w:b/>
          <w:szCs w:val="24"/>
        </w:rPr>
        <w:t>平台销售价格为依据进行优惠；若商品在天猫、京东、苏宁、中关村在线、当当网、厂家</w:t>
      </w:r>
      <w:proofErr w:type="gramStart"/>
      <w:r>
        <w:rPr>
          <w:rFonts w:ascii="仿宋" w:eastAsia="仿宋" w:hAnsi="仿宋" w:hint="eastAsia"/>
          <w:b/>
          <w:szCs w:val="24"/>
        </w:rPr>
        <w:t>官网销售</w:t>
      </w:r>
      <w:proofErr w:type="gramEnd"/>
      <w:r>
        <w:rPr>
          <w:rFonts w:ascii="仿宋" w:eastAsia="仿宋" w:hAnsi="仿宋" w:hint="eastAsia"/>
          <w:b/>
          <w:szCs w:val="24"/>
        </w:rPr>
        <w:t>平台均无销售但存在可比性，且配置或质量要求等于或优于天猫、京东、苏宁、中关村在线、当当网、厂家</w:t>
      </w:r>
      <w:proofErr w:type="gramStart"/>
      <w:r>
        <w:rPr>
          <w:rFonts w:ascii="仿宋" w:eastAsia="仿宋" w:hAnsi="仿宋" w:hint="eastAsia"/>
          <w:b/>
          <w:szCs w:val="24"/>
        </w:rPr>
        <w:t>官网销售</w:t>
      </w:r>
      <w:proofErr w:type="gramEnd"/>
      <w:r>
        <w:rPr>
          <w:rFonts w:ascii="仿宋" w:eastAsia="仿宋" w:hAnsi="仿宋" w:hint="eastAsia"/>
          <w:b/>
          <w:szCs w:val="24"/>
        </w:rPr>
        <w:t>平台可比商品配置或质量，上架商品价格应以同期天猫、京东、苏宁、中关村在线、当当网、厂家</w:t>
      </w:r>
      <w:proofErr w:type="gramStart"/>
      <w:r>
        <w:rPr>
          <w:rFonts w:ascii="仿宋" w:eastAsia="仿宋" w:hAnsi="仿宋" w:hint="eastAsia"/>
          <w:b/>
          <w:szCs w:val="24"/>
        </w:rPr>
        <w:t>官网销售</w:t>
      </w:r>
      <w:proofErr w:type="gramEnd"/>
      <w:r>
        <w:rPr>
          <w:rFonts w:ascii="仿宋" w:eastAsia="仿宋" w:hAnsi="仿宋" w:hint="eastAsia"/>
          <w:b/>
          <w:szCs w:val="24"/>
        </w:rPr>
        <w:t>平台可比商品价格为依据进行优惠；</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4、上架的商品价格以供应商网上交易自营平台价格为依据进行优惠的，自营平台价格应不高于上述第2条和第3条规定的商品价格。</w:t>
      </w:r>
    </w:p>
    <w:p w:rsidR="00311FF0" w:rsidRDefault="00311FF0" w:rsidP="00311FF0">
      <w:pPr>
        <w:widowControl/>
        <w:spacing w:line="440" w:lineRule="exact"/>
        <w:ind w:firstLineChars="200" w:firstLine="480"/>
        <w:rPr>
          <w:rFonts w:ascii="仿宋" w:eastAsia="仿宋" w:hAnsi="仿宋"/>
          <w:sz w:val="24"/>
        </w:rPr>
      </w:pPr>
      <w:r>
        <w:rPr>
          <w:rFonts w:ascii="仿宋" w:eastAsia="仿宋" w:hAnsi="仿宋"/>
          <w:sz w:val="24"/>
        </w:rPr>
        <w:t>5</w:t>
      </w:r>
      <w:r>
        <w:rPr>
          <w:rFonts w:ascii="仿宋" w:eastAsia="仿宋" w:hAnsi="仿宋" w:hint="eastAsia"/>
          <w:sz w:val="24"/>
        </w:rPr>
        <w:t>、天猫、京东、苏宁、中关村在线、当当网、厂家</w:t>
      </w:r>
      <w:proofErr w:type="gramStart"/>
      <w:r>
        <w:rPr>
          <w:rFonts w:ascii="仿宋" w:eastAsia="仿宋" w:hAnsi="仿宋" w:hint="eastAsia"/>
          <w:sz w:val="24"/>
        </w:rPr>
        <w:t>官网销售</w:t>
      </w:r>
      <w:proofErr w:type="gramEnd"/>
      <w:r>
        <w:rPr>
          <w:rFonts w:ascii="仿宋" w:eastAsia="仿宋" w:hAnsi="仿宋" w:hint="eastAsia"/>
          <w:sz w:val="24"/>
        </w:rPr>
        <w:t>平台未上架且不可比的商品，不得上架。</w:t>
      </w:r>
    </w:p>
    <w:p w:rsidR="00311FF0" w:rsidRDefault="00311FF0" w:rsidP="00311FF0">
      <w:pPr>
        <w:pStyle w:val="a3"/>
        <w:snapToGrid w:val="0"/>
        <w:spacing w:line="440" w:lineRule="exact"/>
        <w:ind w:firstLine="476"/>
        <w:rPr>
          <w:rFonts w:ascii="仿宋" w:eastAsia="仿宋" w:hAnsi="仿宋"/>
          <w:b/>
          <w:bCs/>
          <w:szCs w:val="24"/>
        </w:rPr>
      </w:pPr>
      <w:r>
        <w:rPr>
          <w:rFonts w:ascii="仿宋" w:eastAsia="仿宋" w:hAnsi="仿宋" w:hint="eastAsia"/>
          <w:b/>
          <w:bCs/>
          <w:szCs w:val="24"/>
        </w:rPr>
        <w:t>二、包装要求</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1、乙方所出售的全部货物均应按标准保护措施进行包装，此类包装应适应于远距离运输、防潮、防震、防锈和防野蛮装卸等要求。</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2、按规定张贴标签或标识。</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3、允许乙方依据自有服务模式组合包装配送，按不同商品国家标准执行。</w:t>
      </w:r>
    </w:p>
    <w:p w:rsidR="00311FF0" w:rsidRDefault="00311FF0" w:rsidP="00311FF0">
      <w:pPr>
        <w:pStyle w:val="a3"/>
        <w:snapToGrid w:val="0"/>
        <w:spacing w:line="440" w:lineRule="exact"/>
        <w:ind w:firstLine="476"/>
        <w:rPr>
          <w:rFonts w:ascii="仿宋" w:eastAsia="仿宋" w:hAnsi="仿宋"/>
          <w:b/>
          <w:bCs/>
          <w:szCs w:val="24"/>
        </w:rPr>
      </w:pPr>
      <w:r>
        <w:rPr>
          <w:rFonts w:ascii="仿宋" w:eastAsia="仿宋" w:hAnsi="仿宋" w:hint="eastAsia"/>
          <w:b/>
          <w:bCs/>
          <w:szCs w:val="24"/>
        </w:rPr>
        <w:t>三、辅助要求</w:t>
      </w:r>
    </w:p>
    <w:p w:rsidR="00311FF0" w:rsidRDefault="00311FF0" w:rsidP="00311FF0">
      <w:pPr>
        <w:pStyle w:val="a3"/>
        <w:snapToGrid w:val="0"/>
        <w:spacing w:line="440" w:lineRule="exact"/>
        <w:ind w:firstLine="476"/>
        <w:rPr>
          <w:rFonts w:ascii="仿宋" w:eastAsia="仿宋" w:hAnsi="仿宋" w:cs="仿宋"/>
          <w:szCs w:val="24"/>
        </w:rPr>
      </w:pPr>
      <w:r>
        <w:rPr>
          <w:rFonts w:ascii="仿宋" w:eastAsia="仿宋" w:hAnsi="仿宋" w:cs="仿宋" w:hint="eastAsia"/>
          <w:szCs w:val="24"/>
        </w:rPr>
        <w:t>乙方应提交所提供货物的技术文件，包括相应的每套设备和仪器的中文技术文件，例如：商品目录、图纸、操作手册、使用说明，维护手册或服务指南、质保证书等。此类文件应包装好随货发运。按不同商品国家标准执行。</w:t>
      </w:r>
    </w:p>
    <w:p w:rsidR="00311FF0" w:rsidRDefault="00311FF0" w:rsidP="00311FF0">
      <w:pPr>
        <w:pStyle w:val="a3"/>
        <w:snapToGrid w:val="0"/>
        <w:spacing w:line="440" w:lineRule="exact"/>
        <w:ind w:firstLine="476"/>
        <w:rPr>
          <w:rFonts w:ascii="仿宋" w:eastAsia="仿宋" w:hAnsi="仿宋" w:cs="仿宋"/>
          <w:b/>
          <w:szCs w:val="24"/>
        </w:rPr>
      </w:pPr>
      <w:r>
        <w:rPr>
          <w:rFonts w:ascii="仿宋" w:eastAsia="仿宋" w:hAnsi="仿宋" w:cs="仿宋" w:hint="eastAsia"/>
          <w:b/>
          <w:szCs w:val="24"/>
        </w:rPr>
        <w:t>四、退换要求</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乙方承诺所售商品，自采购单位签收之日起7日内可以无理由退货，15日内可以换货。</w:t>
      </w:r>
    </w:p>
    <w:p w:rsidR="00311FF0" w:rsidRDefault="00311FF0" w:rsidP="00311FF0">
      <w:pPr>
        <w:pStyle w:val="a3"/>
        <w:snapToGrid w:val="0"/>
        <w:spacing w:line="440" w:lineRule="exact"/>
        <w:ind w:firstLine="476"/>
        <w:rPr>
          <w:rFonts w:ascii="仿宋" w:eastAsia="仿宋" w:hAnsi="仿宋"/>
          <w:b/>
          <w:szCs w:val="24"/>
        </w:rPr>
      </w:pPr>
      <w:r>
        <w:rPr>
          <w:rFonts w:ascii="仿宋" w:eastAsia="仿宋" w:hAnsi="仿宋" w:hint="eastAsia"/>
          <w:b/>
          <w:bCs/>
          <w:szCs w:val="24"/>
        </w:rPr>
        <w:t xml:space="preserve">第七条 </w:t>
      </w:r>
      <w:r>
        <w:rPr>
          <w:rFonts w:ascii="仿宋" w:eastAsia="仿宋" w:hAnsi="仿宋" w:hint="eastAsia"/>
          <w:b/>
          <w:szCs w:val="24"/>
        </w:rPr>
        <w:t>费用结算</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一、采购单位应采用按次与乙方结算（经双方协商也可采用定期结算方式）。结算时乙方应向采购单位提供下列单据：</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1、正规的、内容填写全面清楚的发票；</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2、网上超市生成的结算单（结算单应标</w:t>
      </w:r>
      <w:proofErr w:type="gramStart"/>
      <w:r>
        <w:rPr>
          <w:rFonts w:ascii="仿宋" w:eastAsia="仿宋" w:hAnsi="仿宋" w:hint="eastAsia"/>
          <w:szCs w:val="24"/>
        </w:rPr>
        <w:t>明商品</w:t>
      </w:r>
      <w:proofErr w:type="gramEnd"/>
      <w:r>
        <w:rPr>
          <w:rFonts w:ascii="仿宋" w:eastAsia="仿宋" w:hAnsi="仿宋" w:hint="eastAsia"/>
          <w:szCs w:val="24"/>
        </w:rPr>
        <w:t>品名、型号及商品数量）（采</w:t>
      </w:r>
      <w:r>
        <w:rPr>
          <w:rFonts w:ascii="仿宋" w:eastAsia="仿宋" w:hAnsi="仿宋" w:hint="eastAsia"/>
          <w:szCs w:val="24"/>
        </w:rPr>
        <w:lastRenderedPageBreak/>
        <w:t>购单位若要</w:t>
      </w:r>
      <w:proofErr w:type="gramStart"/>
      <w:r>
        <w:rPr>
          <w:rFonts w:ascii="仿宋" w:eastAsia="仿宋" w:hAnsi="仿宋" w:hint="eastAsia"/>
          <w:szCs w:val="24"/>
        </w:rPr>
        <w:t>求提供</w:t>
      </w:r>
      <w:proofErr w:type="gramEnd"/>
      <w:r>
        <w:rPr>
          <w:rFonts w:ascii="仿宋" w:eastAsia="仿宋" w:hAnsi="仿宋" w:hint="eastAsia"/>
          <w:szCs w:val="24"/>
        </w:rPr>
        <w:t>合同，需提供网上超市生成的合同）。</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二、采购单位审核有关单据无误后，须以</w:t>
      </w:r>
      <w:proofErr w:type="gramStart"/>
      <w:r>
        <w:rPr>
          <w:rFonts w:ascii="仿宋" w:eastAsia="仿宋" w:hAnsi="仿宋" w:hint="eastAsia"/>
          <w:szCs w:val="24"/>
        </w:rPr>
        <w:t>转帐</w:t>
      </w:r>
      <w:proofErr w:type="gramEnd"/>
      <w:r>
        <w:rPr>
          <w:rFonts w:ascii="仿宋" w:eastAsia="仿宋" w:hAnsi="仿宋" w:hint="eastAsia"/>
          <w:szCs w:val="24"/>
        </w:rPr>
        <w:t>、支票或公务卡方式向乙方支付有关费用，一律不得采用现金结算。</w:t>
      </w:r>
    </w:p>
    <w:p w:rsidR="00311FF0" w:rsidRDefault="00311FF0" w:rsidP="00311FF0">
      <w:pPr>
        <w:pStyle w:val="a3"/>
        <w:snapToGrid w:val="0"/>
        <w:spacing w:line="440" w:lineRule="exact"/>
        <w:ind w:firstLine="476"/>
        <w:rPr>
          <w:rFonts w:ascii="仿宋" w:eastAsia="仿宋" w:hAnsi="仿宋" w:cs="Arial"/>
          <w:szCs w:val="24"/>
        </w:rPr>
      </w:pPr>
      <w:r>
        <w:rPr>
          <w:rFonts w:ascii="仿宋" w:eastAsia="仿宋" w:hAnsi="仿宋" w:hint="eastAsia"/>
          <w:szCs w:val="24"/>
        </w:rPr>
        <w:t>三、采购资金涉及国库集中支付的，按照</w:t>
      </w:r>
      <w:r>
        <w:rPr>
          <w:rFonts w:ascii="仿宋" w:eastAsia="仿宋" w:hAnsi="仿宋" w:cs="Arial" w:hint="eastAsia"/>
          <w:szCs w:val="24"/>
        </w:rPr>
        <w:t>财政国库支付相关规定执行。</w:t>
      </w:r>
    </w:p>
    <w:p w:rsidR="00311FF0" w:rsidRDefault="00311FF0" w:rsidP="00311FF0">
      <w:pPr>
        <w:pStyle w:val="a3"/>
        <w:snapToGrid w:val="0"/>
        <w:spacing w:line="440" w:lineRule="exact"/>
        <w:ind w:firstLine="476"/>
        <w:rPr>
          <w:rFonts w:ascii="仿宋" w:eastAsia="仿宋" w:hAnsi="仿宋"/>
          <w:b/>
          <w:szCs w:val="24"/>
        </w:rPr>
      </w:pPr>
      <w:r>
        <w:rPr>
          <w:rFonts w:ascii="仿宋" w:eastAsia="仿宋" w:hAnsi="仿宋" w:hint="eastAsia"/>
          <w:b/>
          <w:bCs/>
          <w:szCs w:val="24"/>
        </w:rPr>
        <w:t xml:space="preserve">第八条 </w:t>
      </w:r>
      <w:r>
        <w:rPr>
          <w:rFonts w:ascii="仿宋" w:eastAsia="仿宋" w:hAnsi="仿宋" w:hint="eastAsia"/>
          <w:b/>
          <w:szCs w:val="24"/>
        </w:rPr>
        <w:t>质量保证</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一、乙方应保证所供货物是全新且未使用过的，并完全符合政府采购规定的质量性能规格型号和价格、服务要求。乙方应保证其货物在正确安装、正常使用和保养条件下，在使用寿命期内具有满意的性能。在货物最终交付验收后的质量保证期内，乙方应对由于设计、工艺或材料等缺陷而产生的故障负责。</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二、 在质量保证期内，如果货物的质量或规格与协议不符，或证实货物存在缺陷，包括潜在的缺陷或使用不符合要求的材料等，采购单位可以根据本协议第十条规定，以书面形式向乙方提出补救措施或索赔。</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三、商品质量符合相关国家标准（如国家强制性商品认证、质量安全认证等）。</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四、乙方在约定的时间内未能弥补缺陷，采购单位可采取必要的补救措施，但其风险和费用将由乙方承担，采购单位根据协议规定对乙方行使的其他权利不受影响。</w:t>
      </w:r>
    </w:p>
    <w:p w:rsidR="00311FF0" w:rsidRDefault="00311FF0" w:rsidP="00311FF0">
      <w:pPr>
        <w:pStyle w:val="a3"/>
        <w:snapToGrid w:val="0"/>
        <w:spacing w:line="440" w:lineRule="exact"/>
        <w:ind w:firstLine="476"/>
        <w:rPr>
          <w:rFonts w:ascii="仿宋" w:eastAsia="仿宋" w:hAnsi="仿宋"/>
          <w:b/>
          <w:bCs/>
          <w:szCs w:val="24"/>
        </w:rPr>
      </w:pPr>
      <w:r>
        <w:rPr>
          <w:rFonts w:ascii="仿宋" w:eastAsia="仿宋" w:hAnsi="仿宋" w:hint="eastAsia"/>
          <w:b/>
          <w:bCs/>
          <w:szCs w:val="24"/>
        </w:rPr>
        <w:t>第九条 补救措施和索赔</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一、采购单位有权根据质量检测部门出具的检验证书向乙方提出索赔。</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二、在质量保证期内，如果乙方对缺陷商品负有责任而采购单位提出索赔，乙方应按照采购单位同意的下列一种或多种方式解决索赔事宜：</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1、乙方同意退货并将货款退还给采购单位，由此发生的一切费用和损失由乙方承担。</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2、根据货物的质量状况以及采购单位所遭受的损失，经过甲乙双方商定降低货物的价格。</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3、乙方应在接到采购单位通知后七天内负责采用符合合同规定的规格、质量和性能要求的新零件、部件和设备来更换有缺陷的部分或修补缺陷部分，但其费用及是否在质量保证</w:t>
      </w:r>
      <w:proofErr w:type="gramStart"/>
      <w:r>
        <w:rPr>
          <w:rFonts w:ascii="仿宋" w:eastAsia="仿宋" w:hAnsi="仿宋" w:hint="eastAsia"/>
          <w:szCs w:val="24"/>
        </w:rPr>
        <w:t>期基础</w:t>
      </w:r>
      <w:proofErr w:type="gramEnd"/>
      <w:r>
        <w:rPr>
          <w:rFonts w:ascii="仿宋" w:eastAsia="仿宋" w:hAnsi="仿宋" w:hint="eastAsia"/>
          <w:szCs w:val="24"/>
        </w:rPr>
        <w:t>上相应延长修补和/或更换件的质量保证期按约定进行。</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三、如果在采购单位发出索赔通知后十天内乙方未作答复，上述索赔应视为已被乙方接受.如果乙方未能在采购单位发出索赔通知后十天内或采购单位同意延长的期限内，按照上述规定的任何一种方法采取补救措施。</w:t>
      </w:r>
    </w:p>
    <w:p w:rsidR="00311FF0" w:rsidRDefault="00311FF0" w:rsidP="00311FF0">
      <w:pPr>
        <w:pStyle w:val="a3"/>
        <w:snapToGrid w:val="0"/>
        <w:spacing w:line="440" w:lineRule="exact"/>
        <w:ind w:firstLine="476"/>
        <w:rPr>
          <w:rFonts w:ascii="仿宋" w:eastAsia="仿宋" w:hAnsi="仿宋"/>
          <w:b/>
          <w:szCs w:val="24"/>
        </w:rPr>
      </w:pPr>
      <w:r>
        <w:rPr>
          <w:rFonts w:ascii="仿宋" w:eastAsia="仿宋" w:hAnsi="仿宋" w:hint="eastAsia"/>
          <w:b/>
          <w:szCs w:val="24"/>
        </w:rPr>
        <w:lastRenderedPageBreak/>
        <w:t>第十条 履约延误</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b/>
          <w:szCs w:val="24"/>
        </w:rPr>
        <w:t>一</w:t>
      </w:r>
      <w:r>
        <w:rPr>
          <w:rFonts w:ascii="仿宋" w:eastAsia="仿宋" w:hAnsi="仿宋" w:hint="eastAsia"/>
          <w:szCs w:val="24"/>
        </w:rPr>
        <w:t>、乙方应按照采购合同（或订单）规定的时间、地点交货和提供服务。</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二、在履行采购合同（或订单）过程中，如果乙方遇到妨碍按时交货和提供服务的情况时，应及时将拖延的事实、可能拖延的期限和理由通知采购单位。采购单位在收到乙方通知后，应尽快对情况进行评价，并确定是否同意延长交货时间或延期提供服务。</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三、如乙方无正当理由而拖延交货，经协商无效，采购单位有权追究乙方的违约责任。</w:t>
      </w:r>
    </w:p>
    <w:p w:rsidR="00311FF0" w:rsidRDefault="00311FF0" w:rsidP="00311FF0">
      <w:pPr>
        <w:pStyle w:val="a3"/>
        <w:snapToGrid w:val="0"/>
        <w:spacing w:line="440" w:lineRule="exact"/>
        <w:ind w:firstLine="476"/>
        <w:rPr>
          <w:rFonts w:ascii="仿宋" w:eastAsia="仿宋" w:hAnsi="仿宋"/>
          <w:szCs w:val="24"/>
        </w:rPr>
      </w:pPr>
      <w:r>
        <w:rPr>
          <w:rFonts w:ascii="仿宋" w:eastAsia="仿宋" w:hAnsi="仿宋" w:hint="eastAsia"/>
          <w:szCs w:val="24"/>
        </w:rPr>
        <w:t>四、如采购单位需求错误或者无故不签收(不验收)，可提请甲方介入协调。</w:t>
      </w:r>
    </w:p>
    <w:p w:rsidR="00311FF0" w:rsidRDefault="00311FF0" w:rsidP="007D38FC">
      <w:pPr>
        <w:tabs>
          <w:tab w:val="left" w:pos="3780"/>
        </w:tabs>
        <w:spacing w:line="440" w:lineRule="exact"/>
        <w:ind w:firstLineChars="200" w:firstLine="480"/>
        <w:rPr>
          <w:rFonts w:ascii="仿宋" w:eastAsia="仿宋" w:hAnsi="仿宋"/>
          <w:b/>
          <w:sz w:val="24"/>
        </w:rPr>
      </w:pPr>
      <w:r>
        <w:rPr>
          <w:rFonts w:ascii="仿宋" w:eastAsia="仿宋" w:hAnsi="仿宋" w:hint="eastAsia"/>
          <w:b/>
          <w:sz w:val="24"/>
        </w:rPr>
        <w:t>第十一条 不可抗力</w:t>
      </w:r>
    </w:p>
    <w:p w:rsidR="00311FF0" w:rsidRDefault="00311FF0" w:rsidP="00311FF0">
      <w:pPr>
        <w:tabs>
          <w:tab w:val="left" w:pos="3780"/>
        </w:tabs>
        <w:spacing w:line="440" w:lineRule="exact"/>
        <w:ind w:firstLineChars="200" w:firstLine="480"/>
        <w:rPr>
          <w:rFonts w:ascii="仿宋" w:eastAsia="仿宋" w:hAnsi="仿宋" w:cs="仿宋"/>
          <w:sz w:val="24"/>
        </w:rPr>
      </w:pPr>
      <w:r>
        <w:rPr>
          <w:rFonts w:ascii="仿宋" w:eastAsia="仿宋" w:hAnsi="仿宋" w:cs="仿宋" w:hint="eastAsia"/>
          <w:sz w:val="24"/>
        </w:rPr>
        <w:t>一、如果协议各方因不可抗力而导致协议实施延误或不能履行协议义务的话，不应该承担误期赔偿或不能履行协议义务的责任。</w:t>
      </w:r>
    </w:p>
    <w:p w:rsidR="00311FF0" w:rsidRDefault="00311FF0" w:rsidP="00311FF0">
      <w:pPr>
        <w:tabs>
          <w:tab w:val="left" w:pos="3780"/>
        </w:tabs>
        <w:spacing w:line="440" w:lineRule="exact"/>
        <w:ind w:firstLineChars="200" w:firstLine="480"/>
        <w:rPr>
          <w:rFonts w:ascii="仿宋" w:eastAsia="仿宋" w:hAnsi="仿宋" w:cs="仿宋"/>
          <w:sz w:val="24"/>
        </w:rPr>
      </w:pPr>
      <w:r>
        <w:rPr>
          <w:rFonts w:ascii="仿宋" w:eastAsia="仿宋" w:hAnsi="仿宋" w:cs="仿宋" w:hint="eastAsia"/>
          <w:sz w:val="24"/>
        </w:rPr>
        <w:t>二、</w:t>
      </w:r>
      <w:r>
        <w:rPr>
          <w:rFonts w:ascii="仿宋" w:eastAsia="仿宋" w:hAnsi="仿宋" w:cs="仿宋" w:hint="eastAsia"/>
          <w:b/>
          <w:sz w:val="24"/>
        </w:rPr>
        <w:t>本条所述的“不可抗力”系指那些双方不可预见、不可避免、不可克服的事件，</w:t>
      </w:r>
      <w:r>
        <w:rPr>
          <w:rFonts w:ascii="仿宋" w:eastAsia="仿宋" w:hAnsi="仿宋" w:cs="仿宋" w:hint="eastAsia"/>
          <w:sz w:val="24"/>
        </w:rPr>
        <w:t>但不包括双方的违约或疏忽。这些事件包括但不限于：战争、严重火灭、洪水、台风、地震、国家政策的重大变化，以及双方商定的其他事件。</w:t>
      </w:r>
    </w:p>
    <w:p w:rsidR="00311FF0" w:rsidRDefault="00311FF0" w:rsidP="00311FF0">
      <w:pPr>
        <w:tabs>
          <w:tab w:val="left" w:pos="3780"/>
        </w:tabs>
        <w:spacing w:line="440" w:lineRule="exact"/>
        <w:ind w:firstLineChars="200" w:firstLine="480"/>
        <w:rPr>
          <w:rFonts w:ascii="仿宋" w:eastAsia="仿宋" w:hAnsi="仿宋" w:cs="仿宋"/>
          <w:sz w:val="24"/>
        </w:rPr>
      </w:pPr>
      <w:r>
        <w:rPr>
          <w:rFonts w:ascii="仿宋" w:eastAsia="仿宋" w:hAnsi="仿宋" w:cs="仿宋" w:hint="eastAsia"/>
          <w:sz w:val="24"/>
        </w:rPr>
        <w:t>三、在不可抗力事件发生后，当事方应尽快以书面形式将不可抗力的情况和原因通知对方。协议各方应尽可能继续履行协议义务，并积极寻求采取合理的措施履行不受不可抗力影响的其他事项。协议各方应通过友好协商在合理的时间内达成进一步履行协议。</w:t>
      </w:r>
    </w:p>
    <w:p w:rsidR="00311FF0" w:rsidRDefault="00311FF0" w:rsidP="007D38FC">
      <w:pPr>
        <w:tabs>
          <w:tab w:val="left" w:pos="3780"/>
        </w:tabs>
        <w:spacing w:line="440" w:lineRule="exact"/>
        <w:ind w:firstLineChars="200" w:firstLine="480"/>
        <w:rPr>
          <w:rFonts w:ascii="仿宋" w:eastAsia="仿宋" w:hAnsi="仿宋" w:cs="仿宋"/>
          <w:b/>
          <w:bCs/>
          <w:sz w:val="24"/>
        </w:rPr>
      </w:pPr>
      <w:r>
        <w:rPr>
          <w:rFonts w:ascii="仿宋" w:eastAsia="仿宋" w:hAnsi="仿宋" w:cs="仿宋" w:hint="eastAsia"/>
          <w:b/>
          <w:sz w:val="24"/>
        </w:rPr>
        <w:t xml:space="preserve">第十二条 </w:t>
      </w:r>
      <w:r>
        <w:rPr>
          <w:rFonts w:ascii="仿宋" w:eastAsia="仿宋" w:hAnsi="仿宋" w:cs="仿宋" w:hint="eastAsia"/>
          <w:b/>
          <w:bCs/>
          <w:sz w:val="24"/>
        </w:rPr>
        <w:t>争议的解决</w:t>
      </w:r>
    </w:p>
    <w:p w:rsidR="00311FF0" w:rsidRDefault="00311FF0" w:rsidP="00311FF0">
      <w:pPr>
        <w:tabs>
          <w:tab w:val="left" w:pos="3780"/>
        </w:tabs>
        <w:spacing w:line="440" w:lineRule="exact"/>
        <w:ind w:firstLineChars="200" w:firstLine="480"/>
        <w:rPr>
          <w:rFonts w:ascii="仿宋" w:eastAsia="仿宋" w:hAnsi="仿宋" w:cs="仿宋"/>
          <w:bCs/>
          <w:sz w:val="24"/>
        </w:rPr>
      </w:pPr>
      <w:r>
        <w:rPr>
          <w:rFonts w:ascii="仿宋" w:eastAsia="仿宋" w:hAnsi="仿宋" w:cs="仿宋" w:hint="eastAsia"/>
          <w:sz w:val="24"/>
        </w:rPr>
        <w:t>在发生所供商品的质量、售后服务等问题时，经甲方协调无效后，采购单位有权直接向乙方索赔，签订必要的书面处理协议。如协商开始十天内仍不能解决的，可以向新疆仲裁委员会提请调解、</w:t>
      </w:r>
      <w:r>
        <w:rPr>
          <w:rFonts w:ascii="仿宋" w:eastAsia="仿宋" w:hAnsi="仿宋" w:cs="仿宋"/>
          <w:sz w:val="24"/>
        </w:rPr>
        <w:t>仲裁</w:t>
      </w:r>
      <w:r>
        <w:rPr>
          <w:rFonts w:ascii="仿宋" w:eastAsia="仿宋" w:hAnsi="仿宋" w:cs="仿宋" w:hint="eastAsia"/>
          <w:sz w:val="24"/>
        </w:rPr>
        <w:t>。</w:t>
      </w:r>
    </w:p>
    <w:p w:rsidR="00311FF0" w:rsidRDefault="00311FF0" w:rsidP="007D38FC">
      <w:pPr>
        <w:tabs>
          <w:tab w:val="left" w:pos="3780"/>
        </w:tabs>
        <w:spacing w:line="440" w:lineRule="exact"/>
        <w:ind w:firstLineChars="200" w:firstLine="480"/>
        <w:rPr>
          <w:rFonts w:ascii="仿宋" w:eastAsia="仿宋" w:hAnsi="仿宋" w:cs="仿宋"/>
          <w:b/>
          <w:bCs/>
          <w:sz w:val="24"/>
        </w:rPr>
      </w:pPr>
      <w:r>
        <w:rPr>
          <w:rFonts w:ascii="仿宋" w:eastAsia="仿宋" w:hAnsi="仿宋" w:cs="仿宋" w:hint="eastAsia"/>
          <w:b/>
          <w:bCs/>
          <w:sz w:val="24"/>
        </w:rPr>
        <w:t>第十三条 其他约定</w:t>
      </w:r>
    </w:p>
    <w:p w:rsidR="00311FF0" w:rsidRDefault="00311FF0" w:rsidP="007D38FC">
      <w:pPr>
        <w:tabs>
          <w:tab w:val="left" w:pos="3780"/>
        </w:tabs>
        <w:spacing w:line="440" w:lineRule="exact"/>
        <w:ind w:firstLineChars="200" w:firstLine="480"/>
        <w:rPr>
          <w:rFonts w:ascii="仿宋" w:eastAsia="仿宋" w:hAnsi="仿宋" w:cs="仿宋"/>
          <w:b/>
          <w:color w:val="0000FF"/>
          <w:sz w:val="24"/>
        </w:rPr>
      </w:pPr>
      <w:r>
        <w:rPr>
          <w:rFonts w:ascii="仿宋" w:eastAsia="仿宋" w:hAnsi="仿宋" w:cs="仿宋" w:hint="eastAsia"/>
          <w:b/>
          <w:color w:val="0000FF"/>
          <w:sz w:val="24"/>
        </w:rPr>
        <w:t>一、乙方承诺按照甲方最新一期“网上超市”采购文件相关规定执行，无需另行签订协议。</w:t>
      </w:r>
    </w:p>
    <w:p w:rsidR="00311FF0" w:rsidRDefault="00311FF0" w:rsidP="00311FF0">
      <w:pPr>
        <w:tabs>
          <w:tab w:val="left" w:pos="3780"/>
        </w:tabs>
        <w:spacing w:line="440" w:lineRule="exact"/>
        <w:ind w:firstLineChars="200" w:firstLine="480"/>
        <w:rPr>
          <w:rFonts w:ascii="仿宋" w:eastAsia="仿宋" w:hAnsi="仿宋" w:cs="仿宋"/>
          <w:sz w:val="24"/>
        </w:rPr>
      </w:pPr>
      <w:r>
        <w:rPr>
          <w:rFonts w:ascii="仿宋" w:eastAsia="仿宋" w:hAnsi="仿宋" w:cs="仿宋" w:hint="eastAsia"/>
          <w:sz w:val="24"/>
        </w:rPr>
        <w:t>二、认真遵守职业道德和行业规范，严格执行财经纪律，坚决杜绝送礼品、给回扣、报销费用等一切违法行为。</w:t>
      </w:r>
    </w:p>
    <w:p w:rsidR="00311FF0" w:rsidRDefault="00311FF0" w:rsidP="00311FF0">
      <w:pPr>
        <w:tabs>
          <w:tab w:val="left" w:pos="3780"/>
        </w:tabs>
        <w:spacing w:line="440" w:lineRule="exact"/>
        <w:ind w:firstLineChars="200" w:firstLine="480"/>
        <w:rPr>
          <w:rFonts w:ascii="仿宋" w:eastAsia="仿宋" w:hAnsi="仿宋" w:cs="仿宋"/>
          <w:sz w:val="24"/>
        </w:rPr>
      </w:pPr>
      <w:r>
        <w:rPr>
          <w:rFonts w:ascii="仿宋" w:eastAsia="仿宋" w:hAnsi="仿宋" w:cs="仿宋" w:hint="eastAsia"/>
          <w:sz w:val="24"/>
        </w:rPr>
        <w:t>三、乙方应对向其购货的采购单位建立档案，记录各采购单位的采购情况，如有必要，应按照甲方的要求提供各类报表。</w:t>
      </w:r>
    </w:p>
    <w:p w:rsidR="00311FF0" w:rsidRDefault="00311FF0" w:rsidP="00311FF0">
      <w:pPr>
        <w:tabs>
          <w:tab w:val="left" w:pos="3780"/>
        </w:tabs>
        <w:spacing w:line="440" w:lineRule="exact"/>
        <w:ind w:firstLineChars="200" w:firstLine="480"/>
        <w:rPr>
          <w:rFonts w:ascii="仿宋" w:eastAsia="仿宋" w:hAnsi="仿宋" w:cs="仿宋"/>
          <w:sz w:val="24"/>
        </w:rPr>
      </w:pPr>
      <w:r>
        <w:rPr>
          <w:rFonts w:ascii="仿宋" w:eastAsia="仿宋" w:hAnsi="仿宋" w:cs="仿宋" w:hint="eastAsia"/>
          <w:sz w:val="24"/>
        </w:rPr>
        <w:t>四、甲方将会同采购监管部门不定期地对商品质量及履约情况进行检查。</w:t>
      </w:r>
    </w:p>
    <w:p w:rsidR="00311FF0" w:rsidRDefault="00311FF0" w:rsidP="007D38FC">
      <w:pPr>
        <w:tabs>
          <w:tab w:val="left" w:pos="3780"/>
        </w:tabs>
        <w:spacing w:line="440" w:lineRule="exact"/>
        <w:ind w:firstLineChars="200" w:firstLine="480"/>
        <w:rPr>
          <w:rFonts w:ascii="仿宋" w:eastAsia="仿宋" w:hAnsi="仿宋" w:cs="仿宋"/>
          <w:b/>
          <w:bCs/>
          <w:sz w:val="24"/>
        </w:rPr>
      </w:pPr>
      <w:r>
        <w:rPr>
          <w:rFonts w:ascii="仿宋" w:eastAsia="仿宋" w:hAnsi="仿宋" w:cs="仿宋" w:hint="eastAsia"/>
          <w:b/>
          <w:bCs/>
          <w:sz w:val="24"/>
        </w:rPr>
        <w:lastRenderedPageBreak/>
        <w:t>第十四条 违约处理</w:t>
      </w:r>
    </w:p>
    <w:p w:rsidR="00311FF0" w:rsidRDefault="00311FF0" w:rsidP="00311FF0">
      <w:pPr>
        <w:tabs>
          <w:tab w:val="left" w:pos="3780"/>
        </w:tabs>
        <w:spacing w:line="440" w:lineRule="exact"/>
        <w:ind w:firstLineChars="200" w:firstLine="480"/>
        <w:rPr>
          <w:rFonts w:ascii="仿宋" w:eastAsia="仿宋" w:hAnsi="仿宋" w:cs="仿宋"/>
          <w:sz w:val="24"/>
        </w:rPr>
      </w:pPr>
      <w:r>
        <w:rPr>
          <w:rFonts w:ascii="仿宋" w:eastAsia="仿宋" w:hAnsi="仿宋" w:cs="仿宋" w:hint="eastAsia"/>
          <w:sz w:val="24"/>
        </w:rPr>
        <w:t>一、在甲方对乙方违约而采取的任何补救措施不受影响的情况下，甲方在报请采购监管部门同意后，可在下列情况下将视情进行警告、曝光台曝光、冻结商品、暂停等措施，直至终止部分或全部协议，并向乙方发出书面通知书。</w:t>
      </w:r>
    </w:p>
    <w:p w:rsidR="00311FF0" w:rsidRDefault="00311FF0" w:rsidP="00311FF0">
      <w:pPr>
        <w:tabs>
          <w:tab w:val="left" w:pos="3780"/>
        </w:tabs>
        <w:spacing w:line="440" w:lineRule="exact"/>
        <w:ind w:firstLineChars="200" w:firstLine="480"/>
        <w:rPr>
          <w:rFonts w:ascii="仿宋" w:eastAsia="仿宋" w:hAnsi="仿宋" w:cs="仿宋"/>
          <w:sz w:val="24"/>
        </w:rPr>
      </w:pPr>
      <w:r>
        <w:rPr>
          <w:rFonts w:ascii="仿宋" w:eastAsia="仿宋" w:hAnsi="仿宋" w:cs="仿宋" w:hint="eastAsia"/>
          <w:sz w:val="24"/>
        </w:rPr>
        <w:t>1、乙方入围期间被查实网上超市销售价格高于承诺价格。承诺价格是指①供应商上架的商品为天猫、京东、苏宁、中关村在线、当当网、厂家</w:t>
      </w:r>
      <w:proofErr w:type="gramStart"/>
      <w:r>
        <w:rPr>
          <w:rFonts w:ascii="仿宋" w:eastAsia="仿宋" w:hAnsi="仿宋" w:cs="仿宋" w:hint="eastAsia"/>
          <w:sz w:val="24"/>
        </w:rPr>
        <w:t>官网销售</w:t>
      </w:r>
      <w:proofErr w:type="gramEnd"/>
      <w:r>
        <w:rPr>
          <w:rFonts w:ascii="仿宋" w:eastAsia="仿宋" w:hAnsi="仿宋" w:cs="仿宋" w:hint="eastAsia"/>
          <w:sz w:val="24"/>
        </w:rPr>
        <w:t>平台的商品，以天猫、京东、苏宁、中关村在线、当当网、厂家</w:t>
      </w:r>
      <w:proofErr w:type="gramStart"/>
      <w:r>
        <w:rPr>
          <w:rFonts w:ascii="仿宋" w:eastAsia="仿宋" w:hAnsi="仿宋" w:cs="仿宋" w:hint="eastAsia"/>
          <w:sz w:val="24"/>
        </w:rPr>
        <w:t>官网销售</w:t>
      </w:r>
      <w:proofErr w:type="gramEnd"/>
      <w:r>
        <w:rPr>
          <w:rFonts w:ascii="仿宋" w:eastAsia="仿宋" w:hAnsi="仿宋" w:cs="仿宋" w:hint="eastAsia"/>
          <w:sz w:val="24"/>
        </w:rPr>
        <w:t>平台销售价格为依据，进行承诺优惠后的价格；②供应商上架的商品在天猫、京东、苏宁、中关村在线、当当网、厂家</w:t>
      </w:r>
      <w:proofErr w:type="gramStart"/>
      <w:r>
        <w:rPr>
          <w:rFonts w:ascii="仿宋" w:eastAsia="仿宋" w:hAnsi="仿宋" w:cs="仿宋" w:hint="eastAsia"/>
          <w:sz w:val="24"/>
        </w:rPr>
        <w:t>官网销售</w:t>
      </w:r>
      <w:proofErr w:type="gramEnd"/>
      <w:r>
        <w:rPr>
          <w:rFonts w:ascii="仿宋" w:eastAsia="仿宋" w:hAnsi="仿宋" w:cs="仿宋" w:hint="eastAsia"/>
          <w:sz w:val="24"/>
        </w:rPr>
        <w:t>平台均无销售但存在可比性，且配置或质量要求等于或优于天猫、京东、苏宁、中关村在线、当当网、厂家</w:t>
      </w:r>
      <w:proofErr w:type="gramStart"/>
      <w:r>
        <w:rPr>
          <w:rFonts w:ascii="仿宋" w:eastAsia="仿宋" w:hAnsi="仿宋" w:cs="仿宋" w:hint="eastAsia"/>
          <w:sz w:val="24"/>
        </w:rPr>
        <w:t>官网销售</w:t>
      </w:r>
      <w:proofErr w:type="gramEnd"/>
      <w:r>
        <w:rPr>
          <w:rFonts w:ascii="仿宋" w:eastAsia="仿宋" w:hAnsi="仿宋" w:cs="仿宋" w:hint="eastAsia"/>
          <w:sz w:val="24"/>
        </w:rPr>
        <w:t>平台可比商品配置或质量，以同期天猫、京东、苏宁、中关村在线、当当网、厂家</w:t>
      </w:r>
      <w:proofErr w:type="gramStart"/>
      <w:r>
        <w:rPr>
          <w:rFonts w:ascii="仿宋" w:eastAsia="仿宋" w:hAnsi="仿宋" w:cs="仿宋" w:hint="eastAsia"/>
          <w:sz w:val="24"/>
        </w:rPr>
        <w:t>官网销售</w:t>
      </w:r>
      <w:proofErr w:type="gramEnd"/>
      <w:r>
        <w:rPr>
          <w:rFonts w:ascii="仿宋" w:eastAsia="仿宋" w:hAnsi="仿宋" w:cs="仿宋" w:hint="eastAsia"/>
          <w:sz w:val="24"/>
        </w:rPr>
        <w:t>平台可比商品价格为依据，进行承诺优惠后的价格；③供应商网上交易自营平台价格进行承诺优惠后的价格，且自营平台价格应不高于天猫、京东、苏宁、中关村在线、当当网、厂家</w:t>
      </w:r>
      <w:proofErr w:type="gramStart"/>
      <w:r>
        <w:rPr>
          <w:rFonts w:ascii="仿宋" w:eastAsia="仿宋" w:hAnsi="仿宋" w:cs="仿宋" w:hint="eastAsia"/>
          <w:sz w:val="24"/>
        </w:rPr>
        <w:t>官网销售</w:t>
      </w:r>
      <w:proofErr w:type="gramEnd"/>
      <w:r>
        <w:rPr>
          <w:rFonts w:ascii="仿宋" w:eastAsia="仿宋" w:hAnsi="仿宋" w:cs="仿宋" w:hint="eastAsia"/>
          <w:sz w:val="24"/>
        </w:rPr>
        <w:t xml:space="preserve">平台销售商品或可比商品的价格。 </w:t>
      </w:r>
    </w:p>
    <w:p w:rsidR="00311FF0" w:rsidRDefault="00311FF0" w:rsidP="00311FF0">
      <w:pPr>
        <w:tabs>
          <w:tab w:val="left" w:pos="3780"/>
        </w:tabs>
        <w:spacing w:line="440" w:lineRule="exact"/>
        <w:ind w:firstLineChars="200" w:firstLine="480"/>
        <w:rPr>
          <w:rFonts w:ascii="仿宋" w:eastAsia="仿宋" w:hAnsi="仿宋" w:cs="仿宋"/>
          <w:sz w:val="24"/>
        </w:rPr>
      </w:pPr>
      <w:r>
        <w:rPr>
          <w:rFonts w:ascii="仿宋" w:eastAsia="仿宋" w:hAnsi="仿宋" w:cs="仿宋" w:hint="eastAsia"/>
          <w:sz w:val="24"/>
        </w:rPr>
        <w:t>2、乙方入围期间被查实实际结算价格高于其网上超市销售价格的；</w:t>
      </w:r>
    </w:p>
    <w:p w:rsidR="00311FF0" w:rsidRDefault="00311FF0" w:rsidP="00311FF0">
      <w:pPr>
        <w:tabs>
          <w:tab w:val="left" w:pos="3780"/>
        </w:tabs>
        <w:spacing w:line="440" w:lineRule="exact"/>
        <w:ind w:firstLineChars="200" w:firstLine="480"/>
        <w:rPr>
          <w:rFonts w:ascii="仿宋" w:eastAsia="仿宋" w:hAnsi="仿宋" w:cs="仿宋"/>
          <w:sz w:val="24"/>
        </w:rPr>
      </w:pPr>
      <w:r>
        <w:rPr>
          <w:rFonts w:ascii="仿宋" w:eastAsia="仿宋" w:hAnsi="仿宋" w:cs="仿宋" w:hint="eastAsia"/>
          <w:sz w:val="24"/>
        </w:rPr>
        <w:t>3、乙方入围期间网上超市商品价格下调，未在1个工作日内完成调整的；</w:t>
      </w:r>
    </w:p>
    <w:p w:rsidR="00311FF0" w:rsidRDefault="00311FF0" w:rsidP="00311FF0">
      <w:pPr>
        <w:tabs>
          <w:tab w:val="left" w:pos="3780"/>
        </w:tabs>
        <w:spacing w:line="440" w:lineRule="exact"/>
        <w:ind w:firstLineChars="200" w:firstLine="480"/>
        <w:rPr>
          <w:rFonts w:ascii="仿宋" w:eastAsia="仿宋" w:hAnsi="仿宋" w:cs="仿宋"/>
          <w:sz w:val="24"/>
        </w:rPr>
      </w:pPr>
      <w:r>
        <w:rPr>
          <w:rFonts w:ascii="仿宋" w:eastAsia="仿宋" w:hAnsi="仿宋" w:cs="仿宋" w:hint="eastAsia"/>
          <w:sz w:val="24"/>
        </w:rPr>
        <w:t>4、乙方入围期间上架商品实质上不符合采购文件带有 “▲”条款要求的。</w:t>
      </w:r>
    </w:p>
    <w:p w:rsidR="00311FF0" w:rsidRDefault="00311FF0" w:rsidP="00311FF0">
      <w:pPr>
        <w:tabs>
          <w:tab w:val="left" w:pos="3780"/>
        </w:tabs>
        <w:spacing w:line="440" w:lineRule="exact"/>
        <w:ind w:firstLineChars="200" w:firstLine="480"/>
        <w:rPr>
          <w:rFonts w:ascii="仿宋" w:eastAsia="仿宋" w:hAnsi="仿宋" w:cs="仿宋"/>
          <w:sz w:val="24"/>
        </w:rPr>
      </w:pPr>
      <w:r>
        <w:rPr>
          <w:rFonts w:ascii="仿宋" w:eastAsia="仿宋" w:hAnsi="仿宋" w:cs="仿宋" w:hint="eastAsia"/>
          <w:sz w:val="24"/>
        </w:rPr>
        <w:t>5、乙方入围期间提供走私产品，以次充好的。</w:t>
      </w:r>
    </w:p>
    <w:p w:rsidR="00311FF0" w:rsidRDefault="00311FF0" w:rsidP="00311FF0">
      <w:pPr>
        <w:tabs>
          <w:tab w:val="left" w:pos="3780"/>
        </w:tabs>
        <w:spacing w:line="440" w:lineRule="exact"/>
        <w:ind w:firstLineChars="200" w:firstLine="480"/>
        <w:rPr>
          <w:rFonts w:ascii="仿宋" w:eastAsia="仿宋" w:hAnsi="仿宋" w:cs="仿宋"/>
          <w:sz w:val="24"/>
        </w:rPr>
      </w:pPr>
      <w:r>
        <w:rPr>
          <w:rFonts w:ascii="仿宋" w:eastAsia="仿宋" w:hAnsi="仿宋" w:cs="仿宋" w:hint="eastAsia"/>
          <w:sz w:val="24"/>
        </w:rPr>
        <w:t>6、乙方提供的商品质量，配置不符合国家规定和协议承诺的标准；</w:t>
      </w:r>
    </w:p>
    <w:p w:rsidR="00311FF0" w:rsidRDefault="00311FF0" w:rsidP="00311FF0">
      <w:pPr>
        <w:tabs>
          <w:tab w:val="left" w:pos="3780"/>
        </w:tabs>
        <w:spacing w:line="440" w:lineRule="exact"/>
        <w:ind w:firstLineChars="200" w:firstLine="480"/>
        <w:rPr>
          <w:rFonts w:ascii="仿宋" w:eastAsia="仿宋" w:hAnsi="仿宋" w:cs="仿宋"/>
          <w:sz w:val="24"/>
        </w:rPr>
      </w:pPr>
      <w:r>
        <w:rPr>
          <w:rFonts w:ascii="仿宋" w:eastAsia="仿宋" w:hAnsi="仿宋" w:cs="仿宋" w:hint="eastAsia"/>
          <w:sz w:val="24"/>
        </w:rPr>
        <w:t>7、乙方没有按协议承诺的时间供货，维修或提供其他服务；</w:t>
      </w:r>
    </w:p>
    <w:p w:rsidR="00311FF0" w:rsidRDefault="00311FF0" w:rsidP="00311FF0">
      <w:pPr>
        <w:tabs>
          <w:tab w:val="left" w:pos="3780"/>
        </w:tabs>
        <w:spacing w:line="440" w:lineRule="exact"/>
        <w:ind w:firstLineChars="200" w:firstLine="480"/>
        <w:rPr>
          <w:rFonts w:ascii="仿宋" w:eastAsia="仿宋" w:hAnsi="仿宋" w:cs="仿宋"/>
          <w:sz w:val="24"/>
        </w:rPr>
      </w:pPr>
      <w:r>
        <w:rPr>
          <w:rFonts w:ascii="仿宋" w:eastAsia="仿宋" w:hAnsi="仿宋" w:cs="仿宋" w:hint="eastAsia"/>
          <w:sz w:val="24"/>
        </w:rPr>
        <w:t>8、乙方没有按协议承诺的价格或优惠</w:t>
      </w:r>
      <w:proofErr w:type="gramStart"/>
      <w:r>
        <w:rPr>
          <w:rFonts w:ascii="仿宋" w:eastAsia="仿宋" w:hAnsi="仿宋" w:cs="仿宋" w:hint="eastAsia"/>
          <w:sz w:val="24"/>
        </w:rPr>
        <w:t>率签订</w:t>
      </w:r>
      <w:proofErr w:type="gramEnd"/>
      <w:r>
        <w:rPr>
          <w:rFonts w:ascii="仿宋" w:eastAsia="仿宋" w:hAnsi="仿宋" w:cs="仿宋" w:hint="eastAsia"/>
          <w:sz w:val="24"/>
        </w:rPr>
        <w:t>合同并供货；</w:t>
      </w:r>
    </w:p>
    <w:p w:rsidR="00311FF0" w:rsidRDefault="00311FF0" w:rsidP="00311FF0">
      <w:pPr>
        <w:tabs>
          <w:tab w:val="left" w:pos="3780"/>
        </w:tabs>
        <w:spacing w:line="440" w:lineRule="exact"/>
        <w:ind w:firstLineChars="200" w:firstLine="480"/>
        <w:rPr>
          <w:rFonts w:ascii="仿宋" w:eastAsia="仿宋" w:hAnsi="仿宋" w:cs="仿宋"/>
          <w:sz w:val="24"/>
        </w:rPr>
      </w:pPr>
      <w:r>
        <w:rPr>
          <w:rFonts w:ascii="仿宋" w:eastAsia="仿宋" w:hAnsi="仿宋" w:cs="仿宋" w:hint="eastAsia"/>
          <w:sz w:val="24"/>
        </w:rPr>
        <w:t>9、乙方无故不提供网上超市范围内部分型号的商品；</w:t>
      </w:r>
    </w:p>
    <w:p w:rsidR="00311FF0" w:rsidRDefault="00311FF0" w:rsidP="00311FF0">
      <w:pPr>
        <w:tabs>
          <w:tab w:val="left" w:pos="3780"/>
        </w:tabs>
        <w:spacing w:line="440" w:lineRule="exact"/>
        <w:ind w:firstLineChars="200" w:firstLine="480"/>
        <w:rPr>
          <w:rFonts w:ascii="仿宋" w:eastAsia="仿宋" w:hAnsi="仿宋" w:cs="仿宋"/>
          <w:sz w:val="24"/>
        </w:rPr>
      </w:pPr>
      <w:r>
        <w:rPr>
          <w:rFonts w:ascii="仿宋" w:eastAsia="仿宋" w:hAnsi="仿宋" w:cs="仿宋" w:hint="eastAsia"/>
          <w:sz w:val="24"/>
        </w:rPr>
        <w:t>10、违反本协议和相关政府采购法律法规中的承诺和规定的其他情形。</w:t>
      </w:r>
    </w:p>
    <w:p w:rsidR="00311FF0" w:rsidRDefault="00311FF0" w:rsidP="00311FF0">
      <w:pPr>
        <w:tabs>
          <w:tab w:val="left" w:pos="3780"/>
        </w:tabs>
        <w:spacing w:line="440" w:lineRule="exact"/>
        <w:ind w:firstLineChars="200" w:firstLine="480"/>
        <w:rPr>
          <w:rFonts w:ascii="仿宋" w:eastAsia="仿宋" w:hAnsi="仿宋" w:cs="仿宋"/>
          <w:sz w:val="24"/>
        </w:rPr>
      </w:pPr>
      <w:r>
        <w:rPr>
          <w:rFonts w:ascii="仿宋" w:eastAsia="仿宋" w:hAnsi="仿宋" w:cs="仿宋" w:hint="eastAsia"/>
          <w:sz w:val="24"/>
        </w:rPr>
        <w:t>甲方在提出终止协议的同时，取消乙方政府采购供应商资格。同时，报经政府采购监管部门批准按照相关政府采购法律法规的规定对其进行处罚。</w:t>
      </w:r>
    </w:p>
    <w:p w:rsidR="00311FF0" w:rsidRDefault="00311FF0" w:rsidP="00311FF0">
      <w:pPr>
        <w:tabs>
          <w:tab w:val="left" w:pos="3780"/>
        </w:tabs>
        <w:spacing w:line="440" w:lineRule="exact"/>
        <w:ind w:firstLineChars="200" w:firstLine="480"/>
        <w:rPr>
          <w:rFonts w:ascii="仿宋" w:eastAsia="仿宋" w:hAnsi="仿宋" w:cs="仿宋"/>
          <w:sz w:val="24"/>
        </w:rPr>
      </w:pPr>
      <w:r>
        <w:rPr>
          <w:rFonts w:ascii="仿宋" w:eastAsia="仿宋" w:hAnsi="仿宋" w:cs="仿宋" w:hint="eastAsia"/>
          <w:sz w:val="24"/>
        </w:rPr>
        <w:t>二、在售后服务、质量方面，乙方被投诉成立的，甲方根据政府采购相关规定报请政府采购监管部门予以处罚。</w:t>
      </w:r>
    </w:p>
    <w:p w:rsidR="00311FF0" w:rsidRDefault="00311FF0" w:rsidP="00311FF0">
      <w:pPr>
        <w:tabs>
          <w:tab w:val="left" w:pos="3780"/>
        </w:tabs>
        <w:spacing w:line="440" w:lineRule="exact"/>
        <w:ind w:firstLineChars="200" w:firstLine="480"/>
        <w:rPr>
          <w:rFonts w:ascii="仿宋" w:eastAsia="仿宋" w:hAnsi="仿宋" w:cs="仿宋"/>
          <w:sz w:val="24"/>
        </w:rPr>
      </w:pPr>
      <w:r>
        <w:rPr>
          <w:rFonts w:ascii="仿宋" w:eastAsia="仿宋" w:hAnsi="仿宋" w:cs="仿宋" w:hint="eastAsia"/>
          <w:sz w:val="24"/>
        </w:rPr>
        <w:t>三、采购单位及其人员，不得向乙方提出超越供货范围的其他要求，如有违反，乙方应及时报政府采购监管部门查处。</w:t>
      </w:r>
    </w:p>
    <w:p w:rsidR="00311FF0" w:rsidRDefault="00311FF0" w:rsidP="00311FF0">
      <w:pPr>
        <w:tabs>
          <w:tab w:val="left" w:pos="3780"/>
        </w:tabs>
        <w:spacing w:line="440" w:lineRule="exact"/>
        <w:ind w:firstLineChars="200" w:firstLine="480"/>
        <w:rPr>
          <w:rFonts w:ascii="仿宋" w:eastAsia="仿宋" w:hAnsi="仿宋" w:cs="仿宋"/>
          <w:sz w:val="24"/>
        </w:rPr>
      </w:pPr>
      <w:r>
        <w:rPr>
          <w:rFonts w:ascii="仿宋" w:eastAsia="仿宋" w:hAnsi="仿宋" w:cs="仿宋" w:hint="eastAsia"/>
          <w:sz w:val="24"/>
        </w:rPr>
        <w:t>四、如果甲方根据上述的规定，终止了部分协议的，乙方应继续执行协议中未终止的部分。</w:t>
      </w:r>
    </w:p>
    <w:p w:rsidR="00311FF0" w:rsidRDefault="00311FF0" w:rsidP="00311FF0">
      <w:pPr>
        <w:tabs>
          <w:tab w:val="left" w:pos="3780"/>
        </w:tabs>
        <w:spacing w:line="440" w:lineRule="exact"/>
        <w:ind w:firstLineChars="200" w:firstLine="480"/>
        <w:rPr>
          <w:rFonts w:ascii="仿宋" w:eastAsia="仿宋" w:hAnsi="仿宋" w:cs="仿宋"/>
          <w:sz w:val="24"/>
        </w:rPr>
      </w:pPr>
      <w:r>
        <w:rPr>
          <w:rFonts w:ascii="仿宋" w:eastAsia="仿宋" w:hAnsi="仿宋" w:cs="仿宋" w:hint="eastAsia"/>
          <w:sz w:val="24"/>
        </w:rPr>
        <w:lastRenderedPageBreak/>
        <w:t>五、如果乙方在履行协议过程中有不正当竞争等违法行为，甲方有权提前解除协议，并按《中华人民共和国反不正当竞争法》等移交有关部门追究其法律责任。</w:t>
      </w:r>
    </w:p>
    <w:p w:rsidR="00311FF0" w:rsidRDefault="00311FF0" w:rsidP="007D38FC">
      <w:pPr>
        <w:tabs>
          <w:tab w:val="left" w:pos="3780"/>
        </w:tabs>
        <w:spacing w:line="440" w:lineRule="exact"/>
        <w:ind w:firstLineChars="200" w:firstLine="480"/>
        <w:rPr>
          <w:rFonts w:ascii="仿宋" w:eastAsia="仿宋" w:hAnsi="仿宋"/>
          <w:b/>
          <w:sz w:val="24"/>
        </w:rPr>
      </w:pPr>
      <w:r>
        <w:rPr>
          <w:rFonts w:ascii="仿宋" w:eastAsia="仿宋" w:hAnsi="仿宋" w:hint="eastAsia"/>
          <w:b/>
          <w:bCs/>
          <w:sz w:val="24"/>
        </w:rPr>
        <w:t xml:space="preserve">第十五条 </w:t>
      </w:r>
      <w:r>
        <w:rPr>
          <w:rFonts w:ascii="仿宋" w:eastAsia="仿宋" w:hAnsi="仿宋" w:hint="eastAsia"/>
          <w:b/>
          <w:sz w:val="24"/>
        </w:rPr>
        <w:t>协议的生效</w:t>
      </w:r>
    </w:p>
    <w:p w:rsidR="00311FF0" w:rsidRDefault="00311FF0" w:rsidP="00311FF0">
      <w:pPr>
        <w:tabs>
          <w:tab w:val="left" w:pos="3780"/>
        </w:tabs>
        <w:spacing w:line="440" w:lineRule="exact"/>
        <w:ind w:firstLineChars="200" w:firstLine="480"/>
        <w:rPr>
          <w:rFonts w:ascii="仿宋" w:eastAsia="仿宋" w:hAnsi="仿宋"/>
          <w:sz w:val="24"/>
        </w:rPr>
      </w:pPr>
      <w:r>
        <w:rPr>
          <w:rFonts w:ascii="仿宋" w:eastAsia="仿宋" w:hAnsi="仿宋" w:hint="eastAsia"/>
          <w:sz w:val="24"/>
        </w:rPr>
        <w:t>一、本协议经甲乙双方法定代表人或其委托人签字盖章后生效。</w:t>
      </w:r>
    </w:p>
    <w:p w:rsidR="00311FF0" w:rsidRDefault="00311FF0" w:rsidP="00311FF0">
      <w:pPr>
        <w:tabs>
          <w:tab w:val="left" w:pos="3780"/>
        </w:tabs>
        <w:spacing w:line="440" w:lineRule="exact"/>
        <w:ind w:firstLineChars="200" w:firstLine="480"/>
        <w:rPr>
          <w:rFonts w:ascii="仿宋" w:eastAsia="仿宋" w:hAnsi="仿宋"/>
          <w:sz w:val="24"/>
        </w:rPr>
      </w:pPr>
      <w:r>
        <w:rPr>
          <w:rFonts w:ascii="仿宋" w:eastAsia="仿宋" w:hAnsi="仿宋" w:hint="eastAsia"/>
          <w:sz w:val="24"/>
        </w:rPr>
        <w:t>二、协议履行期内甲乙双方均不得随意变更或解除协议。协议书若有未尽事宜，需经双方共同协商，</w:t>
      </w:r>
      <w:proofErr w:type="gramStart"/>
      <w:r>
        <w:rPr>
          <w:rFonts w:ascii="仿宋" w:eastAsia="仿宋" w:hAnsi="仿宋" w:hint="eastAsia"/>
          <w:sz w:val="24"/>
        </w:rPr>
        <w:t>作出</w:t>
      </w:r>
      <w:proofErr w:type="gramEnd"/>
      <w:r>
        <w:rPr>
          <w:rFonts w:ascii="仿宋" w:eastAsia="仿宋" w:hAnsi="仿宋" w:hint="eastAsia"/>
          <w:sz w:val="24"/>
        </w:rPr>
        <w:t>补充规定，补充规定与本协议书有同等法律效力。</w:t>
      </w:r>
    </w:p>
    <w:p w:rsidR="00311FF0" w:rsidRDefault="00311FF0" w:rsidP="00311FF0">
      <w:pPr>
        <w:tabs>
          <w:tab w:val="left" w:pos="3780"/>
        </w:tabs>
        <w:spacing w:line="440" w:lineRule="exact"/>
        <w:ind w:firstLineChars="200" w:firstLine="480"/>
        <w:rPr>
          <w:rFonts w:ascii="仿宋" w:eastAsia="仿宋" w:hAnsi="仿宋"/>
          <w:sz w:val="24"/>
        </w:rPr>
      </w:pPr>
      <w:r>
        <w:rPr>
          <w:rFonts w:ascii="仿宋" w:eastAsia="仿宋" w:hAnsi="仿宋" w:hint="eastAsia"/>
          <w:sz w:val="24"/>
        </w:rPr>
        <w:t>三、所有本次采购（项目采购编号</w:t>
      </w:r>
      <w:r w:rsidRPr="00702FF3">
        <w:rPr>
          <w:rFonts w:ascii="仿宋" w:eastAsia="仿宋" w:hAnsi="仿宋" w:hint="eastAsia"/>
          <w:sz w:val="24"/>
        </w:rPr>
        <w:t>：</w:t>
      </w:r>
      <w:r w:rsidR="00702FF3" w:rsidRPr="00702FF3">
        <w:rPr>
          <w:rFonts w:ascii="仿宋" w:eastAsia="仿宋" w:hAnsi="仿宋" w:hint="eastAsia"/>
          <w:sz w:val="24"/>
        </w:rPr>
        <w:t>BZZFCG(DZ)2019-001</w:t>
      </w:r>
      <w:r w:rsidRPr="00702FF3">
        <w:rPr>
          <w:rFonts w:ascii="仿宋" w:eastAsia="仿宋" w:hAnsi="仿宋" w:hint="eastAsia"/>
          <w:sz w:val="24"/>
        </w:rPr>
        <w:t>）</w:t>
      </w:r>
      <w:r>
        <w:rPr>
          <w:rFonts w:ascii="仿宋" w:eastAsia="仿宋" w:hAnsi="仿宋" w:hint="eastAsia"/>
          <w:sz w:val="24"/>
        </w:rPr>
        <w:t>过程中形成的文字资料、询标纪要均作为本协议的组成部分，具有同等效力。</w:t>
      </w:r>
    </w:p>
    <w:p w:rsidR="00311FF0" w:rsidRDefault="00311FF0" w:rsidP="00311FF0">
      <w:pPr>
        <w:tabs>
          <w:tab w:val="left" w:pos="3780"/>
        </w:tabs>
        <w:spacing w:line="440" w:lineRule="exact"/>
        <w:ind w:firstLineChars="200" w:firstLine="480"/>
        <w:rPr>
          <w:rFonts w:ascii="仿宋" w:eastAsia="仿宋" w:hAnsi="仿宋"/>
          <w:sz w:val="24"/>
        </w:rPr>
      </w:pPr>
      <w:r>
        <w:rPr>
          <w:rFonts w:ascii="仿宋" w:eastAsia="仿宋" w:hAnsi="仿宋" w:hint="eastAsia"/>
          <w:sz w:val="24"/>
        </w:rPr>
        <w:t>四、本协议一式贰份，甲方、乙方各执壹份。</w:t>
      </w:r>
    </w:p>
    <w:p w:rsidR="00311FF0" w:rsidRDefault="00311FF0" w:rsidP="00311FF0">
      <w:pPr>
        <w:tabs>
          <w:tab w:val="left" w:pos="3780"/>
        </w:tabs>
        <w:spacing w:line="440" w:lineRule="exact"/>
        <w:ind w:firstLineChars="200" w:firstLine="480"/>
        <w:rPr>
          <w:rFonts w:ascii="仿宋" w:eastAsia="仿宋" w:hAnsi="仿宋"/>
          <w:sz w:val="24"/>
        </w:rPr>
      </w:pPr>
    </w:p>
    <w:tbl>
      <w:tblPr>
        <w:tblW w:w="0" w:type="auto"/>
        <w:jc w:val="center"/>
        <w:tblLayout w:type="fixed"/>
        <w:tblLook w:val="0000"/>
      </w:tblPr>
      <w:tblGrid>
        <w:gridCol w:w="1384"/>
        <w:gridCol w:w="3260"/>
        <w:gridCol w:w="1372"/>
        <w:gridCol w:w="3271"/>
      </w:tblGrid>
      <w:tr w:rsidR="00311FF0" w:rsidTr="00197ECA">
        <w:trPr>
          <w:trHeight w:val="1559"/>
          <w:jc w:val="center"/>
        </w:trPr>
        <w:tc>
          <w:tcPr>
            <w:tcW w:w="4644" w:type="dxa"/>
            <w:gridSpan w:val="2"/>
            <w:vAlign w:val="center"/>
          </w:tcPr>
          <w:p w:rsidR="00311FF0" w:rsidRDefault="00311FF0" w:rsidP="00197ECA">
            <w:pPr>
              <w:tabs>
                <w:tab w:val="left" w:pos="3780"/>
              </w:tabs>
              <w:rPr>
                <w:rFonts w:ascii="仿宋" w:eastAsia="仿宋" w:hAnsi="仿宋"/>
                <w:sz w:val="24"/>
              </w:rPr>
            </w:pPr>
            <w:r>
              <w:rPr>
                <w:rFonts w:ascii="仿宋" w:eastAsia="仿宋" w:hAnsi="仿宋" w:hint="eastAsia"/>
                <w:sz w:val="24"/>
              </w:rPr>
              <w:t>甲方（盖章）：</w:t>
            </w:r>
          </w:p>
        </w:tc>
        <w:tc>
          <w:tcPr>
            <w:tcW w:w="4643" w:type="dxa"/>
            <w:gridSpan w:val="2"/>
            <w:vAlign w:val="center"/>
          </w:tcPr>
          <w:p w:rsidR="00311FF0" w:rsidRDefault="00311FF0" w:rsidP="00197ECA">
            <w:pPr>
              <w:tabs>
                <w:tab w:val="left" w:pos="3780"/>
              </w:tabs>
              <w:rPr>
                <w:rFonts w:ascii="仿宋" w:eastAsia="仿宋" w:hAnsi="仿宋"/>
                <w:sz w:val="24"/>
              </w:rPr>
            </w:pPr>
            <w:r>
              <w:rPr>
                <w:rFonts w:ascii="仿宋" w:eastAsia="仿宋" w:hAnsi="仿宋" w:hint="eastAsia"/>
                <w:sz w:val="24"/>
              </w:rPr>
              <w:t>乙方（盖章）：</w:t>
            </w:r>
          </w:p>
        </w:tc>
      </w:tr>
      <w:tr w:rsidR="00311FF0" w:rsidTr="00197ECA">
        <w:trPr>
          <w:trHeight w:val="940"/>
          <w:jc w:val="center"/>
        </w:trPr>
        <w:tc>
          <w:tcPr>
            <w:tcW w:w="1384" w:type="dxa"/>
            <w:vAlign w:val="center"/>
          </w:tcPr>
          <w:p w:rsidR="00311FF0" w:rsidRDefault="00311FF0" w:rsidP="00197ECA">
            <w:pPr>
              <w:tabs>
                <w:tab w:val="left" w:pos="3780"/>
              </w:tabs>
              <w:ind w:rightChars="-56" w:right="-118"/>
              <w:rPr>
                <w:rFonts w:ascii="仿宋" w:eastAsia="仿宋" w:hAnsi="仿宋"/>
                <w:sz w:val="24"/>
              </w:rPr>
            </w:pPr>
            <w:r>
              <w:rPr>
                <w:rFonts w:ascii="仿宋" w:eastAsia="仿宋" w:hAnsi="仿宋" w:hint="eastAsia"/>
                <w:sz w:val="24"/>
              </w:rPr>
              <w:t>法定代表人</w:t>
            </w:r>
          </w:p>
          <w:p w:rsidR="00311FF0" w:rsidRDefault="00311FF0" w:rsidP="00197ECA">
            <w:pPr>
              <w:tabs>
                <w:tab w:val="left" w:pos="3780"/>
              </w:tabs>
              <w:ind w:rightChars="-56" w:right="-118"/>
              <w:rPr>
                <w:rFonts w:ascii="仿宋" w:eastAsia="仿宋" w:hAnsi="仿宋"/>
                <w:sz w:val="24"/>
              </w:rPr>
            </w:pPr>
            <w:r>
              <w:rPr>
                <w:rFonts w:ascii="仿宋" w:eastAsia="仿宋" w:hAnsi="仿宋" w:hint="eastAsia"/>
                <w:sz w:val="24"/>
              </w:rPr>
              <w:t>或受委托人</w:t>
            </w:r>
          </w:p>
        </w:tc>
        <w:tc>
          <w:tcPr>
            <w:tcW w:w="3260" w:type="dxa"/>
            <w:vAlign w:val="center"/>
          </w:tcPr>
          <w:p w:rsidR="00311FF0" w:rsidRDefault="00311FF0" w:rsidP="00197ECA">
            <w:pPr>
              <w:tabs>
                <w:tab w:val="left" w:pos="3780"/>
              </w:tabs>
              <w:ind w:leftChars="-52" w:left="-109"/>
              <w:rPr>
                <w:rFonts w:ascii="仿宋" w:eastAsia="仿宋" w:hAnsi="仿宋"/>
                <w:sz w:val="24"/>
              </w:rPr>
            </w:pPr>
            <w:r>
              <w:rPr>
                <w:rFonts w:ascii="仿宋" w:eastAsia="仿宋" w:hAnsi="仿宋" w:hint="eastAsia"/>
                <w:sz w:val="24"/>
              </w:rPr>
              <w:t>(签字)：</w:t>
            </w:r>
          </w:p>
        </w:tc>
        <w:tc>
          <w:tcPr>
            <w:tcW w:w="1372" w:type="dxa"/>
            <w:vAlign w:val="center"/>
          </w:tcPr>
          <w:p w:rsidR="00311FF0" w:rsidRDefault="00311FF0" w:rsidP="00197ECA">
            <w:pPr>
              <w:tabs>
                <w:tab w:val="left" w:pos="3780"/>
              </w:tabs>
              <w:ind w:rightChars="-56" w:right="-118"/>
              <w:rPr>
                <w:rFonts w:ascii="仿宋" w:eastAsia="仿宋" w:hAnsi="仿宋"/>
                <w:sz w:val="24"/>
              </w:rPr>
            </w:pPr>
            <w:r>
              <w:rPr>
                <w:rFonts w:ascii="仿宋" w:eastAsia="仿宋" w:hAnsi="仿宋" w:hint="eastAsia"/>
                <w:sz w:val="24"/>
              </w:rPr>
              <w:t>法定代表人</w:t>
            </w:r>
          </w:p>
          <w:p w:rsidR="00311FF0" w:rsidRDefault="00311FF0" w:rsidP="00197ECA">
            <w:pPr>
              <w:tabs>
                <w:tab w:val="left" w:pos="3780"/>
              </w:tabs>
              <w:ind w:rightChars="-56" w:right="-118"/>
              <w:rPr>
                <w:rFonts w:ascii="仿宋" w:eastAsia="仿宋" w:hAnsi="仿宋"/>
                <w:sz w:val="24"/>
              </w:rPr>
            </w:pPr>
            <w:r>
              <w:rPr>
                <w:rFonts w:ascii="仿宋" w:eastAsia="仿宋" w:hAnsi="仿宋" w:hint="eastAsia"/>
                <w:sz w:val="24"/>
              </w:rPr>
              <w:t>或受委托人</w:t>
            </w:r>
          </w:p>
        </w:tc>
        <w:tc>
          <w:tcPr>
            <w:tcW w:w="3271" w:type="dxa"/>
            <w:vAlign w:val="center"/>
          </w:tcPr>
          <w:p w:rsidR="00311FF0" w:rsidRDefault="00311FF0" w:rsidP="00197ECA">
            <w:pPr>
              <w:tabs>
                <w:tab w:val="left" w:pos="3780"/>
              </w:tabs>
              <w:ind w:leftChars="-52" w:left="-109"/>
              <w:rPr>
                <w:rFonts w:ascii="仿宋" w:eastAsia="仿宋" w:hAnsi="仿宋"/>
                <w:sz w:val="24"/>
              </w:rPr>
            </w:pPr>
            <w:r>
              <w:rPr>
                <w:rFonts w:ascii="仿宋" w:eastAsia="仿宋" w:hAnsi="仿宋" w:hint="eastAsia"/>
                <w:sz w:val="24"/>
              </w:rPr>
              <w:t>(签字)：</w:t>
            </w:r>
          </w:p>
        </w:tc>
      </w:tr>
      <w:tr w:rsidR="00311FF0" w:rsidTr="00197ECA">
        <w:trPr>
          <w:trHeight w:val="454"/>
          <w:jc w:val="center"/>
        </w:trPr>
        <w:tc>
          <w:tcPr>
            <w:tcW w:w="4644" w:type="dxa"/>
            <w:gridSpan w:val="2"/>
            <w:vAlign w:val="center"/>
          </w:tcPr>
          <w:p w:rsidR="00311FF0" w:rsidRDefault="00311FF0" w:rsidP="00197ECA">
            <w:pPr>
              <w:tabs>
                <w:tab w:val="left" w:pos="3780"/>
              </w:tabs>
              <w:rPr>
                <w:rFonts w:ascii="仿宋" w:eastAsia="仿宋" w:hAnsi="仿宋"/>
                <w:sz w:val="24"/>
              </w:rPr>
            </w:pPr>
            <w:r>
              <w:rPr>
                <w:rFonts w:ascii="仿宋" w:eastAsia="仿宋" w:hAnsi="仿宋" w:hint="eastAsia"/>
                <w:sz w:val="24"/>
              </w:rPr>
              <w:t>联系人：</w:t>
            </w:r>
          </w:p>
        </w:tc>
        <w:tc>
          <w:tcPr>
            <w:tcW w:w="4643" w:type="dxa"/>
            <w:gridSpan w:val="2"/>
            <w:vAlign w:val="center"/>
          </w:tcPr>
          <w:p w:rsidR="00311FF0" w:rsidRDefault="00311FF0" w:rsidP="00197ECA">
            <w:pPr>
              <w:tabs>
                <w:tab w:val="left" w:pos="3780"/>
              </w:tabs>
              <w:rPr>
                <w:rFonts w:ascii="仿宋" w:eastAsia="仿宋" w:hAnsi="仿宋"/>
                <w:sz w:val="24"/>
              </w:rPr>
            </w:pPr>
            <w:r>
              <w:rPr>
                <w:rFonts w:ascii="仿宋" w:eastAsia="仿宋" w:hAnsi="仿宋" w:hint="eastAsia"/>
                <w:sz w:val="24"/>
              </w:rPr>
              <w:t>联系人：</w:t>
            </w:r>
          </w:p>
        </w:tc>
      </w:tr>
      <w:tr w:rsidR="00311FF0" w:rsidTr="00197ECA">
        <w:trPr>
          <w:trHeight w:val="454"/>
          <w:jc w:val="center"/>
        </w:trPr>
        <w:tc>
          <w:tcPr>
            <w:tcW w:w="4644" w:type="dxa"/>
            <w:gridSpan w:val="2"/>
            <w:vAlign w:val="center"/>
          </w:tcPr>
          <w:p w:rsidR="00311FF0" w:rsidRDefault="00311FF0" w:rsidP="00197ECA">
            <w:pPr>
              <w:tabs>
                <w:tab w:val="left" w:pos="3780"/>
              </w:tabs>
              <w:rPr>
                <w:rFonts w:ascii="仿宋" w:eastAsia="仿宋" w:hAnsi="仿宋"/>
                <w:sz w:val="24"/>
              </w:rPr>
            </w:pPr>
            <w:r>
              <w:rPr>
                <w:rFonts w:ascii="仿宋" w:eastAsia="仿宋" w:hAnsi="仿宋" w:hint="eastAsia"/>
                <w:sz w:val="24"/>
              </w:rPr>
              <w:t>地址：</w:t>
            </w:r>
          </w:p>
        </w:tc>
        <w:tc>
          <w:tcPr>
            <w:tcW w:w="4643" w:type="dxa"/>
            <w:gridSpan w:val="2"/>
            <w:vAlign w:val="center"/>
          </w:tcPr>
          <w:p w:rsidR="00311FF0" w:rsidRDefault="00311FF0" w:rsidP="00197ECA">
            <w:pPr>
              <w:tabs>
                <w:tab w:val="left" w:pos="3780"/>
              </w:tabs>
              <w:rPr>
                <w:rFonts w:ascii="仿宋" w:eastAsia="仿宋" w:hAnsi="仿宋"/>
                <w:sz w:val="24"/>
              </w:rPr>
            </w:pPr>
            <w:r>
              <w:rPr>
                <w:rFonts w:ascii="仿宋" w:eastAsia="仿宋" w:hAnsi="仿宋" w:hint="eastAsia"/>
                <w:sz w:val="24"/>
              </w:rPr>
              <w:t>地址：</w:t>
            </w:r>
          </w:p>
        </w:tc>
      </w:tr>
      <w:tr w:rsidR="00311FF0" w:rsidTr="00197ECA">
        <w:trPr>
          <w:trHeight w:val="454"/>
          <w:jc w:val="center"/>
        </w:trPr>
        <w:tc>
          <w:tcPr>
            <w:tcW w:w="4644" w:type="dxa"/>
            <w:gridSpan w:val="2"/>
            <w:vAlign w:val="center"/>
          </w:tcPr>
          <w:p w:rsidR="00311FF0" w:rsidRDefault="00311FF0" w:rsidP="00197ECA">
            <w:pPr>
              <w:tabs>
                <w:tab w:val="left" w:pos="3780"/>
              </w:tabs>
              <w:rPr>
                <w:rFonts w:ascii="仿宋" w:eastAsia="仿宋" w:hAnsi="仿宋"/>
                <w:sz w:val="24"/>
              </w:rPr>
            </w:pPr>
            <w:r>
              <w:rPr>
                <w:rFonts w:ascii="仿宋" w:eastAsia="仿宋" w:hAnsi="仿宋" w:hint="eastAsia"/>
                <w:sz w:val="24"/>
              </w:rPr>
              <w:t>邮编：</w:t>
            </w:r>
          </w:p>
        </w:tc>
        <w:tc>
          <w:tcPr>
            <w:tcW w:w="4643" w:type="dxa"/>
            <w:gridSpan w:val="2"/>
            <w:vAlign w:val="center"/>
          </w:tcPr>
          <w:p w:rsidR="00311FF0" w:rsidRDefault="00311FF0" w:rsidP="00197ECA">
            <w:pPr>
              <w:tabs>
                <w:tab w:val="left" w:pos="3780"/>
              </w:tabs>
              <w:rPr>
                <w:rFonts w:ascii="仿宋" w:eastAsia="仿宋" w:hAnsi="仿宋"/>
                <w:sz w:val="24"/>
              </w:rPr>
            </w:pPr>
            <w:r>
              <w:rPr>
                <w:rFonts w:ascii="仿宋" w:eastAsia="仿宋" w:hAnsi="仿宋" w:hint="eastAsia"/>
                <w:sz w:val="24"/>
              </w:rPr>
              <w:t>邮编：</w:t>
            </w:r>
          </w:p>
        </w:tc>
      </w:tr>
      <w:tr w:rsidR="00311FF0" w:rsidTr="00197ECA">
        <w:trPr>
          <w:trHeight w:val="454"/>
          <w:jc w:val="center"/>
        </w:trPr>
        <w:tc>
          <w:tcPr>
            <w:tcW w:w="4644" w:type="dxa"/>
            <w:gridSpan w:val="2"/>
            <w:vAlign w:val="center"/>
          </w:tcPr>
          <w:p w:rsidR="00311FF0" w:rsidRDefault="00311FF0" w:rsidP="00197ECA">
            <w:pPr>
              <w:tabs>
                <w:tab w:val="left" w:pos="3780"/>
              </w:tabs>
              <w:rPr>
                <w:rFonts w:ascii="仿宋" w:eastAsia="仿宋" w:hAnsi="仿宋"/>
                <w:sz w:val="24"/>
              </w:rPr>
            </w:pPr>
            <w:r>
              <w:rPr>
                <w:rFonts w:ascii="仿宋" w:eastAsia="仿宋" w:hAnsi="仿宋" w:hint="eastAsia"/>
                <w:sz w:val="24"/>
              </w:rPr>
              <w:t>电话：</w:t>
            </w:r>
          </w:p>
        </w:tc>
        <w:tc>
          <w:tcPr>
            <w:tcW w:w="4643" w:type="dxa"/>
            <w:gridSpan w:val="2"/>
            <w:vAlign w:val="center"/>
          </w:tcPr>
          <w:p w:rsidR="00311FF0" w:rsidRDefault="00311FF0" w:rsidP="00197ECA">
            <w:pPr>
              <w:tabs>
                <w:tab w:val="left" w:pos="3780"/>
              </w:tabs>
              <w:rPr>
                <w:rFonts w:ascii="仿宋" w:eastAsia="仿宋" w:hAnsi="仿宋"/>
                <w:sz w:val="24"/>
              </w:rPr>
            </w:pPr>
            <w:r>
              <w:rPr>
                <w:rFonts w:ascii="仿宋" w:eastAsia="仿宋" w:hAnsi="仿宋" w:hint="eastAsia"/>
                <w:sz w:val="24"/>
              </w:rPr>
              <w:t>电话：</w:t>
            </w:r>
          </w:p>
        </w:tc>
      </w:tr>
      <w:tr w:rsidR="00311FF0" w:rsidTr="00197ECA">
        <w:trPr>
          <w:trHeight w:val="454"/>
          <w:jc w:val="center"/>
        </w:trPr>
        <w:tc>
          <w:tcPr>
            <w:tcW w:w="4644" w:type="dxa"/>
            <w:gridSpan w:val="2"/>
            <w:vAlign w:val="center"/>
          </w:tcPr>
          <w:p w:rsidR="00311FF0" w:rsidRDefault="00311FF0" w:rsidP="00197ECA">
            <w:pPr>
              <w:tabs>
                <w:tab w:val="left" w:pos="3780"/>
              </w:tabs>
              <w:rPr>
                <w:rFonts w:ascii="仿宋" w:eastAsia="仿宋" w:hAnsi="仿宋"/>
                <w:sz w:val="24"/>
              </w:rPr>
            </w:pPr>
            <w:r>
              <w:rPr>
                <w:rFonts w:ascii="仿宋" w:eastAsia="仿宋" w:hAnsi="仿宋" w:hint="eastAsia"/>
                <w:sz w:val="24"/>
              </w:rPr>
              <w:t>传真：</w:t>
            </w:r>
          </w:p>
        </w:tc>
        <w:tc>
          <w:tcPr>
            <w:tcW w:w="4643" w:type="dxa"/>
            <w:gridSpan w:val="2"/>
            <w:vAlign w:val="center"/>
          </w:tcPr>
          <w:p w:rsidR="00311FF0" w:rsidRDefault="00311FF0" w:rsidP="00197ECA">
            <w:pPr>
              <w:tabs>
                <w:tab w:val="left" w:pos="3780"/>
              </w:tabs>
              <w:rPr>
                <w:rFonts w:ascii="仿宋" w:eastAsia="仿宋" w:hAnsi="仿宋"/>
                <w:sz w:val="24"/>
              </w:rPr>
            </w:pPr>
            <w:r>
              <w:rPr>
                <w:rFonts w:ascii="仿宋" w:eastAsia="仿宋" w:hAnsi="仿宋" w:hint="eastAsia"/>
                <w:sz w:val="24"/>
              </w:rPr>
              <w:t xml:space="preserve">传真：   </w:t>
            </w:r>
          </w:p>
        </w:tc>
      </w:tr>
      <w:tr w:rsidR="00311FF0" w:rsidTr="00197ECA">
        <w:trPr>
          <w:trHeight w:val="454"/>
          <w:jc w:val="center"/>
        </w:trPr>
        <w:tc>
          <w:tcPr>
            <w:tcW w:w="4644" w:type="dxa"/>
            <w:gridSpan w:val="2"/>
            <w:vAlign w:val="center"/>
          </w:tcPr>
          <w:p w:rsidR="00311FF0" w:rsidRDefault="00311FF0" w:rsidP="00197ECA">
            <w:pPr>
              <w:tabs>
                <w:tab w:val="left" w:pos="3780"/>
              </w:tabs>
              <w:rPr>
                <w:rFonts w:ascii="仿宋" w:eastAsia="仿宋" w:hAnsi="仿宋"/>
                <w:sz w:val="24"/>
              </w:rPr>
            </w:pPr>
            <w:r>
              <w:rPr>
                <w:rFonts w:ascii="仿宋" w:eastAsia="仿宋" w:hAnsi="仿宋" w:hint="eastAsia"/>
                <w:sz w:val="24"/>
              </w:rPr>
              <w:t>开户银行：</w:t>
            </w:r>
          </w:p>
        </w:tc>
        <w:tc>
          <w:tcPr>
            <w:tcW w:w="4643" w:type="dxa"/>
            <w:gridSpan w:val="2"/>
            <w:vAlign w:val="center"/>
          </w:tcPr>
          <w:p w:rsidR="00311FF0" w:rsidRDefault="00311FF0" w:rsidP="00197ECA">
            <w:pPr>
              <w:tabs>
                <w:tab w:val="left" w:pos="3780"/>
              </w:tabs>
              <w:rPr>
                <w:rFonts w:ascii="仿宋" w:eastAsia="仿宋" w:hAnsi="仿宋"/>
                <w:sz w:val="24"/>
              </w:rPr>
            </w:pPr>
            <w:r>
              <w:rPr>
                <w:rFonts w:ascii="仿宋" w:eastAsia="仿宋" w:hAnsi="仿宋" w:hint="eastAsia"/>
                <w:sz w:val="24"/>
              </w:rPr>
              <w:t>开户银行：</w:t>
            </w:r>
          </w:p>
        </w:tc>
      </w:tr>
      <w:tr w:rsidR="00311FF0" w:rsidTr="00197ECA">
        <w:trPr>
          <w:trHeight w:val="454"/>
          <w:jc w:val="center"/>
        </w:trPr>
        <w:tc>
          <w:tcPr>
            <w:tcW w:w="4644" w:type="dxa"/>
            <w:gridSpan w:val="2"/>
            <w:vAlign w:val="center"/>
          </w:tcPr>
          <w:p w:rsidR="00311FF0" w:rsidRDefault="00311FF0" w:rsidP="00197ECA">
            <w:pPr>
              <w:tabs>
                <w:tab w:val="left" w:pos="3780"/>
              </w:tabs>
              <w:rPr>
                <w:rFonts w:ascii="仿宋" w:eastAsia="仿宋" w:hAnsi="仿宋"/>
                <w:sz w:val="24"/>
              </w:rPr>
            </w:pPr>
            <w:proofErr w:type="gramStart"/>
            <w:r>
              <w:rPr>
                <w:rFonts w:ascii="仿宋" w:eastAsia="仿宋" w:hAnsi="仿宋" w:hint="eastAsia"/>
                <w:sz w:val="24"/>
              </w:rPr>
              <w:t>账</w:t>
            </w:r>
            <w:proofErr w:type="gramEnd"/>
            <w:r>
              <w:rPr>
                <w:rFonts w:ascii="仿宋" w:eastAsia="仿宋" w:hAnsi="仿宋" w:hint="eastAsia"/>
                <w:sz w:val="24"/>
              </w:rPr>
              <w:t xml:space="preserve">    号：</w:t>
            </w:r>
          </w:p>
        </w:tc>
        <w:tc>
          <w:tcPr>
            <w:tcW w:w="4643" w:type="dxa"/>
            <w:gridSpan w:val="2"/>
            <w:vAlign w:val="center"/>
          </w:tcPr>
          <w:p w:rsidR="00311FF0" w:rsidRDefault="00311FF0" w:rsidP="00197ECA">
            <w:pPr>
              <w:tabs>
                <w:tab w:val="left" w:pos="3780"/>
              </w:tabs>
              <w:rPr>
                <w:rFonts w:ascii="仿宋" w:eastAsia="仿宋" w:hAnsi="仿宋"/>
                <w:sz w:val="24"/>
              </w:rPr>
            </w:pPr>
            <w:r>
              <w:rPr>
                <w:rFonts w:ascii="仿宋" w:eastAsia="仿宋" w:hAnsi="仿宋" w:hint="eastAsia"/>
                <w:sz w:val="24"/>
              </w:rPr>
              <w:t>账号：</w:t>
            </w:r>
          </w:p>
        </w:tc>
      </w:tr>
      <w:tr w:rsidR="00311FF0" w:rsidTr="00197ECA">
        <w:trPr>
          <w:trHeight w:val="454"/>
          <w:jc w:val="center"/>
        </w:trPr>
        <w:tc>
          <w:tcPr>
            <w:tcW w:w="9287" w:type="dxa"/>
            <w:gridSpan w:val="4"/>
            <w:vAlign w:val="center"/>
          </w:tcPr>
          <w:p w:rsidR="00311FF0" w:rsidRDefault="00311FF0" w:rsidP="00197ECA">
            <w:pPr>
              <w:tabs>
                <w:tab w:val="left" w:pos="3780"/>
              </w:tabs>
              <w:rPr>
                <w:rFonts w:ascii="仿宋" w:eastAsia="仿宋" w:hAnsi="仿宋"/>
                <w:sz w:val="24"/>
              </w:rPr>
            </w:pPr>
            <w:r>
              <w:rPr>
                <w:rFonts w:ascii="仿宋" w:eastAsia="仿宋" w:hAnsi="仿宋" w:hint="eastAsia"/>
                <w:sz w:val="24"/>
              </w:rPr>
              <w:t xml:space="preserve">签约日期：     年    月   日     </w:t>
            </w:r>
          </w:p>
          <w:p w:rsidR="00311FF0" w:rsidRDefault="00311FF0" w:rsidP="00197ECA">
            <w:pPr>
              <w:tabs>
                <w:tab w:val="left" w:pos="3780"/>
              </w:tabs>
              <w:rPr>
                <w:rFonts w:ascii="仿宋" w:eastAsia="仿宋" w:hAnsi="仿宋"/>
                <w:sz w:val="24"/>
              </w:rPr>
            </w:pPr>
            <w:r>
              <w:rPr>
                <w:rFonts w:ascii="仿宋" w:eastAsia="仿宋" w:hAnsi="仿宋" w:hint="eastAsia"/>
                <w:sz w:val="24"/>
              </w:rPr>
              <w:t>签约地点：</w:t>
            </w:r>
          </w:p>
        </w:tc>
      </w:tr>
    </w:tbl>
    <w:p w:rsidR="00311FF0" w:rsidRDefault="00311FF0" w:rsidP="00311FF0">
      <w:pPr>
        <w:spacing w:line="360" w:lineRule="auto"/>
        <w:rPr>
          <w:rFonts w:ascii="仿宋" w:eastAsia="仿宋" w:hAnsi="仿宋"/>
          <w:sz w:val="24"/>
        </w:rPr>
      </w:pPr>
      <w:r>
        <w:rPr>
          <w:rFonts w:ascii="仿宋" w:eastAsia="仿宋" w:hAnsi="仿宋" w:hint="eastAsia"/>
          <w:sz w:val="24"/>
        </w:rPr>
        <w:t>（协议书以最终签订版本为准）</w:t>
      </w:r>
    </w:p>
    <w:p w:rsidR="000B30F3" w:rsidRPr="00311FF0" w:rsidRDefault="000B30F3"/>
    <w:sectPr w:rsidR="000B30F3" w:rsidRPr="00311FF0" w:rsidSect="000B30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97D" w:rsidRDefault="00CA797D" w:rsidP="007D38FC">
      <w:r>
        <w:separator/>
      </w:r>
    </w:p>
  </w:endnote>
  <w:endnote w:type="continuationSeparator" w:id="0">
    <w:p w:rsidR="00CA797D" w:rsidRDefault="00CA797D" w:rsidP="007D38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altName w:val="Arial Unicode MS"/>
    <w:panose1 w:val="02010609060101010101"/>
    <w:charset w:val="86"/>
    <w:family w:val="modern"/>
    <w:pitch w:val="fixed"/>
    <w:sig w:usb0="00000000"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97D" w:rsidRDefault="00CA797D" w:rsidP="007D38FC">
      <w:r>
        <w:separator/>
      </w:r>
    </w:p>
  </w:footnote>
  <w:footnote w:type="continuationSeparator" w:id="0">
    <w:p w:rsidR="00CA797D" w:rsidRDefault="00CA797D" w:rsidP="007D38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4E57"/>
    <w:multiLevelType w:val="multilevel"/>
    <w:tmpl w:val="11744E57"/>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1FF0"/>
    <w:rsid w:val="000B30F3"/>
    <w:rsid w:val="00311FF0"/>
    <w:rsid w:val="003B10C7"/>
    <w:rsid w:val="006632B1"/>
    <w:rsid w:val="00702FF3"/>
    <w:rsid w:val="007D38FC"/>
    <w:rsid w:val="00915544"/>
    <w:rsid w:val="00937294"/>
    <w:rsid w:val="00CA797D"/>
    <w:rsid w:val="00E754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F0"/>
    <w:pPr>
      <w:widowControl w:val="0"/>
      <w:jc w:val="both"/>
    </w:pPr>
    <w:rPr>
      <w:rFonts w:ascii="Times New Roman" w:eastAsia="宋体" w:hAnsi="Times New Roman" w:cs="Times New Roman"/>
      <w:szCs w:val="24"/>
    </w:rPr>
  </w:style>
  <w:style w:type="paragraph" w:styleId="1">
    <w:name w:val="heading 1"/>
    <w:basedOn w:val="a"/>
    <w:next w:val="a"/>
    <w:link w:val="1Char"/>
    <w:qFormat/>
    <w:rsid w:val="00311FF0"/>
    <w:pPr>
      <w:keepNext/>
      <w:keepLines/>
      <w:numPr>
        <w:numId w:val="1"/>
      </w:numPr>
      <w:tabs>
        <w:tab w:val="left" w:pos="432"/>
      </w:tab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11FF0"/>
    <w:rPr>
      <w:rFonts w:ascii="Times New Roman" w:eastAsia="宋体" w:hAnsi="Times New Roman" w:cs="Times New Roman"/>
      <w:b/>
      <w:bCs/>
      <w:kern w:val="44"/>
      <w:sz w:val="44"/>
      <w:szCs w:val="44"/>
    </w:rPr>
  </w:style>
  <w:style w:type="character" w:customStyle="1" w:styleId="Char">
    <w:name w:val="纯文本 Char"/>
    <w:link w:val="a3"/>
    <w:rsid w:val="00311FF0"/>
    <w:rPr>
      <w:rFonts w:ascii="宋体" w:eastAsia="宋体" w:hAnsi="Courier New" w:cs="Times New Roman"/>
      <w:sz w:val="24"/>
      <w:szCs w:val="20"/>
    </w:rPr>
  </w:style>
  <w:style w:type="paragraph" w:styleId="a3">
    <w:name w:val="Plain Text"/>
    <w:basedOn w:val="a"/>
    <w:link w:val="Char"/>
    <w:rsid w:val="00311FF0"/>
    <w:rPr>
      <w:rFonts w:ascii="宋体" w:hAnsi="Courier New"/>
      <w:sz w:val="24"/>
      <w:szCs w:val="20"/>
    </w:rPr>
  </w:style>
  <w:style w:type="character" w:customStyle="1" w:styleId="Char1">
    <w:name w:val="纯文本 Char1"/>
    <w:basedOn w:val="a0"/>
    <w:link w:val="a3"/>
    <w:uiPriority w:val="99"/>
    <w:semiHidden/>
    <w:rsid w:val="00311FF0"/>
    <w:rPr>
      <w:rFonts w:ascii="宋体" w:eastAsia="宋体" w:hAnsi="Courier New" w:cs="Courier New"/>
      <w:szCs w:val="21"/>
    </w:rPr>
  </w:style>
  <w:style w:type="paragraph" w:styleId="a4">
    <w:name w:val="header"/>
    <w:basedOn w:val="a"/>
    <w:link w:val="Char0"/>
    <w:uiPriority w:val="99"/>
    <w:semiHidden/>
    <w:unhideWhenUsed/>
    <w:rsid w:val="007D38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D38FC"/>
    <w:rPr>
      <w:rFonts w:ascii="Times New Roman" w:eastAsia="宋体" w:hAnsi="Times New Roman" w:cs="Times New Roman"/>
      <w:sz w:val="18"/>
      <w:szCs w:val="18"/>
    </w:rPr>
  </w:style>
  <w:style w:type="paragraph" w:styleId="a5">
    <w:name w:val="footer"/>
    <w:basedOn w:val="a"/>
    <w:link w:val="Char2"/>
    <w:uiPriority w:val="99"/>
    <w:semiHidden/>
    <w:unhideWhenUsed/>
    <w:rsid w:val="007D38FC"/>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7D38F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672</Words>
  <Characters>3832</Characters>
  <Application>Microsoft Office Word</Application>
  <DocSecurity>0</DocSecurity>
  <Lines>31</Lines>
  <Paragraphs>8</Paragraphs>
  <ScaleCrop>false</ScaleCrop>
  <Company>Microsoft</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陈亚如</dc:creator>
  <cp:lastModifiedBy>Lenovo</cp:lastModifiedBy>
  <cp:revision>2</cp:revision>
  <cp:lastPrinted>2019-03-01T10:34:00Z</cp:lastPrinted>
  <dcterms:created xsi:type="dcterms:W3CDTF">2019-03-01T09:07:00Z</dcterms:created>
  <dcterms:modified xsi:type="dcterms:W3CDTF">2019-03-19T11:03:00Z</dcterms:modified>
</cp:coreProperties>
</file>