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360" w:lineRule="auto"/>
        <w:jc w:val="center"/>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伊犁州妇幼保健院医疗设备采购项目公开招标</w:t>
      </w:r>
      <w:r>
        <w:rPr>
          <w:rFonts w:hint="eastAsia" w:ascii="微软雅黑" w:hAnsi="微软雅黑" w:eastAsia="微软雅黑" w:cs="微软雅黑"/>
          <w:sz w:val="32"/>
          <w:szCs w:val="32"/>
        </w:rPr>
        <w:t>公告</w:t>
      </w:r>
    </w:p>
    <w:p>
      <w:pPr>
        <w:widowControl/>
        <w:wordWrap/>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项目概况</w:t>
      </w:r>
    </w:p>
    <w:p>
      <w:pPr>
        <w:widowControl/>
        <w:wordWrap/>
        <w:adjustRightInd/>
        <w:snapToGrid/>
        <w:spacing w:line="360" w:lineRule="auto"/>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伊犁州妇幼保健院医疗设备</w:t>
      </w:r>
      <w:r>
        <w:rPr>
          <w:rFonts w:hint="eastAsia" w:ascii="微软雅黑" w:hAnsi="微软雅黑" w:eastAsia="微软雅黑" w:cs="微软雅黑"/>
          <w:sz w:val="21"/>
          <w:szCs w:val="21"/>
        </w:rPr>
        <w:t>采购项目的潜在供应商应在</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新疆伊宁市新华西路705号融合大厦B座</w:t>
      </w:r>
      <w:r>
        <w:rPr>
          <w:rFonts w:hint="eastAsia" w:ascii="微软雅黑" w:hAnsi="微软雅黑" w:eastAsia="微软雅黑" w:cs="微软雅黑"/>
          <w:sz w:val="21"/>
          <w:szCs w:val="21"/>
          <w:u w:val="single"/>
          <w:lang w:val="en-US" w:eastAsia="zh-CN"/>
        </w:rPr>
        <w:t>1633</w:t>
      </w:r>
      <w:r>
        <w:rPr>
          <w:rFonts w:hint="eastAsia" w:ascii="微软雅黑" w:hAnsi="微软雅黑" w:eastAsia="微软雅黑" w:cs="微软雅黑"/>
          <w:sz w:val="21"/>
          <w:szCs w:val="21"/>
          <w:u w:val="single"/>
        </w:rPr>
        <w:t>室</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b w:val="0"/>
          <w:bCs w:val="0"/>
          <w:sz w:val="21"/>
          <w:szCs w:val="21"/>
          <w:u w:val="single"/>
          <w:lang w:val="en-US" w:eastAsia="zh-CN"/>
        </w:rPr>
        <w:t xml:space="preserve">    </w:t>
      </w:r>
      <w:r>
        <w:rPr>
          <w:rFonts w:hint="eastAsia" w:ascii="微软雅黑" w:hAnsi="微软雅黑" w:eastAsia="微软雅黑" w:cs="微软雅黑"/>
          <w:sz w:val="21"/>
          <w:szCs w:val="21"/>
        </w:rPr>
        <w:t>获取采购文件</w:t>
      </w:r>
      <w:r>
        <w:rPr>
          <w:rFonts w:hint="eastAsia" w:ascii="微软雅黑" w:hAnsi="微软雅黑" w:eastAsia="微软雅黑" w:cs="微软雅黑"/>
          <w:sz w:val="21"/>
          <w:szCs w:val="21"/>
          <w:lang w:eastAsia="zh-CN"/>
        </w:rPr>
        <w:t>。</w:t>
      </w:r>
    </w:p>
    <w:p>
      <w:pPr>
        <w:widowControl/>
        <w:wordWrap/>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标段一至标段十：</w:t>
      </w: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color="auto"/>
          <w:lang w:val="en-US" w:eastAsia="zh-CN"/>
        </w:rPr>
        <w:t xml:space="preserve">  </w:t>
      </w:r>
      <w:r>
        <w:rPr>
          <w:rFonts w:hint="eastAsia" w:ascii="微软雅黑" w:hAnsi="微软雅黑" w:eastAsia="微软雅黑" w:cs="微软雅黑"/>
          <w:sz w:val="21"/>
          <w:szCs w:val="21"/>
          <w:u w:val="single"/>
          <w:lang w:val="en-US" w:eastAsia="zh-CN"/>
        </w:rPr>
        <w:t xml:space="preserve">4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29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color="auto"/>
          <w:lang w:val="en-US" w:eastAsia="zh-CN"/>
        </w:rPr>
        <w:t xml:space="preserve">  </w:t>
      </w:r>
      <w:r>
        <w:rPr>
          <w:rFonts w:hint="eastAsia" w:ascii="微软雅黑" w:hAnsi="微软雅黑" w:eastAsia="微软雅黑" w:cs="微软雅黑"/>
          <w:sz w:val="21"/>
          <w:szCs w:val="21"/>
          <w:u w:val="single"/>
          <w:lang w:val="en-US" w:eastAsia="zh-CN"/>
        </w:rPr>
        <w:t xml:space="preserve">10  </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 xml:space="preserve"> 30  分</w:t>
      </w:r>
      <w:r>
        <w:rPr>
          <w:rFonts w:hint="eastAsia" w:ascii="微软雅黑" w:hAnsi="微软雅黑" w:eastAsia="微软雅黑" w:cs="微软雅黑"/>
          <w:sz w:val="21"/>
          <w:szCs w:val="21"/>
        </w:rPr>
        <w:t>(北京时间)前提交响应文件。</w:t>
      </w:r>
    </w:p>
    <w:p>
      <w:pPr>
        <w:widowControl/>
        <w:wordWrap/>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标段十一至标段二十：</w:t>
      </w: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   4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30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lang w:val="en-US" w:eastAsia="zh-CN"/>
        </w:rPr>
        <w:t xml:space="preserve"> 10</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30  分</w:t>
      </w:r>
      <w:r>
        <w:rPr>
          <w:rFonts w:hint="eastAsia" w:ascii="微软雅黑" w:hAnsi="微软雅黑" w:eastAsia="微软雅黑" w:cs="微软雅黑"/>
          <w:sz w:val="21"/>
          <w:szCs w:val="21"/>
        </w:rPr>
        <w:t>(北京时间)前提交响应文件。</w:t>
      </w:r>
    </w:p>
    <w:p>
      <w:pPr>
        <w:widowControl/>
        <w:wordWrap/>
        <w:adjustRightInd/>
        <w:snapToGrid/>
        <w:spacing w:line="36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一、项目基本情况</w:t>
      </w:r>
    </w:p>
    <w:p>
      <w:pPr>
        <w:widowControl/>
        <w:wordWrap/>
        <w:adjustRightInd/>
        <w:snapToGrid/>
        <w:spacing w:line="28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项目编号</w:t>
      </w:r>
      <w:r>
        <w:rPr>
          <w:rFonts w:hint="eastAsia" w:ascii="微软雅黑" w:hAnsi="微软雅黑" w:eastAsia="微软雅黑" w:cs="微软雅黑"/>
          <w:sz w:val="21"/>
          <w:szCs w:val="21"/>
          <w:lang w:eastAsia="zh-CN"/>
        </w:rPr>
        <w:t>：</w:t>
      </w:r>
      <w:r>
        <w:rPr>
          <w:rFonts w:hint="eastAsia" w:ascii="仿宋_GB2312" w:hAnsi="Calibri" w:eastAsia="仿宋_GB2312" w:cs="Times New Roman"/>
          <w:sz w:val="24"/>
          <w:szCs w:val="24"/>
        </w:rPr>
        <w:t>X</w:t>
      </w:r>
      <w:r>
        <w:rPr>
          <w:rFonts w:hint="eastAsia" w:ascii="微软雅黑" w:hAnsi="微软雅黑" w:eastAsia="微软雅黑" w:cs="微软雅黑"/>
          <w:sz w:val="21"/>
          <w:szCs w:val="21"/>
        </w:rPr>
        <w:t>JDB-2020GK- 004号</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项目名称：伊犁州妇幼保健院医疗设备采购项目</w:t>
      </w:r>
    </w:p>
    <w:p>
      <w:pPr>
        <w:widowControl/>
        <w:wordWrap/>
        <w:adjustRightInd/>
        <w:snapToGrid/>
        <w:spacing w:line="28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采购方式：</w:t>
      </w:r>
      <w:r>
        <w:rPr>
          <w:rFonts w:hint="eastAsia" w:ascii="微软雅黑" w:hAnsi="微软雅黑" w:eastAsia="微软雅黑" w:cs="微软雅黑"/>
          <w:sz w:val="21"/>
          <w:szCs w:val="21"/>
          <w:lang w:val="en-US" w:eastAsia="zh-CN"/>
        </w:rPr>
        <w:t>公开招标</w:t>
      </w:r>
      <w:r>
        <w:rPr>
          <w:rFonts w:hint="eastAsia" w:ascii="微软雅黑" w:hAnsi="微软雅黑" w:eastAsia="微软雅黑" w:cs="微软雅黑"/>
          <w:sz w:val="21"/>
          <w:szCs w:val="21"/>
          <w:lang w:eastAsia="zh-CN"/>
        </w:rPr>
        <w:tab/>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预算金额：</w:t>
      </w:r>
    </w:p>
    <w:tbl>
      <w:tblPr>
        <w:tblStyle w:val="9"/>
        <w:tblW w:w="88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3"/>
        <w:gridCol w:w="5301"/>
        <w:gridCol w:w="1096"/>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标段一</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-86℃超低温冰箱1台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-70℃超低温冷冻储存箱3台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冰箱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空调2台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人民币： </w:t>
            </w:r>
            <w:r>
              <w:rPr>
                <w:rFonts w:hint="eastAsia" w:ascii="微软雅黑" w:hAnsi="微软雅黑" w:eastAsia="微软雅黑" w:cs="微软雅黑"/>
                <w:sz w:val="21"/>
                <w:szCs w:val="21"/>
              </w:rPr>
              <w:t>57万元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标段二</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1、便携式全数字彩色多普勒超声诊断系统原装进口3台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240万元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标段三</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1、便携式全数字彩色多普勒超声诊断系统1台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65万元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标段四</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1、等离子空气净化消毒机5台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2、空气消毒机（挂式） 6台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3、空气负离子消毒机（移动式）4台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4、空气消毒机（移动立式） 4台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18.9万</w:t>
            </w:r>
            <w:r>
              <w:rPr>
                <w:rFonts w:hint="eastAsia" w:ascii="微软雅黑" w:hAnsi="微软雅黑" w:eastAsia="微软雅黑" w:cs="微软雅黑"/>
                <w:sz w:val="21"/>
                <w:szCs w:val="21"/>
                <w:lang w:val="en-US" w:eastAsia="zh-CN"/>
              </w:rPr>
              <w:t>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标段五</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1、多功能监护仪（进口） 2台</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2、射频机（原装进口） 1台</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3、臭氧治疗仪（原装进口） 1台</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4、TDP灯  2台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114.15万</w:t>
            </w:r>
            <w:r>
              <w:rPr>
                <w:rFonts w:hint="eastAsia" w:ascii="微软雅黑" w:hAnsi="微软雅黑" w:eastAsia="微软雅黑" w:cs="微软雅黑"/>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标段六</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1、光电阴道镜（原装进口）1台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49.5万元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标段七</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1、脉动真空灭菌器1 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2、纯水机1台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3、极速生物阅读器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4、全自动切割机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83.4万元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标段八</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1、全自动电子移液器（进口）2支</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2、手动移液器（进口） 5支</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3、生物显微镜（原装进口）4台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24.82万元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标段九</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1、乳腺导管内窥镜（原装进口）1台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10万元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1、全自动免疫印迹操作及判读系统1台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2、图像采集系统2套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3、自动粪便分析仪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60.6万元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标段十一</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1、候诊椅24组</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2、医用手术凳  3个</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3、升降椅 2台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4、抢（急）救车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5、平车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6、婴儿体重电子称  2个</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7、口腔综合治疗椅  2台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23.264 万元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标段十二</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1、静脉显影仪 2台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2、排痰仪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3、宫内节育器取环钳  2把</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4、座式血压计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5、移动式输液架  5个</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11.</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 xml:space="preserve"> 万元</w:t>
            </w:r>
            <w:r>
              <w:rPr>
                <w:rFonts w:hint="eastAsia" w:ascii="微软雅黑" w:hAnsi="微软雅黑" w:eastAsia="微软雅黑" w:cs="微软雅黑"/>
                <w:sz w:val="21"/>
                <w:szCs w:val="21"/>
              </w:rPr>
              <w:br w:type="textWrapp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标段十三</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1、恒温培养箱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2、生物安全柜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人民币：</w:t>
            </w:r>
            <w:r>
              <w:rPr>
                <w:rFonts w:hint="eastAsia" w:ascii="微软雅黑" w:hAnsi="微软雅黑" w:eastAsia="微软雅黑" w:cs="微软雅黑"/>
                <w:sz w:val="21"/>
                <w:szCs w:val="21"/>
              </w:rPr>
              <w:t>15.8 万元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标段十四</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1、全自动化学发光仪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80 万元</w:t>
            </w:r>
          </w:p>
          <w:p>
            <w:pPr>
              <w:widowControl/>
              <w:wordWrap/>
              <w:adjustRightInd/>
              <w:snapToGrid/>
              <w:spacing w:line="280" w:lineRule="exact"/>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标段十五</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1、全自动化学发光仪 （原装进口）1台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p>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80万</w:t>
            </w:r>
            <w:r>
              <w:rPr>
                <w:rFonts w:hint="eastAsia" w:ascii="微软雅黑" w:hAnsi="微软雅黑" w:eastAsia="微软雅黑" w:cs="微软雅黑"/>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标段十六</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1、眼部A、B超仪（原装进口） 1台</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2、便携式眼底筛查仪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3、可视化儿童双目视力筛查仪（原装进口） 1台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人民币：295万元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标段十七</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1、新生儿辐射式保暖台 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2、多普勒胎心听诊仪  2个</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3、氦氖激光治疗仪  2台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4、ATP酶快速检测仪  1套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人民币：29.46万元</w:t>
            </w:r>
          </w:p>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标段十八</w:t>
            </w: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1、压力治疗仪（进口）1台</w:t>
            </w:r>
          </w:p>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2、肢体气压仪（原装进口） 1台</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p>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12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标段十九</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1、生物刺激反馈仪（高端版）1台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p>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123" w:type="dxa"/>
            <w:tcBorders>
              <w:top w:val="single" w:color="auto" w:sz="4" w:space="0"/>
              <w:left w:val="single" w:color="auto" w:sz="4" w:space="0"/>
              <w:right w:val="single" w:color="auto" w:sz="4" w:space="0"/>
            </w:tcBorders>
            <w:vAlign w:val="top"/>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标段二十</w:t>
            </w:r>
          </w:p>
          <w:p>
            <w:pPr>
              <w:widowControl/>
              <w:wordWrap/>
              <w:adjustRightInd/>
              <w:snapToGrid/>
              <w:spacing w:line="280" w:lineRule="exact"/>
              <w:textAlignment w:val="auto"/>
              <w:rPr>
                <w:rFonts w:hint="eastAsia" w:ascii="微软雅黑" w:hAnsi="微软雅黑" w:eastAsia="微软雅黑" w:cs="微软雅黑"/>
                <w:sz w:val="21"/>
                <w:szCs w:val="21"/>
              </w:rPr>
            </w:pPr>
          </w:p>
        </w:tc>
        <w:tc>
          <w:tcPr>
            <w:tcW w:w="5301" w:type="dxa"/>
            <w:tcBorders>
              <w:top w:val="single" w:color="auto" w:sz="4" w:space="0"/>
              <w:left w:val="single" w:color="auto" w:sz="4" w:space="0"/>
              <w:right w:val="single" w:color="auto" w:sz="4" w:space="0"/>
            </w:tcBorders>
            <w:vAlign w:val="top"/>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1、精子形态分析仪1台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国产</w:t>
            </w:r>
            <w:r>
              <w:rPr>
                <w:rFonts w:hint="eastAsia" w:ascii="微软雅黑" w:hAnsi="微软雅黑" w:eastAsia="微软雅黑" w:cs="微软雅黑"/>
                <w:sz w:val="21"/>
                <w:szCs w:val="21"/>
                <w:lang w:eastAsia="zh-CN"/>
              </w:rPr>
              <w:t>）</w:t>
            </w:r>
          </w:p>
        </w:tc>
        <w:tc>
          <w:tcPr>
            <w:tcW w:w="1096" w:type="dxa"/>
            <w:tcBorders>
              <w:top w:val="single" w:color="auto" w:sz="4" w:space="0"/>
              <w:left w:val="single" w:color="auto" w:sz="4" w:space="0"/>
              <w:right w:val="single" w:color="auto" w:sz="4" w:space="0"/>
            </w:tcBorders>
            <w:vAlign w:val="top"/>
          </w:tcPr>
          <w:p>
            <w:pPr>
              <w:widowControl/>
              <w:wordWrap/>
              <w:adjustRightInd/>
              <w:snapToGrid/>
              <w:spacing w:line="28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采购预算</w:t>
            </w:r>
          </w:p>
        </w:tc>
        <w:tc>
          <w:tcPr>
            <w:tcW w:w="1327" w:type="dxa"/>
            <w:tcBorders>
              <w:top w:val="single" w:color="auto" w:sz="4" w:space="0"/>
              <w:left w:val="single" w:color="auto" w:sz="4" w:space="0"/>
              <w:right w:val="single" w:color="auto" w:sz="4" w:space="0"/>
            </w:tcBorders>
            <w:vAlign w:val="top"/>
          </w:tcPr>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人民币：</w:t>
            </w:r>
          </w:p>
          <w:p>
            <w:pPr>
              <w:widowControl/>
              <w:wordWrap/>
              <w:adjustRightInd/>
              <w:snapToGrid/>
              <w:spacing w:line="2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45万元</w:t>
            </w:r>
          </w:p>
        </w:tc>
      </w:tr>
    </w:tbl>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合同履行期限：合同签订后国产</w:t>
      </w:r>
      <w:r>
        <w:rPr>
          <w:rFonts w:hint="eastAsia" w:ascii="微软雅黑" w:hAnsi="微软雅黑" w:eastAsia="微软雅黑" w:cs="微软雅黑"/>
          <w:sz w:val="21"/>
          <w:szCs w:val="21"/>
          <w:lang w:val="en-US" w:eastAsia="zh-CN"/>
        </w:rPr>
        <w:t>设备</w:t>
      </w:r>
      <w:r>
        <w:rPr>
          <w:rFonts w:hint="eastAsia" w:ascii="微软雅黑" w:hAnsi="微软雅黑" w:eastAsia="微软雅黑" w:cs="微软雅黑"/>
          <w:sz w:val="21"/>
          <w:szCs w:val="21"/>
        </w:rPr>
        <w:t>30日内交货，并安装调试完毕；进口</w:t>
      </w:r>
      <w:r>
        <w:rPr>
          <w:rFonts w:hint="eastAsia" w:ascii="微软雅黑" w:hAnsi="微软雅黑" w:eastAsia="微软雅黑" w:cs="微软雅黑"/>
          <w:sz w:val="21"/>
          <w:szCs w:val="21"/>
          <w:lang w:val="en-US" w:eastAsia="zh-CN"/>
        </w:rPr>
        <w:t>设备</w:t>
      </w:r>
      <w:r>
        <w:rPr>
          <w:rFonts w:hint="eastAsia" w:ascii="微软雅黑" w:hAnsi="微软雅黑" w:eastAsia="微软雅黑" w:cs="微软雅黑"/>
          <w:sz w:val="21"/>
          <w:szCs w:val="21"/>
        </w:rPr>
        <w:t>90日内交货，并安装调试完毕。。</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w:t>
      </w:r>
      <w:r>
        <w:rPr>
          <w:rFonts w:hint="eastAsia" w:ascii="微软雅黑" w:hAnsi="微软雅黑" w:eastAsia="微软雅黑" w:cs="微软雅黑"/>
          <w:sz w:val="21"/>
          <w:szCs w:val="21"/>
          <w:lang w:val="en-US" w:eastAsia="zh-CN"/>
        </w:rPr>
        <w:t>不</w:t>
      </w:r>
      <w:r>
        <w:rPr>
          <w:rFonts w:hint="eastAsia" w:ascii="微软雅黑" w:hAnsi="微软雅黑" w:eastAsia="微软雅黑" w:cs="微软雅黑"/>
          <w:sz w:val="21"/>
          <w:szCs w:val="21"/>
        </w:rPr>
        <w:t>接受联合体</w:t>
      </w:r>
      <w:r>
        <w:rPr>
          <w:rFonts w:hint="eastAsia" w:ascii="微软雅黑" w:hAnsi="微软雅黑" w:eastAsia="微软雅黑" w:cs="微软雅黑"/>
          <w:sz w:val="21"/>
          <w:szCs w:val="21"/>
          <w:lang w:eastAsia="zh-CN"/>
        </w:rPr>
        <w:t>。</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二、申请人的资格要求：</w:t>
      </w:r>
    </w:p>
    <w:p>
      <w:pPr>
        <w:widowControl/>
        <w:wordWrap/>
        <w:adjustRightInd/>
        <w:snapToGrid/>
        <w:spacing w:line="400" w:lineRule="exact"/>
        <w:textAlignment w:val="auto"/>
        <w:rPr>
          <w:rFonts w:hint="eastAsia"/>
          <w:lang w:eastAsia="zh-CN"/>
        </w:rPr>
      </w:pPr>
      <w:r>
        <w:rPr>
          <w:rFonts w:hint="eastAsia" w:ascii="微软雅黑" w:hAnsi="微软雅黑" w:eastAsia="微软雅黑" w:cs="微软雅黑"/>
          <w:sz w:val="21"/>
          <w:szCs w:val="21"/>
        </w:rPr>
        <w:t>1.满足《中华人民共和国政府采购法》第二十二条规定</w:t>
      </w:r>
      <w:r>
        <w:rPr>
          <w:rFonts w:hint="eastAsia" w:ascii="微软雅黑" w:hAnsi="微软雅黑" w:eastAsia="微软雅黑" w:cs="微软雅黑"/>
          <w:sz w:val="21"/>
          <w:szCs w:val="21"/>
          <w:lang w:eastAsia="zh-CN"/>
        </w:rPr>
        <w:t>：</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法</w:t>
      </w:r>
      <w:r>
        <w:rPr>
          <w:rFonts w:hint="eastAsia" w:ascii="微软雅黑" w:hAnsi="微软雅黑" w:eastAsia="微软雅黑" w:cs="微软雅黑"/>
          <w:sz w:val="21"/>
          <w:szCs w:val="21"/>
          <w:lang w:val="en-US" w:eastAsia="zh-CN"/>
        </w:rPr>
        <w:t>定</w:t>
      </w:r>
      <w:r>
        <w:rPr>
          <w:rFonts w:hint="eastAsia" w:ascii="微软雅黑" w:hAnsi="微软雅黑" w:eastAsia="微软雅黑" w:cs="微软雅黑"/>
          <w:sz w:val="21"/>
          <w:szCs w:val="21"/>
        </w:rPr>
        <w:t>代表人授权委托书原件【法定代表人参加提供身份证复印件应加盖本单位</w:t>
      </w:r>
      <w:r>
        <w:rPr>
          <w:rFonts w:hint="eastAsia" w:ascii="微软雅黑" w:hAnsi="微软雅黑" w:eastAsia="微软雅黑" w:cs="微软雅黑"/>
          <w:sz w:val="21"/>
          <w:szCs w:val="21"/>
          <w:lang w:val="en-US" w:eastAsia="zh-CN"/>
        </w:rPr>
        <w:t>公</w:t>
      </w:r>
      <w:r>
        <w:rPr>
          <w:rFonts w:hint="eastAsia" w:ascii="微软雅黑" w:hAnsi="微软雅黑" w:eastAsia="微软雅黑" w:cs="微软雅黑"/>
          <w:sz w:val="21"/>
          <w:szCs w:val="21"/>
        </w:rPr>
        <w:t xml:space="preserve">章】。 </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（2）被授权人《居民身份证》原件；【法定代表人参加提供本人《居民身份证》原件】。</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（3）投标人有效的独立法人资格的工商营业执照副本原件（营业执照需包含本次项目的相关经营范围）。</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（4）新疆鼎标招投标代理有限公司开具的</w:t>
      </w:r>
      <w:r>
        <w:rPr>
          <w:rFonts w:hint="eastAsia" w:ascii="微软雅黑" w:hAnsi="微软雅黑" w:eastAsia="微软雅黑" w:cs="微软雅黑"/>
          <w:sz w:val="21"/>
          <w:szCs w:val="21"/>
          <w:lang w:val="en-US" w:eastAsia="zh-CN"/>
        </w:rPr>
        <w:t>投标</w:t>
      </w:r>
      <w:r>
        <w:rPr>
          <w:rFonts w:hint="eastAsia" w:ascii="微软雅黑" w:hAnsi="微软雅黑" w:eastAsia="微软雅黑" w:cs="微软雅黑"/>
          <w:sz w:val="21"/>
          <w:szCs w:val="21"/>
        </w:rPr>
        <w:t>保证金收据原件。</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（5）社保机构出具的投标人为被授权人和项目组成员（3人以上）缴纳的参加本次采购活动前3个月的社会保障资金证明原件。</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（6）税务机关出具的2019年下半年报价人依法纳税凭证原件或有电子专用章的完税证明。</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 会计事务所出具的2018年度财务审计报告复印件加盖公章或银行出具的资信证明原件。</w:t>
      </w:r>
    </w:p>
    <w:p>
      <w:pPr>
        <w:widowControl/>
        <w:wordWrap/>
        <w:adjustRightInd/>
        <w:snapToGrid/>
        <w:spacing w:line="400" w:lineRule="exact"/>
        <w:textAlignment w:val="auto"/>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w:t>
      </w:r>
      <w:r>
        <w:rPr>
          <w:rFonts w:hint="eastAsia" w:ascii="微软雅黑" w:hAnsi="微软雅黑" w:eastAsia="微软雅黑" w:cs="微软雅黑"/>
          <w:sz w:val="21"/>
          <w:szCs w:val="21"/>
        </w:rPr>
        <w:t>8</w:t>
      </w:r>
      <w:r>
        <w:rPr>
          <w:rFonts w:hint="eastAsia" w:ascii="微软雅黑" w:hAnsi="微软雅黑" w:eastAsia="微软雅黑" w:cs="微软雅黑"/>
          <w:sz w:val="21"/>
          <w:szCs w:val="21"/>
          <w:lang w:val="zh-CN"/>
        </w:rPr>
        <w:t>）投标人为外地企业</w:t>
      </w:r>
      <w:r>
        <w:rPr>
          <w:rFonts w:hint="eastAsia" w:ascii="微软雅黑" w:hAnsi="微软雅黑" w:eastAsia="微软雅黑" w:cs="微软雅黑"/>
          <w:sz w:val="21"/>
          <w:szCs w:val="21"/>
        </w:rPr>
        <w:t>须</w:t>
      </w:r>
      <w:r>
        <w:rPr>
          <w:rFonts w:hint="eastAsia" w:ascii="微软雅黑" w:hAnsi="微软雅黑" w:eastAsia="微软雅黑" w:cs="微软雅黑"/>
          <w:sz w:val="21"/>
          <w:szCs w:val="21"/>
          <w:lang w:val="zh-CN"/>
        </w:rPr>
        <w:t>提供与本地（</w:t>
      </w:r>
      <w:r>
        <w:rPr>
          <w:rFonts w:hint="eastAsia" w:ascii="微软雅黑" w:hAnsi="微软雅黑" w:eastAsia="微软雅黑" w:cs="微软雅黑"/>
          <w:sz w:val="21"/>
          <w:szCs w:val="21"/>
        </w:rPr>
        <w:t>伊犁州</w:t>
      </w:r>
      <w:r>
        <w:rPr>
          <w:rFonts w:hint="eastAsia" w:ascii="微软雅黑" w:hAnsi="微软雅黑" w:eastAsia="微软雅黑" w:cs="微软雅黑"/>
          <w:sz w:val="21"/>
          <w:szCs w:val="21"/>
          <w:lang w:val="zh-CN"/>
        </w:rPr>
        <w:t>）售后服务机构协议书原件及本地企业售后服务机构营业执照</w:t>
      </w:r>
      <w:r>
        <w:rPr>
          <w:rFonts w:hint="eastAsia" w:ascii="微软雅黑" w:hAnsi="微软雅黑" w:eastAsia="微软雅黑" w:cs="微软雅黑"/>
          <w:sz w:val="21"/>
          <w:szCs w:val="21"/>
        </w:rPr>
        <w:t>副本原件</w:t>
      </w:r>
      <w:r>
        <w:rPr>
          <w:rFonts w:hint="eastAsia" w:ascii="微软雅黑" w:hAnsi="微软雅黑" w:eastAsia="微软雅黑" w:cs="微软雅黑"/>
          <w:sz w:val="21"/>
          <w:szCs w:val="21"/>
          <w:lang w:val="zh-CN"/>
        </w:rPr>
        <w:t>和售后服务人员清单；投标人为本地（</w:t>
      </w:r>
      <w:r>
        <w:rPr>
          <w:rFonts w:hint="eastAsia" w:ascii="微软雅黑" w:hAnsi="微软雅黑" w:eastAsia="微软雅黑" w:cs="微软雅黑"/>
          <w:sz w:val="21"/>
          <w:szCs w:val="21"/>
        </w:rPr>
        <w:t>伊犁州</w:t>
      </w:r>
      <w:r>
        <w:rPr>
          <w:rFonts w:hint="eastAsia" w:ascii="微软雅黑" w:hAnsi="微软雅黑" w:eastAsia="微软雅黑" w:cs="微软雅黑"/>
          <w:sz w:val="21"/>
          <w:szCs w:val="21"/>
          <w:lang w:val="zh-CN"/>
        </w:rPr>
        <w:t>）企业提供售后服务承诺书原件。</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投标人须提供在“信用中国”（www.creditchina.gov.cn）和中国政府采购网（www.ccgp.gov.cn）网站上未被列入失信被执行人、重大税收违法案件当事人名单以及政府采购严重违法失信行为记录名单的网页打印件（网页打印件须自</w:t>
      </w:r>
      <w:r>
        <w:rPr>
          <w:rFonts w:hint="eastAsia" w:ascii="微软雅黑" w:hAnsi="微软雅黑" w:eastAsia="微软雅黑" w:cs="微软雅黑"/>
          <w:sz w:val="21"/>
          <w:szCs w:val="21"/>
          <w:lang w:val="en-US" w:eastAsia="zh-CN"/>
        </w:rPr>
        <w:t>采购公告</w:t>
      </w:r>
      <w:r>
        <w:rPr>
          <w:rFonts w:hint="eastAsia" w:ascii="微软雅黑" w:hAnsi="微软雅黑" w:eastAsia="微软雅黑" w:cs="微软雅黑"/>
          <w:sz w:val="21"/>
          <w:szCs w:val="21"/>
        </w:rPr>
        <w:t>发布之日起至首次提交投标文件截止时间内从上述网站中打印）并加盖公章；</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进口产品国外生产企业给中国区代理的授权书复印件（加盖中国区总代理的公章）、进口产品中国区代理给投标人授权证明原件、投标人进口医疗器械产品注册证、登记表原件或复印件（加盖投标人公章）【投进口产品提供】</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（11）投标人需</w:t>
      </w:r>
      <w:r>
        <w:rPr>
          <w:rFonts w:hint="eastAsia" w:ascii="微软雅黑" w:hAnsi="微软雅黑" w:eastAsia="微软雅黑" w:cs="微软雅黑"/>
          <w:sz w:val="21"/>
          <w:szCs w:val="21"/>
          <w:lang w:val="en-US" w:eastAsia="zh-CN"/>
        </w:rPr>
        <w:t>提供</w:t>
      </w:r>
      <w:r>
        <w:rPr>
          <w:rFonts w:hint="eastAsia" w:ascii="微软雅黑" w:hAnsi="微软雅黑" w:eastAsia="微软雅黑" w:cs="微软雅黑"/>
          <w:sz w:val="21"/>
          <w:szCs w:val="21"/>
        </w:rPr>
        <w:t>医疗器械经营（或生产）许可证原件或复印件加盖投标人公章</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提供国产设备医疗器械产品注册证、医疗器械产品注册登记表原件或复印件加盖投标企业公章</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投标人为经销商需提供制造商授权证明</w:t>
      </w:r>
      <w:r>
        <w:rPr>
          <w:rFonts w:hint="eastAsia" w:ascii="微软雅黑" w:hAnsi="微软雅黑" w:eastAsia="微软雅黑" w:cs="微软雅黑"/>
          <w:sz w:val="21"/>
          <w:szCs w:val="21"/>
          <w:lang w:val="en-US" w:eastAsia="zh-CN"/>
        </w:rPr>
        <w:t>原件</w:t>
      </w:r>
      <w:r>
        <w:rPr>
          <w:rFonts w:hint="eastAsia" w:ascii="微软雅黑" w:hAnsi="微软雅黑" w:eastAsia="微软雅黑" w:cs="微软雅黑"/>
          <w:sz w:val="21"/>
          <w:szCs w:val="21"/>
        </w:rPr>
        <w:t>【投国产产品提供】。</w:t>
      </w:r>
    </w:p>
    <w:p>
      <w:pPr>
        <w:widowControl/>
        <w:wordWrap/>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备注：本项目不接受联合体投标，单位负责人为同一人或者存在控股、管理关系的不同单位，不得同时参加本项目的投标；为本项目提供整体设计、规范编制或者项目管理、监理、检测等服务的服务商，不得再参加本项目投标。</w:t>
      </w:r>
    </w:p>
    <w:p>
      <w:pPr>
        <w:widowControl/>
        <w:wordWrap/>
        <w:adjustRightInd/>
        <w:snapToGrid/>
        <w:spacing w:line="400" w:lineRule="exact"/>
        <w:textAlignment w:val="auto"/>
        <w:rPr>
          <w:rFonts w:hint="eastAsia" w:ascii="微软雅黑" w:hAnsi="微软雅黑" w:eastAsia="微软雅黑" w:cs="微软雅黑"/>
          <w:sz w:val="21"/>
          <w:szCs w:val="21"/>
          <w:lang w:eastAsia="zh-CN"/>
        </w:rPr>
        <w:sectPr>
          <w:pgSz w:w="11900" w:h="16840"/>
          <w:pgMar w:top="1440" w:right="1440" w:bottom="1440" w:left="1440" w:header="0" w:footer="0" w:gutter="0"/>
          <w:cols w:space="720" w:num="1"/>
        </w:sectPr>
      </w:pP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三、获取采购文件</w:t>
      </w:r>
    </w:p>
    <w:p>
      <w:pPr>
        <w:widowControl/>
        <w:wordWrap/>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4</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9</w:t>
      </w:r>
      <w:r>
        <w:rPr>
          <w:rFonts w:hint="eastAsia" w:ascii="微软雅黑" w:hAnsi="微软雅黑" w:eastAsia="微软雅黑" w:cs="微软雅黑"/>
          <w:sz w:val="21"/>
          <w:szCs w:val="21"/>
        </w:rPr>
        <w:t>且至</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4</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15</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每天上午_</w:t>
      </w:r>
      <w:r>
        <w:rPr>
          <w:rFonts w:hint="eastAsia" w:ascii="微软雅黑" w:hAnsi="微软雅黑" w:eastAsia="微软雅黑" w:cs="微软雅黑"/>
          <w:sz w:val="21"/>
          <w:szCs w:val="21"/>
          <w:u w:val="single"/>
          <w:lang w:val="en-US" w:eastAsia="zh-CN"/>
        </w:rPr>
        <w:t xml:space="preserve">10:00   </w:t>
      </w:r>
      <w:r>
        <w:rPr>
          <w:rFonts w:hint="eastAsia" w:ascii="微软雅黑" w:hAnsi="微软雅黑" w:eastAsia="微软雅黑" w:cs="微软雅黑"/>
          <w:sz w:val="21"/>
          <w:szCs w:val="21"/>
        </w:rPr>
        <w:t>至_</w:t>
      </w:r>
      <w:r>
        <w:rPr>
          <w:rFonts w:hint="eastAsia" w:ascii="微软雅黑" w:hAnsi="微软雅黑" w:eastAsia="微软雅黑" w:cs="微软雅黑"/>
          <w:sz w:val="21"/>
          <w:szCs w:val="21"/>
          <w:u w:val="single"/>
          <w:lang w:val="en-US" w:eastAsia="zh-CN"/>
        </w:rPr>
        <w:t xml:space="preserve">14:00  </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下午</w:t>
      </w:r>
      <w:r>
        <w:rPr>
          <w:rFonts w:hint="eastAsia" w:ascii="微软雅黑" w:hAnsi="微软雅黑" w:eastAsia="微软雅黑" w:cs="微软雅黑"/>
          <w:sz w:val="21"/>
          <w:szCs w:val="21"/>
          <w:u w:val="single"/>
          <w:lang w:val="en-US" w:eastAsia="zh-CN"/>
        </w:rPr>
        <w:t xml:space="preserve"> 15:30   </w:t>
      </w:r>
      <w:r>
        <w:rPr>
          <w:rFonts w:hint="eastAsia" w:ascii="微软雅黑" w:hAnsi="微软雅黑" w:eastAsia="微软雅黑" w:cs="微软雅黑"/>
          <w:sz w:val="21"/>
          <w:szCs w:val="21"/>
          <w:lang w:val="en-US" w:eastAsia="zh-CN"/>
        </w:rPr>
        <w:t>至</w:t>
      </w:r>
      <w:r>
        <w:rPr>
          <w:rFonts w:hint="eastAsia" w:ascii="微软雅黑" w:hAnsi="微软雅黑" w:eastAsia="微软雅黑" w:cs="微软雅黑"/>
          <w:sz w:val="21"/>
          <w:szCs w:val="21"/>
          <w:u w:val="single"/>
          <w:lang w:val="en-US" w:eastAsia="zh-CN"/>
        </w:rPr>
        <w:t xml:space="preserve">  19:00  </w:t>
      </w:r>
      <w:r>
        <w:rPr>
          <w:rFonts w:hint="eastAsia" w:ascii="微软雅黑" w:hAnsi="微软雅黑" w:eastAsia="微软雅黑" w:cs="微软雅黑"/>
          <w:sz w:val="21"/>
          <w:szCs w:val="21"/>
          <w:lang w:val="en-US" w:eastAsia="zh-CN"/>
        </w:rPr>
        <w:t>（北</w:t>
      </w:r>
      <w:r>
        <w:rPr>
          <w:rFonts w:hint="eastAsia" w:ascii="微软雅黑" w:hAnsi="微软雅黑" w:eastAsia="微软雅黑" w:cs="微软雅黑"/>
          <w:sz w:val="21"/>
          <w:szCs w:val="21"/>
        </w:rPr>
        <w:t>京时间，法定节假日除外</w:t>
      </w:r>
      <w:r>
        <w:rPr>
          <w:rFonts w:hint="eastAsia" w:ascii="微软雅黑" w:hAnsi="微软雅黑" w:eastAsia="微软雅黑" w:cs="微软雅黑"/>
          <w:sz w:val="21"/>
          <w:szCs w:val="21"/>
          <w:lang w:val="en-US" w:eastAsia="zh-CN"/>
        </w:rPr>
        <w:t>）</w:t>
      </w:r>
    </w:p>
    <w:p>
      <w:pPr>
        <w:pStyle w:val="2"/>
        <w:ind w:left="0" w:leftChars="0" w:firstLine="0" w:firstLineChars="0"/>
        <w:rPr>
          <w:rFonts w:hint="default"/>
          <w:lang w:val="en-US"/>
        </w:rPr>
      </w:pPr>
      <w:r>
        <w:rPr>
          <w:rFonts w:hint="eastAsia" w:ascii="微软雅黑" w:hAnsi="微软雅黑" w:eastAsia="微软雅黑" w:cs="微软雅黑"/>
          <w:sz w:val="21"/>
          <w:szCs w:val="21"/>
          <w:lang w:val="en-US" w:eastAsia="zh-CN"/>
        </w:rPr>
        <w:t>报名资料：①营业执照副本复印件加盖投标企业公章。 ②法定代表人（负责人）身份证原件及复印件或法定代表人（负责人）委托书和委托代理人身份证原件及复印件。</w:t>
      </w:r>
      <w:bookmarkStart w:id="0" w:name="_GoBack"/>
      <w:bookmarkEnd w:id="0"/>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u w:val="none"/>
          <w:lang w:val="en-US" w:eastAsia="zh-CN"/>
        </w:rPr>
        <w:t>因疫情期间为减少人员聚集，报名采用网上报名，报名所需提供证件及资料的扫描件发至邮箱458831941 @qq.com</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方式：</w:t>
      </w:r>
      <w:r>
        <w:rPr>
          <w:rFonts w:hint="eastAsia" w:ascii="微软雅黑" w:hAnsi="微软雅黑" w:eastAsia="微软雅黑" w:cs="微软雅黑"/>
          <w:sz w:val="21"/>
          <w:szCs w:val="21"/>
          <w:lang w:val="en-US" w:eastAsia="zh-CN"/>
        </w:rPr>
        <w:t>电子邮箱发送</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售价：</w:t>
      </w:r>
      <w:r>
        <w:rPr>
          <w:rFonts w:hint="eastAsia" w:ascii="微软雅黑" w:hAnsi="微软雅黑" w:eastAsia="微软雅黑" w:cs="微软雅黑"/>
          <w:sz w:val="21"/>
          <w:szCs w:val="21"/>
          <w:lang w:val="en-US" w:eastAsia="zh-CN"/>
        </w:rPr>
        <w:t>200元</w:t>
      </w:r>
    </w:p>
    <w:p>
      <w:pPr>
        <w:widowControl/>
        <w:numPr>
          <w:ilvl w:val="0"/>
          <w:numId w:val="2"/>
        </w:numPr>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提交</w:t>
      </w:r>
      <w:r>
        <w:rPr>
          <w:rFonts w:hint="eastAsia" w:ascii="微软雅黑" w:hAnsi="微软雅黑" w:eastAsia="微软雅黑" w:cs="微软雅黑"/>
          <w:sz w:val="21"/>
          <w:szCs w:val="21"/>
          <w:lang w:val="en-US" w:eastAsia="zh-CN"/>
        </w:rPr>
        <w:t>投标文件</w:t>
      </w:r>
      <w:r>
        <w:rPr>
          <w:rFonts w:hint="eastAsia" w:ascii="微软雅黑" w:hAnsi="微软雅黑" w:eastAsia="微软雅黑" w:cs="微软雅黑"/>
          <w:sz w:val="21"/>
          <w:szCs w:val="21"/>
        </w:rPr>
        <w:t>截止时间</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开标时间和地点</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标段一至标段十：</w:t>
      </w: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4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29</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lang w:val="en-US" w:eastAsia="zh-CN"/>
        </w:rPr>
        <w:t xml:space="preserve"> 10</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 xml:space="preserve">  30  </w:t>
      </w:r>
      <w:r>
        <w:rPr>
          <w:rFonts w:hint="eastAsia" w:ascii="微软雅黑" w:hAnsi="微软雅黑" w:eastAsia="微软雅黑" w:cs="微软雅黑"/>
          <w:sz w:val="21"/>
          <w:szCs w:val="21"/>
          <w:lang w:val="en-US" w:eastAsia="zh-CN"/>
        </w:rPr>
        <w:t>分</w:t>
      </w:r>
      <w:r>
        <w:rPr>
          <w:rFonts w:hint="eastAsia" w:ascii="微软雅黑" w:hAnsi="微软雅黑" w:eastAsia="微软雅黑" w:cs="微软雅黑"/>
          <w:sz w:val="21"/>
          <w:szCs w:val="21"/>
        </w:rPr>
        <w:t>(北京时间)前提交响应文件。</w:t>
      </w:r>
    </w:p>
    <w:p>
      <w:pPr>
        <w:widowControl/>
        <w:numPr>
          <w:ilvl w:val="0"/>
          <w:numId w:val="0"/>
        </w:numPr>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标段十一至标段二十：</w:t>
      </w: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4</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30</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lang w:val="en-US" w:eastAsia="zh-CN"/>
        </w:rPr>
        <w:t>10</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 xml:space="preserve"> 30</w:t>
      </w:r>
      <w:r>
        <w:rPr>
          <w:rFonts w:hint="eastAsia" w:ascii="微软雅黑" w:hAnsi="微软雅黑" w:eastAsia="微软雅黑" w:cs="微软雅黑"/>
          <w:sz w:val="21"/>
          <w:szCs w:val="21"/>
          <w:lang w:val="en-US" w:eastAsia="zh-CN"/>
        </w:rPr>
        <w:t>分</w:t>
      </w:r>
      <w:r>
        <w:rPr>
          <w:rFonts w:hint="eastAsia" w:ascii="微软雅黑" w:hAnsi="微软雅黑" w:eastAsia="微软雅黑" w:cs="微软雅黑"/>
          <w:sz w:val="21"/>
          <w:szCs w:val="21"/>
        </w:rPr>
        <w:t>(北京时间)前提交响应文件。(从</w:t>
      </w:r>
      <w:r>
        <w:rPr>
          <w:rFonts w:hint="eastAsia" w:ascii="微软雅黑" w:hAnsi="微软雅黑" w:eastAsia="微软雅黑" w:cs="微软雅黑"/>
          <w:sz w:val="21"/>
          <w:szCs w:val="21"/>
          <w:lang w:val="en-US" w:eastAsia="zh-CN"/>
        </w:rPr>
        <w:t>招标</w:t>
      </w:r>
      <w:r>
        <w:rPr>
          <w:rFonts w:hint="eastAsia" w:ascii="微软雅黑" w:hAnsi="微软雅黑" w:eastAsia="微软雅黑" w:cs="微软雅黑"/>
          <w:sz w:val="21"/>
          <w:szCs w:val="21"/>
        </w:rPr>
        <w:t>文件开始发出之日起至</w:t>
      </w:r>
      <w:r>
        <w:rPr>
          <w:rFonts w:hint="eastAsia" w:ascii="微软雅黑" w:hAnsi="微软雅黑" w:eastAsia="微软雅黑" w:cs="微软雅黑"/>
          <w:sz w:val="21"/>
          <w:szCs w:val="21"/>
          <w:lang w:val="en-US" w:eastAsia="zh-CN"/>
        </w:rPr>
        <w:t>投标人提交投标</w:t>
      </w:r>
      <w:r>
        <w:rPr>
          <w:rFonts w:hint="eastAsia" w:ascii="微软雅黑" w:hAnsi="微软雅黑" w:eastAsia="微软雅黑" w:cs="微软雅黑"/>
          <w:sz w:val="21"/>
          <w:szCs w:val="21"/>
        </w:rPr>
        <w:t>文件截止之日止</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不得少于</w:t>
      </w: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w:t>
      </w:r>
    </w:p>
    <w:p>
      <w:pPr>
        <w:widowControl/>
        <w:wordWrap/>
        <w:adjustRightInd/>
        <w:snapToGrid/>
        <w:spacing w:line="400" w:lineRule="exact"/>
        <w:textAlignment w:val="auto"/>
        <w:rPr>
          <w:rFonts w:hint="eastAsia" w:ascii="微软雅黑" w:hAnsi="微软雅黑" w:eastAsia="微软雅黑" w:cs="微软雅黑"/>
          <w:sz w:val="21"/>
          <w:szCs w:val="21"/>
        </w:rPr>
        <w:sectPr>
          <w:type w:val="continuous"/>
          <w:pgSz w:w="11900" w:h="16840"/>
          <w:pgMar w:top="1440" w:right="1440" w:bottom="684" w:left="1440" w:header="0" w:footer="0" w:gutter="0"/>
          <w:cols w:space="720" w:num="1"/>
        </w:sectPr>
      </w:pPr>
      <w:r>
        <w:rPr>
          <w:rFonts w:hint="eastAsia" w:ascii="微软雅黑" w:hAnsi="微软雅黑" w:eastAsia="微软雅黑" w:cs="微软雅黑"/>
          <w:sz w:val="21"/>
          <w:szCs w:val="21"/>
        </w:rPr>
        <w:t>地点：新疆伊宁市海棠路3号州财政局办公楼1层开标室</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五</w:t>
      </w:r>
      <w:r>
        <w:rPr>
          <w:rFonts w:hint="eastAsia" w:ascii="微软雅黑" w:hAnsi="微软雅黑" w:eastAsia="微软雅黑" w:cs="微软雅黑"/>
          <w:sz w:val="21"/>
          <w:szCs w:val="21"/>
        </w:rPr>
        <w:t>、公告期限</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自本公告发布之日起</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个工作日。</w:t>
      </w:r>
    </w:p>
    <w:p>
      <w:pPr>
        <w:widowControl/>
        <w:numPr>
          <w:ilvl w:val="0"/>
          <w:numId w:val="0"/>
        </w:numPr>
        <w:wordWrap/>
        <w:adjustRightInd/>
        <w:snapToGrid/>
        <w:spacing w:line="40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六、其他补充事宜：/</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七</w:t>
      </w:r>
      <w:r>
        <w:rPr>
          <w:rFonts w:hint="eastAsia" w:ascii="微软雅黑" w:hAnsi="微软雅黑" w:eastAsia="微软雅黑" w:cs="微软雅黑"/>
          <w:sz w:val="21"/>
          <w:szCs w:val="21"/>
        </w:rPr>
        <w:t>、对本次采购提出询问，请按以下方式联系。</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1.采购人信息</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称：伊犁州妇幼保健院医疗设备采购项目</w:t>
      </w:r>
    </w:p>
    <w:p>
      <w:pPr>
        <w:widowControl/>
        <w:wordWrap/>
        <w:adjustRightInd/>
        <w:snapToGrid/>
        <w:spacing w:line="400" w:lineRule="exact"/>
        <w:textAlignment w:val="auto"/>
        <w:rPr>
          <w:rFonts w:hint="default" w:ascii="微软雅黑" w:hAnsi="微软雅黑" w:eastAsia="微软雅黑" w:cs="微软雅黑"/>
          <w:sz w:val="21"/>
          <w:szCs w:val="21"/>
          <w:lang w:val="en-US" w:eastAsia="zh-CN"/>
        </w:rPr>
        <w:sectPr>
          <w:type w:val="continuous"/>
          <w:pgSz w:w="11900" w:h="16840"/>
          <w:pgMar w:top="1440" w:right="1440" w:bottom="700" w:left="1440" w:header="0" w:footer="0" w:gutter="0"/>
          <w:cols w:space="720" w:num="1"/>
        </w:sectPr>
      </w:pPr>
      <w:r>
        <w:rPr>
          <w:rFonts w:hint="eastAsia" w:ascii="微软雅黑" w:hAnsi="微软雅黑" w:eastAsia="微软雅黑" w:cs="微软雅黑"/>
          <w:sz w:val="21"/>
          <w:szCs w:val="21"/>
        </w:rPr>
        <w:t>项目联系人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霍玉华</w:t>
      </w:r>
    </w:p>
    <w:p>
      <w:pPr>
        <w:widowControl/>
        <w:wordWrap/>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电话：</w:t>
      </w:r>
      <w:r>
        <w:rPr>
          <w:rFonts w:hint="eastAsia" w:ascii="微软雅黑" w:hAnsi="微软雅黑" w:eastAsia="微软雅黑" w:cs="微软雅黑"/>
          <w:sz w:val="21"/>
          <w:szCs w:val="21"/>
        </w:rPr>
        <w:t>13031364836</w:t>
      </w:r>
    </w:p>
    <w:p>
      <w:pPr>
        <w:widowControl/>
        <w:wordWrap/>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2.采购代理机构信息</w:t>
      </w:r>
    </w:p>
    <w:p>
      <w:pPr>
        <w:widowControl/>
        <w:wordWrap/>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w:t>
      </w:r>
      <w:r>
        <w:rPr>
          <w:rFonts w:hint="eastAsia" w:ascii="微软雅黑" w:hAnsi="微软雅黑" w:eastAsia="微软雅黑" w:cs="微软雅黑"/>
          <w:sz w:val="21"/>
          <w:szCs w:val="21"/>
          <w:lang w:val="en-US" w:eastAsia="zh-CN"/>
        </w:rPr>
        <w:t>新疆鼎标招投标代理有限公司</w:t>
      </w:r>
    </w:p>
    <w:p>
      <w:pPr>
        <w:widowControl/>
        <w:wordWrap/>
        <w:adjustRightInd/>
        <w:snapToGrid/>
        <w:spacing w:line="40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址：</w:t>
      </w:r>
      <w:r>
        <w:rPr>
          <w:rFonts w:hint="eastAsia" w:ascii="微软雅黑" w:hAnsi="微软雅黑" w:eastAsia="微软雅黑" w:cs="微软雅黑"/>
          <w:sz w:val="21"/>
          <w:szCs w:val="21"/>
          <w:lang w:val="en-US" w:eastAsia="zh-CN"/>
        </w:rPr>
        <w:t>伊宁市新华西路融合大厦B座1633室</w:t>
      </w:r>
    </w:p>
    <w:p>
      <w:pPr>
        <w:widowControl/>
        <w:wordWrap/>
        <w:adjustRightInd/>
        <w:snapToGrid/>
        <w:spacing w:line="40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联系方式：</w:t>
      </w:r>
      <w:r>
        <w:rPr>
          <w:rFonts w:hint="eastAsia" w:ascii="微软雅黑" w:hAnsi="微软雅黑" w:eastAsia="微软雅黑" w:cs="微软雅黑"/>
          <w:sz w:val="21"/>
          <w:szCs w:val="21"/>
          <w:lang w:val="en-US" w:eastAsia="zh-CN"/>
        </w:rPr>
        <w:t>0999-8355211、13394996638</w:t>
      </w:r>
    </w:p>
    <w:p>
      <w:pPr>
        <w:widowControl/>
        <w:wordWrap/>
        <w:adjustRightInd/>
        <w:snapToGrid/>
        <w:spacing w:line="400" w:lineRule="exact"/>
        <w:textAlignment w:val="auto"/>
        <w:rPr>
          <w:rFonts w:hint="eastAsia" w:ascii="微软雅黑" w:hAnsi="微软雅黑" w:eastAsia="微软雅黑" w:cs="微软雅黑"/>
          <w:sz w:val="21"/>
          <w:szCs w:val="21"/>
          <w:lang w:val="en-US" w:eastAsia="zh-CN"/>
        </w:rPr>
      </w:pPr>
    </w:p>
    <w:sectPr>
      <w:type w:val="continuous"/>
      <w:pgSz w:w="11900" w:h="16840"/>
      <w:pgMar w:top="1440" w:right="1440" w:bottom="1440"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43E3"/>
    <w:multiLevelType w:val="singleLevel"/>
    <w:tmpl w:val="140443E3"/>
    <w:lvl w:ilvl="0" w:tentative="0">
      <w:start w:val="4"/>
      <w:numFmt w:val="chineseCounting"/>
      <w:suff w:val="nothing"/>
      <w:lvlText w:val="%1、"/>
      <w:lvlJc w:val="left"/>
      <w:rPr>
        <w:rFonts w:hint="eastAsia"/>
      </w:rPr>
    </w:lvl>
  </w:abstractNum>
  <w:abstractNum w:abstractNumId="1">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44829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黑体"/>
      <w:sz w:val="22"/>
      <w:szCs w:val="22"/>
      <w:lang w:val="en-US" w:eastAsia="zh-CN" w:bidi="ar-SA"/>
    </w:rPr>
  </w:style>
  <w:style w:type="paragraph" w:styleId="3">
    <w:name w:val="heading 1"/>
    <w:basedOn w:val="1"/>
    <w:next w:val="1"/>
    <w:qFormat/>
    <w:uiPriority w:val="9"/>
    <w:pPr>
      <w:keepNext/>
      <w:keepLines/>
      <w:spacing w:before="340" w:beforeAutospacing="0" w:after="330" w:afterAutospacing="0" w:line="576" w:lineRule="auto"/>
      <w:outlineLvl w:val="0"/>
    </w:pPr>
    <w:rPr>
      <w:b/>
      <w:kern w:val="44"/>
      <w:sz w:val="44"/>
    </w:rPr>
  </w:style>
  <w:style w:type="paragraph" w:styleId="4">
    <w:name w:val="heading 3"/>
    <w:basedOn w:val="1"/>
    <w:next w:val="1"/>
    <w:unhideWhenUsed/>
    <w:qFormat/>
    <w:uiPriority w:val="9"/>
    <w:pPr>
      <w:keepNext/>
      <w:keepLines/>
      <w:spacing w:before="260" w:beforeAutospacing="0" w:after="260" w:afterAutospacing="0" w:line="413" w:lineRule="auto"/>
      <w:outlineLvl w:val="2"/>
    </w:pPr>
    <w:rPr>
      <w:b/>
      <w:sz w:val="32"/>
    </w:rPr>
  </w:style>
  <w:style w:type="paragraph" w:styleId="5">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
    <w:name w:val="Body Text"/>
    <w:basedOn w:val="1"/>
    <w:uiPriority w:val="0"/>
    <w:rPr>
      <w:rFonts w:eastAsia="楷体_GB2312"/>
      <w:sz w:val="30"/>
    </w:rPr>
  </w:style>
  <w:style w:type="paragraph" w:styleId="7">
    <w:name w:val="footer"/>
    <w:basedOn w:val="1"/>
    <w:semiHidden/>
    <w:unhideWhenUsed/>
    <w:uiPriority w:val="99"/>
    <w:pPr>
      <w:tabs>
        <w:tab w:val="center" w:pos="4153"/>
        <w:tab w:val="right" w:pos="8306"/>
      </w:tabs>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Windows User</dc:creator>
  <cp:lastModifiedBy>ADMIN</cp:lastModifiedBy>
  <cp:lastPrinted>2020-04-07T07:29:00Z</cp:lastPrinted>
  <dcterms:modified xsi:type="dcterms:W3CDTF">2020-04-08T09:12:53Z</dcterms:modified>
  <dc:title>伊犁州妇幼保健院医疗设备采购项目公开招标公告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