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righ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采购备案处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于田县技工学校提升改造项目（室内装修）更正公告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1"/>
          <w:szCs w:val="21"/>
          <w:lang w:val="en-US" w:eastAsia="zh-CN" w:bidi="ar"/>
        </w:rPr>
        <w:t>一、项目基本情况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  <w:t>YTCGD-JZ-2022-114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原公告的采购项目名称：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  <w:t>于田县技工学校提升改造项目（室内装修）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首次公告日期：202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  <w:t>08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日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1"/>
          <w:szCs w:val="21"/>
          <w:shd w:val="clear" w:color="auto" w:fill="FFFFFF"/>
        </w:rPr>
        <w:t>二、更正信息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更正事项：采购公告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更正内容：   </w:t>
      </w:r>
    </w:p>
    <w:tbl>
      <w:tblPr>
        <w:tblStyle w:val="7"/>
        <w:tblW w:w="554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368"/>
        <w:gridCol w:w="3590"/>
        <w:gridCol w:w="3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300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41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更正项</w:t>
            </w:r>
          </w:p>
        </w:tc>
        <w:tc>
          <w:tcPr>
            <w:tcW w:w="194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更正前内容</w:t>
            </w:r>
          </w:p>
        </w:tc>
        <w:tc>
          <w:tcPr>
            <w:tcW w:w="2013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8" w:hRule="atLeast"/>
          <w:jc w:val="center"/>
        </w:trPr>
        <w:tc>
          <w:tcPr>
            <w:tcW w:w="300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41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本项目的特定资格要求：</w:t>
            </w:r>
          </w:p>
        </w:tc>
        <w:tc>
          <w:tcPr>
            <w:tcW w:w="194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本项目的特定资格要求：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、具备建筑装修装饰工程叁级（含）以上资质（疆外企业需提供进疆备案），并具有工程施工类安全生产许可证；项目负责人需具有建筑工程专业二级（含）或以上注册建造执业资格，具备有效的安全生产考核合格证书，且不得担任其他在建工程项目的项目负责人。技术负责人、施工员、质检员、安全员、资料员、材料员等项目管理机构班组人员必须持证上岗（在建设云可查到）；</w:t>
            </w:r>
          </w:p>
        </w:tc>
        <w:tc>
          <w:tcPr>
            <w:tcW w:w="2013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本项目的特定资格要求：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、具备建筑工程施工总承包叁级（含）或以上资质（疆外企业需提供进疆备案），并具有工程施工类安全生产许可证；项目负责人需具有建筑工程专业二级（含）或以上注册建造执业资格，具备有效的安全生产考核合格证书，且不得担任其他在建工程项目的项目负责人。技术负责人、施工员、质检员、安全员、资料员、材料员等项目管理机构班组人员必须持证上岗（在建设云可查到）；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更正日期：202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  <w:t>08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1"/>
          <w:szCs w:val="21"/>
          <w:shd w:val="clear" w:color="auto" w:fill="FFFFFF"/>
        </w:rPr>
        <w:t>三、其他补充事宜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/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1"/>
          <w:szCs w:val="21"/>
          <w:shd w:val="clear" w:color="auto" w:fill="FFFFFF"/>
        </w:rPr>
        <w:t>四、对本次采购提出询问，请按以下方式联系。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1.采购人信息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名 称：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  <w:t>于田县技工学校（新疆农业广播电视学校于田县分校，于田县农业机械化技术学校）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地 址：于田县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  <w:t>0903-6811015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2.采购代理机构信息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名 称：新疆庆信达项目管理有限公司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地 址：和田市人民街玉都国际广场金座703室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联系方式：0903-7820626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3.项目联系方式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项目联系人：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  <w:lang w:eastAsia="zh-CN"/>
        </w:rPr>
        <w:t>葛小收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电 话：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spacing w:val="0"/>
          <w:sz w:val="21"/>
          <w:szCs w:val="21"/>
          <w:shd w:val="clear" w:color="auto" w:fill="FFFFFF"/>
        </w:rPr>
        <w:t>0903-7820626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ZDViNmVkOGRjNTM1NjMyZmUzZDA4YzRjMDJiMWMifQ=="/>
  </w:docVars>
  <w:rsids>
    <w:rsidRoot w:val="00000000"/>
    <w:rsid w:val="069B3009"/>
    <w:rsid w:val="1ABA3085"/>
    <w:rsid w:val="2B8C565D"/>
    <w:rsid w:val="2BCB31DC"/>
    <w:rsid w:val="2CD5539D"/>
    <w:rsid w:val="48D77AB3"/>
    <w:rsid w:val="6347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iPriority="99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tabs>
        <w:tab w:val="left" w:pos="540"/>
      </w:tabs>
      <w:adjustRightInd w:val="0"/>
      <w:snapToGrid w:val="0"/>
      <w:spacing w:line="360" w:lineRule="auto"/>
      <w:jc w:val="left"/>
      <w:outlineLvl w:val="2"/>
    </w:pPr>
    <w:rPr>
      <w:rFonts w:ascii="Times New Roman" w:hAnsi="Times New Roman"/>
      <w:b/>
      <w:sz w:val="2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adjustRightInd/>
      <w:snapToGrid/>
      <w:spacing w:line="360" w:lineRule="auto"/>
      <w:ind w:firstLine="420" w:firstLineChars="200"/>
      <w:jc w:val="both"/>
    </w:pPr>
    <w:rPr>
      <w:rFonts w:ascii="Times New Roman" w:hAnsi="Times New Roman" w:eastAsia="仿宋_GB2312" w:cs="Times New Roman"/>
      <w:spacing w:val="15"/>
      <w:kern w:val="10"/>
      <w:sz w:val="24"/>
      <w:szCs w:val="24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60" w:firstLineChars="200"/>
    </w:pPr>
    <w:rPr>
      <w:sz w:val="28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</w:rPr>
  </w:style>
  <w:style w:type="character" w:styleId="10">
    <w:name w:val="HTML Sample"/>
    <w:unhideWhenUsed/>
    <w:qFormat/>
    <w:uiPriority w:val="99"/>
    <w:rPr>
      <w:rFonts w:hint="eastAsia"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732</Characters>
  <Lines>0</Lines>
  <Paragraphs>0</Paragraphs>
  <TotalTime>1</TotalTime>
  <ScaleCrop>false</ScaleCrop>
  <LinksUpToDate>false</LinksUpToDate>
  <CharactersWithSpaces>744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2021-12-01T05:02:00Z</dcterms:created>
  <dc:creator>Administrator</dc:creator>
  <cp:lastModifiedBy>z</cp:lastModifiedBy>
  <cp:lastPrinted>2021-12-01T05:09:00Z</cp:lastPrinted>
  <dcterms:modified xsi:type="dcterms:W3CDTF">2022-08-05T03:16:05Z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770EA27E720D427D9DE8EE2B8AD4364F</vt:lpwstr>
  </property>
</Properties>
</file>