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561"/>
        <w:jc w:val="center"/>
        <w:textAlignment w:val="auto"/>
        <w:rPr>
          <w:rFonts w:hint="eastAsia"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  <w:lang w:val="en-US" w:eastAsia="zh-CN"/>
        </w:rPr>
        <w:t>2019年度卫生防病药材</w:t>
      </w:r>
      <w:r>
        <w:rPr>
          <w:rFonts w:hint="eastAsia" w:ascii="宋体" w:hAnsi="宋体"/>
          <w:b/>
          <w:sz w:val="36"/>
          <w:szCs w:val="36"/>
          <w:shd w:val="clear" w:color="auto" w:fill="FFFFFF"/>
        </w:rPr>
        <w:t>采购项目招标公告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561"/>
        <w:jc w:val="center"/>
        <w:textAlignment w:val="auto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根据《中华人民共和国政府采购法》等有关法律法规规定，受采购单位委托，对</w:t>
      </w:r>
      <w:r>
        <w:rPr>
          <w:rFonts w:hint="eastAsia" w:ascii="宋体" w:hAnsi="宋体" w:cs="宋体"/>
          <w:sz w:val="24"/>
          <w:lang w:val="en-US" w:eastAsia="zh-CN"/>
        </w:rPr>
        <w:t>2019年度卫生防病药材</w:t>
      </w:r>
      <w:r>
        <w:rPr>
          <w:rFonts w:hint="eastAsia" w:ascii="宋体" w:hAnsi="宋体" w:cs="宋体"/>
          <w:sz w:val="24"/>
        </w:rPr>
        <w:t>采购项目进行公开招标采购，现邀请合格投标人提交密封投标。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采购文件编号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WJ-2019-3127-A007</w:t>
      </w:r>
      <w:r>
        <w:rPr>
          <w:rFonts w:hint="eastAsia" w:ascii="宋体" w:hAnsi="宋体" w:cs="宋体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二、项目名称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pict>
          <v:rect id="_x0000_s1027" o:spid="_x0000_s1027" o:spt="1" style="position:absolute;left:0pt;margin-left:344.95pt;margin-top:-27.95pt;height:22.5pt;width:177.75pt;z-index:251659264;mso-width-relative:page;mso-height-relative:page;" filled="f" stroked="f" coordsize="21600,21600" o:gfxdata="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E6WinaAAAADAEA&#10;AA8AAAAAAAAAAQAgAAAAIgAAAGRycy9kb3ducmV2LnhtbFBLAQIUABQAAAAIAIdO4kBFRlExpgEA&#10;ADADAAAOAAAAAAAAAAEAIAAAACkBAABkcnMvZTJvRG9jLnhtbFBLBQYAAAAABgAGAFkBAABBBQAA&#10;AAA=&#10;">
            <v:path/>
            <v:fill on="f" focussize="0,0"/>
            <v:stroke on="f"/>
            <v:imagedata o:title=""/>
            <o:lock v:ext="edit"/>
            <v:textbox inset="7.19992125984252pt,1.27mm,7.19992125984252pt,1.27mm">
              <w:txbxContent>
                <w:p>
                  <w:pPr>
                    <w:rPr>
                      <w:sz w:val="18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 w:ascii="宋体" w:hAnsi="宋体" w:cs="宋体"/>
          <w:sz w:val="24"/>
          <w:lang w:eastAsia="zh-CN"/>
        </w:rPr>
        <w:t>2019年度卫生防病药材采购项目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三、采购类型</w:t>
      </w:r>
      <w:r>
        <w:rPr>
          <w:rFonts w:hint="eastAsia" w:ascii="宋体" w:hAnsi="宋体" w:cs="宋体"/>
          <w:sz w:val="24"/>
        </w:rPr>
        <w:t>：公开招标采购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outlineLvl w:val="9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四、采购单位：</w:t>
      </w:r>
      <w:r>
        <w:rPr>
          <w:rFonts w:hint="eastAsia" w:ascii="宋体" w:hAnsi="宋体" w:cs="宋体"/>
          <w:sz w:val="24"/>
          <w:lang w:eastAsia="zh-CN"/>
        </w:rPr>
        <w:t>中国人民武装警察部队和田支队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五、采购内容及采购资金预算额度</w:t>
      </w:r>
      <w:r>
        <w:rPr>
          <w:rFonts w:hint="eastAsia" w:ascii="宋体" w:hAnsi="宋体" w:cs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1、采购内容：168种药品采购；</w:t>
      </w:r>
      <w:r>
        <w:rPr>
          <w:rFonts w:hint="eastAsia" w:ascii="宋体" w:hAnsi="宋体" w:cs="宋体"/>
          <w:sz w:val="24"/>
        </w:rPr>
        <w:t>（具体技术参数、规格数量等详见招标文件）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2、</w:t>
      </w:r>
      <w:r>
        <w:rPr>
          <w:rFonts w:hint="eastAsia" w:ascii="宋体" w:hAnsi="宋体" w:cs="宋体"/>
          <w:bCs/>
          <w:sz w:val="24"/>
        </w:rPr>
        <w:t>采购预算资金额度</w:t>
      </w:r>
      <w:r>
        <w:rPr>
          <w:rFonts w:hint="eastAsia" w:ascii="宋体" w:hAnsi="宋体" w:cs="宋体"/>
          <w:bCs/>
          <w:sz w:val="24"/>
          <w:lang w:eastAsia="zh-CN"/>
        </w:rPr>
        <w:t>：</w:t>
      </w:r>
      <w:r>
        <w:rPr>
          <w:rFonts w:hint="eastAsia" w:ascii="宋体" w:hAnsi="宋体" w:cs="宋体"/>
          <w:bCs/>
          <w:sz w:val="24"/>
          <w:lang w:val="en-US" w:eastAsia="zh-CN"/>
        </w:rPr>
        <w:t>321245.10</w:t>
      </w:r>
      <w:r>
        <w:rPr>
          <w:rFonts w:hint="eastAsia" w:ascii="宋体" w:hAnsi="宋体" w:cs="宋体"/>
          <w:bCs/>
          <w:sz w:val="24"/>
        </w:rPr>
        <w:t>元。（此采购预算为最高限价、如超过预算价的报价为无效报价）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、采购范围：采购内容的采购、运输、</w:t>
      </w:r>
      <w:r>
        <w:rPr>
          <w:rFonts w:hint="eastAsia" w:ascii="宋体" w:hAnsi="宋体" w:cs="宋体"/>
          <w:sz w:val="24"/>
          <w:lang w:eastAsia="zh-CN"/>
        </w:rPr>
        <w:t>验收</w:t>
      </w:r>
      <w:r>
        <w:rPr>
          <w:rFonts w:hint="eastAsia" w:ascii="宋体" w:hAnsi="宋体" w:cs="宋体"/>
          <w:sz w:val="24"/>
        </w:rPr>
        <w:t>和相关服务。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、交货期限：</w:t>
      </w:r>
      <w:r>
        <w:rPr>
          <w:rFonts w:hint="eastAsia" w:ascii="宋体" w:hAnsi="宋体" w:cs="宋体"/>
          <w:sz w:val="24"/>
          <w:lang w:eastAsia="zh-CN"/>
        </w:rPr>
        <w:t>合同签订后</w:t>
      </w:r>
      <w:r>
        <w:rPr>
          <w:rFonts w:hint="eastAsia" w:ascii="宋体" w:hAnsi="宋体" w:cs="宋体"/>
          <w:sz w:val="24"/>
          <w:lang w:val="en-US" w:eastAsia="zh-CN"/>
        </w:rPr>
        <w:t>5日内配送验收完第一批药品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、交货地点：</w:t>
      </w:r>
      <w:r>
        <w:rPr>
          <w:rFonts w:hint="eastAsia" w:ascii="宋体" w:hAnsi="宋体" w:cs="宋体"/>
          <w:sz w:val="24"/>
          <w:lang w:eastAsia="zh-CN"/>
        </w:rPr>
        <w:t>武警和田地区支队</w:t>
      </w:r>
      <w:r>
        <w:rPr>
          <w:rFonts w:hint="eastAsia" w:ascii="宋体" w:hAnsi="宋体" w:cs="宋体"/>
          <w:sz w:val="24"/>
        </w:rPr>
        <w:t>（采购单位指定地点）。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、质量要求：</w:t>
      </w:r>
      <w:r>
        <w:rPr>
          <w:rFonts w:hint="eastAsia" w:ascii="宋体" w:hAnsi="宋体" w:cs="宋体"/>
          <w:sz w:val="24"/>
          <w:lang w:eastAsia="zh-CN"/>
        </w:rPr>
        <w:t>通过省级以上食品药品监督管理部门审核的近期生产批次的</w:t>
      </w:r>
      <w:r>
        <w:rPr>
          <w:rFonts w:hint="eastAsia" w:ascii="宋体" w:hAnsi="宋体" w:cs="宋体"/>
          <w:sz w:val="24"/>
        </w:rPr>
        <w:t>合格</w:t>
      </w:r>
      <w:r>
        <w:rPr>
          <w:rFonts w:hint="eastAsia" w:ascii="宋体" w:hAnsi="宋体" w:cs="宋体"/>
          <w:sz w:val="24"/>
          <w:lang w:eastAsia="zh-CN"/>
        </w:rPr>
        <w:t>药品，符合国家药品质量标准</w:t>
      </w:r>
      <w:r>
        <w:rPr>
          <w:rFonts w:hint="eastAsia" w:ascii="宋体" w:hAnsi="宋体" w:cs="宋体"/>
          <w:sz w:val="24"/>
        </w:rPr>
        <w:t>及招标文件的要求。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六、投标供应商的资格要求</w:t>
      </w:r>
      <w:r>
        <w:rPr>
          <w:rFonts w:hint="eastAsia" w:ascii="宋体" w:hAnsi="宋体" w:cs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1、符合《中华人民共和国政府采购法》第二十二条规定；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2、具有经年审合格的</w:t>
      </w:r>
      <w:r>
        <w:rPr>
          <w:rFonts w:hint="eastAsia" w:ascii="宋体" w:hAnsi="宋体" w:cs="宋体"/>
          <w:sz w:val="24"/>
          <w:lang w:eastAsia="zh-CN"/>
        </w:rPr>
        <w:t>企业法人</w:t>
      </w:r>
      <w:r>
        <w:rPr>
          <w:rFonts w:hint="eastAsia" w:ascii="宋体" w:hAnsi="宋体" w:cs="宋体"/>
          <w:sz w:val="24"/>
        </w:rPr>
        <w:t>营业执照（须有相应的经营范围）、税务登记证、组织机构代码证（三证合一的只需提供营业执照）；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凡拟参加本次招标项目的投标人，如在“信用中国”网站（WWW.creditchina.gov.cn）、中国政府采购网（www.ccgp.gov.cn）、国家企业信用信息公示系统（http://www.gsxt.gov.cn）被列入失信被执行人、重大税收违法案件当事人名单、政府采购严重违法失信行为记录名单的（尚在处罚期内的）、经营异常名录的，将拒绝其参</w:t>
      </w:r>
      <w:r>
        <w:rPr>
          <w:rFonts w:hint="eastAsia" w:ascii="宋体" w:hAnsi="宋体" w:cs="宋体"/>
          <w:sz w:val="24"/>
          <w:lang w:eastAsia="zh-CN"/>
        </w:rPr>
        <w:t>加</w:t>
      </w:r>
      <w:r>
        <w:rPr>
          <w:rFonts w:hint="eastAsia" w:ascii="宋体" w:hAnsi="宋体" w:cs="宋体"/>
          <w:sz w:val="24"/>
        </w:rPr>
        <w:t>本次采购活动；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提供省级以上食品药品监督管理部门颁发的《药品生产许可证》、生产厂家《GMP认证证书》（可为加盖生产厂家鲜红公章的复印件）；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b/>
          <w:bCs/>
          <w:sz w:val="24"/>
        </w:rPr>
        <w:t>七、投标报名和招标文件领取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sz w:val="24"/>
        </w:rPr>
        <w:t>凡拟参加本次采购项目的供应商，应携带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有效</w:t>
      </w:r>
      <w:r>
        <w:rPr>
          <w:rFonts w:hint="eastAsia" w:asciiTheme="majorEastAsia" w:hAnsiTheme="majorEastAsia" w:eastAsiaTheme="majorEastAsia" w:cstheme="majorEastAsia"/>
          <w:sz w:val="24"/>
        </w:rPr>
        <w:t>三证合一的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企业法人</w:t>
      </w:r>
      <w:r>
        <w:rPr>
          <w:rFonts w:hint="eastAsia" w:asciiTheme="majorEastAsia" w:hAnsiTheme="majorEastAsia" w:eastAsiaTheme="majorEastAsia" w:cstheme="majorEastAsia"/>
          <w:sz w:val="24"/>
        </w:rPr>
        <w:t>营业执照、法定代表人授权委托书、受托人身份证明及本公告第六条“投标人资格要求”中的相关证件资料（以上证件资料须提供原件及加盖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鲜红</w:t>
      </w:r>
      <w:r>
        <w:rPr>
          <w:rFonts w:hint="eastAsia" w:asciiTheme="majorEastAsia" w:hAnsiTheme="majorEastAsia" w:eastAsiaTheme="majorEastAsia" w:cstheme="majorEastAsia"/>
          <w:sz w:val="24"/>
        </w:rPr>
        <w:t>公章的复印件一套）于201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</w:rPr>
        <w:t>日到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24"/>
        </w:rPr>
        <w:t>日（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早上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10:00—13:30，下午15:30—19:00，</w:t>
      </w:r>
      <w:r>
        <w:rPr>
          <w:rFonts w:hint="eastAsia" w:asciiTheme="majorEastAsia" w:hAnsiTheme="majorEastAsia" w:eastAsiaTheme="majorEastAsia" w:cstheme="majorEastAsia"/>
          <w:sz w:val="24"/>
        </w:rPr>
        <w:t>节假日除外）到新疆卓恒工程项目管理有限公司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报名</w:t>
      </w:r>
      <w:r>
        <w:rPr>
          <w:rFonts w:hint="eastAsia" w:asciiTheme="majorEastAsia" w:hAnsiTheme="majorEastAsia" w:eastAsiaTheme="majorEastAsia" w:cstheme="majorEastAsia"/>
          <w:sz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符合</w:t>
      </w:r>
      <w:r>
        <w:rPr>
          <w:rFonts w:hint="eastAsia" w:asciiTheme="majorEastAsia" w:hAnsiTheme="majorEastAsia" w:eastAsiaTheme="majorEastAsia" w:cstheme="majorEastAsia"/>
          <w:sz w:val="24"/>
        </w:rPr>
        <w:t>资格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要求者</w:t>
      </w:r>
      <w:r>
        <w:rPr>
          <w:rFonts w:hint="eastAsia" w:asciiTheme="majorEastAsia" w:hAnsiTheme="majorEastAsia" w:eastAsiaTheme="majorEastAsia" w:cstheme="majorEastAsia"/>
          <w:sz w:val="24"/>
        </w:rPr>
        <w:t>予以报名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并</w:t>
      </w:r>
      <w:r>
        <w:rPr>
          <w:rFonts w:hint="eastAsia" w:asciiTheme="majorEastAsia" w:hAnsiTheme="majorEastAsia" w:eastAsiaTheme="majorEastAsia" w:cstheme="majorEastAsia"/>
          <w:sz w:val="24"/>
        </w:rPr>
        <w:t>领取招标文件，200元/份、售后不退。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 xml:space="preserve"> 八、开标时间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bCs/>
          <w:sz w:val="24"/>
        </w:rPr>
        <w:t>201</w:t>
      </w:r>
      <w:r>
        <w:rPr>
          <w:rFonts w:hint="eastAsia" w:ascii="宋体" w:hAnsi="宋体" w:cs="宋体"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4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1 </w:t>
      </w:r>
      <w:r>
        <w:rPr>
          <w:rFonts w:hint="eastAsia" w:ascii="宋体" w:hAnsi="宋体" w:cs="宋体"/>
          <w:sz w:val="24"/>
        </w:rPr>
        <w:t>日1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：30（北京时间），投标文件应于开标时间截止前送达指定地点，否则不予接受，投标文件一律不予退还。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九、开标地点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b w:val="0"/>
          <w:bCs/>
          <w:kern w:val="0"/>
          <w:sz w:val="24"/>
          <w:shd w:val="clear" w:color="090000" w:fill="FFFFFF"/>
          <w:lang w:eastAsia="zh-CN"/>
        </w:rPr>
        <w:t>和田华豫国际酒店五楼会议室（和田市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hd w:val="clear" w:color="090000" w:fill="FFFFFF"/>
          <w:lang w:eastAsia="zh-CN"/>
        </w:rPr>
        <w:t>迎宾路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hd w:val="clear" w:color="090000" w:fill="FFFFFF"/>
          <w:lang w:val="en-US" w:eastAsia="zh-CN"/>
        </w:rPr>
        <w:t>423号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hd w:val="clear" w:color="090000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十、联系方式</w:t>
      </w:r>
      <w:r>
        <w:rPr>
          <w:rFonts w:hint="eastAsia" w:ascii="宋体" w:hAnsi="宋体" w:cs="宋体"/>
          <w:sz w:val="24"/>
        </w:rPr>
        <w:t>：招标代理：新疆卓恒工程项目管理有限公司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4"/>
          <w:shd w:val="clear" w:color="090000" w:fill="FFFFFF"/>
        </w:rPr>
      </w:pPr>
      <w:r>
        <w:rPr>
          <w:rFonts w:hint="eastAsia" w:ascii="宋体" w:hAnsi="宋体" w:cs="宋体"/>
          <w:b/>
          <w:bCs w:val="0"/>
          <w:kern w:val="0"/>
          <w:sz w:val="24"/>
          <w:shd w:val="clear" w:color="0A0000" w:fill="FFFFFF"/>
          <w:lang w:eastAsia="zh-CN"/>
        </w:rPr>
        <w:t>十一、</w:t>
      </w:r>
      <w:r>
        <w:rPr>
          <w:rFonts w:hint="eastAsia" w:ascii="宋体" w:hAnsi="宋体" w:cs="宋体"/>
          <w:b/>
          <w:bCs w:val="0"/>
          <w:kern w:val="0"/>
          <w:sz w:val="24"/>
          <w:shd w:val="clear" w:color="0A0000" w:fill="FFFFFF"/>
        </w:rPr>
        <w:t>地址</w:t>
      </w:r>
      <w:r>
        <w:rPr>
          <w:rFonts w:hint="eastAsia" w:ascii="宋体" w:hAnsi="宋体" w:cs="宋体"/>
          <w:b/>
          <w:bCs w:val="0"/>
          <w:kern w:val="0"/>
          <w:sz w:val="24"/>
          <w:shd w:val="clear" w:color="090000" w:fill="FFFFFF"/>
        </w:rPr>
        <w:t>：</w:t>
      </w:r>
      <w:r>
        <w:rPr>
          <w:rFonts w:hint="eastAsia" w:ascii="宋体" w:hAnsi="宋体" w:cs="宋体"/>
          <w:b w:val="0"/>
          <w:bCs/>
          <w:kern w:val="0"/>
          <w:sz w:val="24"/>
          <w:shd w:val="clear" w:color="090000" w:fill="FFFFFF"/>
        </w:rPr>
        <w:t>和田市迎宾路</w:t>
      </w:r>
      <w:r>
        <w:rPr>
          <w:rFonts w:hint="eastAsia" w:ascii="宋体" w:hAnsi="宋体" w:cs="宋体"/>
          <w:b w:val="0"/>
          <w:bCs/>
          <w:kern w:val="0"/>
          <w:sz w:val="24"/>
          <w:shd w:val="clear" w:color="090000" w:fill="FFFFFF"/>
          <w:lang w:val="en-US" w:eastAsia="zh-CN"/>
        </w:rPr>
        <w:t>45号</w:t>
      </w:r>
      <w:r>
        <w:rPr>
          <w:rFonts w:hint="eastAsia" w:ascii="宋体" w:hAnsi="宋体" w:cs="宋体"/>
          <w:b w:val="0"/>
          <w:bCs/>
          <w:kern w:val="0"/>
          <w:sz w:val="24"/>
          <w:shd w:val="clear" w:color="090000" w:fill="FFFFFF"/>
        </w:rPr>
        <w:t>天悦大厦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hd w:val="clear" w:color="090000" w:fill="FFFFFF"/>
          <w:lang w:eastAsia="zh-CN"/>
        </w:rPr>
        <w:t>十二、联系人及电话：</w:t>
      </w:r>
      <w:r>
        <w:rPr>
          <w:rFonts w:hint="eastAsia" w:ascii="宋体" w:hAnsi="宋体" w:cs="宋体"/>
          <w:b w:val="0"/>
          <w:bCs/>
          <w:kern w:val="0"/>
          <w:sz w:val="24"/>
          <w:shd w:val="clear" w:color="090000" w:fill="FFFFFF"/>
          <w:lang w:eastAsia="zh-CN"/>
        </w:rPr>
        <w:t>文吉春</w:t>
      </w:r>
      <w:r>
        <w:rPr>
          <w:rFonts w:hint="eastAsia" w:ascii="宋体" w:hAnsi="宋体" w:cs="宋体"/>
          <w:sz w:val="24"/>
        </w:rPr>
        <w:t xml:space="preserve">       0903-2528070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textAlignment w:val="auto"/>
        <w:outlineLvl w:val="9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outlineLvl w:val="9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cs="宋体"/>
          <w:sz w:val="24"/>
        </w:rPr>
        <w:t>新疆卓恒工程项目管理有限公司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 w:firstLine="6000" w:firstLineChars="2500"/>
        <w:textAlignment w:val="auto"/>
        <w:outlineLvl w:val="9"/>
      </w:pPr>
      <w:r>
        <w:rPr>
          <w:rFonts w:hint="eastAsia" w:ascii="宋体" w:hAnsi="宋体" w:cs="宋体"/>
          <w:sz w:val="24"/>
        </w:rPr>
        <w:t>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11 </w:t>
      </w:r>
      <w:r>
        <w:rPr>
          <w:rFonts w:hint="eastAsia" w:ascii="宋体" w:hAnsi="宋体" w:cs="宋体"/>
          <w:sz w:val="24"/>
        </w:rPr>
        <w:t xml:space="preserve">日        </w:t>
      </w:r>
    </w:p>
    <w:p/>
    <w:p/>
    <w:sectPr>
      <w:pgSz w:w="11906" w:h="16838"/>
      <w:pgMar w:top="1440" w:right="1179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70CCB"/>
    <w:multiLevelType w:val="singleLevel"/>
    <w:tmpl w:val="89370C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CC58D0"/>
    <w:rsid w:val="00173DCC"/>
    <w:rsid w:val="00234FC8"/>
    <w:rsid w:val="00256833"/>
    <w:rsid w:val="002D33DB"/>
    <w:rsid w:val="003F4BB2"/>
    <w:rsid w:val="005405CC"/>
    <w:rsid w:val="006B0206"/>
    <w:rsid w:val="007F681E"/>
    <w:rsid w:val="00A6238C"/>
    <w:rsid w:val="00B74729"/>
    <w:rsid w:val="00B8700F"/>
    <w:rsid w:val="00BF1F25"/>
    <w:rsid w:val="00C274E7"/>
    <w:rsid w:val="00CE722D"/>
    <w:rsid w:val="00DD5383"/>
    <w:rsid w:val="00E7287A"/>
    <w:rsid w:val="01AF7C29"/>
    <w:rsid w:val="02977A06"/>
    <w:rsid w:val="0BEE71CA"/>
    <w:rsid w:val="0D3A4D25"/>
    <w:rsid w:val="10B647D1"/>
    <w:rsid w:val="113B170B"/>
    <w:rsid w:val="119E2E8B"/>
    <w:rsid w:val="13D902A2"/>
    <w:rsid w:val="13F90F2B"/>
    <w:rsid w:val="16C73578"/>
    <w:rsid w:val="17D947CC"/>
    <w:rsid w:val="18D6686C"/>
    <w:rsid w:val="1A8D5AE4"/>
    <w:rsid w:val="1B2A427A"/>
    <w:rsid w:val="203557EE"/>
    <w:rsid w:val="20EB6620"/>
    <w:rsid w:val="214B7AE8"/>
    <w:rsid w:val="2A1A15A0"/>
    <w:rsid w:val="2A8C3E0D"/>
    <w:rsid w:val="2B234B03"/>
    <w:rsid w:val="2E6B1835"/>
    <w:rsid w:val="2FB7291D"/>
    <w:rsid w:val="31305087"/>
    <w:rsid w:val="336303D6"/>
    <w:rsid w:val="34AC299D"/>
    <w:rsid w:val="3879531F"/>
    <w:rsid w:val="394D7AFD"/>
    <w:rsid w:val="39C05207"/>
    <w:rsid w:val="3F6207FF"/>
    <w:rsid w:val="418A4B4B"/>
    <w:rsid w:val="42EA79F6"/>
    <w:rsid w:val="448C122C"/>
    <w:rsid w:val="4E8961D7"/>
    <w:rsid w:val="511C48DF"/>
    <w:rsid w:val="51403B10"/>
    <w:rsid w:val="53CC2316"/>
    <w:rsid w:val="54BE53B2"/>
    <w:rsid w:val="55093A63"/>
    <w:rsid w:val="55304F7B"/>
    <w:rsid w:val="55E81F02"/>
    <w:rsid w:val="59CC58D0"/>
    <w:rsid w:val="5BB36F58"/>
    <w:rsid w:val="5DB27E6A"/>
    <w:rsid w:val="62D04C63"/>
    <w:rsid w:val="661A2C12"/>
    <w:rsid w:val="6B125AF7"/>
    <w:rsid w:val="71472D5A"/>
    <w:rsid w:val="74E5068D"/>
    <w:rsid w:val="7C002660"/>
    <w:rsid w:val="7E94517C"/>
    <w:rsid w:val="7FA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1039</Characters>
  <Lines>8</Lines>
  <Paragraphs>2</Paragraphs>
  <TotalTime>7</TotalTime>
  <ScaleCrop>false</ScaleCrop>
  <LinksUpToDate>false</LinksUpToDate>
  <CharactersWithSpaces>1219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2018-05-03T07:16:00Z</dcterms:created>
  <dc:creator>20161116IHOOH-PC</dc:creator>
  <cp:lastModifiedBy>Administrator</cp:lastModifiedBy>
  <cp:lastPrinted>2019-03-07T03:11:00Z</cp:lastPrinted>
  <dcterms:modified xsi:type="dcterms:W3CDTF">2019-03-09T06:32:24Z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