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和田市纺织产业园运营管理机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构中标(成交)结果公告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sz w:val="27"/>
          <w:szCs w:val="27"/>
          <w:bdr w:val="none" w:color="auto" w:sz="0" w:space="0"/>
        </w:rPr>
        <w:t>一、项目编号：</w:t>
      </w: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SCML-HT-2021003号</w:t>
      </w:r>
      <w:r>
        <w:rPr>
          <w:rFonts w:hint="eastAsia" w:ascii="宋体" w:hAnsi="宋体" w:eastAsia="宋体" w:cs="宋体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二、项目名称：</w:t>
      </w:r>
      <w:r>
        <w:rPr>
          <w:rFonts w:hint="eastAsia" w:ascii="宋体" w:hAnsi="宋体" w:eastAsia="宋体" w:cs="宋体"/>
          <w:sz w:val="27"/>
          <w:szCs w:val="27"/>
        </w:rPr>
        <w:t> 和田市纺织产业园运营管理机构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sz w:val="27"/>
          <w:szCs w:val="27"/>
          <w:bdr w:val="none" w:color="auto" w:sz="0" w:space="0"/>
        </w:rPr>
        <w:t>三、中标（成交）信息</w:t>
      </w:r>
      <w:r>
        <w:rPr>
          <w:rFonts w:hint="eastAsia" w:ascii="宋体" w:hAnsi="宋体" w:eastAsia="宋体" w:cs="宋体"/>
          <w:bdr w:val="none" w:color="auto" w:sz="0" w:space="0"/>
        </w:rPr>
        <w:t xml:space="preserve">                    </w:t>
      </w:r>
    </w:p>
    <w:tbl>
      <w:tblPr>
        <w:tblW w:w="82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824"/>
        <w:gridCol w:w="320"/>
        <w:gridCol w:w="532"/>
        <w:gridCol w:w="1122"/>
        <w:gridCol w:w="1122"/>
        <w:gridCol w:w="974"/>
        <w:gridCol w:w="1334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1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9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13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15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和田市纺织产业园运营管理机构</w:t>
            </w:r>
          </w:p>
        </w:tc>
        <w:tc>
          <w:tcPr>
            <w:tcW w:w="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5200000</w:t>
            </w:r>
          </w:p>
        </w:tc>
        <w:tc>
          <w:tcPr>
            <w:tcW w:w="11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5200000</w:t>
            </w:r>
          </w:p>
        </w:tc>
        <w:tc>
          <w:tcPr>
            <w:tcW w:w="9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北京联东投资（集团）有限公司</w:t>
            </w:r>
          </w:p>
        </w:tc>
        <w:tc>
          <w:tcPr>
            <w:tcW w:w="13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北京市通州区科创东五街2号10幢等11幢办公楼2、7、8、9层</w:t>
            </w:r>
          </w:p>
        </w:tc>
        <w:tc>
          <w:tcPr>
            <w:tcW w:w="15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91110000750103519R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四、主要标的信息</w:t>
      </w:r>
      <w:r>
        <w:rPr>
          <w:rFonts w:hint="eastAsia" w:ascii="宋体" w:hAnsi="宋体" w:eastAsia="宋体" w:cs="宋体"/>
          <w:sz w:val="27"/>
          <w:szCs w:val="27"/>
        </w:rPr>
        <w:t xml:space="preserve">                    </w:t>
      </w:r>
    </w:p>
    <w:tbl>
      <w:tblPr>
        <w:tblW w:w="8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1099"/>
        <w:gridCol w:w="1035"/>
        <w:gridCol w:w="2910"/>
        <w:gridCol w:w="1260"/>
        <w:gridCol w:w="826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2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8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9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和田市纺织产业园运营管理机构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和田市纺织产业园运营管理机构</w:t>
            </w:r>
          </w:p>
        </w:tc>
        <w:tc>
          <w:tcPr>
            <w:tcW w:w="2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授权、招商服务、园区管理服务、园区企业服务及政策研究、园区员工培训和活动开展，以上内容包括但不限于使用品牌、在全国开展园区推广和招商、进行产业链研究、建设智慧园区管理系统和开展环境提升、搭建入园企业服务平台、研究援疆政策及其落地制度、常态化开展园区企业员工培训和园区文化活动等。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包括但不限于完成采购文件规定的采购内容。</w:t>
            </w:r>
          </w:p>
        </w:tc>
        <w:tc>
          <w:tcPr>
            <w:tcW w:w="8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按照采购文件标准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五、评审专家（单一来源采购人员）名单：</w:t>
      </w:r>
      <w:r>
        <w:rPr>
          <w:rFonts w:hint="eastAsia" w:ascii="宋体" w:hAnsi="宋体" w:eastAsia="宋体" w:cs="宋体"/>
          <w:sz w:val="27"/>
          <w:szCs w:val="27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陈飞飞、聂建国、王宝珠、王勇、刘昆锋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六、代理服务收费标准及金额：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1.代理服务收费标准：参考国家发改价格【2011】534号、【2015】299号文，由采购人支付。 </w:t>
      </w:r>
      <w:r>
        <w:rPr>
          <w:rFonts w:hint="eastAsia" w:ascii="宋体" w:hAnsi="宋体" w:eastAsia="宋体" w:cs="宋体"/>
          <w:bdr w:val="none" w:color="auto" w:sz="0" w:space="0"/>
        </w:rPr>
        <w:t xml:space="preserve">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  2.代理服务收费金额（元）：12000 </w:t>
      </w:r>
      <w:r>
        <w:rPr>
          <w:rFonts w:hint="eastAsia" w:ascii="宋体" w:hAnsi="宋体" w:eastAsia="宋体" w:cs="宋体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七、公告期限</w:t>
      </w:r>
      <w:r>
        <w:rPr>
          <w:rFonts w:hint="eastAsia" w:ascii="宋体" w:hAnsi="宋体" w:eastAsia="宋体" w:cs="宋体"/>
          <w:sz w:val="27"/>
          <w:szCs w:val="27"/>
        </w:rPr>
        <w:t xml:space="preserve">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  自本公告发布之日起1个工作日。</w:t>
      </w:r>
      <w:r>
        <w:rPr>
          <w:rFonts w:hint="eastAsia" w:ascii="宋体" w:hAnsi="宋体" w:eastAsia="宋体" w:cs="宋体"/>
          <w:bdr w:val="none" w:color="auto" w:sz="0" w:space="0"/>
        </w:rPr>
        <w:t xml:space="preserve">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八、其他补充事宜</w:t>
      </w:r>
      <w:r>
        <w:rPr>
          <w:rFonts w:hint="eastAsia" w:ascii="宋体" w:hAnsi="宋体" w:eastAsia="宋体" w:cs="宋体"/>
        </w:rPr>
        <w:t>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    / </w:t>
      </w:r>
      <w:r>
        <w:rPr>
          <w:rFonts w:hint="eastAsia" w:ascii="宋体" w:hAnsi="宋体" w:eastAsia="宋体" w:cs="宋体"/>
          <w:bdr w:val="none" w:color="auto" w:sz="0" w:space="0"/>
        </w:rPr>
        <w:t> 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7"/>
          <w:szCs w:val="27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九、对本次公告内容提出询问，请按以下方式联系</w:t>
      </w:r>
      <w:r>
        <w:rPr>
          <w:rFonts w:hint="eastAsia" w:ascii="宋体" w:hAnsi="宋体" w:eastAsia="宋体" w:cs="宋体"/>
          <w:sz w:val="27"/>
          <w:szCs w:val="27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名 称：</w:t>
      </w:r>
      <w:r>
        <w:rPr>
          <w:rStyle w:val="6"/>
          <w:rFonts w:hint="eastAsia" w:ascii="宋体" w:hAnsi="宋体" w:eastAsia="宋体" w:cs="宋体"/>
          <w:sz w:val="27"/>
          <w:szCs w:val="27"/>
          <w:bdr w:val="none" w:color="auto" w:sz="0" w:space="0"/>
        </w:rPr>
        <w:t>北京和田工业园区管理委员会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地 址：北京和田工业园区滨河路312号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联系方式：13565529968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名 称：四川明力建设工程项目管理有限公司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地 址：和田市夏玛勒巴格片区安康路环湖小区3，4号楼3-306号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联系方式：18099651958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3.项目联系方式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项目联系人：</w:t>
      </w:r>
      <w:r>
        <w:rPr>
          <w:rStyle w:val="6"/>
          <w:rFonts w:hint="eastAsia" w:ascii="宋体" w:hAnsi="宋体" w:eastAsia="宋体" w:cs="宋体"/>
          <w:sz w:val="27"/>
          <w:szCs w:val="27"/>
          <w:bdr w:val="none" w:color="auto" w:sz="0" w:space="0"/>
        </w:rPr>
        <w:t>马慧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电 话：</w:t>
      </w:r>
      <w:r>
        <w:rPr>
          <w:rStyle w:val="6"/>
          <w:rFonts w:hint="eastAsia" w:ascii="宋体" w:hAnsi="宋体" w:eastAsia="宋体" w:cs="宋体"/>
          <w:sz w:val="27"/>
          <w:szCs w:val="27"/>
          <w:bdr w:val="none" w:color="auto" w:sz="0" w:space="0"/>
        </w:rPr>
        <w:t>18099651958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3876"/>
    <w:rsid w:val="7551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2021-04-10T07:43:00Z</dcterms:created>
  <dc:creator>Administrator</dc:creator>
  <cp:lastModifiedBy>Administrator</cp:lastModifiedBy>
  <dcterms:modified xsi:type="dcterms:W3CDTF">2021-04-10T07:47:34Z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