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highlight w:val="none"/>
          <w:lang w:val="en-US" w:eastAsia="zh-CN"/>
        </w:rPr>
        <w:t>英吉沙县乡（镇）工程服务站工程设备购置项目</w:t>
      </w:r>
      <w:r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  <w:t>公开招标公告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36" w:firstLineChars="200"/>
        <w:jc w:val="center"/>
        <w:textAlignment w:val="auto"/>
        <w:rPr>
          <w:rFonts w:hint="eastAsia" w:ascii="仿宋" w:hAnsi="仿宋" w:eastAsia="仿宋" w:cs="仿宋"/>
          <w:spacing w:val="-11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0"/>
          <w:sz w:val="24"/>
          <w:highlight w:val="none"/>
          <w:lang w:val="en-US" w:eastAsia="zh-CN"/>
        </w:rPr>
        <w:t>yjsx-2020-142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36" w:firstLineChars="200"/>
        <w:textAlignment w:val="auto"/>
        <w:rPr>
          <w:rFonts w:hint="eastAsia" w:ascii="仿宋" w:hAnsi="仿宋" w:eastAsia="仿宋" w:cs="仿宋"/>
          <w:spacing w:val="-11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1"/>
          <w:kern w:val="0"/>
          <w:sz w:val="24"/>
          <w:highlight w:val="none"/>
          <w:lang w:val="en-US" w:eastAsia="zh-CN"/>
        </w:rPr>
        <w:t>喀什建设招标代理中心</w:t>
      </w:r>
      <w:r>
        <w:rPr>
          <w:rFonts w:hint="eastAsia" w:ascii="仿宋" w:hAnsi="仿宋" w:eastAsia="仿宋" w:cs="仿宋"/>
          <w:spacing w:val="-11"/>
          <w:kern w:val="0"/>
          <w:sz w:val="24"/>
          <w:highlight w:val="none"/>
        </w:rPr>
        <w:t>对下列货物采取公开招标方式进行采购，现诚邀合格的供应商报名参加投标（提交密封投标文件）</w:t>
      </w:r>
      <w:r>
        <w:rPr>
          <w:rFonts w:hint="eastAsia" w:ascii="仿宋" w:hAnsi="仿宋" w:eastAsia="仿宋" w:cs="仿宋"/>
          <w:spacing w:val="-11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采购项目概况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英吉沙县乡（镇）工程服务站工程设备购置项目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yjsx-2020-142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3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采购单位：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英吉沙县工业园区委员会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4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采购机构：</w:t>
      </w:r>
      <w:r>
        <w:rPr>
          <w:rFonts w:hint="eastAsia" w:ascii="仿宋" w:hAnsi="仿宋" w:eastAsia="仿宋" w:cs="仿宋"/>
          <w:spacing w:val="-11"/>
          <w:kern w:val="0"/>
          <w:sz w:val="24"/>
          <w:highlight w:val="none"/>
          <w:lang w:val="en-US" w:eastAsia="zh-CN"/>
        </w:rPr>
        <w:t>喀什建设招标代理中心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5.采购内容及预算价：（具体内容详见招标文件）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60"/>
        <w:gridCol w:w="150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346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0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一标段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16辆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6832000元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搅拌机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卡车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16辆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三轮翻斗车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16辆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二标段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插入式振动棒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3841536元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万能木工圆锯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ppr水管熔接器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立式打夯机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双向平板打夯机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移动式配电箱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手扶式磨光机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混凝土地面磨光机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混凝土切缝机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移动式脚手架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128剧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工程手推车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96辆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8000米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水渠成型机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双钢轮压路机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汽油机式振动棒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汽油机震平尺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手扶汽油切割机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十字镐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160件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光路锥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160条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800顶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160条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绑扎钩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绑扎丝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壁纸刀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标准架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电夯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电弧焊机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电锯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吊篮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管钳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框式水平仪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马钉枪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喷枪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16把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highlight w:val="none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投标人必须符合《中华人民共和国政府采购法》第二十二条的相关规定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）具有相应经营范围的企业法人营业执照原件；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）法定代表人授权委托书及委托代理人身份证原件(委托代理人参加招标提供)或法定代表人身份证原件(法定代表人参加招标提供)；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）税务局出具的完税证明（近期的）和社会保障资金的良好纪录，法人或被授权人需提供社保部门出具的投标单位近一个月（近三个月内任何一个月）的缴纳社保证明（社保缴费凭证和个人明细表）原件；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本项目不接受联合体投标。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供应商现场报名时须携带以上(1)、(2)、(3)项复印件一份（均需加盖公章）。本项目接受网上报名，网上报名时请将上述资格证明材料进行扫描，注明报名项目名称、项目编号、项目包（标段）号及供应商名称、联系人、联系方式、电子邮箱号，发送至邮箱（邮箱号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1436069063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@qq.com）进行报名，有关详细事项请与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喀什建设招标代理中心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联系。要求报名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资料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内容字迹清晰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报名时的资料查验不代表最终资格资质的通过或合格。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三、报名/招标文件发售时间、地址、售价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报名(发售)时间： 2020-02-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至 2020-0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04 20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:00:00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（北京时间）截止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报名（发售/获取）：喀什建设招标代理中心（喀什市汇城高层3#201室）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招标文件售价：200元/包（标段）,售后不退。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投标保证金：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详见招标文件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开 户 行：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中国工商银行股份有限公司英吉沙县支行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>开户名称：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英吉沙县工业园区管理委员会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eastAsia="zh-CN"/>
        </w:rPr>
        <w:t xml:space="preserve">       账号：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  <w:lang w:val="en-US" w:eastAsia="zh-CN"/>
        </w:rPr>
        <w:t>3012345009024937420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四、标书费、投标保证金交纳须知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标书费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和投标保证金必须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由报名单位账户转出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且单位名称必须与供应商登记的单位名称一致，不得以个人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分公司或其他机构名义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交纳。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标书费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和投标保证金到账时间以银行到账时间为准，投标人须充分考虑银行转账时间和到账时间。为确保标书费和投标保证金按时到账，请尽早交纳。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3.转账备注上必须填写清楚项目编号、标段号及标书费或者投标保证金等关键信息，如：“yjsx-2020-142标书费（1、2标段）”、“yjsx-2020-142投标保证金（1、2标段）”字样。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五、投标/开标时间、地址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</w:rPr>
        <w:t>投标截止及开标时间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：20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上午16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投标文件（正本一份、副本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0"/>
          <w:highlight w:val="none"/>
          <w:lang w:eastAsia="zh-CN"/>
        </w:rPr>
        <w:t>份）到开标现场递交，投标文件一律不予退还。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highlight w:val="none"/>
          <w:lang w:val="en-US" w:eastAsia="zh-CN" w:bidi="ug-CN"/>
        </w:rPr>
        <w:t>投标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highlight w:val="none"/>
        </w:rPr>
        <w:t>/开标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highlight w:val="none"/>
          <w:lang w:val="en-US" w:eastAsia="zh-CN"/>
        </w:rPr>
        <w:t>地址： 英吉沙县恒安就业有限公司（迎宾路火车站旁边）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</w:rPr>
        <w:t>、联系人和联系方式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  <w:t>代理机构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  <w:t xml:space="preserve">宋朝阳  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 xml:space="preserve">     联系电话：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  <w:t>16609980085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>采购单位联系人：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  <w:t xml:space="preserve">廉主任  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</w:rPr>
        <w:t xml:space="preserve">         联系电话：</w:t>
      </w:r>
      <w:r>
        <w:rPr>
          <w:rFonts w:hint="eastAsia" w:ascii="仿宋" w:hAnsi="仿宋" w:eastAsia="仿宋" w:cs="仿宋"/>
          <w:color w:val="auto"/>
          <w:kern w:val="0"/>
          <w:sz w:val="24"/>
          <w:szCs w:val="20"/>
          <w:highlight w:val="none"/>
          <w:lang w:val="en-US" w:eastAsia="zh-CN"/>
        </w:rPr>
        <w:t>13899148862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0"/>
          <w:highlight w:val="none"/>
        </w:rPr>
        <w:t>、监督管理部门和联系方式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</w:rPr>
        <w:t>监督管理部门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  <w:lang w:val="en-US" w:eastAsia="zh-CN"/>
        </w:rPr>
        <w:t>英吉沙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  <w:lang w:eastAsia="zh-CN"/>
        </w:rPr>
        <w:t>县政府采购管理办公室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  <w:lang w:val="en-US" w:eastAsia="zh-CN"/>
        </w:rPr>
        <w:t xml:space="preserve">      联系电话：09983627001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 xml:space="preserve">              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0" w:firstLineChars="2000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喀什建设招标代理中心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0" w:firstLineChars="2000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1FDF"/>
    <w:rsid w:val="02256EFD"/>
    <w:rsid w:val="03377BCC"/>
    <w:rsid w:val="056E431D"/>
    <w:rsid w:val="084248C1"/>
    <w:rsid w:val="090A7F5E"/>
    <w:rsid w:val="09A31944"/>
    <w:rsid w:val="0A6F71D1"/>
    <w:rsid w:val="0B0059D8"/>
    <w:rsid w:val="0B0C618B"/>
    <w:rsid w:val="0D867E70"/>
    <w:rsid w:val="0E943087"/>
    <w:rsid w:val="0EB643B3"/>
    <w:rsid w:val="0ECA27FE"/>
    <w:rsid w:val="0F9F509D"/>
    <w:rsid w:val="10D24F02"/>
    <w:rsid w:val="12676FBD"/>
    <w:rsid w:val="13390893"/>
    <w:rsid w:val="16EA1167"/>
    <w:rsid w:val="17A737E4"/>
    <w:rsid w:val="18B31203"/>
    <w:rsid w:val="19B032E9"/>
    <w:rsid w:val="1A3A4EB4"/>
    <w:rsid w:val="1B73246D"/>
    <w:rsid w:val="1BE23C68"/>
    <w:rsid w:val="1CD46D70"/>
    <w:rsid w:val="1D4912C0"/>
    <w:rsid w:val="1DBF20C5"/>
    <w:rsid w:val="1E94282F"/>
    <w:rsid w:val="1F05030F"/>
    <w:rsid w:val="20B636F4"/>
    <w:rsid w:val="21792EF6"/>
    <w:rsid w:val="22B65980"/>
    <w:rsid w:val="23B2586B"/>
    <w:rsid w:val="23C94443"/>
    <w:rsid w:val="2611018A"/>
    <w:rsid w:val="265765C1"/>
    <w:rsid w:val="266D2643"/>
    <w:rsid w:val="269D0048"/>
    <w:rsid w:val="27D05C2B"/>
    <w:rsid w:val="291A4997"/>
    <w:rsid w:val="29BA22CF"/>
    <w:rsid w:val="2BE04D17"/>
    <w:rsid w:val="2C8F2B51"/>
    <w:rsid w:val="2D0555E1"/>
    <w:rsid w:val="2D652468"/>
    <w:rsid w:val="2D674ADD"/>
    <w:rsid w:val="2DC4688D"/>
    <w:rsid w:val="2DFC6633"/>
    <w:rsid w:val="2E45333C"/>
    <w:rsid w:val="2E592DC7"/>
    <w:rsid w:val="2E7E53C6"/>
    <w:rsid w:val="2EFF3BE8"/>
    <w:rsid w:val="2F0325B9"/>
    <w:rsid w:val="342D33D5"/>
    <w:rsid w:val="34F75100"/>
    <w:rsid w:val="35347781"/>
    <w:rsid w:val="35E53607"/>
    <w:rsid w:val="37640F14"/>
    <w:rsid w:val="380F574C"/>
    <w:rsid w:val="39300367"/>
    <w:rsid w:val="3BEB28E6"/>
    <w:rsid w:val="3D3D7D2E"/>
    <w:rsid w:val="3F6663C8"/>
    <w:rsid w:val="4017248D"/>
    <w:rsid w:val="40704846"/>
    <w:rsid w:val="40C51309"/>
    <w:rsid w:val="40E8046A"/>
    <w:rsid w:val="42356439"/>
    <w:rsid w:val="44D67369"/>
    <w:rsid w:val="4636552A"/>
    <w:rsid w:val="46EC5297"/>
    <w:rsid w:val="48631CBB"/>
    <w:rsid w:val="48864EC6"/>
    <w:rsid w:val="48D73E04"/>
    <w:rsid w:val="49025EA2"/>
    <w:rsid w:val="4B3F785C"/>
    <w:rsid w:val="4B4C21E4"/>
    <w:rsid w:val="4BDE2A46"/>
    <w:rsid w:val="4D156793"/>
    <w:rsid w:val="4D6159B7"/>
    <w:rsid w:val="4FAE61E2"/>
    <w:rsid w:val="508806F9"/>
    <w:rsid w:val="52A55C5B"/>
    <w:rsid w:val="54E433C5"/>
    <w:rsid w:val="55EE59FB"/>
    <w:rsid w:val="56841F42"/>
    <w:rsid w:val="582175B0"/>
    <w:rsid w:val="58EC61D6"/>
    <w:rsid w:val="5AE961CA"/>
    <w:rsid w:val="5B751976"/>
    <w:rsid w:val="5BD925C9"/>
    <w:rsid w:val="5BF7240C"/>
    <w:rsid w:val="5DEB0C82"/>
    <w:rsid w:val="5F42781C"/>
    <w:rsid w:val="618E6126"/>
    <w:rsid w:val="62F7241D"/>
    <w:rsid w:val="62FA06F8"/>
    <w:rsid w:val="63034D44"/>
    <w:rsid w:val="6353427D"/>
    <w:rsid w:val="643F0DFC"/>
    <w:rsid w:val="67950DF3"/>
    <w:rsid w:val="67B04EFF"/>
    <w:rsid w:val="67B44A9E"/>
    <w:rsid w:val="6A171975"/>
    <w:rsid w:val="6A557EB5"/>
    <w:rsid w:val="6AA3576D"/>
    <w:rsid w:val="6B207D1F"/>
    <w:rsid w:val="6C403588"/>
    <w:rsid w:val="6D933B95"/>
    <w:rsid w:val="6E464048"/>
    <w:rsid w:val="6F2912CC"/>
    <w:rsid w:val="70F5429B"/>
    <w:rsid w:val="733113DF"/>
    <w:rsid w:val="735B2EE8"/>
    <w:rsid w:val="7445683E"/>
    <w:rsid w:val="75156792"/>
    <w:rsid w:val="75566896"/>
    <w:rsid w:val="76383B8F"/>
    <w:rsid w:val="76452088"/>
    <w:rsid w:val="782F5599"/>
    <w:rsid w:val="78C03FCA"/>
    <w:rsid w:val="79494B54"/>
    <w:rsid w:val="79801531"/>
    <w:rsid w:val="7B5C5667"/>
    <w:rsid w:val="7E2B40C4"/>
    <w:rsid w:val="7F5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2020-01-01T07:58:00Z</dcterms:created>
  <dc:creator>Administrator</dc:creator>
  <cp:lastModifiedBy>糖果521</cp:lastModifiedBy>
  <dcterms:modified xsi:type="dcterms:W3CDTF">2020-02-19T13:02:02Z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