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8"/>
          <w:szCs w:val="28"/>
          <w:rFonts w:ascii="sans-serif" w:eastAsia="sans-serif" w:hAnsi="sans-serif" w:cs="sans-serif"/>
        </w:rPr>
        <w:t xml:space="preserve">一、   招标项目编号：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  </w:t>
      </w:r>
      <w:r>
        <w:rPr>
          <w:spacing w:val="0"/>
          <w:i w:val="0"/>
          <w:b w:val="0"/>
          <w:color w:val="000000"/>
          <w:sz w:val="24"/>
          <w:szCs w:val="24"/>
          <w:rFonts w:ascii="sans-serif" w:eastAsia="sans-serif" w:hAnsi="sans-serif" w:cs="sans-serif"/>
        </w:rPr>
        <w:t>KSYJSX(GK)2019-015号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二、   采购组织类型：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政府集中采购-委托本级集采 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三、   招标项目概况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     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W w:w="9030" w:type="dxa"/>
        <w:tblLook w:val="000600" w:firstRow="0" w:lastRow="0" w:firstColumn="0" w:lastColumn="0" w:noHBand="1" w:noVBand="1"/>
        <w:shd w:val="clear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>
        <w:trPr>
          <w:trHeight w:hRule="atleast" w:val="277"/>
        </w:trPr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标项序号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标项名称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数量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预算金额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(元)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单位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简要规格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描述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备注</w:t>
            </w:r>
          </w:p>
        </w:tc>
      </w:tr>
      <w:tr>
        <w:trPr>
          <w:trHeight w:hRule="atleast" w:val="277"/>
        </w:trPr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1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体育教学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专用仪器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2879672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详见招标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文件</w:t>
            </w:r>
          </w:p>
        </w:tc>
      </w:tr>
      <w:tr>
        <w:trPr>
          <w:trHeight w:hRule="atleast" w:val="277"/>
        </w:trPr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美术、音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乐、心理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咨询室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2211611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详见招标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文件</w:t>
            </w:r>
          </w:p>
        </w:tc>
      </w:tr>
      <w:tr>
        <w:trPr>
          <w:trHeight w:hRule="atleast" w:val="277"/>
        </w:trPr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3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语文、数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学、科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学、卫生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等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1899061</w:t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br/>
            </w:r>
          </w:p>
        </w:tc>
        <w:tc>
          <w:tcPr>
            <w:tcW w:type="dxa" w:w="1290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详见招标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文件</w:t>
            </w:r>
          </w:p>
        </w:tc>
      </w:tr>
    </w:tbl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4"/>
          <w:szCs w:val="24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4"/>
          <w:szCs w:val="24"/>
          <w:rFonts w:ascii="sans-serif" w:eastAsia="sans-serif" w:hAnsi="sans-serif" w:cs="sans-serif"/>
        </w:rPr>
        <w:t xml:space="preserve"> 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四、   投标供应商资格要求: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 投标人必须符合《中华人民共和国政府采购法》第二十二条的相关规定； 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（2）具有中华人民共和国境内注册的独立的企业法人、其他组织； （3）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投标人为法人或者其他组织的，需提供经年审合格的营业执照（三证合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一或事业法人登记证）副本、法人委托人须携带法人代表授权书原件、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身份证原件； （4）本项目不接受联合体投标，其他要求详见招标文件； 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（5）报名和购买招标文件时需携带以上资格证明材料的原件及加盖公章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的复印件；  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五、   招标文件的报名/发售时间、地址、售价: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1．     报名（发售／获取）时间：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2019-08-08 至 2019-08-16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上午：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10:00-14:00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下午：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16:00-20:00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2．报名（发售／获取）地址：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英吉沙县财政局二楼政府采购中心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3．标书售价(元)：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200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4．投标人购买标书时应提交的资料：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 投标人必须符合《中华人民共和国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政府采购法》第二十二条的相关规定； （2）具有中华人民共和国境内注册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的独立的企业法人、其他组织； （3）投标人为法人或者其他组织的，需提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>供经年审合格的营业执照（三证合一或事业法人登记证）副本、法人委托人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须携带法人代表授权书原件、身份证原件； （4）本项目不接受联合体投标，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其他要求详见招标文件； （5）报名和购买招标文件时需携带以上资格证明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材料的原件及加盖公章的复印件； 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六、    投标截止时间：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2019-08-28 10:30:00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七、    投标地址：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英吉沙县财政局5楼会议室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八、    开标时间：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2019-08-28 10:30:00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九、    开标地址：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英吉沙县财政局5楼会议室 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十、    投标保证金：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     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W w:w="9026" w:type="dxa"/>
        <w:tblLook w:val="000600" w:firstRow="0" w:lastRow="0" w:firstColumn="0" w:lastColumn="0" w:noHBand="1" w:noVBand="1"/>
        <w:shd w:val="clear"/>
      </w:tblPr>
      <w:tblGrid>
        <w:gridCol w:w="1289"/>
        <w:gridCol w:w="1289"/>
        <w:gridCol w:w="1289"/>
        <w:gridCol w:w="1289"/>
        <w:gridCol w:w="1289"/>
        <w:gridCol w:w="1289"/>
        <w:gridCol w:w="1292"/>
      </w:tblGrid>
      <w:tr>
        <w:trPr>
          <w:trHeight w:hRule="atleast" w:val="277"/>
        </w:trPr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序号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标项名称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投标保证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金金额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（元）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开户银行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收款账号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交付方式</w:t>
            </w:r>
          </w:p>
        </w:tc>
        <w:tc>
          <w:tcPr>
            <w:tcW w:type="dxa" w:w="1292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备注</w:t>
            </w:r>
          </w:p>
        </w:tc>
      </w:tr>
      <w:tr>
        <w:trPr>
          <w:trHeight w:hRule="atleast" w:val="277"/>
        </w:trPr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1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体育教学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专用仪器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60000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工行英吉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沙县支行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营业部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30123450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09024924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258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汇款、转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账</w:t>
            </w:r>
          </w:p>
        </w:tc>
        <w:tc>
          <w:tcPr>
            <w:tcW w:type="dxa" w:w="1292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投标保证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金必须用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投标单位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基本户以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公对公的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形式汇款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或者转账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至英吉沙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县政府采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购中心账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户</w:t>
            </w:r>
          </w:p>
        </w:tc>
      </w:tr>
      <w:tr>
        <w:trPr>
          <w:trHeight w:hRule="atleast" w:val="277"/>
        </w:trPr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美术、音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乐、心理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咨询室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50000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工行英吉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沙县支行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营业部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30123450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09024924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258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汇款、转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账</w:t>
            </w:r>
          </w:p>
        </w:tc>
        <w:tc>
          <w:tcPr>
            <w:tcW w:type="dxa" w:w="1292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投标保证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金必须用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投标单位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基本户以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公对公的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形式汇款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或者转账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至英吉沙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县政府采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购中心账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户</w:t>
            </w:r>
          </w:p>
        </w:tc>
      </w:tr>
      <w:tr>
        <w:trPr>
          <w:trHeight w:hRule="atleast" w:val="277"/>
        </w:trPr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语文、数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学、科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学、卫生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等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40000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工行英吉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沙县支行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营业部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30123450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09024924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258</w:t>
            </w:r>
          </w:p>
        </w:tc>
        <w:tc>
          <w:tcPr>
            <w:tcW w:type="dxa" w:w="1289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汇款、转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账</w:t>
            </w:r>
          </w:p>
        </w:tc>
        <w:tc>
          <w:tcPr>
            <w:tcW w:type="dxa" w:w="1292"/>
            <w:tcMar>
              <w:left w:w="149" w:type="dxa"/>
              <w:right w:w="149" w:type="dxa"/>
            </w:tcMar>
            <w:vAlign w:val="center"/>
            <w:tcBorders>
              <w:bottom w:val="dashed" w:color="DDDDDD" w:sz="6"/>
              <w:left w:val="dashed" w:color="DDDDDD" w:sz="6"/>
              <w:right w:val="dashed" w:color="DDDDDD" w:sz="6"/>
              <w:top w:val="dashed" w:color="DDDDDD" w:sz="6"/>
            </w:tcBorders>
          </w:tcPr>
          <w:p>
            <w:pPr>
              <w:jc w:val="center"/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</w:pP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投标保证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金必须用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投标单位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基本户以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公对公的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形式汇款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或者转账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至英吉沙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县政府采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购中心账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rFonts w:ascii="sans-serif" w:eastAsia="sans-serif" w:hAnsi="sans-serif" w:cs="sans-serif"/>
              </w:rPr>
              <w:t>户</w:t>
            </w:r>
          </w:p>
        </w:tc>
      </w:tr>
    </w:tbl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4"/>
          <w:szCs w:val="24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4"/>
          <w:szCs w:val="24"/>
          <w:rFonts w:ascii="sans-serif" w:eastAsia="sans-serif" w:hAnsi="sans-serif" w:cs="sans-serif"/>
        </w:rPr>
        <w:t xml:space="preserve"> 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十一、      其他事项：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1、本项目公告期限为5个工作日，供应商认为采购文件使自己的权益受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到损害的，可以自收到采购文件之日（发售截止日之后收到采购文件的，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以发售截止日为准）或者采购文件公告期限届满之日（公告发布后的第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6个工作日）起7个工作日内，以书面形式向采购人和采购代理机构提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出质疑。质疑供应商对采购人、采购代理机构的答复不满意或者采购人、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采购代理机构未在规定的时间内作出答复的，可以在答复期满后十五个</w:t>
      </w: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>工作日内向同级政府采购监督管理部门投诉。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2、采购项目需要落实的政府采购政策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  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3、其他事项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28"/>
          <w:szCs w:val="28"/>
          <w:rFonts w:ascii="sans-serif" w:eastAsia="sans-serif" w:hAnsi="sans-serif" w:cs="sans-serif"/>
        </w:rPr>
        <w:t xml:space="preserve">     </w:t>
      </w:r>
    </w:p>
    <w:p>
      <w:pPr>
        <w:jc w:val="left"/>
        <w:spacing w:before="75" w:after="75"/>
        <w:ind w:right="0" w:firstLine="0"/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 xml:space="preserve">十二、      联系方式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1、采购代理机构名称：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英吉沙县政府采购中心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联系人：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徐林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联系电话：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0998-3627001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传真：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地址：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英吉沙县幸福路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2、采购人名称：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新疆喀什地区英吉沙县教育局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联系人：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徐金霞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联系电话：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15199323917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传真：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地址：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3、同级政府采购监督管理部门名称：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英吉沙县政府采购办公室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联系人：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邱小春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监督投诉电话：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0998-3786612 </w:t>
      </w:r>
    </w:p>
    <w:p>
      <w:pPr>
        <w:jc w:val="left"/>
        <w:spacing w:before="75" w:after="75"/>
        <w:ind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传真：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</w:t>
      </w:r>
    </w:p>
    <w:p>
      <w:pPr>
        <w:jc w:val="left"/>
        <w:spacing w:before="75" w:after="75"/>
        <w:ind w:right="0" w:firstLine="0"/>
        <w:rPr>
          <w:color w:val="auto"/>
          <w:sz w:val="21"/>
          <w:szCs w:val="21"/>
          <w:rFonts w:ascii="Calibri" w:eastAsia="宋体" w:hAnsi="宋体" w:cs="宋体"/>
        </w:rPr>
      </w:pPr>
      <w:r>
        <w:rPr>
          <w:spacing w:val="0"/>
          <w:i w:val="0"/>
          <w:b w:val="1"/>
          <w:color w:val="000000"/>
          <w:sz w:val="27"/>
          <w:szCs w:val="27"/>
          <w:rFonts w:ascii="sans-serif" w:eastAsia="sans-serif" w:hAnsi="sans-serif" w:cs="sans-serif"/>
        </w:rPr>
        <w:t>地址：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 xml:space="preserve"> 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link w:val="PO2"/>
    <w:qFormat/>
    <w:uiPriority w:val="1"/>
    <w:pPr>
      <w:jc w:val="both"/>
      <w:spacing w:lineRule="auto" w:line="240" w:after="0"/>
      <w:rPr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