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8"/>
          <w:szCs w:val="28"/>
          <w:rFonts w:ascii="sans-serif" w:eastAsia="sans-serif" w:hAnsi="sans-serif" w:cs="sans-serif"/>
        </w:rPr>
        <w:t xml:space="preserve">一、   招标项目编号：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 xml:space="preserve">  </w:t>
      </w:r>
      <w:r>
        <w:rPr>
          <w:spacing w:val="0"/>
          <w:i w:val="0"/>
          <w:b w:val="0"/>
          <w:color w:val="000000"/>
          <w:sz w:val="24"/>
          <w:szCs w:val="24"/>
          <w:rFonts w:ascii="sans-serif" w:eastAsia="sans-serif" w:hAnsi="sans-serif" w:cs="sans-serif"/>
        </w:rPr>
        <w:t>KSYJSX(GK)2019-015号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 xml:space="preserve">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 xml:space="preserve">二、   采购组织类型：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 政府集中采购-委托本级集采 </w:t>
      </w:r>
    </w:p>
    <w:p>
      <w:pPr>
        <w:jc w:val="left"/>
        <w:spacing w:before="75" w:after="75"/>
        <w:ind w:right="0" w:firstLine="0"/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 xml:space="preserve">三、   招标项目概况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 xml:space="preserve">     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W w:w="9030" w:type="dxa"/>
        <w:tblLook w:val="000600" w:firstRow="0" w:lastRow="0" w:firstColumn="0" w:lastColumn="0" w:noHBand="1" w:noVBand="1"/>
        <w:shd w:val="clear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>
        <w:trPr>
          <w:trHeight w:hRule="atleast" w:val="277"/>
        </w:trPr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标项序号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标项名称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数量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预算金额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(元)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单位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简要规格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描述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备注</w:t>
            </w:r>
          </w:p>
        </w:tc>
      </w:tr>
      <w:tr>
        <w:trPr>
          <w:trHeight w:hRule="atleast" w:val="277"/>
        </w:trPr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1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体育教学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专用仪器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br/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2879672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br/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br/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详见招标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文件</w:t>
            </w:r>
          </w:p>
        </w:tc>
      </w:tr>
      <w:tr>
        <w:trPr>
          <w:trHeight w:hRule="atleast" w:val="277"/>
        </w:trPr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2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美术、音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乐、心理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咨询室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br/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2211611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br/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br/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详见招标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文件</w:t>
            </w:r>
          </w:p>
        </w:tc>
      </w:tr>
      <w:tr>
        <w:trPr>
          <w:trHeight w:hRule="atleast" w:val="277"/>
        </w:trPr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3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语文、数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学、科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学、卫生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等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br/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1899061</w:t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br/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br/>
            </w:r>
          </w:p>
        </w:tc>
        <w:tc>
          <w:tcPr>
            <w:tcW w:type="dxa" w:w="1290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详见招标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文件</w:t>
            </w:r>
          </w:p>
        </w:tc>
      </w:tr>
    </w:tbl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4"/>
          <w:szCs w:val="24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24"/>
          <w:szCs w:val="24"/>
          <w:rFonts w:ascii="sans-serif" w:eastAsia="sans-serif" w:hAnsi="sans-serif" w:cs="sans-serif"/>
        </w:rPr>
        <w:t xml:space="preserve"> </w:t>
      </w:r>
    </w:p>
    <w:p>
      <w:pPr>
        <w:jc w:val="left"/>
        <w:spacing w:before="75" w:after="75"/>
        <w:ind w:right="0" w:firstLine="0"/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 xml:space="preserve">四、   投标供应商资格要求: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 xml:space="preserve"> 投标人必须符合《中华人民共和国政府采购法》第二十二条的相关规定； 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 xml:space="preserve">（2）具有中华人民共和国境内注册的独立的企业法人、其他组织； （3）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>投标人为法人或者其他组织的，需提供经年审合格的营业执照（三证合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>一或事业法人登记证）副本、法人委托人须携带法人代表授权书原件、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 xml:space="preserve">身份证原件； （4）本项目不接受联合体投标，其他要求详见招标文件； 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>（5）报名和购买招标文件时需携带以上资格证明材料的原件及加盖公章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 xml:space="preserve">的复印件；  </w:t>
      </w:r>
    </w:p>
    <w:p>
      <w:pPr>
        <w:jc w:val="left"/>
        <w:spacing w:before="75" w:after="75"/>
        <w:ind w:right="0" w:firstLine="0"/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 xml:space="preserve">五、   招标文件的报名/发售时间、地址、售价: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 xml:space="preserve">1．     报名（发售／获取）时间：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2019-08-08 至 2019-08-16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上午：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10:00-14:00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下午：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16:00-20:00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2．报名（发售／获取）地址：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 英吉沙县财政局二楼政府采购中心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3．标书售价(元)：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200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4．投标人购买标书时应提交的资料：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  投标人必须符合《中华人民共和国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政府采购法》第二十二条的相关规定； （2）具有中华人民共和国境内注册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的独立的企业法人、其他组织； （3）投标人为法人或者其他组织的，需提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>供经年审合格的营业执照（三证合一或事业法人登记证）副本、法人委托人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须携带法人代表授权书原件、身份证原件； （4）本项目不接受联合体投标，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其他要求详见招标文件； （5）报名和购买招标文件时需携带以上资格证明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材料的原件及加盖公章的复印件； 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 xml:space="preserve">六、    投标截止时间：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2019-08-28 10:30:00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 xml:space="preserve">七、    投标地址：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英吉沙县财政局5楼会议室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 xml:space="preserve">八、    开标时间：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2019-08-28 10:30:00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 xml:space="preserve">九、    开标地址：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英吉沙县财政局5楼会议室 </w:t>
      </w:r>
    </w:p>
    <w:p>
      <w:pPr>
        <w:jc w:val="left"/>
        <w:spacing w:before="75" w:after="75"/>
        <w:ind w:right="0" w:firstLine="0"/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 xml:space="preserve">十、    投标保证金：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 xml:space="preserve">     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W w:w="9026" w:type="dxa"/>
        <w:tblLook w:val="000600" w:firstRow="0" w:lastRow="0" w:firstColumn="0" w:lastColumn="0" w:noHBand="1" w:noVBand="1"/>
        <w:shd w:val="clear"/>
      </w:tblPr>
      <w:tblGrid>
        <w:gridCol w:w="1289"/>
        <w:gridCol w:w="1289"/>
        <w:gridCol w:w="1289"/>
        <w:gridCol w:w="1289"/>
        <w:gridCol w:w="1289"/>
        <w:gridCol w:w="1289"/>
        <w:gridCol w:w="1292"/>
      </w:tblGrid>
      <w:tr>
        <w:trPr>
          <w:trHeight w:hRule="atleast" w:val="277"/>
        </w:trPr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序号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标项名称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投标保证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金金额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（元）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开户银行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收款账号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交付方式</w:t>
            </w:r>
          </w:p>
        </w:tc>
        <w:tc>
          <w:tcPr>
            <w:tcW w:type="dxa" w:w="1292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备注</w:t>
            </w:r>
          </w:p>
        </w:tc>
      </w:tr>
      <w:tr>
        <w:trPr>
          <w:trHeight w:hRule="atleast" w:val="277"/>
        </w:trPr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1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体育教学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专用仪器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60000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工行英吉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沙县支行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营业部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30123450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09024924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258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汇款、转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账</w:t>
            </w:r>
          </w:p>
        </w:tc>
        <w:tc>
          <w:tcPr>
            <w:tcW w:type="dxa" w:w="1292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投标保证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金必须用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投标单位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基本户以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公对公的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形式汇款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或者转账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至英吉沙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县政府采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购中心账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户</w:t>
            </w:r>
          </w:p>
        </w:tc>
      </w:tr>
      <w:tr>
        <w:trPr>
          <w:trHeight w:hRule="atleast" w:val="277"/>
        </w:trPr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2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美术、音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乐、心理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咨询室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50000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工行英吉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沙县支行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营业部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30123450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09024924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258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汇款、转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账</w:t>
            </w:r>
          </w:p>
        </w:tc>
        <w:tc>
          <w:tcPr>
            <w:tcW w:type="dxa" w:w="1292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投标保证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金必须用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投标单位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基本户以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公对公的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形式汇款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或者转账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至英吉沙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县政府采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购中心账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户</w:t>
            </w:r>
          </w:p>
        </w:tc>
      </w:tr>
      <w:tr>
        <w:trPr>
          <w:trHeight w:hRule="atleast" w:val="277"/>
        </w:trPr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2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语文、数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学、科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学、卫生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等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40000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工行英吉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沙县支行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营业部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30123450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09024924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258</w:t>
            </w:r>
          </w:p>
        </w:tc>
        <w:tc>
          <w:tcPr>
            <w:tcW w:type="dxa" w:w="1289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汇款、转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账</w:t>
            </w:r>
          </w:p>
        </w:tc>
        <w:tc>
          <w:tcPr>
            <w:tcW w:type="dxa" w:w="1292"/>
            <w:tcMar>
              <w:left w:w="149" w:type="dxa"/>
              <w:right w:w="149" w:type="dxa"/>
            </w:tcMar>
            <w:vAlign w:val="center"/>
            <w:tcBorders>
              <w:bottom w:val="dashed" w:color="DDDDDD" w:sz="6"/>
              <w:left w:val="dashed" w:color="DDDDDD" w:sz="6"/>
              <w:right w:val="dashed" w:color="DDDDDD" w:sz="6"/>
              <w:top w:val="dashed" w:color="DDDDDD" w:sz="6"/>
            </w:tcBorders>
          </w:tcPr>
          <w:p>
            <w:pPr>
              <w:jc w:val="center"/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</w:pP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投标保证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金必须用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投标单位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基本户以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公对公的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形式汇款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或者转账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至英吉沙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县政府采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购中心账</w:t>
            </w:r>
            <w:r>
              <w:rPr>
                <w:spacing w:val="0"/>
                <w:i w:val="0"/>
                <w:b w:val="0"/>
                <w:color w:val="000000"/>
                <w:sz w:val="24"/>
                <w:szCs w:val="24"/>
                <w:rFonts w:ascii="sans-serif" w:eastAsia="sans-serif" w:hAnsi="sans-serif" w:cs="sans-serif"/>
              </w:rPr>
              <w:t>户</w:t>
            </w:r>
          </w:p>
        </w:tc>
      </w:tr>
    </w:tbl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4"/>
          <w:szCs w:val="24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24"/>
          <w:szCs w:val="24"/>
          <w:rFonts w:ascii="sans-serif" w:eastAsia="sans-serif" w:hAnsi="sans-serif" w:cs="sans-serif"/>
        </w:rPr>
        <w:t xml:space="preserve"> </w:t>
      </w:r>
    </w:p>
    <w:p>
      <w:pPr>
        <w:jc w:val="left"/>
        <w:spacing w:before="75" w:after="75"/>
        <w:ind w:right="0" w:firstLine="0"/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 xml:space="preserve">十一、      其他事项：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>1、本项目公告期限为5个工作日，供应商认为采购文件使自己的权益受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>到损害的，可以自收到采购文件之日（发售截止日之后收到采购文件的，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>以发售截止日为准）或者采购文件公告期限届满之日（公告发布后的第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>6个工作日）起7个工作日内，以书面形式向采购人和采购代理机构提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>出质疑。质疑供应商对采购人、采购代理机构的答复不满意或者采购人、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>采购代理机构未在规定的时间内作出答复的，可以在答复期满后十五个</w:t>
      </w: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>工作日内向同级政府采购监督管理部门投诉。</w:t>
      </w:r>
    </w:p>
    <w:p>
      <w:pPr>
        <w:jc w:val="left"/>
        <w:spacing w:before="75" w:after="75"/>
        <w:ind w:right="0" w:firstLine="0"/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2、采购项目需要落实的政府采购政策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 xml:space="preserve">  </w:t>
      </w:r>
    </w:p>
    <w:p>
      <w:pPr>
        <w:jc w:val="left"/>
        <w:spacing w:before="75" w:after="75"/>
        <w:ind w:right="0" w:firstLine="0"/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3、其他事项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28"/>
          <w:szCs w:val="28"/>
          <w:rFonts w:ascii="sans-serif" w:eastAsia="sans-serif" w:hAnsi="sans-serif" w:cs="sans-serif"/>
        </w:rPr>
        <w:t xml:space="preserve">     </w:t>
      </w:r>
    </w:p>
    <w:p>
      <w:pPr>
        <w:jc w:val="left"/>
        <w:spacing w:before="75" w:after="75"/>
        <w:ind w:right="0" w:firstLine="0"/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 xml:space="preserve">十二、      联系方式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1、采购代理机构名称：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 英吉沙县政府采购中心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联系人：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徐林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联系电话：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0998-3627001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传真：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地址：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 英吉沙县幸福路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2、采购人名称：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新疆喀什地区英吉沙县教育局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联系人：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徐金霞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联系电话：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15199323917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传真：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地址：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3、同级政府采购监督管理部门名称：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英吉沙县政府采购办公室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联系人：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邱小春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监督投诉电话：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0998-3786612 </w:t>
      </w:r>
    </w:p>
    <w:p>
      <w:pPr>
        <w:jc w:val="left"/>
        <w:spacing w:before="75" w:after="75"/>
        <w:ind w:right="0" w:firstLine="0"/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传真：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 </w:t>
      </w:r>
    </w:p>
    <w:p>
      <w:pPr>
        <w:jc w:val="left"/>
        <w:spacing w:before="75" w:after="75"/>
        <w:ind w:right="0" w:firstLine="0"/>
        <w:rPr>
          <w:color w:val="auto"/>
          <w:sz w:val="21"/>
          <w:szCs w:val="21"/>
          <w:rFonts w:ascii="Calibri" w:eastAsia="宋体" w:hAnsi="宋体" w:cs="宋体"/>
        </w:rPr>
      </w:pPr>
      <w:r>
        <w:rPr>
          <w:spacing w:val="0"/>
          <w:i w:val="0"/>
          <w:b w:val="1"/>
          <w:color w:val="000000"/>
          <w:sz w:val="27"/>
          <w:szCs w:val="27"/>
          <w:rFonts w:ascii="sans-serif" w:eastAsia="sans-serif" w:hAnsi="sans-serif" w:cs="sans-serif"/>
        </w:rPr>
        <w:t>地址：</w:t>
      </w:r>
      <w:r>
        <w:rPr>
          <w:spacing w:val="0"/>
          <w:i w:val="0"/>
          <w:b w:val="0"/>
          <w:color w:val="000000"/>
          <w:sz w:val="27"/>
          <w:szCs w:val="27"/>
          <w:rFonts w:ascii="sans-serif" w:eastAsia="sans-serif" w:hAnsi="sans-serif" w:cs="sans-serif"/>
        </w:rPr>
        <w:t xml:space="preserve"> 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link w:val="PO2"/>
    <w:qFormat/>
    <w:uiPriority w:val="1"/>
    <w:pPr>
      <w:jc w:val="both"/>
      <w:spacing w:lineRule="auto" w:line="240" w:after="0"/>
      <w:rPr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131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