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叶城县净菜分拣中心设备配套采购项目公开招标公告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山东三维建设项目管理有限公司受叶城县农牧机械管理局的委托，对“叶城县净菜分拣中心设备配套采购项目”进行公开招标，现邀请合格供应商前来投标。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1、采购项目名称：叶城县净菜分拣中心设备配套采购项目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2、采购项目编号：KSDQ-SW(GK)-2020-008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3、采购单位名称：叶城县农牧机械管理局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4、采购代理机构名称：山东三维建设项目管理有限公司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内容：净菜分拣中心设备配套一批。（详细参数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及数量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见招标文件）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6、预算金额：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999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供货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地点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采购单位指定地点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二、供应商资格要求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1、投标商必须符合《中华人民共和国政府采购法》第二十二条规定条件：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2、具有相应经营范围的企业法人营业执照（三证合一）、《银行开户许可证》或《基本存款账户信息》；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3、法定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代表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人投标的需提供法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定代表人身份证明及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身份证原件；授权委托人需提供法人授权委托书原件、法人身份证复印件及被授权委托人身份证原件；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4、投标人须提供在信用中国（www.creditchina.gov.cn）和中国政府采购网（www.ccgp.gov.cn）网站上无不良行为记录网上截图复印件加盖公章；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5、投标企业及其被授权委托人在项目进行期内提供本单位缴纳的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近三个月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社保缴纳证明（社保缴费凭证及个人明细表原件）、具有税务局开具依法缴纳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近三个月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税收证明的良好记录；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6、投标单位（供应商）提供针对本次项目《反商业贿赂承诺书》的书面声明；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7、具有良好的商业信誉和健全的财务会计制度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，提供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2018年度或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2019年度财务审计报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告；新公司或其他组织和自然人提供银行出具的资信证明；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8、参加政府采购活动前三年内，在经营活动中没有重大违法记录声明；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9、投标企业需具备承担本招标项目能力，经营范围涵盖本项目投标货物的相关业务，具有履行合同所必需的设备和专业技术能力；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10、本项目不接受联合体，其他要求详见招标文件；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11、报名时须携带以上资格证明材料原件并准备加盖公章的复印件一套，资料不齐，报名将被拒绝；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F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三、报名时间及地点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1、招标文件取得方式：凡拟参加本次招标项目的供应商，可联系山东三维建设项目管理有限公司购买招标文件，否则投标将被拒绝。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2、报名时间：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2020年0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日起至20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年0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【上午10:30-14:00时及下午16:00-19:00时（北京时间，节假日休息)】；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、报名及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获取招标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文件地址：喀什经济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开发区深喀大道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浙商大厦第12层1206A号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、投标截止及开标时间：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2020年03月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日 下午15:00时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（北京时间）。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、开标地点：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叶城县农牧机械管理局二楼会议室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、凡对本次招标提出询问，请与山东三维建设项目管理有限公司联系。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、联系方式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代理机构：山东三维建设项目管理有限公司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 系 人：杨兆库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联系方式：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17399299866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　 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地　　址：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喀什经济开发区深喀大道</w:t>
      </w:r>
      <w:r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  <w:t>浙商大厦第12层1206A号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；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　       　　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采购单位：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叶城县农牧机械管理局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 系 人：</w:t>
      </w:r>
      <w:r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  <w:t>李庆虎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联系方式：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>13899110113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firstLine="480"/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监督管理部门：</w:t>
      </w:r>
      <w:r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  <w:t>叶城县财政局政府采购管理办公室</w:t>
      </w:r>
    </w:p>
    <w:p>
      <w:pPr>
        <w:pStyle w:val="2"/>
        <w:ind w:firstLine="480"/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pStyle w:val="2"/>
        <w:ind w:firstLine="480"/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联   系  人 ：</w:t>
      </w:r>
      <w:r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  <w:t>张 燕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监督投诉电话：</w:t>
      </w:r>
      <w:r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  <w:t>0998-7296621</w:t>
      </w:r>
    </w:p>
    <w:p>
      <w:pPr>
        <w:pStyle w:val="2"/>
        <w:ind w:firstLine="480"/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pStyle w:val="2"/>
        <w:ind w:firstLine="480"/>
        <w:rPr>
          <w:rFonts w:hint="default" w:ascii="宋体" w:hAnsi="宋体" w:cs="宋体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山东三维建设项目管理有限公司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705E3"/>
    <w:rsid w:val="05164820"/>
    <w:rsid w:val="080C0B81"/>
    <w:rsid w:val="0A1747C6"/>
    <w:rsid w:val="0BCE5CCE"/>
    <w:rsid w:val="0C5C24E0"/>
    <w:rsid w:val="0DD46A7C"/>
    <w:rsid w:val="0F12125D"/>
    <w:rsid w:val="103B3C7F"/>
    <w:rsid w:val="1E2502E2"/>
    <w:rsid w:val="1E4E5EA4"/>
    <w:rsid w:val="1E5348E1"/>
    <w:rsid w:val="1E7E7D2F"/>
    <w:rsid w:val="1F5A604A"/>
    <w:rsid w:val="1F6D53AF"/>
    <w:rsid w:val="1FC2622A"/>
    <w:rsid w:val="20F75C4A"/>
    <w:rsid w:val="29030951"/>
    <w:rsid w:val="2C785403"/>
    <w:rsid w:val="2E2D71C4"/>
    <w:rsid w:val="2E840FAC"/>
    <w:rsid w:val="30432E34"/>
    <w:rsid w:val="31514416"/>
    <w:rsid w:val="336B140E"/>
    <w:rsid w:val="34E06F7D"/>
    <w:rsid w:val="3CFE7DB0"/>
    <w:rsid w:val="4AAB6CDA"/>
    <w:rsid w:val="510C288F"/>
    <w:rsid w:val="58D04D1C"/>
    <w:rsid w:val="590C6FD9"/>
    <w:rsid w:val="5FAE0F02"/>
    <w:rsid w:val="61DE088F"/>
    <w:rsid w:val="61EB55EC"/>
    <w:rsid w:val="664E1CBE"/>
    <w:rsid w:val="69301942"/>
    <w:rsid w:val="6DEF47C1"/>
    <w:rsid w:val="6DFE4FE9"/>
    <w:rsid w:val="70BB6811"/>
    <w:rsid w:val="76651EAA"/>
    <w:rsid w:val="768D5690"/>
    <w:rsid w:val="76A25C51"/>
    <w:rsid w:val="771F4209"/>
    <w:rsid w:val="7E7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Times New Roman" w:eastAsia="宋体" w:cs="Times New Roman"/>
      <w:b/>
      <w:kern w:val="0"/>
      <w:sz w:val="24"/>
      <w:szCs w:val="20"/>
      <w:u w:val="single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31290</dc:creator>
  <cp:lastModifiedBy>她说：</cp:lastModifiedBy>
  <dcterms:modified xsi:type="dcterms:W3CDTF">2020-03-10T06:07:02Z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