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line="200" w:lineRule="exact"/>
        <w:jc w:val="center"/>
        <w:textAlignment w:val="auto"/>
        <w:rPr>
          <w:sz w:val="30"/>
          <w:szCs w:val="30"/>
        </w:rPr>
      </w:pPr>
      <w:r>
        <w:rPr>
          <w:rFonts w:hint="eastAsia" w:ascii="Arial" w:hAnsi="Arial" w:cs="Times New Roman"/>
          <w:sz w:val="30"/>
          <w:szCs w:val="30"/>
          <w:lang w:val="en-US" w:eastAsia="zh-CN"/>
        </w:rPr>
        <w:t>喀什市城市照明设施养护、维修市场化运作项目</w:t>
      </w:r>
      <w:r>
        <w:rPr>
          <w:rFonts w:hint="eastAsia"/>
          <w:sz w:val="30"/>
          <w:szCs w:val="30"/>
          <w:lang w:eastAsia="zh-CN"/>
        </w:rPr>
        <w:t>招标</w:t>
      </w:r>
      <w:r>
        <w:rPr>
          <w:rFonts w:hint="eastAsia"/>
          <w:sz w:val="30"/>
          <w:szCs w:val="30"/>
        </w:rPr>
        <w:t>公告</w:t>
      </w:r>
    </w:p>
    <w:p>
      <w:pPr>
        <w:widowControl/>
        <w:ind w:firstLine="480" w:firstLineChars="200"/>
        <w:jc w:val="left"/>
        <w:rPr>
          <w:rFonts w:ascii="宋体" w:hAnsi="宋体" w:cs="宋体"/>
          <w:kern w:val="0"/>
          <w:sz w:val="24"/>
          <w:szCs w:val="24"/>
        </w:rPr>
      </w:pPr>
      <w:r>
        <w:rPr>
          <w:rFonts w:hint="eastAsia" w:ascii="宋体" w:hAnsi="宋体" w:cs="宋体"/>
          <w:color w:val="000000"/>
          <w:kern w:val="1"/>
          <w:sz w:val="24"/>
          <w:szCs w:val="24"/>
          <w:lang w:val="en-US" w:eastAsia="zh-CN"/>
        </w:rPr>
        <w:t>新疆智业工程项目管理服务有限公司</w:t>
      </w:r>
      <w:r>
        <w:rPr>
          <w:rFonts w:hint="eastAsia"/>
          <w:sz w:val="24"/>
          <w:szCs w:val="24"/>
        </w:rPr>
        <w:t>应</w:t>
      </w:r>
      <w:r>
        <w:rPr>
          <w:rFonts w:hint="eastAsia" w:ascii="宋体" w:hAnsi="宋体" w:cs="宋体"/>
          <w:color w:val="000000"/>
          <w:kern w:val="1"/>
          <w:sz w:val="24"/>
          <w:szCs w:val="24"/>
          <w:lang w:val="en-US" w:eastAsia="zh-CN"/>
        </w:rPr>
        <w:t>喀什市城市路灯管理所</w:t>
      </w:r>
      <w:r>
        <w:rPr>
          <w:rFonts w:hint="eastAsia"/>
          <w:sz w:val="24"/>
          <w:szCs w:val="24"/>
        </w:rPr>
        <w:t>委托，对</w:t>
      </w:r>
      <w:r>
        <w:rPr>
          <w:rFonts w:hint="eastAsia" w:ascii="宋体" w:hAnsi="宋体" w:cs="宋体"/>
          <w:color w:val="000000"/>
          <w:kern w:val="1"/>
          <w:sz w:val="24"/>
          <w:szCs w:val="24"/>
          <w:lang w:val="en-US" w:eastAsia="zh-CN"/>
        </w:rPr>
        <w:t>喀什市城市照明设施养护、维修市场化运作项目</w:t>
      </w:r>
      <w:r>
        <w:rPr>
          <w:rFonts w:hint="eastAsia" w:ascii="宋体" w:hAnsi="宋体" w:cs="宋体"/>
          <w:color w:val="000000"/>
          <w:kern w:val="1"/>
          <w:sz w:val="24"/>
          <w:szCs w:val="24"/>
        </w:rPr>
        <w:t>进行公开招标</w:t>
      </w:r>
      <w:r>
        <w:rPr>
          <w:rFonts w:hint="eastAsia" w:ascii="宋体" w:hAnsi="宋体" w:cs="宋体"/>
          <w:kern w:val="0"/>
          <w:sz w:val="24"/>
          <w:szCs w:val="24"/>
        </w:rPr>
        <w:t>，现邀请合格供应商参加投标。</w:t>
      </w:r>
    </w:p>
    <w:p>
      <w:pPr>
        <w:rPr>
          <w:rFonts w:ascii="宋体" w:hAnsi="宋体" w:cs="宋体"/>
          <w:kern w:val="0"/>
          <w:sz w:val="24"/>
          <w:szCs w:val="24"/>
        </w:rPr>
      </w:pPr>
      <w:r>
        <w:rPr>
          <w:rFonts w:hint="eastAsia"/>
          <w:b/>
          <w:sz w:val="24"/>
          <w:szCs w:val="24"/>
        </w:rPr>
        <w:t>一、项目基本情况</w:t>
      </w:r>
    </w:p>
    <w:p>
      <w:pPr>
        <w:widowControl/>
        <w:spacing w:line="360" w:lineRule="exact"/>
        <w:jc w:val="left"/>
        <w:rPr>
          <w:rFonts w:ascii="宋体" w:hAnsi="Calibri" w:cs="宋体"/>
          <w:sz w:val="24"/>
          <w:szCs w:val="24"/>
        </w:rPr>
      </w:pPr>
      <w:r>
        <w:rPr>
          <w:rFonts w:hint="eastAsia" w:ascii="宋体" w:hAnsi="Calibri" w:cs="宋体"/>
          <w:kern w:val="0"/>
          <w:sz w:val="24"/>
          <w:szCs w:val="24"/>
          <w:lang w:val="en-US" w:eastAsia="zh-CN"/>
        </w:rPr>
        <w:t>1.</w:t>
      </w:r>
      <w:r>
        <w:rPr>
          <w:rFonts w:hint="eastAsia" w:ascii="宋体" w:hAnsi="Calibri" w:cs="宋体"/>
          <w:kern w:val="0"/>
          <w:sz w:val="24"/>
          <w:szCs w:val="24"/>
        </w:rPr>
        <w:t>1、</w:t>
      </w:r>
      <w:r>
        <w:rPr>
          <w:rFonts w:hint="eastAsia" w:ascii="宋体" w:hAnsi="宋体" w:cs="宋体"/>
          <w:kern w:val="0"/>
          <w:sz w:val="24"/>
          <w:szCs w:val="24"/>
        </w:rPr>
        <w:t>采购单编号：</w:t>
      </w:r>
      <w:r>
        <w:rPr>
          <w:rFonts w:hint="eastAsia" w:ascii="宋体" w:hAnsi="宋体" w:cs="宋体"/>
          <w:color w:val="000000"/>
          <w:kern w:val="1"/>
          <w:sz w:val="24"/>
          <w:szCs w:val="24"/>
          <w:lang w:val="en-US" w:eastAsia="zh-CN"/>
        </w:rPr>
        <w:t>喀市财购字【2019】101号</w:t>
      </w:r>
    </w:p>
    <w:p>
      <w:pPr>
        <w:widowControl/>
        <w:jc w:val="left"/>
        <w:rPr>
          <w:rFonts w:ascii="宋体" w:hAnsi="Calibri" w:cs="宋体"/>
          <w:sz w:val="24"/>
          <w:szCs w:val="24"/>
        </w:rPr>
      </w:pPr>
      <w:r>
        <w:rPr>
          <w:rFonts w:hint="eastAsia" w:ascii="宋体" w:hAnsi="宋体" w:cs="宋体"/>
          <w:kern w:val="0"/>
          <w:sz w:val="24"/>
          <w:szCs w:val="24"/>
          <w:lang w:val="en-US" w:eastAsia="zh-CN"/>
        </w:rPr>
        <w:t>1.</w:t>
      </w:r>
      <w:r>
        <w:rPr>
          <w:rFonts w:hint="eastAsia" w:ascii="宋体" w:hAnsi="宋体" w:cs="宋体"/>
          <w:kern w:val="0"/>
          <w:sz w:val="24"/>
          <w:szCs w:val="24"/>
        </w:rPr>
        <w:t>2、项目名称：</w:t>
      </w:r>
      <w:r>
        <w:rPr>
          <w:rFonts w:hint="eastAsia" w:ascii="宋体" w:hAnsi="宋体" w:cs="宋体"/>
          <w:color w:val="000000"/>
          <w:kern w:val="1"/>
          <w:sz w:val="24"/>
          <w:szCs w:val="24"/>
          <w:lang w:val="en-US" w:eastAsia="zh-CN"/>
        </w:rPr>
        <w:t>喀什市城市照明设施养护、维修市场化运作项目</w:t>
      </w:r>
    </w:p>
    <w:p>
      <w:pPr>
        <w:widowControl/>
        <w:jc w:val="left"/>
        <w:rPr>
          <w:rFonts w:ascii="宋体" w:hAnsi="Calibri" w:cs="宋体"/>
          <w:sz w:val="24"/>
          <w:szCs w:val="24"/>
        </w:rPr>
      </w:pPr>
      <w:r>
        <w:rPr>
          <w:rFonts w:hint="eastAsia" w:ascii="宋体" w:hAnsi="宋体" w:cs="宋体"/>
          <w:kern w:val="0"/>
          <w:sz w:val="24"/>
          <w:szCs w:val="24"/>
          <w:lang w:val="en-US" w:eastAsia="zh-CN"/>
        </w:rPr>
        <w:t>1.</w:t>
      </w:r>
      <w:r>
        <w:rPr>
          <w:rFonts w:hint="eastAsia" w:ascii="宋体" w:hAnsi="宋体" w:cs="宋体"/>
          <w:kern w:val="0"/>
          <w:sz w:val="24"/>
          <w:szCs w:val="24"/>
        </w:rPr>
        <w:t>3、采购单位：</w:t>
      </w:r>
      <w:r>
        <w:rPr>
          <w:rFonts w:hint="eastAsia" w:ascii="宋体" w:hAnsi="宋体" w:cs="宋体"/>
          <w:color w:val="000000"/>
          <w:kern w:val="1"/>
          <w:sz w:val="24"/>
          <w:szCs w:val="24"/>
          <w:lang w:val="en-US" w:eastAsia="zh-CN"/>
        </w:rPr>
        <w:t>喀什市城市路灯管理所</w:t>
      </w:r>
    </w:p>
    <w:p>
      <w:pPr>
        <w:widowControl/>
        <w:jc w:val="left"/>
        <w:rPr>
          <w:rFonts w:ascii="宋体" w:hAnsi="Calibri" w:cs="宋体"/>
          <w:sz w:val="24"/>
          <w:szCs w:val="24"/>
        </w:rPr>
      </w:pPr>
      <w:r>
        <w:rPr>
          <w:rFonts w:hint="eastAsia" w:ascii="宋体" w:hAnsi="宋体" w:cs="宋体"/>
          <w:kern w:val="0"/>
          <w:sz w:val="24"/>
          <w:szCs w:val="24"/>
          <w:lang w:val="en-US" w:eastAsia="zh-CN"/>
        </w:rPr>
        <w:t>1.</w:t>
      </w:r>
      <w:r>
        <w:rPr>
          <w:rFonts w:hint="eastAsia" w:ascii="宋体" w:hAnsi="宋体" w:cs="宋体"/>
          <w:kern w:val="0"/>
          <w:sz w:val="24"/>
          <w:szCs w:val="24"/>
        </w:rPr>
        <w:t>4、采购机构名称：</w:t>
      </w:r>
      <w:r>
        <w:rPr>
          <w:rFonts w:hint="eastAsia" w:ascii="宋体" w:hAnsi="宋体" w:cs="宋体"/>
          <w:color w:val="000000"/>
          <w:kern w:val="1"/>
          <w:sz w:val="24"/>
          <w:szCs w:val="24"/>
          <w:lang w:val="en-US" w:eastAsia="zh-CN"/>
        </w:rPr>
        <w:t>新疆智业工程项目管理服务有限公司</w:t>
      </w:r>
    </w:p>
    <w:p>
      <w:pPr>
        <w:widowControl/>
        <w:spacing w:line="360" w:lineRule="exact"/>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w:t>
      </w:r>
      <w:r>
        <w:rPr>
          <w:rFonts w:hint="eastAsia" w:ascii="宋体" w:hAnsi="宋体" w:cs="宋体"/>
          <w:kern w:val="0"/>
          <w:sz w:val="24"/>
          <w:szCs w:val="24"/>
        </w:rPr>
        <w:t>5、采购预算价：</w:t>
      </w:r>
      <w:r>
        <w:rPr>
          <w:rFonts w:hint="eastAsia" w:ascii="宋体" w:hAnsi="宋体" w:cs="宋体"/>
          <w:color w:val="000000"/>
          <w:sz w:val="24"/>
          <w:szCs w:val="24"/>
          <w:lang w:val="en-US" w:eastAsia="zh-CN"/>
        </w:rPr>
        <w:t>307.9156</w:t>
      </w:r>
      <w:r>
        <w:rPr>
          <w:rFonts w:hint="eastAsia" w:ascii="宋体" w:hAnsi="宋体" w:cs="宋体"/>
          <w:kern w:val="0"/>
          <w:sz w:val="24"/>
          <w:szCs w:val="24"/>
        </w:rPr>
        <w:t>万元</w:t>
      </w:r>
      <w:r>
        <w:rPr>
          <w:rFonts w:hint="eastAsia" w:ascii="宋体" w:hAnsi="宋体" w:cs="宋体"/>
          <w:kern w:val="0"/>
          <w:sz w:val="24"/>
          <w:szCs w:val="24"/>
          <w:lang w:val="en-US" w:eastAsia="zh-CN"/>
        </w:rPr>
        <w:t>/年</w:t>
      </w:r>
    </w:p>
    <w:p>
      <w:pPr>
        <w:pStyle w:val="2"/>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1.6、服务期：</w:t>
      </w:r>
      <w:r>
        <w:rPr>
          <w:rFonts w:hint="eastAsia" w:ascii="宋体" w:hAnsi="宋体" w:cs="宋体"/>
          <w:kern w:val="0"/>
          <w:sz w:val="24"/>
          <w:szCs w:val="24"/>
          <w:lang w:val="en-US" w:eastAsia="zh-CN" w:bidi="ar-SA"/>
        </w:rPr>
        <w:t>3</w:t>
      </w:r>
      <w:r>
        <w:rPr>
          <w:rFonts w:hint="eastAsia" w:ascii="宋体" w:hAnsi="宋体" w:eastAsia="宋体" w:cs="宋体"/>
          <w:kern w:val="0"/>
          <w:sz w:val="24"/>
          <w:szCs w:val="24"/>
          <w:lang w:val="en-US" w:eastAsia="zh-CN" w:bidi="ar-SA"/>
        </w:rPr>
        <w:t>年</w:t>
      </w:r>
    </w:p>
    <w:p>
      <w:pPr>
        <w:widowControl/>
        <w:spacing w:line="360" w:lineRule="exact"/>
        <w:jc w:val="left"/>
      </w:pPr>
      <w:r>
        <w:rPr>
          <w:rFonts w:hint="eastAsia" w:ascii="宋体" w:hAnsi="宋体" w:cs="宋体"/>
          <w:kern w:val="0"/>
          <w:sz w:val="24"/>
          <w:szCs w:val="24"/>
          <w:lang w:val="en-US" w:eastAsia="zh-CN"/>
        </w:rPr>
        <w:t>1.7</w:t>
      </w:r>
      <w:r>
        <w:rPr>
          <w:rFonts w:hint="eastAsia" w:ascii="宋体" w:hAnsi="宋体" w:cs="宋体"/>
          <w:kern w:val="0"/>
          <w:sz w:val="24"/>
          <w:szCs w:val="24"/>
        </w:rPr>
        <w:t>、采购</w:t>
      </w:r>
      <w:r>
        <w:rPr>
          <w:rFonts w:hint="eastAsia" w:ascii="宋体" w:hAnsi="宋体" w:cs="宋体"/>
          <w:kern w:val="0"/>
          <w:sz w:val="24"/>
          <w:szCs w:val="24"/>
          <w:lang w:eastAsia="zh-CN"/>
        </w:rPr>
        <w:t>服务</w:t>
      </w:r>
      <w:r>
        <w:rPr>
          <w:rFonts w:hint="eastAsia" w:ascii="宋体" w:hAnsi="宋体" w:cs="宋体"/>
          <w:kern w:val="0"/>
          <w:sz w:val="24"/>
          <w:szCs w:val="24"/>
        </w:rPr>
        <w:t>内容：</w:t>
      </w:r>
      <w:r>
        <w:rPr>
          <w:rFonts w:hint="eastAsia" w:ascii="宋体" w:hAnsi="宋体" w:cs="宋体"/>
          <w:color w:val="000000"/>
          <w:kern w:val="1"/>
          <w:sz w:val="24"/>
          <w:szCs w:val="24"/>
          <w:lang w:val="en-US" w:eastAsia="zh-CN"/>
        </w:rPr>
        <w:t>维修、维护全市路灯53121盏、太阳能路灯455盏、景观灯（LED）49190盏、中华灯24540盏、控制柜190台、变压器120台、电缆、电线800公里，自动化监控设备等。按照《城市道路照明工程施工及验收规范》实施维护、维修。</w:t>
      </w:r>
    </w:p>
    <w:p>
      <w:pPr>
        <w:widowControl/>
        <w:jc w:val="left"/>
        <w:rPr>
          <w:rFonts w:ascii="宋体" w:hAnsi="宋体" w:cs="宋体"/>
          <w:kern w:val="0"/>
          <w:sz w:val="24"/>
          <w:szCs w:val="24"/>
        </w:rPr>
      </w:pPr>
      <w:r>
        <w:rPr>
          <w:rFonts w:hint="eastAsia" w:ascii="宋体" w:hAnsi="宋体" w:cs="宋体"/>
          <w:kern w:val="0"/>
          <w:sz w:val="24"/>
          <w:szCs w:val="24"/>
          <w:lang w:val="en-US" w:eastAsia="zh-CN"/>
        </w:rPr>
        <w:t>1.8</w:t>
      </w:r>
      <w:r>
        <w:rPr>
          <w:rFonts w:hint="eastAsia" w:ascii="宋体" w:hAnsi="宋体" w:cs="宋体"/>
          <w:kern w:val="0"/>
          <w:sz w:val="24"/>
          <w:szCs w:val="24"/>
        </w:rPr>
        <w:t>、项目实施地点：</w:t>
      </w:r>
      <w:r>
        <w:rPr>
          <w:rFonts w:hint="eastAsia" w:ascii="宋体" w:hAnsi="宋体" w:cs="宋体"/>
          <w:color w:val="000000"/>
          <w:sz w:val="24"/>
          <w:szCs w:val="24"/>
        </w:rPr>
        <w:t>采购单位指定地点</w:t>
      </w:r>
    </w:p>
    <w:p>
      <w:pPr>
        <w:widowControl/>
        <w:jc w:val="left"/>
        <w:rPr>
          <w:rFonts w:ascii="宋体" w:hAnsi="Calibri" w:cs="宋体"/>
          <w:b/>
          <w:sz w:val="24"/>
          <w:szCs w:val="24"/>
        </w:rPr>
      </w:pPr>
      <w:r>
        <w:rPr>
          <w:rFonts w:hint="eastAsia" w:ascii="宋体" w:hAnsi="Calibri" w:cs="宋体"/>
          <w:b/>
          <w:sz w:val="24"/>
          <w:szCs w:val="24"/>
        </w:rPr>
        <w:t>二、投标人资格要求</w:t>
      </w:r>
    </w:p>
    <w:p>
      <w:pPr>
        <w:widowControl/>
        <w:spacing w:line="360" w:lineRule="exac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2.1、投标人必须满足《中华人民共和国政府采购法》第二十二条要求；</w:t>
      </w:r>
    </w:p>
    <w:p>
      <w:pPr>
        <w:widowControl/>
        <w:spacing w:line="360" w:lineRule="exact"/>
        <w:ind w:firstLine="960" w:firstLineChars="400"/>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1）具有独立承担民事责任的能力；</w:t>
      </w:r>
    </w:p>
    <w:p>
      <w:pPr>
        <w:widowControl/>
        <w:spacing w:line="360" w:lineRule="exac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    2）具有良好的商业信誉和健全的财务会计制度；</w:t>
      </w:r>
    </w:p>
    <w:p>
      <w:pPr>
        <w:widowControl/>
        <w:spacing w:line="360" w:lineRule="exac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    3）具有履行合同所必须的设备和专业技术能力；</w:t>
      </w:r>
    </w:p>
    <w:p>
      <w:pPr>
        <w:widowControl/>
        <w:spacing w:line="360" w:lineRule="exac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    4）有依法缴纳税收和社会保障资金的良好记录；</w:t>
      </w:r>
    </w:p>
    <w:p>
      <w:pPr>
        <w:widowControl/>
        <w:spacing w:line="360" w:lineRule="exac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    5）参加政府采购活动前三年内，在经营活动中没有重大违法记录；</w:t>
      </w:r>
    </w:p>
    <w:p>
      <w:pPr>
        <w:widowControl/>
        <w:spacing w:line="360" w:lineRule="exact"/>
        <w:ind w:firstLine="960" w:firstLineChars="400"/>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6）法律、行政法规规定的其他条件</w:t>
      </w:r>
    </w:p>
    <w:p>
      <w:pPr>
        <w:widowControl/>
        <w:spacing w:line="360" w:lineRule="exact"/>
        <w:jc w:val="left"/>
        <w:rPr>
          <w:rFonts w:ascii="宋体" w:hAnsi="Calibri" w:cs="宋体"/>
          <w:sz w:val="24"/>
          <w:szCs w:val="24"/>
        </w:rPr>
      </w:pPr>
      <w:r>
        <w:rPr>
          <w:rFonts w:hint="eastAsia" w:ascii="宋体" w:hAnsi="宋体" w:cs="宋体"/>
          <w:kern w:val="0"/>
          <w:sz w:val="24"/>
          <w:szCs w:val="24"/>
          <w:lang w:val="en-US" w:eastAsia="zh-CN"/>
        </w:rPr>
        <w:t>2.2、具有相应经营</w:t>
      </w:r>
      <w:r>
        <w:rPr>
          <w:rFonts w:hint="eastAsia" w:ascii="宋体" w:hAnsi="宋体" w:cs="宋体"/>
          <w:kern w:val="0"/>
          <w:sz w:val="24"/>
          <w:szCs w:val="24"/>
          <w:lang w:eastAsia="zh-CN"/>
        </w:rPr>
        <w:t>范围的</w:t>
      </w:r>
      <w:r>
        <w:rPr>
          <w:rFonts w:hint="eastAsia" w:ascii="宋体" w:hAnsi="宋体" w:cs="宋体"/>
          <w:sz w:val="24"/>
          <w:szCs w:val="24"/>
        </w:rPr>
        <w:t>企业法人营业执照副本原件（三证合一）</w:t>
      </w:r>
      <w:r>
        <w:rPr>
          <w:rFonts w:hint="eastAsia" w:ascii="宋体" w:hAnsi="宋体" w:cs="宋体"/>
          <w:kern w:val="0"/>
          <w:sz w:val="24"/>
          <w:szCs w:val="24"/>
        </w:rPr>
        <w:t>；</w:t>
      </w:r>
    </w:p>
    <w:p>
      <w:pPr>
        <w:widowControl/>
        <w:spacing w:line="360" w:lineRule="exac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2.3</w:t>
      </w:r>
      <w:r>
        <w:rPr>
          <w:rFonts w:hint="eastAsia" w:ascii="宋体" w:hAnsi="宋体" w:cs="宋体"/>
          <w:kern w:val="0"/>
          <w:sz w:val="24"/>
          <w:szCs w:val="24"/>
          <w:lang w:eastAsia="zh-CN"/>
        </w:rPr>
        <w:t>、须具备有建设行政主管部门颁发的城市及道路照明工程专业承包二级以上（含二级）资质或具有国家电力监管委员会颁发的承装（修、试）电力设施许可证三级以上（含三级）资质，并具有安全生产许可证；区外企业需提供进疆企业信息报送手续。</w:t>
      </w:r>
    </w:p>
    <w:p>
      <w:pPr>
        <w:widowControl/>
        <w:spacing w:line="360" w:lineRule="exac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2.4、</w:t>
      </w:r>
      <w:r>
        <w:rPr>
          <w:rFonts w:hint="eastAsia" w:ascii="宋体" w:hAnsi="宋体" w:cs="宋体"/>
          <w:kern w:val="0"/>
          <w:sz w:val="24"/>
          <w:szCs w:val="24"/>
          <w:lang w:eastAsia="zh-CN"/>
        </w:rPr>
        <w:t>拟派本项目的项目负责人具备机电专业二级以上（含二级）注册建造师资质，具有安全生产考核合格证；</w:t>
      </w:r>
    </w:p>
    <w:p>
      <w:pPr>
        <w:widowControl/>
        <w:spacing w:line="360" w:lineRule="exact"/>
        <w:jc w:val="left"/>
        <w:rPr>
          <w:rFonts w:hint="eastAsia" w:ascii="宋体" w:hAnsi="Calibri" w:eastAsia="宋体" w:cs="宋体"/>
          <w:sz w:val="24"/>
          <w:szCs w:val="24"/>
          <w:lang w:eastAsia="zh-CN"/>
        </w:rPr>
      </w:pPr>
      <w:r>
        <w:rPr>
          <w:rFonts w:hint="eastAsia" w:ascii="宋体" w:hAnsi="宋体" w:cs="宋体"/>
          <w:kern w:val="0"/>
          <w:sz w:val="24"/>
          <w:szCs w:val="24"/>
          <w:lang w:val="en-US" w:eastAsia="zh-CN"/>
        </w:rPr>
        <w:t>2.5</w:t>
      </w:r>
      <w:r>
        <w:rPr>
          <w:rFonts w:hint="eastAsia" w:ascii="宋体" w:hAnsi="宋体" w:cs="宋体"/>
          <w:kern w:val="0"/>
          <w:sz w:val="24"/>
          <w:szCs w:val="24"/>
        </w:rPr>
        <w:t xml:space="preserve">、 </w:t>
      </w:r>
      <w:r>
        <w:rPr>
          <w:rFonts w:hint="eastAsia" w:ascii="宋体" w:hAnsi="宋体" w:cs="宋体"/>
          <w:sz w:val="24"/>
          <w:szCs w:val="24"/>
        </w:rPr>
        <w:t>提供法人代表授权书原件及被授权人身份证原件，法人投标需提供法人身份证明原件；被委托人须提供社保部门出具的</w:t>
      </w:r>
      <w:r>
        <w:rPr>
          <w:rFonts w:hint="eastAsia" w:ascii="宋体" w:hAnsi="宋体" w:cs="宋体"/>
          <w:sz w:val="24"/>
          <w:szCs w:val="24"/>
          <w:lang w:eastAsia="zh-CN"/>
        </w:rPr>
        <w:t>上季度</w:t>
      </w:r>
      <w:r>
        <w:rPr>
          <w:rFonts w:hint="eastAsia" w:ascii="宋体" w:hAnsi="宋体" w:cs="宋体"/>
          <w:sz w:val="24"/>
          <w:szCs w:val="24"/>
        </w:rPr>
        <w:t>的缴纳社保证明</w:t>
      </w:r>
      <w:r>
        <w:rPr>
          <w:rFonts w:hint="eastAsia" w:ascii="宋体" w:hAnsi="宋体" w:cs="宋体"/>
          <w:sz w:val="24"/>
          <w:szCs w:val="24"/>
          <w:lang w:eastAsia="zh-CN"/>
        </w:rPr>
        <w:t>；</w:t>
      </w:r>
    </w:p>
    <w:p>
      <w:pPr>
        <w:pStyle w:val="6"/>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2.6</w:t>
      </w:r>
      <w:r>
        <w:rPr>
          <w:rFonts w:hint="eastAsia" w:ascii="宋体" w:hAnsi="宋体" w:eastAsia="宋体" w:cs="宋体"/>
          <w:kern w:val="2"/>
          <w:sz w:val="24"/>
          <w:szCs w:val="24"/>
          <w:lang w:val="en-US" w:eastAsia="zh-CN" w:bidi="ar-SA"/>
        </w:rPr>
        <w:t>、在本公告发出至投标截止间内在“信用中国”网站（http://www.creditchina.gov.cn）、中国政府采购网（http://www.ccgp.gov.cn）、国家企业信用信息公示系统(http://www.gsxt.gov.cn)无尚在处罚期内的不良行为记录网上截图复印件加盖公章；</w:t>
      </w:r>
    </w:p>
    <w:p>
      <w:pPr>
        <w:pStyle w:val="6"/>
        <w:keepNext w:val="0"/>
        <w:keepLines w:val="0"/>
        <w:widowControl/>
        <w:suppressLineNumbers w:val="0"/>
        <w:rPr>
          <w:rFonts w:hint="eastAsia" w:ascii="宋体" w:hAnsi="宋体" w:eastAsia="宋体" w:cs="宋体"/>
          <w:kern w:val="2"/>
          <w:sz w:val="24"/>
          <w:szCs w:val="24"/>
          <w:lang w:val="en-US" w:eastAsia="zh-CN" w:bidi="ar-SA"/>
        </w:rPr>
      </w:pPr>
      <w:r>
        <w:rPr>
          <w:rFonts w:hint="eastAsia" w:ascii="宋体" w:hAnsi="宋体" w:cs="宋体"/>
          <w:color w:val="000000"/>
          <w:sz w:val="24"/>
          <w:szCs w:val="24"/>
          <w:lang w:val="en-US" w:eastAsia="zh-CN"/>
        </w:rPr>
        <w:t>2.7</w:t>
      </w:r>
      <w:r>
        <w:rPr>
          <w:rFonts w:hint="eastAsia" w:ascii="宋体" w:hAnsi="宋体" w:eastAsia="宋体" w:cs="宋体"/>
          <w:kern w:val="2"/>
          <w:sz w:val="24"/>
          <w:szCs w:val="24"/>
          <w:lang w:val="en-US" w:eastAsia="zh-CN" w:bidi="ar-SA"/>
        </w:rPr>
        <w:t>、提供针对本次采购项目《反商业贿赂承诺书》的书面声明；</w:t>
      </w:r>
    </w:p>
    <w:p>
      <w:pPr>
        <w:widowControl/>
        <w:spacing w:line="360" w:lineRule="exact"/>
        <w:jc w:val="left"/>
        <w:rPr>
          <w:rFonts w:hint="eastAsia" w:ascii="宋体" w:hAnsi="宋体" w:eastAsia="宋体" w:cs="宋体"/>
          <w:color w:val="000000"/>
          <w:sz w:val="24"/>
          <w:szCs w:val="24"/>
          <w:lang w:eastAsia="zh-CN"/>
        </w:rPr>
      </w:pPr>
      <w:r>
        <w:rPr>
          <w:rFonts w:hint="eastAsia" w:ascii="宋体" w:hAnsi="宋体" w:cs="宋体"/>
          <w:kern w:val="0"/>
          <w:sz w:val="24"/>
          <w:szCs w:val="24"/>
          <w:lang w:val="en-US" w:eastAsia="zh-CN"/>
        </w:rPr>
        <w:t>2.8</w:t>
      </w:r>
      <w:r>
        <w:rPr>
          <w:rFonts w:hint="eastAsia" w:ascii="宋体" w:hAnsi="宋体" w:cs="宋体"/>
          <w:kern w:val="0"/>
          <w:sz w:val="24"/>
          <w:szCs w:val="24"/>
        </w:rPr>
        <w:t>、本项目</w:t>
      </w:r>
      <w:r>
        <w:rPr>
          <w:rFonts w:hint="eastAsia" w:ascii="宋体" w:hAnsi="宋体" w:cs="宋体"/>
          <w:color w:val="000000"/>
          <w:sz w:val="24"/>
          <w:szCs w:val="24"/>
        </w:rPr>
        <w:t>不接受联合体投标</w:t>
      </w:r>
      <w:r>
        <w:rPr>
          <w:rFonts w:hint="eastAsia" w:ascii="宋体" w:hAnsi="宋体" w:cs="宋体"/>
          <w:color w:val="000000"/>
          <w:sz w:val="24"/>
          <w:szCs w:val="24"/>
          <w:lang w:eastAsia="zh-CN"/>
        </w:rPr>
        <w:t>。</w:t>
      </w:r>
    </w:p>
    <w:p>
      <w:pPr>
        <w:rPr>
          <w:b/>
          <w:sz w:val="24"/>
          <w:szCs w:val="24"/>
        </w:rPr>
      </w:pPr>
      <w:r>
        <w:rPr>
          <w:rFonts w:hint="eastAsia"/>
          <w:b/>
          <w:sz w:val="24"/>
          <w:szCs w:val="24"/>
        </w:rPr>
        <w:t>三、本项目需落实的政策</w:t>
      </w:r>
    </w:p>
    <w:p>
      <w:pPr>
        <w:widowControl/>
        <w:spacing w:line="360" w:lineRule="exact"/>
        <w:jc w:val="left"/>
        <w:rPr>
          <w:rFonts w:eastAsiaTheme="minorEastAsia"/>
          <w:sz w:val="24"/>
          <w:szCs w:val="24"/>
        </w:rPr>
      </w:pPr>
      <w:r>
        <w:rPr>
          <w:rFonts w:hint="eastAsia" w:ascii="宋体" w:hAnsi="宋体" w:cs="宋体"/>
          <w:kern w:val="0"/>
          <w:sz w:val="24"/>
          <w:szCs w:val="24"/>
        </w:rPr>
        <w:t xml:space="preserve">（1）《政府采购促进中小企业发展暂行办法》（财库〔2011〕181号）； （2）《财政部、司法部关于政府采购支持监狱企业发展有关问题的通知》（财库〔2014〕68号）； （3）《国务院办公厅关于建立政府强制采购节能产品制度的通知》（国办发〔2007〕51号）； （4）《财政部、国家环保总局关于环境标志产品政府采购实施的意见》（财库[2006]90号）； （5）《财政部 民政部 中国残疾人联合会关于促进残疾人就业政府采购政关于进一步支持本地区企业参与市场竞争的实施意见》（喀署办发〔2016〕55策的通知》财库〔2017〕141号。 </w:t>
      </w:r>
    </w:p>
    <w:p>
      <w:pPr>
        <w:rPr>
          <w:rFonts w:ascii="宋体" w:hAnsi="宋体" w:cs="宋体"/>
          <w:color w:val="000000"/>
          <w:sz w:val="24"/>
          <w:szCs w:val="24"/>
        </w:rPr>
      </w:pPr>
      <w:r>
        <w:rPr>
          <w:rFonts w:hint="eastAsia"/>
          <w:b/>
          <w:sz w:val="24"/>
          <w:szCs w:val="24"/>
        </w:rPr>
        <w:t>四、投标报名时间及地点</w:t>
      </w:r>
    </w:p>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lang w:val="en-US" w:eastAsia="zh-CN"/>
        </w:rPr>
        <w:t>4.</w:t>
      </w:r>
      <w:r>
        <w:rPr>
          <w:rFonts w:hint="eastAsia" w:ascii="宋体" w:hAnsi="宋体" w:cs="宋体"/>
          <w:kern w:val="0"/>
          <w:sz w:val="24"/>
          <w:szCs w:val="24"/>
        </w:rPr>
        <w:t>1、报名、购买招标文件截止时间：2019年6月1</w:t>
      </w:r>
      <w:r>
        <w:rPr>
          <w:rFonts w:hint="eastAsia" w:ascii="宋体" w:hAnsi="宋体" w:cs="宋体"/>
          <w:kern w:val="0"/>
          <w:sz w:val="24"/>
          <w:szCs w:val="24"/>
          <w:lang w:val="en-US" w:eastAsia="zh-CN"/>
        </w:rPr>
        <w:t>4</w:t>
      </w:r>
      <w:r>
        <w:rPr>
          <w:rFonts w:hint="eastAsia" w:ascii="宋体" w:hAnsi="宋体" w:cs="宋体"/>
          <w:kern w:val="0"/>
          <w:sz w:val="24"/>
          <w:szCs w:val="24"/>
        </w:rPr>
        <w:t>日至2019年6月</w:t>
      </w:r>
      <w:r>
        <w:rPr>
          <w:rFonts w:hint="eastAsia" w:ascii="宋体" w:hAnsi="宋体" w:cs="宋体"/>
          <w:kern w:val="0"/>
          <w:sz w:val="24"/>
          <w:szCs w:val="24"/>
          <w:lang w:val="en-US" w:eastAsia="zh-CN"/>
        </w:rPr>
        <w:t>20</w:t>
      </w:r>
      <w:r>
        <w:rPr>
          <w:rFonts w:hint="eastAsia" w:ascii="宋体" w:hAnsi="宋体" w:cs="宋体"/>
          <w:kern w:val="0"/>
          <w:sz w:val="24"/>
          <w:szCs w:val="24"/>
        </w:rPr>
        <w:t>日下午1</w:t>
      </w:r>
      <w:r>
        <w:rPr>
          <w:rFonts w:hint="eastAsia" w:ascii="宋体" w:hAnsi="宋体" w:cs="宋体"/>
          <w:kern w:val="0"/>
          <w:sz w:val="24"/>
          <w:szCs w:val="24"/>
          <w:lang w:val="en-US" w:eastAsia="zh-CN"/>
        </w:rPr>
        <w:t>9</w:t>
      </w:r>
      <w:r>
        <w:rPr>
          <w:rFonts w:hint="eastAsia" w:ascii="宋体" w:hAnsi="宋体" w:cs="宋体"/>
          <w:kern w:val="0"/>
          <w:sz w:val="24"/>
          <w:szCs w:val="24"/>
        </w:rPr>
        <w:t>:00（北京时间）之前携带供应商资格要求里</w:t>
      </w:r>
      <w:r>
        <w:rPr>
          <w:rFonts w:hint="eastAsia" w:ascii="宋体" w:hAnsi="宋体" w:cs="宋体"/>
          <w:kern w:val="0"/>
          <w:sz w:val="24"/>
          <w:szCs w:val="24"/>
          <w:lang w:val="en-US" w:eastAsia="zh-CN"/>
        </w:rPr>
        <w:t>2.2</w:t>
      </w:r>
      <w:r>
        <w:rPr>
          <w:rFonts w:hint="eastAsia" w:ascii="宋体" w:hAnsi="宋体" w:cs="宋体"/>
          <w:kern w:val="0"/>
          <w:sz w:val="24"/>
          <w:szCs w:val="24"/>
        </w:rPr>
        <w:t>-</w:t>
      </w:r>
      <w:r>
        <w:rPr>
          <w:rFonts w:hint="eastAsia" w:ascii="宋体" w:hAnsi="宋体" w:cs="宋体"/>
          <w:kern w:val="0"/>
          <w:sz w:val="24"/>
          <w:szCs w:val="24"/>
          <w:lang w:val="en-US" w:eastAsia="zh-CN"/>
        </w:rPr>
        <w:t>2.7</w:t>
      </w:r>
      <w:r>
        <w:rPr>
          <w:rFonts w:hint="eastAsia" w:ascii="宋体" w:hAnsi="宋体" w:cs="宋体"/>
          <w:kern w:val="0"/>
          <w:sz w:val="24"/>
          <w:szCs w:val="24"/>
        </w:rPr>
        <w:t>项，全部证件原件及复印件到</w:t>
      </w:r>
      <w:r>
        <w:rPr>
          <w:rFonts w:hint="eastAsia" w:ascii="宋体" w:hAnsi="宋体" w:cs="宋体"/>
          <w:kern w:val="0"/>
          <w:sz w:val="24"/>
          <w:szCs w:val="24"/>
          <w:lang w:val="en-US" w:eastAsia="zh-CN"/>
        </w:rPr>
        <w:t>新疆智业工程项目管理服务有限公司（</w:t>
      </w:r>
      <w:r>
        <w:rPr>
          <w:rFonts w:hint="eastAsia" w:ascii="宋体" w:hAnsi="宋体" w:cs="宋体"/>
          <w:kern w:val="0"/>
          <w:sz w:val="24"/>
          <w:szCs w:val="24"/>
          <w:lang w:eastAsia="zh-CN"/>
        </w:rPr>
        <w:t>新疆喀什地区喀什经济开发区深喀大道总部经济区川渝大厦24层A区</w:t>
      </w:r>
      <w:r>
        <w:rPr>
          <w:rFonts w:hint="eastAsia" w:ascii="宋体" w:hAnsi="宋体" w:cs="宋体"/>
          <w:kern w:val="0"/>
          <w:sz w:val="24"/>
          <w:szCs w:val="24"/>
          <w:lang w:val="en-US" w:eastAsia="zh-CN"/>
        </w:rPr>
        <w:t>）</w:t>
      </w:r>
      <w:r>
        <w:rPr>
          <w:rFonts w:hint="eastAsia" w:ascii="宋体" w:hAnsi="宋体" w:cs="宋体"/>
          <w:kern w:val="0"/>
          <w:sz w:val="24"/>
          <w:szCs w:val="24"/>
        </w:rPr>
        <w:t>处购买招标文件。</w:t>
      </w:r>
    </w:p>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lang w:val="en-US" w:eastAsia="zh-CN"/>
        </w:rPr>
        <w:t>4.</w:t>
      </w:r>
      <w:r>
        <w:rPr>
          <w:rFonts w:hint="eastAsia" w:ascii="宋体" w:hAnsi="宋体" w:cs="宋体"/>
          <w:kern w:val="0"/>
          <w:sz w:val="24"/>
          <w:szCs w:val="24"/>
        </w:rPr>
        <w:t>2、投标截止时间：2019年7月</w:t>
      </w:r>
      <w:r>
        <w:rPr>
          <w:rFonts w:hint="eastAsia" w:ascii="宋体" w:hAnsi="宋体" w:cs="宋体"/>
          <w:kern w:val="0"/>
          <w:sz w:val="24"/>
          <w:szCs w:val="24"/>
          <w:lang w:val="en-US" w:eastAsia="zh-CN"/>
        </w:rPr>
        <w:t>4</w:t>
      </w:r>
      <w:r>
        <w:rPr>
          <w:rFonts w:hint="eastAsia" w:ascii="宋体" w:hAnsi="宋体" w:cs="宋体"/>
          <w:kern w:val="0"/>
          <w:sz w:val="24"/>
          <w:szCs w:val="24"/>
        </w:rPr>
        <w:t>日上午11:00</w:t>
      </w:r>
    </w:p>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lang w:val="en-US" w:eastAsia="zh-CN"/>
        </w:rPr>
        <w:t>4.</w:t>
      </w:r>
      <w:r>
        <w:rPr>
          <w:rFonts w:hint="eastAsia" w:ascii="宋体" w:hAnsi="宋体" w:cs="宋体"/>
          <w:kern w:val="0"/>
          <w:sz w:val="24"/>
          <w:szCs w:val="24"/>
        </w:rPr>
        <w:t>3、开标地点：</w:t>
      </w:r>
      <w:r>
        <w:rPr>
          <w:rFonts w:hint="eastAsia" w:ascii="宋体" w:hAnsi="宋体" w:cs="宋体"/>
          <w:kern w:val="0"/>
          <w:sz w:val="24"/>
          <w:szCs w:val="24"/>
          <w:lang w:eastAsia="zh-CN"/>
        </w:rPr>
        <w:t>新疆喀什地区喀什经济开发区深喀大道总部经济区川渝大厦24层A区会议室。</w:t>
      </w:r>
    </w:p>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lang w:val="en-US" w:eastAsia="zh-CN"/>
        </w:rPr>
        <w:t>4.</w:t>
      </w:r>
      <w:r>
        <w:rPr>
          <w:rFonts w:hint="eastAsia" w:ascii="宋体" w:hAnsi="宋体" w:cs="宋体"/>
          <w:kern w:val="0"/>
          <w:sz w:val="24"/>
          <w:szCs w:val="24"/>
        </w:rPr>
        <w:t>4、</w:t>
      </w:r>
      <w:r>
        <w:rPr>
          <w:rFonts w:hint="eastAsia" w:ascii="宋体" w:hAnsi="宋体" w:cs="宋体"/>
          <w:kern w:val="0"/>
          <w:sz w:val="24"/>
          <w:szCs w:val="24"/>
          <w:lang w:eastAsia="zh-CN"/>
        </w:rPr>
        <w:t>招标文件</w:t>
      </w:r>
      <w:r>
        <w:rPr>
          <w:rFonts w:hint="eastAsia" w:ascii="宋体" w:hAnsi="宋体" w:cs="宋体"/>
          <w:kern w:val="0"/>
          <w:sz w:val="24"/>
          <w:szCs w:val="24"/>
        </w:rPr>
        <w:t>费：招标文件200元/包，售后不退。</w:t>
      </w:r>
    </w:p>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lang w:val="en-US" w:eastAsia="zh-CN"/>
        </w:rPr>
        <w:t>4.5</w:t>
      </w:r>
      <w:r>
        <w:rPr>
          <w:rFonts w:hint="eastAsia" w:ascii="宋体" w:hAnsi="宋体" w:cs="宋体"/>
          <w:kern w:val="0"/>
          <w:sz w:val="24"/>
          <w:szCs w:val="24"/>
        </w:rPr>
        <w:t>、采购人：</w:t>
      </w:r>
      <w:r>
        <w:rPr>
          <w:rFonts w:hint="eastAsia" w:ascii="宋体" w:hAnsi="宋体" w:cs="宋体"/>
          <w:kern w:val="0"/>
          <w:sz w:val="24"/>
          <w:szCs w:val="24"/>
          <w:lang w:val="en-US" w:eastAsia="zh-CN"/>
        </w:rPr>
        <w:t>喀什市城市路灯管理所</w:t>
      </w:r>
      <w:r>
        <w:rPr>
          <w:rFonts w:hint="eastAsia" w:ascii="宋体" w:hAnsi="宋体" w:cs="宋体"/>
          <w:kern w:val="0"/>
          <w:sz w:val="24"/>
          <w:szCs w:val="24"/>
        </w:rPr>
        <w:t xml:space="preserve">     </w:t>
      </w:r>
    </w:p>
    <w:p>
      <w:pPr>
        <w:widowControl/>
        <w:spacing w:line="360" w:lineRule="exact"/>
        <w:jc w:val="left"/>
        <w:rPr>
          <w:rFonts w:hint="default" w:ascii="宋体" w:hAnsi="宋体" w:cs="宋体"/>
          <w:kern w:val="0"/>
          <w:sz w:val="24"/>
          <w:szCs w:val="24"/>
          <w:lang w:val="en-US" w:eastAsia="zh-CN"/>
        </w:rPr>
      </w:pPr>
      <w:r>
        <w:rPr>
          <w:rFonts w:hint="eastAsia" w:ascii="宋体" w:hAnsi="宋体" w:cs="宋体"/>
          <w:kern w:val="0"/>
          <w:sz w:val="24"/>
          <w:szCs w:val="24"/>
        </w:rPr>
        <w:t>联系人：</w:t>
      </w:r>
      <w:r>
        <w:rPr>
          <w:rFonts w:hint="eastAsia" w:ascii="宋体" w:hAnsi="宋体" w:cs="宋体"/>
          <w:kern w:val="0"/>
          <w:sz w:val="24"/>
          <w:szCs w:val="24"/>
          <w:lang w:eastAsia="zh-CN"/>
        </w:rPr>
        <w:t>李万东</w:t>
      </w:r>
      <w:r>
        <w:rPr>
          <w:rFonts w:hint="eastAsia" w:ascii="宋体" w:hAnsi="宋体" w:cs="宋体"/>
          <w:kern w:val="0"/>
          <w:sz w:val="24"/>
          <w:szCs w:val="24"/>
          <w:lang w:val="en-US" w:eastAsia="zh-CN"/>
        </w:rPr>
        <w:t xml:space="preserve">       </w:t>
      </w:r>
      <w:r>
        <w:rPr>
          <w:rFonts w:hint="eastAsia" w:ascii="宋体" w:hAnsi="宋体" w:cs="宋体"/>
          <w:kern w:val="0"/>
          <w:sz w:val="24"/>
          <w:szCs w:val="24"/>
        </w:rPr>
        <w:t>电话：</w:t>
      </w:r>
      <w:r>
        <w:rPr>
          <w:rFonts w:hint="eastAsia" w:ascii="宋体" w:hAnsi="宋体" w:cs="宋体"/>
          <w:kern w:val="0"/>
          <w:sz w:val="24"/>
          <w:szCs w:val="24"/>
          <w:lang w:val="en-US" w:eastAsia="zh-CN"/>
        </w:rPr>
        <w:t>18199088877</w:t>
      </w:r>
    </w:p>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lang w:val="en-US" w:eastAsia="zh-CN"/>
        </w:rPr>
        <w:t>4.6</w:t>
      </w:r>
      <w:r>
        <w:rPr>
          <w:rFonts w:hint="eastAsia" w:ascii="宋体" w:hAnsi="宋体" w:cs="宋体"/>
          <w:kern w:val="0"/>
          <w:sz w:val="24"/>
          <w:szCs w:val="24"/>
        </w:rPr>
        <w:t>、招标代理机构：</w:t>
      </w:r>
      <w:r>
        <w:rPr>
          <w:rFonts w:hint="eastAsia" w:ascii="宋体" w:hAnsi="宋体" w:cs="宋体"/>
          <w:kern w:val="0"/>
          <w:sz w:val="24"/>
          <w:szCs w:val="24"/>
          <w:lang w:val="en-US" w:eastAsia="zh-CN"/>
        </w:rPr>
        <w:t>新疆智业工程项目管理服务有限公司</w:t>
      </w:r>
    </w:p>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 xml:space="preserve">联系人：蔡旭      </w:t>
      </w:r>
      <w:r>
        <w:rPr>
          <w:rFonts w:hint="eastAsia" w:ascii="宋体" w:hAnsi="宋体" w:cs="宋体"/>
          <w:kern w:val="0"/>
          <w:sz w:val="24"/>
          <w:szCs w:val="24"/>
          <w:lang w:val="en-US" w:eastAsia="zh-CN"/>
        </w:rPr>
        <w:t xml:space="preserve">  </w:t>
      </w:r>
      <w:r>
        <w:rPr>
          <w:rFonts w:hint="eastAsia" w:ascii="宋体" w:hAnsi="宋体" w:cs="宋体"/>
          <w:kern w:val="0"/>
          <w:sz w:val="24"/>
          <w:szCs w:val="24"/>
        </w:rPr>
        <w:t>电话：</w:t>
      </w:r>
      <w:r>
        <w:rPr>
          <w:rFonts w:hint="eastAsia" w:ascii="宋体" w:hAnsi="宋体" w:cs="宋体"/>
          <w:kern w:val="0"/>
          <w:sz w:val="24"/>
          <w:szCs w:val="24"/>
          <w:lang w:val="en-US" w:eastAsia="zh-CN"/>
        </w:rPr>
        <w:t>17599490106</w:t>
      </w:r>
      <w:r>
        <w:rPr>
          <w:rFonts w:hint="eastAsia" w:ascii="宋体" w:hAnsi="宋体" w:cs="宋体"/>
          <w:kern w:val="0"/>
          <w:sz w:val="24"/>
          <w:szCs w:val="24"/>
        </w:rPr>
        <w:t xml:space="preserve">                 </w:t>
      </w:r>
    </w:p>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采购监督部门：</w:t>
      </w:r>
      <w:r>
        <w:rPr>
          <w:rFonts w:hint="eastAsia" w:ascii="宋体" w:hAnsi="宋体" w:cs="宋体"/>
          <w:kern w:val="0"/>
          <w:sz w:val="24"/>
          <w:szCs w:val="24"/>
          <w:lang w:eastAsia="zh-CN"/>
        </w:rPr>
        <w:t>喀什</w:t>
      </w:r>
      <w:bookmarkStart w:id="0" w:name="_GoBack"/>
      <w:bookmarkEnd w:id="0"/>
      <w:r>
        <w:rPr>
          <w:rFonts w:hint="eastAsia" w:ascii="宋体" w:hAnsi="宋体" w:cs="宋体"/>
          <w:kern w:val="0"/>
          <w:sz w:val="24"/>
          <w:szCs w:val="24"/>
          <w:lang w:eastAsia="zh-CN"/>
        </w:rPr>
        <w:t>市</w:t>
      </w:r>
      <w:r>
        <w:rPr>
          <w:rFonts w:hint="eastAsia" w:ascii="宋体" w:hAnsi="宋体" w:cs="宋体"/>
          <w:kern w:val="0"/>
          <w:sz w:val="24"/>
          <w:szCs w:val="24"/>
        </w:rPr>
        <w:t>政府采购</w:t>
      </w:r>
      <w:r>
        <w:rPr>
          <w:rFonts w:hint="eastAsia" w:ascii="宋体" w:hAnsi="宋体" w:cs="宋体"/>
          <w:kern w:val="0"/>
          <w:sz w:val="24"/>
          <w:szCs w:val="24"/>
          <w:lang w:eastAsia="zh-CN"/>
        </w:rPr>
        <w:t>管理</w:t>
      </w:r>
      <w:r>
        <w:rPr>
          <w:rFonts w:hint="eastAsia" w:ascii="宋体" w:hAnsi="宋体" w:cs="宋体"/>
          <w:kern w:val="0"/>
          <w:sz w:val="24"/>
          <w:szCs w:val="24"/>
        </w:rPr>
        <w:t>办公室 </w:t>
      </w:r>
    </w:p>
    <w:p>
      <w:pPr>
        <w:widowControl/>
        <w:spacing w:line="360" w:lineRule="exact"/>
        <w:jc w:val="left"/>
        <w:rPr>
          <w:rFonts w:hint="default" w:ascii="宋体" w:hAnsi="宋体" w:cs="宋体"/>
          <w:kern w:val="0"/>
          <w:sz w:val="24"/>
          <w:szCs w:val="24"/>
          <w:lang w:val="en-US" w:eastAsia="zh-CN"/>
        </w:rPr>
      </w:pPr>
      <w:r>
        <w:rPr>
          <w:rFonts w:hint="eastAsia" w:ascii="宋体" w:hAnsi="宋体" w:cs="宋体"/>
          <w:kern w:val="0"/>
          <w:sz w:val="24"/>
          <w:szCs w:val="24"/>
        </w:rPr>
        <w:t>联系人：</w:t>
      </w:r>
      <w:r>
        <w:rPr>
          <w:rFonts w:hint="eastAsia" w:ascii="宋体" w:hAnsi="宋体" w:cs="宋体"/>
          <w:kern w:val="0"/>
          <w:sz w:val="24"/>
          <w:szCs w:val="24"/>
          <w:lang w:eastAsia="zh-CN"/>
        </w:rPr>
        <w:t>郄战杰</w:t>
      </w:r>
      <w:r>
        <w:rPr>
          <w:rFonts w:hint="eastAsia" w:ascii="宋体" w:hAnsi="宋体" w:cs="宋体"/>
          <w:kern w:val="0"/>
          <w:sz w:val="24"/>
          <w:szCs w:val="24"/>
          <w:lang w:val="en-US" w:eastAsia="zh-CN"/>
        </w:rPr>
        <w:t xml:space="preserve">        </w:t>
      </w:r>
      <w:r>
        <w:rPr>
          <w:rFonts w:hint="eastAsia" w:ascii="宋体" w:hAnsi="宋体" w:cs="宋体"/>
          <w:kern w:val="0"/>
          <w:sz w:val="24"/>
          <w:szCs w:val="24"/>
        </w:rPr>
        <w:t>电话：0998-</w:t>
      </w:r>
      <w:r>
        <w:rPr>
          <w:rFonts w:hint="eastAsia" w:ascii="宋体" w:hAnsi="宋体" w:cs="宋体"/>
          <w:kern w:val="0"/>
          <w:sz w:val="24"/>
          <w:szCs w:val="24"/>
          <w:lang w:val="en-US" w:eastAsia="zh-CN"/>
        </w:rPr>
        <w:t>2832598</w:t>
      </w:r>
    </w:p>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lang w:val="en-US" w:eastAsia="zh-CN"/>
        </w:rPr>
        <w:t>4.</w:t>
      </w:r>
      <w:r>
        <w:rPr>
          <w:rFonts w:hint="eastAsia" w:ascii="宋体" w:hAnsi="宋体" w:cs="宋体"/>
          <w:kern w:val="0"/>
          <w:sz w:val="24"/>
          <w:szCs w:val="24"/>
        </w:rPr>
        <w:t>7、投标保证金汇入以下账户：</w:t>
      </w:r>
    </w:p>
    <w:p>
      <w:pPr>
        <w:widowControl/>
        <w:spacing w:line="360" w:lineRule="exact"/>
        <w:jc w:val="left"/>
        <w:rPr>
          <w:rFonts w:hint="eastAsia" w:ascii="宋体" w:hAnsi="宋体" w:eastAsia="宋体" w:cs="宋体"/>
          <w:kern w:val="0"/>
          <w:sz w:val="24"/>
          <w:szCs w:val="24"/>
          <w:lang w:eastAsia="zh-CN"/>
        </w:rPr>
      </w:pPr>
      <w:r>
        <w:rPr>
          <w:rFonts w:hint="eastAsia" w:ascii="宋体" w:hAnsi="宋体" w:cs="宋体"/>
          <w:kern w:val="0"/>
          <w:sz w:val="24"/>
          <w:szCs w:val="24"/>
        </w:rPr>
        <w:t xml:space="preserve">      单位名称：</w:t>
      </w:r>
      <w:r>
        <w:rPr>
          <w:rFonts w:hint="eastAsia" w:ascii="宋体" w:hAnsi="宋体" w:cs="宋体"/>
          <w:kern w:val="0"/>
          <w:sz w:val="24"/>
          <w:szCs w:val="24"/>
          <w:lang w:eastAsia="zh-CN"/>
        </w:rPr>
        <w:t>喀什市城市路灯管理所</w:t>
      </w:r>
    </w:p>
    <w:p>
      <w:pPr>
        <w:widowControl/>
        <w:spacing w:line="360" w:lineRule="exact"/>
        <w:jc w:val="left"/>
        <w:rPr>
          <w:rFonts w:hint="eastAsia" w:ascii="宋体" w:hAnsi="宋体" w:eastAsia="宋体" w:cs="宋体"/>
          <w:kern w:val="0"/>
          <w:sz w:val="24"/>
          <w:szCs w:val="24"/>
          <w:lang w:eastAsia="zh-CN"/>
        </w:rPr>
      </w:pPr>
      <w:r>
        <w:rPr>
          <w:rFonts w:hint="eastAsia" w:ascii="宋体" w:hAnsi="宋体" w:cs="宋体"/>
          <w:kern w:val="0"/>
          <w:sz w:val="24"/>
          <w:szCs w:val="24"/>
        </w:rPr>
        <w:t xml:space="preserve">      开户行：中国</w:t>
      </w:r>
      <w:r>
        <w:rPr>
          <w:rFonts w:hint="eastAsia" w:ascii="宋体" w:hAnsi="宋体" w:cs="宋体"/>
          <w:kern w:val="0"/>
          <w:sz w:val="24"/>
          <w:szCs w:val="24"/>
          <w:lang w:eastAsia="zh-CN"/>
        </w:rPr>
        <w:t>工商</w:t>
      </w:r>
      <w:r>
        <w:rPr>
          <w:rFonts w:hint="eastAsia" w:ascii="宋体" w:hAnsi="宋体" w:cs="宋体"/>
          <w:kern w:val="0"/>
          <w:sz w:val="24"/>
          <w:szCs w:val="24"/>
        </w:rPr>
        <w:t>银行</w:t>
      </w:r>
      <w:r>
        <w:rPr>
          <w:rFonts w:hint="eastAsia" w:ascii="宋体" w:hAnsi="宋体" w:cs="宋体"/>
          <w:kern w:val="0"/>
          <w:sz w:val="24"/>
          <w:szCs w:val="24"/>
          <w:lang w:eastAsia="zh-CN"/>
        </w:rPr>
        <w:t>股份有限公司喀什解放南路支行</w:t>
      </w:r>
    </w:p>
    <w:p>
      <w:pPr>
        <w:widowControl/>
        <w:spacing w:line="360" w:lineRule="exact"/>
        <w:jc w:val="left"/>
        <w:rPr>
          <w:rFonts w:hint="eastAsia" w:ascii="宋体" w:hAnsi="宋体" w:cs="宋体"/>
          <w:kern w:val="0"/>
          <w:sz w:val="24"/>
          <w:szCs w:val="24"/>
        </w:rPr>
      </w:pPr>
      <w:r>
        <w:rPr>
          <w:rFonts w:hint="eastAsia" w:ascii="宋体" w:hAnsi="宋体" w:cs="宋体"/>
          <w:kern w:val="0"/>
          <w:sz w:val="24"/>
          <w:szCs w:val="24"/>
        </w:rPr>
        <w:t xml:space="preserve">      账  户：</w:t>
      </w:r>
      <w:r>
        <w:rPr>
          <w:rFonts w:hint="eastAsia" w:ascii="宋体" w:hAnsi="宋体" w:cs="宋体"/>
          <w:kern w:val="0"/>
          <w:sz w:val="24"/>
          <w:szCs w:val="24"/>
          <w:lang w:val="en-US" w:eastAsia="zh-CN"/>
        </w:rPr>
        <w:t>3012341809026412838</w:t>
      </w:r>
      <w:r>
        <w:rPr>
          <w:rFonts w:hint="eastAsia" w:ascii="宋体" w:hAnsi="宋体" w:cs="宋体"/>
          <w:kern w:val="0"/>
          <w:sz w:val="24"/>
          <w:szCs w:val="24"/>
        </w:rPr>
        <w:t>（电汇时必须备注项目简称及编号）</w:t>
      </w:r>
    </w:p>
    <w:p>
      <w:pPr>
        <w:widowControl/>
        <w:jc w:val="left"/>
        <w:rPr>
          <w:sz w:val="24"/>
          <w:szCs w:val="24"/>
        </w:rPr>
      </w:pPr>
    </w:p>
    <w:p>
      <w:pPr>
        <w:widowControl/>
        <w:spacing w:line="360" w:lineRule="exact"/>
        <w:jc w:val="left"/>
        <w:rPr>
          <w:rFonts w:ascii="宋体" w:hAnsi="宋体" w:cs="宋体"/>
          <w:kern w:val="0"/>
          <w:sz w:val="24"/>
          <w:szCs w:val="24"/>
        </w:rPr>
      </w:pPr>
      <w:r>
        <w:rPr>
          <w:rFonts w:hint="eastAsia" w:ascii="宋体" w:hAnsi="宋体" w:cs="宋体"/>
          <w:kern w:val="0"/>
          <w:sz w:val="24"/>
          <w:szCs w:val="24"/>
        </w:rPr>
        <w:t xml:space="preserve">                                    </w:t>
      </w:r>
    </w:p>
    <w:p>
      <w:pPr>
        <w:widowControl/>
        <w:jc w:val="left"/>
        <w:rPr>
          <w:rFonts w:ascii="宋体" w:hAnsi="宋体"/>
          <w:sz w:val="24"/>
          <w:szCs w:val="24"/>
        </w:rPr>
      </w:pPr>
      <w:r>
        <w:rPr>
          <w:rFonts w:hint="eastAsia" w:ascii="宋体" w:hAnsi="宋体" w:cs="宋体"/>
          <w:kern w:val="0"/>
          <w:sz w:val="24"/>
          <w:szCs w:val="24"/>
        </w:rPr>
        <w:t xml:space="preserve">                                              2019年6月1</w:t>
      </w:r>
      <w:r>
        <w:rPr>
          <w:rFonts w:hint="eastAsia" w:ascii="宋体" w:hAnsi="宋体" w:cs="宋体"/>
          <w:kern w:val="0"/>
          <w:sz w:val="24"/>
          <w:szCs w:val="24"/>
          <w:lang w:val="en-US" w:eastAsia="zh-CN"/>
        </w:rPr>
        <w:t>4</w:t>
      </w:r>
      <w:r>
        <w:rPr>
          <w:rFonts w:hint="eastAsia" w:ascii="宋体" w:hAnsi="宋体" w:cs="宋体"/>
          <w:kern w:val="0"/>
          <w:sz w:val="24"/>
          <w:szCs w:val="24"/>
        </w:rPr>
        <w:t>日</w:t>
      </w:r>
    </w:p>
    <w:p>
      <w:pPr>
        <w:jc w:val="left"/>
        <w:rPr>
          <w:rFonts w:ascii="宋体" w:hAnsi="宋体"/>
          <w:szCs w:val="21"/>
        </w:rPr>
      </w:pPr>
    </w:p>
    <w:sectPr>
      <w:pgSz w:w="11906" w:h="16838"/>
      <w:pgMar w:top="1134" w:right="1800" w:bottom="873" w:left="1800"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A2"/>
    <w:rsid w:val="001F4FC8"/>
    <w:rsid w:val="002B3E73"/>
    <w:rsid w:val="003D78BA"/>
    <w:rsid w:val="00475F1C"/>
    <w:rsid w:val="00547DB2"/>
    <w:rsid w:val="006A03F0"/>
    <w:rsid w:val="006E4BA2"/>
    <w:rsid w:val="007043FB"/>
    <w:rsid w:val="00881B2C"/>
    <w:rsid w:val="008B5A7E"/>
    <w:rsid w:val="009915D3"/>
    <w:rsid w:val="009C7D7D"/>
    <w:rsid w:val="00A67534"/>
    <w:rsid w:val="00AF0EEB"/>
    <w:rsid w:val="00CA38F4"/>
    <w:rsid w:val="00CB4F4B"/>
    <w:rsid w:val="00D55C36"/>
    <w:rsid w:val="00F6427F"/>
    <w:rsid w:val="05C05573"/>
    <w:rsid w:val="120B2151"/>
    <w:rsid w:val="165D2926"/>
    <w:rsid w:val="1DA30A8E"/>
    <w:rsid w:val="1E9B6930"/>
    <w:rsid w:val="22DB642D"/>
    <w:rsid w:val="2986743A"/>
    <w:rsid w:val="2EDA51A7"/>
    <w:rsid w:val="32236451"/>
    <w:rsid w:val="32266BBF"/>
    <w:rsid w:val="347A549A"/>
    <w:rsid w:val="392F20F3"/>
    <w:rsid w:val="3B2863F0"/>
    <w:rsid w:val="4BDB10C2"/>
    <w:rsid w:val="4E515F79"/>
    <w:rsid w:val="54CE3CF6"/>
    <w:rsid w:val="56680EED"/>
    <w:rsid w:val="592C6866"/>
    <w:rsid w:val="59673874"/>
    <w:rsid w:val="59B748EA"/>
    <w:rsid w:val="5B746557"/>
    <w:rsid w:val="60B64E8C"/>
    <w:rsid w:val="69F54227"/>
    <w:rsid w:val="6CDF0EE0"/>
    <w:rsid w:val="6DF85F38"/>
    <w:rsid w:val="71DB4F6D"/>
    <w:rsid w:val="731905FC"/>
    <w:rsid w:val="753B3ACC"/>
    <w:rsid w:val="75CA3EB4"/>
    <w:rsid w:val="763F6C19"/>
    <w:rsid w:val="78B97152"/>
    <w:rsid w:val="7A927AFD"/>
    <w:rsid w:val="7BCD2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
    <w:qFormat/>
    <w:uiPriority w:val="0"/>
    <w:pPr>
      <w:keepNext/>
      <w:keepLines/>
      <w:spacing w:before="340" w:after="330" w:line="578" w:lineRule="auto"/>
      <w:outlineLvl w:val="0"/>
    </w:pPr>
    <w:rPr>
      <w:rFonts w:ascii="Arial" w:hAnsi="Arial"/>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qFormat/>
    <w:uiPriority w:val="99"/>
    <w:pPr>
      <w:snapToGrid w:val="0"/>
      <w:jc w:val="left"/>
    </w:pPr>
    <w:rPr>
      <w:sz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75" w:beforeAutospacing="0" w:after="75" w:afterAutospacing="0"/>
      <w:ind w:left="0" w:right="0"/>
      <w:jc w:val="left"/>
    </w:pPr>
    <w:rPr>
      <w:kern w:val="0"/>
      <w:sz w:val="24"/>
      <w:lang w:val="en-US" w:eastAsia="zh-CN" w:bidi="ar"/>
    </w:rPr>
  </w:style>
  <w:style w:type="character" w:customStyle="1" w:styleId="9">
    <w:name w:val="标题 1 Char"/>
    <w:basedOn w:val="8"/>
    <w:link w:val="3"/>
    <w:qFormat/>
    <w:uiPriority w:val="0"/>
    <w:rPr>
      <w:rFonts w:ascii="Arial" w:hAnsi="Arial" w:eastAsia="宋体" w:cs="Times New Roman"/>
      <w:b/>
      <w:bCs/>
      <w:kern w:val="44"/>
      <w:sz w:val="44"/>
      <w:szCs w:val="44"/>
    </w:rPr>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212</Words>
  <Characters>1211</Characters>
  <Lines>10</Lines>
  <Paragraphs>2</Paragraphs>
  <TotalTime>1</TotalTime>
  <ScaleCrop>false</ScaleCrop>
  <LinksUpToDate>false</LinksUpToDate>
  <CharactersWithSpaces>1421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2019-06-11T09:01:00Z</dcterms:created>
  <dc:creator>ma</dc:creator>
  <cp:lastModifiedBy>叽咕叽咕</cp:lastModifiedBy>
  <cp:lastPrinted>2018-11-19T08:20:00Z</cp:lastPrinted>
  <dcterms:modified xsi:type="dcterms:W3CDTF">2019-06-13T09:39:54Z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