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0" w:lineRule="exact"/>
        <w:jc w:val="center"/>
        <w:rPr>
          <w:b/>
          <w:bCs/>
          <w:sz w:val="28"/>
          <w:szCs w:val="28"/>
        </w:rPr>
      </w:pPr>
      <w:r>
        <w:rPr>
          <w:rFonts w:hint="eastAsia" w:ascii="仿宋" w:hAnsi="仿宋" w:eastAsia="仿宋" w:cs="宋体"/>
          <w:sz w:val="16"/>
          <w:szCs w:val="20"/>
        </w:rPr>
        <w:t xml:space="preserve">                                                                                   </w:t>
      </w:r>
      <w:r>
        <w:rPr>
          <w:rFonts w:hint="eastAsia" w:ascii="仿宋" w:hAnsi="仿宋" w:eastAsia="仿宋" w:cs="宋体"/>
          <w:b/>
          <w:bCs/>
        </w:rPr>
        <w:t>政府采购办公室备案章</w:t>
      </w:r>
    </w:p>
    <w:p>
      <w:pPr>
        <w:spacing w:line="560" w:lineRule="exact"/>
        <w:jc w:val="center"/>
        <w:rPr>
          <w:rFonts w:asciiTheme="minorEastAsia" w:hAnsiTheme="minorEastAsia"/>
          <w:sz w:val="24"/>
          <w:szCs w:val="24"/>
        </w:rPr>
      </w:pPr>
      <w:r>
        <w:rPr>
          <w:rFonts w:hint="eastAsia"/>
          <w:b/>
          <w:bCs/>
          <w:sz w:val="28"/>
          <w:szCs w:val="28"/>
          <w:lang w:val="en-US" w:eastAsia="zh-CN"/>
        </w:rPr>
        <w:t>于田县兰干乡人民政府5000亩葡萄基地绑桩采购项目公开</w:t>
      </w:r>
      <w:r>
        <w:rPr>
          <w:rFonts w:hint="eastAsia"/>
          <w:b/>
          <w:bCs/>
          <w:sz w:val="28"/>
          <w:szCs w:val="28"/>
        </w:rPr>
        <w:t>招标公告</w:t>
      </w:r>
    </w:p>
    <w:p>
      <w:pPr>
        <w:keepNext w:val="0"/>
        <w:keepLines w:val="0"/>
        <w:pageBreakBefore w:val="0"/>
        <w:kinsoku/>
        <w:wordWrap/>
        <w:overflowPunct/>
        <w:topLinePunct w:val="0"/>
        <w:autoSpaceDE/>
        <w:autoSpaceDN/>
        <w:bidi w:val="0"/>
        <w:adjustRightInd w:val="0"/>
        <w:snapToGrid/>
        <w:spacing w:line="460" w:lineRule="exact"/>
        <w:ind w:firstLine="480" w:firstLineChars="200"/>
        <w:textAlignment w:val="baseline"/>
        <w:rPr>
          <w:rFonts w:hint="eastAsia" w:ascii="仿宋" w:hAnsi="仿宋" w:eastAsia="仿宋"/>
          <w:sz w:val="24"/>
          <w:szCs w:val="24"/>
          <w:lang w:eastAsia="zh-CN"/>
        </w:rPr>
      </w:pPr>
      <w:r>
        <w:rPr>
          <w:rFonts w:hint="eastAsia" w:ascii="仿宋" w:hAnsi="仿宋" w:eastAsia="仿宋"/>
          <w:sz w:val="24"/>
          <w:szCs w:val="24"/>
        </w:rPr>
        <w:t>根据《中华人民共和国政府采购法》等有关法律法规规定，喀什铭远建设工程项目管理咨询有限公司受</w:t>
      </w:r>
      <w:r>
        <w:rPr>
          <w:rFonts w:hint="eastAsia" w:ascii="仿宋" w:hAnsi="仿宋" w:eastAsia="仿宋"/>
          <w:sz w:val="24"/>
          <w:szCs w:val="24"/>
          <w:lang w:eastAsia="zh-CN"/>
        </w:rPr>
        <w:t>于田县兰干乡人民政府</w:t>
      </w:r>
      <w:r>
        <w:rPr>
          <w:rFonts w:hint="eastAsia" w:ascii="仿宋" w:hAnsi="仿宋" w:eastAsia="仿宋"/>
          <w:sz w:val="24"/>
          <w:szCs w:val="24"/>
        </w:rPr>
        <w:t>的委托，对</w:t>
      </w:r>
      <w:r>
        <w:rPr>
          <w:rFonts w:hint="eastAsia" w:ascii="仿宋" w:hAnsi="仿宋" w:eastAsia="仿宋"/>
          <w:sz w:val="24"/>
          <w:szCs w:val="24"/>
          <w:lang w:eastAsia="zh-CN"/>
        </w:rPr>
        <w:t>于田县兰干乡人民政府5000亩葡萄基地绑桩采购项目</w:t>
      </w:r>
      <w:r>
        <w:rPr>
          <w:rFonts w:hint="eastAsia" w:ascii="仿宋" w:hAnsi="仿宋" w:eastAsia="仿宋"/>
          <w:sz w:val="24"/>
          <w:szCs w:val="24"/>
        </w:rPr>
        <w:t>进行</w:t>
      </w:r>
      <w:r>
        <w:rPr>
          <w:rFonts w:hint="eastAsia" w:ascii="仿宋" w:hAnsi="仿宋" w:eastAsia="仿宋"/>
          <w:sz w:val="24"/>
          <w:szCs w:val="24"/>
          <w:lang w:val="en-US" w:eastAsia="zh-CN"/>
        </w:rPr>
        <w:t>公开</w:t>
      </w:r>
      <w:r>
        <w:rPr>
          <w:rFonts w:hint="eastAsia" w:ascii="仿宋" w:hAnsi="仿宋" w:eastAsia="仿宋"/>
          <w:sz w:val="24"/>
          <w:szCs w:val="24"/>
        </w:rPr>
        <w:t>采购，现邀请合格投标人提交密封投标文件。</w:t>
      </w:r>
      <w:r>
        <w:rPr>
          <w:rFonts w:hint="eastAsia" w:ascii="仿宋" w:hAnsi="仿宋" w:eastAsia="仿宋"/>
          <w:sz w:val="24"/>
          <w:szCs w:val="24"/>
        </w:rPr>
        <w:br w:type="textWrapping"/>
      </w:r>
      <w:r>
        <w:rPr>
          <w:rFonts w:hint="eastAsia" w:ascii="仿宋" w:hAnsi="仿宋" w:eastAsia="仿宋"/>
          <w:sz w:val="24"/>
          <w:szCs w:val="24"/>
        </w:rPr>
        <w:t xml:space="preserve">    一、项目名称：</w:t>
      </w:r>
      <w:r>
        <w:rPr>
          <w:rFonts w:hint="eastAsia" w:ascii="仿宋" w:hAnsi="仿宋" w:eastAsia="仿宋"/>
          <w:sz w:val="24"/>
          <w:szCs w:val="24"/>
          <w:lang w:eastAsia="zh-CN"/>
        </w:rPr>
        <w:t>于田县兰干乡人民政府5000亩葡萄基地绑桩采购项目</w:t>
      </w:r>
    </w:p>
    <w:p>
      <w:pPr>
        <w:keepNext w:val="0"/>
        <w:keepLines w:val="0"/>
        <w:pageBreakBefore w:val="0"/>
        <w:kinsoku/>
        <w:wordWrap/>
        <w:overflowPunct/>
        <w:topLinePunct w:val="0"/>
        <w:autoSpaceDE/>
        <w:autoSpaceDN/>
        <w:bidi w:val="0"/>
        <w:adjustRightInd w:val="0"/>
        <w:snapToGrid/>
        <w:spacing w:line="460" w:lineRule="exact"/>
        <w:ind w:firstLine="480" w:firstLineChars="200"/>
        <w:textAlignment w:val="baseline"/>
        <w:rPr>
          <w:rFonts w:hint="eastAsia" w:ascii="仿宋" w:hAnsi="仿宋" w:eastAsia="仿宋"/>
          <w:sz w:val="24"/>
          <w:szCs w:val="24"/>
          <w:lang w:eastAsia="zh-CN"/>
        </w:rPr>
      </w:pPr>
      <w:r>
        <w:rPr>
          <w:rFonts w:hint="eastAsia" w:ascii="仿宋" w:hAnsi="仿宋" w:eastAsia="仿宋"/>
          <w:sz w:val="24"/>
          <w:szCs w:val="24"/>
        </w:rPr>
        <w:t>二、项目编号：</w:t>
      </w:r>
      <w:r>
        <w:rPr>
          <w:rFonts w:hint="eastAsia" w:ascii="仿宋" w:hAnsi="仿宋" w:eastAsia="仿宋"/>
          <w:sz w:val="24"/>
          <w:szCs w:val="24"/>
          <w:highlight w:val="none"/>
          <w:lang w:eastAsia="zh-CN"/>
        </w:rPr>
        <w:t>YTXZFCGDL-GK-2020-012</w:t>
      </w:r>
      <w:r>
        <w:rPr>
          <w:rFonts w:hint="eastAsia" w:ascii="仿宋" w:hAnsi="仿宋" w:eastAsia="仿宋"/>
          <w:sz w:val="24"/>
          <w:szCs w:val="24"/>
          <w:highlight w:val="yellow"/>
        </w:rPr>
        <w:br w:type="textWrapping"/>
      </w:r>
      <w:r>
        <w:rPr>
          <w:rFonts w:hint="eastAsia" w:ascii="仿宋" w:hAnsi="仿宋" w:eastAsia="仿宋"/>
          <w:sz w:val="24"/>
          <w:szCs w:val="24"/>
        </w:rPr>
        <w:t xml:space="preserve">    三、采购单位：</w:t>
      </w:r>
      <w:r>
        <w:rPr>
          <w:rFonts w:hint="eastAsia" w:ascii="仿宋" w:hAnsi="仿宋" w:eastAsia="仿宋"/>
          <w:sz w:val="24"/>
          <w:szCs w:val="24"/>
          <w:lang w:eastAsia="zh-CN"/>
        </w:rPr>
        <w:t>于田县兰干乡人民政府</w:t>
      </w:r>
    </w:p>
    <w:p>
      <w:pPr>
        <w:keepNext w:val="0"/>
        <w:keepLines w:val="0"/>
        <w:pageBreakBefore w:val="0"/>
        <w:kinsoku/>
        <w:wordWrap/>
        <w:overflowPunct/>
        <w:topLinePunct w:val="0"/>
        <w:autoSpaceDE/>
        <w:autoSpaceDN/>
        <w:bidi w:val="0"/>
        <w:adjustRightInd w:val="0"/>
        <w:snapToGrid/>
        <w:spacing w:line="460" w:lineRule="exact"/>
        <w:ind w:firstLine="480" w:firstLineChars="200"/>
        <w:textAlignment w:val="baseline"/>
        <w:rPr>
          <w:rFonts w:hint="default" w:ascii="仿宋" w:hAnsi="仿宋" w:eastAsia="仿宋"/>
          <w:color w:val="0000FF"/>
          <w:sz w:val="24"/>
          <w:szCs w:val="24"/>
          <w:lang w:val="en-US" w:eastAsia="zh-CN"/>
        </w:rPr>
      </w:pPr>
      <w:r>
        <w:rPr>
          <w:rFonts w:hint="eastAsia" w:ascii="仿宋" w:hAnsi="仿宋" w:eastAsia="仿宋"/>
          <w:sz w:val="24"/>
          <w:szCs w:val="24"/>
        </w:rPr>
        <w:t>四、资金来源：</w:t>
      </w:r>
      <w:r>
        <w:rPr>
          <w:rFonts w:hint="eastAsia" w:ascii="仿宋" w:hAnsi="仿宋" w:eastAsia="仿宋"/>
          <w:color w:val="000000" w:themeColor="text1"/>
          <w:sz w:val="24"/>
          <w:szCs w:val="24"/>
          <w:lang w:val="en-US" w:eastAsia="zh-CN"/>
          <w14:textFill>
            <w14:solidFill>
              <w14:schemeClr w14:val="tx1"/>
            </w14:solidFill>
          </w14:textFill>
        </w:rPr>
        <w:t>扶贫资金</w:t>
      </w:r>
    </w:p>
    <w:p>
      <w:pPr>
        <w:keepNext w:val="0"/>
        <w:keepLines w:val="0"/>
        <w:pageBreakBefore w:val="0"/>
        <w:kinsoku/>
        <w:wordWrap/>
        <w:overflowPunct/>
        <w:topLinePunct w:val="0"/>
        <w:autoSpaceDE/>
        <w:autoSpaceDN/>
        <w:bidi w:val="0"/>
        <w:adjustRightInd w:val="0"/>
        <w:snapToGrid/>
        <w:spacing w:line="460" w:lineRule="exact"/>
        <w:ind w:firstLine="480" w:firstLineChars="200"/>
        <w:textAlignment w:val="baseline"/>
        <w:rPr>
          <w:rFonts w:ascii="仿宋" w:hAnsi="仿宋" w:eastAsia="仿宋"/>
          <w:sz w:val="24"/>
          <w:szCs w:val="24"/>
        </w:rPr>
      </w:pPr>
      <w:r>
        <w:rPr>
          <w:rFonts w:hint="eastAsia" w:ascii="仿宋" w:hAnsi="仿宋" w:eastAsia="仿宋"/>
          <w:sz w:val="24"/>
          <w:szCs w:val="24"/>
        </w:rPr>
        <w:t>五、采购内容：</w:t>
      </w:r>
      <w:r>
        <w:rPr>
          <w:rFonts w:hint="eastAsia" w:ascii="仿宋" w:hAnsi="仿宋" w:eastAsia="仿宋"/>
          <w:sz w:val="24"/>
          <w:szCs w:val="24"/>
          <w:lang w:eastAsia="zh-CN"/>
        </w:rPr>
        <w:t>包一：水泥绑桩</w:t>
      </w:r>
      <w:r>
        <w:rPr>
          <w:rFonts w:hint="eastAsia" w:ascii="仿宋" w:hAnsi="仿宋" w:eastAsia="仿宋"/>
          <w:sz w:val="24"/>
          <w:szCs w:val="24"/>
          <w:lang w:val="en-US" w:eastAsia="zh-CN"/>
        </w:rPr>
        <w:t>17万根；包二：采购钢丝125吨</w:t>
      </w:r>
      <w:r>
        <w:rPr>
          <w:rFonts w:hint="eastAsia" w:ascii="仿宋" w:hAnsi="仿宋" w:eastAsia="仿宋"/>
          <w:sz w:val="24"/>
          <w:szCs w:val="24"/>
        </w:rPr>
        <w:t>（详细参数详见招标文件参数要求）。</w:t>
      </w:r>
    </w:p>
    <w:p>
      <w:pPr>
        <w:keepNext w:val="0"/>
        <w:keepLines w:val="0"/>
        <w:pageBreakBefore w:val="0"/>
        <w:kinsoku/>
        <w:wordWrap/>
        <w:overflowPunct/>
        <w:topLinePunct w:val="0"/>
        <w:autoSpaceDE/>
        <w:autoSpaceDN/>
        <w:bidi w:val="0"/>
        <w:adjustRightInd w:val="0"/>
        <w:snapToGrid/>
        <w:spacing w:line="460" w:lineRule="exact"/>
        <w:ind w:firstLine="480" w:firstLineChars="200"/>
        <w:jc w:val="left"/>
        <w:textAlignment w:val="baseline"/>
        <w:rPr>
          <w:rFonts w:ascii="仿宋" w:hAnsi="仿宋" w:eastAsia="仿宋"/>
          <w:sz w:val="24"/>
          <w:szCs w:val="24"/>
        </w:rPr>
      </w:pPr>
      <w:r>
        <w:rPr>
          <w:rFonts w:hint="eastAsia" w:ascii="仿宋" w:hAnsi="仿宋" w:eastAsia="仿宋"/>
          <w:sz w:val="24"/>
          <w:szCs w:val="24"/>
        </w:rPr>
        <w:t>六、采购预算</w:t>
      </w:r>
      <w:r>
        <w:rPr>
          <w:rFonts w:hint="eastAsia" w:ascii="仿宋" w:hAnsi="仿宋" w:eastAsia="仿宋"/>
          <w:sz w:val="24"/>
          <w:szCs w:val="24"/>
          <w:lang w:val="en-US" w:eastAsia="zh-CN"/>
        </w:rPr>
        <w:t>单价</w:t>
      </w:r>
      <w:r>
        <w:rPr>
          <w:rFonts w:hint="eastAsia" w:ascii="仿宋" w:hAnsi="仿宋" w:eastAsia="仿宋"/>
          <w:sz w:val="24"/>
          <w:szCs w:val="24"/>
        </w:rPr>
        <w:t>：</w:t>
      </w:r>
      <w:r>
        <w:rPr>
          <w:rFonts w:hint="eastAsia" w:ascii="仿宋" w:hAnsi="仿宋" w:eastAsia="仿宋"/>
          <w:sz w:val="24"/>
          <w:szCs w:val="24"/>
          <w:lang w:val="en-US" w:eastAsia="zh-CN"/>
        </w:rPr>
        <w:t>包一：642.00万元；包二：87.50万元</w:t>
      </w:r>
      <w:r>
        <w:rPr>
          <w:rFonts w:hint="eastAsia" w:ascii="仿宋" w:hAnsi="仿宋" w:eastAsia="仿宋"/>
          <w:sz w:val="24"/>
          <w:szCs w:val="24"/>
        </w:rPr>
        <w:t>。（此采购预算</w:t>
      </w:r>
      <w:r>
        <w:rPr>
          <w:rFonts w:hint="eastAsia" w:ascii="仿宋" w:hAnsi="仿宋" w:eastAsia="仿宋"/>
          <w:sz w:val="24"/>
          <w:szCs w:val="24"/>
          <w:lang w:val="en-US" w:eastAsia="zh-CN"/>
        </w:rPr>
        <w:t>单价</w:t>
      </w:r>
      <w:r>
        <w:rPr>
          <w:rFonts w:hint="eastAsia" w:ascii="仿宋" w:hAnsi="仿宋" w:eastAsia="仿宋"/>
          <w:sz w:val="24"/>
          <w:szCs w:val="24"/>
        </w:rPr>
        <w:t>为最高限价、如超过预算价的报价为无效报价）。</w:t>
      </w:r>
    </w:p>
    <w:p>
      <w:pPr>
        <w:keepNext w:val="0"/>
        <w:keepLines w:val="0"/>
        <w:pageBreakBefore w:val="0"/>
        <w:kinsoku/>
        <w:wordWrap/>
        <w:overflowPunct/>
        <w:topLinePunct w:val="0"/>
        <w:autoSpaceDE/>
        <w:autoSpaceDN/>
        <w:bidi w:val="0"/>
        <w:adjustRightInd w:val="0"/>
        <w:snapToGrid/>
        <w:spacing w:line="460" w:lineRule="exact"/>
        <w:ind w:left="437" w:leftChars="208"/>
        <w:jc w:val="left"/>
        <w:textAlignment w:val="baseline"/>
        <w:rPr>
          <w:rFonts w:hint="eastAsia" w:ascii="仿宋" w:hAnsi="仿宋" w:eastAsia="仿宋"/>
          <w:sz w:val="24"/>
          <w:szCs w:val="24"/>
          <w:lang w:val="en-US" w:eastAsia="zh-CN"/>
        </w:rPr>
      </w:pPr>
      <w:r>
        <w:rPr>
          <w:rFonts w:hint="eastAsia" w:ascii="仿宋" w:hAnsi="仿宋" w:eastAsia="仿宋"/>
          <w:sz w:val="24"/>
          <w:szCs w:val="24"/>
        </w:rPr>
        <w:t>七、项目实施地点：</w:t>
      </w:r>
      <w:r>
        <w:rPr>
          <w:rFonts w:hint="eastAsia" w:ascii="仿宋" w:hAnsi="仿宋" w:eastAsia="仿宋"/>
          <w:sz w:val="24"/>
          <w:szCs w:val="24"/>
          <w:lang w:eastAsia="zh-CN"/>
        </w:rPr>
        <w:t>于田县兰干乡</w:t>
      </w:r>
    </w:p>
    <w:p>
      <w:pPr>
        <w:keepNext w:val="0"/>
        <w:keepLines w:val="0"/>
        <w:pageBreakBefore w:val="0"/>
        <w:kinsoku/>
        <w:wordWrap/>
        <w:overflowPunct/>
        <w:topLinePunct w:val="0"/>
        <w:autoSpaceDE/>
        <w:autoSpaceDN/>
        <w:bidi w:val="0"/>
        <w:adjustRightInd w:val="0"/>
        <w:snapToGrid/>
        <w:spacing w:line="460" w:lineRule="exact"/>
        <w:ind w:left="437" w:leftChars="208"/>
        <w:jc w:val="left"/>
        <w:textAlignment w:val="baseline"/>
        <w:rPr>
          <w:rFonts w:ascii="仿宋" w:hAnsi="仿宋" w:eastAsia="仿宋"/>
          <w:sz w:val="24"/>
          <w:szCs w:val="24"/>
        </w:rPr>
      </w:pPr>
      <w:r>
        <w:rPr>
          <w:rFonts w:hint="eastAsia" w:ascii="仿宋" w:hAnsi="仿宋" w:eastAsia="仿宋"/>
          <w:sz w:val="24"/>
          <w:szCs w:val="24"/>
        </w:rPr>
        <w:t>八、采购范围：货物的供应、运输、装卸、安装调试及相关售后服务等。</w:t>
      </w:r>
      <w:r>
        <w:rPr>
          <w:rFonts w:hint="eastAsia" w:ascii="仿宋" w:hAnsi="仿宋" w:eastAsia="仿宋"/>
          <w:sz w:val="24"/>
          <w:szCs w:val="24"/>
        </w:rPr>
        <w:br w:type="textWrapping"/>
      </w:r>
      <w:r>
        <w:rPr>
          <w:rFonts w:hint="eastAsia" w:ascii="仿宋" w:hAnsi="仿宋" w:eastAsia="仿宋"/>
          <w:sz w:val="24"/>
          <w:szCs w:val="24"/>
        </w:rPr>
        <w:t>九、投标供应商资格要求：</w:t>
      </w:r>
    </w:p>
    <w:p>
      <w:pPr>
        <w:keepNext w:val="0"/>
        <w:keepLines w:val="0"/>
        <w:pageBreakBefore w:val="0"/>
        <w:kinsoku/>
        <w:wordWrap/>
        <w:overflowPunct/>
        <w:topLinePunct w:val="0"/>
        <w:autoSpaceDE/>
        <w:autoSpaceDN/>
        <w:bidi w:val="0"/>
        <w:snapToGrid/>
        <w:spacing w:line="460" w:lineRule="exact"/>
        <w:ind w:left="437" w:leftChars="208"/>
        <w:jc w:val="left"/>
        <w:rPr>
          <w:rFonts w:ascii="仿宋" w:hAnsi="仿宋" w:eastAsia="仿宋"/>
          <w:sz w:val="24"/>
          <w:szCs w:val="24"/>
        </w:rPr>
      </w:pPr>
      <w:r>
        <w:rPr>
          <w:rFonts w:hint="eastAsia" w:ascii="仿宋" w:hAnsi="仿宋" w:eastAsia="仿宋"/>
          <w:sz w:val="24"/>
          <w:szCs w:val="24"/>
        </w:rPr>
        <w:t>1、满足《中华人民共和国政府采购法》第二十二条要求，具有独立法人资格，须有符合本项目所需相应的经营范围和供货能力；</w:t>
      </w:r>
    </w:p>
    <w:p>
      <w:pPr>
        <w:keepNext w:val="0"/>
        <w:keepLines w:val="0"/>
        <w:pageBreakBefore w:val="0"/>
        <w:kinsoku/>
        <w:wordWrap/>
        <w:overflowPunct/>
        <w:topLinePunct w:val="0"/>
        <w:autoSpaceDE/>
        <w:autoSpaceDN/>
        <w:bidi w:val="0"/>
        <w:snapToGrid/>
        <w:spacing w:line="460" w:lineRule="exact"/>
        <w:ind w:firstLine="480" w:firstLineChars="200"/>
        <w:rPr>
          <w:rFonts w:ascii="仿宋" w:hAnsi="仿宋" w:eastAsia="仿宋"/>
          <w:sz w:val="24"/>
          <w:szCs w:val="24"/>
        </w:rPr>
      </w:pPr>
      <w:r>
        <w:rPr>
          <w:rFonts w:hint="eastAsia" w:ascii="仿宋" w:hAnsi="仿宋" w:eastAsia="仿宋"/>
          <w:sz w:val="24"/>
          <w:szCs w:val="24"/>
        </w:rPr>
        <w:t>2、投标投标人须提供经年审合格的企业法人营业执照（须有相应的采购经营范围）、税务登记证、组织机构代码证（或“三证合一”的营业执照）、法人应携带《法定代表人身份证明》及身份证原件，委托代理人应携带《法人代表授权委托书》及身份证原件；</w:t>
      </w:r>
    </w:p>
    <w:p>
      <w:pPr>
        <w:keepNext w:val="0"/>
        <w:keepLines w:val="0"/>
        <w:pageBreakBefore w:val="0"/>
        <w:kinsoku/>
        <w:wordWrap/>
        <w:overflowPunct/>
        <w:topLinePunct w:val="0"/>
        <w:autoSpaceDE/>
        <w:autoSpaceDN/>
        <w:bidi w:val="0"/>
        <w:snapToGrid/>
        <w:spacing w:line="460" w:lineRule="exact"/>
        <w:ind w:firstLine="480" w:firstLineChars="200"/>
        <w:jc w:val="left"/>
        <w:rPr>
          <w:rFonts w:hint="eastAsia" w:ascii="仿宋" w:hAnsi="仿宋" w:eastAsia="仿宋"/>
          <w:sz w:val="24"/>
          <w:szCs w:val="24"/>
        </w:rPr>
      </w:pPr>
      <w:r>
        <w:rPr>
          <w:rFonts w:hint="eastAsia" w:ascii="仿宋" w:hAnsi="仿宋" w:eastAsia="仿宋"/>
          <w:sz w:val="24"/>
          <w:szCs w:val="24"/>
        </w:rPr>
        <w:t>3、凡拟参加本次招标项目的投标人，如在“信用中国”网站（WWW.creditchina.gov.cn）、中国政府采购网（www.ccgp.gov.cn）、国家企业信用信息公示系统（http://www.gsxt.gov.cn）、中国裁判文书网（http://wenshu.court.gov.cn/）被列入失信被执行人、重大税收违法案件当事人名单、政府采购严重违法失信行为记录名单的（尚在处罚期内的），将拒绝其参本次采购活动（企业自行在网站下载打印（打印时间须在报名期间内），并加盖单位鲜红公章）。</w:t>
      </w:r>
    </w:p>
    <w:p>
      <w:pPr>
        <w:pStyle w:val="2"/>
        <w:keepNext w:val="0"/>
        <w:keepLines w:val="0"/>
        <w:pageBreakBefore w:val="0"/>
        <w:widowControl w:val="0"/>
        <w:kinsoku/>
        <w:wordWrap/>
        <w:overflowPunct/>
        <w:topLinePunct w:val="0"/>
        <w:autoSpaceDE/>
        <w:autoSpaceDN/>
        <w:bidi w:val="0"/>
        <w:adjustRightInd w:val="0"/>
        <w:snapToGrid/>
        <w:spacing w:line="460" w:lineRule="exact"/>
        <w:ind w:firstLine="420"/>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4、凡拟参加本次招标项目的投标人，具有良好的商业信誉和健全的财务会计制度（需提供2018年度财务审计报告原件并加盖投标企业公章，</w:t>
      </w:r>
      <w:r>
        <w:rPr>
          <w:rFonts w:hint="eastAsia" w:ascii="仿宋" w:hAnsi="仿宋" w:eastAsia="仿宋"/>
          <w:sz w:val="24"/>
          <w:szCs w:val="24"/>
          <w:lang w:val="en-US" w:eastAsia="zh-CN"/>
        </w:rPr>
        <w:t>成立不满1年</w:t>
      </w:r>
      <w:r>
        <w:rPr>
          <w:rFonts w:hint="eastAsia" w:ascii="仿宋" w:hAnsi="仿宋" w:eastAsia="仿宋" w:cstheme="minorBidi"/>
          <w:kern w:val="2"/>
          <w:sz w:val="24"/>
          <w:szCs w:val="24"/>
          <w:lang w:val="en-US" w:eastAsia="zh-CN" w:bidi="ar-SA"/>
        </w:rPr>
        <w:t>新成立公司不提供）</w:t>
      </w:r>
      <w:bookmarkStart w:id="0" w:name="_GoBack"/>
      <w:bookmarkEnd w:id="0"/>
    </w:p>
    <w:p>
      <w:pPr>
        <w:keepNext w:val="0"/>
        <w:keepLines w:val="0"/>
        <w:pageBreakBefore w:val="0"/>
        <w:kinsoku/>
        <w:wordWrap/>
        <w:overflowPunct/>
        <w:topLinePunct w:val="0"/>
        <w:autoSpaceDE/>
        <w:autoSpaceDN/>
        <w:bidi w:val="0"/>
        <w:snapToGrid/>
        <w:spacing w:line="460" w:lineRule="exact"/>
        <w:ind w:firstLine="480" w:firstLineChars="200"/>
        <w:jc w:val="left"/>
        <w:rPr>
          <w:rFonts w:ascii="仿宋" w:hAnsi="仿宋" w:eastAsia="仿宋"/>
          <w:sz w:val="24"/>
          <w:szCs w:val="24"/>
        </w:rPr>
      </w:pPr>
      <w:r>
        <w:rPr>
          <w:rFonts w:hint="eastAsia" w:ascii="仿宋" w:hAnsi="仿宋" w:eastAsia="仿宋"/>
          <w:sz w:val="24"/>
          <w:szCs w:val="24"/>
          <w:lang w:val="en-US" w:eastAsia="zh-CN"/>
        </w:rPr>
        <w:t>5</w:t>
      </w:r>
      <w:r>
        <w:rPr>
          <w:rFonts w:hint="eastAsia" w:ascii="仿宋" w:hAnsi="仿宋" w:eastAsia="仿宋"/>
          <w:sz w:val="24"/>
          <w:szCs w:val="24"/>
        </w:rPr>
        <w:t>、凡拟参加本次招标项目的投标人，依法缴纳税收和社会保障资金的良好记录（</w:t>
      </w:r>
      <w:r>
        <w:rPr>
          <w:rFonts w:hint="eastAsia" w:ascii="仿宋" w:hAnsi="仿宋" w:eastAsia="仿宋"/>
          <w:sz w:val="24"/>
          <w:szCs w:val="24"/>
          <w:lang w:val="en-US" w:eastAsia="zh-CN"/>
        </w:rPr>
        <w:t>公司及法人授权委托人</w:t>
      </w:r>
      <w:r>
        <w:rPr>
          <w:rFonts w:hint="eastAsia" w:ascii="仿宋" w:hAnsi="仿宋" w:eastAsia="仿宋"/>
          <w:sz w:val="24"/>
          <w:szCs w:val="24"/>
        </w:rPr>
        <w:t>近6个月的社保缴纳凭证和个人明细表</w:t>
      </w:r>
      <w:r>
        <w:rPr>
          <w:rFonts w:hint="eastAsia" w:ascii="仿宋" w:hAnsi="仿宋" w:eastAsia="仿宋"/>
          <w:sz w:val="24"/>
          <w:szCs w:val="24"/>
          <w:lang w:eastAsia="zh-CN"/>
        </w:rPr>
        <w:t>；</w:t>
      </w:r>
      <w:r>
        <w:rPr>
          <w:rFonts w:hint="eastAsia" w:ascii="仿宋" w:hAnsi="仿宋" w:eastAsia="仿宋"/>
          <w:sz w:val="24"/>
          <w:szCs w:val="24"/>
          <w:lang w:val="en-US" w:eastAsia="zh-CN"/>
        </w:rPr>
        <w:t>成立不满1年</w:t>
      </w:r>
      <w:r>
        <w:rPr>
          <w:rFonts w:hint="eastAsia" w:ascii="仿宋" w:hAnsi="仿宋" w:eastAsia="仿宋" w:cstheme="minorBidi"/>
          <w:kern w:val="2"/>
          <w:sz w:val="24"/>
          <w:szCs w:val="24"/>
          <w:lang w:val="en-US" w:eastAsia="zh-CN" w:bidi="ar-SA"/>
        </w:rPr>
        <w:t>新成立公司不提供</w:t>
      </w:r>
      <w:r>
        <w:rPr>
          <w:rFonts w:hint="eastAsia" w:ascii="仿宋" w:hAnsi="仿宋" w:eastAsia="仿宋"/>
          <w:sz w:val="24"/>
          <w:szCs w:val="24"/>
        </w:rPr>
        <w:t>）；</w:t>
      </w:r>
    </w:p>
    <w:p>
      <w:pPr>
        <w:keepNext w:val="0"/>
        <w:keepLines w:val="0"/>
        <w:pageBreakBefore w:val="0"/>
        <w:kinsoku/>
        <w:wordWrap/>
        <w:overflowPunct/>
        <w:topLinePunct w:val="0"/>
        <w:autoSpaceDE/>
        <w:autoSpaceDN/>
        <w:bidi w:val="0"/>
        <w:snapToGrid/>
        <w:spacing w:line="460" w:lineRule="exact"/>
        <w:ind w:left="437" w:leftChars="208"/>
        <w:jc w:val="left"/>
        <w:rPr>
          <w:rFonts w:hint="eastAsia" w:ascii="仿宋" w:hAnsi="仿宋" w:eastAsia="仿宋"/>
          <w:sz w:val="24"/>
          <w:szCs w:val="24"/>
        </w:rPr>
      </w:pPr>
      <w:r>
        <w:rPr>
          <w:rFonts w:hint="eastAsia" w:ascii="仿宋" w:hAnsi="仿宋" w:eastAsia="仿宋"/>
          <w:sz w:val="24"/>
          <w:szCs w:val="24"/>
          <w:lang w:val="en-US" w:eastAsia="zh-CN"/>
        </w:rPr>
        <w:t>6</w:t>
      </w:r>
      <w:r>
        <w:rPr>
          <w:rFonts w:hint="eastAsia" w:ascii="仿宋" w:hAnsi="仿宋" w:eastAsia="仿宋"/>
          <w:sz w:val="24"/>
          <w:szCs w:val="24"/>
        </w:rPr>
        <w:t>、投标人须在和田</w:t>
      </w:r>
      <w:r>
        <w:rPr>
          <w:rFonts w:hint="eastAsia" w:ascii="仿宋" w:hAnsi="仿宋" w:eastAsia="仿宋"/>
          <w:sz w:val="24"/>
          <w:szCs w:val="24"/>
          <w:lang w:eastAsia="zh-CN"/>
        </w:rPr>
        <w:t>地区</w:t>
      </w:r>
      <w:r>
        <w:rPr>
          <w:rFonts w:hint="eastAsia" w:ascii="仿宋" w:hAnsi="仿宋" w:eastAsia="仿宋"/>
          <w:sz w:val="24"/>
          <w:szCs w:val="24"/>
        </w:rPr>
        <w:t>具有完善的售后服务体系并提供相关证明材料（提供营业执照、售后服务协议等资料并加盖售后服务机构公章）；</w:t>
      </w:r>
    </w:p>
    <w:p>
      <w:pPr>
        <w:keepNext w:val="0"/>
        <w:keepLines w:val="0"/>
        <w:pageBreakBefore w:val="0"/>
        <w:kinsoku/>
        <w:wordWrap/>
        <w:overflowPunct/>
        <w:topLinePunct w:val="0"/>
        <w:autoSpaceDE/>
        <w:autoSpaceDN/>
        <w:bidi w:val="0"/>
        <w:snapToGrid/>
        <w:spacing w:line="460" w:lineRule="exact"/>
        <w:ind w:left="437" w:leftChars="208"/>
        <w:jc w:val="left"/>
        <w:rPr>
          <w:rFonts w:ascii="仿宋" w:hAnsi="仿宋" w:eastAsia="仿宋"/>
          <w:sz w:val="24"/>
          <w:szCs w:val="24"/>
        </w:rPr>
      </w:pPr>
      <w:r>
        <w:rPr>
          <w:rFonts w:hint="eastAsia" w:ascii="仿宋" w:hAnsi="仿宋" w:eastAsia="仿宋"/>
          <w:sz w:val="24"/>
          <w:szCs w:val="24"/>
          <w:lang w:val="en-US" w:eastAsia="zh-CN"/>
        </w:rPr>
        <w:t>7</w:t>
      </w:r>
      <w:r>
        <w:rPr>
          <w:rFonts w:hint="eastAsia" w:ascii="仿宋" w:hAnsi="仿宋" w:eastAsia="仿宋"/>
          <w:sz w:val="24"/>
          <w:szCs w:val="24"/>
        </w:rPr>
        <w:t>、本项目不接受联合体投标。</w:t>
      </w:r>
    </w:p>
    <w:p>
      <w:pPr>
        <w:keepNext w:val="0"/>
        <w:keepLines w:val="0"/>
        <w:pageBreakBefore w:val="0"/>
        <w:kinsoku/>
        <w:wordWrap/>
        <w:overflowPunct/>
        <w:topLinePunct w:val="0"/>
        <w:autoSpaceDE/>
        <w:autoSpaceDN/>
        <w:bidi w:val="0"/>
        <w:adjustRightInd w:val="0"/>
        <w:snapToGrid/>
        <w:spacing w:line="460" w:lineRule="exact"/>
        <w:ind w:firstLine="480" w:firstLineChars="200"/>
        <w:textAlignment w:val="baseline"/>
        <w:rPr>
          <w:rFonts w:ascii="仿宋" w:hAnsi="仿宋" w:eastAsia="仿宋"/>
          <w:sz w:val="24"/>
          <w:szCs w:val="24"/>
        </w:rPr>
      </w:pPr>
      <w:r>
        <w:rPr>
          <w:rFonts w:hint="eastAsia" w:ascii="仿宋" w:hAnsi="仿宋" w:eastAsia="仿宋"/>
          <w:sz w:val="24"/>
          <w:szCs w:val="24"/>
        </w:rPr>
        <w:t>十、获取招标文件及报名时间：招标文件领取时间：有意参加本次招标项目的投标企业，在符合招标公告报名条件的前提下，自行在新疆政府采购网（http://www.ccgp-xinjiang.gov.cn/）本项目招标公告的附件中下载招标文件并参与投标，无需报名，在开标时一并进行资格审查；招标文件售价：200元/份（开标现场收取）。</w:t>
      </w:r>
    </w:p>
    <w:p>
      <w:pPr>
        <w:keepNext w:val="0"/>
        <w:keepLines w:val="0"/>
        <w:pageBreakBefore w:val="0"/>
        <w:kinsoku/>
        <w:wordWrap/>
        <w:overflowPunct/>
        <w:topLinePunct w:val="0"/>
        <w:autoSpaceDE/>
        <w:autoSpaceDN/>
        <w:bidi w:val="0"/>
        <w:adjustRightInd w:val="0"/>
        <w:snapToGrid/>
        <w:spacing w:line="460" w:lineRule="exact"/>
        <w:ind w:firstLine="480" w:firstLineChars="200"/>
        <w:textAlignment w:val="baseline"/>
        <w:rPr>
          <w:rFonts w:ascii="仿宋" w:hAnsi="仿宋" w:eastAsia="仿宋"/>
          <w:sz w:val="24"/>
          <w:szCs w:val="24"/>
        </w:rPr>
      </w:pPr>
      <w:r>
        <w:rPr>
          <w:rFonts w:hint="eastAsia" w:ascii="仿宋" w:hAnsi="仿宋" w:eastAsia="仿宋"/>
          <w:sz w:val="24"/>
          <w:szCs w:val="24"/>
        </w:rPr>
        <w:t>十一、投标保证金：</w:t>
      </w:r>
      <w:r>
        <w:rPr>
          <w:rFonts w:hint="eastAsia" w:ascii="仿宋" w:hAnsi="仿宋" w:eastAsia="仿宋"/>
          <w:sz w:val="24"/>
          <w:szCs w:val="24"/>
          <w:lang w:eastAsia="zh-CN"/>
        </w:rPr>
        <w:t>包一：</w:t>
      </w:r>
      <w:r>
        <w:rPr>
          <w:rFonts w:hint="eastAsia" w:ascii="仿宋" w:hAnsi="仿宋" w:eastAsia="仿宋"/>
          <w:sz w:val="24"/>
          <w:szCs w:val="24"/>
          <w:lang w:val="en-US" w:eastAsia="zh-CN"/>
        </w:rPr>
        <w:t>120000.00</w:t>
      </w:r>
      <w:r>
        <w:rPr>
          <w:rFonts w:hint="eastAsia" w:ascii="仿宋" w:hAnsi="仿宋" w:eastAsia="仿宋"/>
          <w:sz w:val="24"/>
          <w:szCs w:val="24"/>
        </w:rPr>
        <w:t>元</w:t>
      </w:r>
      <w:r>
        <w:rPr>
          <w:rFonts w:hint="eastAsia" w:ascii="仿宋" w:hAnsi="仿宋" w:eastAsia="仿宋"/>
          <w:sz w:val="24"/>
          <w:szCs w:val="24"/>
          <w:lang w:eastAsia="zh-CN"/>
        </w:rPr>
        <w:t>；包二：</w:t>
      </w:r>
      <w:r>
        <w:rPr>
          <w:rFonts w:hint="eastAsia" w:ascii="仿宋" w:hAnsi="仿宋" w:eastAsia="仿宋"/>
          <w:sz w:val="24"/>
          <w:szCs w:val="24"/>
          <w:lang w:val="en-US" w:eastAsia="zh-CN"/>
        </w:rPr>
        <w:t>17000.00元。</w:t>
      </w:r>
      <w:r>
        <w:rPr>
          <w:rFonts w:hint="eastAsia" w:ascii="仿宋" w:hAnsi="仿宋" w:eastAsia="仿宋"/>
          <w:sz w:val="24"/>
          <w:szCs w:val="24"/>
        </w:rPr>
        <w:t>开户名称：于田县公共资源交易中心，开户银行：于田县农村信用合作联社丝路信用社，账号：882010212010106202100。【投标保证金缴纳的截止时间为</w:t>
      </w:r>
      <w:r>
        <w:rPr>
          <w:rFonts w:hint="eastAsia" w:ascii="仿宋" w:hAnsi="仿宋" w:eastAsia="仿宋"/>
          <w:sz w:val="24"/>
          <w:szCs w:val="24"/>
          <w:lang w:val="en-US" w:eastAsia="zh-CN"/>
        </w:rPr>
        <w:t>2020</w:t>
      </w:r>
      <w:r>
        <w:rPr>
          <w:rFonts w:hint="eastAsia" w:ascii="仿宋" w:hAnsi="仿宋" w:eastAsia="仿宋"/>
          <w:sz w:val="24"/>
          <w:szCs w:val="24"/>
        </w:rPr>
        <w:t>年</w:t>
      </w:r>
      <w:r>
        <w:rPr>
          <w:rFonts w:hint="eastAsia" w:ascii="仿宋" w:hAnsi="仿宋" w:eastAsia="仿宋"/>
          <w:sz w:val="24"/>
          <w:szCs w:val="24"/>
          <w:lang w:val="en-US" w:eastAsia="zh-CN"/>
        </w:rPr>
        <w:t>2</w:t>
      </w:r>
      <w:r>
        <w:rPr>
          <w:rFonts w:hint="eastAsia" w:ascii="仿宋" w:hAnsi="仿宋" w:eastAsia="仿宋"/>
          <w:sz w:val="24"/>
          <w:szCs w:val="24"/>
        </w:rPr>
        <w:t>月</w:t>
      </w:r>
      <w:r>
        <w:rPr>
          <w:rFonts w:hint="eastAsia" w:ascii="仿宋" w:hAnsi="仿宋" w:eastAsia="仿宋"/>
          <w:sz w:val="24"/>
          <w:szCs w:val="24"/>
          <w:lang w:val="en-US" w:eastAsia="zh-CN"/>
        </w:rPr>
        <w:t>12</w:t>
      </w:r>
      <w:r>
        <w:rPr>
          <w:rFonts w:hint="eastAsia" w:ascii="仿宋" w:hAnsi="仿宋" w:eastAsia="仿宋"/>
          <w:sz w:val="24"/>
          <w:szCs w:val="24"/>
        </w:rPr>
        <w:t>日</w:t>
      </w:r>
      <w:r>
        <w:rPr>
          <w:rFonts w:hint="eastAsia" w:ascii="仿宋" w:hAnsi="仿宋" w:eastAsia="仿宋"/>
          <w:sz w:val="24"/>
          <w:szCs w:val="24"/>
          <w:lang w:val="en-US" w:eastAsia="zh-CN"/>
        </w:rPr>
        <w:t>19：30</w:t>
      </w:r>
      <w:r>
        <w:rPr>
          <w:rFonts w:hint="eastAsia" w:ascii="仿宋" w:hAnsi="仿宋" w:eastAsia="仿宋"/>
          <w:sz w:val="24"/>
          <w:szCs w:val="24"/>
        </w:rPr>
        <w:t>（北京时间），缴纳投标保证金时应在付款用途里标明项目名称、标包及用途。投标保证金以进账时间为准，投标人在缴纳投标保证金时，应充分考虑资金在途时间。投标保证金以其进账时间确定其有效性，在规定时间内未进如到指定账户，否则按废标处理。开标前投标单位不需至于田县公共资源交易中心换取保证金收据原件,开标时需携带投标保证金银行回单】;开标结束后未中标企业现场将授权委托书或法人身份证复印件、开户许可证、收据（必须加盖公司公章/财务章）、银行回单递交至于田县公共资源交易中心财务室。</w:t>
      </w:r>
    </w:p>
    <w:p>
      <w:pPr>
        <w:keepNext w:val="0"/>
        <w:keepLines w:val="0"/>
        <w:pageBreakBefore w:val="0"/>
        <w:kinsoku/>
        <w:wordWrap/>
        <w:overflowPunct/>
        <w:topLinePunct w:val="0"/>
        <w:autoSpaceDE/>
        <w:autoSpaceDN/>
        <w:bidi w:val="0"/>
        <w:adjustRightInd w:val="0"/>
        <w:snapToGrid/>
        <w:spacing w:line="460" w:lineRule="exact"/>
        <w:ind w:firstLine="480" w:firstLineChars="200"/>
        <w:textAlignment w:val="baseline"/>
        <w:rPr>
          <w:rFonts w:ascii="仿宋" w:hAnsi="仿宋" w:eastAsia="仿宋"/>
          <w:sz w:val="24"/>
          <w:szCs w:val="24"/>
        </w:rPr>
      </w:pPr>
      <w:r>
        <w:rPr>
          <w:rFonts w:hint="eastAsia" w:ascii="仿宋" w:hAnsi="仿宋" w:eastAsia="仿宋"/>
          <w:sz w:val="24"/>
          <w:szCs w:val="24"/>
        </w:rPr>
        <w:t>十二、投标文件递交截止及开标时间：20</w:t>
      </w:r>
      <w:r>
        <w:rPr>
          <w:rFonts w:hint="eastAsia" w:ascii="仿宋" w:hAnsi="仿宋" w:eastAsia="仿宋"/>
          <w:sz w:val="24"/>
          <w:szCs w:val="24"/>
          <w:lang w:val="en-US" w:eastAsia="zh-CN"/>
        </w:rPr>
        <w:t>20</w:t>
      </w:r>
      <w:r>
        <w:rPr>
          <w:rFonts w:hint="eastAsia" w:ascii="仿宋" w:hAnsi="仿宋" w:eastAsia="仿宋"/>
          <w:sz w:val="24"/>
          <w:szCs w:val="24"/>
        </w:rPr>
        <w:t>年</w:t>
      </w:r>
      <w:r>
        <w:rPr>
          <w:rFonts w:hint="eastAsia" w:ascii="仿宋" w:hAnsi="仿宋" w:eastAsia="仿宋"/>
          <w:sz w:val="24"/>
          <w:szCs w:val="24"/>
          <w:lang w:val="en-US" w:eastAsia="zh-CN"/>
        </w:rPr>
        <w:t>2</w:t>
      </w:r>
      <w:r>
        <w:rPr>
          <w:rFonts w:hint="eastAsia" w:ascii="仿宋" w:hAnsi="仿宋" w:eastAsia="仿宋"/>
          <w:sz w:val="24"/>
          <w:szCs w:val="24"/>
        </w:rPr>
        <w:t>月</w:t>
      </w:r>
      <w:r>
        <w:rPr>
          <w:rFonts w:hint="eastAsia" w:ascii="仿宋" w:hAnsi="仿宋" w:eastAsia="仿宋"/>
          <w:sz w:val="24"/>
          <w:szCs w:val="24"/>
          <w:lang w:val="en-US" w:eastAsia="zh-CN"/>
        </w:rPr>
        <w:t>13</w:t>
      </w:r>
      <w:r>
        <w:rPr>
          <w:rFonts w:hint="eastAsia" w:ascii="仿宋" w:hAnsi="仿宋" w:eastAsia="仿宋"/>
          <w:sz w:val="24"/>
          <w:szCs w:val="24"/>
        </w:rPr>
        <w:t>日</w:t>
      </w:r>
      <w:r>
        <w:rPr>
          <w:rFonts w:hint="eastAsia" w:ascii="仿宋" w:hAnsi="仿宋" w:eastAsia="仿宋"/>
          <w:sz w:val="24"/>
          <w:szCs w:val="24"/>
          <w:lang w:val="en-US" w:eastAsia="zh-CN"/>
        </w:rPr>
        <w:t>上</w:t>
      </w:r>
      <w:r>
        <w:rPr>
          <w:rFonts w:hint="eastAsia" w:ascii="仿宋" w:hAnsi="仿宋" w:eastAsia="仿宋"/>
          <w:sz w:val="24"/>
          <w:szCs w:val="24"/>
        </w:rPr>
        <w:t>午</w:t>
      </w:r>
      <w:r>
        <w:rPr>
          <w:rFonts w:hint="eastAsia" w:ascii="仿宋" w:hAnsi="仿宋" w:eastAsia="仿宋"/>
          <w:sz w:val="24"/>
          <w:szCs w:val="24"/>
          <w:lang w:val="en-US" w:eastAsia="zh-CN"/>
        </w:rPr>
        <w:t>12</w:t>
      </w:r>
      <w:r>
        <w:rPr>
          <w:rFonts w:hint="eastAsia" w:ascii="仿宋" w:hAnsi="仿宋" w:eastAsia="仿宋"/>
          <w:sz w:val="24"/>
          <w:szCs w:val="24"/>
        </w:rPr>
        <w:t>:</w:t>
      </w:r>
      <w:r>
        <w:rPr>
          <w:rFonts w:hint="eastAsia" w:ascii="仿宋" w:hAnsi="仿宋" w:eastAsia="仿宋"/>
          <w:sz w:val="24"/>
          <w:szCs w:val="24"/>
          <w:lang w:val="en-US" w:eastAsia="zh-CN"/>
        </w:rPr>
        <w:t>0</w:t>
      </w:r>
      <w:r>
        <w:rPr>
          <w:rFonts w:hint="eastAsia" w:ascii="仿宋" w:hAnsi="仿宋" w:eastAsia="仿宋"/>
          <w:sz w:val="24"/>
          <w:szCs w:val="24"/>
        </w:rPr>
        <w:t>0(北京时间)</w:t>
      </w:r>
    </w:p>
    <w:p>
      <w:pPr>
        <w:keepNext w:val="0"/>
        <w:keepLines w:val="0"/>
        <w:pageBreakBefore w:val="0"/>
        <w:kinsoku/>
        <w:wordWrap/>
        <w:overflowPunct/>
        <w:topLinePunct w:val="0"/>
        <w:autoSpaceDE/>
        <w:autoSpaceDN/>
        <w:bidi w:val="0"/>
        <w:adjustRightInd w:val="0"/>
        <w:snapToGrid/>
        <w:spacing w:line="460" w:lineRule="exact"/>
        <w:ind w:firstLine="480" w:firstLineChars="200"/>
        <w:textAlignment w:val="baseline"/>
        <w:rPr>
          <w:rFonts w:ascii="仿宋" w:hAnsi="仿宋" w:eastAsia="仿宋" w:cs="宋体"/>
          <w:color w:val="000000"/>
          <w:kern w:val="0"/>
          <w:sz w:val="24"/>
        </w:rPr>
      </w:pPr>
      <w:r>
        <w:rPr>
          <w:rFonts w:hint="eastAsia" w:ascii="仿宋" w:hAnsi="仿宋" w:eastAsia="仿宋"/>
          <w:sz w:val="24"/>
          <w:szCs w:val="24"/>
        </w:rPr>
        <w:t>十三、开标地点：</w:t>
      </w:r>
      <w:r>
        <w:rPr>
          <w:rFonts w:hint="eastAsia" w:ascii="仿宋" w:hAnsi="仿宋" w:eastAsia="仿宋" w:cs="宋体"/>
          <w:color w:val="000000"/>
          <w:kern w:val="0"/>
          <w:sz w:val="24"/>
        </w:rPr>
        <w:t>于田县公共资源交易中心（于田县政府老办公楼一楼）</w:t>
      </w:r>
    </w:p>
    <w:p>
      <w:pPr>
        <w:keepNext w:val="0"/>
        <w:keepLines w:val="0"/>
        <w:pageBreakBefore w:val="0"/>
        <w:kinsoku/>
        <w:wordWrap/>
        <w:overflowPunct/>
        <w:topLinePunct w:val="0"/>
        <w:autoSpaceDE/>
        <w:autoSpaceDN/>
        <w:bidi w:val="0"/>
        <w:adjustRightInd w:val="0"/>
        <w:snapToGrid/>
        <w:spacing w:line="460" w:lineRule="exact"/>
        <w:ind w:firstLine="480" w:firstLineChars="200"/>
        <w:textAlignment w:val="baseline"/>
        <w:rPr>
          <w:rFonts w:ascii="仿宋" w:hAnsi="仿宋" w:eastAsia="仿宋"/>
          <w:sz w:val="24"/>
          <w:szCs w:val="24"/>
        </w:rPr>
      </w:pPr>
      <w:r>
        <w:rPr>
          <w:rFonts w:hint="eastAsia" w:ascii="仿宋" w:hAnsi="仿宋" w:eastAsia="仿宋"/>
          <w:sz w:val="24"/>
          <w:szCs w:val="24"/>
        </w:rPr>
        <w:t>十四、联系方式：</w:t>
      </w:r>
    </w:p>
    <w:p>
      <w:pPr>
        <w:keepNext w:val="0"/>
        <w:keepLines w:val="0"/>
        <w:pageBreakBefore w:val="0"/>
        <w:kinsoku/>
        <w:wordWrap/>
        <w:overflowPunct/>
        <w:topLinePunct w:val="0"/>
        <w:autoSpaceDE/>
        <w:autoSpaceDN/>
        <w:bidi w:val="0"/>
        <w:adjustRightInd w:val="0"/>
        <w:snapToGrid/>
        <w:spacing w:line="460" w:lineRule="exact"/>
        <w:textAlignment w:val="baseline"/>
        <w:rPr>
          <w:rFonts w:ascii="仿宋" w:hAnsi="仿宋" w:eastAsia="仿宋"/>
          <w:sz w:val="24"/>
          <w:szCs w:val="24"/>
        </w:rPr>
      </w:pPr>
      <w:r>
        <w:rPr>
          <w:rFonts w:hint="eastAsia" w:ascii="仿宋" w:hAnsi="仿宋" w:eastAsia="仿宋"/>
          <w:sz w:val="24"/>
          <w:szCs w:val="24"/>
        </w:rPr>
        <w:t xml:space="preserve">招标代理机构：喀什铭远建设工程项目管理咨询有限公司   </w:t>
      </w:r>
    </w:p>
    <w:p>
      <w:pPr>
        <w:keepNext w:val="0"/>
        <w:keepLines w:val="0"/>
        <w:pageBreakBefore w:val="0"/>
        <w:kinsoku/>
        <w:wordWrap/>
        <w:overflowPunct/>
        <w:topLinePunct w:val="0"/>
        <w:autoSpaceDE/>
        <w:autoSpaceDN/>
        <w:bidi w:val="0"/>
        <w:adjustRightInd w:val="0"/>
        <w:snapToGrid/>
        <w:spacing w:line="460" w:lineRule="exact"/>
        <w:textAlignment w:val="baseline"/>
        <w:rPr>
          <w:rFonts w:ascii="仿宋" w:hAnsi="仿宋" w:eastAsia="仿宋"/>
          <w:sz w:val="24"/>
          <w:szCs w:val="24"/>
        </w:rPr>
      </w:pPr>
      <w:r>
        <w:rPr>
          <w:rFonts w:hint="eastAsia" w:ascii="仿宋" w:hAnsi="仿宋" w:eastAsia="仿宋"/>
          <w:sz w:val="24"/>
          <w:szCs w:val="24"/>
        </w:rPr>
        <w:t xml:space="preserve">联系电话：16650315656 </w:t>
      </w:r>
    </w:p>
    <w:p>
      <w:pPr>
        <w:keepNext w:val="0"/>
        <w:keepLines w:val="0"/>
        <w:pageBreakBefore w:val="0"/>
        <w:widowControl/>
        <w:kinsoku/>
        <w:wordWrap/>
        <w:overflowPunct/>
        <w:topLinePunct w:val="0"/>
        <w:autoSpaceDE/>
        <w:autoSpaceDN/>
        <w:bidi w:val="0"/>
        <w:adjustRightInd w:val="0"/>
        <w:snapToGrid/>
        <w:spacing w:line="460" w:lineRule="exact"/>
        <w:jc w:val="left"/>
        <w:textAlignment w:val="baseline"/>
        <w:rPr>
          <w:rFonts w:ascii="仿宋" w:hAnsi="仿宋" w:eastAsia="仿宋" w:cs="宋体"/>
          <w:color w:val="000000"/>
          <w:kern w:val="0"/>
          <w:sz w:val="24"/>
        </w:rPr>
      </w:pPr>
      <w:r>
        <w:rPr>
          <w:rFonts w:hint="eastAsia" w:ascii="仿宋" w:hAnsi="仿宋" w:eastAsia="仿宋" w:cs="宋体"/>
          <w:color w:val="000000"/>
          <w:kern w:val="0"/>
          <w:sz w:val="24"/>
        </w:rPr>
        <w:t xml:space="preserve">政府采购监督管理部门：于田县政府采购办            </w:t>
      </w:r>
    </w:p>
    <w:p>
      <w:pPr>
        <w:keepNext w:val="0"/>
        <w:keepLines w:val="0"/>
        <w:pageBreakBefore w:val="0"/>
        <w:widowControl/>
        <w:kinsoku/>
        <w:wordWrap/>
        <w:overflowPunct/>
        <w:topLinePunct w:val="0"/>
        <w:autoSpaceDE/>
        <w:autoSpaceDN/>
        <w:bidi w:val="0"/>
        <w:adjustRightInd w:val="0"/>
        <w:snapToGrid/>
        <w:spacing w:line="460" w:lineRule="exact"/>
        <w:jc w:val="left"/>
        <w:textAlignment w:val="baseline"/>
        <w:rPr>
          <w:rFonts w:ascii="仿宋" w:hAnsi="仿宋" w:eastAsia="仿宋" w:cs="宋体"/>
          <w:color w:val="000000"/>
          <w:kern w:val="0"/>
          <w:sz w:val="24"/>
        </w:rPr>
      </w:pPr>
      <w:r>
        <w:rPr>
          <w:rFonts w:hint="eastAsia" w:ascii="仿宋" w:hAnsi="仿宋" w:eastAsia="仿宋" w:cs="宋体"/>
          <w:color w:val="000000"/>
          <w:kern w:val="0"/>
          <w:sz w:val="24"/>
        </w:rPr>
        <w:t>联系电话：0903-6811110</w:t>
      </w:r>
    </w:p>
    <w:p>
      <w:pPr>
        <w:keepNext w:val="0"/>
        <w:keepLines w:val="0"/>
        <w:pageBreakBefore w:val="0"/>
        <w:kinsoku/>
        <w:wordWrap/>
        <w:overflowPunct/>
        <w:topLinePunct w:val="0"/>
        <w:autoSpaceDE/>
        <w:autoSpaceDN/>
        <w:bidi w:val="0"/>
        <w:adjustRightInd w:val="0"/>
        <w:snapToGrid/>
        <w:spacing w:line="460" w:lineRule="exact"/>
        <w:textAlignment w:val="baseline"/>
        <w:rPr>
          <w:rFonts w:ascii="仿宋" w:hAnsi="仿宋" w:eastAsia="仿宋"/>
          <w:sz w:val="24"/>
          <w:szCs w:val="24"/>
        </w:rPr>
      </w:pPr>
      <w:r>
        <w:rPr>
          <w:rFonts w:hint="eastAsia" w:ascii="仿宋" w:hAnsi="仿宋" w:eastAsia="仿宋"/>
          <w:sz w:val="22"/>
          <w:szCs w:val="24"/>
        </w:rPr>
        <w:t>采购单位：</w:t>
      </w:r>
      <w:r>
        <w:rPr>
          <w:rFonts w:hint="eastAsia" w:ascii="仿宋" w:hAnsi="仿宋" w:eastAsia="仿宋"/>
          <w:sz w:val="22"/>
          <w:szCs w:val="24"/>
          <w:lang w:eastAsia="zh-CN"/>
        </w:rPr>
        <w:t>于田县兰干乡人民政府</w:t>
      </w:r>
      <w:r>
        <w:rPr>
          <w:rFonts w:hint="eastAsia" w:ascii="仿宋" w:hAnsi="仿宋" w:eastAsia="仿宋"/>
          <w:sz w:val="22"/>
          <w:szCs w:val="24"/>
        </w:rPr>
        <w:t> </w:t>
      </w:r>
      <w:r>
        <w:rPr>
          <w:rFonts w:hint="eastAsia" w:ascii="仿宋" w:hAnsi="仿宋" w:eastAsia="仿宋"/>
          <w:sz w:val="22"/>
          <w:szCs w:val="24"/>
          <w:lang w:val="en-US" w:eastAsia="zh-CN"/>
        </w:rPr>
        <w:t xml:space="preserve">      </w:t>
      </w:r>
      <w:r>
        <w:rPr>
          <w:rFonts w:hint="eastAsia" w:ascii="仿宋" w:hAnsi="仿宋" w:eastAsia="仿宋"/>
          <w:sz w:val="22"/>
          <w:szCs w:val="24"/>
        </w:rPr>
        <w:t>代理机构：喀什铭远建设工程项目管理咨询有限公司 </w:t>
      </w:r>
      <w:r>
        <w:rPr>
          <w:rFonts w:hint="eastAsia" w:ascii="仿宋" w:hAnsi="仿宋" w:eastAsia="仿宋"/>
          <w:sz w:val="24"/>
          <w:szCs w:val="24"/>
        </w:rPr>
        <w:t xml:space="preserve">                </w:t>
      </w:r>
    </w:p>
    <w:p>
      <w:pPr>
        <w:keepNext w:val="0"/>
        <w:keepLines w:val="0"/>
        <w:pageBreakBefore w:val="0"/>
        <w:kinsoku/>
        <w:wordWrap/>
        <w:overflowPunct/>
        <w:topLinePunct w:val="0"/>
        <w:autoSpaceDE/>
        <w:autoSpaceDN/>
        <w:bidi w:val="0"/>
        <w:adjustRightInd w:val="0"/>
        <w:snapToGrid/>
        <w:spacing w:line="460" w:lineRule="exact"/>
        <w:ind w:firstLine="960" w:firstLineChars="400"/>
        <w:textAlignment w:val="baseline"/>
        <w:rPr>
          <w:rFonts w:ascii="仿宋" w:hAnsi="仿宋" w:eastAsia="仿宋"/>
          <w:sz w:val="24"/>
          <w:szCs w:val="24"/>
        </w:rPr>
      </w:pPr>
      <w:r>
        <w:rPr>
          <w:rFonts w:hint="eastAsia" w:ascii="仿宋" w:hAnsi="仿宋" w:eastAsia="仿宋"/>
          <w:sz w:val="24"/>
          <w:szCs w:val="24"/>
          <w:lang w:val="en-US" w:eastAsia="zh-CN"/>
        </w:rPr>
        <w:t>2020</w:t>
      </w:r>
      <w:r>
        <w:rPr>
          <w:rFonts w:hint="eastAsia" w:ascii="仿宋" w:hAnsi="仿宋" w:eastAsia="仿宋"/>
          <w:sz w:val="24"/>
          <w:szCs w:val="24"/>
        </w:rPr>
        <w:t>年</w:t>
      </w:r>
      <w:r>
        <w:rPr>
          <w:rFonts w:hint="eastAsia" w:ascii="仿宋" w:hAnsi="仿宋" w:eastAsia="仿宋"/>
          <w:sz w:val="24"/>
          <w:szCs w:val="24"/>
          <w:lang w:val="en-US" w:eastAsia="zh-CN"/>
        </w:rPr>
        <w:t>1</w:t>
      </w:r>
      <w:r>
        <w:rPr>
          <w:rFonts w:hint="eastAsia" w:ascii="仿宋" w:hAnsi="仿宋" w:eastAsia="仿宋"/>
          <w:sz w:val="24"/>
          <w:szCs w:val="24"/>
        </w:rPr>
        <w:t>月</w:t>
      </w:r>
      <w:r>
        <w:rPr>
          <w:rFonts w:hint="eastAsia" w:ascii="仿宋" w:hAnsi="仿宋" w:eastAsia="仿宋"/>
          <w:sz w:val="24"/>
          <w:szCs w:val="24"/>
          <w:lang w:val="en-US" w:eastAsia="zh-CN"/>
        </w:rPr>
        <w:t>22</w:t>
      </w:r>
      <w:r>
        <w:rPr>
          <w:rFonts w:hint="eastAsia" w:ascii="仿宋" w:hAnsi="仿宋" w:eastAsia="仿宋"/>
          <w:sz w:val="24"/>
          <w:szCs w:val="24"/>
        </w:rPr>
        <w:t xml:space="preserve">日                     </w:t>
      </w:r>
      <w:r>
        <w:rPr>
          <w:rFonts w:hint="eastAsia" w:ascii="仿宋" w:hAnsi="仿宋" w:eastAsia="仿宋"/>
          <w:sz w:val="24"/>
          <w:szCs w:val="24"/>
          <w:lang w:val="en-US" w:eastAsia="zh-CN"/>
        </w:rPr>
        <w:t>2020</w:t>
      </w:r>
      <w:r>
        <w:rPr>
          <w:rFonts w:hint="eastAsia" w:ascii="仿宋" w:hAnsi="仿宋" w:eastAsia="仿宋"/>
          <w:sz w:val="24"/>
          <w:szCs w:val="24"/>
        </w:rPr>
        <w:t>年</w:t>
      </w:r>
      <w:r>
        <w:rPr>
          <w:rFonts w:hint="eastAsia" w:ascii="仿宋" w:hAnsi="仿宋" w:eastAsia="仿宋"/>
          <w:sz w:val="24"/>
          <w:szCs w:val="24"/>
          <w:lang w:val="en-US" w:eastAsia="zh-CN"/>
        </w:rPr>
        <w:t>1</w:t>
      </w:r>
      <w:r>
        <w:rPr>
          <w:rFonts w:hint="eastAsia" w:ascii="仿宋" w:hAnsi="仿宋" w:eastAsia="仿宋"/>
          <w:sz w:val="24"/>
          <w:szCs w:val="24"/>
        </w:rPr>
        <w:t>月</w:t>
      </w:r>
      <w:r>
        <w:rPr>
          <w:rFonts w:hint="eastAsia" w:ascii="仿宋" w:hAnsi="仿宋" w:eastAsia="仿宋"/>
          <w:sz w:val="24"/>
          <w:szCs w:val="24"/>
          <w:lang w:val="en-US" w:eastAsia="zh-CN"/>
        </w:rPr>
        <w:t>22</w:t>
      </w:r>
      <w:r>
        <w:rPr>
          <w:rFonts w:hint="eastAsia" w:ascii="仿宋" w:hAnsi="仿宋" w:eastAsia="仿宋"/>
          <w:sz w:val="24"/>
          <w:szCs w:val="24"/>
        </w:rPr>
        <w:t>日</w:t>
      </w:r>
    </w:p>
    <w:sectPr>
      <w:pgSz w:w="11906" w:h="16838"/>
      <w:pgMar w:top="1440" w:right="1440" w:bottom="1440"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697"/>
    <w:rsid w:val="00057D6F"/>
    <w:rsid w:val="00154697"/>
    <w:rsid w:val="0016201E"/>
    <w:rsid w:val="00190B56"/>
    <w:rsid w:val="002205E6"/>
    <w:rsid w:val="003F1363"/>
    <w:rsid w:val="003F517D"/>
    <w:rsid w:val="00601A03"/>
    <w:rsid w:val="006804AE"/>
    <w:rsid w:val="00711685"/>
    <w:rsid w:val="00763078"/>
    <w:rsid w:val="00790119"/>
    <w:rsid w:val="00893766"/>
    <w:rsid w:val="009C1A65"/>
    <w:rsid w:val="00B94119"/>
    <w:rsid w:val="00D215A7"/>
    <w:rsid w:val="00D369CE"/>
    <w:rsid w:val="00D86485"/>
    <w:rsid w:val="00E25C5D"/>
    <w:rsid w:val="00E331DE"/>
    <w:rsid w:val="00E87229"/>
    <w:rsid w:val="00F76F9A"/>
    <w:rsid w:val="00FF2EE5"/>
    <w:rsid w:val="00FF3A53"/>
    <w:rsid w:val="01E33EDB"/>
    <w:rsid w:val="02987068"/>
    <w:rsid w:val="02CE7C9F"/>
    <w:rsid w:val="03026573"/>
    <w:rsid w:val="046D761D"/>
    <w:rsid w:val="053F2D5C"/>
    <w:rsid w:val="07513430"/>
    <w:rsid w:val="07B6397A"/>
    <w:rsid w:val="07FD6D29"/>
    <w:rsid w:val="09F0220A"/>
    <w:rsid w:val="0A9D4153"/>
    <w:rsid w:val="0D247C1B"/>
    <w:rsid w:val="0EC508F6"/>
    <w:rsid w:val="0F1D027F"/>
    <w:rsid w:val="15EC1EFA"/>
    <w:rsid w:val="182208CB"/>
    <w:rsid w:val="185013B3"/>
    <w:rsid w:val="1D0C2F74"/>
    <w:rsid w:val="1F646BD1"/>
    <w:rsid w:val="20243F4C"/>
    <w:rsid w:val="20B95E81"/>
    <w:rsid w:val="216E00A9"/>
    <w:rsid w:val="21BF71AF"/>
    <w:rsid w:val="22247727"/>
    <w:rsid w:val="22F279EA"/>
    <w:rsid w:val="27AC5EC1"/>
    <w:rsid w:val="27AD2464"/>
    <w:rsid w:val="29AD2EAB"/>
    <w:rsid w:val="2A2E6533"/>
    <w:rsid w:val="2AC0172D"/>
    <w:rsid w:val="2C05102D"/>
    <w:rsid w:val="2DDD7A2B"/>
    <w:rsid w:val="2E792C04"/>
    <w:rsid w:val="2FF8175D"/>
    <w:rsid w:val="318C2930"/>
    <w:rsid w:val="33EF0842"/>
    <w:rsid w:val="37CD6D70"/>
    <w:rsid w:val="39E01339"/>
    <w:rsid w:val="41033C15"/>
    <w:rsid w:val="42565936"/>
    <w:rsid w:val="42A4475F"/>
    <w:rsid w:val="42AE5BD3"/>
    <w:rsid w:val="49134A71"/>
    <w:rsid w:val="49283229"/>
    <w:rsid w:val="4996652F"/>
    <w:rsid w:val="4AF20EF7"/>
    <w:rsid w:val="4D2023AA"/>
    <w:rsid w:val="4DB65C56"/>
    <w:rsid w:val="4E8F3667"/>
    <w:rsid w:val="4F877DC6"/>
    <w:rsid w:val="5808723B"/>
    <w:rsid w:val="5B5057D2"/>
    <w:rsid w:val="5CD52BBD"/>
    <w:rsid w:val="5F2C4FC0"/>
    <w:rsid w:val="61B557F6"/>
    <w:rsid w:val="64A2234C"/>
    <w:rsid w:val="66154AE2"/>
    <w:rsid w:val="688D4FE6"/>
    <w:rsid w:val="68DD2B5F"/>
    <w:rsid w:val="6AF1553A"/>
    <w:rsid w:val="6BC615BB"/>
    <w:rsid w:val="6C2E0C1F"/>
    <w:rsid w:val="6E0F788F"/>
    <w:rsid w:val="6E1A3EEF"/>
    <w:rsid w:val="70043C95"/>
    <w:rsid w:val="710067E7"/>
    <w:rsid w:val="71080922"/>
    <w:rsid w:val="73324E66"/>
    <w:rsid w:val="745D289C"/>
    <w:rsid w:val="779857E5"/>
    <w:rsid w:val="78285313"/>
    <w:rsid w:val="7CA951BF"/>
    <w:rsid w:val="7EA77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ind w:firstLine="420"/>
    </w:pPr>
    <w:rPr>
      <w:rFonts w:ascii="Times New Roman" w:eastAsia="楷体_GB2312"/>
      <w:sz w:val="24"/>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heme="minorHAnsi" w:hAnsiTheme="minorHAnsi" w:eastAsiaTheme="minorEastAsia" w:cstheme="minorBidi"/>
      <w:kern w:val="2"/>
      <w:sz w:val="18"/>
      <w:szCs w:val="18"/>
    </w:rPr>
  </w:style>
  <w:style w:type="character" w:customStyle="1" w:styleId="8">
    <w:name w:val="页脚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269</Words>
  <Characters>1538</Characters>
  <Lines>12</Lines>
  <Paragraphs>3</Paragraphs>
  <TotalTime>0</TotalTime>
  <ScaleCrop>false</ScaleCrop>
  <LinksUpToDate>false</LinksUpToDate>
  <CharactersWithSpaces>1804</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2019-11-10T08:12:00Z</dcterms:created>
  <dc:creator>w</dc:creator>
  <cp:lastModifiedBy>姜某某某丶</cp:lastModifiedBy>
  <cp:lastPrinted>2019-04-18T09:17:00Z</cp:lastPrinted>
  <dcterms:modified xsi:type="dcterms:W3CDTF">2020-01-23T10:28:30Z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