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ind w:left="2570" w:hanging="2249" w:hangingChars="80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岳普湖县人民医院医疗设备采购项目</w:t>
      </w:r>
      <w:r>
        <w:rPr>
          <w:rFonts w:hint="eastAsia" w:asciiTheme="minorEastAsia" w:hAnsiTheme="minorEastAsia" w:eastAsiaTheme="minorEastAsia" w:cstheme="minorEastAsia"/>
          <w:b/>
          <w:bCs/>
          <w:color w:val="auto"/>
          <w:sz w:val="28"/>
          <w:szCs w:val="28"/>
          <w:lang w:eastAsia="zh-CN"/>
        </w:rPr>
        <w:t>公开招标</w:t>
      </w:r>
      <w:r>
        <w:rPr>
          <w:rFonts w:hint="eastAsia" w:asciiTheme="minorEastAsia" w:hAnsiTheme="minorEastAsia" w:eastAsiaTheme="minorEastAsia" w:cstheme="minorEastAsia"/>
          <w:b/>
          <w:bCs/>
          <w:color w:val="auto"/>
          <w:sz w:val="28"/>
          <w:szCs w:val="28"/>
        </w:rPr>
        <w:t>公告</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lang w:eastAsia="zh-CN"/>
        </w:rPr>
        <w:t>新疆共建恒业信息咨询有限责任公司</w:t>
      </w:r>
      <w:r>
        <w:rPr>
          <w:rFonts w:hint="eastAsia" w:asciiTheme="minorEastAsia" w:hAnsiTheme="minorEastAsia" w:eastAsiaTheme="minorEastAsia" w:cstheme="minorEastAsia"/>
          <w:color w:val="auto"/>
          <w:kern w:val="0"/>
          <w:sz w:val="21"/>
          <w:szCs w:val="21"/>
        </w:rPr>
        <w:t>受</w:t>
      </w:r>
      <w:r>
        <w:rPr>
          <w:rFonts w:hint="eastAsia" w:asciiTheme="minorEastAsia" w:hAnsiTheme="minorEastAsia" w:eastAsiaTheme="minorEastAsia" w:cstheme="minorEastAsia"/>
          <w:color w:val="auto"/>
          <w:kern w:val="0"/>
          <w:sz w:val="21"/>
          <w:szCs w:val="21"/>
          <w:lang w:val="en-US" w:eastAsia="zh-CN"/>
        </w:rPr>
        <w:t>岳普湖县人民医院</w:t>
      </w:r>
      <w:r>
        <w:rPr>
          <w:rFonts w:hint="eastAsia" w:asciiTheme="minorEastAsia" w:hAnsiTheme="minorEastAsia" w:eastAsiaTheme="minorEastAsia" w:cstheme="minorEastAsia"/>
          <w:color w:val="auto"/>
          <w:kern w:val="0"/>
          <w:sz w:val="21"/>
          <w:szCs w:val="21"/>
        </w:rPr>
        <w:t>的委托</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就“</w:t>
      </w:r>
      <w:r>
        <w:rPr>
          <w:rFonts w:hint="eastAsia" w:asciiTheme="minorEastAsia" w:hAnsiTheme="minorEastAsia" w:eastAsiaTheme="minorEastAsia" w:cstheme="minorEastAsia"/>
          <w:color w:val="auto"/>
          <w:kern w:val="0"/>
          <w:sz w:val="21"/>
          <w:szCs w:val="21"/>
          <w:lang w:val="en-US" w:eastAsia="zh-CN"/>
        </w:rPr>
        <w:t>岳普湖县人民医院医疗设备采购项目</w:t>
      </w:r>
      <w:r>
        <w:rPr>
          <w:rFonts w:hint="eastAsia" w:asciiTheme="minorEastAsia" w:hAnsiTheme="minorEastAsia" w:eastAsiaTheme="minorEastAsia" w:cstheme="minorEastAsia"/>
          <w:color w:val="auto"/>
          <w:kern w:val="0"/>
          <w:sz w:val="21"/>
          <w:szCs w:val="21"/>
        </w:rPr>
        <w:t>”以</w:t>
      </w:r>
      <w:r>
        <w:rPr>
          <w:rFonts w:hint="eastAsia" w:asciiTheme="minorEastAsia" w:hAnsiTheme="minorEastAsia" w:eastAsiaTheme="minorEastAsia" w:cstheme="minorEastAsia"/>
          <w:color w:val="auto"/>
          <w:kern w:val="0"/>
          <w:sz w:val="21"/>
          <w:szCs w:val="21"/>
          <w:lang w:eastAsia="zh-CN"/>
        </w:rPr>
        <w:t>公开招标</w:t>
      </w:r>
      <w:r>
        <w:rPr>
          <w:rFonts w:hint="eastAsia" w:asciiTheme="minorEastAsia" w:hAnsiTheme="minorEastAsia" w:eastAsiaTheme="minorEastAsia" w:cstheme="minorEastAsia"/>
          <w:color w:val="auto"/>
          <w:kern w:val="0"/>
          <w:sz w:val="21"/>
          <w:szCs w:val="21"/>
        </w:rPr>
        <w:t>的方式进行采购，现邀请合格</w:t>
      </w:r>
      <w:r>
        <w:rPr>
          <w:rFonts w:hint="eastAsia" w:asciiTheme="minorEastAsia" w:hAnsiTheme="minorEastAsia" w:eastAsiaTheme="minorEastAsia" w:cstheme="minorEastAsia"/>
          <w:color w:val="auto"/>
          <w:kern w:val="0"/>
          <w:sz w:val="21"/>
          <w:szCs w:val="21"/>
          <w:lang w:eastAsia="zh-CN"/>
        </w:rPr>
        <w:t>供应商</w:t>
      </w:r>
      <w:r>
        <w:rPr>
          <w:rFonts w:hint="eastAsia" w:asciiTheme="minorEastAsia" w:hAnsiTheme="minorEastAsia" w:eastAsiaTheme="minorEastAsia" w:cstheme="minorEastAsia"/>
          <w:color w:val="auto"/>
          <w:kern w:val="0"/>
          <w:sz w:val="21"/>
          <w:szCs w:val="21"/>
        </w:rPr>
        <w:t>前来投标。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一、项目基本情况</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1、项目名称：</w:t>
      </w:r>
      <w:r>
        <w:rPr>
          <w:rFonts w:hint="eastAsia" w:asciiTheme="minorEastAsia" w:hAnsiTheme="minorEastAsia" w:eastAsiaTheme="minorEastAsia" w:cstheme="minorEastAsia"/>
          <w:color w:val="auto"/>
          <w:sz w:val="21"/>
          <w:szCs w:val="21"/>
          <w:lang w:val="en-US" w:eastAsia="zh-CN"/>
        </w:rPr>
        <w:t>岳普湖县人民医院医疗设备采购项目</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2、项目编号：</w:t>
      </w:r>
      <w:r>
        <w:rPr>
          <w:rFonts w:hint="eastAsia" w:asciiTheme="minorEastAsia" w:hAnsiTheme="minorEastAsia" w:eastAsiaTheme="minorEastAsia" w:cstheme="minorEastAsia"/>
          <w:color w:val="auto"/>
          <w:sz w:val="21"/>
          <w:szCs w:val="21"/>
          <w:lang w:val="en-US" w:eastAsia="zh-CN"/>
        </w:rPr>
        <w:t>KSDQ（GK）-GJHY2019068</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3、采购单位：</w:t>
      </w:r>
      <w:r>
        <w:rPr>
          <w:rFonts w:hint="eastAsia" w:asciiTheme="minorEastAsia" w:hAnsiTheme="minorEastAsia" w:eastAsiaTheme="minorEastAsia" w:cstheme="minorEastAsia"/>
          <w:color w:val="auto"/>
          <w:sz w:val="21"/>
          <w:szCs w:val="21"/>
          <w:lang w:val="en-US" w:eastAsia="zh-CN"/>
        </w:rPr>
        <w:t>岳普湖县人民医院</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4、代理机构：</w:t>
      </w:r>
      <w:r>
        <w:rPr>
          <w:rFonts w:hint="eastAsia" w:asciiTheme="minorEastAsia" w:hAnsiTheme="minorEastAsia" w:eastAsiaTheme="minorEastAsia" w:cstheme="minorEastAsia"/>
          <w:color w:val="auto"/>
          <w:sz w:val="21"/>
          <w:szCs w:val="21"/>
          <w:lang w:eastAsia="zh-CN"/>
        </w:rPr>
        <w:t>新疆共建恒业信息咨询有限责任公司</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sz w:val="21"/>
          <w:szCs w:val="21"/>
        </w:rPr>
      </w:pPr>
      <w:r>
        <w:rPr>
          <w:rFonts w:hint="eastAsia" w:asciiTheme="minorEastAsia" w:hAnsiTheme="minorEastAsia" w:eastAsiaTheme="minorEastAsia" w:cstheme="minorEastAsia"/>
          <w:color w:val="auto"/>
          <w:sz w:val="21"/>
          <w:szCs w:val="21"/>
        </w:rPr>
        <w:t>5、采购内容及预算金额：</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lang w:eastAsia="zh-CN"/>
        </w:rPr>
        <w:t>第一包：</w:t>
      </w:r>
      <w:r>
        <w:rPr>
          <w:rFonts w:hint="eastAsia" w:asciiTheme="minorEastAsia" w:hAnsiTheme="minorEastAsia" w:eastAsiaTheme="minorEastAsia" w:cstheme="minorEastAsia"/>
          <w:color w:val="000000" w:themeColor="text1"/>
          <w:sz w:val="21"/>
          <w:szCs w:val="21"/>
          <w14:textFill>
            <w14:solidFill>
              <w14:schemeClr w14:val="tx1"/>
            </w14:solidFill>
          </w14:textFill>
        </w:rPr>
        <w:t>CT（32排螺旋）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预算金额： 530万元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彩超</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预算金额： 300万元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第三包：有创呼吸机（</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进口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）、无创呼吸机（</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进口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）、双水平无创呼吸机（</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进口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）、麻醉监护仪(呼末CO2、有创血压)</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，预算金额：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222万元 </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第四包：血气分析仪、全自动血液分析仪、尿液沉渣分析仪、离子分析仪</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，预算金额：113万元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第五包：监护仪（重症）、胎心监护仪（1托4）、可视喉镜、血液透析机、康复设备</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，预算金额：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161万元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第六包：脉动真空灭菌器（1200L）、电热蒸汽发生器、低温甲醛灭菌器（130L）、快速全自动清洗消毒器（520L）、超声波清洗机（80L）、医用煮沸消毒器（80L）、医用干燥柜（360L），预算金额：219万元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第七包：水处理机、酸性氧化电位水生成器、全自动洗脱机（100kg）、全自动洗脱机（50kg）、全自动工业烘干机、双辊熨平机、燃(蒸)气发生器，预算金额：139万元</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详见招标文件</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二、投标人资格要求</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1、投标人必须符合《中华人民共和国政府采购法》第二十二条的相关规定；</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2、具有相应经营范围的企业法人营业执照、税务登记证、或三证合一的企业法人营业执照</w:t>
      </w:r>
      <w:r>
        <w:rPr>
          <w:rFonts w:hint="eastAsia" w:asciiTheme="minorEastAsia" w:hAnsiTheme="minorEastAsia" w:eastAsiaTheme="minorEastAsia" w:cstheme="minorEastAsia"/>
          <w:color w:val="auto"/>
          <w:sz w:val="21"/>
          <w:szCs w:val="21"/>
          <w:lang w:eastAsia="zh-CN"/>
        </w:rPr>
        <w:t>原件</w:t>
      </w:r>
      <w:r>
        <w:rPr>
          <w:rFonts w:hint="eastAsia" w:asciiTheme="minorEastAsia" w:hAnsiTheme="minorEastAsia" w:eastAsiaTheme="minorEastAsia" w:cstheme="minorEastAsia"/>
          <w:color w:val="auto"/>
          <w:sz w:val="21"/>
          <w:szCs w:val="21"/>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在“信用中国”网站（http://www.creditchina.gov.cn）、中国政府采购网（http://www.ccgp.gov.cn）</w:t>
      </w:r>
      <w:r>
        <w:rPr>
          <w:rFonts w:hint="eastAsia" w:asciiTheme="minorEastAsia" w:hAnsiTheme="minorEastAsia" w:eastAsiaTheme="minorEastAsia" w:cstheme="minorEastAsia"/>
          <w:color w:val="auto"/>
          <w:sz w:val="21"/>
          <w:szCs w:val="21"/>
          <w:lang w:eastAsia="zh-CN"/>
        </w:rPr>
        <w:t>上</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无</w:t>
      </w:r>
      <w:r>
        <w:rPr>
          <w:rFonts w:hint="eastAsia" w:asciiTheme="minorEastAsia" w:hAnsiTheme="minorEastAsia" w:eastAsiaTheme="minorEastAsia" w:cstheme="minorEastAsia"/>
          <w:color w:val="auto"/>
          <w:sz w:val="21"/>
          <w:szCs w:val="21"/>
        </w:rPr>
        <w:t>不良行为记录</w:t>
      </w:r>
      <w:r>
        <w:rPr>
          <w:rFonts w:hint="eastAsia" w:asciiTheme="minorEastAsia" w:hAnsiTheme="minorEastAsia" w:eastAsiaTheme="minorEastAsia" w:cstheme="minorEastAsia"/>
          <w:color w:val="auto"/>
          <w:sz w:val="21"/>
          <w:szCs w:val="21"/>
          <w:lang w:eastAsia="zh-CN"/>
        </w:rPr>
        <w:t>网上截图复印件加盖公章</w:t>
      </w:r>
      <w:r>
        <w:rPr>
          <w:rFonts w:hint="eastAsia" w:asciiTheme="minorEastAsia" w:hAnsiTheme="minorEastAsia" w:eastAsiaTheme="minorEastAsia" w:cstheme="minorEastAsia"/>
          <w:color w:val="auto"/>
          <w:sz w:val="21"/>
          <w:szCs w:val="21"/>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法人授权委托书原件、法人身份证复印件盖公章及授权委托人身份证原件</w:t>
      </w:r>
      <w:r>
        <w:rPr>
          <w:rFonts w:hint="eastAsia" w:asciiTheme="minorEastAsia" w:hAnsiTheme="minorEastAsia" w:eastAsiaTheme="minorEastAsia" w:cstheme="minorEastAsia"/>
          <w:color w:val="auto"/>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被授权委托人在本单位缴纳的近</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kern w:val="2"/>
          <w:sz w:val="21"/>
          <w:szCs w:val="21"/>
          <w:lang w:val="en-US" w:eastAsia="zh-CN" w:bidi="ar-SA"/>
        </w:rPr>
        <w:t>个月内社保缴纳证明（社保缴费凭证和个人明细表）、具有</w:t>
      </w:r>
      <w:r>
        <w:rPr>
          <w:rFonts w:hint="eastAsia" w:asciiTheme="minorEastAsia" w:hAnsiTheme="minorEastAsia" w:eastAsiaTheme="minorEastAsia" w:cstheme="minorEastAsia"/>
          <w:color w:val="auto"/>
          <w:sz w:val="21"/>
          <w:szCs w:val="21"/>
          <w:lang w:val="en-US" w:eastAsia="zh-CN"/>
        </w:rPr>
        <w:t>税务局开具</w:t>
      </w:r>
      <w:r>
        <w:rPr>
          <w:rFonts w:hint="eastAsia" w:asciiTheme="minorEastAsia" w:hAnsiTheme="minorEastAsia" w:eastAsiaTheme="minorEastAsia" w:cstheme="minorEastAsia"/>
          <w:color w:val="auto"/>
          <w:kern w:val="2"/>
          <w:sz w:val="21"/>
          <w:szCs w:val="21"/>
          <w:lang w:val="en-US" w:eastAsia="zh-CN" w:bidi="ar-SA"/>
        </w:rPr>
        <w:t>依法缴纳</w:t>
      </w:r>
      <w:r>
        <w:rPr>
          <w:rFonts w:hint="eastAsia" w:asciiTheme="minorEastAsia" w:hAnsiTheme="minorEastAsia" w:eastAsiaTheme="minorEastAsia" w:cstheme="minorEastAsia"/>
          <w:color w:val="auto"/>
          <w:sz w:val="21"/>
          <w:szCs w:val="21"/>
          <w:lang w:val="en-US" w:eastAsia="zh-CN"/>
        </w:rPr>
        <w:t>近三个月</w:t>
      </w:r>
      <w:r>
        <w:rPr>
          <w:rFonts w:hint="eastAsia" w:asciiTheme="minorEastAsia" w:hAnsiTheme="minorEastAsia" w:eastAsiaTheme="minorEastAsia" w:cstheme="minorEastAsia"/>
          <w:color w:val="auto"/>
          <w:kern w:val="2"/>
          <w:sz w:val="21"/>
          <w:szCs w:val="21"/>
          <w:lang w:val="en-US" w:eastAsia="zh-CN" w:bidi="ar-SA"/>
        </w:rPr>
        <w:t>税收证明的良好记录（完税证明）；</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投标单位（供应商）提供针对本次项目《反商业贿赂承诺书》；</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第一至六包投标人须具有《医疗器械生产企业许可证》或《医疗器械经营企业许可证》原件；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8</w:t>
      </w:r>
      <w:r>
        <w:rPr>
          <w:rFonts w:hint="eastAsia" w:asciiTheme="minorEastAsia" w:hAnsiTheme="minorEastAsia" w:eastAsiaTheme="minorEastAsia" w:cstheme="minorEastAsia"/>
          <w:color w:val="auto"/>
          <w:sz w:val="21"/>
          <w:szCs w:val="21"/>
          <w:lang w:val="en-US" w:eastAsia="zh-CN"/>
        </w:rPr>
        <w:t>、进口设备需提供厂家授权委托书原件；</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10、报名时须携带以上资格证明材料原件及加盖公章复印件一套，资料不齐，报名将被拒绝；</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 xml:space="preserve">三、本项目需落实的政策 </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kern w:val="0"/>
          <w:sz w:val="21"/>
          <w:szCs w:val="21"/>
        </w:rPr>
        <w:t>2、监狱企业及残疾人福利性单位视同小型、微型企业，享受预留份额、评审中价格扣除等政府采购促进中小企业发展的政府采购政策。</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四</w:t>
      </w:r>
      <w:r>
        <w:rPr>
          <w:rFonts w:hint="eastAsia" w:asciiTheme="minorEastAsia" w:hAnsiTheme="minorEastAsia" w:eastAsiaTheme="minorEastAsia" w:cstheme="minorEastAsia"/>
          <w:b/>
          <w:bCs/>
          <w:color w:val="auto"/>
          <w:sz w:val="21"/>
          <w:szCs w:val="21"/>
        </w:rPr>
        <w:t>、投标报名时间及地点</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报名及领取</w:t>
      </w:r>
      <w:r>
        <w:rPr>
          <w:rFonts w:hint="eastAsia" w:asciiTheme="minorEastAsia" w:hAnsiTheme="minorEastAsia" w:eastAsiaTheme="minorEastAsia" w:cstheme="minorEastAsia"/>
          <w:color w:val="auto"/>
          <w:sz w:val="21"/>
          <w:szCs w:val="21"/>
        </w:rPr>
        <w:t>招标文件时间：201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9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日起至201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日【上午10:30-14:00时及下午16:00-19:30时（北京时间，节假日休息)】；</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2、报名及购买招标文件地点：</w:t>
      </w:r>
      <w:r>
        <w:rPr>
          <w:rFonts w:hint="eastAsia" w:asciiTheme="minorEastAsia" w:hAnsiTheme="minorEastAsia" w:eastAsiaTheme="minorEastAsia" w:cstheme="minorEastAsia"/>
          <w:color w:val="auto"/>
          <w:sz w:val="21"/>
          <w:szCs w:val="21"/>
          <w:lang w:val="en-US" w:eastAsia="zh-CN"/>
        </w:rPr>
        <w:t>喀什经济开发区深喀大道南侧远方财富中心808室</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3、招标文件售价：￥200元</w:t>
      </w:r>
      <w:r>
        <w:rPr>
          <w:rFonts w:hint="eastAsia" w:asciiTheme="minorEastAsia" w:hAnsiTheme="minorEastAsia" w:eastAsiaTheme="minorEastAsia" w:cstheme="minorEastAsia"/>
          <w:color w:val="auto"/>
          <w:sz w:val="21"/>
          <w:szCs w:val="21"/>
          <w:lang w:val="en-US" w:eastAsia="zh-CN"/>
        </w:rPr>
        <w:t>/包</w:t>
      </w:r>
      <w:r>
        <w:rPr>
          <w:rFonts w:hint="eastAsia" w:asciiTheme="minorEastAsia" w:hAnsiTheme="minorEastAsia" w:eastAsiaTheme="minorEastAsia" w:cstheme="minorEastAsia"/>
          <w:color w:val="auto"/>
          <w:sz w:val="21"/>
          <w:szCs w:val="21"/>
        </w:rPr>
        <w:t>，售后不退；</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4、投标截止时间及开标时间：201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上午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0(北京时间)；</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5、开标地点：乌鲁木齐市红杉西路106号建设大厦六楼会议室。</w:t>
      </w:r>
      <w:r>
        <w:rPr>
          <w:rFonts w:hint="eastAsia" w:asciiTheme="minorEastAsia" w:hAnsiTheme="minorEastAsia" w:eastAsiaTheme="minorEastAsia" w:cstheme="minorEastAsia"/>
          <w:color w:val="auto"/>
          <w:sz w:val="21"/>
          <w:szCs w:val="21"/>
          <w:lang w:val="en-US" w:eastAsia="zh-CN"/>
        </w:rPr>
        <w:t xml:space="preserve"> </w:t>
      </w:r>
    </w:p>
    <w:p>
      <w:pPr>
        <w:keepNext w:val="0"/>
        <w:keepLines w:val="0"/>
        <w:pageBreakBefore w:val="0"/>
        <w:kinsoku/>
        <w:wordWrap/>
        <w:overflowPunct/>
        <w:topLinePunct w:val="0"/>
        <w:bidi w:val="0"/>
        <w:snapToGrid/>
        <w:spacing w:line="460" w:lineRule="exac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rPr>
        <w:t>、联系方式</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采购单位：</w:t>
      </w:r>
      <w:r>
        <w:rPr>
          <w:rFonts w:hint="eastAsia" w:asciiTheme="minorEastAsia" w:hAnsiTheme="minorEastAsia" w:eastAsiaTheme="minorEastAsia" w:cstheme="minorEastAsia"/>
          <w:color w:val="auto"/>
          <w:sz w:val="21"/>
          <w:szCs w:val="21"/>
          <w:lang w:val="en-US" w:eastAsia="zh-CN"/>
        </w:rPr>
        <w:t>岳普湖县人民医院</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840" w:firstLineChars="4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lang w:val="en-US" w:eastAsia="zh-CN"/>
        </w:rPr>
        <w:t>岳普湖县艾吾再力库木西路17号院</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840" w:firstLineChars="4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eastAsia="zh-CN"/>
        </w:rPr>
        <w:t>朱玉石</w:t>
      </w:r>
      <w:r>
        <w:rPr>
          <w:rFonts w:hint="eastAsia" w:asciiTheme="minorEastAsia" w:hAnsiTheme="minorEastAsia" w:eastAsiaTheme="minorEastAsia" w:cstheme="minorEastAsia"/>
          <w:color w:val="auto"/>
          <w:sz w:val="21"/>
          <w:szCs w:val="21"/>
        </w:rPr>
        <w:t xml:space="preserve">        联系电话：</w:t>
      </w:r>
      <w:r>
        <w:rPr>
          <w:rFonts w:hint="eastAsia" w:asciiTheme="minorEastAsia" w:hAnsiTheme="minorEastAsia" w:eastAsiaTheme="minorEastAsia" w:cstheme="minorEastAsia"/>
          <w:color w:val="auto"/>
          <w:sz w:val="21"/>
          <w:szCs w:val="21"/>
          <w:lang w:val="en-US" w:eastAsia="zh-CN"/>
        </w:rPr>
        <w:t>18299022266</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2、代理机构：</w:t>
      </w:r>
      <w:r>
        <w:rPr>
          <w:rFonts w:hint="eastAsia" w:asciiTheme="minorEastAsia" w:hAnsiTheme="minorEastAsia" w:eastAsiaTheme="minorEastAsia" w:cstheme="minorEastAsia"/>
          <w:color w:val="auto"/>
          <w:sz w:val="21"/>
          <w:szCs w:val="21"/>
          <w:lang w:eastAsia="zh-CN"/>
        </w:rPr>
        <w:t>新疆共建恒业信息咨询有限责任公司</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840" w:firstLineChars="4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地址：喀什市经济开发区深喀大道南侧远方财富中心2004室</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840" w:firstLineChars="4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eastAsia="zh-CN"/>
        </w:rPr>
        <w:t>刘丹</w:t>
      </w:r>
      <w:r>
        <w:rPr>
          <w:rFonts w:hint="eastAsia" w:asciiTheme="minorEastAsia" w:hAnsiTheme="minorEastAsia" w:eastAsiaTheme="minorEastAsia" w:cstheme="minorEastAsia"/>
          <w:color w:val="auto"/>
          <w:sz w:val="21"/>
          <w:szCs w:val="21"/>
        </w:rPr>
        <w:t xml:space="preserve">          联系电话：</w:t>
      </w:r>
      <w:r>
        <w:rPr>
          <w:rFonts w:hint="eastAsia" w:asciiTheme="minorEastAsia" w:hAnsiTheme="minorEastAsia" w:eastAsiaTheme="minorEastAsia" w:cstheme="minorEastAsia"/>
          <w:color w:val="auto"/>
          <w:sz w:val="21"/>
          <w:szCs w:val="21"/>
          <w:lang w:val="en-US" w:eastAsia="zh-CN"/>
        </w:rPr>
        <w:t>18209987338</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3、监督单位：岳普湖县政府采购管理办公室</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840" w:firstLineChars="400"/>
        <w:textAlignment w:val="auto"/>
        <w:rPr>
          <w:rFonts w:hint="default" w:asciiTheme="minorEastAsia" w:hAnsiTheme="minorEastAsia" w:eastAsiaTheme="minorEastAsia" w:cstheme="minorEastAsia"/>
          <w:color w:val="auto"/>
          <w:sz w:val="21"/>
          <w:szCs w:val="21"/>
          <w:lang w:val="en-US" w:eastAsia="zh-CN"/>
        </w:rPr>
      </w:pPr>
      <w:bookmarkStart w:id="0" w:name="_GoBack"/>
      <w:bookmarkEnd w:id="0"/>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eastAsia="zh-CN"/>
        </w:rPr>
        <w:t>李华</w:t>
      </w:r>
      <w:r>
        <w:rPr>
          <w:rFonts w:hint="eastAsia" w:asciiTheme="minorEastAsia" w:hAnsiTheme="minorEastAsia" w:eastAsiaTheme="minorEastAsia" w:cstheme="minorEastAsia"/>
          <w:color w:val="auto"/>
          <w:sz w:val="21"/>
          <w:szCs w:val="21"/>
        </w:rPr>
        <w:t xml:space="preserve">          联系电话：</w:t>
      </w:r>
      <w:r>
        <w:rPr>
          <w:rFonts w:hint="eastAsia" w:asciiTheme="minorEastAsia" w:hAnsiTheme="minorEastAsia" w:eastAsiaTheme="minorEastAsia" w:cstheme="minorEastAsia"/>
          <w:color w:val="auto"/>
          <w:sz w:val="21"/>
          <w:szCs w:val="21"/>
          <w:lang w:val="en-US" w:eastAsia="zh-CN"/>
        </w:rPr>
        <w:t>0998 6827161</w:t>
      </w:r>
    </w:p>
    <w:p>
      <w:pPr>
        <w:keepNext w:val="0"/>
        <w:keepLines w:val="0"/>
        <w:pageBreakBefore w:val="0"/>
        <w:kinsoku/>
        <w:wordWrap/>
        <w:overflowPunct/>
        <w:topLinePunct w:val="0"/>
        <w:bidi w:val="0"/>
        <w:snapToGrid/>
        <w:spacing w:line="460" w:lineRule="exact"/>
        <w:textAlignment w:val="auto"/>
        <w:rPr>
          <w:rFonts w:hint="eastAsia" w:asciiTheme="minorEastAsia" w:hAnsiTheme="minorEastAsia" w:eastAsiaTheme="minorEastAsia" w:cstheme="minorEastAsia"/>
          <w:color w:val="auto"/>
          <w:sz w:val="24"/>
          <w:szCs w:val="24"/>
        </w:rPr>
      </w:pPr>
    </w:p>
    <w:p>
      <w:pPr>
        <w:pStyle w:val="4"/>
        <w:keepNext w:val="0"/>
        <w:keepLines w:val="0"/>
        <w:pageBreakBefore w:val="0"/>
        <w:kinsoku/>
        <w:wordWrap/>
        <w:overflowPunct/>
        <w:topLinePunct w:val="0"/>
        <w:bidi w:val="0"/>
        <w:adjustRightInd/>
        <w:spacing w:line="400" w:lineRule="exact"/>
        <w:textAlignment w:val="auto"/>
        <w:rPr>
          <w:rFonts w:hint="eastAsia" w:asciiTheme="minorEastAsia" w:hAnsiTheme="minorEastAsia" w:eastAsiaTheme="minorEastAsia" w:cstheme="minorEastAsia"/>
          <w:color w:val="auto"/>
          <w:sz w:val="21"/>
          <w:szCs w:val="21"/>
        </w:rPr>
      </w:pPr>
    </w:p>
    <w:p>
      <w:pPr>
        <w:pStyle w:val="4"/>
        <w:keepNext w:val="0"/>
        <w:keepLines w:val="0"/>
        <w:pageBreakBefore w:val="0"/>
        <w:kinsoku/>
        <w:wordWrap/>
        <w:overflowPunct/>
        <w:topLinePunct w:val="0"/>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新疆共建恒业信息咨询有限责任公司</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327B2"/>
    <w:multiLevelType w:val="singleLevel"/>
    <w:tmpl w:val="F8F327B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F4DF4"/>
    <w:rsid w:val="01F267C0"/>
    <w:rsid w:val="021C75DF"/>
    <w:rsid w:val="02521F08"/>
    <w:rsid w:val="03237E24"/>
    <w:rsid w:val="04D00C4C"/>
    <w:rsid w:val="068575B7"/>
    <w:rsid w:val="0733444D"/>
    <w:rsid w:val="075270D8"/>
    <w:rsid w:val="08CD0209"/>
    <w:rsid w:val="0ACB6F9C"/>
    <w:rsid w:val="0B6A538B"/>
    <w:rsid w:val="0C2634F2"/>
    <w:rsid w:val="0C2F4DF4"/>
    <w:rsid w:val="0E1173E9"/>
    <w:rsid w:val="0F824894"/>
    <w:rsid w:val="0FE033F9"/>
    <w:rsid w:val="101D5981"/>
    <w:rsid w:val="102A1526"/>
    <w:rsid w:val="11FF3459"/>
    <w:rsid w:val="12E40DAD"/>
    <w:rsid w:val="167705F6"/>
    <w:rsid w:val="16770D2A"/>
    <w:rsid w:val="18E95F75"/>
    <w:rsid w:val="1B730C82"/>
    <w:rsid w:val="1BC208F4"/>
    <w:rsid w:val="1E366CA5"/>
    <w:rsid w:val="227C2B72"/>
    <w:rsid w:val="25CF577C"/>
    <w:rsid w:val="27165114"/>
    <w:rsid w:val="272D30A6"/>
    <w:rsid w:val="28717B3D"/>
    <w:rsid w:val="28A9503F"/>
    <w:rsid w:val="28CB60FD"/>
    <w:rsid w:val="2B6E48AF"/>
    <w:rsid w:val="2BD216FE"/>
    <w:rsid w:val="2BE2149F"/>
    <w:rsid w:val="2C2E35A3"/>
    <w:rsid w:val="2DA7771C"/>
    <w:rsid w:val="2E1029F2"/>
    <w:rsid w:val="2E3C1198"/>
    <w:rsid w:val="2EEB12D8"/>
    <w:rsid w:val="316119B3"/>
    <w:rsid w:val="322E2A51"/>
    <w:rsid w:val="353742C9"/>
    <w:rsid w:val="36B263B1"/>
    <w:rsid w:val="38300A51"/>
    <w:rsid w:val="392A691E"/>
    <w:rsid w:val="395624E6"/>
    <w:rsid w:val="39B251BD"/>
    <w:rsid w:val="3BD405E1"/>
    <w:rsid w:val="3CC779F9"/>
    <w:rsid w:val="3E1008B8"/>
    <w:rsid w:val="3E9920F7"/>
    <w:rsid w:val="3ECC01F6"/>
    <w:rsid w:val="3F9B4A36"/>
    <w:rsid w:val="406713F3"/>
    <w:rsid w:val="41C07CA1"/>
    <w:rsid w:val="4376284F"/>
    <w:rsid w:val="440D1C8A"/>
    <w:rsid w:val="446E3B33"/>
    <w:rsid w:val="44707028"/>
    <w:rsid w:val="4542427F"/>
    <w:rsid w:val="46F7531C"/>
    <w:rsid w:val="487D2485"/>
    <w:rsid w:val="48CC5569"/>
    <w:rsid w:val="4AA959A8"/>
    <w:rsid w:val="4AEE0B9C"/>
    <w:rsid w:val="4B360AF3"/>
    <w:rsid w:val="4E180343"/>
    <w:rsid w:val="4EAE2A6F"/>
    <w:rsid w:val="4EE723A5"/>
    <w:rsid w:val="4F1E5493"/>
    <w:rsid w:val="4F281A1F"/>
    <w:rsid w:val="5019670D"/>
    <w:rsid w:val="515135D4"/>
    <w:rsid w:val="51F826B9"/>
    <w:rsid w:val="522A76E3"/>
    <w:rsid w:val="54174FE6"/>
    <w:rsid w:val="568C2537"/>
    <w:rsid w:val="56AA4566"/>
    <w:rsid w:val="57F33144"/>
    <w:rsid w:val="59721739"/>
    <w:rsid w:val="5A27036D"/>
    <w:rsid w:val="5A8E61BD"/>
    <w:rsid w:val="5AA961BF"/>
    <w:rsid w:val="5AD409F1"/>
    <w:rsid w:val="5C226665"/>
    <w:rsid w:val="5D7E3DC5"/>
    <w:rsid w:val="5D8A54BF"/>
    <w:rsid w:val="5E24181C"/>
    <w:rsid w:val="60006938"/>
    <w:rsid w:val="60785AF4"/>
    <w:rsid w:val="60B648A8"/>
    <w:rsid w:val="610009ED"/>
    <w:rsid w:val="630E6237"/>
    <w:rsid w:val="634E3C1F"/>
    <w:rsid w:val="64A657C5"/>
    <w:rsid w:val="662E397D"/>
    <w:rsid w:val="66405F0F"/>
    <w:rsid w:val="67342418"/>
    <w:rsid w:val="6A1002F8"/>
    <w:rsid w:val="6B2764FA"/>
    <w:rsid w:val="6B4E7442"/>
    <w:rsid w:val="6D525A92"/>
    <w:rsid w:val="6D535020"/>
    <w:rsid w:val="6ED5585D"/>
    <w:rsid w:val="73854C6D"/>
    <w:rsid w:val="739463A6"/>
    <w:rsid w:val="73EF5B48"/>
    <w:rsid w:val="7432068E"/>
    <w:rsid w:val="75567526"/>
    <w:rsid w:val="76052F3F"/>
    <w:rsid w:val="78700240"/>
    <w:rsid w:val="788309FF"/>
    <w:rsid w:val="78916B3D"/>
    <w:rsid w:val="794439D4"/>
    <w:rsid w:val="79F9656E"/>
    <w:rsid w:val="7B04004C"/>
    <w:rsid w:val="7BE571C3"/>
    <w:rsid w:val="7C362BC7"/>
    <w:rsid w:val="7E001F2C"/>
    <w:rsid w:val="7E267541"/>
    <w:rsid w:val="7EC9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Normal (Web)"/>
    <w:basedOn w:val="1"/>
    <w:next w:val="7"/>
    <w:unhideWhenUsed/>
    <w:qFormat/>
    <w:uiPriority w:val="99"/>
    <w:rPr>
      <w:sz w:val="24"/>
      <w:szCs w:val="24"/>
    </w:rPr>
  </w:style>
  <w:style w:type="paragraph" w:customStyle="1" w:styleId="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qFormat/>
    <w:uiPriority w:val="99"/>
    <w:rPr>
      <w:color w:val="020202"/>
      <w:sz w:val="18"/>
      <w:szCs w:val="18"/>
      <w:u w:val="none"/>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2018-08-13T09:49:00Z</dcterms:created>
  <dc:creator>゛简单的幸福，奢侈不来</dc:creator>
  <cp:lastModifiedBy>指尖的阳光</cp:lastModifiedBy>
  <cp:lastPrinted>2019-04-15T06:20:00Z</cp:lastPrinted>
  <dcterms:modified xsi:type="dcterms:W3CDTF">2019-09-15T05:52:12Z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