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楷体" w:hAnsi="楷体" w:eastAsia="楷体" w:cs="楷体"/>
          <w:b/>
          <w:bCs/>
          <w:sz w:val="28"/>
          <w:szCs w:val="28"/>
        </w:rPr>
      </w:pPr>
      <w:r>
        <w:rPr>
          <w:rFonts w:hint="eastAsia" w:ascii="楷体" w:hAnsi="楷体" w:eastAsia="楷体" w:cs="楷体"/>
          <w:b/>
          <w:bCs/>
          <w:sz w:val="28"/>
          <w:szCs w:val="28"/>
        </w:rPr>
        <w:t>喀什经济开发区修建性详细规划及可行性研究报告采购项目</w:t>
      </w:r>
    </w:p>
    <w:p>
      <w:pPr>
        <w:spacing w:line="460" w:lineRule="exact"/>
        <w:jc w:val="center"/>
        <w:rPr>
          <w:rFonts w:hint="eastAsia" w:ascii="楷体" w:hAnsi="楷体" w:eastAsia="楷体" w:cs="楷体"/>
          <w:b/>
          <w:bCs/>
          <w:sz w:val="28"/>
          <w:szCs w:val="28"/>
        </w:rPr>
      </w:pPr>
      <w:r>
        <w:rPr>
          <w:rFonts w:hint="eastAsia" w:ascii="楷体" w:hAnsi="楷体" w:eastAsia="楷体" w:cs="楷体"/>
          <w:b/>
          <w:bCs/>
          <w:sz w:val="28"/>
          <w:szCs w:val="28"/>
        </w:rPr>
        <w:t>公开招标公告</w:t>
      </w:r>
    </w:p>
    <w:p>
      <w:pPr>
        <w:widowControl/>
        <w:spacing w:line="460" w:lineRule="exact"/>
        <w:ind w:firstLine="480" w:firstLineChars="200"/>
        <w:rPr>
          <w:rFonts w:hint="eastAsia" w:ascii="楷体" w:hAnsi="楷体" w:eastAsia="楷体" w:cs="楷体"/>
          <w:b/>
          <w:bCs/>
          <w:kern w:val="0"/>
          <w:sz w:val="24"/>
          <w:szCs w:val="24"/>
        </w:rPr>
      </w:pPr>
      <w:r>
        <w:rPr>
          <w:rFonts w:hint="eastAsia" w:ascii="楷体" w:hAnsi="楷体" w:eastAsia="楷体" w:cs="楷体"/>
          <w:sz w:val="24"/>
          <w:szCs w:val="24"/>
        </w:rPr>
        <w:t xml:space="preserve"> </w:t>
      </w:r>
      <w:r>
        <w:rPr>
          <w:rFonts w:hint="eastAsia" w:ascii="楷体" w:hAnsi="楷体" w:eastAsia="楷体" w:cs="楷体"/>
          <w:kern w:val="0"/>
          <w:sz w:val="24"/>
          <w:szCs w:val="24"/>
        </w:rPr>
        <w:t>新疆共建恒业信息咨询有限责任公司受喀什经济开发区发展改革和经济促进局的委托，就“喀什经济开发区修建性详细规划及可行性研究报告采购项目”以公开招标的方式进行采购，现邀请合格供应商前来投标。</w:t>
      </w:r>
    </w:p>
    <w:p>
      <w:pPr>
        <w:widowControl/>
        <w:tabs>
          <w:tab w:val="left" w:pos="5248"/>
        </w:tabs>
        <w:spacing w:line="460" w:lineRule="exact"/>
        <w:rPr>
          <w:rFonts w:hint="eastAsia" w:ascii="楷体" w:hAnsi="楷体" w:eastAsia="楷体" w:cs="楷体"/>
          <w:b/>
          <w:bCs/>
          <w:kern w:val="0"/>
          <w:sz w:val="24"/>
          <w:szCs w:val="24"/>
          <w:lang w:eastAsia="zh-CN"/>
        </w:rPr>
      </w:pPr>
      <w:r>
        <w:rPr>
          <w:rFonts w:hint="eastAsia" w:ascii="楷体" w:hAnsi="楷体" w:eastAsia="楷体" w:cs="楷体"/>
          <w:b/>
          <w:bCs/>
          <w:kern w:val="0"/>
          <w:sz w:val="24"/>
          <w:szCs w:val="24"/>
        </w:rPr>
        <w:t>一、项目基本情况</w:t>
      </w:r>
      <w:r>
        <w:rPr>
          <w:rFonts w:hint="eastAsia" w:ascii="楷体" w:hAnsi="楷体" w:eastAsia="楷体" w:cs="楷体"/>
          <w:b/>
          <w:bCs/>
          <w:kern w:val="0"/>
          <w:sz w:val="24"/>
          <w:szCs w:val="24"/>
          <w:lang w:eastAsia="zh-CN"/>
        </w:rPr>
        <w:tab/>
      </w:r>
    </w:p>
    <w:p>
      <w:pPr>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1、项目名称：</w:t>
      </w:r>
      <w:r>
        <w:rPr>
          <w:rFonts w:hint="eastAsia" w:ascii="楷体" w:hAnsi="楷体" w:eastAsia="楷体" w:cs="楷体"/>
          <w:kern w:val="0"/>
          <w:sz w:val="24"/>
          <w:szCs w:val="24"/>
        </w:rPr>
        <w:t>喀什经济开发区修建性详细规划及可行性研究报告采购项目</w:t>
      </w:r>
      <w:r>
        <w:rPr>
          <w:rFonts w:hint="eastAsia" w:ascii="楷体" w:hAnsi="楷体" w:eastAsia="楷体" w:cs="楷体"/>
          <w:sz w:val="24"/>
          <w:szCs w:val="24"/>
        </w:rPr>
        <w:t xml:space="preserve"> </w:t>
      </w:r>
    </w:p>
    <w:p>
      <w:pPr>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2、项目编号：KS</w:t>
      </w:r>
      <w:r>
        <w:rPr>
          <w:rFonts w:hint="eastAsia" w:ascii="楷体" w:hAnsi="楷体" w:eastAsia="楷体" w:cs="楷体"/>
          <w:sz w:val="24"/>
          <w:szCs w:val="24"/>
          <w:lang w:val="en-US" w:eastAsia="zh-CN"/>
        </w:rPr>
        <w:t>JJKFQZFCG(GK)2019-005</w:t>
      </w:r>
    </w:p>
    <w:p>
      <w:pPr>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3、采购单位：</w:t>
      </w:r>
      <w:r>
        <w:rPr>
          <w:rFonts w:hint="eastAsia" w:ascii="楷体" w:hAnsi="楷体" w:eastAsia="楷体" w:cs="楷体"/>
          <w:kern w:val="0"/>
          <w:sz w:val="24"/>
          <w:szCs w:val="24"/>
        </w:rPr>
        <w:t>喀什经济开发区发展改革和经济促进局</w:t>
      </w:r>
    </w:p>
    <w:p>
      <w:pPr>
        <w:spacing w:line="460" w:lineRule="exact"/>
        <w:ind w:firstLine="480" w:firstLineChars="200"/>
        <w:rPr>
          <w:rFonts w:hint="eastAsia" w:ascii="楷体" w:hAnsi="楷体" w:eastAsia="楷体" w:cs="楷体"/>
          <w:kern w:val="0"/>
          <w:sz w:val="24"/>
          <w:szCs w:val="24"/>
        </w:rPr>
      </w:pPr>
      <w:r>
        <w:rPr>
          <w:rFonts w:hint="eastAsia" w:ascii="楷体" w:hAnsi="楷体" w:eastAsia="楷体" w:cs="楷体"/>
          <w:sz w:val="24"/>
          <w:szCs w:val="24"/>
        </w:rPr>
        <w:t>4、代理机构：</w:t>
      </w:r>
      <w:r>
        <w:rPr>
          <w:rFonts w:hint="eastAsia" w:ascii="楷体" w:hAnsi="楷体" w:eastAsia="楷体" w:cs="楷体"/>
          <w:kern w:val="0"/>
          <w:sz w:val="24"/>
          <w:szCs w:val="24"/>
        </w:rPr>
        <w:t>新疆共建恒业信息咨询有限责任公司</w:t>
      </w:r>
    </w:p>
    <w:p>
      <w:pPr>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5、采购内容及预算金额：</w:t>
      </w:r>
    </w:p>
    <w:p>
      <w:pPr>
        <w:spacing w:line="360" w:lineRule="auto"/>
        <w:ind w:firstLine="720" w:firstLineChars="300"/>
        <w:rPr>
          <w:rFonts w:hint="eastAsia" w:ascii="楷体" w:hAnsi="楷体" w:eastAsia="楷体" w:cs="楷体"/>
          <w:sz w:val="24"/>
          <w:szCs w:val="24"/>
        </w:rPr>
      </w:pPr>
      <w:r>
        <w:rPr>
          <w:rFonts w:hint="eastAsia" w:ascii="楷体" w:hAnsi="楷体" w:eastAsia="楷体" w:cs="楷体"/>
          <w:sz w:val="24"/>
          <w:szCs w:val="24"/>
        </w:rPr>
        <w:t>第一包：喀什综合保税区修建性详细规划        预算金额：2650000元</w:t>
      </w:r>
    </w:p>
    <w:p>
      <w:pPr>
        <w:spacing w:line="360" w:lineRule="auto"/>
        <w:ind w:firstLine="720" w:firstLineChars="300"/>
        <w:rPr>
          <w:rFonts w:hint="eastAsia" w:ascii="楷体" w:hAnsi="楷体" w:eastAsia="楷体" w:cs="楷体"/>
          <w:sz w:val="24"/>
          <w:szCs w:val="24"/>
        </w:rPr>
      </w:pPr>
      <w:r>
        <w:rPr>
          <w:rFonts w:hint="eastAsia" w:ascii="楷体" w:hAnsi="楷体" w:eastAsia="楷体" w:cs="楷体"/>
          <w:sz w:val="24"/>
          <w:szCs w:val="24"/>
        </w:rPr>
        <w:t>第二包：中亚南亚工业园区修建性详细规划      预算金额：5880000元</w:t>
      </w:r>
    </w:p>
    <w:p>
      <w:pPr>
        <w:spacing w:line="360" w:lineRule="auto"/>
        <w:ind w:firstLine="720" w:firstLineChars="300"/>
        <w:rPr>
          <w:rFonts w:hint="eastAsia" w:ascii="楷体" w:hAnsi="楷体" w:eastAsia="楷体" w:cs="楷体"/>
          <w:sz w:val="24"/>
          <w:szCs w:val="24"/>
        </w:rPr>
      </w:pPr>
      <w:r>
        <w:rPr>
          <w:rFonts w:hint="eastAsia" w:ascii="楷体" w:hAnsi="楷体" w:eastAsia="楷体" w:cs="楷体"/>
          <w:sz w:val="24"/>
          <w:szCs w:val="24"/>
        </w:rPr>
        <w:t>第三包：深圳产业园五期可行性研究报告        预算金额：1310000元</w:t>
      </w:r>
    </w:p>
    <w:p>
      <w:pPr>
        <w:pStyle w:val="2"/>
        <w:ind w:firstLine="480" w:firstLineChars="200"/>
        <w:rPr>
          <w:rFonts w:hint="eastAsia" w:ascii="楷体" w:hAnsi="楷体" w:eastAsia="楷体" w:cs="楷体"/>
          <w:sz w:val="24"/>
          <w:szCs w:val="24"/>
        </w:rPr>
      </w:pPr>
      <w:r>
        <w:rPr>
          <w:rFonts w:hint="eastAsia" w:ascii="楷体" w:hAnsi="楷体" w:eastAsia="楷体" w:cs="楷体"/>
          <w:sz w:val="24"/>
          <w:szCs w:val="24"/>
        </w:rPr>
        <w:t>6、资金来源：预算内资金</w:t>
      </w:r>
    </w:p>
    <w:p>
      <w:pPr>
        <w:pStyle w:val="2"/>
        <w:ind w:firstLine="723" w:firstLineChars="300"/>
        <w:rPr>
          <w:rFonts w:hint="eastAsia" w:ascii="楷体" w:hAnsi="楷体" w:eastAsia="楷体" w:cs="楷体"/>
          <w:b/>
          <w:bCs/>
          <w:sz w:val="24"/>
          <w:szCs w:val="24"/>
        </w:rPr>
      </w:pPr>
      <w:r>
        <w:rPr>
          <w:rFonts w:hint="eastAsia" w:ascii="楷体" w:hAnsi="楷体" w:eastAsia="楷体" w:cs="楷体"/>
          <w:b/>
          <w:bCs/>
          <w:sz w:val="24"/>
          <w:szCs w:val="24"/>
        </w:rPr>
        <w:t>其他详见招标文件</w:t>
      </w:r>
    </w:p>
    <w:p>
      <w:pPr>
        <w:spacing w:line="460" w:lineRule="exact"/>
        <w:rPr>
          <w:rFonts w:hint="eastAsia" w:ascii="楷体" w:hAnsi="楷体" w:eastAsia="楷体" w:cs="楷体"/>
          <w:b/>
          <w:bCs/>
          <w:sz w:val="24"/>
          <w:szCs w:val="24"/>
        </w:rPr>
      </w:pPr>
      <w:r>
        <w:rPr>
          <w:rFonts w:hint="eastAsia" w:ascii="楷体" w:hAnsi="楷体" w:eastAsia="楷体" w:cs="楷体"/>
          <w:b/>
          <w:bCs/>
          <w:sz w:val="24"/>
          <w:szCs w:val="24"/>
        </w:rPr>
        <w:t>二、投标人资格要求</w:t>
      </w:r>
    </w:p>
    <w:p>
      <w:pPr>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1、投标人必须符合《中华人民共和国政府采购法》第二十二条的相关规定；</w:t>
      </w:r>
    </w:p>
    <w:p>
      <w:pPr>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2、提供单位法人营业执照、税务登记证、或三证合一的企业法人营业执照原件；</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3、第一包、第二包投标单位须具有建设行政主管部门颁发的城乡规划编制甲级资质，具备建筑行业（建筑工程）甲级资质；</w:t>
      </w:r>
    </w:p>
    <w:p>
      <w:pPr>
        <w:pStyle w:val="2"/>
        <w:spacing w:line="360" w:lineRule="auto"/>
        <w:ind w:firstLine="480" w:firstLineChars="200"/>
        <w:rPr>
          <w:rFonts w:hint="eastAsia" w:ascii="楷体" w:hAnsi="楷体" w:eastAsia="楷体" w:cs="楷体"/>
          <w:color w:val="auto"/>
          <w:kern w:val="2"/>
          <w:sz w:val="24"/>
          <w:szCs w:val="24"/>
        </w:rPr>
      </w:pPr>
      <w:r>
        <w:rPr>
          <w:rFonts w:hint="eastAsia" w:ascii="楷体" w:hAnsi="楷体" w:eastAsia="楷体" w:cs="楷体"/>
          <w:color w:val="auto"/>
          <w:kern w:val="2"/>
          <w:sz w:val="24"/>
          <w:szCs w:val="24"/>
        </w:rPr>
        <w:t>4、第三包投标单位须具有建筑行业（建筑工程）甲级资质、工程咨询单位备案表；</w:t>
      </w:r>
      <w:bookmarkStart w:id="3" w:name="_GoBack"/>
      <w:bookmarkEnd w:id="3"/>
    </w:p>
    <w:p>
      <w:pPr>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、在“信用中国”网站（http://www.creditchina.gov.cn）、中国政府采购网（http://www.ccgp.gov.cn）、国家企业信用信息公示系统(http://www.gsxt.gov.cn)无尚在处罚期内的不良行为记录网上截图复印件加盖公章；</w:t>
      </w:r>
    </w:p>
    <w:p>
      <w:pPr>
        <w:spacing w:line="46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、法人授权委托书原件、法人身份证复印件盖公章及授权委托人身份证原件；</w:t>
      </w:r>
    </w:p>
    <w:p>
      <w:pPr>
        <w:spacing w:line="460" w:lineRule="exact"/>
        <w:ind w:firstLine="480" w:firstLineChars="200"/>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7、</w:t>
      </w:r>
      <w:r>
        <w:rPr>
          <w:rFonts w:hint="eastAsia" w:ascii="楷体" w:hAnsi="楷体" w:eastAsia="楷体" w:cs="楷体"/>
          <w:color w:val="auto"/>
          <w:sz w:val="24"/>
          <w:szCs w:val="24"/>
        </w:rPr>
        <w:t>参加政府采购活动前3年内</w:t>
      </w:r>
      <w:bookmarkStart w:id="0" w:name="_Toc1137"/>
      <w:bookmarkStart w:id="1" w:name="_Toc6008"/>
      <w:bookmarkStart w:id="2" w:name="_Toc515647812"/>
      <w:r>
        <w:rPr>
          <w:rFonts w:hint="eastAsia" w:ascii="楷体" w:hAnsi="楷体" w:eastAsia="楷体" w:cs="楷体"/>
          <w:color w:val="auto"/>
          <w:sz w:val="24"/>
          <w:szCs w:val="24"/>
        </w:rPr>
        <w:t>在经营活动中没有重大违法记录的书面声明</w:t>
      </w:r>
      <w:bookmarkEnd w:id="0"/>
      <w:bookmarkEnd w:id="1"/>
      <w:bookmarkEnd w:id="2"/>
      <w:r>
        <w:rPr>
          <w:rFonts w:hint="eastAsia" w:ascii="楷体" w:hAnsi="楷体" w:eastAsia="楷体" w:cs="楷体"/>
          <w:color w:val="auto"/>
          <w:sz w:val="24"/>
          <w:szCs w:val="24"/>
          <w:lang w:eastAsia="zh-CN"/>
        </w:rPr>
        <w:t>；</w:t>
      </w:r>
    </w:p>
    <w:p>
      <w:pPr>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8、</w:t>
      </w:r>
      <w:r>
        <w:rPr>
          <w:rFonts w:hint="eastAsia" w:ascii="楷体" w:hAnsi="楷体" w:eastAsia="楷体" w:cs="楷体"/>
          <w:sz w:val="24"/>
          <w:szCs w:val="24"/>
        </w:rPr>
        <w:t>项目不接受联合体投标；</w:t>
      </w:r>
    </w:p>
    <w:p>
      <w:pPr>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9</w:t>
      </w:r>
      <w:r>
        <w:rPr>
          <w:rFonts w:hint="eastAsia" w:ascii="楷体" w:hAnsi="楷体" w:eastAsia="楷体" w:cs="楷体"/>
          <w:sz w:val="24"/>
          <w:szCs w:val="24"/>
        </w:rPr>
        <w:t>、报名时须携带以上资格证明材料原件</w:t>
      </w:r>
      <w:r>
        <w:rPr>
          <w:rFonts w:hint="eastAsia" w:ascii="楷体" w:hAnsi="楷体" w:eastAsia="楷体" w:cs="楷体"/>
          <w:sz w:val="24"/>
          <w:szCs w:val="24"/>
          <w:lang w:val="en-US" w:eastAsia="zh-CN"/>
        </w:rPr>
        <w:t>或加盖</w:t>
      </w:r>
      <w:r>
        <w:rPr>
          <w:rFonts w:hint="eastAsia" w:ascii="楷体" w:hAnsi="楷体" w:eastAsia="楷体" w:cs="楷体"/>
          <w:sz w:val="24"/>
          <w:szCs w:val="24"/>
        </w:rPr>
        <w:t>加盖公章复印</w:t>
      </w:r>
      <w:r>
        <w:rPr>
          <w:rFonts w:hint="eastAsia" w:ascii="楷体" w:hAnsi="楷体" w:eastAsia="楷体" w:cs="楷体"/>
          <w:sz w:val="24"/>
          <w:szCs w:val="24"/>
          <w:lang w:val="en-US" w:eastAsia="zh-CN"/>
        </w:rPr>
        <w:t>件，复印件一套交由代理公司存档</w:t>
      </w:r>
      <w:r>
        <w:rPr>
          <w:rFonts w:hint="eastAsia" w:ascii="楷体" w:hAnsi="楷体" w:eastAsia="楷体" w:cs="楷体"/>
          <w:sz w:val="24"/>
          <w:szCs w:val="24"/>
        </w:rPr>
        <w:t>，资料不齐，报名将被拒绝。</w:t>
      </w:r>
    </w:p>
    <w:p>
      <w:pPr>
        <w:spacing w:line="460" w:lineRule="exact"/>
        <w:rPr>
          <w:rFonts w:hint="eastAsia" w:ascii="楷体" w:hAnsi="楷体" w:eastAsia="楷体" w:cs="楷体"/>
          <w:b/>
          <w:bCs/>
          <w:sz w:val="24"/>
          <w:szCs w:val="24"/>
        </w:rPr>
      </w:pPr>
      <w:r>
        <w:rPr>
          <w:rFonts w:hint="eastAsia" w:ascii="楷体" w:hAnsi="楷体" w:eastAsia="楷体" w:cs="楷体"/>
          <w:b/>
          <w:bCs/>
          <w:sz w:val="24"/>
          <w:szCs w:val="24"/>
        </w:rPr>
        <w:t>三、投标报名时间及地点</w:t>
      </w:r>
    </w:p>
    <w:p>
      <w:pPr>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1、报名及领取招标文件时间：2019年</w:t>
      </w:r>
      <w:r>
        <w:rPr>
          <w:rFonts w:hint="eastAsia" w:ascii="楷体" w:hAnsi="楷体" w:eastAsia="楷体" w:cs="楷体"/>
          <w:sz w:val="24"/>
          <w:szCs w:val="24"/>
          <w:lang w:val="en-US" w:eastAsia="zh-CN"/>
        </w:rPr>
        <w:t>6</w:t>
      </w:r>
      <w:r>
        <w:rPr>
          <w:rFonts w:hint="eastAsia" w:ascii="楷体" w:hAnsi="楷体" w:eastAsia="楷体" w:cs="楷体"/>
          <w:sz w:val="24"/>
          <w:szCs w:val="24"/>
        </w:rPr>
        <w:t>月</w:t>
      </w:r>
      <w:r>
        <w:rPr>
          <w:rFonts w:hint="eastAsia" w:ascii="楷体" w:hAnsi="楷体" w:eastAsia="楷体" w:cs="楷体"/>
          <w:sz w:val="24"/>
          <w:szCs w:val="24"/>
          <w:lang w:val="en-US" w:eastAsia="zh-CN"/>
        </w:rPr>
        <w:t>1</w:t>
      </w:r>
      <w:r>
        <w:rPr>
          <w:rFonts w:hint="eastAsia" w:ascii="楷体" w:hAnsi="楷体" w:eastAsia="楷体" w:cs="楷体"/>
          <w:sz w:val="24"/>
          <w:szCs w:val="24"/>
        </w:rPr>
        <w:t>日起至2019年</w:t>
      </w:r>
      <w:r>
        <w:rPr>
          <w:rFonts w:hint="eastAsia" w:ascii="楷体" w:hAnsi="楷体" w:eastAsia="楷体" w:cs="楷体"/>
          <w:sz w:val="24"/>
          <w:szCs w:val="24"/>
          <w:lang w:val="en-US" w:eastAsia="zh-CN"/>
        </w:rPr>
        <w:t>6</w:t>
      </w:r>
      <w:r>
        <w:rPr>
          <w:rFonts w:hint="eastAsia" w:ascii="楷体" w:hAnsi="楷体" w:eastAsia="楷体" w:cs="楷体"/>
          <w:sz w:val="24"/>
          <w:szCs w:val="24"/>
        </w:rPr>
        <w:t>月</w:t>
      </w:r>
      <w:r>
        <w:rPr>
          <w:rFonts w:hint="eastAsia" w:ascii="楷体" w:hAnsi="楷体" w:eastAsia="楷体" w:cs="楷体"/>
          <w:sz w:val="24"/>
          <w:szCs w:val="24"/>
          <w:lang w:val="en-US" w:eastAsia="zh-CN"/>
        </w:rPr>
        <w:t>15</w:t>
      </w:r>
      <w:r>
        <w:rPr>
          <w:rFonts w:hint="eastAsia" w:ascii="楷体" w:hAnsi="楷体" w:eastAsia="楷体" w:cs="楷体"/>
          <w:sz w:val="24"/>
          <w:szCs w:val="24"/>
        </w:rPr>
        <w:t>日【上午10:30-14:00时及下午16:00-19:30时（北京时间，节假日休息)】；</w:t>
      </w:r>
    </w:p>
    <w:p>
      <w:pPr>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2、报名及购买招标文件地点：</w:t>
      </w:r>
      <w:r>
        <w:rPr>
          <w:rFonts w:hint="eastAsia" w:ascii="楷体" w:hAnsi="楷体" w:eastAsia="楷体" w:cs="楷体"/>
          <w:kern w:val="0"/>
          <w:sz w:val="24"/>
          <w:szCs w:val="24"/>
        </w:rPr>
        <w:t>喀什经济开发区深喀大道南侧远方财富中心8层808室</w:t>
      </w:r>
      <w:r>
        <w:rPr>
          <w:rFonts w:hint="eastAsia" w:ascii="楷体" w:hAnsi="楷体" w:eastAsia="楷体" w:cs="楷体"/>
          <w:sz w:val="24"/>
          <w:szCs w:val="24"/>
        </w:rPr>
        <w:t>；</w:t>
      </w:r>
    </w:p>
    <w:p>
      <w:pPr>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3、招标文件售价：￥200元/包，售后不退；</w:t>
      </w:r>
    </w:p>
    <w:p>
      <w:pPr>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4、投标截止时间及开标时间：2019年</w:t>
      </w:r>
      <w:r>
        <w:rPr>
          <w:rFonts w:hint="eastAsia" w:ascii="楷体" w:hAnsi="楷体" w:eastAsia="楷体" w:cs="楷体"/>
          <w:sz w:val="24"/>
          <w:szCs w:val="24"/>
          <w:lang w:val="en-US" w:eastAsia="zh-CN"/>
        </w:rPr>
        <w:t>6</w:t>
      </w:r>
      <w:r>
        <w:rPr>
          <w:rFonts w:hint="eastAsia" w:ascii="楷体" w:hAnsi="楷体" w:eastAsia="楷体" w:cs="楷体"/>
          <w:sz w:val="24"/>
          <w:szCs w:val="24"/>
        </w:rPr>
        <w:t>月</w:t>
      </w:r>
      <w:r>
        <w:rPr>
          <w:rFonts w:hint="eastAsia" w:ascii="楷体" w:hAnsi="楷体" w:eastAsia="楷体" w:cs="楷体"/>
          <w:sz w:val="24"/>
          <w:szCs w:val="24"/>
          <w:lang w:val="en-US" w:eastAsia="zh-CN"/>
        </w:rPr>
        <w:t>21</w:t>
      </w:r>
      <w:r>
        <w:rPr>
          <w:rFonts w:hint="eastAsia" w:ascii="楷体" w:hAnsi="楷体" w:eastAsia="楷体" w:cs="楷体"/>
          <w:sz w:val="24"/>
          <w:szCs w:val="24"/>
        </w:rPr>
        <w:t>日上午10:30(北京时间)；</w:t>
      </w:r>
    </w:p>
    <w:p>
      <w:pPr>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5、开标地点：喀什经济开发区深喀大道南侧远方财富中心2203室。</w:t>
      </w:r>
    </w:p>
    <w:p>
      <w:pPr>
        <w:spacing w:line="460" w:lineRule="exact"/>
        <w:rPr>
          <w:rFonts w:hint="eastAsia" w:ascii="楷体" w:hAnsi="楷体" w:eastAsia="楷体" w:cs="楷体"/>
          <w:b/>
          <w:bCs/>
          <w:sz w:val="24"/>
          <w:szCs w:val="24"/>
        </w:rPr>
      </w:pPr>
      <w:r>
        <w:rPr>
          <w:rFonts w:hint="eastAsia" w:ascii="楷体" w:hAnsi="楷体" w:eastAsia="楷体" w:cs="楷体"/>
          <w:b/>
          <w:bCs/>
          <w:sz w:val="24"/>
          <w:szCs w:val="24"/>
        </w:rPr>
        <w:t>四、联系方式</w:t>
      </w:r>
    </w:p>
    <w:p>
      <w:pPr>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1、 采购单位：</w:t>
      </w:r>
      <w:r>
        <w:rPr>
          <w:rFonts w:hint="eastAsia" w:ascii="楷体" w:hAnsi="楷体" w:eastAsia="楷体" w:cs="楷体"/>
          <w:kern w:val="0"/>
          <w:sz w:val="24"/>
          <w:szCs w:val="24"/>
        </w:rPr>
        <w:t>喀什经济开发区发展改革和经济促进局</w:t>
      </w:r>
    </w:p>
    <w:p>
      <w:pPr>
        <w:spacing w:line="460" w:lineRule="exact"/>
        <w:ind w:firstLine="960" w:firstLineChars="400"/>
        <w:rPr>
          <w:rFonts w:hint="eastAsia" w:ascii="楷体" w:hAnsi="楷体" w:eastAsia="楷体" w:cs="楷体"/>
          <w:sz w:val="24"/>
          <w:szCs w:val="24"/>
        </w:rPr>
      </w:pPr>
      <w:r>
        <w:rPr>
          <w:rFonts w:hint="eastAsia" w:ascii="楷体" w:hAnsi="楷体" w:eastAsia="楷体" w:cs="楷体"/>
          <w:sz w:val="24"/>
          <w:szCs w:val="24"/>
        </w:rPr>
        <w:t>联系人：王世显        联系电话：0998-2973125</w:t>
      </w:r>
    </w:p>
    <w:p>
      <w:pPr>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2、代理机构：</w:t>
      </w:r>
      <w:r>
        <w:rPr>
          <w:rFonts w:hint="eastAsia" w:ascii="楷体" w:hAnsi="楷体" w:eastAsia="楷体" w:cs="楷体"/>
          <w:kern w:val="0"/>
          <w:sz w:val="24"/>
          <w:szCs w:val="24"/>
        </w:rPr>
        <w:t>新疆共建恒业信息咨询有限责任公司</w:t>
      </w:r>
    </w:p>
    <w:p>
      <w:pPr>
        <w:spacing w:line="460" w:lineRule="exact"/>
        <w:ind w:firstLine="960" w:firstLineChars="400"/>
        <w:rPr>
          <w:rFonts w:hint="eastAsia" w:ascii="楷体" w:hAnsi="楷体" w:eastAsia="楷体" w:cs="楷体"/>
          <w:sz w:val="24"/>
          <w:szCs w:val="24"/>
        </w:rPr>
      </w:pPr>
      <w:r>
        <w:rPr>
          <w:rFonts w:hint="eastAsia" w:ascii="楷体" w:hAnsi="楷体" w:eastAsia="楷体" w:cs="楷体"/>
          <w:sz w:val="24"/>
          <w:szCs w:val="24"/>
        </w:rPr>
        <w:t>地址：</w:t>
      </w:r>
      <w:r>
        <w:rPr>
          <w:rFonts w:hint="eastAsia" w:ascii="楷体" w:hAnsi="楷体" w:eastAsia="楷体" w:cs="楷体"/>
          <w:kern w:val="0"/>
          <w:sz w:val="24"/>
          <w:szCs w:val="24"/>
        </w:rPr>
        <w:t>喀什经济开发区深喀大道南侧远方财富中心8层808室</w:t>
      </w:r>
    </w:p>
    <w:p>
      <w:pPr>
        <w:spacing w:line="460" w:lineRule="exact"/>
        <w:ind w:firstLine="960" w:firstLineChars="400"/>
        <w:rPr>
          <w:rFonts w:hint="eastAsia" w:ascii="楷体" w:hAnsi="楷体" w:eastAsia="楷体" w:cs="楷体"/>
          <w:sz w:val="24"/>
          <w:szCs w:val="24"/>
        </w:rPr>
      </w:pPr>
      <w:r>
        <w:rPr>
          <w:rFonts w:hint="eastAsia" w:ascii="楷体" w:hAnsi="楷体" w:eastAsia="楷体" w:cs="楷体"/>
          <w:sz w:val="24"/>
          <w:szCs w:val="24"/>
        </w:rPr>
        <w:t>联系人：刘丹          联系电话：18097959626</w:t>
      </w:r>
    </w:p>
    <w:p>
      <w:pPr>
        <w:pStyle w:val="4"/>
        <w:widowControl/>
        <w:spacing w:before="75" w:beforeAutospacing="0" w:after="75" w:afterAutospacing="0"/>
        <w:ind w:firstLine="480" w:firstLineChars="200"/>
        <w:rPr>
          <w:rFonts w:hint="eastAsia" w:ascii="楷体" w:hAnsi="楷体" w:eastAsia="楷体" w:cs="楷体"/>
          <w:kern w:val="2"/>
          <w:sz w:val="24"/>
          <w:szCs w:val="24"/>
        </w:rPr>
      </w:pPr>
      <w:r>
        <w:rPr>
          <w:rFonts w:hint="eastAsia" w:ascii="楷体" w:hAnsi="楷体" w:eastAsia="楷体" w:cs="楷体"/>
          <w:kern w:val="2"/>
          <w:sz w:val="24"/>
          <w:szCs w:val="24"/>
        </w:rPr>
        <w:t>3、同级政府采购监督管理部门名称： 喀什经济开发区财政局采购办 </w:t>
      </w:r>
    </w:p>
    <w:p>
      <w:pPr>
        <w:pStyle w:val="4"/>
        <w:widowControl/>
        <w:spacing w:before="75" w:beforeAutospacing="0" w:after="75" w:afterAutospacing="0"/>
        <w:ind w:firstLine="960" w:firstLineChars="400"/>
        <w:rPr>
          <w:rFonts w:hint="eastAsia" w:ascii="楷体" w:hAnsi="楷体" w:eastAsia="楷体" w:cs="楷体"/>
          <w:kern w:val="2"/>
          <w:sz w:val="24"/>
          <w:szCs w:val="24"/>
        </w:rPr>
      </w:pPr>
      <w:r>
        <w:rPr>
          <w:rFonts w:hint="eastAsia" w:ascii="楷体" w:hAnsi="楷体" w:eastAsia="楷体" w:cs="楷体"/>
          <w:kern w:val="2"/>
          <w:sz w:val="24"/>
          <w:szCs w:val="24"/>
        </w:rPr>
        <w:t>联系人：张爱梅 </w:t>
      </w:r>
    </w:p>
    <w:p>
      <w:pPr>
        <w:pStyle w:val="4"/>
        <w:widowControl/>
        <w:spacing w:before="75" w:beforeAutospacing="0" w:after="75" w:afterAutospacing="0"/>
        <w:ind w:firstLine="960" w:firstLineChars="400"/>
        <w:rPr>
          <w:rFonts w:hint="eastAsia" w:ascii="楷体" w:hAnsi="楷体" w:eastAsia="楷体" w:cs="楷体"/>
          <w:kern w:val="2"/>
          <w:sz w:val="24"/>
          <w:szCs w:val="24"/>
        </w:rPr>
      </w:pPr>
      <w:r>
        <w:rPr>
          <w:rFonts w:hint="eastAsia" w:ascii="楷体" w:hAnsi="楷体" w:eastAsia="楷体" w:cs="楷体"/>
          <w:kern w:val="2"/>
          <w:sz w:val="24"/>
          <w:szCs w:val="24"/>
        </w:rPr>
        <w:t>监督投诉电话： 0998-2978822 </w:t>
      </w:r>
    </w:p>
    <w:p>
      <w:pPr>
        <w:pStyle w:val="4"/>
        <w:widowControl/>
        <w:spacing w:before="75" w:beforeAutospacing="0" w:after="75" w:afterAutospacing="0"/>
        <w:ind w:firstLine="960" w:firstLineChars="400"/>
        <w:rPr>
          <w:rFonts w:hint="eastAsia" w:ascii="楷体" w:hAnsi="楷体" w:eastAsia="楷体" w:cs="楷体"/>
          <w:sz w:val="24"/>
          <w:szCs w:val="24"/>
        </w:rPr>
      </w:pPr>
      <w:r>
        <w:rPr>
          <w:rFonts w:hint="eastAsia" w:ascii="楷体" w:hAnsi="楷体" w:eastAsia="楷体" w:cs="楷体"/>
          <w:kern w:val="2"/>
          <w:sz w:val="24"/>
          <w:szCs w:val="24"/>
        </w:rPr>
        <w:t>地址：喀什深喀大道8号深圳城1801室</w:t>
      </w:r>
    </w:p>
    <w:p>
      <w:pPr>
        <w:spacing w:line="460" w:lineRule="exact"/>
        <w:ind w:firstLine="4560" w:firstLineChars="1900"/>
        <w:rPr>
          <w:rFonts w:hint="eastAsia" w:ascii="楷体" w:hAnsi="楷体" w:eastAsia="楷体" w:cs="楷体"/>
          <w:sz w:val="24"/>
          <w:szCs w:val="24"/>
        </w:rPr>
      </w:pPr>
      <w:r>
        <w:rPr>
          <w:rFonts w:hint="eastAsia" w:ascii="楷体" w:hAnsi="楷体" w:eastAsia="楷体" w:cs="楷体"/>
          <w:kern w:val="0"/>
          <w:sz w:val="24"/>
          <w:szCs w:val="24"/>
        </w:rPr>
        <w:t>新疆共建恒业信息咨询有限责任公司</w:t>
      </w:r>
    </w:p>
    <w:p>
      <w:pPr>
        <w:spacing w:line="460" w:lineRule="exact"/>
        <w:rPr>
          <w:rFonts w:hint="eastAsia" w:ascii="楷体" w:hAnsi="楷体" w:eastAsia="楷体" w:cs="楷体"/>
          <w:sz w:val="24"/>
          <w:szCs w:val="24"/>
        </w:rPr>
      </w:pPr>
      <w:r>
        <w:rPr>
          <w:rFonts w:hint="eastAsia" w:ascii="楷体" w:hAnsi="楷体" w:eastAsia="楷体" w:cs="楷体"/>
          <w:sz w:val="24"/>
          <w:szCs w:val="24"/>
        </w:rPr>
        <w:t xml:space="preserve">                                             2019年</w:t>
      </w:r>
      <w:r>
        <w:rPr>
          <w:rFonts w:hint="eastAsia" w:ascii="楷体" w:hAnsi="楷体" w:eastAsia="楷体" w:cs="楷体"/>
          <w:sz w:val="24"/>
          <w:szCs w:val="24"/>
          <w:lang w:val="en-US" w:eastAsia="zh-CN"/>
        </w:rPr>
        <w:t>5</w:t>
      </w:r>
      <w:r>
        <w:rPr>
          <w:rFonts w:hint="eastAsia" w:ascii="楷体" w:hAnsi="楷体" w:eastAsia="楷体" w:cs="楷体"/>
          <w:sz w:val="24"/>
          <w:szCs w:val="24"/>
        </w:rPr>
        <w:t>月</w:t>
      </w:r>
      <w:r>
        <w:rPr>
          <w:rFonts w:hint="eastAsia" w:ascii="楷体" w:hAnsi="楷体" w:eastAsia="楷体" w:cs="楷体"/>
          <w:sz w:val="24"/>
          <w:szCs w:val="24"/>
          <w:lang w:val="en-US" w:eastAsia="zh-CN"/>
        </w:rPr>
        <w:t>31</w:t>
      </w:r>
      <w:r>
        <w:rPr>
          <w:rFonts w:hint="eastAsia" w:ascii="楷体" w:hAnsi="楷体" w:eastAsia="楷体" w:cs="楷体"/>
          <w:sz w:val="24"/>
          <w:szCs w:val="24"/>
        </w:rPr>
        <w:t>日</w:t>
      </w: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5DC41EF"/>
    <w:rsid w:val="0025335B"/>
    <w:rsid w:val="00B22073"/>
    <w:rsid w:val="00BD7C4A"/>
    <w:rsid w:val="038768CA"/>
    <w:rsid w:val="03E430C2"/>
    <w:rsid w:val="05192ABA"/>
    <w:rsid w:val="06854D8E"/>
    <w:rsid w:val="09AC5D7D"/>
    <w:rsid w:val="1332755C"/>
    <w:rsid w:val="140C6C5D"/>
    <w:rsid w:val="157871BA"/>
    <w:rsid w:val="168D303C"/>
    <w:rsid w:val="1A5C3AF5"/>
    <w:rsid w:val="1EA62C49"/>
    <w:rsid w:val="238B5F11"/>
    <w:rsid w:val="24AE554C"/>
    <w:rsid w:val="25517C6D"/>
    <w:rsid w:val="27F5223C"/>
    <w:rsid w:val="28D757A4"/>
    <w:rsid w:val="29A01CA5"/>
    <w:rsid w:val="2AB2573F"/>
    <w:rsid w:val="2D021E6B"/>
    <w:rsid w:val="2DE02F36"/>
    <w:rsid w:val="30B14A42"/>
    <w:rsid w:val="31E712CE"/>
    <w:rsid w:val="33445841"/>
    <w:rsid w:val="3455298A"/>
    <w:rsid w:val="34D01C62"/>
    <w:rsid w:val="3BF41975"/>
    <w:rsid w:val="3D582F0B"/>
    <w:rsid w:val="3F6B531F"/>
    <w:rsid w:val="407E0F90"/>
    <w:rsid w:val="41A13215"/>
    <w:rsid w:val="42223153"/>
    <w:rsid w:val="436B6D17"/>
    <w:rsid w:val="461012D4"/>
    <w:rsid w:val="4DA851E6"/>
    <w:rsid w:val="4E2D199C"/>
    <w:rsid w:val="4FA412E7"/>
    <w:rsid w:val="51473A5A"/>
    <w:rsid w:val="53236D02"/>
    <w:rsid w:val="55793D4E"/>
    <w:rsid w:val="56857156"/>
    <w:rsid w:val="56917CC3"/>
    <w:rsid w:val="574C4B25"/>
    <w:rsid w:val="58150E37"/>
    <w:rsid w:val="58252722"/>
    <w:rsid w:val="5C5E4FED"/>
    <w:rsid w:val="5CD32489"/>
    <w:rsid w:val="5DF85A15"/>
    <w:rsid w:val="6281739F"/>
    <w:rsid w:val="63B60F54"/>
    <w:rsid w:val="68C10FAF"/>
    <w:rsid w:val="69681432"/>
    <w:rsid w:val="6C526D66"/>
    <w:rsid w:val="6E0D3181"/>
    <w:rsid w:val="6F47544E"/>
    <w:rsid w:val="6FE34F56"/>
    <w:rsid w:val="7044008F"/>
    <w:rsid w:val="71045AB8"/>
    <w:rsid w:val="736C7FFE"/>
    <w:rsid w:val="74122AB7"/>
    <w:rsid w:val="74CA64C8"/>
    <w:rsid w:val="75DC41EF"/>
    <w:rsid w:val="76AC6C30"/>
    <w:rsid w:val="77B32F71"/>
    <w:rsid w:val="77BB4EA1"/>
    <w:rsid w:val="7AAF3B46"/>
    <w:rsid w:val="7C395B61"/>
    <w:rsid w:val="7D14386B"/>
    <w:rsid w:val="7EE30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217</Words>
  <Characters>1242</Characters>
  <Lines>10</Lines>
  <Paragraphs>2</Paragraphs>
  <TotalTime>21</TotalTime>
  <ScaleCrop>false</ScaleCrop>
  <LinksUpToDate>false</LinksUpToDate>
  <CharactersWithSpaces>1457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2019-05-10T06:45:00Z</dcterms:created>
  <dc:creator>Administrator</dc:creator>
  <cp:lastModifiedBy>`汐沫</cp:lastModifiedBy>
  <cp:lastPrinted>2019-05-29T12:49:00Z</cp:lastPrinted>
  <dcterms:modified xsi:type="dcterms:W3CDTF">2019-05-31T15:09:40Z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