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 移动车载CT</w:t>
      </w:r>
      <w:r>
        <w:rPr>
          <w:rFonts w:hint="eastAsia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</w:rPr>
        <w:t>（一）主要功能及基本要求：</w:t>
      </w:r>
    </w:p>
    <w:p>
      <w:pPr>
        <w:pStyle w:val="5"/>
        <w:spacing w:line="24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功能：</w:t>
      </w:r>
      <w:r>
        <w:rPr>
          <w:rFonts w:hint="eastAsia" w:ascii="宋体" w:hAnsi="宋体" w:eastAsia="宋体" w:cs="宋体"/>
          <w:sz w:val="24"/>
        </w:rPr>
        <w:t>适用于临床全身CT扫描检查及诊断的应用</w:t>
      </w:r>
    </w:p>
    <w:p>
      <w:pPr>
        <w:pStyle w:val="5"/>
        <w:spacing w:line="24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基本要求：</w:t>
      </w:r>
    </w:p>
    <w:p>
      <w:pPr>
        <w:pStyle w:val="5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1、投标产品具备NMPA认证</w:t>
      </w:r>
    </w:p>
    <w:p>
      <w:pPr>
        <w:pStyle w:val="5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2、提供不低于16层螺旋CT，提供厂家最新机型</w:t>
      </w:r>
    </w:p>
    <w:p>
      <w:pPr>
        <w:pStyle w:val="5"/>
        <w:spacing w:line="24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评分标准：</w:t>
      </w:r>
    </w:p>
    <w:p>
      <w:pPr>
        <w:pStyle w:val="5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1、“▲” 号项目为核心技术参数，1项不满足技术分减</w:t>
      </w:r>
      <w:r>
        <w:rPr>
          <w:rFonts w:hint="eastAsia" w:ascii="宋体" w:hAnsi="宋体" w:eastAsia="宋体" w:cs="宋体"/>
          <w:color w:val="FFFF00"/>
          <w:sz w:val="24"/>
          <w:highlight w:val="red"/>
        </w:rPr>
        <w:t>X分</w:t>
      </w:r>
      <w:r>
        <w:rPr>
          <w:rFonts w:hint="eastAsia" w:ascii="宋体" w:hAnsi="宋体" w:eastAsia="宋体" w:cs="宋体"/>
          <w:sz w:val="24"/>
        </w:rPr>
        <w:t>；需提供检验报告证明复印件，不提供检验报告视为不满足。</w:t>
      </w:r>
    </w:p>
    <w:p>
      <w:pPr>
        <w:pStyle w:val="5"/>
        <w:spacing w:line="24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2、其他项目为基础技术参数，1项不满足技术分减</w:t>
      </w:r>
      <w:r>
        <w:rPr>
          <w:rFonts w:hint="eastAsia" w:ascii="宋体" w:hAnsi="宋体" w:eastAsia="宋体" w:cs="宋体"/>
          <w:color w:val="FFFF00"/>
          <w:sz w:val="24"/>
          <w:highlight w:val="red"/>
        </w:rPr>
        <w:t>Y分</w:t>
      </w:r>
      <w:r>
        <w:rPr>
          <w:rFonts w:hint="eastAsia" w:ascii="宋体" w:hAnsi="宋体" w:eastAsia="宋体" w:cs="宋体"/>
          <w:sz w:val="24"/>
        </w:rPr>
        <w:t>； 需提供相关证明，不提供证明视为不满足。</w:t>
      </w:r>
    </w:p>
    <w:p>
      <w:pPr>
        <w:pStyle w:val="5"/>
        <w:spacing w:line="24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（二）技术参数要求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240" w:lineRule="auto"/>
        <w:ind w:left="-482" w:leftChars="0" w:firstLine="482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探测器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>
      <w:pPr>
        <w:pStyle w:val="10"/>
        <w:numPr>
          <w:ilvl w:val="1"/>
          <w:numId w:val="2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固态探测器类型：GOS稀土陶瓷</w:t>
      </w:r>
    </w:p>
    <w:p>
      <w:pPr>
        <w:pStyle w:val="10"/>
        <w:numPr>
          <w:ilvl w:val="1"/>
          <w:numId w:val="2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探测器排列数：≥24排</w:t>
      </w:r>
    </w:p>
    <w:p>
      <w:pPr>
        <w:pStyle w:val="10"/>
        <w:numPr>
          <w:ilvl w:val="1"/>
          <w:numId w:val="2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探测器主Z轴宽度：≥16mm</w:t>
      </w:r>
    </w:p>
    <w:p>
      <w:pPr>
        <w:pStyle w:val="10"/>
        <w:numPr>
          <w:ilvl w:val="1"/>
          <w:numId w:val="2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▲探测器单排物理通道数：≥912</w:t>
      </w:r>
    </w:p>
    <w:p>
      <w:pPr>
        <w:pStyle w:val="10"/>
        <w:numPr>
          <w:ilvl w:val="1"/>
          <w:numId w:val="2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▲探测器噪声消除技术，提供国家级证书证明</w:t>
      </w:r>
    </w:p>
    <w:p>
      <w:pPr>
        <w:pStyle w:val="10"/>
        <w:numPr>
          <w:ilvl w:val="0"/>
          <w:numId w:val="1"/>
        </w:numPr>
        <w:spacing w:line="240" w:lineRule="auto"/>
        <w:ind w:left="-482" w:leftChars="0" w:firstLine="482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X射线系统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>
      <w:pPr>
        <w:pStyle w:val="10"/>
        <w:numPr>
          <w:ilvl w:val="1"/>
          <w:numId w:val="3"/>
        </w:numPr>
        <w:spacing w:line="240" w:lineRule="auto"/>
        <w:ind w:left="480" w:leftChars="200" w:firstLineChars="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▲球管阳极热容量（不包含等效）：≥3.5MHU</w:t>
      </w:r>
    </w:p>
    <w:p>
      <w:pPr>
        <w:pStyle w:val="10"/>
        <w:numPr>
          <w:ilvl w:val="1"/>
          <w:numId w:val="3"/>
        </w:numPr>
        <w:spacing w:line="240" w:lineRule="auto"/>
        <w:ind w:left="480" w:leftChars="200" w:firstLineChars="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▲高压发生器功率（不包含等效）：≥42kW</w:t>
      </w:r>
    </w:p>
    <w:p>
      <w:pPr>
        <w:pStyle w:val="10"/>
        <w:numPr>
          <w:ilvl w:val="1"/>
          <w:numId w:val="3"/>
        </w:numPr>
        <w:spacing w:line="240" w:lineRule="auto"/>
        <w:ind w:left="480" w:leftChars="200" w:firstLineChars="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球管冷却方法：油冷＋风冷</w:t>
      </w:r>
    </w:p>
    <w:p>
      <w:pPr>
        <w:pStyle w:val="10"/>
        <w:numPr>
          <w:ilvl w:val="1"/>
          <w:numId w:val="3"/>
        </w:numPr>
        <w:spacing w:line="240" w:lineRule="auto"/>
        <w:ind w:left="480" w:leftChars="200" w:firstLineChars="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球管最小输出电流：≤10mA</w:t>
      </w:r>
    </w:p>
    <w:p>
      <w:pPr>
        <w:pStyle w:val="10"/>
        <w:numPr>
          <w:ilvl w:val="1"/>
          <w:numId w:val="3"/>
        </w:numPr>
        <w:spacing w:line="240" w:lineRule="auto"/>
        <w:ind w:left="480" w:leftChars="200" w:firstLineChars="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球管最大输出电流：≥350mA</w:t>
      </w:r>
    </w:p>
    <w:p>
      <w:pPr>
        <w:pStyle w:val="10"/>
        <w:numPr>
          <w:ilvl w:val="1"/>
          <w:numId w:val="3"/>
        </w:numPr>
        <w:spacing w:line="240" w:lineRule="auto"/>
        <w:ind w:left="480" w:leftChars="200" w:firstLineChars="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最小球管电压：≤80kV</w:t>
      </w:r>
    </w:p>
    <w:p>
      <w:pPr>
        <w:pStyle w:val="10"/>
        <w:numPr>
          <w:ilvl w:val="1"/>
          <w:numId w:val="3"/>
        </w:numPr>
        <w:spacing w:line="240" w:lineRule="auto"/>
        <w:ind w:left="480" w:leftChars="200" w:firstLineChars="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最大球管电压：≥140kV</w:t>
      </w:r>
    </w:p>
    <w:p>
      <w:pPr>
        <w:pStyle w:val="10"/>
        <w:numPr>
          <w:ilvl w:val="1"/>
          <w:numId w:val="3"/>
        </w:numPr>
        <w:spacing w:line="240" w:lineRule="auto"/>
        <w:ind w:left="480" w:leftChars="200" w:firstLineChars="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▲管电压可调档位数量：≥6档，提供检验报告证明</w:t>
      </w:r>
    </w:p>
    <w:p>
      <w:pPr>
        <w:pStyle w:val="10"/>
        <w:numPr>
          <w:ilvl w:val="1"/>
          <w:numId w:val="3"/>
        </w:numPr>
        <w:spacing w:line="240" w:lineRule="auto"/>
        <w:ind w:left="480" w:leftChars="200" w:firstLineChars="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球管小焦点面积：≤0.6mm²</w:t>
      </w:r>
    </w:p>
    <w:p>
      <w:pPr>
        <w:pStyle w:val="10"/>
        <w:numPr>
          <w:ilvl w:val="1"/>
          <w:numId w:val="3"/>
        </w:numPr>
        <w:spacing w:line="240" w:lineRule="auto"/>
        <w:ind w:left="480" w:leftChars="200" w:firstLineChars="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球管大焦点面积：≤1.8mm²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240" w:lineRule="auto"/>
        <w:ind w:left="-482" w:leftChars="0" w:firstLine="482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机架系统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>
      <w:pPr>
        <w:pStyle w:val="10"/>
        <w:numPr>
          <w:ilvl w:val="1"/>
          <w:numId w:val="4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滑环类型：低压滑环</w:t>
      </w:r>
    </w:p>
    <w:p>
      <w:pPr>
        <w:pStyle w:val="10"/>
        <w:numPr>
          <w:ilvl w:val="1"/>
          <w:numId w:val="4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机架驱动方式：皮钢带</w:t>
      </w:r>
    </w:p>
    <w:p>
      <w:pPr>
        <w:pStyle w:val="10"/>
        <w:numPr>
          <w:ilvl w:val="1"/>
          <w:numId w:val="4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▲扫描架孔径：≥76cm</w:t>
      </w:r>
    </w:p>
    <w:p>
      <w:pPr>
        <w:pStyle w:val="10"/>
        <w:numPr>
          <w:ilvl w:val="1"/>
          <w:numId w:val="4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机架两侧具备全能功能控制面板</w:t>
      </w:r>
    </w:p>
    <w:p>
      <w:pPr>
        <w:pStyle w:val="10"/>
        <w:numPr>
          <w:ilvl w:val="1"/>
          <w:numId w:val="4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机架配置显示屏，显示机架、检查床等相关数据</w:t>
      </w:r>
    </w:p>
    <w:p>
      <w:pPr>
        <w:pStyle w:val="10"/>
        <w:numPr>
          <w:ilvl w:val="1"/>
          <w:numId w:val="4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▲具备机架系统可遥控，可实现隔室检查操作的功能</w:t>
      </w:r>
    </w:p>
    <w:p>
      <w:pPr>
        <w:pStyle w:val="10"/>
        <w:numPr>
          <w:ilvl w:val="1"/>
          <w:numId w:val="4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具备三维激光定位系统功能</w:t>
      </w:r>
    </w:p>
    <w:p>
      <w:pPr>
        <w:pStyle w:val="10"/>
        <w:numPr>
          <w:ilvl w:val="1"/>
          <w:numId w:val="4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机架冷却方式：风冷</w:t>
      </w:r>
    </w:p>
    <w:p>
      <w:pPr>
        <w:pStyle w:val="10"/>
        <w:numPr>
          <w:ilvl w:val="1"/>
          <w:numId w:val="4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焦点到扫描野中心距离：≤540mm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240" w:lineRule="auto"/>
        <w:ind w:left="-482" w:leftChars="0" w:firstLine="482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扫描床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>
      <w:pPr>
        <w:pStyle w:val="10"/>
        <w:numPr>
          <w:ilvl w:val="1"/>
          <w:numId w:val="5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▲扫描床最大移动范围：≥2000mm，提供检验报告证明</w:t>
      </w:r>
    </w:p>
    <w:p>
      <w:pPr>
        <w:pStyle w:val="10"/>
        <w:numPr>
          <w:ilvl w:val="1"/>
          <w:numId w:val="5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床定位精度（要求在载重≥200kg）：≤±0.25mm</w:t>
      </w:r>
    </w:p>
    <w:p>
      <w:pPr>
        <w:pStyle w:val="10"/>
        <w:numPr>
          <w:ilvl w:val="1"/>
          <w:numId w:val="5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Hlk86133528"/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床面垂直升降最低位置：≤460mm </w:t>
      </w:r>
    </w:p>
    <w:bookmarkEnd w:id="0"/>
    <w:p>
      <w:pPr>
        <w:pStyle w:val="10"/>
        <w:numPr>
          <w:ilvl w:val="1"/>
          <w:numId w:val="5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床面垂直升降最高位置：≥1000mm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240" w:lineRule="auto"/>
        <w:ind w:left="-482" w:leftChars="0" w:firstLine="482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扫描功能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▲最快扫描时间/360°≤0.5s/360°提供检验报告证明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每圈扫描层数≥16层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▲最薄扫描层厚：≤0.5mm，提供检验报告证明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最薄重建层厚：≤0.5mm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扫描视野：≥500mm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单次螺旋扫描最大范围：≥1600mm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定位像长度：≥1600mm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最大连续扫描时间：≥100s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具备螺距自由选择功能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具备定位、轴扫、螺旋扫描模式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螺旋模式：常规、倾斜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图像最大重建矩阵：≥1024×1024 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图像最大显示矩阵：≥1024×1024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▲空间分辨率：≥18lp/cm(0%MTF)</w:t>
      </w:r>
    </w:p>
    <w:p>
      <w:pPr>
        <w:pStyle w:val="10"/>
        <w:numPr>
          <w:ilvl w:val="1"/>
          <w:numId w:val="6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密度分辨率：≤3mm@0.3%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240" w:lineRule="auto"/>
        <w:ind w:left="-482" w:leftChars="0" w:firstLine="482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采集工作站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>
      <w:pPr>
        <w:pStyle w:val="10"/>
        <w:numPr>
          <w:ilvl w:val="1"/>
          <w:numId w:val="7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内存：≥16G</w:t>
      </w:r>
    </w:p>
    <w:p>
      <w:pPr>
        <w:pStyle w:val="10"/>
        <w:numPr>
          <w:ilvl w:val="1"/>
          <w:numId w:val="7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配置硬盘数量：≥4T </w:t>
      </w:r>
    </w:p>
    <w:p>
      <w:pPr>
        <w:pStyle w:val="10"/>
        <w:numPr>
          <w:ilvl w:val="1"/>
          <w:numId w:val="7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显示器屏幕≥24英寸</w:t>
      </w:r>
    </w:p>
    <w:p>
      <w:pPr>
        <w:pStyle w:val="10"/>
        <w:numPr>
          <w:ilvl w:val="1"/>
          <w:numId w:val="7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具有Dicom3.0标准的图像格式和传输存储</w:t>
      </w:r>
    </w:p>
    <w:p>
      <w:pPr>
        <w:pStyle w:val="10"/>
        <w:numPr>
          <w:ilvl w:val="1"/>
          <w:numId w:val="7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具有同步并行图像处理功能</w:t>
      </w:r>
    </w:p>
    <w:p>
      <w:pPr>
        <w:pStyle w:val="10"/>
        <w:numPr>
          <w:ilvl w:val="1"/>
          <w:numId w:val="7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具有自动语音系统及双向语音传输功能</w:t>
      </w:r>
    </w:p>
    <w:p>
      <w:pPr>
        <w:pStyle w:val="10"/>
        <w:numPr>
          <w:ilvl w:val="1"/>
          <w:numId w:val="7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可根据采购人需求选配遥控维修诊断接口</w:t>
      </w:r>
    </w:p>
    <w:p>
      <w:pPr>
        <w:pStyle w:val="10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-482" w:leftChars="0" w:firstLine="482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影像诊断工作站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>
      <w:pPr>
        <w:pStyle w:val="10"/>
        <w:numPr>
          <w:ilvl w:val="1"/>
          <w:numId w:val="8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▲提供独立的原厂后处理工作站</w:t>
      </w:r>
    </w:p>
    <w:p>
      <w:pPr>
        <w:pStyle w:val="10"/>
        <w:numPr>
          <w:ilvl w:val="1"/>
          <w:numId w:val="8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全中文用户界面</w:t>
      </w:r>
    </w:p>
    <w:p>
      <w:pPr>
        <w:pStyle w:val="10"/>
        <w:numPr>
          <w:ilvl w:val="1"/>
          <w:numId w:val="8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内存：≥8G</w:t>
      </w:r>
    </w:p>
    <w:p>
      <w:pPr>
        <w:pStyle w:val="10"/>
        <w:numPr>
          <w:ilvl w:val="1"/>
          <w:numId w:val="8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硬盘：≥2T</w:t>
      </w:r>
    </w:p>
    <w:p>
      <w:pPr>
        <w:pStyle w:val="10"/>
        <w:numPr>
          <w:ilvl w:val="1"/>
          <w:numId w:val="8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显示器屏幕≥24英寸</w:t>
      </w:r>
    </w:p>
    <w:p>
      <w:pPr>
        <w:pStyle w:val="10"/>
        <w:numPr>
          <w:ilvl w:val="1"/>
          <w:numId w:val="8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工作站具有联网功能，与主机之间图像双向传输</w:t>
      </w:r>
    </w:p>
    <w:p>
      <w:pPr>
        <w:pStyle w:val="10"/>
        <w:numPr>
          <w:ilvl w:val="1"/>
          <w:numId w:val="8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图像从主机到工作站的传输速度≥50幅/s</w:t>
      </w:r>
    </w:p>
    <w:p>
      <w:pPr>
        <w:pStyle w:val="10"/>
        <w:numPr>
          <w:ilvl w:val="1"/>
          <w:numId w:val="8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支持多种导入/导出格式</w:t>
      </w:r>
    </w:p>
    <w:p>
      <w:pPr>
        <w:pStyle w:val="10"/>
        <w:numPr>
          <w:ilvl w:val="1"/>
          <w:numId w:val="8"/>
        </w:numPr>
        <w:spacing w:line="240" w:lineRule="auto"/>
        <w:ind w:hanging="141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刻录图像可以双向传输</w:t>
      </w:r>
    </w:p>
    <w:p>
      <w:pPr>
        <w:pStyle w:val="10"/>
        <w:numPr>
          <w:ilvl w:val="1"/>
          <w:numId w:val="8"/>
        </w:numPr>
        <w:spacing w:line="240" w:lineRule="auto"/>
        <w:ind w:hanging="141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具有永久贮存刻录方式</w:t>
      </w:r>
    </w:p>
    <w:p>
      <w:pPr>
        <w:pStyle w:val="10"/>
        <w:numPr>
          <w:ilvl w:val="1"/>
          <w:numId w:val="8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具有Dicom3.0标准的图像格式和传输存储</w:t>
      </w:r>
    </w:p>
    <w:p>
      <w:pPr>
        <w:pStyle w:val="10"/>
        <w:numPr>
          <w:ilvl w:val="1"/>
          <w:numId w:val="8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具有激光相机DICOM3.0接口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240" w:lineRule="auto"/>
        <w:ind w:left="-482" w:leftChars="0" w:firstLine="482" w:firstLine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主要应用软件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具有病人数据库管理，病人资料查找和过滤 （兼容 HIPAA 标准）功能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具有线束硬化伪影校正软件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具有后颅窝图像优化技术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具有去运动伪影技术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具有去金属伪影技术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具有CT电影功能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具有管电流自动调节功能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具有MPR、斜位、脊柱MPR功能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具有轴扫椎间盘重建（批处理）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具有CPR功能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具有最大密度投影MIP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具有最小密度投影 MinIP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具有平均密度投影 AIP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具有虚拟内窥镜功能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具有三维容积显示 VR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具有表面遮盖显示 SSD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具有模拟手术刀技术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具有造影剂自动跟踪软件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具有造影剂测试计划软件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同时支持多种设备（CT、MR）图像可视化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支持多显示器协同工作</w:t>
      </w:r>
    </w:p>
    <w:p>
      <w:pPr>
        <w:pStyle w:val="10"/>
        <w:numPr>
          <w:ilvl w:val="1"/>
          <w:numId w:val="9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具有打印模块</w:t>
      </w:r>
    </w:p>
    <w:p>
      <w:pPr>
        <w:pStyle w:val="10"/>
        <w:numPr>
          <w:ilvl w:val="0"/>
          <w:numId w:val="1"/>
        </w:numPr>
        <w:tabs>
          <w:tab w:val="left" w:pos="567"/>
        </w:tabs>
        <w:spacing w:line="24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pStyle w:val="10"/>
        <w:numPr>
          <w:ilvl w:val="1"/>
          <w:numId w:val="10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DICOM功能包括DICOM PRINT，DICOM STORE，DIOCM QUERY，DICOM RETRIVE， WORKLIST 及PPS</w:t>
      </w:r>
    </w:p>
    <w:p>
      <w:pPr>
        <w:pStyle w:val="10"/>
        <w:numPr>
          <w:ilvl w:val="1"/>
          <w:numId w:val="10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可与采购人现有的HIS.RIS系统连接</w:t>
      </w:r>
    </w:p>
    <w:p>
      <w:pPr>
        <w:pStyle w:val="10"/>
        <w:numPr>
          <w:ilvl w:val="1"/>
          <w:numId w:val="10"/>
        </w:numPr>
        <w:spacing w:line="240" w:lineRule="auto"/>
        <w:ind w:left="480" w:leftChars="2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如现有工作站硬件等支持，原始数据能传输到现有工作站上进行处理</w:t>
      </w:r>
    </w:p>
    <w:p>
      <w:pPr>
        <w:pStyle w:val="10"/>
        <w:numPr>
          <w:ilvl w:val="0"/>
          <w:numId w:val="1"/>
        </w:numPr>
        <w:tabs>
          <w:tab w:val="left" w:pos="709"/>
        </w:tabs>
        <w:spacing w:line="240" w:lineRule="auto"/>
        <w:ind w:left="-482" w:leftChars="0" w:firstLine="482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其它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pStyle w:val="10"/>
        <w:tabs>
          <w:tab w:val="left" w:pos="709"/>
        </w:tabs>
        <w:spacing w:line="240" w:lineRule="auto"/>
        <w:ind w:firstLine="480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10.1▲投标产品具备CFDA认证</w:t>
      </w:r>
    </w:p>
    <w:p>
      <w:pPr>
        <w:pStyle w:val="10"/>
        <w:spacing w:line="24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10.2▲GSM故障诊断软件：产品制造商通过GSM实时智能远程监控系统对设备软件故障可进行远程诊断及远程维护（提供制造商官方网站截图证明加盖制造商公章）。</w:t>
      </w:r>
    </w:p>
    <w:p>
      <w:pPr>
        <w:pStyle w:val="10"/>
        <w:spacing w:line="24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10.3▲为保证设备稳定，所投产品厂商应具有DR,CT,MR,DSA全线放射产品生产能力。</w:t>
      </w:r>
    </w:p>
    <w:p>
      <w:pPr>
        <w:pStyle w:val="10"/>
        <w:numPr>
          <w:ilvl w:val="0"/>
          <w:numId w:val="1"/>
        </w:numPr>
        <w:tabs>
          <w:tab w:val="left" w:pos="709"/>
        </w:tabs>
        <w:spacing w:line="240" w:lineRule="auto"/>
        <w:ind w:left="-482" w:leftChars="0" w:firstLine="242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汽车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汽车类型：货车式运输车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国家排放标准：国Ⅵ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整车长：≥11500mm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厢体减震系统：具备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配电控制箱：具备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除湿机：具备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门机连锁：具备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液压支撑系统：具备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双供电模式：具备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定制其他工作台：具备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减震气囊：≥10个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发电机组：特制静音发电机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发电机供电：≥100kW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液压尾板承重：≥650KG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操作间铅玻璃观察窗≥4mmPb防护要求</w:t>
      </w:r>
    </w:p>
    <w:p>
      <w:pPr>
        <w:pStyle w:val="10"/>
        <w:numPr>
          <w:ilvl w:val="0"/>
          <w:numId w:val="11"/>
        </w:numPr>
        <w:spacing w:line="24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操作间铅铅防护等级：≥4mmPb防护要求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br w:type="textWrapping"/>
      </w: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9CD5D"/>
    <w:multiLevelType w:val="multilevel"/>
    <w:tmpl w:val="85D9CD5D"/>
    <w:lvl w:ilvl="0" w:tentative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96D8A4B5"/>
    <w:multiLevelType w:val="multilevel"/>
    <w:tmpl w:val="96D8A4B5"/>
    <w:lvl w:ilvl="0" w:tentative="0">
      <w:start w:val="9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E51F59AE"/>
    <w:multiLevelType w:val="singleLevel"/>
    <w:tmpl w:val="E51F59AE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-482" w:hanging="454"/>
      </w:pPr>
      <w:rPr>
        <w:rFonts w:hint="default" w:ascii="宋体" w:hAnsi="宋体"/>
      </w:rPr>
    </w:lvl>
  </w:abstractNum>
  <w:abstractNum w:abstractNumId="3">
    <w:nsid w:val="17B84656"/>
    <w:multiLevelType w:val="multilevel"/>
    <w:tmpl w:val="17B84656"/>
    <w:lvl w:ilvl="0" w:tentative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93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23F714D4"/>
    <w:multiLevelType w:val="multilevel"/>
    <w:tmpl w:val="23F714D4"/>
    <w:lvl w:ilvl="0" w:tentative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2E964CB7"/>
    <w:multiLevelType w:val="multilevel"/>
    <w:tmpl w:val="2E964CB7"/>
    <w:lvl w:ilvl="0" w:tentative="0">
      <w:start w:val="8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33630C1B"/>
    <w:multiLevelType w:val="multilevel"/>
    <w:tmpl w:val="33630C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1" w:hanging="567"/>
      </w:pPr>
      <w:rPr>
        <w:rFonts w:hint="default" w:ascii="宋体" w:hAnsi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6A18C34"/>
    <w:multiLevelType w:val="multilevel"/>
    <w:tmpl w:val="56A18C34"/>
    <w:lvl w:ilvl="0" w:tentative="0">
      <w:start w:val="4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>
    <w:nsid w:val="6F50A5DD"/>
    <w:multiLevelType w:val="multilevel"/>
    <w:tmpl w:val="6F50A5DD"/>
    <w:lvl w:ilvl="0" w:tentative="0">
      <w:start w:val="7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9">
    <w:nsid w:val="7369B9B6"/>
    <w:multiLevelType w:val="multilevel"/>
    <w:tmpl w:val="7369B9B6"/>
    <w:lvl w:ilvl="0" w:tentative="0">
      <w:start w:val="3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0">
    <w:nsid w:val="758426B2"/>
    <w:multiLevelType w:val="multilevel"/>
    <w:tmpl w:val="758426B2"/>
    <w:lvl w:ilvl="0" w:tentative="0">
      <w:start w:val="1"/>
      <w:numFmt w:val="decimal"/>
      <w:lvlText w:val="11.%1"/>
      <w:lvlJc w:val="left"/>
      <w:pPr>
        <w:ind w:left="420" w:hanging="420"/>
      </w:pPr>
      <w:rPr>
        <w:rFonts w:hint="eastAsia"/>
        <w:b w:val="0"/>
        <w:bCs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mU4N2Y1MDUzYjI1MTJjN2ZkYmM3NjQ2N2RmMWUifQ=="/>
  </w:docVars>
  <w:rsids>
    <w:rsidRoot w:val="00000000"/>
    <w:rsid w:val="31BA5AAB"/>
    <w:rsid w:val="32BD6542"/>
    <w:rsid w:val="3FC62CF9"/>
    <w:rsid w:val="46D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0"/>
    </w:pPr>
    <w:rPr>
      <w:b/>
      <w:kern w:val="44"/>
      <w:sz w:val="2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widowControl/>
      <w:adjustRightInd w:val="0"/>
      <w:snapToGrid w:val="0"/>
      <w:spacing w:before="240" w:after="120" w:line="440" w:lineRule="exact"/>
      <w:ind w:left="480" w:firstLine="200" w:firstLineChars="200"/>
      <w:outlineLvl w:val="1"/>
    </w:pPr>
    <w:rPr>
      <w:rFonts w:ascii="Arial" w:hAnsi="Arial" w:eastAsia="黑体" w:cs="Arial"/>
      <w:b/>
      <w:bCs/>
      <w:kern w:val="0"/>
      <w:sz w:val="28"/>
      <w:szCs w:val="28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jc w:val="center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  <w:pPr>
      <w:spacing w:after="120"/>
    </w:pPr>
  </w:style>
  <w:style w:type="paragraph" w:styleId="6">
    <w:name w:val="toc 3"/>
    <w:basedOn w:val="1"/>
    <w:next w:val="1"/>
    <w:qFormat/>
    <w:uiPriority w:val="0"/>
    <w:pPr>
      <w:jc w:val="center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firstLine="420" w:firstLineChars="200"/>
    </w:p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Table Paragraph"/>
    <w:basedOn w:val="1"/>
    <w:qFormat/>
    <w:uiPriority w:val="1"/>
    <w:pPr>
      <w:spacing w:before="135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11744</Words>
  <Characters>14757</Characters>
  <Lines>0</Lines>
  <Paragraphs>0</Paragraphs>
  <TotalTime>6</TotalTime>
  <ScaleCrop>false</ScaleCrop>
  <LinksUpToDate>false</LinksUpToDate>
  <CharactersWithSpaces>15139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宋宋,</cp:lastModifiedBy>
  <dcterms:modified xsi:type="dcterms:W3CDTF">2022-08-27T10:44:58Z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81A5B210E9014729B2CBB995A8E6C7DB</vt:lpwstr>
  </property>
</Properties>
</file>