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center"/>
        <w:textAlignment w:val="auto"/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0"/>
          <w:szCs w:val="30"/>
          <w:lang w:val="en-US" w:eastAsia="zh-CN"/>
        </w:rPr>
        <w:t>疏勒县人民医院一批医疗设备采购项目延期</w:t>
      </w:r>
      <w:r>
        <w:rPr>
          <w:rFonts w:hint="eastAsia" w:ascii="微软雅黑" w:hAnsi="微软雅黑" w:eastAsia="微软雅黑" w:cs="微软雅黑"/>
          <w:b/>
          <w:kern w:val="0"/>
          <w:sz w:val="30"/>
          <w:szCs w:val="30"/>
          <w:lang w:val="en-US" w:eastAsia="zh-CN"/>
        </w:rPr>
        <w:t>公告</w:t>
      </w:r>
    </w:p>
    <w:p>
      <w:pPr>
        <w:numPr>
          <w:ilvl w:val="0"/>
          <w:numId w:val="1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疏勒县人民医院一批医疗设备采购项目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二、项目编号：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lang w:val="en-US" w:eastAsia="zh-CN"/>
        </w:rPr>
        <w:t>YYXD(GK)2022-04号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三、采购单位：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24"/>
          <w:lang w:val="en-US" w:eastAsia="zh-CN"/>
        </w:rPr>
        <w:t>疏勒县人民医院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四、公告媒体及日期：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-SA"/>
        </w:rPr>
        <w:t>本项目于2022年9月7日在“新疆政府采购网”上发布了公开招标公告。</w:t>
      </w:r>
    </w:p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kern w:val="0"/>
          <w:sz w:val="24"/>
          <w:lang w:val="en-US" w:eastAsia="zh-CN"/>
        </w:rPr>
        <w:t>五、变更原因及变更事项：</w:t>
      </w:r>
    </w:p>
    <w:tbl>
      <w:tblPr>
        <w:tblStyle w:val="10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3210"/>
        <w:gridCol w:w="3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更正事项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更正前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更正后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投标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文件提交及开启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时间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 xml:space="preserve">日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（北京时间）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 xml:space="preserve">日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lang w:val="en-US" w:eastAsia="zh-CN"/>
              </w:rPr>
              <w:t>投标保证金递交截止时间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left="0" w:leftChars="0" w:right="0" w:rightChars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 xml:space="preserve">日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（北京时间）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时间：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 xml:space="preserve">日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（北京时间）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default" w:ascii="微软雅黑" w:hAnsi="微软雅黑" w:eastAsia="微软雅黑" w:cs="微软雅黑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4"/>
                <w:lang w:val="en-US" w:eastAsia="zh-CN"/>
              </w:rPr>
              <w:t>投标文件递交及开标地址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="75" w:beforeAutospacing="0" w:after="75" w:afterAutospacing="0" w:line="400" w:lineRule="exact"/>
              <w:ind w:right="0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地址：乌鲁木齐市天山区光明路276号E阳臻品1303室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440" w:lineRule="exact"/>
              <w:jc w:val="left"/>
              <w:rPr>
                <w:rFonts w:hint="default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地址：乌鲁木齐市天山区光明路276号E阳臻品1303室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3"/>
              <w:autoSpaceDE/>
              <w:autoSpaceDN/>
              <w:spacing w:beforeLines="0" w:afterLines="0" w:line="44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其他内容不变</w:t>
            </w:r>
          </w:p>
        </w:tc>
      </w:tr>
    </w:tbl>
    <w:p>
      <w:pPr>
        <w:numPr>
          <w:ilvl w:val="0"/>
          <w:numId w:val="0"/>
        </w:numPr>
        <w:spacing w:beforeLines="0" w:afterLines="0" w:line="440" w:lineRule="exact"/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lang w:val="en-US" w:eastAsia="zh-CN"/>
        </w:rPr>
        <w:t>七、联系方式：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1.采购人信息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称：疏勒县人民医院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联系人：伊丽米古丽.阿卜杜扎伊尔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18209981178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  <w:t>2.采购代理机构信息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0" w:name="_Toc11627"/>
      <w:bookmarkStart w:id="1" w:name="_Toc17272"/>
      <w:bookmarkStart w:id="2" w:name="_Toc24709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名    称：</w:t>
      </w:r>
      <w:bookmarkEnd w:id="0"/>
      <w:bookmarkEnd w:id="1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新疆永业鑫达招标有限公司</w:t>
      </w:r>
      <w:bookmarkEnd w:id="2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3" w:name="_Toc7142"/>
      <w:bookmarkStart w:id="4" w:name="_Toc31217"/>
      <w:bookmarkStart w:id="5" w:name="_Toc21793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地　　址：</w:t>
      </w:r>
      <w:bookmarkEnd w:id="3"/>
      <w:bookmarkEnd w:id="4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喀什市明宇广场B座520室</w:t>
      </w:r>
      <w:bookmarkEnd w:id="5"/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6" w:name="_Toc9353"/>
      <w:bookmarkStart w:id="7" w:name="_Toc9618"/>
      <w:bookmarkStart w:id="8" w:name="_Toc21494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 系 人：</w:t>
      </w:r>
      <w:bookmarkEnd w:id="6"/>
      <w:bookmarkEnd w:id="7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陈杰</w:t>
      </w:r>
      <w:bookmarkEnd w:id="8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75" w:beforeAutospacing="0" w:after="75" w:afterAutospacing="0" w:line="400" w:lineRule="exact"/>
        <w:ind w:left="0" w:right="0" w:firstLine="420"/>
        <w:textAlignment w:val="auto"/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bookmarkStart w:id="9" w:name="_Toc9066"/>
      <w:bookmarkStart w:id="10" w:name="_Toc6311"/>
      <w:bookmarkStart w:id="11" w:name="_Toc18984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联系电话：</w:t>
      </w:r>
      <w:bookmarkEnd w:id="9"/>
      <w:bookmarkEnd w:id="10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15569228338</w:t>
      </w:r>
      <w:bookmarkEnd w:id="11"/>
      <w:r>
        <w:rPr>
          <w:rStyle w:val="12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7C85F"/>
    <w:multiLevelType w:val="singleLevel"/>
    <w:tmpl w:val="2E97C8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4F38B8"/>
    <w:rsid w:val="01E37AB6"/>
    <w:rsid w:val="03FB593E"/>
    <w:rsid w:val="08EB267E"/>
    <w:rsid w:val="094C0719"/>
    <w:rsid w:val="0AEE0B40"/>
    <w:rsid w:val="0D761F88"/>
    <w:rsid w:val="0E4F55B0"/>
    <w:rsid w:val="10BA058F"/>
    <w:rsid w:val="113E2C21"/>
    <w:rsid w:val="12230C63"/>
    <w:rsid w:val="12382B20"/>
    <w:rsid w:val="139747F9"/>
    <w:rsid w:val="15A54113"/>
    <w:rsid w:val="15BB2992"/>
    <w:rsid w:val="171752AF"/>
    <w:rsid w:val="1D7E1E06"/>
    <w:rsid w:val="20024F7C"/>
    <w:rsid w:val="22DE332E"/>
    <w:rsid w:val="254C5482"/>
    <w:rsid w:val="273740FB"/>
    <w:rsid w:val="2A063D04"/>
    <w:rsid w:val="2BDF6F4D"/>
    <w:rsid w:val="2D273744"/>
    <w:rsid w:val="2D5A6CF4"/>
    <w:rsid w:val="2D5C5258"/>
    <w:rsid w:val="2E753614"/>
    <w:rsid w:val="30E729F3"/>
    <w:rsid w:val="3173068C"/>
    <w:rsid w:val="32413531"/>
    <w:rsid w:val="326F2FF5"/>
    <w:rsid w:val="33051958"/>
    <w:rsid w:val="37C067D2"/>
    <w:rsid w:val="38222A5C"/>
    <w:rsid w:val="393D634C"/>
    <w:rsid w:val="3C6C4B8D"/>
    <w:rsid w:val="3CA72B87"/>
    <w:rsid w:val="3DAD60C9"/>
    <w:rsid w:val="3DAF51DA"/>
    <w:rsid w:val="3FF12B0E"/>
    <w:rsid w:val="409316FF"/>
    <w:rsid w:val="42243F09"/>
    <w:rsid w:val="46BD26D4"/>
    <w:rsid w:val="4D75577C"/>
    <w:rsid w:val="4F3329AB"/>
    <w:rsid w:val="55E0293E"/>
    <w:rsid w:val="57016758"/>
    <w:rsid w:val="58267E91"/>
    <w:rsid w:val="5BE313E0"/>
    <w:rsid w:val="5E52070F"/>
    <w:rsid w:val="5FBD7EB8"/>
    <w:rsid w:val="68FB64FD"/>
    <w:rsid w:val="6A0A7E51"/>
    <w:rsid w:val="6B7C150B"/>
    <w:rsid w:val="6E990137"/>
    <w:rsid w:val="6F2F525C"/>
    <w:rsid w:val="6FA32451"/>
    <w:rsid w:val="70015C37"/>
    <w:rsid w:val="747C2DC2"/>
    <w:rsid w:val="75CD56CE"/>
    <w:rsid w:val="775A7C1F"/>
    <w:rsid w:val="79972035"/>
    <w:rsid w:val="7A426EBE"/>
    <w:rsid w:val="7C794F1A"/>
    <w:rsid w:val="7D760D3B"/>
    <w:rsid w:val="7EFE5F86"/>
    <w:rsid w:val="7F7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iPriority="99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 w:cs="宋体"/>
      <w:sz w:val="24"/>
      <w:szCs w:val="24"/>
    </w:rPr>
  </w:style>
  <w:style w:type="paragraph" w:styleId="4">
    <w:name w:val="Normal Indent"/>
    <w:basedOn w:val="1"/>
    <w:next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6">
    <w:name w:val="Body Text Indent"/>
    <w:basedOn w:val="1"/>
    <w:unhideWhenUsed/>
    <w:qFormat/>
    <w:uiPriority w:val="0"/>
    <w:pPr>
      <w:spacing w:beforeLines="0" w:afterLines="0" w:line="360" w:lineRule="auto"/>
      <w:ind w:firstLine="570"/>
    </w:pPr>
    <w:rPr>
      <w:rFonts w:hint="default"/>
      <w:sz w:val="24"/>
    </w:rPr>
  </w:style>
  <w:style w:type="paragraph" w:styleId="7">
    <w:name w:val="footnote text"/>
    <w:basedOn w:val="1"/>
    <w:semiHidden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</w:rPr>
  </w:style>
  <w:style w:type="character" w:styleId="12">
    <w:name w:val="HTML Sample"/>
    <w:basedOn w:val="11"/>
    <w:semiHidden/>
    <w:unhideWhenUsed/>
    <w:qFormat/>
    <w:uiPriority w:val="99"/>
    <w:rPr>
      <w:rFonts w:ascii="Courier New" w:hAnsi="Courier New"/>
    </w:rPr>
  </w:style>
  <w:style w:type="paragraph" w:customStyle="1" w:styleId="13">
    <w:name w:val="Default"/>
    <w:unhideWhenUsed/>
    <w:qFormat/>
    <w:uiPriority w:val="0"/>
    <w:pPr>
      <w:widowControl w:val="0"/>
      <w:autoSpaceDE w:val="0"/>
      <w:autoSpaceDN w:val="0"/>
      <w:spacing w:beforeLines="0" w:afterLines="0"/>
    </w:pPr>
    <w:rPr>
      <w:rFonts w:hint="eastAsia" w:ascii="宋体" w:hAnsi="Times New Roman" w:eastAsia="宋体" w:cs="Times New Roman"/>
      <w:color w:val="00000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453</Characters>
  <Lines>0</Lines>
  <Paragraphs>0</Paragraphs>
  <TotalTime>0</TotalTime>
  <ScaleCrop>false</ScaleCrop>
  <LinksUpToDate>false</LinksUpToDate>
  <CharactersWithSpaces>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2020-07-27T11:43:00Z</dcterms:created>
  <dc:creator>Administrator</dc:creator>
  <cp:lastModifiedBy>0℃</cp:lastModifiedBy>
  <cp:lastPrinted>2021-01-07T05:36:00Z</cp:lastPrinted>
  <dcterms:modified xsi:type="dcterms:W3CDTF">2022-10-06T06:31:54Z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D4B6F05459C94231B774D1129C0B9877</vt:lpwstr>
  </property>
</Properties>
</file>