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line="360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0"/>
          <w:szCs w:val="40"/>
          <w:lang w:val="en-US" w:eastAsia="zh-CN"/>
        </w:rPr>
        <w:t>中国人民解放军某部队涵管采购项目公开招标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0"/>
          <w:szCs w:val="40"/>
          <w:lang w:eastAsia="zh-CN"/>
        </w:rPr>
        <w:t>中标公告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480" w:lineRule="auto"/>
        <w:ind w:right="0" w:firstLine="562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Style w:val="8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一、 采购人名称：</w:t>
      </w: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中国人民解放军某部队</w:t>
      </w:r>
      <w:r>
        <w:rPr>
          <w:rFonts w:hint="eastAsia" w:ascii="仿宋" w:hAnsi="仿宋" w:eastAsia="仿宋" w:cs="仿宋"/>
          <w:b w:val="0"/>
          <w:bCs/>
          <w:color w:val="202020"/>
          <w:sz w:val="28"/>
          <w:szCs w:val="28"/>
          <w:lang w:val="zh-CN" w:eastAsia="zh-CN" w:bidi="ar"/>
        </w:rPr>
        <w:t xml:space="preserve">   </w:t>
      </w:r>
      <w:r>
        <w:rPr>
          <w:rFonts w:hint="eastAsia" w:ascii="仿宋" w:hAnsi="仿宋" w:eastAsia="仿宋" w:cs="仿宋"/>
          <w:b w:val="0"/>
          <w:bCs w:val="0"/>
          <w:color w:val="202020"/>
          <w:sz w:val="28"/>
          <w:szCs w:val="28"/>
          <w:lang w:val="zh-CN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480" w:lineRule="auto"/>
        <w:ind w:right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202020"/>
          <w:sz w:val="28"/>
          <w:szCs w:val="28"/>
          <w:lang w:val="en-US" w:eastAsia="zh-CN" w:bidi="ar"/>
        </w:rPr>
      </w:pPr>
      <w:r>
        <w:rPr>
          <w:rStyle w:val="8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二、 采购项目名称</w:t>
      </w:r>
      <w:r>
        <w:rPr>
          <w:rStyle w:val="8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eastAsia="zh-CN"/>
        </w:rPr>
        <w:t>：</w:t>
      </w: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lang w:eastAsia="zh-CN"/>
        </w:rPr>
        <w:t>中国人民解放军某部队涵管采购项目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480" w:lineRule="auto"/>
        <w:ind w:right="0" w:firstLine="562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Style w:val="8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三、 采购项目编号：</w:t>
      </w: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ZHSSZC（GK）2019-025号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 xml:space="preserve">               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480" w:lineRule="auto"/>
        <w:ind w:right="0" w:firstLine="562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Style w:val="8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四、 采购组织类型：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eastAsia="zh-CN"/>
        </w:rPr>
        <w:t>分散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采购-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eastAsia="zh-CN"/>
        </w:rPr>
        <w:t>分散委托中介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      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480" w:lineRule="auto"/>
        <w:ind w:right="0" w:firstLine="562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Style w:val="8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五、 采购方式：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eastAsia="zh-CN"/>
        </w:rPr>
        <w:t>公开招标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 xml:space="preserve">             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480" w:lineRule="auto"/>
        <w:ind w:right="0" w:firstLine="562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Style w:val="8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六、 采购公告发布日期：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 2019-0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-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27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      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480" w:lineRule="auto"/>
        <w:ind w:right="0" w:firstLine="562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Style w:val="8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七、 定标/成交日期：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 2019-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-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       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480" w:lineRule="auto"/>
        <w:ind w:right="0" w:firstLine="562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Style w:val="8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八、 中标/成交结果：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       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480" w:lineRule="auto"/>
        <w:ind w:right="0" w:firstLine="562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Style w:val="8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合计（元）:</w:t>
      </w: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741173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       </w:t>
      </w:r>
    </w:p>
    <w:tbl>
      <w:tblPr>
        <w:tblStyle w:val="6"/>
        <w:tblpPr w:leftFromText="180" w:rightFromText="180" w:vertAnchor="text" w:horzAnchor="page" w:tblpX="742" w:tblpY="115"/>
        <w:tblOverlap w:val="never"/>
        <w:tblW w:w="105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1"/>
        <w:gridCol w:w="4367"/>
        <w:gridCol w:w="1342"/>
        <w:gridCol w:w="3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</w:trPr>
        <w:tc>
          <w:tcPr>
            <w:tcW w:w="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36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标项名称</w:t>
            </w:r>
          </w:p>
        </w:tc>
        <w:tc>
          <w:tcPr>
            <w:tcW w:w="134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总价(元)</w:t>
            </w:r>
          </w:p>
        </w:tc>
        <w:tc>
          <w:tcPr>
            <w:tcW w:w="397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中标供应商名称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36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48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中国人民解放军某部队涵管采购项目</w:t>
            </w:r>
          </w:p>
        </w:tc>
        <w:tc>
          <w:tcPr>
            <w:tcW w:w="134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val="en-US"/>
              </w:rPr>
              <w:t>741173</w:t>
            </w:r>
          </w:p>
        </w:tc>
        <w:tc>
          <w:tcPr>
            <w:tcW w:w="397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库尔勒旭恒水泥制品有限公司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48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        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480" w:lineRule="auto"/>
        <w:ind w:right="0" w:firstLine="56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   </w:t>
      </w:r>
      <w:r>
        <w:rPr>
          <w:rStyle w:val="8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eastAsia="zh-CN"/>
        </w:rPr>
        <w:t>九</w:t>
      </w:r>
      <w:r>
        <w:rPr>
          <w:rStyle w:val="8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、 其它事项：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       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480" w:lineRule="auto"/>
        <w:ind w:right="0" w:firstLine="56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1、本项目公告期限为1个工作日，各参加政府采购活动的供应商认为该中标/成交结果和采购过程等使自己的权益受到损害的，可以自本公告期限届满之日（本公告发布之日后第2个工作日）起7个工作日内，以书面形式向采购人或受其委托的采购代理机构提出质疑。质疑供应商对采购人、采购代理机构的答复不满意或者采购人、采购代理机构未在规定的时间内作出答复的，可以在答复期满后十五个工作日内向同级政府采购监督管理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eastAsia="zh-CN"/>
        </w:rPr>
        <w:t>门投诉。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                            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480" w:lineRule="auto"/>
        <w:ind w:right="0" w:firstLine="562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Style w:val="8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十、 联系方式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       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480" w:lineRule="auto"/>
        <w:ind w:left="559" w:leftChars="266" w:right="0" w:firstLine="0" w:firstLineChars="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Style w:val="8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1、采购代理机构名称：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eastAsia="zh-CN"/>
        </w:rPr>
        <w:t>新疆众禾顺晟工程管理咨询有限公司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480" w:lineRule="auto"/>
        <w:ind w:right="0" w:firstLine="562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Style w:val="8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联系人：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eastAsia="zh-CN"/>
        </w:rPr>
        <w:t>王女士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                         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480" w:lineRule="auto"/>
        <w:ind w:right="0" w:firstLine="562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8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联系电话：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0996-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2212188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480" w:lineRule="auto"/>
        <w:ind w:right="0" w:firstLine="562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地址：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库尔勒市人民东路豪景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大厦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701室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                      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480" w:lineRule="auto"/>
        <w:ind w:right="0" w:firstLine="562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Style w:val="8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2</w:t>
      </w:r>
      <w:r>
        <w:rPr>
          <w:rStyle w:val="8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eastAsia="zh-CN"/>
        </w:rPr>
        <w:t>、</w:t>
      </w:r>
      <w:r>
        <w:rPr>
          <w:rStyle w:val="8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采购人名称</w:t>
      </w:r>
      <w:r>
        <w:rPr>
          <w:rStyle w:val="8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:</w:t>
      </w: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lang w:eastAsia="zh-CN"/>
        </w:rPr>
        <w:t>中国人</w:t>
      </w:r>
      <w:bookmarkStart w:id="0" w:name="_GoBack"/>
      <w:bookmarkEnd w:id="0"/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lang w:eastAsia="zh-CN"/>
        </w:rPr>
        <w:t>民解放军某部队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        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firstLine="562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Style w:val="8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联系人：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邵先生</w:t>
      </w:r>
      <w:r>
        <w:rPr>
          <w:rFonts w:hint="eastAsia" w:ascii="仿宋" w:hAnsi="仿宋" w:eastAsia="仿宋" w:cs="仿宋"/>
          <w:sz w:val="28"/>
          <w:szCs w:val="28"/>
        </w:rPr>
        <w:t> 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  <w:t xml:space="preserve">  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               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480" w:lineRule="auto"/>
        <w:ind w:right="0" w:firstLine="562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Style w:val="8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联系电话：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13369861963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         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right"/>
        <w:textAlignment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                            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right"/>
        <w:textAlignment w:val="center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新疆众禾顺晟工程管理咨询有限公司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480" w:lineRule="auto"/>
        <w:ind w:left="0" w:right="0" w:firstLine="560" w:firstLineChars="200"/>
        <w:jc w:val="right"/>
        <w:rPr>
          <w:rFonts w:hint="eastAsia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2019年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64ABD"/>
    <w:rsid w:val="00C44BA0"/>
    <w:rsid w:val="01BC19D9"/>
    <w:rsid w:val="042C18B9"/>
    <w:rsid w:val="0FD87F79"/>
    <w:rsid w:val="1135065D"/>
    <w:rsid w:val="1ACB1B43"/>
    <w:rsid w:val="1B531E89"/>
    <w:rsid w:val="1B772455"/>
    <w:rsid w:val="1D554BB9"/>
    <w:rsid w:val="1F3C14E2"/>
    <w:rsid w:val="227D703D"/>
    <w:rsid w:val="2800601F"/>
    <w:rsid w:val="28696B61"/>
    <w:rsid w:val="29366514"/>
    <w:rsid w:val="2D8F424F"/>
    <w:rsid w:val="333F0CAA"/>
    <w:rsid w:val="34B86FBC"/>
    <w:rsid w:val="35EA5790"/>
    <w:rsid w:val="361E5E5E"/>
    <w:rsid w:val="3A5E79C6"/>
    <w:rsid w:val="3E0B70DF"/>
    <w:rsid w:val="3E122BEC"/>
    <w:rsid w:val="42520370"/>
    <w:rsid w:val="436774EC"/>
    <w:rsid w:val="447A5B9E"/>
    <w:rsid w:val="477466D7"/>
    <w:rsid w:val="477D113F"/>
    <w:rsid w:val="4DB16203"/>
    <w:rsid w:val="4FEE27F9"/>
    <w:rsid w:val="52364ABD"/>
    <w:rsid w:val="55CC4CE0"/>
    <w:rsid w:val="56E63D31"/>
    <w:rsid w:val="58492A86"/>
    <w:rsid w:val="5A4C14A1"/>
    <w:rsid w:val="5BB3409E"/>
    <w:rsid w:val="5BCA654F"/>
    <w:rsid w:val="5BE461B9"/>
    <w:rsid w:val="5C5477DD"/>
    <w:rsid w:val="5E1E58C0"/>
    <w:rsid w:val="630708F0"/>
    <w:rsid w:val="66554FDE"/>
    <w:rsid w:val="674F104C"/>
    <w:rsid w:val="67DC68A3"/>
    <w:rsid w:val="695C1B81"/>
    <w:rsid w:val="72FB6ADE"/>
    <w:rsid w:val="73F7317C"/>
    <w:rsid w:val="794733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?" w:cs="Times New Roman"/>
      <w:sz w:val="3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2017-07-11T09:33:00Z</dcterms:created>
  <dc:creator>Administrator</dc:creator>
  <cp:lastModifiedBy>· Emotiona· </cp:lastModifiedBy>
  <dcterms:modified xsi:type="dcterms:W3CDTF">2019-10-18T02:36:11Z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