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21" w:firstLineChars="100"/>
        <w:jc w:val="center"/>
        <w:rPr>
          <w:rFonts w:ascii="楷体" w:hAnsi="楷体" w:eastAsia="楷体" w:cs="楷体"/>
          <w:b/>
          <w:bCs/>
          <w:sz w:val="32"/>
          <w:szCs w:val="32"/>
        </w:rPr>
      </w:pPr>
      <w:r>
        <w:rPr>
          <w:rFonts w:hint="eastAsia" w:ascii="楷体" w:hAnsi="楷体" w:eastAsia="楷体" w:cs="楷体"/>
          <w:b/>
          <w:bCs/>
          <w:sz w:val="32"/>
          <w:szCs w:val="32"/>
        </w:rPr>
        <w:t>喀什市农业农村局育肥牛（羊）采购项目</w:t>
      </w:r>
    </w:p>
    <w:p>
      <w:pPr>
        <w:spacing w:line="480" w:lineRule="exact"/>
        <w:ind w:firstLine="321" w:firstLineChars="100"/>
        <w:jc w:val="center"/>
        <w:rPr>
          <w:rFonts w:ascii="楷体" w:hAnsi="楷体" w:eastAsia="楷体" w:cs="楷体"/>
          <w:b/>
          <w:bCs/>
          <w:sz w:val="32"/>
          <w:szCs w:val="32"/>
        </w:rPr>
      </w:pPr>
      <w:r>
        <w:rPr>
          <w:rFonts w:hint="eastAsia" w:ascii="楷体" w:hAnsi="楷体" w:eastAsia="楷体" w:cs="楷体"/>
          <w:b/>
          <w:bCs/>
          <w:sz w:val="32"/>
          <w:szCs w:val="32"/>
        </w:rPr>
        <w:t>公开招标公告</w:t>
      </w:r>
    </w:p>
    <w:p>
      <w:pPr>
        <w:pStyle w:val="2"/>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巴州德泰工程项目管理服务有限公司受喀什市农业农村局委托，对下述货物及服务进行国内公开招标。现邀请合格的投标人前来投标。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b/>
          <w:bCs/>
          <w:sz w:val="24"/>
        </w:rPr>
      </w:pPr>
      <w:r>
        <w:rPr>
          <w:rFonts w:hint="eastAsia" w:ascii="楷体" w:hAnsi="楷体" w:eastAsia="楷体" w:cs="楷体"/>
          <w:sz w:val="24"/>
        </w:rPr>
        <w:t>1．项目编号：BZDT-（CG）GK2020-05</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2．项目名称：喀什市农业农村局育肥牛（羊）采购项目</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highlight w:val="none"/>
        </w:rPr>
      </w:pPr>
      <w:r>
        <w:rPr>
          <w:rFonts w:hint="eastAsia" w:ascii="楷体" w:hAnsi="楷体" w:eastAsia="楷体" w:cs="楷体"/>
          <w:sz w:val="24"/>
        </w:rPr>
        <w:t xml:space="preserve">       采购内容：</w:t>
      </w:r>
      <w:r>
        <w:rPr>
          <w:rFonts w:hint="eastAsia" w:ascii="楷体" w:hAnsi="楷体" w:eastAsia="楷体" w:cs="楷体"/>
          <w:sz w:val="24"/>
          <w:highlight w:val="none"/>
        </w:rPr>
        <w:t>第一包：育肥牛采购800头（1000万元）</w:t>
      </w:r>
    </w:p>
    <w:p>
      <w:pPr>
        <w:keepNext w:val="0"/>
        <w:keepLines w:val="0"/>
        <w:pageBreakBefore w:val="0"/>
        <w:kinsoku/>
        <w:wordWrap/>
        <w:overflowPunct/>
        <w:topLinePunct w:val="0"/>
        <w:autoSpaceDE/>
        <w:autoSpaceDN/>
        <w:bidi w:val="0"/>
        <w:adjustRightInd/>
        <w:snapToGrid/>
        <w:spacing w:line="440" w:lineRule="exact"/>
        <w:ind w:firstLine="2160" w:firstLineChars="900"/>
        <w:jc w:val="left"/>
        <w:textAlignment w:val="auto"/>
        <w:rPr>
          <w:rFonts w:ascii="楷体" w:hAnsi="楷体" w:eastAsia="楷体" w:cs="楷体"/>
          <w:sz w:val="24"/>
          <w:highlight w:val="none"/>
        </w:rPr>
      </w:pPr>
      <w:r>
        <w:rPr>
          <w:rFonts w:hint="eastAsia" w:ascii="楷体" w:hAnsi="楷体" w:eastAsia="楷体" w:cs="楷体"/>
          <w:sz w:val="24"/>
          <w:highlight w:val="none"/>
        </w:rPr>
        <w:t>第二包：育肥羊采购17000头（2040万元）</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 xml:space="preserve">  </w:t>
      </w:r>
      <w:r>
        <w:rPr>
          <w:rFonts w:hint="eastAsia" w:ascii="楷体" w:hAnsi="楷体" w:eastAsia="楷体" w:cs="楷体"/>
          <w:sz w:val="24"/>
        </w:rPr>
        <w:t xml:space="preserve"> 3.投标供应商资格要求：（供应商必须符合）</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投标人应遵守有关国家法律、法规和条例，具备《中华人民共和国政府采购法》第二十二条和第二十三条的规定和本文件中规定的条件；</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营业执照(投标供应商经营范围必须包含所报标段经营范围）；</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rPr>
        <w:t>相关</w:t>
      </w:r>
      <w:r>
        <w:rPr>
          <w:rFonts w:ascii="楷体" w:hAnsi="楷体" w:eastAsia="楷体" w:cs="楷体"/>
        </w:rPr>
        <w:t>资格要求：</w:t>
      </w:r>
      <w:r>
        <w:rPr>
          <w:rFonts w:hint="eastAsia" w:ascii="楷体" w:hAnsi="楷体" w:eastAsia="楷体" w:cs="楷体"/>
        </w:rPr>
        <w:t>动物防疫条件合格证、养殖小区备案表；</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法人身份证明或法人授权委托书（含</w:t>
      </w:r>
      <w:r>
        <w:rPr>
          <w:rFonts w:ascii="楷体" w:hAnsi="楷体" w:eastAsia="楷体" w:cs="楷体"/>
          <w:kern w:val="2"/>
        </w:rPr>
        <w:t>法人身份证</w:t>
      </w:r>
      <w:r>
        <w:rPr>
          <w:rFonts w:hint="eastAsia" w:ascii="楷体" w:hAnsi="楷体" w:eastAsia="楷体" w:cs="楷体"/>
          <w:kern w:val="2"/>
        </w:rPr>
        <w:t>复印件）和被授权人身份有效证件原件（被委托人</w:t>
      </w:r>
      <w:r>
        <w:rPr>
          <w:rFonts w:ascii="楷体" w:hAnsi="楷体" w:eastAsia="楷体" w:cs="楷体"/>
          <w:kern w:val="2"/>
        </w:rPr>
        <w:t>必须为投标</w:t>
      </w:r>
      <w:r>
        <w:rPr>
          <w:rFonts w:hint="eastAsia" w:ascii="楷体" w:hAnsi="楷体" w:eastAsia="楷体" w:cs="楷体"/>
          <w:kern w:val="2"/>
        </w:rPr>
        <w:t>单位</w:t>
      </w:r>
      <w:r>
        <w:rPr>
          <w:rFonts w:ascii="楷体" w:hAnsi="楷体" w:eastAsia="楷体" w:cs="楷体"/>
          <w:kern w:val="2"/>
        </w:rPr>
        <w:t>正式员工，提供公司为其缴纳的近三个月的社保缴纳明细</w:t>
      </w:r>
      <w:r>
        <w:rPr>
          <w:rFonts w:hint="eastAsia" w:ascii="楷体" w:hAnsi="楷体" w:eastAsia="楷体" w:cs="楷体"/>
          <w:kern w:val="2"/>
        </w:rPr>
        <w:t>）；</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2017-2019年度经财务审计报告或银行资信证明（新近成立单位</w:t>
      </w:r>
      <w:r>
        <w:rPr>
          <w:rFonts w:hint="eastAsia" w:ascii="楷体" w:hAnsi="楷体" w:eastAsia="楷体" w:cs="楷体"/>
          <w:kern w:val="2"/>
          <w:lang w:val="en-US"/>
        </w:rPr>
        <w:t>需</w:t>
      </w:r>
      <w:r>
        <w:rPr>
          <w:rFonts w:hint="eastAsia" w:ascii="楷体" w:hAnsi="楷体" w:eastAsia="楷体" w:cs="楷体"/>
          <w:kern w:val="2"/>
        </w:rPr>
        <w:t>提供银行出具的资信证明）；</w:t>
      </w:r>
      <w:bookmarkStart w:id="0" w:name="_GoBack"/>
      <w:bookmarkEnd w:id="0"/>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供应商出具近三个月社保缴纳凭证及明细证明；</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由企业所在地税务局出具的近三个月的完税证明；</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rPr>
        <w:t>参加本次招标项目的投标人及生产厂家，如在“信用中国”网（http://www.creditchina.gov.cn）、中国政府采购网（http://www.ccgp.gov.cn）、国家企业信用信息公示系(http://www.gsxt.gov.cn)等有不良行为记录的（尚在处罚期内的），将拒绝其参加本次政府采购活动，需提供相关网站打印件（加盖投标单位公章）（必须为完整版</w:t>
      </w:r>
      <w:r>
        <w:rPr>
          <w:rFonts w:hint="eastAsia" w:ascii="楷体" w:hAnsi="楷体" w:eastAsia="楷体" w:cs="楷体"/>
          <w:kern w:val="2"/>
        </w:rPr>
        <w:t>，如不提供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（自拟）近三年内</w:t>
      </w:r>
      <w:r>
        <w:rPr>
          <w:rFonts w:ascii="楷体" w:hAnsi="楷体" w:eastAsia="楷体" w:cs="楷体"/>
          <w:kern w:val="2"/>
        </w:rPr>
        <w:t>无重大违法记录的声明及反行贿受贿承诺书。</w:t>
      </w:r>
    </w:p>
    <w:p>
      <w:pPr>
        <w:pStyle w:val="11"/>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本项目不接受联合体投标，其他详情详见招标文件。</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 xml:space="preserve">法律、行政法规规定的其他条件。        </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4．招标文件售价：每套人民币200元（纸质或电子版）;招标文件售后不退。（现场购买、电子邮件）</w:t>
      </w:r>
    </w:p>
    <w:p>
      <w:pPr>
        <w:pStyle w:val="6"/>
        <w:keepNext w:val="0"/>
        <w:keepLines w:val="0"/>
        <w:pageBreakBefore w:val="0"/>
        <w:widowControl/>
        <w:kinsoku/>
        <w:wordWrap/>
        <w:overflowPunct/>
        <w:topLinePunct w:val="0"/>
        <w:autoSpaceDE/>
        <w:autoSpaceDN/>
        <w:bidi w:val="0"/>
        <w:adjustRightInd/>
        <w:snapToGrid/>
        <w:spacing w:line="440" w:lineRule="exact"/>
        <w:textAlignment w:val="auto"/>
      </w:pPr>
      <w:r>
        <w:rPr>
          <w:rFonts w:hint="eastAsia" w:ascii="楷体" w:hAnsi="楷体" w:eastAsia="楷体" w:cs="楷体"/>
        </w:rPr>
        <w:t>5.购买招标文件时间、地点、要求：根据目前疫情防控工作要求，考虑到各投标单位出行情况，我公司接受以邮箱形式报名。</w:t>
      </w:r>
      <w:r>
        <w:rPr>
          <w:rFonts w:hint="eastAsia" w:ascii="楷体" w:hAnsi="楷体" w:eastAsia="楷体" w:cs="楷体"/>
        </w:rPr>
        <w:t>有意参加本次招标项目的投标人,需提供上述资格证明材料可以扫描件的形式整理成一个PDF格式的文件（须提供原件的扫描件加盖公章</w:t>
      </w:r>
      <w:r>
        <w:rPr>
          <w:rFonts w:hint="eastAsia" w:ascii="楷体" w:hAnsi="楷体" w:eastAsia="楷体" w:cs="楷体"/>
          <w:lang w:eastAsia="zh-CN"/>
        </w:rPr>
        <w:t>，</w:t>
      </w:r>
      <w:r>
        <w:rPr>
          <w:rFonts w:hint="eastAsia" w:ascii="楷体" w:hAnsi="楷体" w:eastAsia="楷体" w:cs="楷体"/>
        </w:rPr>
        <w:t>要求扫描件内容字迹清晰）于2020年2月12日至2020年2月1</w:t>
      </w:r>
      <w:r>
        <w:rPr>
          <w:rFonts w:hint="eastAsia" w:ascii="楷体" w:hAnsi="楷体" w:eastAsia="楷体" w:cs="楷体"/>
          <w:lang w:val="en-US" w:eastAsia="zh-CN"/>
        </w:rPr>
        <w:t>7</w:t>
      </w:r>
      <w:r>
        <w:rPr>
          <w:rFonts w:hint="eastAsia" w:ascii="楷体" w:hAnsi="楷体" w:eastAsia="楷体" w:cs="楷体"/>
        </w:rPr>
        <w:t>日(北京时间10 : 00-14:00, 1</w:t>
      </w: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0-19:</w:t>
      </w:r>
      <w:r>
        <w:rPr>
          <w:rFonts w:hint="eastAsia" w:ascii="楷体" w:hAnsi="楷体" w:eastAsia="楷体" w:cs="楷体"/>
          <w:lang w:val="en-US" w:eastAsia="zh-CN"/>
        </w:rPr>
        <w:t>3</w:t>
      </w:r>
      <w:r>
        <w:rPr>
          <w:rFonts w:hint="eastAsia" w:ascii="楷体" w:hAnsi="楷体" w:eastAsia="楷体" w:cs="楷体"/>
        </w:rPr>
        <w:t>0,)</w:t>
      </w:r>
      <w:r>
        <w:rPr>
          <w:rFonts w:hint="eastAsia" w:ascii="楷体" w:hAnsi="楷体" w:eastAsia="楷体" w:cs="楷体"/>
          <w:lang w:val="en-US" w:eastAsia="zh-CN"/>
        </w:rPr>
        <w:t>发送</w:t>
      </w:r>
      <w:r>
        <w:rPr>
          <w:rFonts w:hint="eastAsia" w:ascii="楷体" w:hAnsi="楷体" w:eastAsia="楷体" w:cs="楷体"/>
        </w:rPr>
        <w:t>至( 406325333@QQ.com )邮箱进行报名(注:报名资料中留下联系方式) ;报名成功的企业由招标代理发放招标文件电子版。</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5.1购买招标文件时间：2020年2月1</w:t>
      </w:r>
      <w:r>
        <w:rPr>
          <w:rFonts w:hint="eastAsia" w:ascii="楷体" w:hAnsi="楷体" w:eastAsia="楷体" w:cs="楷体"/>
          <w:sz w:val="24"/>
          <w:lang w:val="en-US" w:eastAsia="zh-CN"/>
        </w:rPr>
        <w:t>2</w:t>
      </w:r>
      <w:r>
        <w:rPr>
          <w:rFonts w:hint="eastAsia" w:ascii="楷体" w:hAnsi="楷体" w:eastAsia="楷体" w:cs="楷体"/>
          <w:sz w:val="24"/>
        </w:rPr>
        <w:t>日起至2020年2月1</w:t>
      </w:r>
      <w:r>
        <w:rPr>
          <w:rFonts w:hint="eastAsia" w:ascii="楷体" w:hAnsi="楷体" w:eastAsia="楷体" w:cs="楷体"/>
          <w:sz w:val="24"/>
          <w:lang w:val="en-US" w:eastAsia="zh-CN"/>
        </w:rPr>
        <w:t>7</w:t>
      </w:r>
      <w:r>
        <w:rPr>
          <w:rFonts w:hint="eastAsia" w:ascii="楷体" w:hAnsi="楷体" w:eastAsia="楷体" w:cs="楷体"/>
          <w:sz w:val="24"/>
        </w:rPr>
        <w:t>日，上午10:30至13:00;下午1</w:t>
      </w:r>
      <w:r>
        <w:rPr>
          <w:rFonts w:hint="eastAsia" w:ascii="楷体" w:hAnsi="楷体" w:eastAsia="楷体" w:cs="楷体"/>
          <w:sz w:val="24"/>
          <w:lang w:val="en-US" w:eastAsia="zh-CN"/>
        </w:rPr>
        <w:t>5</w:t>
      </w:r>
      <w:r>
        <w:rPr>
          <w:rFonts w:hint="eastAsia" w:ascii="楷体" w:hAnsi="楷体" w:eastAsia="楷体" w:cs="楷体"/>
          <w:sz w:val="24"/>
        </w:rPr>
        <w:t>:30至19:30（北京时间）。</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5.2投标保证金及汇入账户：</w:t>
      </w:r>
      <w:r>
        <w:rPr>
          <w:rFonts w:hint="eastAsia" w:ascii="楷体" w:hAnsi="楷体" w:eastAsia="楷体" w:cs="楷体"/>
          <w:sz w:val="24"/>
          <w:u w:val="single"/>
        </w:rPr>
        <w:t>第一包：</w:t>
      </w:r>
      <w:r>
        <w:rPr>
          <w:rFonts w:hint="eastAsia" w:ascii="楷体" w:hAnsi="楷体" w:eastAsia="楷体" w:cs="楷体"/>
          <w:sz w:val="24"/>
          <w:u w:val="single"/>
          <w:lang w:val="en-US" w:eastAsia="zh-CN"/>
        </w:rPr>
        <w:t>20</w:t>
      </w:r>
      <w:r>
        <w:rPr>
          <w:rFonts w:hint="eastAsia" w:ascii="楷体" w:hAnsi="楷体" w:eastAsia="楷体" w:cs="楷体"/>
          <w:sz w:val="24"/>
          <w:u w:val="single"/>
        </w:rPr>
        <w:t>万元；第二包：</w:t>
      </w:r>
      <w:r>
        <w:rPr>
          <w:rFonts w:hint="eastAsia" w:ascii="楷体" w:hAnsi="楷体" w:eastAsia="楷体" w:cs="楷体"/>
          <w:sz w:val="24"/>
          <w:u w:val="single"/>
          <w:lang w:val="en-US" w:eastAsia="zh-CN"/>
        </w:rPr>
        <w:t>40</w:t>
      </w:r>
      <w:r>
        <w:rPr>
          <w:rFonts w:hint="eastAsia" w:ascii="楷体" w:hAnsi="楷体" w:eastAsia="楷体" w:cs="楷体"/>
          <w:sz w:val="24"/>
          <w:u w:val="single"/>
        </w:rPr>
        <w:t>万元</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开户名：巴州德泰工程项目管理服务有限公司新疆喀什经济开发区兵分区分公司</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开户银行：新疆喀什农村商业银行股份有限公司环疆支行</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账  号: 860080112010107639593</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6.投标截止时间及开标时间：2020年03月03日11:30（北京时间）；</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接收投标文件和开标地点：喀什经济开发区深喀大道深圳城3号楼8楼会议室</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本项目发布媒体：新疆政府采购网及中国政府采购网</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凡对本次招标提出询问，请与巴州德泰工程项目管理服务有限公司联系。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1、采购单位：喀什市农业农村局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联系人：黄东        联系电话：18999080718</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2、代理机构：巴州德泰工程项目管理服务有限公司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地址：喀什经济开发区深喀大道深圳城1号楼13楼</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联系人：韦涛          联系电话：17709985643</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电子邮箱：406325333@qq.com</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 xml:space="preserve">3、同级政府采购监督管理部门名称： 喀什市政府采购办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宋体"/>
          <w:color w:val="000000"/>
          <w:szCs w:val="21"/>
        </w:rPr>
      </w:pPr>
      <w:r>
        <w:rPr>
          <w:rFonts w:hint="eastAsia" w:ascii="楷体" w:hAnsi="楷体" w:eastAsia="楷体" w:cs="楷体"/>
          <w:sz w:val="24"/>
        </w:rPr>
        <w:t>联系人： 孙涛         监督投诉电话：0998-2823598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oto Sans Mono CJK JP Regular">
    <w:altName w:val="Arial"/>
    <w:panose1 w:val="00000000000000000000"/>
    <w:charset w:val="00"/>
    <w:family w:val="swiss"/>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8EB4E"/>
    <w:multiLevelType w:val="singleLevel"/>
    <w:tmpl w:val="CA98EB4E"/>
    <w:lvl w:ilvl="0" w:tentative="0">
      <w:start w:val="1"/>
      <w:numFmt w:val="decimal"/>
      <w:lvlText w:val="%1)"/>
      <w:lvlJc w:val="left"/>
      <w:pPr>
        <w:ind w:left="425" w:hanging="425"/>
      </w:pPr>
      <w:rPr>
        <w:rFonts w:hint="default"/>
      </w:rPr>
    </w:lvl>
  </w:abstractNum>
  <w:abstractNum w:abstractNumId="1">
    <w:nsid w:val="046ED96A"/>
    <w:multiLevelType w:val="singleLevel"/>
    <w:tmpl w:val="046ED96A"/>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46F7"/>
    <w:rsid w:val="0006114E"/>
    <w:rsid w:val="00136AAD"/>
    <w:rsid w:val="001A34CA"/>
    <w:rsid w:val="002216AD"/>
    <w:rsid w:val="005046F7"/>
    <w:rsid w:val="00AD4052"/>
    <w:rsid w:val="00B61F30"/>
    <w:rsid w:val="00DB6AB2"/>
    <w:rsid w:val="00F06BE2"/>
    <w:rsid w:val="0E5018E5"/>
    <w:rsid w:val="10481006"/>
    <w:rsid w:val="1CB932FF"/>
    <w:rsid w:val="24462A18"/>
    <w:rsid w:val="2A865BED"/>
    <w:rsid w:val="31914820"/>
    <w:rsid w:val="333F65DA"/>
    <w:rsid w:val="33D80B48"/>
    <w:rsid w:val="41B04D1A"/>
    <w:rsid w:val="44462E1A"/>
    <w:rsid w:val="44A91C57"/>
    <w:rsid w:val="4DC74D3C"/>
    <w:rsid w:val="610A44E0"/>
    <w:rsid w:val="704C7D4E"/>
    <w:rsid w:val="75403F63"/>
    <w:rsid w:val="764A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60" w:after="60"/>
      <w:jc w:val="left"/>
    </w:pPr>
    <w:rPr>
      <w:kern w:val="0"/>
      <w:sz w:val="24"/>
    </w:rPr>
  </w:style>
  <w:style w:type="character" w:customStyle="1" w:styleId="9">
    <w:name w:val="页眉 Char"/>
    <w:basedOn w:val="8"/>
    <w:link w:val="5"/>
    <w:uiPriority w:val="0"/>
    <w:rPr>
      <w:rFonts w:ascii="Times New Roman" w:hAnsi="Times New Roman"/>
      <w:kern w:val="2"/>
      <w:sz w:val="18"/>
      <w:szCs w:val="18"/>
    </w:rPr>
  </w:style>
  <w:style w:type="character" w:customStyle="1" w:styleId="10">
    <w:name w:val="页脚 Char"/>
    <w:basedOn w:val="8"/>
    <w:link w:val="4"/>
    <w:uiPriority w:val="0"/>
    <w:rPr>
      <w:rFonts w:ascii="Times New Roman" w:hAnsi="Times New Roman"/>
      <w:kern w:val="2"/>
      <w:sz w:val="18"/>
      <w:szCs w:val="18"/>
    </w:rPr>
  </w:style>
  <w:style w:type="paragraph" w:styleId="11">
    <w:name w:val="List Paragraph"/>
    <w:basedOn w:val="1"/>
    <w:qFormat/>
    <w:uiPriority w:val="34"/>
    <w:pPr>
      <w:widowControl/>
      <w:ind w:firstLine="420" w:firstLineChars="200"/>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253</Words>
  <Characters>1445</Characters>
  <Lines>12</Lines>
  <Paragraphs>3</Paragraphs>
  <TotalTime>6</TotalTime>
  <ScaleCrop>false</ScaleCrop>
  <LinksUpToDate>false</LinksUpToDate>
  <CharactersWithSpaces>1695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dc:creator>
  <cp:lastModifiedBy>Administrator</cp:lastModifiedBy>
  <dcterms:modified xsi:type="dcterms:W3CDTF">2020-02-11T05:17:25Z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