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8"/>
          <w:szCs w:val="28"/>
        </w:rPr>
      </w:pPr>
    </w:p>
    <w:p>
      <w:pPr>
        <w:autoSpaceDE w:val="0"/>
        <w:autoSpaceDN w:val="0"/>
        <w:adjustRightInd w:val="0"/>
        <w:spacing w:line="400" w:lineRule="exact"/>
        <w:jc w:val="center"/>
        <w:rPr>
          <w:rFonts w:ascii="黑体" w:eastAsia="黑体"/>
          <w:b/>
          <w:color w:val="000000"/>
          <w:sz w:val="36"/>
          <w:szCs w:val="36"/>
        </w:rPr>
      </w:pPr>
      <w:r>
        <w:rPr>
          <w:rFonts w:hint="eastAsia" w:ascii="黑体" w:eastAsia="黑体"/>
          <w:b/>
          <w:color w:val="000000"/>
          <w:sz w:val="36"/>
          <w:szCs w:val="36"/>
        </w:rPr>
        <w:t>采购公告</w:t>
      </w:r>
    </w:p>
    <w:p>
      <w:pPr>
        <w:spacing w:line="440" w:lineRule="exact"/>
        <w:rPr>
          <w:rFonts w:ascii="方正仿宋简体" w:hAnsi="宋体" w:eastAsia="方正仿宋简体"/>
          <w:color w:val="000000"/>
          <w:sz w:val="24"/>
          <w:lang w:val="zh-CN"/>
        </w:rPr>
      </w:pPr>
      <w:r>
        <w:rPr>
          <w:rFonts w:hint="eastAsia" w:asciiTheme="minorEastAsia" w:hAnsiTheme="minorEastAsia" w:eastAsiaTheme="minorEastAsia" w:cstheme="minorEastAsia"/>
          <w:sz w:val="24"/>
        </w:rPr>
        <w:t>新疆慧通方舟工程管理服务有限公司</w:t>
      </w:r>
      <w:r>
        <w:rPr>
          <w:rFonts w:hint="eastAsia" w:ascii="方正仿宋简体" w:hAnsi="宋体" w:eastAsia="方正仿宋简体"/>
          <w:color w:val="000000"/>
          <w:sz w:val="24"/>
          <w:lang w:val="zh-CN"/>
        </w:rPr>
        <w:t>受</w:t>
      </w:r>
      <w:r>
        <w:rPr>
          <w:rFonts w:hint="eastAsia" w:asciiTheme="minorEastAsia" w:hAnsiTheme="minorEastAsia" w:eastAsiaTheme="minorEastAsia" w:cstheme="minorEastAsia"/>
          <w:sz w:val="24"/>
        </w:rPr>
        <w:t>温泉县科学技术协会</w:t>
      </w:r>
      <w:r>
        <w:rPr>
          <w:rFonts w:hint="eastAsia" w:ascii="方正仿宋简体" w:hAnsi="宋体" w:eastAsia="方正仿宋简体"/>
          <w:color w:val="000000"/>
          <w:sz w:val="24"/>
          <w:lang w:val="zh-CN"/>
        </w:rPr>
        <w:t>的委托对本项目采用</w:t>
      </w:r>
      <w:r>
        <w:rPr>
          <w:rFonts w:hint="eastAsia" w:ascii="方正仿宋简体" w:hAnsi="宋体" w:eastAsia="方正仿宋简体"/>
          <w:color w:val="000000"/>
          <w:sz w:val="24"/>
        </w:rPr>
        <w:t>公开招标</w:t>
      </w:r>
      <w:r>
        <w:rPr>
          <w:rFonts w:hint="eastAsia" w:ascii="方正仿宋简体" w:hAnsi="宋体" w:eastAsia="方正仿宋简体"/>
          <w:color w:val="000000"/>
          <w:sz w:val="24"/>
          <w:lang w:val="zh-CN"/>
        </w:rPr>
        <w:t>的方式进行采购，现邀请合格供应商提交密封采购报价</w:t>
      </w:r>
      <w:r>
        <w:rPr>
          <w:rFonts w:hint="eastAsia" w:ascii="方正仿宋简体" w:hAnsi="宋体" w:eastAsia="方正仿宋简体"/>
          <w:color w:val="000000"/>
          <w:sz w:val="24"/>
        </w:rPr>
        <w:t>。</w:t>
      </w:r>
    </w:p>
    <w:p>
      <w:pPr>
        <w:spacing w:line="440" w:lineRule="exact"/>
        <w:ind w:firstLine="480" w:firstLineChars="200"/>
        <w:rPr>
          <w:rFonts w:ascii="方正仿宋简体" w:hAnsi="宋体" w:eastAsia="方正仿宋简体"/>
          <w:sz w:val="24"/>
        </w:rPr>
      </w:pPr>
      <w:r>
        <w:rPr>
          <w:rFonts w:hint="eastAsia" w:ascii="方正仿宋简体" w:hAnsi="宋体" w:eastAsia="方正仿宋简体"/>
          <w:color w:val="000000"/>
          <w:sz w:val="24"/>
        </w:rPr>
        <w:t>一、</w:t>
      </w:r>
      <w:r>
        <w:rPr>
          <w:rFonts w:hint="eastAsia" w:ascii="方正仿宋简体" w:hAnsi="宋体" w:eastAsia="方正仿宋简体"/>
          <w:sz w:val="24"/>
        </w:rPr>
        <w:t>项目编号：HTFZGK-201900</w:t>
      </w:r>
      <w:r>
        <w:rPr>
          <w:rFonts w:hint="eastAsia" w:ascii="方正仿宋简体" w:hAnsi="宋体" w:eastAsia="方正仿宋简体"/>
          <w:sz w:val="24"/>
          <w:lang w:val="en-US" w:eastAsia="zh-CN"/>
        </w:rPr>
        <w:t>2</w:t>
      </w:r>
      <w:r>
        <w:rPr>
          <w:rFonts w:hint="eastAsia" w:ascii="方正仿宋简体" w:hAnsi="宋体" w:eastAsia="方正仿宋简体"/>
          <w:sz w:val="24"/>
        </w:rPr>
        <w:t>号</w:t>
      </w:r>
    </w:p>
    <w:p>
      <w:pPr>
        <w:spacing w:line="440" w:lineRule="exact"/>
        <w:ind w:firstLine="480" w:firstLineChars="200"/>
        <w:rPr>
          <w:rFonts w:ascii="方正仿宋简体" w:hAnsi="宋体" w:eastAsia="方正仿宋简体"/>
          <w:color w:val="000000"/>
          <w:sz w:val="24"/>
        </w:rPr>
      </w:pPr>
      <w:r>
        <w:rPr>
          <w:rFonts w:hint="eastAsia" w:ascii="方正仿宋简体" w:hAnsi="宋体" w:eastAsia="方正仿宋简体"/>
          <w:sz w:val="24"/>
        </w:rPr>
        <w:t>二、采购项目：温泉</w:t>
      </w:r>
      <w:r>
        <w:rPr>
          <w:rFonts w:hint="eastAsia" w:ascii="方正仿宋简体" w:hAnsi="宋体" w:eastAsia="方正仿宋简体"/>
          <w:color w:val="000000"/>
          <w:sz w:val="24"/>
        </w:rPr>
        <w:t>县科技馆设备采购</w:t>
      </w:r>
    </w:p>
    <w:p>
      <w:pPr>
        <w:spacing w:line="360" w:lineRule="exact"/>
        <w:ind w:firstLine="480" w:firstLineChars="200"/>
        <w:rPr>
          <w:rFonts w:ascii="方正仿宋简体" w:hAnsi="宋体" w:eastAsia="方正仿宋简体"/>
          <w:color w:val="000000"/>
          <w:sz w:val="24"/>
          <w:lang w:val="zh-CN"/>
        </w:rPr>
      </w:pPr>
      <w:r>
        <w:rPr>
          <w:rFonts w:hint="eastAsia" w:ascii="方正仿宋简体" w:hAnsi="宋体" w:eastAsia="方正仿宋简体"/>
          <w:color w:val="000000"/>
          <w:sz w:val="24"/>
          <w:lang w:val="zh-CN"/>
        </w:rPr>
        <w:t>三、采购单位：</w:t>
      </w:r>
      <w:r>
        <w:rPr>
          <w:rFonts w:hint="eastAsia" w:asciiTheme="minorEastAsia" w:hAnsiTheme="minorEastAsia" w:eastAsiaTheme="minorEastAsia" w:cstheme="minorEastAsia"/>
          <w:sz w:val="24"/>
        </w:rPr>
        <w:t>温泉县科学技术协会</w:t>
      </w:r>
    </w:p>
    <w:p>
      <w:pPr>
        <w:spacing w:line="360" w:lineRule="exact"/>
        <w:ind w:firstLine="480" w:firstLineChars="200"/>
        <w:rPr>
          <w:rFonts w:ascii="方正仿宋简体" w:hAnsi="宋体" w:eastAsia="方正仿宋简体"/>
          <w:color w:val="000000"/>
          <w:sz w:val="24"/>
          <w:lang w:val="zh-CN"/>
        </w:rPr>
      </w:pPr>
      <w:r>
        <w:rPr>
          <w:rFonts w:hint="eastAsia" w:ascii="方正仿宋简体" w:hAnsi="宋体" w:eastAsia="方正仿宋简体"/>
          <w:color w:val="000000"/>
          <w:sz w:val="24"/>
          <w:lang w:val="zh-CN"/>
        </w:rPr>
        <w:t>四、采购机构名称：</w:t>
      </w:r>
      <w:r>
        <w:rPr>
          <w:rFonts w:hint="eastAsia" w:asciiTheme="minorEastAsia" w:hAnsiTheme="minorEastAsia" w:eastAsiaTheme="minorEastAsia" w:cstheme="minorEastAsia"/>
          <w:sz w:val="24"/>
        </w:rPr>
        <w:t>新疆慧通方舟工程管理服务有限公司</w:t>
      </w:r>
    </w:p>
    <w:p>
      <w:pPr>
        <w:spacing w:line="360" w:lineRule="exact"/>
        <w:ind w:firstLine="480" w:firstLineChars="200"/>
        <w:rPr>
          <w:rFonts w:ascii="方正仿宋简体" w:hAnsi="宋体" w:eastAsia="方正仿宋简体"/>
          <w:color w:val="000000"/>
          <w:sz w:val="24"/>
          <w:lang w:val="zh-CN"/>
        </w:rPr>
      </w:pPr>
      <w:r>
        <w:rPr>
          <w:rFonts w:hint="eastAsia" w:ascii="方正仿宋简体" w:hAnsi="宋体" w:eastAsia="方正仿宋简体"/>
          <w:color w:val="000000"/>
          <w:sz w:val="24"/>
          <w:lang w:val="zh-CN"/>
        </w:rPr>
        <w:t>五、采购内容及数量：</w:t>
      </w:r>
      <w:r>
        <w:rPr>
          <w:rFonts w:hint="eastAsia" w:ascii="方正仿宋简体" w:hAnsi="宋体" w:eastAsia="方正仿宋简体"/>
          <w:color w:val="000000"/>
          <w:sz w:val="24"/>
        </w:rPr>
        <w:t>科技馆配套设备（</w:t>
      </w:r>
      <w:r>
        <w:rPr>
          <w:rFonts w:hint="eastAsia" w:ascii="方正仿宋简体" w:hAnsi="宋体" w:eastAsia="方正仿宋简体"/>
          <w:color w:val="000000"/>
          <w:sz w:val="24"/>
          <w:lang w:val="zh-CN"/>
        </w:rPr>
        <w:t>详见招标文件）</w:t>
      </w:r>
    </w:p>
    <w:p>
      <w:pPr>
        <w:spacing w:line="360" w:lineRule="exact"/>
        <w:ind w:firstLine="480" w:firstLineChars="200"/>
        <w:rPr>
          <w:rFonts w:ascii="方正仿宋简体" w:hAnsi="宋体" w:eastAsia="方正仿宋简体"/>
          <w:color w:val="000000"/>
          <w:sz w:val="24"/>
        </w:rPr>
      </w:pPr>
      <w:r>
        <w:rPr>
          <w:rFonts w:hint="eastAsia" w:ascii="方正仿宋简体" w:hAnsi="宋体" w:eastAsia="方正仿宋简体"/>
          <w:color w:val="000000"/>
          <w:sz w:val="24"/>
        </w:rPr>
        <w:t>六、采购预算：755.00万元。</w:t>
      </w:r>
    </w:p>
    <w:p>
      <w:pPr>
        <w:spacing w:line="360" w:lineRule="exact"/>
        <w:ind w:firstLine="480" w:firstLineChars="200"/>
        <w:rPr>
          <w:rFonts w:ascii="方正仿宋简体" w:hAnsi="宋体" w:eastAsia="方正仿宋简体"/>
          <w:color w:val="000000"/>
          <w:sz w:val="24"/>
        </w:rPr>
      </w:pPr>
      <w:r>
        <w:rPr>
          <w:rFonts w:hint="eastAsia" w:ascii="方正仿宋简体" w:hAnsi="宋体" w:eastAsia="方正仿宋简体"/>
          <w:color w:val="000000"/>
          <w:sz w:val="24"/>
        </w:rPr>
        <w:t>七、投标保证金：150000元整（人民币）。</w:t>
      </w:r>
    </w:p>
    <w:p>
      <w:pPr>
        <w:spacing w:line="360" w:lineRule="exact"/>
        <w:ind w:firstLine="480" w:firstLineChars="200"/>
        <w:rPr>
          <w:rFonts w:ascii="方正仿宋简体" w:hAnsi="宋体" w:eastAsia="方正仿宋简体"/>
          <w:color w:val="000000"/>
          <w:sz w:val="24"/>
        </w:rPr>
      </w:pPr>
      <w:r>
        <w:rPr>
          <w:rFonts w:hint="eastAsia" w:ascii="方正仿宋简体" w:hAnsi="宋体" w:eastAsia="方正仿宋简体"/>
          <w:color w:val="000000"/>
          <w:sz w:val="24"/>
        </w:rPr>
        <w:t>八、项目实施地点、供货时间、简要技术要求：详见采购文件</w:t>
      </w:r>
    </w:p>
    <w:p>
      <w:pPr>
        <w:spacing w:line="360" w:lineRule="exact"/>
        <w:ind w:firstLine="480" w:firstLineChars="200"/>
        <w:rPr>
          <w:rFonts w:ascii="方正仿宋简体" w:hAnsi="宋体" w:eastAsia="方正仿宋简体"/>
          <w:sz w:val="24"/>
        </w:rPr>
      </w:pPr>
      <w:r>
        <w:rPr>
          <w:rFonts w:hint="eastAsia" w:ascii="方正仿宋简体" w:hAnsi="宋体" w:eastAsia="方正仿宋简体"/>
          <w:sz w:val="24"/>
        </w:rPr>
        <w:t>九、供应商报名资格要求：投标人需在中华人民共和国境内注册，且具有经年检合格且在有效期内的工商营业执照，</w:t>
      </w:r>
      <w:r>
        <w:rPr>
          <w:rFonts w:hint="eastAsia" w:ascii="宋体" w:hAnsi="宋体" w:cs="宋体"/>
          <w:sz w:val="24"/>
        </w:rPr>
        <w:t>是具备独立法人资格的，具有独立承担民事责任能力和良好诚信的合法经营单位（经营范围内需有科技馆的展览策划、设计与施工等相关营业范围），符合《中华人民共和国政府采购法》第二十二条</w:t>
      </w:r>
      <w:r>
        <w:rPr>
          <w:rFonts w:hint="eastAsia"/>
          <w:sz w:val="24"/>
        </w:rPr>
        <w:t>，本项目不接受联合体投标</w:t>
      </w:r>
      <w:r>
        <w:rPr>
          <w:rFonts w:hint="eastAsia" w:ascii="宋体" w:hAnsi="宋体" w:cs="宋体"/>
          <w:sz w:val="24"/>
        </w:rPr>
        <w:t>。</w:t>
      </w:r>
    </w:p>
    <w:p>
      <w:pPr>
        <w:spacing w:line="400" w:lineRule="exact"/>
        <w:ind w:firstLine="480" w:firstLineChars="200"/>
        <w:rPr>
          <w:rFonts w:ascii="方正仿宋简体" w:hAnsi="宋体" w:eastAsia="方正仿宋简体"/>
          <w:color w:val="000000"/>
          <w:sz w:val="24"/>
        </w:rPr>
      </w:pPr>
      <w:r>
        <w:rPr>
          <w:rFonts w:hint="eastAsia" w:ascii="方正仿宋简体" w:hAnsi="宋体" w:eastAsia="方正仿宋简体"/>
          <w:color w:val="000000"/>
          <w:sz w:val="24"/>
        </w:rPr>
        <w:t>十、供应商报名：</w:t>
      </w:r>
      <w:r>
        <w:rPr>
          <w:rFonts w:ascii="宋体" w:hAnsi="宋体" w:cs="宋体"/>
          <w:sz w:val="24"/>
        </w:rPr>
        <w:t>供应商请携带企业营业执照原件，法人授权委托书及委托代理人身份证原件、</w:t>
      </w:r>
      <w:r>
        <w:rPr>
          <w:rFonts w:ascii="宋体" w:hAnsi="宋体" w:cs="宋体"/>
          <w:kern w:val="0"/>
          <w:sz w:val="24"/>
        </w:rPr>
        <w:t>未被“信用中国”网站(</w:t>
      </w:r>
      <w:r>
        <w:rPr>
          <w:rFonts w:ascii="宋体" w:hAnsi="宋体" w:cs="宋体"/>
          <w:kern w:val="0"/>
          <w:sz w:val="24"/>
        </w:rPr>
        <w:drawing>
          <wp:inline distT="0" distB="0" distL="114300" distR="114300">
            <wp:extent cx="189230" cy="142875"/>
            <wp:effectExtent l="0" t="0" r="1270" b="9525"/>
            <wp:docPr id="1" name="图片 1" descr="}L52I3$)SM~XKGM%D9EH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52I3$)SM~XKGM%D9EHW`X"/>
                    <pic:cNvPicPr>
                      <a:picLocks noChangeAspect="1"/>
                    </pic:cNvPicPr>
                  </pic:nvPicPr>
                  <pic:blipFill>
                    <a:blip r:embed="rId5"/>
                    <a:stretch>
                      <a:fillRect/>
                    </a:stretch>
                  </pic:blipFill>
                  <pic:spPr>
                    <a:xfrm>
                      <a:off x="0" y="0"/>
                      <a:ext cx="189230" cy="142875"/>
                    </a:xfrm>
                    <a:prstGeom prst="rect">
                      <a:avLst/>
                    </a:prstGeom>
                    <a:noFill/>
                    <a:ln>
                      <a:noFill/>
                    </a:ln>
                  </pic:spPr>
                </pic:pic>
              </a:graphicData>
            </a:graphic>
          </wp:inline>
        </w:drawing>
      </w:r>
      <w:r>
        <w:rPr>
          <w:rFonts w:ascii="宋体" w:hAnsi="宋体" w:cs="宋体"/>
          <w:kern w:val="0"/>
          <w:sz w:val="24"/>
        </w:rPr>
        <w:drawing>
          <wp:inline distT="0" distB="0" distL="114300" distR="114300">
            <wp:extent cx="189230" cy="142875"/>
            <wp:effectExtent l="0" t="0" r="1270" b="9525"/>
            <wp:docPr id="2" name="图片 2"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GJ$ACOF(TYDYECOKVDYB"/>
                    <pic:cNvPicPr>
                      <a:picLocks noChangeAspect="1"/>
                    </pic:cNvPicPr>
                  </pic:nvPicPr>
                  <pic:blipFill>
                    <a:blip r:embed="rId6"/>
                    <a:stretch>
                      <a:fillRect/>
                    </a:stretch>
                  </pic:blipFill>
                  <pic:spPr>
                    <a:xfrm>
                      <a:off x="0" y="0"/>
                      <a:ext cx="189230" cy="142875"/>
                    </a:xfrm>
                    <a:prstGeom prst="rect">
                      <a:avLst/>
                    </a:prstGeom>
                    <a:noFill/>
                    <a:ln>
                      <a:noFill/>
                    </a:ln>
                  </pic:spPr>
                </pic:pic>
              </a:graphicData>
            </a:graphic>
          </wp:inline>
        </w:drawing>
      </w:r>
      <w:r>
        <w:rPr>
          <w:rFonts w:ascii="宋体" w:hAnsi="宋体" w:cs="宋体"/>
          <w:kern w:val="0"/>
          <w:sz w:val="24"/>
        </w:rPr>
        <w:t>www.creditchina.gov.cn )列入失信被执行人、重大税收违法案件当事人名单、政府采购严重违法失信行为记录名单，并提供该网站查询结果页面截图原件</w:t>
      </w:r>
      <w:r>
        <w:rPr>
          <w:rFonts w:ascii="宋体" w:hAnsi="宋体" w:cs="宋体"/>
          <w:sz w:val="24"/>
        </w:rPr>
        <w:t>等，同时提供以上证件的复印件加盖公章（一式五份）</w:t>
      </w:r>
      <w:r>
        <w:rPr>
          <w:rFonts w:hint="eastAsia" w:ascii="方正仿宋简体" w:hAnsi="宋体" w:eastAsia="方正仿宋简体"/>
          <w:color w:val="000000"/>
          <w:sz w:val="24"/>
          <w:lang w:val="zh-CN"/>
        </w:rPr>
        <w:t>到</w:t>
      </w:r>
      <w:r>
        <w:rPr>
          <w:rFonts w:hint="eastAsia" w:asciiTheme="minorEastAsia" w:hAnsiTheme="minorEastAsia" w:eastAsiaTheme="minorEastAsia" w:cstheme="minorEastAsia"/>
          <w:sz w:val="24"/>
        </w:rPr>
        <w:t>新疆慧通方舟工程管理服务有限公司</w:t>
      </w:r>
      <w:r>
        <w:rPr>
          <w:rFonts w:hint="eastAsia" w:ascii="方正仿宋简体" w:hAnsi="宋体" w:eastAsia="方正仿宋简体"/>
          <w:color w:val="000000"/>
          <w:sz w:val="24"/>
          <w:lang w:val="zh-CN"/>
        </w:rPr>
        <w:t>报名。</w:t>
      </w:r>
    </w:p>
    <w:p>
      <w:pPr>
        <w:spacing w:line="400" w:lineRule="exact"/>
        <w:ind w:firstLine="480" w:firstLineChars="200"/>
        <w:rPr>
          <w:rFonts w:ascii="宋体" w:hAnsi="宋体" w:cs="宋体"/>
          <w:sz w:val="24"/>
        </w:rPr>
      </w:pPr>
      <w:r>
        <w:rPr>
          <w:rFonts w:hint="eastAsia" w:ascii="宋体" w:hAnsi="宋体" w:cs="宋体"/>
          <w:sz w:val="24"/>
        </w:rPr>
        <w:t>报名确认：为不影响正常开标，供应商需提前进行报名确认，如不能参加投标，请于开标前一天向采购机构申请；如报名却不按时到指定地点参加投标的供应商届时将记入不良行为记录名单。</w:t>
      </w:r>
    </w:p>
    <w:p>
      <w:pPr>
        <w:spacing w:line="400" w:lineRule="exact"/>
        <w:ind w:left="160" w:leftChars="76" w:firstLine="240" w:firstLineChars="100"/>
        <w:rPr>
          <w:rFonts w:ascii="方正仿宋简体" w:hAnsi="宋体" w:eastAsia="方正仿宋简体"/>
          <w:color w:val="000000"/>
          <w:sz w:val="24"/>
        </w:rPr>
      </w:pPr>
      <w:r>
        <w:rPr>
          <w:rFonts w:hint="eastAsia" w:ascii="方正仿宋简体" w:eastAsia="方正仿宋简体"/>
          <w:sz w:val="24"/>
        </w:rPr>
        <w:t>十一、</w:t>
      </w:r>
      <w:r>
        <w:rPr>
          <w:rFonts w:hint="eastAsia" w:ascii="方正仿宋简体" w:hAnsi="宋体" w:eastAsia="方正仿宋简体"/>
          <w:color w:val="000000"/>
          <w:sz w:val="24"/>
          <w:lang w:val="zh-CN"/>
        </w:rPr>
        <w:t>招标文件取得时间：201</w:t>
      </w:r>
      <w:r>
        <w:rPr>
          <w:rFonts w:hint="eastAsia" w:ascii="方正仿宋简体" w:hAnsi="宋体" w:eastAsia="方正仿宋简体"/>
          <w:color w:val="000000"/>
          <w:sz w:val="24"/>
        </w:rPr>
        <w:t>9</w:t>
      </w:r>
      <w:r>
        <w:rPr>
          <w:rFonts w:hint="eastAsia" w:ascii="方正仿宋简体" w:hAnsi="宋体" w:eastAsia="方正仿宋简体"/>
          <w:color w:val="000000"/>
          <w:sz w:val="24"/>
          <w:lang w:val="zh-CN"/>
        </w:rPr>
        <w:t>年</w:t>
      </w:r>
      <w:r>
        <w:rPr>
          <w:rFonts w:hint="eastAsia" w:ascii="方正仿宋简体" w:hAnsi="宋体" w:eastAsia="方正仿宋简体"/>
          <w:color w:val="000000"/>
          <w:sz w:val="24"/>
        </w:rPr>
        <w:t>8</w:t>
      </w:r>
      <w:r>
        <w:rPr>
          <w:rFonts w:hint="eastAsia" w:ascii="方正仿宋简体" w:hAnsi="宋体" w:eastAsia="方正仿宋简体"/>
          <w:color w:val="000000"/>
          <w:sz w:val="24"/>
          <w:lang w:val="zh-CN"/>
        </w:rPr>
        <w:t>月</w:t>
      </w:r>
      <w:r>
        <w:rPr>
          <w:rFonts w:hint="eastAsia" w:ascii="方正仿宋简体" w:hAnsi="宋体" w:eastAsia="方正仿宋简体"/>
          <w:color w:val="000000"/>
          <w:sz w:val="24"/>
        </w:rPr>
        <w:t>1</w:t>
      </w:r>
      <w:r>
        <w:rPr>
          <w:rFonts w:hint="eastAsia" w:ascii="方正仿宋简体" w:hAnsi="宋体" w:eastAsia="方正仿宋简体"/>
          <w:color w:val="000000"/>
          <w:sz w:val="24"/>
          <w:lang w:val="en-US" w:eastAsia="zh-CN"/>
        </w:rPr>
        <w:t>9</w:t>
      </w:r>
      <w:r>
        <w:rPr>
          <w:rFonts w:hint="eastAsia" w:ascii="方正仿宋简体" w:hAnsi="宋体" w:eastAsia="方正仿宋简体"/>
          <w:color w:val="000000"/>
          <w:sz w:val="24"/>
          <w:lang w:val="zh-CN"/>
        </w:rPr>
        <w:t>日上午10：00至201</w:t>
      </w:r>
      <w:r>
        <w:rPr>
          <w:rFonts w:hint="eastAsia" w:ascii="方正仿宋简体" w:hAnsi="宋体" w:eastAsia="方正仿宋简体"/>
          <w:color w:val="000000"/>
          <w:sz w:val="24"/>
        </w:rPr>
        <w:t>9</w:t>
      </w:r>
      <w:r>
        <w:rPr>
          <w:rFonts w:hint="eastAsia" w:ascii="方正仿宋简体" w:hAnsi="宋体" w:eastAsia="方正仿宋简体"/>
          <w:color w:val="000000"/>
          <w:sz w:val="24"/>
          <w:lang w:val="zh-CN"/>
        </w:rPr>
        <w:t>年</w:t>
      </w:r>
      <w:r>
        <w:rPr>
          <w:rFonts w:hint="eastAsia" w:ascii="方正仿宋简体" w:hAnsi="宋体" w:eastAsia="方正仿宋简体"/>
          <w:color w:val="000000"/>
          <w:sz w:val="24"/>
        </w:rPr>
        <w:t>8</w:t>
      </w:r>
      <w:r>
        <w:rPr>
          <w:rFonts w:hint="eastAsia" w:ascii="方正仿宋简体" w:hAnsi="宋体" w:eastAsia="方正仿宋简体"/>
          <w:color w:val="000000"/>
          <w:sz w:val="24"/>
          <w:lang w:val="zh-CN"/>
        </w:rPr>
        <w:t>月</w:t>
      </w:r>
      <w:r>
        <w:rPr>
          <w:rFonts w:hint="eastAsia" w:ascii="方正仿宋简体" w:hAnsi="宋体" w:eastAsia="方正仿宋简体"/>
          <w:color w:val="000000"/>
          <w:sz w:val="24"/>
        </w:rPr>
        <w:t>2</w:t>
      </w:r>
      <w:r>
        <w:rPr>
          <w:rFonts w:hint="eastAsia" w:ascii="方正仿宋简体" w:hAnsi="宋体" w:eastAsia="方正仿宋简体"/>
          <w:color w:val="000000"/>
          <w:sz w:val="24"/>
          <w:lang w:val="en-US" w:eastAsia="zh-CN"/>
        </w:rPr>
        <w:t>3</w:t>
      </w:r>
      <w:r>
        <w:rPr>
          <w:rFonts w:hint="eastAsia" w:ascii="方正仿宋简体" w:hAnsi="宋体" w:eastAsia="方正仿宋简体"/>
          <w:color w:val="000000"/>
          <w:sz w:val="24"/>
          <w:lang w:val="zh-CN"/>
        </w:rPr>
        <w:t>日下午20：00（节假日、周末除外）。领取方式：报名完成后到</w:t>
      </w:r>
      <w:r>
        <w:rPr>
          <w:rFonts w:hint="eastAsia" w:asciiTheme="minorEastAsia" w:hAnsiTheme="minorEastAsia" w:eastAsiaTheme="minorEastAsia" w:cstheme="minorEastAsia"/>
          <w:sz w:val="24"/>
        </w:rPr>
        <w:t>新疆慧通方舟工程管理服务有限公司</w:t>
      </w:r>
      <w:r>
        <w:rPr>
          <w:rFonts w:hint="eastAsia" w:ascii="方正仿宋简体" w:hAnsi="宋体" w:eastAsia="方正仿宋简体"/>
          <w:color w:val="000000"/>
          <w:sz w:val="24"/>
          <w:lang w:val="zh-CN"/>
        </w:rPr>
        <w:t>购买（招标文件售后一概不退）。</w:t>
      </w:r>
    </w:p>
    <w:p>
      <w:pPr>
        <w:spacing w:line="400" w:lineRule="exact"/>
        <w:ind w:left="160" w:leftChars="76" w:firstLine="240" w:firstLineChars="100"/>
        <w:rPr>
          <w:rFonts w:ascii="方正仿宋简体" w:hAnsi="宋体" w:eastAsia="方正仿宋简体"/>
          <w:color w:val="000000"/>
          <w:sz w:val="24"/>
        </w:rPr>
      </w:pPr>
      <w:r>
        <w:rPr>
          <w:rFonts w:hint="eastAsia" w:ascii="方正仿宋简体" w:eastAsia="方正仿宋简体"/>
          <w:sz w:val="24"/>
        </w:rPr>
        <w:t>十二、</w:t>
      </w:r>
      <w:r>
        <w:rPr>
          <w:rFonts w:hint="eastAsia" w:ascii="方正仿宋简体" w:hAnsi="宋体" w:eastAsia="方正仿宋简体"/>
          <w:color w:val="000000"/>
          <w:sz w:val="24"/>
        </w:rPr>
        <w:t>投标截止时间：2019年9月</w:t>
      </w:r>
      <w:r>
        <w:rPr>
          <w:rFonts w:hint="eastAsia" w:ascii="方正仿宋简体" w:hAnsi="宋体" w:eastAsia="方正仿宋简体"/>
          <w:color w:val="000000"/>
          <w:sz w:val="24"/>
          <w:lang w:val="en-US" w:eastAsia="zh-CN"/>
        </w:rPr>
        <w:t>9</w:t>
      </w:r>
      <w:r>
        <w:rPr>
          <w:rFonts w:hint="eastAsia" w:ascii="方正仿宋简体" w:hAnsi="宋体" w:eastAsia="方正仿宋简体"/>
          <w:color w:val="000000"/>
          <w:sz w:val="24"/>
        </w:rPr>
        <w:t>日上午11：00（北京时间），投标文件一律不退还。</w:t>
      </w:r>
    </w:p>
    <w:p>
      <w:pPr>
        <w:spacing w:line="400" w:lineRule="exact"/>
        <w:ind w:left="160" w:leftChars="76" w:firstLine="240" w:firstLineChars="100"/>
        <w:rPr>
          <w:rFonts w:ascii="方正仿宋简体" w:hAnsi="宋体" w:eastAsia="方正仿宋简体"/>
          <w:color w:val="000000"/>
          <w:sz w:val="24"/>
        </w:rPr>
      </w:pPr>
      <w:r>
        <w:rPr>
          <w:rFonts w:hint="eastAsia" w:ascii="方正仿宋简体" w:hAnsi="宋体" w:eastAsia="方正仿宋简体"/>
          <w:color w:val="000000"/>
          <w:sz w:val="24"/>
        </w:rPr>
        <w:t>十三、开标时间：2019年9月</w:t>
      </w:r>
      <w:r>
        <w:rPr>
          <w:rFonts w:hint="eastAsia" w:ascii="方正仿宋简体" w:hAnsi="宋体" w:eastAsia="方正仿宋简体"/>
          <w:color w:val="000000"/>
          <w:sz w:val="24"/>
          <w:lang w:val="en-US" w:eastAsia="zh-CN"/>
        </w:rPr>
        <w:t>9</w:t>
      </w:r>
      <w:r>
        <w:rPr>
          <w:rFonts w:hint="eastAsia" w:ascii="方正仿宋简体" w:hAnsi="宋体" w:eastAsia="方正仿宋简体"/>
          <w:color w:val="000000"/>
          <w:sz w:val="24"/>
        </w:rPr>
        <w:t>日上午11：00（北京时间）</w:t>
      </w:r>
    </w:p>
    <w:p>
      <w:pPr>
        <w:spacing w:line="400" w:lineRule="exact"/>
        <w:ind w:left="160" w:leftChars="76" w:firstLine="240" w:firstLineChars="100"/>
        <w:rPr>
          <w:rFonts w:ascii="方正仿宋简体" w:hAnsi="宋体" w:eastAsia="方正仿宋简体"/>
          <w:sz w:val="24"/>
        </w:rPr>
      </w:pPr>
      <w:r>
        <w:rPr>
          <w:rFonts w:hint="eastAsia" w:ascii="方正仿宋简体" w:hAnsi="宋体" w:eastAsia="方正仿宋简体"/>
          <w:sz w:val="24"/>
        </w:rPr>
        <w:t>十四、开标地点：</w:t>
      </w:r>
      <w:r>
        <w:rPr>
          <w:rFonts w:hint="eastAsia" w:ascii="方正仿宋简体" w:hAnsi="宋体" w:eastAsia="方正仿宋简体"/>
          <w:color w:val="000000"/>
          <w:sz w:val="24"/>
        </w:rPr>
        <w:t>温泉县老财政局三楼</w:t>
      </w:r>
      <w:r>
        <w:rPr>
          <w:rFonts w:hint="eastAsia" w:ascii="方正仿宋简体" w:hAnsi="宋体" w:eastAsia="方正仿宋简体"/>
          <w:color w:val="000000"/>
          <w:sz w:val="24"/>
          <w:lang w:val="en-US" w:eastAsia="zh-CN"/>
        </w:rPr>
        <w:t>开标厅</w:t>
      </w:r>
    </w:p>
    <w:p>
      <w:pPr>
        <w:spacing w:line="400" w:lineRule="exact"/>
        <w:ind w:left="160" w:leftChars="76" w:firstLine="240" w:firstLineChars="100"/>
        <w:rPr>
          <w:rFonts w:ascii="方正仿宋简体" w:hAnsi="宋体" w:eastAsia="方正仿宋简体"/>
          <w:sz w:val="24"/>
        </w:rPr>
      </w:pPr>
      <w:r>
        <w:rPr>
          <w:rFonts w:hint="eastAsia" w:ascii="方正仿宋简体" w:hAnsi="宋体" w:eastAsia="方正仿宋简体"/>
          <w:sz w:val="24"/>
        </w:rPr>
        <w:t>十五、</w:t>
      </w:r>
      <w:r>
        <w:rPr>
          <w:rFonts w:hint="eastAsia" w:ascii="方正仿宋简体" w:hAnsi="宋体" w:eastAsia="方正仿宋简体"/>
          <w:sz w:val="24"/>
          <w:lang w:val="en-US" w:eastAsia="zh-CN"/>
        </w:rPr>
        <w:t>代理</w:t>
      </w:r>
      <w:bookmarkStart w:id="0" w:name="_GoBack"/>
      <w:bookmarkEnd w:id="0"/>
      <w:r>
        <w:rPr>
          <w:rFonts w:hint="eastAsia" w:ascii="方正仿宋简体" w:hAnsi="宋体" w:eastAsia="方正仿宋简体"/>
          <w:sz w:val="24"/>
        </w:rPr>
        <w:t>机构地址：博乐市南城博州农副产品物流园内供销新合大酒店四楼8415室（土尔扈特路）</w:t>
      </w:r>
    </w:p>
    <w:p>
      <w:pPr>
        <w:spacing w:line="400" w:lineRule="exact"/>
        <w:ind w:left="160" w:leftChars="76" w:firstLine="240" w:firstLineChars="100"/>
        <w:rPr>
          <w:rFonts w:hint="eastAsia" w:ascii="方正仿宋简体" w:hAnsi="宋体" w:eastAsia="方正仿宋简体"/>
          <w:color w:val="000000"/>
          <w:sz w:val="24"/>
        </w:rPr>
      </w:pPr>
      <w:r>
        <w:rPr>
          <w:rFonts w:hint="eastAsia" w:ascii="方正仿宋简体" w:hAnsi="宋体" w:eastAsia="方正仿宋简体"/>
          <w:color w:val="000000"/>
          <w:sz w:val="24"/>
        </w:rPr>
        <w:t>十六、招标联系人：赵斌  电话：13369927112</w:t>
      </w:r>
    </w:p>
    <w:p>
      <w:pPr>
        <w:spacing w:line="400" w:lineRule="exact"/>
        <w:ind w:left="160" w:leftChars="76" w:firstLine="240" w:firstLineChars="100"/>
        <w:rPr>
          <w:rFonts w:hint="eastAsia" w:ascii="方正仿宋简体" w:hAnsi="宋体" w:eastAsia="方正仿宋简体"/>
          <w:color w:val="000000"/>
          <w:sz w:val="24"/>
        </w:rPr>
      </w:pPr>
      <w:r>
        <w:rPr>
          <w:rFonts w:hint="eastAsia" w:ascii="方正仿宋简体" w:hAnsi="宋体" w:eastAsia="方正仿宋简体"/>
          <w:color w:val="000000"/>
          <w:sz w:val="24"/>
          <w:lang w:val="en-US" w:eastAsia="zh-CN"/>
        </w:rPr>
        <w:t>十七、采购单位联系人：</w:t>
      </w:r>
      <w:r>
        <w:rPr>
          <w:rFonts w:hint="eastAsia" w:ascii="方正仿宋简体" w:hAnsi="宋体" w:eastAsia="方正仿宋简体"/>
          <w:color w:val="000000"/>
          <w:sz w:val="24"/>
        </w:rPr>
        <w:t>黄玉龙 </w:t>
      </w:r>
      <w:r>
        <w:rPr>
          <w:rFonts w:hint="eastAsia" w:ascii="方正仿宋简体" w:hAnsi="宋体" w:eastAsia="方正仿宋简体"/>
          <w:color w:val="000000"/>
          <w:sz w:val="24"/>
          <w:lang w:val="en-US" w:eastAsia="zh-CN"/>
        </w:rPr>
        <w:t>电话：</w:t>
      </w:r>
      <w:r>
        <w:rPr>
          <w:rFonts w:hint="eastAsia" w:ascii="方正仿宋简体" w:hAnsi="宋体" w:eastAsia="方正仿宋简体"/>
          <w:color w:val="000000"/>
          <w:sz w:val="24"/>
        </w:rPr>
        <w:t>15299751236</w:t>
      </w:r>
    </w:p>
    <w:p>
      <w:pPr>
        <w:spacing w:line="400" w:lineRule="exact"/>
        <w:rPr>
          <w:rFonts w:ascii="方正仿宋简体" w:hAnsi="宋体" w:eastAsia="方正仿宋简体"/>
          <w:color w:val="000000"/>
          <w:sz w:val="24"/>
        </w:rPr>
      </w:pPr>
    </w:p>
    <w:p>
      <w:pPr>
        <w:spacing w:line="400" w:lineRule="exact"/>
        <w:rPr>
          <w:rFonts w:ascii="方正仿宋简体" w:hAnsi="宋体" w:eastAsia="方正仿宋简体"/>
          <w:color w:val="000000"/>
          <w:sz w:val="24"/>
        </w:rPr>
      </w:pPr>
      <w:r>
        <w:rPr>
          <w:rFonts w:hint="eastAsia" w:asciiTheme="minorEastAsia" w:hAnsiTheme="minorEastAsia" w:eastAsiaTheme="minorEastAsia" w:cstheme="minorEastAsia"/>
          <w:sz w:val="24"/>
        </w:rPr>
        <w:t>新疆慧通方舟工程管理服务有限公司</w:t>
      </w:r>
    </w:p>
    <w:p>
      <w:pPr>
        <w:spacing w:line="400" w:lineRule="exact"/>
        <w:rPr>
          <w:rFonts w:ascii="方正仿宋简体" w:hAnsi="宋体" w:eastAsia="方正仿宋简体"/>
          <w:color w:val="000000"/>
          <w:sz w:val="24"/>
        </w:rPr>
      </w:pPr>
      <w:r>
        <w:rPr>
          <w:rFonts w:hint="eastAsia" w:ascii="方正仿宋简体" w:hAnsi="宋体" w:eastAsia="方正仿宋简体"/>
          <w:color w:val="000000"/>
          <w:sz w:val="24"/>
        </w:rPr>
        <w:t xml:space="preserve"> 2019年8月1</w:t>
      </w:r>
      <w:r>
        <w:rPr>
          <w:rFonts w:hint="eastAsia" w:ascii="方正仿宋简体" w:hAnsi="宋体" w:eastAsia="方正仿宋简体"/>
          <w:color w:val="000000"/>
          <w:sz w:val="24"/>
          <w:lang w:val="en-US" w:eastAsia="zh-CN"/>
        </w:rPr>
        <w:t>9</w:t>
      </w:r>
      <w:r>
        <w:rPr>
          <w:rFonts w:hint="eastAsia" w:ascii="方正仿宋简体" w:hAnsi="宋体" w:eastAsia="方正仿宋简体"/>
          <w:color w:val="000000"/>
          <w:sz w:val="24"/>
        </w:rPr>
        <w:t>日</w:t>
      </w:r>
    </w:p>
    <w:p>
      <w:pPr>
        <w:spacing w:line="312" w:lineRule="auto"/>
        <w:ind w:firstLine="480"/>
      </w:pPr>
    </w:p>
    <w:p/>
    <w:sectPr>
      <w:headerReference r:id="rId3"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宋体"/>
    <w:panose1 w:val="00000000000000000000"/>
    <w:charset w:val="86"/>
    <w:family w:val="auto"/>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48D2FCE"/>
    <w:rsid w:val="00471FC5"/>
    <w:rsid w:val="00DA4E0A"/>
    <w:rsid w:val="00DA5738"/>
    <w:rsid w:val="00E11942"/>
    <w:rsid w:val="06423885"/>
    <w:rsid w:val="091746A1"/>
    <w:rsid w:val="11153614"/>
    <w:rsid w:val="19F7471E"/>
    <w:rsid w:val="2BC752D6"/>
    <w:rsid w:val="4A0426D1"/>
    <w:rsid w:val="539E644C"/>
    <w:rsid w:val="5A453958"/>
    <w:rsid w:val="648D2FCE"/>
    <w:rsid w:val="65186140"/>
    <w:rsid w:val="664C4867"/>
    <w:rsid w:val="6A711C12"/>
    <w:rsid w:val="763A0D5B"/>
    <w:rsid w:val="7FE611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qFormat/>
    <w:uiPriority w:val="0"/>
    <w:rPr>
      <w:rFonts w:ascii="Times New Roman" w:hAnsi="Times New Roman" w:eastAsia="宋体" w:cs="Times New Roman"/>
      <w:kern w:val="2"/>
      <w:sz w:val="18"/>
      <w:szCs w:val="18"/>
    </w:rPr>
  </w:style>
  <w:style w:type="character" w:customStyle="1" w:styleId="8">
    <w:name w:val="页脚 Char"/>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188</Words>
  <Characters>1076</Characters>
  <Lines>8</Lines>
  <Paragraphs>2</Paragraphs>
  <TotalTime>0</TotalTime>
  <ScaleCrop>false</ScaleCrop>
  <LinksUpToDate>false</LinksUpToDate>
  <CharactersWithSpaces>1262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2019-08-02T04:47:00Z</dcterms:created>
  <dc:creator>Administrator</dc:creator>
  <cp:lastModifiedBy>soul</cp:lastModifiedBy>
  <dcterms:modified xsi:type="dcterms:W3CDTF">2019-08-16T09:22:48Z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