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墨玉县中药饮片药材产业开发设施配套项目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新疆众成招标代理有限公司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墨玉县卫生健康委员会的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委托，对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墨玉县中药饮片药材产业开发设施配套项目设备采购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进行公开招标采购，现邀请合格投标人前来投标。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墨玉县中药饮片药材产业开发设施配套项目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二、项目编号：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MY2020-53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三、采购内容：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购置中药饮片、红枣浓缩提取设备及其他设备一套</w:t>
      </w:r>
      <w:r>
        <w:rPr>
          <w:rFonts w:hint="eastAsia" w:ascii="宋体" w:hAnsi="宋体" w:cs="宋体"/>
          <w:color w:val="0000FF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FF"/>
          <w:sz w:val="28"/>
          <w:szCs w:val="28"/>
        </w:rPr>
        <w:t>（具体内容详见招标文件）。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四、资金来源：</w:t>
      </w:r>
      <w:r>
        <w:rPr>
          <w:rFonts w:hint="eastAsia" w:ascii="宋体" w:hAnsi="宋体" w:cs="宋体"/>
          <w:color w:val="0000FF"/>
          <w:sz w:val="28"/>
          <w:szCs w:val="28"/>
          <w:lang w:eastAsia="zh-CN"/>
        </w:rPr>
        <w:t>扶贫资金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；采购预算价：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5000万元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五、投标供应商的资格要求：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FF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（1）符合《中华人民共和国政府采购法》第二十二条规定，企业须要相应的经营范围和供货能力；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（2）投标单位须携带经年审合格的营业执照原件，法人应携带法定代表人身份证明及身份证原件，委托人须携带法人代表授权书及身份证；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（3）投标单位的依法缴纳税收和社会保障资金的良好记录（近6个月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的社保个人明细表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（委托人）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（4）具有良好的商业信誉和健全的财务会计制度（需提供2018年度财务审计报告，新成立公司不提供）；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）凡拟参加本次招标项目的供应商，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如在“信用中国”网站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http://www.creditchina.gov.cn）、政府采购网（http://www.ccgp.gov.cn）、企业信用信息公示系统(http://www.gsxt.gov.cn)等有不良行为记录的（尚在处罚期内的），将拒绝其参加本次政府采购活动，需提供相关网站截屏打印件（加盖投标单位公章）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六、招标文件领取时间：有意参加本次招标项目的投标人，应携带投标供应商资格要求的第五条(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)-(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)项（以上证件资料须提供加盖鲜红公章的复印件一套并携带原件核对）于20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日至20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日（北京时间10：00-14:00，15:30-19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:30节假日除外）到墨玉县公共资源交易平台中心（墨玉县玉华社区院内）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2楼205室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领取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报名并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招标文件(资料不全者不予领取)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，招标文件售价：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200元一份，招标文件一经售出概不退还。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七、投标保证金：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800000</w:t>
      </w:r>
      <w:r>
        <w:rPr>
          <w:rFonts w:hint="eastAsia" w:ascii="宋体" w:hAnsi="宋体" w:cs="宋体"/>
          <w:color w:val="FF0000"/>
          <w:sz w:val="28"/>
          <w:szCs w:val="28"/>
        </w:rPr>
        <w:t>.00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元（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捌拾万元整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（请于开标截止日期前将投标保证金足额汇入（存入）以下账户）开户名称：墨玉县公共资源交易平台中心，开户银行：中国农业银行墨玉县支行贸易市场支行，账号：30581501040005146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八、投标文件递交截止及开标时间：20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11:00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（北京时间），投标文件应于开标时间截止前送达指定的地点，否则不予接受，投标文件一律不予退还。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九、开标地点：墨玉县公共资源交易平台中心（墨玉县玉华社区院内）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十、联系方式：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招标单位：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墨玉县卫生健康委员会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陈发英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18130921388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招标代理机构：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新疆众成招标代理有限公司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齐帅洋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联系电话：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0903-6190619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15509948818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监督单位：墨玉县公共资源交易平台中心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 系 人：王瑞江       联系电话：0903-7827609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墨玉县卫生健康委员会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新疆众成招标代理有限公司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                 20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7BED"/>
    <w:rsid w:val="0ACC68A7"/>
    <w:rsid w:val="0CFD2452"/>
    <w:rsid w:val="0F4B3800"/>
    <w:rsid w:val="0FC52022"/>
    <w:rsid w:val="114E4B27"/>
    <w:rsid w:val="124E62C0"/>
    <w:rsid w:val="14922A16"/>
    <w:rsid w:val="14BA7E11"/>
    <w:rsid w:val="18C33780"/>
    <w:rsid w:val="1B77556B"/>
    <w:rsid w:val="1C9D5D20"/>
    <w:rsid w:val="1EAB0A05"/>
    <w:rsid w:val="21E96F52"/>
    <w:rsid w:val="28997035"/>
    <w:rsid w:val="2A7D06B6"/>
    <w:rsid w:val="31DA7746"/>
    <w:rsid w:val="336D0582"/>
    <w:rsid w:val="35D965CC"/>
    <w:rsid w:val="43EA211A"/>
    <w:rsid w:val="48AB3E9E"/>
    <w:rsid w:val="4CB0011A"/>
    <w:rsid w:val="50A8184A"/>
    <w:rsid w:val="553B4729"/>
    <w:rsid w:val="57C36F00"/>
    <w:rsid w:val="5B947319"/>
    <w:rsid w:val="5FCC5063"/>
    <w:rsid w:val="60514F13"/>
    <w:rsid w:val="632E349C"/>
    <w:rsid w:val="658C7D47"/>
    <w:rsid w:val="6A264C7F"/>
    <w:rsid w:val="6B1A36CF"/>
    <w:rsid w:val="705C4FAC"/>
    <w:rsid w:val="78582727"/>
    <w:rsid w:val="791B7D69"/>
    <w:rsid w:val="7986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2019-10-29T10:44:00Z</dcterms:created>
  <dc:creator>Administrator</dc:creator>
  <cp:lastModifiedBy>FAN 誌濤</cp:lastModifiedBy>
  <cp:lastPrinted>2020-01-13T17:17:00Z</cp:lastPrinted>
  <dcterms:modified xsi:type="dcterms:W3CDTF">2020-01-15T10:03:08Z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