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9"/>
        <w:rPr>
          <w:rFonts w:hint="eastAsia" w:ascii="宋体" w:hAnsi="宋体" w:cs="宋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highlight w:val="none"/>
          <w:lang w:val="en-US" w:eastAsia="zh-CN"/>
        </w:rPr>
        <w:t>关于</w:t>
      </w:r>
      <w:r>
        <w:rPr>
          <w:rFonts w:hint="eastAsia" w:ascii="宋体" w:hAnsi="宋体" w:cs="宋体"/>
          <w:b/>
          <w:bCs/>
          <w:color w:val="auto"/>
          <w:sz w:val="44"/>
          <w:szCs w:val="44"/>
          <w:highlight w:val="none"/>
          <w:lang w:eastAsia="zh-CN"/>
        </w:rPr>
        <w:t>伊犁哈萨克自治州自然资源局矿业权评估、国土评估咨询服务单位框架协议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eastAsia="zh-CN"/>
        </w:rPr>
        <w:t>采购项目</w:t>
      </w:r>
      <w:r>
        <w:rPr>
          <w:rFonts w:hint="eastAsia" w:ascii="宋体" w:hAnsi="宋体" w:cs="宋体"/>
          <w:b/>
          <w:bCs/>
          <w:color w:val="auto"/>
          <w:sz w:val="44"/>
          <w:szCs w:val="44"/>
          <w:highlight w:val="none"/>
          <w:lang w:val="en-US" w:eastAsia="zh-CN"/>
        </w:rPr>
        <w:t>的更正内容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1：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原征集文件第11页：投标须知标第21条落实政府采购政策：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本项目</w:t>
      </w: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专门面向中小企业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更正为落实政府采购政策：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根据《政府采购促进中小企业发展管理办法》（财库2020第46号文）第六条第（四）款规定，框架协议采购项目可不专门面向中小企业预留采购份额。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2：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/>
        </w:rPr>
        <w:t>原征集文件第29页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：评分细则第一条: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标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项</w:t>
      </w: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1矿业权评估：配备的评估师具有中华人民共和国矿业权评估师职业资格证书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矿业权评估师登记证书的，每有一人得2分。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满分10分。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标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项</w:t>
      </w: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2地质灾害危险性评估：具有水文地质、工程地质、环境地质、地质工程、勘查技术与工程、资源勘查工程、地下水科学与工程、地质资源与地质工程、地质矿产、地质勘查、地质勘探、地质学专业副高级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及以上职称</w:t>
      </w: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的，每有一人得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分。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中级职称的每有一人得2分。满分10分。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标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项</w:t>
      </w: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3：地质勘查和矿业权实地核查技术服务：具有地质矿产，地质勘查、水文地质、工程地质、环境地质、采矿工程专业副高级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及以上职称</w:t>
      </w: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的，每有一人得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分。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中级职称的每有一人得2分。满分10分。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标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项</w:t>
      </w: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 xml:space="preserve"> 4、5、6：具有测绘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类</w:t>
      </w: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、土地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类专业</w:t>
      </w: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副高级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及以上职称</w:t>
      </w: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的，每有一人得3分。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中级职称的每有一人得2分。满分10分。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/>
        </w:rPr>
        <w:t>现对所有标项评分因素增加内容：以上提供的人员均须提供近三个月2025.4月-2025.6月在本单位的社保缴纳证明。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伊犁哈萨克自治州自然资源局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2025年7月7日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</w:p>
    <w:p/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MGU2ZDM1ODQzNTE3ODgzMjlhMjM1MTI3ZjQwYWEifQ=="/>
  </w:docVars>
  <w:rsids>
    <w:rsidRoot w:val="00000000"/>
    <w:rsid w:val="07E55A0A"/>
    <w:rsid w:val="07FB307F"/>
    <w:rsid w:val="091066B6"/>
    <w:rsid w:val="09F14F0B"/>
    <w:rsid w:val="0F433C3E"/>
    <w:rsid w:val="24DC669A"/>
    <w:rsid w:val="24F472B9"/>
    <w:rsid w:val="26B81A92"/>
    <w:rsid w:val="2D214D5F"/>
    <w:rsid w:val="2FA13739"/>
    <w:rsid w:val="3AC97207"/>
    <w:rsid w:val="3E145185"/>
    <w:rsid w:val="551E582A"/>
    <w:rsid w:val="59A9235D"/>
    <w:rsid w:val="71356C57"/>
    <w:rsid w:val="7164493A"/>
    <w:rsid w:val="72E2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189</Characters>
  <Lines>0</Lines>
  <Paragraphs>0</Paragraphs>
  <TotalTime>15</TotalTime>
  <ScaleCrop>false</ScaleCrop>
  <LinksUpToDate>false</LinksUpToDate>
  <CharactersWithSpaces>189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2025-07-03T10:54:00Z</dcterms:created>
  <dc:creator>Administrator</dc:creator>
  <cp:lastModifiedBy>admin</cp:lastModifiedBy>
  <dcterms:modified xsi:type="dcterms:W3CDTF">2025-07-07T10:45:32Z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TemplateDocerSaveRecord">
    <vt:lpwstr>eyJoZGlkIjoiMjNhYzdmZmNhZDZiMjY2ODI3ZjY4ODAzMmI1ZTllZjAiLCJ1c2VySWQiOiI0MDk3MDU5MzEifQ==</vt:lpwstr>
  </property>
  <property fmtid="{D5CDD505-2E9C-101B-9397-08002B2CF9AE}" pid="4" name="ICV">
    <vt:lpwstr>6045AFE9C6D944E5BEF011A6E43B795E_12</vt:lpwstr>
  </property>
</Properties>
</file>