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sz w:val="36"/>
          <w:szCs w:val="36"/>
          <w:lang w:val="en-US" w:eastAsia="zh-CN"/>
        </w:rPr>
      </w:pPr>
      <w:r>
        <w:rPr>
          <w:rFonts w:hint="eastAsia"/>
          <w:b/>
          <w:bCs/>
          <w:sz w:val="36"/>
          <w:szCs w:val="36"/>
          <w:lang w:val="en-US" w:eastAsia="zh-CN"/>
        </w:rPr>
        <w:t>超声经颅多普勒血流分析仪技术参数</w:t>
      </w:r>
    </w:p>
    <w:p>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技术要求：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1.2同时具备三种模式：具备颅内血流与颈部血流检测模式、具备无创逐波连续血压测量和心功能测量模式、具备脑血流自动调节实时在线计算功能模式；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2、软件功能：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2.1通过测量手指动脉血压信号重建肱动脉压力的无创肱动脉血压重建技术。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生理校正功能，能够自动检测手指血管紧张度，适应手指血管由神经、体液调节引起的紧张度的变化，根据手指紧张程度校准手指血压；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高度校准系统，可实时进行手指与心脏高度差校准，血压测量不受病人体位影响,保证患者任意体位下血压测量的精准。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病人带好指套开启测量，设备获得病人血压数据的时间不大于1分钟；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具备生理校正功能，能够自动检测手指血管紧张度，校正手指血压。每次生理校正只需2-3s，对病人干扰小。</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检测参数：</w:t>
      </w:r>
      <w:r>
        <w:rPr>
          <w:rFonts w:hint="eastAsia" w:asciiTheme="minorEastAsia" w:hAnsiTheme="minorEastAsia" w:eastAsiaTheme="minorEastAsia" w:cstheme="minorEastAsia"/>
          <w:sz w:val="24"/>
          <w:szCs w:val="24"/>
          <w:lang w:val="en-US" w:eastAsia="zh-CN"/>
        </w:rPr>
        <w:t>Vs、Vd、Vm、Pl、Rl、S/D、HR、SBI、HITS、TI 、 Iindegaard指数、SYS、DIA、MAP</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2.7具有</w:t>
      </w:r>
      <w:r>
        <w:rPr>
          <w:rFonts w:hint="eastAsia" w:asciiTheme="minorEastAsia" w:hAnsiTheme="minorEastAsia" w:eastAsiaTheme="minorEastAsia" w:cstheme="minorEastAsia"/>
          <w:sz w:val="24"/>
          <w:szCs w:val="24"/>
        </w:rPr>
        <w:t>频谱快照</w:t>
      </w:r>
      <w:r>
        <w:rPr>
          <w:rFonts w:hint="eastAsia" w:asciiTheme="minorEastAsia" w:hAnsiTheme="minorEastAsia" w:eastAsiaTheme="minorEastAsia" w:cstheme="minorEastAsia"/>
          <w:sz w:val="24"/>
          <w:szCs w:val="24"/>
          <w:lang w:val="en-US" w:eastAsia="zh-CN"/>
        </w:rPr>
        <w:t>功能，</w:t>
      </w:r>
      <w:r>
        <w:rPr>
          <w:rFonts w:hint="eastAsia" w:asciiTheme="minorEastAsia" w:hAnsiTheme="minorEastAsia" w:eastAsiaTheme="minorEastAsia" w:cstheme="minorEastAsia"/>
          <w:sz w:val="24"/>
          <w:szCs w:val="24"/>
        </w:rPr>
        <w:t>可以</w:t>
      </w:r>
      <w:r>
        <w:rPr>
          <w:rFonts w:hint="eastAsia" w:asciiTheme="minorEastAsia" w:hAnsiTheme="minorEastAsia" w:eastAsiaTheme="minorEastAsia" w:cstheme="minorEastAsia"/>
          <w:sz w:val="24"/>
          <w:szCs w:val="24"/>
          <w:lang w:val="en-US" w:eastAsia="zh-CN"/>
        </w:rPr>
        <w:t>再次</w:t>
      </w:r>
      <w:r>
        <w:rPr>
          <w:rFonts w:hint="eastAsia" w:asciiTheme="minorEastAsia" w:hAnsiTheme="minorEastAsia" w:eastAsiaTheme="minorEastAsia" w:cstheme="minorEastAsia"/>
          <w:sz w:val="24"/>
          <w:szCs w:val="24"/>
        </w:rPr>
        <w:t>分析，并且可以手动</w:t>
      </w:r>
      <w:r>
        <w:rPr>
          <w:rFonts w:hint="eastAsia" w:asciiTheme="minorEastAsia" w:hAnsiTheme="minorEastAsia" w:eastAsiaTheme="minorEastAsia" w:cstheme="minorEastAsia"/>
          <w:sz w:val="24"/>
          <w:szCs w:val="24"/>
          <w:lang w:val="en-US" w:eastAsia="zh-CN"/>
        </w:rPr>
        <w:t>标示</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快照频谱</w:t>
      </w:r>
      <w:r>
        <w:rPr>
          <w:rFonts w:hint="eastAsia" w:asciiTheme="minorEastAsia" w:hAnsiTheme="minorEastAsia" w:eastAsiaTheme="minorEastAsia" w:cstheme="minorEastAsia"/>
          <w:sz w:val="24"/>
          <w:szCs w:val="24"/>
          <w:lang w:val="en-US" w:eastAsia="zh-CN"/>
        </w:rPr>
        <w:t>都</w:t>
      </w:r>
      <w:r>
        <w:rPr>
          <w:rFonts w:hint="eastAsia" w:asciiTheme="minorEastAsia" w:hAnsiTheme="minorEastAsia" w:eastAsiaTheme="minorEastAsia" w:cstheme="minorEastAsia"/>
          <w:sz w:val="24"/>
          <w:szCs w:val="24"/>
        </w:rPr>
        <w:t>可以进行</w:t>
      </w:r>
      <w:r>
        <w:rPr>
          <w:rFonts w:hint="eastAsia" w:asciiTheme="minorEastAsia" w:hAnsiTheme="minorEastAsia" w:eastAsiaTheme="minorEastAsia" w:cstheme="minorEastAsia"/>
          <w:sz w:val="24"/>
          <w:szCs w:val="24"/>
          <w:lang w:val="en-US" w:eastAsia="zh-CN"/>
        </w:rPr>
        <w:t>栓子分析，并且可以手动添加栓子事件；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频谱图像</w:t>
      </w:r>
      <w:r>
        <w:rPr>
          <w:rFonts w:hint="eastAsia" w:asciiTheme="minorEastAsia" w:hAnsiTheme="minorEastAsia" w:eastAsiaTheme="minorEastAsia" w:cstheme="minorEastAsia"/>
          <w:sz w:val="24"/>
          <w:szCs w:val="24"/>
          <w:lang w:val="en-US" w:eastAsia="zh-CN"/>
        </w:rPr>
        <w:t>可以</w:t>
      </w:r>
      <w:r>
        <w:rPr>
          <w:rFonts w:hint="eastAsia" w:asciiTheme="minorEastAsia" w:hAnsiTheme="minorEastAsia" w:eastAsiaTheme="minorEastAsia" w:cstheme="minorEastAsia"/>
          <w:sz w:val="24"/>
          <w:szCs w:val="24"/>
        </w:rPr>
        <w:t>同</w:t>
      </w:r>
      <w:r>
        <w:rPr>
          <w:rFonts w:hint="eastAsia" w:asciiTheme="minorEastAsia" w:hAnsiTheme="minorEastAsia" w:eastAsiaTheme="minorEastAsia" w:cstheme="minorEastAsia"/>
          <w:sz w:val="24"/>
          <w:szCs w:val="24"/>
          <w:lang w:val="en-US" w:eastAsia="zh-CN"/>
        </w:rPr>
        <w:t>时进行</w:t>
      </w:r>
      <w:r>
        <w:rPr>
          <w:rFonts w:hint="eastAsia" w:asciiTheme="minorEastAsia" w:hAnsiTheme="minorEastAsia" w:eastAsiaTheme="minorEastAsia" w:cstheme="minorEastAsia"/>
          <w:sz w:val="24"/>
          <w:szCs w:val="24"/>
        </w:rPr>
        <w:t>双向参数显示、计算、再测量；</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10  </w:t>
      </w:r>
      <w:r>
        <w:rPr>
          <w:rFonts w:hint="eastAsia" w:asciiTheme="minorEastAsia" w:hAnsiTheme="minorEastAsia" w:eastAsiaTheme="minorEastAsia" w:cstheme="minorEastAsia"/>
          <w:sz w:val="24"/>
          <w:szCs w:val="24"/>
        </w:rPr>
        <w:t>1.6M Hz最大测速量测是在50mm深度时</w:t>
      </w:r>
      <w:r>
        <w:rPr>
          <w:rFonts w:hint="eastAsia" w:asciiTheme="minorEastAsia" w:hAnsiTheme="minorEastAsia" w:eastAsiaTheme="minorEastAsia" w:cstheme="minorEastAsia"/>
          <w:sz w:val="24"/>
          <w:szCs w:val="24"/>
          <w:lang w:val="en-US" w:eastAsia="zh-CN"/>
        </w:rPr>
        <w:t>达到≧</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0cm/s </w:t>
      </w:r>
      <w:r>
        <w:rPr>
          <w:rFonts w:hint="eastAsia" w:asciiTheme="minorEastAsia" w:hAnsiTheme="minorEastAsia" w:eastAsiaTheme="minorEastAsia" w:cstheme="minorEastAsia"/>
          <w:sz w:val="24"/>
          <w:szCs w:val="24"/>
          <w:lang w:val="en-US" w:eastAsia="zh-CN"/>
        </w:rPr>
        <w:t>以上；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11术中</w:t>
      </w:r>
      <w:r>
        <w:rPr>
          <w:rFonts w:hint="eastAsia" w:asciiTheme="minorEastAsia" w:hAnsiTheme="minorEastAsia" w:eastAsiaTheme="minorEastAsia" w:cstheme="minorEastAsia"/>
          <w:sz w:val="24"/>
          <w:szCs w:val="24"/>
        </w:rPr>
        <w:t>监护的过程可以任意添加标记，自定义标记各区间的名称；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对于监护曲线的压缩比可以直接选择合适的时间范围进行直观调节；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双通道监护的时候可以分别调节双侧的血流速度量程，可以显示一侧异常（高流速）和一侧正常的双侧循环情况；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栓子直方图可以直观的显示栓子、手动事件、伪差的分布情况；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数字化动态8000门深M模，可以实现每1mm间隔的血流信息均可以记录、回放、测量；对于栓子的运动轨迹、锁骨下盗血、发泡实验具有特异性效果；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血流动力学检查方面配备卧立位实验软件，满足</w:t>
      </w:r>
      <w:r>
        <w:rPr>
          <w:rFonts w:hint="eastAsia" w:asciiTheme="minorEastAsia" w:hAnsiTheme="minorEastAsia" w:eastAsiaTheme="minorEastAsia" w:cstheme="minorEastAsia"/>
          <w:sz w:val="24"/>
          <w:szCs w:val="24"/>
          <w:lang w:val="en-US" w:eastAsia="zh-CN"/>
        </w:rPr>
        <w:t>神经科在</w:t>
      </w:r>
      <w:r>
        <w:rPr>
          <w:rFonts w:hint="eastAsia" w:asciiTheme="minorEastAsia" w:hAnsiTheme="minorEastAsia" w:eastAsiaTheme="minorEastAsia" w:cstheme="minorEastAsia"/>
          <w:sz w:val="24"/>
          <w:szCs w:val="24"/>
        </w:rPr>
        <w:t>焦虑症诊断及帕金森早期发现等；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语音实时指导医生、护士、患者协调与统一按照标准化执行操作、检查等。并且可以对分流量进行自动分级，实现智能化诊断等；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标示法，醒目标注出滤波使用状态；</w:t>
      </w:r>
    </w:p>
    <w:p>
      <w:pPr>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配置</w:t>
      </w:r>
      <w:r>
        <w:rPr>
          <w:rFonts w:hint="eastAsia" w:asciiTheme="minorEastAsia" w:hAnsiTheme="minorEastAsia" w:eastAsiaTheme="minorEastAsia" w:cstheme="minorEastAsia"/>
          <w:sz w:val="24"/>
          <w:szCs w:val="24"/>
          <w:lang w:val="en-US" w:eastAsia="zh-CN"/>
        </w:rPr>
        <w:t>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超声经颅 血流分析仪</w:t>
      </w:r>
      <w:r>
        <w:rPr>
          <w:rFonts w:hint="eastAsia" w:asciiTheme="minorEastAsia" w:hAnsiTheme="minorEastAsia" w:eastAsiaTheme="minorEastAsia" w:cstheme="minorEastAsia"/>
          <w:sz w:val="24"/>
          <w:szCs w:val="24"/>
        </w:rPr>
        <w:t>主机         1台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2手持探头1.6M Hz、4.0M H探头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各1个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3扁平1.6M Hz宽频探头监护探头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2个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4监护头架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5具有“三防”功能硅胶小键盘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6无创逐波血压测量单元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7指套（大、中、小号）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各2个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8彩色激光打印机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1台</w:t>
      </w:r>
    </w:p>
    <w:p>
      <w:pPr>
        <w:rPr>
          <w:rFonts w:hint="eastAsia" w:asciiTheme="minorEastAsia" w:hAnsiTheme="minorEastAsia" w:eastAsiaTheme="minorEastAsia" w:cstheme="minorEastAsia"/>
          <w:sz w:val="24"/>
          <w:szCs w:val="24"/>
        </w:rPr>
      </w:pPr>
    </w:p>
    <w:p>
      <w:r>
        <w:br w:type="page"/>
      </w:r>
    </w:p>
    <w:p>
      <w:pPr>
        <w:jc w:val="center"/>
        <w:rPr>
          <w:b/>
          <w:bCs/>
          <w:sz w:val="30"/>
          <w:szCs w:val="30"/>
        </w:rPr>
      </w:pPr>
      <w:r>
        <w:rPr>
          <w:rFonts w:hint="eastAsia"/>
          <w:b/>
          <w:bCs/>
          <w:sz w:val="30"/>
          <w:szCs w:val="30"/>
        </w:rPr>
        <w:t>脑氧</w:t>
      </w:r>
      <w:r>
        <w:rPr>
          <w:b/>
          <w:bCs/>
          <w:sz w:val="30"/>
          <w:szCs w:val="30"/>
        </w:rPr>
        <w:t>监测仪技术参数</w:t>
      </w:r>
    </w:p>
    <w:p>
      <w:pPr>
        <w:rPr>
          <w:sz w:val="28"/>
          <w:szCs w:val="28"/>
        </w:rPr>
      </w:pPr>
      <w:r>
        <w:rPr>
          <w:rFonts w:hint="eastAsia" w:ascii="宋体" w:hAnsi="宋体"/>
          <w:sz w:val="28"/>
          <w:szCs w:val="28"/>
        </w:rPr>
        <w:t>一、规格参数要求：</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1</w:t>
      </w:r>
      <w:r>
        <w:rPr>
          <w:rFonts w:ascii="宋体" w:hAnsi="宋体"/>
          <w:kern w:val="2"/>
          <w:szCs w:val="28"/>
        </w:rPr>
        <w:t>.</w:t>
      </w:r>
      <w:r>
        <w:rPr>
          <w:rFonts w:hint="eastAsia" w:ascii="宋体" w:hAnsi="宋体"/>
          <w:kern w:val="2"/>
          <w:szCs w:val="28"/>
        </w:rPr>
        <w:t>功能描述：用于监测人体局部组织的血氧参数，适用于对脑组织、肌肉组织等组织血氧参数的无创监测</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2</w:t>
      </w:r>
      <w:r>
        <w:rPr>
          <w:rFonts w:ascii="宋体" w:hAnsi="宋体"/>
          <w:kern w:val="2"/>
          <w:szCs w:val="28"/>
        </w:rPr>
        <w:t>.</w:t>
      </w:r>
      <w:r>
        <w:rPr>
          <w:rFonts w:hint="eastAsia" w:ascii="宋体" w:hAnsi="宋体"/>
          <w:kern w:val="2"/>
          <w:szCs w:val="28"/>
        </w:rPr>
        <w:t xml:space="preserve">适用人群：成人、儿童、新生儿、早产儿 </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3</w:t>
      </w:r>
      <w:r>
        <w:rPr>
          <w:rFonts w:ascii="宋体" w:hAnsi="宋体"/>
          <w:kern w:val="2"/>
          <w:szCs w:val="28"/>
        </w:rPr>
        <w:t>.</w:t>
      </w:r>
      <w:r>
        <w:rPr>
          <w:rFonts w:hint="eastAsia" w:ascii="宋体" w:hAnsi="宋体"/>
          <w:kern w:val="2"/>
          <w:szCs w:val="28"/>
        </w:rPr>
        <w:t>具备监测局部组织血氧饱和度（TOI）</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4.</w:t>
      </w:r>
      <w:r>
        <w:rPr>
          <w:rFonts w:hint="eastAsia" w:ascii="宋体" w:hAnsi="宋体"/>
          <w:kern w:val="2"/>
          <w:szCs w:val="28"/>
        </w:rPr>
        <w:t>具备监测局部组织血红蛋白浓度指数（THI）</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5.</w:t>
      </w:r>
      <w:r>
        <w:rPr>
          <w:rFonts w:hint="eastAsia" w:ascii="宋体" w:hAnsi="宋体"/>
          <w:kern w:val="2"/>
          <w:szCs w:val="28"/>
        </w:rPr>
        <w:t>具备监测局部组织中氧合血红蛋白浓度相对测量初始值的变化量（</w:t>
      </w:r>
      <w:r>
        <w:rPr>
          <w:rFonts w:ascii="宋体" w:hAnsi="宋体"/>
          <w:kern w:val="2"/>
          <w:szCs w:val="28"/>
        </w:rPr>
        <w:t>ΔCHbO2</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6</w:t>
      </w:r>
      <w:r>
        <w:rPr>
          <w:rFonts w:hint="eastAsia" w:ascii="宋体" w:hAnsi="宋体"/>
          <w:kern w:val="2"/>
          <w:szCs w:val="28"/>
        </w:rPr>
        <w:t>.具备监测局部组织中还原血红蛋白浓度相对测量初始值的变化量（</w:t>
      </w:r>
      <w:r>
        <w:rPr>
          <w:rFonts w:ascii="宋体" w:hAnsi="宋体"/>
          <w:kern w:val="2"/>
          <w:szCs w:val="28"/>
        </w:rPr>
        <w:t>ΔCHb</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7</w:t>
      </w:r>
      <w:r>
        <w:rPr>
          <w:rFonts w:hint="eastAsia" w:ascii="宋体" w:hAnsi="宋体"/>
          <w:kern w:val="2"/>
          <w:szCs w:val="28"/>
        </w:rPr>
        <w:t>.具备监测局部组织中总血红蛋白浓度相对测量初始值的变化量（</w:t>
      </w:r>
      <w:r>
        <w:rPr>
          <w:rFonts w:ascii="宋体" w:hAnsi="宋体"/>
          <w:kern w:val="2"/>
          <w:szCs w:val="28"/>
        </w:rPr>
        <w:t>ΔCtHb</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8.</w:t>
      </w:r>
      <w:r>
        <w:rPr>
          <w:rFonts w:hint="eastAsia" w:ascii="宋体" w:hAnsi="宋体"/>
          <w:kern w:val="2"/>
          <w:szCs w:val="28"/>
        </w:rPr>
        <w:t>TOI显示</w:t>
      </w:r>
      <w:r>
        <w:rPr>
          <w:rFonts w:ascii="宋体" w:hAnsi="宋体"/>
          <w:kern w:val="2"/>
          <w:szCs w:val="28"/>
        </w:rPr>
        <w:t>范围：</w:t>
      </w:r>
      <w:r>
        <w:rPr>
          <w:rFonts w:hint="eastAsia" w:ascii="宋体" w:hAnsi="宋体"/>
          <w:kern w:val="2"/>
          <w:szCs w:val="28"/>
        </w:rPr>
        <w:t>0～9</w:t>
      </w:r>
      <w:r>
        <w:rPr>
          <w:rFonts w:ascii="宋体" w:hAnsi="宋体"/>
          <w:kern w:val="2"/>
          <w:szCs w:val="28"/>
        </w:rPr>
        <w:t>9.9%</w:t>
      </w:r>
      <w:r>
        <w:rPr>
          <w:rFonts w:hint="eastAsia" w:ascii="宋体" w:hAnsi="宋体"/>
          <w:kern w:val="2"/>
          <w:szCs w:val="28"/>
        </w:rPr>
        <w:t>，</w:t>
      </w:r>
      <w:r>
        <w:rPr>
          <w:rFonts w:ascii="宋体" w:hAnsi="宋体"/>
          <w:kern w:val="2"/>
          <w:szCs w:val="28"/>
        </w:rPr>
        <w:t>TOI</w:t>
      </w:r>
      <w:r>
        <w:rPr>
          <w:rFonts w:hint="eastAsia" w:ascii="宋体" w:hAnsi="宋体"/>
          <w:kern w:val="2"/>
          <w:szCs w:val="28"/>
        </w:rPr>
        <w:t>测量范围</w:t>
      </w:r>
      <w:r>
        <w:rPr>
          <w:rFonts w:ascii="宋体" w:hAnsi="宋体"/>
          <w:kern w:val="2"/>
          <w:szCs w:val="28"/>
        </w:rPr>
        <w:t>及精度</w:t>
      </w:r>
      <w:r>
        <w:rPr>
          <w:rFonts w:hint="eastAsia" w:ascii="宋体" w:hAnsi="宋体"/>
          <w:kern w:val="2"/>
          <w:szCs w:val="28"/>
        </w:rPr>
        <w:t xml:space="preserve">： </w:t>
      </w:r>
      <w:r>
        <w:rPr>
          <w:rFonts w:ascii="宋体" w:hAnsi="宋体"/>
          <w:kern w:val="2"/>
          <w:szCs w:val="28"/>
        </w:rPr>
        <w:t>20</w:t>
      </w:r>
      <w:r>
        <w:rPr>
          <w:rFonts w:hint="eastAsia" w:ascii="宋体" w:hAnsi="宋体"/>
          <w:kern w:val="2"/>
          <w:szCs w:val="28"/>
        </w:rPr>
        <w:t xml:space="preserve">% ～ </w:t>
      </w:r>
      <w:r>
        <w:rPr>
          <w:rFonts w:ascii="宋体" w:hAnsi="宋体"/>
          <w:kern w:val="2"/>
          <w:szCs w:val="28"/>
        </w:rPr>
        <w:t>90</w:t>
      </w:r>
      <w:r>
        <w:rPr>
          <w:rFonts w:hint="eastAsia" w:ascii="宋体" w:hAnsi="宋体"/>
          <w:kern w:val="2"/>
          <w:szCs w:val="28"/>
        </w:rPr>
        <w:t>%，误差≤±</w:t>
      </w:r>
      <w:r>
        <w:rPr>
          <w:rFonts w:ascii="宋体" w:hAnsi="宋体"/>
          <w:kern w:val="2"/>
          <w:szCs w:val="28"/>
        </w:rPr>
        <w:t>4%</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9.</w:t>
      </w:r>
      <w:r>
        <w:rPr>
          <w:rFonts w:hint="eastAsia" w:ascii="宋体" w:hAnsi="宋体"/>
          <w:kern w:val="2"/>
          <w:szCs w:val="28"/>
        </w:rPr>
        <w:t>THI测量范围</w:t>
      </w:r>
      <w:r>
        <w:rPr>
          <w:rFonts w:ascii="宋体" w:hAnsi="宋体"/>
          <w:kern w:val="2"/>
          <w:szCs w:val="28"/>
        </w:rPr>
        <w:t>及精度</w:t>
      </w:r>
      <w:r>
        <w:rPr>
          <w:rFonts w:hint="eastAsia" w:ascii="宋体" w:hAnsi="宋体"/>
          <w:kern w:val="2"/>
          <w:szCs w:val="28"/>
        </w:rPr>
        <w:t>： 0～3.0，误差≤±</w:t>
      </w:r>
      <w:r>
        <w:rPr>
          <w:rFonts w:ascii="宋体" w:hAnsi="宋体"/>
          <w:kern w:val="2"/>
          <w:szCs w:val="28"/>
        </w:rPr>
        <w:t xml:space="preserve">0.5 </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10.ΔCHbO2</w:t>
      </w:r>
      <w:r>
        <w:rPr>
          <w:rFonts w:hint="eastAsia" w:ascii="宋体" w:hAnsi="宋体"/>
          <w:kern w:val="2"/>
          <w:szCs w:val="28"/>
        </w:rPr>
        <w:t>测量范围</w:t>
      </w:r>
      <w:r>
        <w:rPr>
          <w:rFonts w:ascii="宋体" w:hAnsi="宋体"/>
          <w:kern w:val="2"/>
          <w:szCs w:val="28"/>
        </w:rPr>
        <w:t>及精度</w:t>
      </w:r>
      <w:r>
        <w:rPr>
          <w:rFonts w:hint="eastAsia" w:ascii="宋体" w:hAnsi="宋体"/>
          <w:kern w:val="2"/>
          <w:szCs w:val="28"/>
        </w:rPr>
        <w:t>： -30 ~ 30μmol/L，误差≤±</w:t>
      </w:r>
      <w:r>
        <w:rPr>
          <w:rFonts w:ascii="宋体" w:hAnsi="宋体"/>
          <w:kern w:val="2"/>
          <w:szCs w:val="28"/>
        </w:rPr>
        <w:t>3(μ</w:t>
      </w:r>
      <w:r>
        <w:rPr>
          <w:rFonts w:hint="eastAsia" w:ascii="宋体" w:hAnsi="宋体"/>
          <w:kern w:val="2"/>
          <w:szCs w:val="28"/>
        </w:rPr>
        <w:t xml:space="preserve">mol/L) </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11.ΔCHb</w:t>
      </w:r>
      <w:r>
        <w:rPr>
          <w:rFonts w:hint="eastAsia" w:ascii="宋体" w:hAnsi="宋体"/>
          <w:kern w:val="2"/>
          <w:szCs w:val="28"/>
        </w:rPr>
        <w:t>测量范围</w:t>
      </w:r>
      <w:r>
        <w:rPr>
          <w:rFonts w:ascii="宋体" w:hAnsi="宋体"/>
          <w:kern w:val="2"/>
          <w:szCs w:val="28"/>
        </w:rPr>
        <w:t>及精度</w:t>
      </w:r>
      <w:r>
        <w:rPr>
          <w:rFonts w:hint="eastAsia" w:ascii="宋体" w:hAnsi="宋体"/>
          <w:kern w:val="2"/>
          <w:szCs w:val="28"/>
        </w:rPr>
        <w:t>：-30~ 30μmol/L，误差≤±</w:t>
      </w:r>
      <w:r>
        <w:rPr>
          <w:rFonts w:ascii="宋体" w:hAnsi="宋体"/>
          <w:kern w:val="2"/>
          <w:szCs w:val="28"/>
        </w:rPr>
        <w:t>3(μ</w:t>
      </w:r>
      <w:r>
        <w:rPr>
          <w:rFonts w:hint="eastAsia" w:ascii="宋体" w:hAnsi="宋体"/>
          <w:kern w:val="2"/>
          <w:szCs w:val="28"/>
        </w:rPr>
        <w:t>mol/L)</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12.ΔCtHb</w:t>
      </w:r>
      <w:r>
        <w:rPr>
          <w:rFonts w:hint="eastAsia" w:ascii="宋体" w:hAnsi="宋体"/>
          <w:kern w:val="2"/>
          <w:szCs w:val="28"/>
        </w:rPr>
        <w:t>测量范围</w:t>
      </w:r>
      <w:r>
        <w:rPr>
          <w:rFonts w:ascii="宋体" w:hAnsi="宋体"/>
          <w:kern w:val="2"/>
          <w:szCs w:val="28"/>
        </w:rPr>
        <w:t>及精度</w:t>
      </w:r>
      <w:r>
        <w:rPr>
          <w:rFonts w:hint="eastAsia" w:ascii="宋体" w:hAnsi="宋体"/>
          <w:kern w:val="2"/>
          <w:szCs w:val="28"/>
        </w:rPr>
        <w:t>：-30 ~ 30μmol/L，误差≤±</w:t>
      </w:r>
      <w:r>
        <w:rPr>
          <w:rFonts w:ascii="宋体" w:hAnsi="宋体"/>
          <w:kern w:val="2"/>
          <w:szCs w:val="28"/>
        </w:rPr>
        <w:t>3(μ</w:t>
      </w:r>
      <w:r>
        <w:rPr>
          <w:rFonts w:hint="eastAsia" w:ascii="宋体" w:hAnsi="宋体"/>
          <w:kern w:val="2"/>
          <w:szCs w:val="28"/>
        </w:rPr>
        <w:t>mol/L)</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13.</w:t>
      </w:r>
      <w:r>
        <w:rPr>
          <w:rFonts w:hint="eastAsia" w:ascii="宋体" w:hAnsi="宋体"/>
          <w:kern w:val="2"/>
          <w:szCs w:val="28"/>
        </w:rPr>
        <w:t>仪器通道数:</w:t>
      </w:r>
      <w:r>
        <w:rPr>
          <w:rFonts w:ascii="宋体" w:hAnsi="宋体"/>
          <w:kern w:val="2"/>
          <w:szCs w:val="28"/>
        </w:rPr>
        <w:t>4</w:t>
      </w:r>
      <w:r>
        <w:rPr>
          <w:rFonts w:hint="eastAsia" w:ascii="宋体" w:hAnsi="宋体"/>
          <w:kern w:val="2"/>
          <w:szCs w:val="28"/>
        </w:rPr>
        <w:t>个，每个通道可同屏监测、</w:t>
      </w:r>
      <w:r>
        <w:rPr>
          <w:rFonts w:ascii="宋体" w:hAnsi="宋体"/>
          <w:kern w:val="2"/>
          <w:szCs w:val="28"/>
        </w:rPr>
        <w:t>显示</w:t>
      </w:r>
      <w:r>
        <w:rPr>
          <w:rFonts w:hint="eastAsia" w:ascii="宋体" w:hAnsi="宋体"/>
          <w:kern w:val="2"/>
          <w:szCs w:val="28"/>
        </w:rPr>
        <w:t>5个参数的</w:t>
      </w:r>
      <w:r>
        <w:rPr>
          <w:rFonts w:ascii="宋体" w:hAnsi="宋体"/>
          <w:kern w:val="2"/>
          <w:szCs w:val="28"/>
        </w:rPr>
        <w:t>数值和</w:t>
      </w:r>
      <w:r>
        <w:rPr>
          <w:rFonts w:hint="eastAsia" w:ascii="宋体" w:hAnsi="宋体"/>
          <w:kern w:val="2"/>
          <w:szCs w:val="28"/>
        </w:rPr>
        <w:t>趋势</w:t>
      </w:r>
      <w:r>
        <w:rPr>
          <w:rFonts w:ascii="宋体" w:hAnsi="宋体"/>
          <w:kern w:val="2"/>
          <w:szCs w:val="28"/>
        </w:rPr>
        <w:t>曲线</w:t>
      </w:r>
      <w:r>
        <w:rPr>
          <w:rFonts w:hint="eastAsia" w:ascii="宋体" w:hAnsi="宋体"/>
          <w:kern w:val="2"/>
          <w:szCs w:val="28"/>
        </w:rPr>
        <w:t>，且每个</w:t>
      </w:r>
      <w:r>
        <w:rPr>
          <w:rFonts w:ascii="宋体" w:hAnsi="宋体"/>
          <w:kern w:val="2"/>
          <w:szCs w:val="28"/>
        </w:rPr>
        <w:t>通道均</w:t>
      </w:r>
      <w:r>
        <w:rPr>
          <w:rFonts w:hint="eastAsia" w:ascii="宋体" w:hAnsi="宋体"/>
          <w:kern w:val="2"/>
          <w:szCs w:val="28"/>
        </w:rPr>
        <w:t>可用于监测脑组织、肌肉组织等</w:t>
      </w:r>
      <w:r>
        <w:rPr>
          <w:rFonts w:ascii="宋体" w:hAnsi="宋体"/>
          <w:kern w:val="2"/>
          <w:szCs w:val="28"/>
        </w:rPr>
        <w:t>局部组织</w:t>
      </w:r>
      <w:r>
        <w:rPr>
          <w:rFonts w:hint="eastAsia" w:ascii="宋体" w:hAnsi="宋体"/>
          <w:kern w:val="2"/>
          <w:szCs w:val="28"/>
        </w:rPr>
        <w:t>的血氧信息。</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1</w:t>
      </w:r>
      <w:r>
        <w:rPr>
          <w:rFonts w:ascii="宋体" w:hAnsi="宋体"/>
          <w:kern w:val="2"/>
          <w:szCs w:val="28"/>
        </w:rPr>
        <w:t>4</w:t>
      </w:r>
      <w:r>
        <w:rPr>
          <w:rFonts w:hint="eastAsia" w:ascii="宋体" w:hAnsi="宋体"/>
          <w:kern w:val="2"/>
          <w:szCs w:val="28"/>
        </w:rPr>
        <w:t>.组织</w:t>
      </w:r>
      <w:r>
        <w:rPr>
          <w:rFonts w:ascii="宋体" w:hAnsi="宋体"/>
          <w:kern w:val="2"/>
          <w:szCs w:val="28"/>
        </w:rPr>
        <w:t>血氧</w:t>
      </w:r>
      <w:r>
        <w:rPr>
          <w:rFonts w:hint="eastAsia" w:ascii="宋体" w:hAnsi="宋体"/>
          <w:kern w:val="2"/>
          <w:szCs w:val="28"/>
        </w:rPr>
        <w:t>探头适用于：成人、儿童、新生儿、早产儿。</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15.</w:t>
      </w:r>
      <w:r>
        <w:rPr>
          <w:rFonts w:hint="eastAsia" w:ascii="宋体" w:hAnsi="宋体"/>
          <w:kern w:val="2"/>
          <w:szCs w:val="28"/>
        </w:rPr>
        <w:t>测量过程中可设置Mark点，且可对mark点进行自定义编辑。</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16.</w:t>
      </w:r>
      <w:r>
        <w:rPr>
          <w:rFonts w:hint="eastAsia" w:ascii="宋体" w:hAnsi="宋体"/>
          <w:kern w:val="2"/>
          <w:szCs w:val="28"/>
        </w:rPr>
        <w:t>用户可在测量状态或非测量状态下回顾本次测量过程中任意通道的TOI、THI</w:t>
      </w:r>
      <w:r>
        <w:rPr>
          <w:rFonts w:ascii="宋体" w:hAnsi="宋体"/>
          <w:kern w:val="2"/>
          <w:szCs w:val="28"/>
        </w:rPr>
        <w:t>、ΔCHbO2、ΔCHb</w:t>
      </w:r>
      <w:r>
        <w:rPr>
          <w:rFonts w:hint="eastAsia" w:ascii="宋体" w:hAnsi="宋体"/>
          <w:kern w:val="2"/>
          <w:szCs w:val="28"/>
        </w:rPr>
        <w:t>和</w:t>
      </w:r>
      <w:r>
        <w:rPr>
          <w:rFonts w:ascii="宋体" w:hAnsi="宋体"/>
          <w:kern w:val="2"/>
          <w:szCs w:val="28"/>
        </w:rPr>
        <w:t>ΔCtHb</w:t>
      </w:r>
      <w:r>
        <w:rPr>
          <w:rFonts w:hint="eastAsia" w:ascii="宋体" w:hAnsi="宋体"/>
          <w:kern w:val="2"/>
          <w:szCs w:val="28"/>
        </w:rPr>
        <w:t>数据和趋势曲线。</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1</w:t>
      </w:r>
      <w:r>
        <w:rPr>
          <w:rFonts w:ascii="宋体" w:hAnsi="宋体"/>
          <w:kern w:val="2"/>
          <w:szCs w:val="28"/>
        </w:rPr>
        <w:t>7.</w:t>
      </w:r>
      <w:r>
        <w:rPr>
          <w:rFonts w:hint="eastAsia" w:ascii="宋体" w:hAnsi="宋体"/>
          <w:kern w:val="2"/>
          <w:szCs w:val="28"/>
        </w:rPr>
        <w:t>回顾有移动</w:t>
      </w:r>
      <w:r>
        <w:rPr>
          <w:rFonts w:ascii="宋体" w:hAnsi="宋体"/>
          <w:kern w:val="2"/>
          <w:szCs w:val="28"/>
        </w:rPr>
        <w:t>刻度线，显示不同时刻的测量参数数值；</w:t>
      </w:r>
      <w:r>
        <w:rPr>
          <w:rFonts w:hint="eastAsia" w:ascii="宋体" w:hAnsi="宋体"/>
          <w:kern w:val="2"/>
          <w:szCs w:val="28"/>
        </w:rPr>
        <w:t>可</w:t>
      </w:r>
      <w:r>
        <w:rPr>
          <w:rFonts w:ascii="宋体" w:hAnsi="宋体"/>
          <w:kern w:val="2"/>
          <w:szCs w:val="28"/>
        </w:rPr>
        <w:t>放大缩小</w:t>
      </w:r>
      <w:r>
        <w:rPr>
          <w:rFonts w:hint="eastAsia" w:ascii="宋体" w:hAnsi="宋体"/>
          <w:kern w:val="2"/>
          <w:szCs w:val="28"/>
        </w:rPr>
        <w:t>时间</w:t>
      </w:r>
      <w:r>
        <w:rPr>
          <w:rFonts w:ascii="宋体" w:hAnsi="宋体"/>
          <w:kern w:val="2"/>
          <w:szCs w:val="28"/>
        </w:rPr>
        <w:t>轴</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18.</w:t>
      </w:r>
      <w:r>
        <w:rPr>
          <w:rFonts w:hint="eastAsia" w:ascii="宋体" w:hAnsi="宋体"/>
          <w:kern w:val="2"/>
          <w:szCs w:val="28"/>
        </w:rPr>
        <w:t>具有历史回顾功能，且可选择性导出所需的测量数据。</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19.</w:t>
      </w:r>
      <w:r>
        <w:rPr>
          <w:rFonts w:hint="eastAsia" w:ascii="宋体" w:hAnsi="宋体"/>
          <w:kern w:val="2"/>
          <w:szCs w:val="28"/>
        </w:rPr>
        <w:t>连续测量</w:t>
      </w:r>
      <w:r>
        <w:rPr>
          <w:rFonts w:ascii="宋体" w:hAnsi="宋体"/>
          <w:kern w:val="2"/>
          <w:szCs w:val="28"/>
        </w:rPr>
        <w:t>存储数据长度</w:t>
      </w:r>
      <w:r>
        <w:rPr>
          <w:rFonts w:hint="eastAsia" w:ascii="宋体" w:hAnsi="宋体" w:eastAsia="宋体" w:cs="宋体"/>
          <w:kern w:val="2"/>
          <w:szCs w:val="28"/>
        </w:rPr>
        <w:t>≧</w:t>
      </w:r>
      <w:r>
        <w:rPr>
          <w:rFonts w:hint="eastAsia" w:ascii="宋体" w:hAnsi="宋体"/>
          <w:kern w:val="2"/>
          <w:szCs w:val="28"/>
          <w:lang w:val="en-US" w:eastAsia="zh-CN"/>
        </w:rPr>
        <w:t>48h</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20.</w:t>
      </w:r>
      <w:r>
        <w:rPr>
          <w:rFonts w:hint="eastAsia" w:ascii="宋体" w:hAnsi="宋体"/>
          <w:kern w:val="2"/>
          <w:szCs w:val="28"/>
        </w:rPr>
        <w:t>操作方式：触摸屏+快捷键</w:t>
      </w:r>
    </w:p>
    <w:p>
      <w:pPr>
        <w:pStyle w:val="3"/>
        <w:tabs>
          <w:tab w:val="left" w:pos="851"/>
        </w:tabs>
        <w:adjustRightInd w:val="0"/>
        <w:snapToGrid w:val="0"/>
        <w:spacing w:line="360" w:lineRule="auto"/>
        <w:ind w:firstLine="0" w:firstLineChars="0"/>
        <w:jc w:val="left"/>
        <w:rPr>
          <w:rFonts w:hint="eastAsia" w:ascii="宋体" w:hAnsi="宋体"/>
          <w:kern w:val="2"/>
          <w:szCs w:val="28"/>
        </w:rPr>
      </w:pPr>
      <w:r>
        <w:rPr>
          <w:rFonts w:ascii="宋体" w:hAnsi="宋体"/>
          <w:kern w:val="2"/>
          <w:szCs w:val="28"/>
        </w:rPr>
        <w:t>21</w:t>
      </w:r>
      <w:r>
        <w:rPr>
          <w:rFonts w:hint="eastAsia" w:ascii="宋体" w:hAnsi="宋体"/>
          <w:kern w:val="2"/>
          <w:szCs w:val="28"/>
        </w:rPr>
        <w:t>.探测光源：三种波长的LED</w:t>
      </w:r>
      <w:r>
        <w:rPr>
          <w:rFonts w:ascii="宋体" w:hAnsi="宋体"/>
          <w:kern w:val="2"/>
          <w:szCs w:val="28"/>
        </w:rPr>
        <w:t>,</w:t>
      </w:r>
      <w:r>
        <w:rPr>
          <w:rFonts w:hint="eastAsia" w:ascii="宋体" w:hAnsi="宋体"/>
          <w:kern w:val="2"/>
          <w:szCs w:val="28"/>
        </w:rPr>
        <w:t>非</w:t>
      </w:r>
      <w:r>
        <w:rPr>
          <w:rFonts w:ascii="宋体" w:hAnsi="宋体"/>
          <w:kern w:val="2"/>
          <w:szCs w:val="28"/>
        </w:rPr>
        <w:t>激光光源</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lang w:val="en-US" w:eastAsia="zh-CN"/>
        </w:rPr>
        <w:t>22.</w:t>
      </w:r>
      <w:r>
        <w:rPr>
          <w:rFonts w:hint="eastAsia" w:ascii="宋体" w:hAnsi="宋体"/>
          <w:kern w:val="2"/>
          <w:szCs w:val="28"/>
        </w:rPr>
        <w:t>算法</w:t>
      </w:r>
      <w:r>
        <w:rPr>
          <w:rFonts w:ascii="宋体" w:hAnsi="宋体"/>
          <w:kern w:val="2"/>
          <w:szCs w:val="28"/>
        </w:rPr>
        <w:t>：空间分辨算法</w:t>
      </w:r>
      <w:r>
        <w:rPr>
          <w:rFonts w:hint="eastAsia" w:ascii="宋体" w:hAnsi="宋体"/>
          <w:kern w:val="2"/>
          <w:szCs w:val="28"/>
        </w:rPr>
        <w:t>（SRS</w:t>
      </w:r>
      <w:r>
        <w:rPr>
          <w:rFonts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3</w:t>
      </w:r>
      <w:r>
        <w:rPr>
          <w:rFonts w:ascii="宋体" w:hAnsi="宋体"/>
          <w:kern w:val="2"/>
          <w:szCs w:val="28"/>
        </w:rPr>
        <w:t>.</w:t>
      </w:r>
      <w:r>
        <w:rPr>
          <w:rFonts w:hint="eastAsia" w:ascii="宋体" w:hAnsi="宋体"/>
          <w:kern w:val="2"/>
          <w:szCs w:val="28"/>
        </w:rPr>
        <w:t>刷新频率:2秒/次</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4</w:t>
      </w:r>
      <w:r>
        <w:rPr>
          <w:rFonts w:ascii="宋体" w:hAnsi="宋体"/>
          <w:kern w:val="2"/>
          <w:szCs w:val="28"/>
        </w:rPr>
        <w:t>.</w:t>
      </w:r>
      <w:r>
        <w:rPr>
          <w:rFonts w:hint="eastAsia" w:ascii="宋体" w:hAnsi="宋体"/>
          <w:kern w:val="2"/>
          <w:szCs w:val="28"/>
        </w:rPr>
        <w:t>显示屏幕:</w:t>
      </w:r>
      <w:r>
        <w:rPr>
          <w:rFonts w:hint="eastAsia" w:ascii="宋体" w:hAnsi="宋体" w:eastAsia="宋体" w:cs="宋体"/>
          <w:kern w:val="2"/>
          <w:szCs w:val="28"/>
        </w:rPr>
        <w:t>≧</w:t>
      </w:r>
      <w:r>
        <w:rPr>
          <w:rFonts w:hint="eastAsia" w:ascii="宋体" w:hAnsi="宋体"/>
          <w:kern w:val="2"/>
          <w:szCs w:val="28"/>
        </w:rPr>
        <w:t xml:space="preserve"> 1</w:t>
      </w:r>
      <w:r>
        <w:rPr>
          <w:rFonts w:ascii="宋体" w:hAnsi="宋体"/>
          <w:kern w:val="2"/>
          <w:szCs w:val="28"/>
        </w:rPr>
        <w:t>2.1</w:t>
      </w:r>
      <w:r>
        <w:rPr>
          <w:rFonts w:hint="eastAsia" w:ascii="宋体" w:hAnsi="宋体"/>
          <w:kern w:val="2"/>
          <w:szCs w:val="28"/>
        </w:rPr>
        <w:t>英寸</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5</w:t>
      </w:r>
      <w:r>
        <w:rPr>
          <w:rFonts w:ascii="宋体" w:hAnsi="宋体"/>
          <w:kern w:val="2"/>
          <w:szCs w:val="28"/>
        </w:rPr>
        <w:t>.</w:t>
      </w:r>
      <w:r>
        <w:rPr>
          <w:rFonts w:hint="eastAsia" w:ascii="宋体" w:hAnsi="宋体"/>
          <w:kern w:val="2"/>
          <w:szCs w:val="28"/>
        </w:rPr>
        <w:t>LED发光管平均辐射功率≤1mW</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6</w:t>
      </w:r>
      <w:r>
        <w:rPr>
          <w:rFonts w:ascii="宋体" w:hAnsi="宋体"/>
          <w:kern w:val="2"/>
          <w:szCs w:val="28"/>
        </w:rPr>
        <w:t>.</w:t>
      </w:r>
      <w:r>
        <w:rPr>
          <w:rFonts w:hint="eastAsia" w:ascii="宋体" w:hAnsi="宋体"/>
          <w:kern w:val="2"/>
          <w:szCs w:val="28"/>
        </w:rPr>
        <w:t>备用电源：内置可充电锂电池，电池工作时间</w:t>
      </w:r>
      <w:r>
        <w:rPr>
          <w:rFonts w:hint="eastAsia" w:ascii="宋体" w:hAnsi="宋体" w:eastAsia="宋体" w:cs="宋体"/>
          <w:kern w:val="2"/>
          <w:szCs w:val="28"/>
        </w:rPr>
        <w:t>≧</w:t>
      </w:r>
      <w:r>
        <w:rPr>
          <w:rFonts w:hint="eastAsia" w:ascii="宋体" w:hAnsi="宋体"/>
          <w:kern w:val="2"/>
          <w:szCs w:val="28"/>
        </w:rPr>
        <w:t>2</w:t>
      </w:r>
      <w:r>
        <w:rPr>
          <w:rFonts w:ascii="宋体" w:hAnsi="宋体"/>
          <w:kern w:val="2"/>
          <w:szCs w:val="28"/>
        </w:rPr>
        <w:t>.5</w:t>
      </w:r>
      <w:r>
        <w:rPr>
          <w:rFonts w:hint="eastAsia" w:ascii="宋体" w:hAnsi="宋体"/>
          <w:kern w:val="2"/>
          <w:szCs w:val="28"/>
        </w:rPr>
        <w:t>小时</w:t>
      </w:r>
    </w:p>
    <w:p>
      <w:pPr>
        <w:pStyle w:val="3"/>
        <w:tabs>
          <w:tab w:val="left" w:pos="851"/>
        </w:tabs>
        <w:adjustRightInd w:val="0"/>
        <w:snapToGrid w:val="0"/>
        <w:spacing w:line="360" w:lineRule="auto"/>
        <w:ind w:firstLine="0" w:firstLineChars="0"/>
        <w:jc w:val="left"/>
        <w:rPr>
          <w:rFonts w:ascii="宋体" w:hAnsi="宋体"/>
          <w:kern w:val="2"/>
          <w:szCs w:val="28"/>
        </w:rPr>
      </w:pPr>
      <w:r>
        <w:rPr>
          <w:rFonts w:hint="eastAsia" w:ascii="宋体" w:hAnsi="宋体"/>
          <w:kern w:val="2"/>
          <w:szCs w:val="28"/>
        </w:rPr>
        <w:t>2</w:t>
      </w:r>
      <w:r>
        <w:rPr>
          <w:rFonts w:hint="eastAsia" w:ascii="宋体" w:hAnsi="宋体"/>
          <w:kern w:val="2"/>
          <w:szCs w:val="28"/>
          <w:lang w:val="en-US" w:eastAsia="zh-CN"/>
        </w:rPr>
        <w:t>7</w:t>
      </w:r>
      <w:r>
        <w:rPr>
          <w:rFonts w:hint="eastAsia" w:ascii="宋体" w:hAnsi="宋体"/>
          <w:kern w:val="2"/>
          <w:szCs w:val="28"/>
        </w:rPr>
        <w:t>.功耗：≤60VA</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8</w:t>
      </w:r>
      <w:r>
        <w:rPr>
          <w:rFonts w:ascii="宋体" w:hAnsi="宋体"/>
          <w:kern w:val="2"/>
          <w:szCs w:val="28"/>
        </w:rPr>
        <w:t>. 同时配备</w:t>
      </w:r>
      <w:r>
        <w:rPr>
          <w:rFonts w:hint="eastAsia" w:ascii="宋体" w:hAnsi="宋体"/>
          <w:kern w:val="2"/>
          <w:szCs w:val="28"/>
        </w:rPr>
        <w:t>两种</w:t>
      </w:r>
      <w:r>
        <w:rPr>
          <w:rFonts w:ascii="宋体" w:hAnsi="宋体"/>
          <w:kern w:val="2"/>
          <w:szCs w:val="28"/>
        </w:rPr>
        <w:t>组织血氧探头供临床</w:t>
      </w:r>
      <w:r>
        <w:rPr>
          <w:rFonts w:hint="eastAsia" w:ascii="宋体" w:hAnsi="宋体"/>
          <w:kern w:val="2"/>
          <w:szCs w:val="28"/>
        </w:rPr>
        <w:t>选择：</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w:t>
      </w:r>
      <w:r>
        <w:rPr>
          <w:rFonts w:hint="eastAsia" w:ascii="宋体" w:hAnsi="宋体"/>
          <w:kern w:val="2"/>
          <w:szCs w:val="28"/>
          <w:lang w:val="en-US" w:eastAsia="zh-CN"/>
        </w:rPr>
        <w:t>8</w:t>
      </w:r>
      <w:r>
        <w:rPr>
          <w:rFonts w:ascii="宋体" w:hAnsi="宋体"/>
          <w:kern w:val="2"/>
          <w:szCs w:val="28"/>
        </w:rPr>
        <w:t>.1可重复使用探头（无粘胶,可使用次数不少于 150 次）</w:t>
      </w:r>
      <w:r>
        <w:rPr>
          <w:rFonts w:hint="eastAsia" w:ascii="宋体" w:hAnsi="宋体"/>
          <w:kern w:val="2"/>
          <w:szCs w:val="28"/>
        </w:rPr>
        <w:t>，</w:t>
      </w:r>
    </w:p>
    <w:p>
      <w:pPr>
        <w:pStyle w:val="3"/>
        <w:tabs>
          <w:tab w:val="left" w:pos="851"/>
        </w:tabs>
        <w:adjustRightInd w:val="0"/>
        <w:snapToGrid w:val="0"/>
        <w:spacing w:line="360" w:lineRule="auto"/>
        <w:ind w:firstLine="0" w:firstLineChars="0"/>
        <w:jc w:val="left"/>
        <w:rPr>
          <w:rFonts w:ascii="宋体" w:hAnsi="宋体"/>
          <w:kern w:val="2"/>
          <w:szCs w:val="28"/>
        </w:rPr>
      </w:pPr>
      <w:r>
        <w:rPr>
          <w:rFonts w:ascii="宋体" w:hAnsi="宋体"/>
          <w:kern w:val="2"/>
          <w:szCs w:val="28"/>
        </w:rPr>
        <w:t>28.2一次性使用</w:t>
      </w:r>
      <w:r>
        <w:rPr>
          <w:rFonts w:hint="eastAsia" w:ascii="宋体" w:hAnsi="宋体"/>
          <w:kern w:val="2"/>
          <w:szCs w:val="28"/>
        </w:rPr>
        <w:t>探头</w:t>
      </w:r>
      <w:r>
        <w:rPr>
          <w:rFonts w:ascii="宋体" w:hAnsi="宋体"/>
          <w:kern w:val="2"/>
          <w:szCs w:val="28"/>
        </w:rPr>
        <w:t>/单病人使用探头:（一次性带粘胶）。</w:t>
      </w:r>
    </w:p>
    <w:p>
      <w:r>
        <w:br w:type="page"/>
      </w:r>
    </w:p>
    <w:p>
      <w:pPr>
        <w:tabs>
          <w:tab w:val="left" w:pos="735"/>
        </w:tabs>
        <w:autoSpaceDE w:val="0"/>
        <w:autoSpaceDN w:val="0"/>
        <w:adjustRightInd w:val="0"/>
        <w:spacing w:line="360" w:lineRule="auto"/>
        <w:jc w:val="center"/>
        <w:rPr>
          <w:rFonts w:ascii="宋体" w:hAnsi="宋体" w:cs="宋体"/>
          <w:b/>
          <w:kern w:val="0"/>
          <w:sz w:val="36"/>
          <w:szCs w:val="36"/>
        </w:rPr>
      </w:pPr>
      <w:r>
        <w:rPr>
          <w:rFonts w:hint="eastAsia" w:ascii="宋体" w:hAnsi="宋体" w:cs="宋体"/>
          <w:b/>
          <w:kern w:val="0"/>
          <w:sz w:val="36"/>
          <w:szCs w:val="36"/>
        </w:rPr>
        <w:t>等离子体空气消毒机</w:t>
      </w:r>
      <w:r>
        <w:rPr>
          <w:rFonts w:hint="eastAsia" w:ascii="宋体" w:hAnsi="宋体" w:cs="宋体"/>
          <w:b/>
          <w:kern w:val="0"/>
          <w:sz w:val="36"/>
          <w:szCs w:val="36"/>
          <w:lang w:eastAsia="zh-CN"/>
        </w:rPr>
        <w:t>技术</w:t>
      </w:r>
      <w:r>
        <w:rPr>
          <w:rFonts w:hint="eastAsia" w:ascii="宋体" w:hAnsi="宋体" w:cs="宋体"/>
          <w:b/>
          <w:kern w:val="0"/>
          <w:sz w:val="36"/>
          <w:szCs w:val="36"/>
        </w:rPr>
        <w:t>参数</w:t>
      </w:r>
      <w:r>
        <w:rPr>
          <w:rFonts w:hint="eastAsia" w:ascii="宋体" w:hAnsi="宋体" w:cs="宋体"/>
          <w:b/>
          <w:kern w:val="0"/>
          <w:sz w:val="36"/>
          <w:szCs w:val="36"/>
          <w:lang w:eastAsia="zh-CN"/>
        </w:rPr>
        <w:t>要求</w:t>
      </w:r>
      <w:r>
        <w:rPr>
          <w:rFonts w:ascii="宋体" w:hAnsi="宋体" w:cs="宋体"/>
          <w:b/>
          <w:kern w:val="0"/>
          <w:sz w:val="36"/>
          <w:szCs w:val="36"/>
        </w:rPr>
        <w:t>：</w:t>
      </w:r>
    </w:p>
    <w:p>
      <w:pPr>
        <w:tabs>
          <w:tab w:val="left" w:pos="735"/>
        </w:tabs>
        <w:autoSpaceDE w:val="0"/>
        <w:autoSpaceDN w:val="0"/>
        <w:adjustRightInd w:val="0"/>
        <w:spacing w:line="360" w:lineRule="auto"/>
        <w:rPr>
          <w:rFonts w:hint="eastAsia" w:ascii="宋体" w:hAnsi="宋体" w:cs="宋体"/>
          <w:b/>
          <w:kern w:val="0"/>
          <w:sz w:val="24"/>
          <w:szCs w:val="24"/>
        </w:rPr>
      </w:pPr>
    </w:p>
    <w:p>
      <w:pPr>
        <w:numPr>
          <w:ilvl w:val="0"/>
          <w:numId w:val="1"/>
        </w:numPr>
        <w:spacing w:line="360" w:lineRule="auto"/>
        <w:rPr>
          <w:rFonts w:hint="eastAsia"/>
          <w:sz w:val="24"/>
          <w:szCs w:val="24"/>
        </w:rPr>
      </w:pPr>
      <w:r>
        <w:rPr>
          <w:rFonts w:hint="eastAsia"/>
          <w:sz w:val="24"/>
          <w:szCs w:val="24"/>
        </w:rPr>
        <w:t>动态消毒（人机共存）</w:t>
      </w:r>
    </w:p>
    <w:p>
      <w:pPr>
        <w:numPr>
          <w:ilvl w:val="0"/>
          <w:numId w:val="0"/>
        </w:numPr>
        <w:spacing w:line="360" w:lineRule="auto"/>
        <w:rPr>
          <w:rFonts w:hint="eastAsia" w:ascii="宋体" w:hAnsi="宋体" w:eastAsia="宋体"/>
          <w:bCs/>
          <w:sz w:val="24"/>
          <w:szCs w:val="24"/>
          <w:lang w:eastAsia="zh-CN"/>
        </w:rPr>
      </w:pPr>
      <w:r>
        <w:rPr>
          <w:rFonts w:hint="eastAsia"/>
          <w:sz w:val="24"/>
          <w:szCs w:val="24"/>
        </w:rPr>
        <w:t>2</w:t>
      </w:r>
      <w:r>
        <w:rPr>
          <w:rFonts w:hint="eastAsia"/>
          <w:sz w:val="24"/>
          <w:szCs w:val="24"/>
          <w:lang w:eastAsia="zh-CN"/>
        </w:rPr>
        <w:t>、金属过滤网免更换</w:t>
      </w:r>
    </w:p>
    <w:p>
      <w:pPr>
        <w:spacing w:line="360" w:lineRule="auto"/>
        <w:rPr>
          <w:rFonts w:hint="eastAsia"/>
          <w:sz w:val="24"/>
          <w:szCs w:val="24"/>
        </w:rPr>
      </w:pPr>
      <w:r>
        <w:rPr>
          <w:rFonts w:hint="eastAsia"/>
          <w:sz w:val="24"/>
          <w:szCs w:val="24"/>
          <w:lang w:val="en-US" w:eastAsia="zh-CN"/>
        </w:rPr>
        <w:t>3</w:t>
      </w:r>
      <w:r>
        <w:rPr>
          <w:rFonts w:hint="eastAsia"/>
          <w:sz w:val="24"/>
          <w:szCs w:val="24"/>
        </w:rPr>
        <w:t>、二层双高压等离子体高效、广谱杀菌</w:t>
      </w:r>
    </w:p>
    <w:p>
      <w:pPr>
        <w:spacing w:line="360" w:lineRule="auto"/>
        <w:rPr>
          <w:rFonts w:hint="eastAsia"/>
          <w:sz w:val="24"/>
          <w:szCs w:val="24"/>
        </w:rPr>
      </w:pPr>
      <w:r>
        <w:rPr>
          <w:rFonts w:hint="eastAsia"/>
          <w:sz w:val="24"/>
          <w:szCs w:val="24"/>
          <w:lang w:val="en-US" w:eastAsia="zh-CN"/>
        </w:rPr>
        <w:t>4</w:t>
      </w:r>
      <w:r>
        <w:rPr>
          <w:rFonts w:hint="eastAsia"/>
          <w:sz w:val="24"/>
          <w:szCs w:val="24"/>
        </w:rPr>
        <w:t>、等离子体电场故障监测</w:t>
      </w:r>
    </w:p>
    <w:p>
      <w:pPr>
        <w:spacing w:line="360" w:lineRule="auto"/>
        <w:rPr>
          <w:rFonts w:hint="eastAsia"/>
          <w:sz w:val="24"/>
          <w:szCs w:val="24"/>
        </w:rPr>
      </w:pPr>
      <w:r>
        <w:rPr>
          <w:rFonts w:hint="eastAsia"/>
          <w:sz w:val="24"/>
          <w:szCs w:val="24"/>
          <w:lang w:val="en-US" w:eastAsia="zh-CN"/>
        </w:rPr>
        <w:t>5</w:t>
      </w:r>
      <w:r>
        <w:rPr>
          <w:rFonts w:hint="eastAsia"/>
          <w:sz w:val="24"/>
          <w:szCs w:val="24"/>
        </w:rPr>
        <w:t>、过滤网清洗自动提示功能</w:t>
      </w:r>
    </w:p>
    <w:p>
      <w:pPr>
        <w:spacing w:line="360" w:lineRule="auto"/>
        <w:rPr>
          <w:rFonts w:hint="eastAsia" w:eastAsia="宋体"/>
          <w:sz w:val="24"/>
          <w:szCs w:val="24"/>
          <w:lang w:eastAsia="zh-CN"/>
        </w:rPr>
      </w:pP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eastAsia="zh-CN"/>
        </w:rPr>
        <w:t>底部进风，上部出风，可防止吹凉风。</w:t>
      </w:r>
    </w:p>
    <w:p>
      <w:pPr>
        <w:spacing w:line="360" w:lineRule="auto"/>
        <w:rPr>
          <w:rFonts w:hint="eastAsia"/>
          <w:sz w:val="24"/>
          <w:szCs w:val="24"/>
        </w:rPr>
      </w:pPr>
      <w:r>
        <w:rPr>
          <w:rFonts w:hint="eastAsia"/>
          <w:sz w:val="24"/>
          <w:szCs w:val="24"/>
          <w:lang w:val="en-US" w:eastAsia="zh-CN"/>
        </w:rPr>
        <w:t>7</w:t>
      </w:r>
      <w:r>
        <w:rPr>
          <w:rFonts w:hint="eastAsia"/>
          <w:sz w:val="24"/>
          <w:szCs w:val="24"/>
        </w:rPr>
        <w:t>、机身采用平板设计</w:t>
      </w:r>
      <w:r>
        <w:rPr>
          <w:rFonts w:hint="eastAsia"/>
          <w:sz w:val="24"/>
          <w:szCs w:val="24"/>
          <w:lang w:eastAsia="zh-CN"/>
        </w:rPr>
        <w:t>，</w:t>
      </w:r>
      <w:r>
        <w:rPr>
          <w:rFonts w:hint="eastAsia"/>
          <w:sz w:val="24"/>
          <w:szCs w:val="24"/>
          <w:lang w:val="en-US" w:eastAsia="zh-CN"/>
        </w:rPr>
        <w:t>金属钣金材质</w:t>
      </w:r>
    </w:p>
    <w:p>
      <w:pPr>
        <w:jc w:val="both"/>
        <w:rPr>
          <w:rFonts w:hint="eastAsia"/>
          <w:sz w:val="24"/>
          <w:szCs w:val="24"/>
        </w:rPr>
      </w:pPr>
      <w:r>
        <w:rPr>
          <w:rFonts w:hint="eastAsia"/>
          <w:sz w:val="24"/>
          <w:szCs w:val="24"/>
          <w:lang w:val="en-US" w:eastAsia="zh-CN"/>
        </w:rPr>
        <w:t>8</w:t>
      </w:r>
      <w:r>
        <w:rPr>
          <w:rFonts w:hint="eastAsia"/>
          <w:sz w:val="24"/>
          <w:szCs w:val="24"/>
        </w:rPr>
        <w:t>、</w:t>
      </w:r>
      <w:r>
        <w:rPr>
          <w:rFonts w:hint="eastAsia" w:ascii="宋体" w:hAnsi="宋体"/>
          <w:sz w:val="24"/>
          <w:szCs w:val="24"/>
        </w:rPr>
        <w:t>中文液晶显示器，</w:t>
      </w:r>
      <w:r>
        <w:rPr>
          <w:rFonts w:hint="eastAsia"/>
          <w:sz w:val="24"/>
          <w:szCs w:val="24"/>
        </w:rPr>
        <w:t>可选择</w:t>
      </w:r>
      <w:r>
        <w:rPr>
          <w:rFonts w:hint="eastAsia"/>
          <w:sz w:val="24"/>
          <w:szCs w:val="24"/>
          <w:lang w:eastAsia="zh-CN"/>
        </w:rPr>
        <w:t>临时</w:t>
      </w:r>
      <w:r>
        <w:rPr>
          <w:rFonts w:hint="eastAsia"/>
          <w:sz w:val="24"/>
          <w:szCs w:val="24"/>
        </w:rPr>
        <w:t>、自动</w:t>
      </w:r>
      <w:r>
        <w:rPr>
          <w:rFonts w:hint="eastAsia"/>
          <w:sz w:val="24"/>
          <w:szCs w:val="24"/>
          <w:lang w:eastAsia="zh-CN"/>
        </w:rPr>
        <w:t>两</w:t>
      </w:r>
      <w:r>
        <w:rPr>
          <w:rFonts w:hint="eastAsia"/>
          <w:sz w:val="24"/>
          <w:szCs w:val="24"/>
        </w:rPr>
        <w:t>种工作模式</w:t>
      </w:r>
    </w:p>
    <w:p>
      <w:pPr>
        <w:jc w:val="both"/>
        <w:rPr>
          <w:rFonts w:hint="eastAsia"/>
          <w:sz w:val="24"/>
          <w:szCs w:val="24"/>
        </w:rPr>
      </w:pPr>
      <w:r>
        <w:rPr>
          <w:rFonts w:hint="eastAsia"/>
          <w:sz w:val="24"/>
          <w:szCs w:val="24"/>
          <w:lang w:val="en-US" w:eastAsia="zh-CN"/>
        </w:rPr>
        <w:t>9、</w:t>
      </w:r>
      <w:r>
        <w:rPr>
          <w:rFonts w:hint="eastAsia"/>
          <w:sz w:val="24"/>
          <w:szCs w:val="24"/>
          <w:lang w:eastAsia="zh-CN"/>
        </w:rPr>
        <w:t>临时运行</w:t>
      </w:r>
      <w:r>
        <w:rPr>
          <w:rFonts w:hint="eastAsia"/>
          <w:sz w:val="24"/>
          <w:szCs w:val="24"/>
        </w:rPr>
        <w:t>：临时消毒时选用，可调整消毒时间；</w:t>
      </w:r>
    </w:p>
    <w:p>
      <w:pPr>
        <w:jc w:val="both"/>
        <w:rPr>
          <w:rFonts w:hint="eastAsia"/>
          <w:sz w:val="24"/>
          <w:szCs w:val="24"/>
        </w:rPr>
      </w:pPr>
      <w:r>
        <w:rPr>
          <w:rFonts w:hint="eastAsia"/>
          <w:sz w:val="24"/>
          <w:szCs w:val="24"/>
          <w:lang w:val="en-US" w:eastAsia="zh-CN"/>
        </w:rPr>
        <w:t>10、</w:t>
      </w:r>
      <w:r>
        <w:rPr>
          <w:rFonts w:hint="eastAsia"/>
          <w:sz w:val="24"/>
          <w:szCs w:val="24"/>
          <w:lang w:eastAsia="zh-CN"/>
        </w:rPr>
        <w:t>自动运行</w:t>
      </w:r>
      <w:r>
        <w:rPr>
          <w:rFonts w:hint="eastAsia"/>
          <w:sz w:val="24"/>
          <w:szCs w:val="24"/>
        </w:rPr>
        <w:t>：按设定的程控时间消毒，可</w:t>
      </w:r>
      <w:r>
        <w:rPr>
          <w:rFonts w:hint="eastAsia"/>
          <w:sz w:val="24"/>
          <w:szCs w:val="24"/>
          <w:lang w:eastAsia="zh-CN"/>
        </w:rPr>
        <w:t>任意</w:t>
      </w:r>
      <w:r>
        <w:rPr>
          <w:rFonts w:hint="eastAsia"/>
          <w:sz w:val="24"/>
          <w:szCs w:val="24"/>
        </w:rPr>
        <w:t>设置</w:t>
      </w:r>
      <w:r>
        <w:rPr>
          <w:rFonts w:hint="eastAsia"/>
          <w:sz w:val="24"/>
          <w:szCs w:val="24"/>
          <w:lang w:val="en-US" w:eastAsia="zh-CN"/>
        </w:rPr>
        <w:t>6</w:t>
      </w:r>
      <w:r>
        <w:rPr>
          <w:rFonts w:hint="eastAsia"/>
          <w:sz w:val="24"/>
          <w:szCs w:val="24"/>
        </w:rPr>
        <w:t>组工作时段。</w:t>
      </w:r>
    </w:p>
    <w:p>
      <w:pPr>
        <w:spacing w:line="360" w:lineRule="auto"/>
        <w:rPr>
          <w:rFonts w:hint="eastAsia"/>
          <w:sz w:val="24"/>
          <w:szCs w:val="24"/>
        </w:rPr>
      </w:pPr>
      <w:r>
        <w:rPr>
          <w:rFonts w:hint="eastAsia"/>
          <w:sz w:val="24"/>
          <w:szCs w:val="24"/>
          <w:lang w:val="en-US" w:eastAsia="zh-CN"/>
        </w:rPr>
        <w:t>11</w:t>
      </w:r>
      <w:r>
        <w:rPr>
          <w:rFonts w:hint="eastAsia"/>
          <w:sz w:val="24"/>
          <w:szCs w:val="24"/>
        </w:rPr>
        <w:t>、等离子体电场、风机故障报警</w:t>
      </w:r>
    </w:p>
    <w:p>
      <w:pPr>
        <w:spacing w:line="360" w:lineRule="auto"/>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、红外线遥控控制</w:t>
      </w:r>
    </w:p>
    <w:p>
      <w:pPr>
        <w:tabs>
          <w:tab w:val="left" w:pos="735"/>
        </w:tabs>
        <w:autoSpaceDE w:val="0"/>
        <w:autoSpaceDN w:val="0"/>
        <w:adjustRightInd w:val="0"/>
        <w:spacing w:line="360" w:lineRule="auto"/>
        <w:rPr>
          <w:rFonts w:hint="eastAsia"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ascii="宋体" w:hAnsi="宋体"/>
          <w:bCs/>
          <w:sz w:val="24"/>
          <w:szCs w:val="24"/>
        </w:rPr>
        <w:t>、循环风量</w:t>
      </w:r>
      <w:r>
        <w:rPr>
          <w:rFonts w:hint="eastAsia" w:ascii="宋体" w:hAnsi="宋体"/>
          <w:bCs/>
          <w:sz w:val="24"/>
          <w:szCs w:val="24"/>
        </w:rPr>
        <w:t>：</w:t>
      </w:r>
      <w:r>
        <w:rPr>
          <w:rFonts w:ascii="宋体" w:hAnsi="宋体"/>
          <w:bCs/>
          <w:sz w:val="24"/>
          <w:szCs w:val="24"/>
        </w:rPr>
        <w:t>≥</w:t>
      </w:r>
      <w:r>
        <w:rPr>
          <w:rFonts w:hint="eastAsia" w:ascii="宋体" w:hAnsi="宋体"/>
          <w:bCs/>
          <w:sz w:val="24"/>
          <w:szCs w:val="24"/>
        </w:rPr>
        <w:t>10</w:t>
      </w:r>
      <w:r>
        <w:rPr>
          <w:rFonts w:ascii="宋体" w:hAnsi="宋体"/>
          <w:bCs/>
          <w:sz w:val="24"/>
          <w:szCs w:val="24"/>
        </w:rPr>
        <w:t>00m</w:t>
      </w:r>
      <w:r>
        <w:rPr>
          <w:rFonts w:ascii="宋体" w:hAnsi="宋体"/>
          <w:bCs/>
          <w:sz w:val="24"/>
          <w:szCs w:val="24"/>
          <w:vertAlign w:val="superscript"/>
        </w:rPr>
        <w:t>3</w:t>
      </w:r>
      <w:r>
        <w:rPr>
          <w:rFonts w:ascii="宋体" w:hAnsi="宋体"/>
          <w:bCs/>
          <w:sz w:val="24"/>
          <w:szCs w:val="24"/>
        </w:rPr>
        <w:t>/h</w:t>
      </w:r>
    </w:p>
    <w:p>
      <w:pPr>
        <w:tabs>
          <w:tab w:val="left" w:pos="735"/>
        </w:tabs>
        <w:autoSpaceDE w:val="0"/>
        <w:autoSpaceDN w:val="0"/>
        <w:adjustRightInd w:val="0"/>
        <w:spacing w:line="360" w:lineRule="auto"/>
        <w:rPr>
          <w:rFonts w:hint="eastAsia"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4</w:t>
      </w:r>
      <w:r>
        <w:rPr>
          <w:rFonts w:ascii="宋体" w:hAnsi="宋体"/>
          <w:bCs/>
          <w:sz w:val="24"/>
          <w:szCs w:val="24"/>
        </w:rPr>
        <w:t>、适用体积</w:t>
      </w:r>
      <w:r>
        <w:rPr>
          <w:rFonts w:hint="eastAsia" w:ascii="宋体" w:hAnsi="宋体"/>
          <w:bCs/>
          <w:sz w:val="24"/>
          <w:szCs w:val="24"/>
        </w:rPr>
        <w:t>：</w:t>
      </w:r>
      <w:r>
        <w:rPr>
          <w:rFonts w:ascii="宋体" w:hAnsi="宋体"/>
          <w:bCs/>
          <w:sz w:val="24"/>
          <w:szCs w:val="24"/>
        </w:rPr>
        <w:t>≤</w:t>
      </w:r>
      <w:r>
        <w:rPr>
          <w:rFonts w:hint="eastAsia" w:ascii="宋体" w:hAnsi="宋体"/>
          <w:bCs/>
          <w:sz w:val="24"/>
          <w:szCs w:val="24"/>
        </w:rPr>
        <w:t>10</w:t>
      </w:r>
      <w:r>
        <w:rPr>
          <w:rFonts w:ascii="宋体" w:hAnsi="宋体"/>
          <w:bCs/>
          <w:sz w:val="24"/>
          <w:szCs w:val="24"/>
        </w:rPr>
        <w:t>0m</w:t>
      </w:r>
      <w:r>
        <w:rPr>
          <w:rFonts w:ascii="宋体" w:hAnsi="宋体"/>
          <w:bCs/>
          <w:sz w:val="24"/>
          <w:szCs w:val="24"/>
          <w:vertAlign w:val="superscript"/>
        </w:rPr>
        <w:t>3</w:t>
      </w:r>
    </w:p>
    <w:p>
      <w:pPr>
        <w:tabs>
          <w:tab w:val="left" w:pos="735"/>
        </w:tabs>
        <w:autoSpaceDE w:val="0"/>
        <w:autoSpaceDN w:val="0"/>
        <w:adjustRightInd w:val="0"/>
        <w:spacing w:line="360" w:lineRule="auto"/>
        <w:rPr>
          <w:rFonts w:hint="default" w:ascii="宋体" w:hAnsi="宋体" w:eastAsia="宋体"/>
          <w:bCs/>
          <w:sz w:val="24"/>
          <w:szCs w:val="24"/>
          <w:lang w:val="en-US" w:eastAsia="zh-CN"/>
        </w:rPr>
      </w:pPr>
      <w:r>
        <w:rPr>
          <w:rFonts w:hint="eastAsia" w:ascii="宋体" w:hAnsi="宋体"/>
          <w:bCs/>
          <w:sz w:val="24"/>
          <w:szCs w:val="24"/>
        </w:rPr>
        <w:t>1</w:t>
      </w:r>
      <w:r>
        <w:rPr>
          <w:rFonts w:hint="eastAsia" w:ascii="宋体" w:hAnsi="宋体"/>
          <w:bCs/>
          <w:sz w:val="24"/>
          <w:szCs w:val="24"/>
          <w:lang w:val="en-US" w:eastAsia="zh-CN"/>
        </w:rPr>
        <w:t>5</w:t>
      </w:r>
      <w:r>
        <w:rPr>
          <w:rFonts w:ascii="宋体" w:hAnsi="宋体"/>
          <w:bCs/>
          <w:sz w:val="24"/>
          <w:szCs w:val="24"/>
        </w:rPr>
        <w:t>、输入功率：≤</w:t>
      </w:r>
      <w:r>
        <w:rPr>
          <w:rFonts w:hint="eastAsia" w:ascii="宋体" w:hAnsi="宋体"/>
          <w:bCs/>
          <w:sz w:val="24"/>
          <w:szCs w:val="24"/>
          <w:lang w:val="en-US" w:eastAsia="zh-CN"/>
        </w:rPr>
        <w:t>70w</w:t>
      </w:r>
    </w:p>
    <w:p>
      <w:pPr>
        <w:tabs>
          <w:tab w:val="left" w:pos="735"/>
        </w:tabs>
        <w:autoSpaceDE w:val="0"/>
        <w:autoSpaceDN w:val="0"/>
        <w:adjustRightInd w:val="0"/>
        <w:spacing w:line="360" w:lineRule="auto"/>
        <w:rPr>
          <w:rFonts w:hint="eastAsia" w:ascii="宋体" w:hAnsi="宋体" w:eastAsia="宋体"/>
          <w:bCs/>
          <w:sz w:val="24"/>
          <w:szCs w:val="24"/>
          <w:vertAlign w:val="superscript"/>
          <w:lang w:eastAsia="zh-CN"/>
        </w:rPr>
      </w:pPr>
      <w:r>
        <w:rPr>
          <w:rFonts w:hint="eastAsia"/>
          <w:sz w:val="24"/>
          <w:szCs w:val="24"/>
        </w:rPr>
        <w:t>★</w:t>
      </w:r>
      <w:r>
        <w:rPr>
          <w:rFonts w:hint="eastAsia" w:ascii="宋体" w:hAnsi="宋体"/>
          <w:bCs/>
          <w:sz w:val="24"/>
          <w:szCs w:val="24"/>
        </w:rPr>
        <w:t>1</w:t>
      </w:r>
      <w:r>
        <w:rPr>
          <w:rFonts w:hint="eastAsia" w:ascii="宋体" w:hAnsi="宋体"/>
          <w:bCs/>
          <w:sz w:val="24"/>
          <w:szCs w:val="24"/>
          <w:lang w:val="en-US" w:eastAsia="zh-CN"/>
        </w:rPr>
        <w:t>6</w:t>
      </w:r>
      <w:r>
        <w:rPr>
          <w:rFonts w:ascii="宋体" w:hAnsi="宋体"/>
          <w:bCs/>
          <w:sz w:val="24"/>
          <w:szCs w:val="24"/>
        </w:rPr>
        <w:t>、消毒效果：≤</w:t>
      </w:r>
      <w:r>
        <w:rPr>
          <w:rFonts w:hint="eastAsia" w:ascii="宋体" w:hAnsi="宋体"/>
          <w:bCs/>
          <w:sz w:val="24"/>
          <w:szCs w:val="24"/>
          <w:lang w:val="en-US" w:eastAsia="zh-CN"/>
        </w:rPr>
        <w:t>163</w:t>
      </w:r>
      <w:r>
        <w:rPr>
          <w:rFonts w:ascii="宋体" w:hAnsi="宋体"/>
          <w:bCs/>
          <w:sz w:val="24"/>
          <w:szCs w:val="24"/>
        </w:rPr>
        <w:t>cfu/m</w:t>
      </w:r>
      <w:r>
        <w:rPr>
          <w:rFonts w:ascii="宋体" w:hAnsi="宋体"/>
          <w:bCs/>
          <w:sz w:val="24"/>
          <w:szCs w:val="24"/>
          <w:vertAlign w:val="superscript"/>
        </w:rPr>
        <w:t>3</w:t>
      </w:r>
      <w:r>
        <w:rPr>
          <w:rFonts w:hint="eastAsia" w:ascii="宋体" w:hAnsi="宋体"/>
          <w:bCs/>
          <w:sz w:val="24"/>
          <w:szCs w:val="24"/>
          <w:vertAlign w:val="baseline"/>
          <w:lang w:eastAsia="zh-CN"/>
        </w:rPr>
        <w:t>（提供第三方检测报告）</w:t>
      </w:r>
    </w:p>
    <w:p>
      <w:pPr>
        <w:tabs>
          <w:tab w:val="left" w:pos="735"/>
        </w:tabs>
        <w:autoSpaceDE w:val="0"/>
        <w:autoSpaceDN w:val="0"/>
        <w:adjustRightInd w:val="0"/>
        <w:spacing w:line="360" w:lineRule="auto"/>
        <w:rPr>
          <w:rFonts w:hint="eastAsia"/>
          <w:sz w:val="24"/>
          <w:szCs w:val="24"/>
        </w:rPr>
      </w:pPr>
      <w:r>
        <w:rPr>
          <w:rFonts w:hint="eastAsia"/>
          <w:sz w:val="24"/>
          <w:szCs w:val="24"/>
        </w:rPr>
        <w:t>1</w:t>
      </w:r>
      <w:r>
        <w:rPr>
          <w:rFonts w:hint="eastAsia"/>
          <w:sz w:val="24"/>
          <w:szCs w:val="24"/>
          <w:lang w:val="en-US" w:eastAsia="zh-CN"/>
        </w:rPr>
        <w:t>7</w:t>
      </w:r>
      <w:r>
        <w:rPr>
          <w:rFonts w:hint="eastAsia"/>
          <w:sz w:val="24"/>
          <w:szCs w:val="24"/>
        </w:rPr>
        <w:t>、自然菌杀灭率：9</w:t>
      </w:r>
      <w:r>
        <w:rPr>
          <w:rFonts w:hint="eastAsia"/>
          <w:sz w:val="24"/>
          <w:szCs w:val="24"/>
          <w:lang w:val="en-US" w:eastAsia="zh-CN"/>
        </w:rPr>
        <w:t>2</w:t>
      </w:r>
      <w:r>
        <w:rPr>
          <w:rFonts w:hint="eastAsia"/>
          <w:sz w:val="24"/>
          <w:szCs w:val="24"/>
        </w:rPr>
        <w:t>.</w:t>
      </w:r>
      <w:r>
        <w:rPr>
          <w:rFonts w:hint="eastAsia"/>
          <w:sz w:val="24"/>
          <w:szCs w:val="24"/>
          <w:lang w:val="en-US" w:eastAsia="zh-CN"/>
        </w:rPr>
        <w:t>72</w:t>
      </w:r>
      <w:r>
        <w:rPr>
          <w:rFonts w:hint="eastAsia"/>
          <w:sz w:val="24"/>
          <w:szCs w:val="24"/>
        </w:rPr>
        <w:t>％</w:t>
      </w:r>
    </w:p>
    <w:p>
      <w:pPr>
        <w:tabs>
          <w:tab w:val="left" w:pos="735"/>
        </w:tabs>
        <w:autoSpaceDE w:val="0"/>
        <w:autoSpaceDN w:val="0"/>
        <w:adjustRightInd w:val="0"/>
        <w:spacing w:line="360" w:lineRule="auto"/>
        <w:rPr>
          <w:rFonts w:hint="eastAsia"/>
          <w:sz w:val="24"/>
          <w:szCs w:val="24"/>
        </w:rPr>
      </w:pPr>
      <w:r>
        <w:rPr>
          <w:rFonts w:hint="eastAsia"/>
          <w:sz w:val="24"/>
          <w:szCs w:val="24"/>
        </w:rPr>
        <w:t>1</w:t>
      </w:r>
      <w:r>
        <w:rPr>
          <w:rFonts w:hint="eastAsia"/>
          <w:sz w:val="24"/>
          <w:szCs w:val="24"/>
          <w:lang w:val="en-US" w:eastAsia="zh-CN"/>
        </w:rPr>
        <w:t>8</w:t>
      </w:r>
      <w:r>
        <w:rPr>
          <w:rFonts w:hint="eastAsia"/>
          <w:sz w:val="24"/>
          <w:szCs w:val="24"/>
        </w:rPr>
        <w:t>、</w:t>
      </w:r>
      <w:r>
        <w:rPr>
          <w:rFonts w:hint="eastAsia"/>
          <w:sz w:val="24"/>
          <w:szCs w:val="24"/>
          <w:lang w:eastAsia="zh-CN"/>
        </w:rPr>
        <w:t>白色葡萄球菌</w:t>
      </w:r>
      <w:r>
        <w:rPr>
          <w:rFonts w:hint="eastAsia"/>
          <w:sz w:val="24"/>
          <w:szCs w:val="24"/>
        </w:rPr>
        <w:t>杀灭率：99.9</w:t>
      </w:r>
      <w:r>
        <w:rPr>
          <w:rFonts w:hint="eastAsia"/>
          <w:sz w:val="24"/>
          <w:szCs w:val="24"/>
          <w:lang w:val="en-US" w:eastAsia="zh-CN"/>
        </w:rPr>
        <w:t>2</w:t>
      </w:r>
      <w:r>
        <w:rPr>
          <w:rFonts w:hint="eastAsia"/>
          <w:sz w:val="24"/>
          <w:szCs w:val="24"/>
        </w:rPr>
        <w:t>％</w:t>
      </w:r>
    </w:p>
    <w:p>
      <w:pPr>
        <w:tabs>
          <w:tab w:val="left" w:pos="735"/>
        </w:tabs>
        <w:autoSpaceDE w:val="0"/>
        <w:autoSpaceDN w:val="0"/>
        <w:adjustRightInd w:val="0"/>
        <w:spacing w:line="360" w:lineRule="auto"/>
        <w:rPr>
          <w:rFonts w:hint="default" w:ascii="宋体" w:hAnsi="宋体" w:eastAsia="宋体"/>
          <w:bCs/>
          <w:sz w:val="24"/>
          <w:szCs w:val="24"/>
          <w:vertAlign w:val="superscript"/>
          <w:lang w:val="en-US" w:eastAsia="zh-CN"/>
        </w:rPr>
      </w:pPr>
      <w:r>
        <w:rPr>
          <w:rFonts w:hint="eastAsia" w:ascii="宋体" w:hAnsi="宋体"/>
          <w:bCs/>
          <w:sz w:val="24"/>
          <w:szCs w:val="24"/>
          <w:lang w:val="en-US" w:eastAsia="zh-CN"/>
        </w:rPr>
        <w:t>19</w:t>
      </w:r>
      <w:r>
        <w:rPr>
          <w:rFonts w:ascii="宋体" w:hAnsi="宋体"/>
          <w:bCs/>
          <w:sz w:val="24"/>
          <w:szCs w:val="24"/>
        </w:rPr>
        <w:t>、空气</w:t>
      </w:r>
      <w:r>
        <w:rPr>
          <w:rFonts w:hint="eastAsia" w:ascii="宋体" w:hAnsi="宋体"/>
          <w:bCs/>
          <w:sz w:val="24"/>
          <w:szCs w:val="24"/>
        </w:rPr>
        <w:t>消毒</w:t>
      </w:r>
      <w:r>
        <w:rPr>
          <w:rFonts w:ascii="宋体" w:hAnsi="宋体"/>
          <w:bCs/>
          <w:sz w:val="24"/>
          <w:szCs w:val="24"/>
        </w:rPr>
        <w:t>的臭氧量：≤0.</w:t>
      </w:r>
      <w:r>
        <w:rPr>
          <w:rFonts w:hint="eastAsia" w:ascii="宋体" w:hAnsi="宋体"/>
          <w:bCs/>
          <w:sz w:val="24"/>
          <w:szCs w:val="24"/>
        </w:rPr>
        <w:t>0</w:t>
      </w:r>
      <w:r>
        <w:rPr>
          <w:rFonts w:hint="eastAsia" w:ascii="宋体" w:hAnsi="宋体"/>
          <w:bCs/>
          <w:sz w:val="24"/>
          <w:szCs w:val="24"/>
          <w:lang w:val="en-US" w:eastAsia="zh-CN"/>
        </w:rPr>
        <w:t>1</w:t>
      </w:r>
      <w:r>
        <w:rPr>
          <w:rFonts w:ascii="宋体" w:hAnsi="宋体"/>
          <w:bCs/>
          <w:sz w:val="24"/>
          <w:szCs w:val="24"/>
        </w:rPr>
        <w:t xml:space="preserve"> mg/m</w:t>
      </w:r>
      <w:r>
        <w:rPr>
          <w:rFonts w:ascii="宋体" w:hAnsi="宋体"/>
          <w:bCs/>
          <w:sz w:val="24"/>
          <w:szCs w:val="24"/>
          <w:vertAlign w:val="superscript"/>
        </w:rPr>
        <w:t>3</w:t>
      </w:r>
    </w:p>
    <w:p>
      <w:pPr>
        <w:tabs>
          <w:tab w:val="left" w:pos="735"/>
        </w:tabs>
        <w:autoSpaceDE w:val="0"/>
        <w:autoSpaceDN w:val="0"/>
        <w:adjustRightInd w:val="0"/>
        <w:spacing w:line="360" w:lineRule="auto"/>
        <w:rPr>
          <w:rFonts w:hint="default" w:ascii="宋体" w:hAnsi="宋体" w:eastAsia="宋体"/>
          <w:bCs/>
          <w:sz w:val="24"/>
          <w:szCs w:val="24"/>
          <w:lang w:val="en-US" w:eastAsia="zh-CN"/>
        </w:rPr>
      </w:pPr>
      <w:r>
        <w:rPr>
          <w:rFonts w:hint="eastAsia" w:ascii="宋体" w:hAnsi="宋体"/>
          <w:bCs/>
          <w:sz w:val="24"/>
          <w:szCs w:val="24"/>
          <w:lang w:val="en-US" w:eastAsia="zh-CN"/>
        </w:rPr>
        <w:t>20</w:t>
      </w:r>
      <w:r>
        <w:rPr>
          <w:rFonts w:ascii="宋体" w:hAnsi="宋体"/>
          <w:bCs/>
          <w:sz w:val="24"/>
          <w:szCs w:val="24"/>
        </w:rPr>
        <w:t>、</w:t>
      </w:r>
      <w:r>
        <w:rPr>
          <w:rFonts w:hint="eastAsia" w:ascii="宋体" w:hAnsi="宋体"/>
          <w:bCs/>
          <w:sz w:val="24"/>
          <w:szCs w:val="24"/>
          <w:lang w:eastAsia="zh-CN"/>
        </w:rPr>
        <w:t>等离子体密度：</w:t>
      </w:r>
      <w:r>
        <w:rPr>
          <w:rFonts w:hint="eastAsia" w:ascii="宋体" w:hAnsi="宋体"/>
          <w:bCs/>
          <w:sz w:val="24"/>
          <w:szCs w:val="24"/>
          <w:lang w:val="en-US" w:eastAsia="zh-CN"/>
        </w:rPr>
        <w:t>3.11×10</w:t>
      </w:r>
      <w:r>
        <w:rPr>
          <w:rFonts w:hint="eastAsia" w:ascii="宋体" w:hAnsi="宋体"/>
          <w:bCs/>
          <w:sz w:val="24"/>
          <w:szCs w:val="24"/>
          <w:vertAlign w:val="superscript"/>
          <w:lang w:val="en-US" w:eastAsia="zh-CN"/>
        </w:rPr>
        <w:t>17</w:t>
      </w:r>
      <w:r>
        <w:rPr>
          <w:rFonts w:hint="eastAsia" w:ascii="宋体" w:hAnsi="宋体"/>
          <w:bCs/>
          <w:sz w:val="24"/>
          <w:szCs w:val="24"/>
          <w:lang w:val="en-US" w:eastAsia="zh-CN"/>
        </w:rPr>
        <w:t>m</w:t>
      </w:r>
      <w:r>
        <w:rPr>
          <w:rFonts w:hint="eastAsia" w:ascii="宋体" w:hAnsi="宋体"/>
          <w:bCs/>
          <w:sz w:val="24"/>
          <w:szCs w:val="24"/>
          <w:vertAlign w:val="superscript"/>
          <w:lang w:val="en-US" w:eastAsia="zh-CN"/>
        </w:rPr>
        <w:t>-3</w:t>
      </w:r>
      <w:r>
        <w:rPr>
          <w:rFonts w:hint="eastAsia" w:ascii="宋体" w:hAnsi="宋体"/>
          <w:bCs/>
          <w:sz w:val="24"/>
          <w:szCs w:val="24"/>
          <w:lang w:val="en-US" w:eastAsia="zh-CN"/>
        </w:rPr>
        <w:t>-3.52×10</w:t>
      </w:r>
      <w:r>
        <w:rPr>
          <w:rFonts w:hint="eastAsia" w:ascii="宋体" w:hAnsi="宋体"/>
          <w:bCs/>
          <w:sz w:val="24"/>
          <w:szCs w:val="24"/>
          <w:vertAlign w:val="superscript"/>
          <w:lang w:val="en-US" w:eastAsia="zh-CN"/>
        </w:rPr>
        <w:t>18</w:t>
      </w:r>
      <w:r>
        <w:rPr>
          <w:rFonts w:hint="eastAsia" w:ascii="宋体" w:hAnsi="宋体"/>
          <w:bCs/>
          <w:sz w:val="24"/>
          <w:szCs w:val="24"/>
          <w:lang w:val="en-US" w:eastAsia="zh-CN"/>
        </w:rPr>
        <w:t>m</w:t>
      </w:r>
      <w:r>
        <w:rPr>
          <w:rFonts w:hint="eastAsia" w:ascii="宋体" w:hAnsi="宋体"/>
          <w:bCs/>
          <w:sz w:val="24"/>
          <w:szCs w:val="24"/>
          <w:vertAlign w:val="superscript"/>
          <w:lang w:val="en-US" w:eastAsia="zh-CN"/>
        </w:rPr>
        <w:t>-3</w:t>
      </w:r>
    </w:p>
    <w:p>
      <w:pPr>
        <w:tabs>
          <w:tab w:val="left" w:pos="735"/>
        </w:tabs>
        <w:autoSpaceDE w:val="0"/>
        <w:autoSpaceDN w:val="0"/>
        <w:adjustRightInd w:val="0"/>
        <w:spacing w:line="360" w:lineRule="auto"/>
        <w:rPr>
          <w:rFonts w:hint="eastAsia" w:ascii="宋体" w:hAnsi="宋体"/>
          <w:bCs/>
          <w:sz w:val="24"/>
          <w:szCs w:val="24"/>
        </w:rPr>
      </w:pPr>
      <w:r>
        <w:rPr>
          <w:rFonts w:hint="eastAsia" w:ascii="宋体" w:hAnsi="宋体"/>
          <w:bCs/>
          <w:sz w:val="24"/>
          <w:szCs w:val="24"/>
          <w:lang w:val="en-US" w:eastAsia="zh-CN"/>
        </w:rPr>
        <w:t>21、</w:t>
      </w:r>
      <w:r>
        <w:rPr>
          <w:rFonts w:ascii="宋体" w:hAnsi="宋体"/>
          <w:bCs/>
          <w:sz w:val="24"/>
          <w:szCs w:val="24"/>
        </w:rPr>
        <w:t>负离子释放量：≥</w:t>
      </w:r>
      <w:r>
        <w:rPr>
          <w:rFonts w:hint="eastAsia" w:ascii="宋体" w:hAnsi="宋体"/>
          <w:bCs/>
          <w:sz w:val="24"/>
          <w:szCs w:val="24"/>
        </w:rPr>
        <w:t>6</w:t>
      </w:r>
      <w:r>
        <w:rPr>
          <w:rFonts w:ascii="宋体" w:hAnsi="宋体"/>
          <w:bCs/>
          <w:sz w:val="24"/>
          <w:szCs w:val="24"/>
        </w:rPr>
        <w:t>×10</w:t>
      </w:r>
      <w:r>
        <w:rPr>
          <w:rFonts w:ascii="宋体" w:hAnsi="宋体"/>
          <w:bCs/>
          <w:sz w:val="24"/>
          <w:szCs w:val="24"/>
          <w:vertAlign w:val="superscript"/>
        </w:rPr>
        <w:t>6</w:t>
      </w:r>
      <w:r>
        <w:rPr>
          <w:rFonts w:ascii="宋体" w:hAnsi="宋体"/>
          <w:bCs/>
          <w:sz w:val="24"/>
          <w:szCs w:val="24"/>
        </w:rPr>
        <w:t>个/</w:t>
      </w:r>
      <w:r>
        <w:rPr>
          <w:rFonts w:hint="eastAsia" w:ascii="宋体" w:hAnsi="宋体"/>
          <w:bCs/>
          <w:sz w:val="24"/>
          <w:szCs w:val="24"/>
        </w:rPr>
        <w:t>c</w:t>
      </w:r>
      <w:r>
        <w:rPr>
          <w:rFonts w:ascii="宋体" w:hAnsi="宋体"/>
          <w:bCs/>
          <w:sz w:val="24"/>
          <w:szCs w:val="24"/>
        </w:rPr>
        <w:t>m</w:t>
      </w:r>
      <w:r>
        <w:rPr>
          <w:rFonts w:ascii="宋体" w:hAnsi="宋体"/>
          <w:bCs/>
          <w:sz w:val="24"/>
          <w:szCs w:val="24"/>
          <w:vertAlign w:val="superscript"/>
        </w:rPr>
        <w:t>3</w:t>
      </w:r>
      <w:r>
        <w:rPr>
          <w:rFonts w:hint="eastAsia" w:ascii="宋体" w:hAnsi="宋体"/>
          <w:bCs/>
          <w:sz w:val="24"/>
          <w:szCs w:val="24"/>
        </w:rPr>
        <w:t xml:space="preserve">    </w:t>
      </w:r>
    </w:p>
    <w:p>
      <w:pPr>
        <w:tabs>
          <w:tab w:val="left" w:pos="735"/>
        </w:tabs>
        <w:autoSpaceDE w:val="0"/>
        <w:autoSpaceDN w:val="0"/>
        <w:adjustRightInd w:val="0"/>
        <w:spacing w:line="360" w:lineRule="auto"/>
        <w:rPr>
          <w:rFonts w:hint="eastAsia" w:ascii="宋体" w:hAnsi="宋体"/>
          <w:bCs/>
          <w:sz w:val="24"/>
          <w:szCs w:val="24"/>
        </w:rPr>
      </w:pPr>
      <w:r>
        <w:rPr>
          <w:rFonts w:hint="eastAsia" w:ascii="宋体" w:hAnsi="宋体"/>
          <w:bCs/>
          <w:sz w:val="24"/>
          <w:szCs w:val="24"/>
          <w:lang w:val="en-US" w:eastAsia="zh-CN"/>
        </w:rPr>
        <w:t>22</w:t>
      </w:r>
      <w:r>
        <w:rPr>
          <w:rFonts w:ascii="宋体" w:hAnsi="宋体"/>
          <w:bCs/>
          <w:sz w:val="24"/>
          <w:szCs w:val="24"/>
        </w:rPr>
        <w:t>、噪音：≤50db</w:t>
      </w:r>
    </w:p>
    <w:p>
      <w:pPr>
        <w:tabs>
          <w:tab w:val="left" w:pos="735"/>
        </w:tabs>
        <w:autoSpaceDE w:val="0"/>
        <w:autoSpaceDN w:val="0"/>
        <w:adjustRightInd w:val="0"/>
        <w:spacing w:line="360" w:lineRule="auto"/>
        <w:rPr>
          <w:rFonts w:hint="eastAsia" w:ascii="宋体" w:hAnsi="宋体"/>
          <w:bCs/>
          <w:sz w:val="24"/>
          <w:szCs w:val="24"/>
          <w:lang w:val="en-US" w:eastAsia="zh-CN"/>
        </w:rPr>
      </w:pPr>
      <w:r>
        <w:rPr>
          <w:rFonts w:hint="eastAsia" w:ascii="宋体" w:hAnsi="宋体"/>
          <w:bCs/>
          <w:sz w:val="24"/>
          <w:szCs w:val="24"/>
        </w:rPr>
        <w:t>2</w:t>
      </w:r>
      <w:r>
        <w:rPr>
          <w:rFonts w:hint="eastAsia" w:ascii="宋体" w:hAnsi="宋体"/>
          <w:bCs/>
          <w:sz w:val="24"/>
          <w:szCs w:val="24"/>
          <w:lang w:val="en-US" w:eastAsia="zh-CN"/>
        </w:rPr>
        <w:t>3</w:t>
      </w:r>
      <w:r>
        <w:rPr>
          <w:rFonts w:hint="eastAsia" w:ascii="宋体" w:hAnsi="宋体"/>
          <w:bCs/>
          <w:sz w:val="24"/>
          <w:szCs w:val="24"/>
        </w:rPr>
        <w:t>、</w:t>
      </w:r>
      <w:r>
        <w:rPr>
          <w:rFonts w:hint="eastAsia" w:ascii="宋体" w:hAnsi="宋体"/>
          <w:bCs/>
          <w:sz w:val="24"/>
          <w:szCs w:val="24"/>
          <w:lang w:val="en-US" w:eastAsia="zh-CN"/>
        </w:rPr>
        <w:t>提供省级权威机构出具的消毒产品卫生安全评价报告备案凭证</w:t>
      </w:r>
    </w:p>
    <w:p>
      <w:pPr>
        <w:tabs>
          <w:tab w:val="left" w:pos="735"/>
        </w:tabs>
        <w:autoSpaceDE w:val="0"/>
        <w:autoSpaceDN w:val="0"/>
        <w:adjustRightInd w:val="0"/>
        <w:spacing w:line="360" w:lineRule="auto"/>
        <w:rPr>
          <w:rFonts w:hint="default" w:ascii="宋体" w:hAnsi="宋体"/>
          <w:bCs/>
          <w:sz w:val="24"/>
          <w:szCs w:val="24"/>
          <w:lang w:val="en-US" w:eastAsia="zh-CN"/>
        </w:rPr>
      </w:pPr>
      <w:r>
        <w:rPr>
          <w:rFonts w:hint="eastAsia" w:ascii="宋体" w:hAnsi="宋体"/>
          <w:bCs/>
          <w:sz w:val="24"/>
          <w:szCs w:val="24"/>
          <w:lang w:val="en-US" w:eastAsia="zh-CN"/>
        </w:rPr>
        <w:t>24、提供ISO9001质量体系认证</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bookmarkStart w:id="0" w:name="_GoBack"/>
      <w:bookmarkEnd w:id="0"/>
    </w:p>
    <w:sectPr>
      <w:pgSz w:w="11906" w:h="16838"/>
      <w:pgMar w:top="1440" w:right="1417" w:bottom="2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C2437"/>
    <w:multiLevelType w:val="singleLevel"/>
    <w:tmpl w:val="E70C24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TY5Nzk4ZDY3NWFiMDc4YmI4ZjM0MzE3OGI5MDMifQ=="/>
  </w:docVars>
  <w:rsids>
    <w:rsidRoot w:val="00000000"/>
    <w:rsid w:val="41FE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2023-01-13T15:26:13Z</dcterms:created>
  <dc:creator>Administrator</dc:creator>
  <cp:lastModifiedBy> 火焰</cp:lastModifiedBy>
  <dcterms:modified xsi:type="dcterms:W3CDTF">2023-01-13T15:29:39Z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6ECEE45E3B5344B98F195DD3CAA98CF3</vt:lpwstr>
  </property>
</Properties>
</file>