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宋体" w:hAnsi="宋体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呼吸机</w:t>
      </w:r>
      <w:r>
        <w:rPr>
          <w:rFonts w:hint="eastAsia" w:ascii="宋体" w:hAnsi="宋体" w:cs="宋体"/>
          <w:b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(有创+无创）</w:t>
      </w:r>
      <w:r>
        <w:rPr>
          <w:rFonts w:hint="eastAsia" w:ascii="宋体" w:hAnsi="宋体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技术参数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一、基本特征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1.1 适用于对成人、小儿、婴幼儿患者进行通气辅助及呼吸支持的呼吸机，中文操作界面。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1.2 采用≥12.1英寸彩色TFT电容触摸屏，分辨率1280</w:t>
      </w:r>
      <w:r>
        <w:rPr>
          <w:rFonts w:ascii="宋体" w:hAnsi="宋体" w:cs="宋体"/>
          <w:kern w:val="0"/>
          <w:sz w:val="24"/>
        </w:rPr>
        <w:t>*</w:t>
      </w:r>
      <w:r>
        <w:rPr>
          <w:rFonts w:hint="eastAsia" w:ascii="宋体" w:hAnsi="宋体" w:cs="宋体"/>
          <w:kern w:val="0"/>
          <w:sz w:val="24"/>
        </w:rPr>
        <w:t>800。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1.3 屏幕显示：≥4道波形同屏显示，支持呼吸环、波形和监测参数同屏显示。</w:t>
      </w:r>
    </w:p>
    <w:p>
      <w:pPr>
        <w:spacing w:line="560" w:lineRule="exac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1.4 标配≥140分钟内置后备可充电电池（1块电池），可选配≥280分钟内置后备可充电电池（2块电池）。</w:t>
      </w:r>
    </w:p>
    <w:p>
      <w:pPr>
        <w:spacing w:line="560" w:lineRule="exact"/>
        <w:textAlignment w:val="baseline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1.5 标配同品牌专用台车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 电动电控呼吸机（涡轮驱动产生空气气源），</w:t>
      </w:r>
      <w:r>
        <w:rPr>
          <w:rFonts w:hint="eastAsia" w:ascii="宋体" w:hAnsi="宋体" w:cs="宋体"/>
          <w:kern w:val="0"/>
          <w:sz w:val="24"/>
          <w:lang w:eastAsia="zh-CN"/>
        </w:rPr>
        <w:t>需要时</w:t>
      </w:r>
      <w:r>
        <w:rPr>
          <w:rFonts w:hint="eastAsia" w:ascii="宋体" w:hAnsi="宋体" w:cs="宋体"/>
          <w:kern w:val="0"/>
          <w:sz w:val="24"/>
        </w:rPr>
        <w:t>方便进行转运。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 xml:space="preserve"> 病人数据、报警日志、校准表格等数据可通过U盘导出。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 xml:space="preserve"> 吸气安全阀和呼气安全阀组件可徒手拆卸，并能高温高压蒸汽消毒（134℃），以防止交叉感染。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二、呼吸模式及功能</w:t>
      </w:r>
    </w:p>
    <w:p>
      <w:pPr>
        <w:spacing w:line="560" w:lineRule="exact"/>
        <w:textAlignment w:val="baseline"/>
        <w:rPr>
          <w:rFonts w:ascii="宋体" w:hAnsi="宋体"/>
          <w:color w:val="FF0000"/>
          <w:sz w:val="24"/>
        </w:rPr>
      </w:pPr>
      <w:r>
        <w:rPr>
          <w:rFonts w:hint="eastAsia" w:ascii="宋体" w:hAnsi="宋体" w:cs="宋体"/>
          <w:kern w:val="0"/>
          <w:sz w:val="24"/>
        </w:rPr>
        <w:t>2.1 标配模式：</w:t>
      </w:r>
      <w:r>
        <w:rPr>
          <w:rFonts w:ascii="宋体" w:hAnsi="宋体"/>
          <w:sz w:val="24"/>
        </w:rPr>
        <w:t xml:space="preserve"> V-A/C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V-SIMV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P-A/C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P-SIMV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CPAP/PSV</w:t>
      </w:r>
      <w:r>
        <w:rPr>
          <w:rFonts w:hint="eastAsia" w:ascii="宋体" w:hAnsi="宋体"/>
          <w:sz w:val="24"/>
        </w:rPr>
        <w:t>通气</w:t>
      </w:r>
      <w:r>
        <w:rPr>
          <w:rFonts w:ascii="宋体" w:hAnsi="宋体"/>
          <w:sz w:val="24"/>
        </w:rPr>
        <w:t>模式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.2 </w:t>
      </w:r>
      <w:r>
        <w:rPr>
          <w:rFonts w:hint="eastAsia" w:ascii="宋体" w:hAnsi="宋体" w:cs="宋体"/>
          <w:kern w:val="0"/>
          <w:sz w:val="24"/>
        </w:rPr>
        <w:t>可选配</w:t>
      </w:r>
      <w:r>
        <w:rPr>
          <w:rFonts w:ascii="宋体" w:hAnsi="宋体" w:cs="宋体"/>
          <w:kern w:val="0"/>
          <w:sz w:val="24"/>
        </w:rPr>
        <w:t xml:space="preserve">高级模式: </w:t>
      </w:r>
      <w:r>
        <w:rPr>
          <w:rFonts w:hint="eastAsia" w:ascii="宋体" w:hAnsi="宋体"/>
          <w:sz w:val="24"/>
        </w:rPr>
        <w:t>双水平气道正压通气</w:t>
      </w:r>
      <w:r>
        <w:rPr>
          <w:rFonts w:ascii="宋体" w:hAnsi="宋体" w:cs="宋体"/>
          <w:kern w:val="0"/>
          <w:sz w:val="24"/>
        </w:rPr>
        <w:t>DuoVent</w:t>
      </w:r>
      <w:r>
        <w:rPr>
          <w:rFonts w:hint="eastAsia" w:ascii="宋体" w:hAnsi="宋体" w:cs="宋体"/>
          <w:kern w:val="0"/>
          <w:sz w:val="24"/>
        </w:rPr>
        <w:t>、自适应</w:t>
      </w:r>
      <w:r>
        <w:rPr>
          <w:rFonts w:hint="eastAsia" w:ascii="宋体" w:hAnsi="宋体"/>
          <w:sz w:val="24"/>
        </w:rPr>
        <w:t>压力调节容量控制通气（</w:t>
      </w:r>
      <w:r>
        <w:rPr>
          <w:rFonts w:ascii="宋体" w:hAnsi="宋体" w:cs="宋体"/>
          <w:kern w:val="0"/>
          <w:sz w:val="24"/>
        </w:rPr>
        <w:t>PRVC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PRVC-SIMV</w:t>
      </w:r>
      <w:r>
        <w:rPr>
          <w:rFonts w:hint="eastAsia" w:ascii="宋体" w:hAnsi="宋体" w:cs="宋体"/>
          <w:kern w:val="0"/>
          <w:sz w:val="24"/>
        </w:rPr>
        <w:t>）、压力释放通气A</w:t>
      </w:r>
      <w:r>
        <w:rPr>
          <w:rFonts w:ascii="宋体" w:hAnsi="宋体" w:cs="宋体"/>
          <w:kern w:val="0"/>
          <w:sz w:val="24"/>
        </w:rPr>
        <w:t>PRV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/>
          <w:sz w:val="24"/>
        </w:rPr>
        <w:t>压力支持通气-自主/时控通气</w:t>
      </w:r>
      <w:r>
        <w:rPr>
          <w:rFonts w:ascii="宋体" w:hAnsi="宋体" w:cs="宋体"/>
          <w:kern w:val="0"/>
          <w:sz w:val="24"/>
        </w:rPr>
        <w:t>PSV-S/T</w:t>
      </w:r>
      <w:r>
        <w:rPr>
          <w:rFonts w:hint="eastAsia" w:ascii="宋体" w:hAnsi="宋体" w:cs="宋体"/>
          <w:kern w:val="0"/>
          <w:sz w:val="24"/>
        </w:rPr>
        <w:t>、容量支持通气V</w:t>
      </w:r>
      <w:r>
        <w:rPr>
          <w:rFonts w:ascii="宋体" w:hAnsi="宋体" w:cs="宋体"/>
          <w:kern w:val="0"/>
          <w:sz w:val="24"/>
        </w:rPr>
        <w:t>S</w:t>
      </w:r>
      <w:r>
        <w:rPr>
          <w:rFonts w:hint="eastAsia" w:ascii="宋体" w:hAnsi="宋体" w:cs="宋体"/>
          <w:kern w:val="0"/>
          <w:sz w:val="24"/>
        </w:rPr>
        <w:t>通气模式。</w:t>
      </w:r>
    </w:p>
    <w:p>
      <w:pPr>
        <w:spacing w:line="56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 xml:space="preserve"> 具有增氧、氧疗、吸痰、吸气保持、呼气保持、手动呼吸、叹息功能。</w:t>
      </w:r>
    </w:p>
    <w:p>
      <w:pPr>
        <w:spacing w:line="56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 xml:space="preserve"> 具有智能同步技术：根据病人的肺特性，智能动态调节呼气触发至最佳值，提高人机同步，使病人呼吸更加舒适，减少治疗过程中频繁的呼吸机设置值调节。</w:t>
      </w:r>
    </w:p>
    <w:p>
      <w:pPr>
        <w:spacing w:line="56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 xml:space="preserve"> 具有</w:t>
      </w:r>
      <w:r>
        <w:rPr>
          <w:rFonts w:ascii="宋体" w:hAnsi="宋体"/>
          <w:sz w:val="24"/>
        </w:rPr>
        <w:t>高流速氧疗功能，可以调节氧疗流速和氧浓度，具有湿化器，加</w:t>
      </w:r>
      <w:r>
        <w:rPr>
          <w:rFonts w:hint="eastAsia" w:ascii="宋体" w:hAnsi="宋体"/>
          <w:sz w:val="24"/>
        </w:rPr>
        <w:t>温</w:t>
      </w:r>
      <w:r>
        <w:rPr>
          <w:rFonts w:ascii="宋体" w:hAnsi="宋体"/>
          <w:sz w:val="24"/>
        </w:rPr>
        <w:t>加</w:t>
      </w:r>
      <w:r>
        <w:rPr>
          <w:rFonts w:hint="eastAsia" w:ascii="宋体" w:hAnsi="宋体"/>
          <w:sz w:val="24"/>
        </w:rPr>
        <w:t>湿气体，</w:t>
      </w:r>
      <w:r>
        <w:rPr>
          <w:rFonts w:ascii="宋体" w:hAnsi="宋体"/>
          <w:sz w:val="24"/>
        </w:rPr>
        <w:t>使病人呼吸更加舒适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 具备动态肺视图界面，</w:t>
      </w:r>
      <w:r>
        <w:rPr>
          <w:rFonts w:ascii="宋体" w:hAnsi="宋体" w:cs="宋体"/>
          <w:kern w:val="0"/>
          <w:sz w:val="24"/>
        </w:rPr>
        <w:t>以图形形式实时显示肺动力学参数</w:t>
      </w:r>
      <w:r>
        <w:rPr>
          <w:rFonts w:hint="eastAsia" w:ascii="宋体" w:hAnsi="宋体" w:cs="宋体"/>
          <w:kern w:val="0"/>
          <w:sz w:val="24"/>
        </w:rPr>
        <w:t>。（提供证明文件）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三、设置参数</w:t>
      </w:r>
    </w:p>
    <w:p>
      <w:pPr>
        <w:spacing w:line="560" w:lineRule="exac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3.1 ★潮气量：20ml-2200ml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3.2 呼吸频率：1-100次/min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3.3 SIMV频率：1-60次/min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3.4 吸/呼比：4:1-1:10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3.5 最大峰值流速：≥210L/min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3.6 吸气压力：5-80cmH2O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3.7 压力支持：0-80cmH2O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3.8 压力触发灵敏度：-0.5-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-10cmH2O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3.9 流速触发灵敏度：0.5—15L/ min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四、监测参数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4.1 压力监测：PEEP、气道峰压、平台压、平均压等监测。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4.2 每分钟呼出通气量：总的分钟通气量、自主呼吸的分钟通气量、泄漏的分钟通气量的监测。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4.3 潮气量的监测：吸入潮气量、呼出潮气量、支持潮气量的监测。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4.4 呼吸频率监测：总的呼吸频率、自主呼吸频率、机控呼吸频率的监测。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4.5 波形显示：压力/时间、流速/时间、容量/时间。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4.6 具有吸入氧浓度的监测。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具有72小时的趋势图、趋势表数据存储。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8</w:t>
      </w:r>
      <w:r>
        <w:rPr>
          <w:rFonts w:hint="eastAsia" w:ascii="宋体" w:hAnsi="宋体" w:cs="宋体"/>
          <w:kern w:val="0"/>
          <w:sz w:val="24"/>
        </w:rPr>
        <w:t xml:space="preserve"> 具有压力-容积环图、流量-容积环图、流量-压力环图3种呼吸环监测，可选容积-CO</w:t>
      </w:r>
      <w:r>
        <w:rPr>
          <w:rFonts w:hint="eastAsia" w:ascii="宋体" w:hAnsi="宋体" w:cs="宋体"/>
          <w:kern w:val="0"/>
          <w:sz w:val="24"/>
          <w:vertAlign w:val="subscript"/>
        </w:rPr>
        <w:t>2</w:t>
      </w:r>
      <w:r>
        <w:rPr>
          <w:rFonts w:hint="eastAsia" w:ascii="宋体" w:hAnsi="宋体" w:cs="宋体"/>
          <w:kern w:val="0"/>
          <w:sz w:val="24"/>
        </w:rPr>
        <w:t>环监测。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五、其他功能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5.1 呼吸机提供锁屏功能。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5.2 呼吸波形及呼吸环可截图，屏幕导出保存U盘。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5.3 可存储≥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000事件日志，包括报警日志和操作日志。（提供证明文件）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5.4 具有顺应性补偿、泄漏补偿、海拔补偿、插管补偿功能。</w:t>
      </w:r>
    </w:p>
    <w:p>
      <w:pPr>
        <w:spacing w:line="560" w:lineRule="exac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5.5 提供高压氧气气源和低压氧气气源两种方式。</w:t>
      </w:r>
    </w:p>
    <w:p>
      <w:pPr>
        <w:spacing w:line="560" w:lineRule="exact"/>
        <w:textAlignment w:val="baseline"/>
        <w:rPr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5.6 具有护士呼叫接口。</w:t>
      </w:r>
    </w:p>
    <w:p/>
    <w:p>
      <w:r>
        <w:br w:type="page"/>
      </w:r>
    </w:p>
    <w:p>
      <w:pPr>
        <w:spacing w:line="560" w:lineRule="exact"/>
        <w:jc w:val="center"/>
        <w:textAlignment w:val="baseline"/>
        <w:rPr>
          <w:rFonts w:hint="eastAsia" w:ascii="宋体" w:hAnsi="宋体" w:cs="宋体"/>
          <w:b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无创呼吸机技术参数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适用于对成人和儿童患者进行通气辅助及呼吸支持，中文操作界面。能够满足危重症患者的无创通气需求。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采用电动涡轮供气方式，在断电断气状态下可继续工作，保证患者通气安全</w:t>
      </w:r>
      <w:r>
        <w:rPr>
          <w:rFonts w:hint="eastAsia" w:ascii="宋体" w:hAnsi="宋体" w:eastAsia="宋体" w:cs="宋体"/>
          <w:color w:val="auto"/>
        </w:rPr>
        <w:t>，最大峰流速≥</w:t>
      </w:r>
      <w:r>
        <w:rPr>
          <w:rFonts w:hint="eastAsia" w:ascii="宋体" w:hAnsi="宋体" w:eastAsia="宋体" w:cs="宋体"/>
          <w:color w:val="auto"/>
          <w:lang w:val="en-US" w:eastAsia="zh-CN"/>
        </w:rPr>
        <w:t>260</w:t>
      </w:r>
      <w:r>
        <w:rPr>
          <w:rFonts w:hint="eastAsia" w:ascii="宋体" w:hAnsi="宋体" w:eastAsia="宋体" w:cs="宋体"/>
          <w:color w:val="auto"/>
        </w:rPr>
        <w:t>L/min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≥1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英寸高清触摸屏，分辨率≥1920*1080，屏幕可上下左右调整角度，并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采用屏机分离技术，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便于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观察及清洁。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屏幕显示：同屏显示≥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道波形，可同屏显示短趋势、波形、监测值。</w:t>
      </w:r>
    </w:p>
    <w:p>
      <w:pPr>
        <w:pStyle w:val="4"/>
        <w:widowControl/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具有屏幕锁功能，可以进行屏幕锁定防止误触碰，造成通气参数改变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内置后备可充电锂电池≥1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0分钟（1块电池），可选双电池≥360分钟，电池总剩余电量能显示在屏幕上。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吸气阀组件一体化设计，可快速拆卸，并能高温高压蒸汽消毒（134℃）以防止交叉感染。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通气模式：具有持续气道正压通气模式（CPAP）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自主模式（S）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自主/时控模式（S/T）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压力控制模式(PCV)</w:t>
      </w:r>
      <w: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容量保证时间控制模式</w:t>
      </w:r>
      <w:r>
        <w:rPr>
          <w:rFonts w:asciiTheme="majorEastAsia" w:hAnsiTheme="majorEastAsia" w:eastAsiaTheme="majorEastAsia" w:cstheme="major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VG-T</w:t>
      </w:r>
      <w:r>
        <w:rPr>
          <w:rFonts w:asciiTheme="majorEastAsia" w:hAnsiTheme="majorEastAsia" w:eastAsiaTheme="majorEastAsia" w:cstheme="majorEastAsia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具备高流速氧疗功能；氧疗最大流速≥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L/min，具有氧疗计时功能。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ind w:left="420" w:leftChars="0" w:hanging="420" w:firstLineChars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可选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OSI、RSS、SpO</w:t>
      </w:r>
      <w:r>
        <w:rPr>
          <w:rFonts w:hint="eastAsia" w:ascii="宋体" w:hAnsi="宋体" w:eastAsia="宋体" w:cs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/FiO</w:t>
      </w:r>
      <w:r>
        <w:rPr>
          <w:rFonts w:hint="eastAsia" w:ascii="宋体" w:hAnsi="宋体" w:eastAsia="宋体" w:cs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等评估参数，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动态关注氧疗效果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具有压力释放、延时升压功能。</w:t>
      </w:r>
    </w:p>
    <w:p>
      <w:pPr>
        <w:pStyle w:val="4"/>
        <w:widowControl/>
        <w:numPr>
          <w:ilvl w:val="0"/>
          <w:numId w:val="2"/>
        </w:numPr>
        <w:spacing w:after="15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具有同步技术，可自动调节吸气触发/呼气切换灵敏度，手动调节≥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档。</w:t>
      </w:r>
    </w:p>
    <w:p>
      <w:pPr>
        <w:pStyle w:val="4"/>
        <w:widowControl/>
        <w:numPr>
          <w:ilvl w:val="0"/>
          <w:numId w:val="2"/>
        </w:numPr>
        <w:spacing w:after="15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可实时监测病人端泄漏量和总泄漏量，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具备自动漏气补偿功能</w:t>
      </w:r>
      <w:r>
        <w:rPr>
          <w:rFonts w:hint="eastAsia" w:ascii="宋体" w:hAnsi="宋体" w:eastAsia="宋体" w:cs="宋体"/>
          <w:color w:val="auto"/>
        </w:rPr>
        <w:t>，最大漏气补偿≥1</w:t>
      </w:r>
      <w:r>
        <w:rPr>
          <w:rFonts w:hint="eastAsia" w:ascii="宋体" w:hAnsi="宋体" w:eastAsia="宋体" w:cs="宋体"/>
          <w:color w:val="auto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</w:rPr>
        <w:t>L/min。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可选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SpO</w:t>
      </w:r>
      <w:r>
        <w:rPr>
          <w:rFonts w:hint="eastAsia" w:ascii="宋体" w:hAnsi="宋体" w:eastAsia="宋体" w:cs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提供SpO2和PR监测值，提供脉搏波。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435" w:lineRule="atLeas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可选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配</w:t>
      </w: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呼末二氧化碳</w:t>
      </w:r>
      <w:r>
        <w:rPr>
          <w:rFonts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napToGrid w:val="0"/>
        <w:spacing w:line="360" w:lineRule="auto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设置参数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潮气量：50ml—2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00ml。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持续气道正压CPAP：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成人</w:t>
      </w:r>
      <w:r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小儿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-30 cmH2O。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IPAP：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-50 cmH2O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EPAP：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-30 cmH2O。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支持压力：4-50 cmH2O。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呼吸频率：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成人</w:t>
      </w:r>
      <w:r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小儿</w:t>
      </w:r>
      <w:r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1-60次/min。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吸气时间：0.2—5s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吸护比I/E：4:1～1:10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吸入氧浓度：21%—100%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压力上升时间：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1-7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档可调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hanging="278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压力释放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OFF，</w:t>
      </w:r>
      <w:r>
        <w:rPr>
          <w:rFonts w:ascii="宋体" w:hAnsi="宋体" w:eastAsia="宋体" w:cs="宋体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0-3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档可调。</w:t>
      </w:r>
    </w:p>
    <w:p>
      <w:pPr>
        <w:pStyle w:val="7"/>
        <w:numPr>
          <w:ilvl w:val="0"/>
          <w:numId w:val="3"/>
        </w:numPr>
        <w:snapToGrid w:val="0"/>
        <w:spacing w:line="435" w:lineRule="atLeast"/>
        <w:ind w:left="1" w:firstLine="141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延时升压时间：OFF，1-60min。</w:t>
      </w:r>
    </w:p>
    <w:p>
      <w:pPr>
        <w:pStyle w:val="7"/>
        <w:numPr>
          <w:ilvl w:val="0"/>
          <w:numId w:val="2"/>
        </w:numPr>
        <w:snapToGrid w:val="0"/>
        <w:spacing w:line="435" w:lineRule="atLeast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监测参数：</w:t>
      </w:r>
    </w:p>
    <w:p>
      <w:pPr>
        <w:pStyle w:val="7"/>
        <w:numPr>
          <w:ilvl w:val="0"/>
          <w:numId w:val="4"/>
        </w:numPr>
        <w:snapToGrid w:val="0"/>
        <w:spacing w:line="360" w:lineRule="auto"/>
        <w:ind w:hanging="278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气道峰压、平均压、呼气末正压等参数监测。</w:t>
      </w:r>
    </w:p>
    <w:p>
      <w:pPr>
        <w:pStyle w:val="7"/>
        <w:numPr>
          <w:ilvl w:val="0"/>
          <w:numId w:val="4"/>
        </w:numPr>
        <w:snapToGrid w:val="0"/>
        <w:spacing w:line="360" w:lineRule="auto"/>
        <w:ind w:hanging="278"/>
        <w:rPr>
          <w:rFonts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潮气量、分钟通气量、病人端/总的分钟泄漏量等参数监测。</w:t>
      </w:r>
    </w:p>
    <w:p>
      <w:pPr>
        <w:pStyle w:val="4"/>
        <w:widowControl/>
        <w:numPr>
          <w:ilvl w:val="0"/>
          <w:numId w:val="4"/>
        </w:numPr>
        <w:spacing w:beforeAutospacing="0" w:after="150" w:afterAutospacing="0" w:line="360" w:lineRule="auto"/>
        <w:ind w:hanging="278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呼吸频率、病人触发百分比、吸气百分比等参数监测。</w:t>
      </w:r>
    </w:p>
    <w:p>
      <w:pPr>
        <w:pStyle w:val="4"/>
        <w:widowControl/>
        <w:numPr>
          <w:ilvl w:val="0"/>
          <w:numId w:val="4"/>
        </w:numPr>
        <w:spacing w:beforeAutospacing="0" w:after="150" w:afterAutospacing="0" w:line="360" w:lineRule="auto"/>
        <w:ind w:hanging="278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病人触发比例</w:t>
      </w:r>
      <w:r>
        <w:rPr>
          <w:rFonts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：0-100%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具有智能逻辑判断及报警链管理，具有分级报警和声光报警。</w:t>
      </w:r>
    </w:p>
    <w:p>
      <w:pPr>
        <w:pStyle w:val="7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警参数：气道高压、气道低压、呼气末压力过高/过低、总计呼吸频率过高/过低、吸入氧浓度过高/过低、分钟通气量过高/过低、脉率过高/过低、SPO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低、电源中断、电池电量低。</w:t>
      </w:r>
    </w:p>
    <w:p>
      <w:pPr>
        <w:pStyle w:val="4"/>
        <w:widowControl/>
        <w:numPr>
          <w:ilvl w:val="0"/>
          <w:numId w:val="2"/>
        </w:numPr>
        <w:spacing w:beforeAutospacing="0" w:after="150" w:afterAutospacing="0"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具备截屏、录屏功能，可储存≥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9000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条事件记录，可储存≥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小时趋势数据，并可用U盘导出非加密文件。</w:t>
      </w:r>
    </w:p>
    <w:p>
      <w:pPr>
        <w:pStyle w:val="7"/>
        <w:numPr>
          <w:ilvl w:val="0"/>
          <w:numId w:val="2"/>
        </w:numPr>
        <w:snapToGrid w:val="0"/>
        <w:spacing w:line="360" w:lineRule="auto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具备HDMI扩展显示、RS232接口、网络接口、USB接口、护士呼叫等接口。</w:t>
      </w:r>
    </w:p>
    <w:p>
      <w:r>
        <w:br w:type="page"/>
      </w:r>
    </w:p>
    <w:p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lang w:val="en-US"/>
        </w:rPr>
        <w:t>持续血液净化系统参数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 . 基本参数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1.</w:t>
      </w:r>
      <w:r>
        <w:rPr>
          <w:rFonts w:hint="eastAsia"/>
          <w:sz w:val="24"/>
          <w:szCs w:val="28"/>
          <w:lang w:val="en-US" w:eastAsia="zh-CN"/>
        </w:rPr>
        <w:t xml:space="preserve">1  </w:t>
      </w:r>
      <w:r>
        <w:rPr>
          <w:sz w:val="24"/>
          <w:szCs w:val="28"/>
          <w:lang w:val="en-US"/>
        </w:rPr>
        <w:t>≥10英寸彩色液晶触摸屏，全中文显示，可实时显示治疗过程参数和曲线图形。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1.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sz w:val="24"/>
          <w:szCs w:val="28"/>
          <w:lang w:val="en-US"/>
        </w:rPr>
        <w:t>.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  <w:lang w:val="en-US"/>
        </w:rPr>
        <w:t>≥4个高精度驱动泵；血液泵：0，15～225mL/min</w:t>
      </w:r>
      <w:r>
        <w:rPr>
          <w:rFonts w:hint="eastAsia"/>
          <w:sz w:val="24"/>
          <w:szCs w:val="28"/>
          <w:lang w:val="en-US" w:eastAsia="zh-CN"/>
        </w:rPr>
        <w:t>；</w:t>
      </w:r>
      <w:r>
        <w:rPr>
          <w:sz w:val="24"/>
          <w:szCs w:val="28"/>
          <w:lang w:val="en-US"/>
        </w:rPr>
        <w:t>滤液泵：0，5～120ml/min；补液泵：0，4～120ml/min；透析液泵：0，2～50ml/min。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1.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sz w:val="24"/>
          <w:szCs w:val="28"/>
          <w:lang w:val="en-US"/>
        </w:rPr>
        <w:t>.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  <w:lang w:val="en-US"/>
        </w:rPr>
        <w:t>≥3个</w:t>
      </w:r>
      <w:r>
        <w:rPr>
          <w:rFonts w:hint="eastAsia"/>
          <w:sz w:val="24"/>
          <w:szCs w:val="28"/>
          <w:lang w:val="en-US" w:eastAsia="zh-CN"/>
        </w:rPr>
        <w:t>高精度电子秤</w:t>
      </w:r>
      <w:r>
        <w:rPr>
          <w:sz w:val="24"/>
          <w:szCs w:val="28"/>
          <w:lang w:val="en-US"/>
        </w:rPr>
        <w:t>，称重范围0-10Kg，最大线性误差： 3‰ ；液体平衡泵秤联动，精度±20g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1.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sz w:val="24"/>
          <w:szCs w:val="28"/>
          <w:lang w:val="en-US"/>
        </w:rPr>
        <w:t>.平板式加温器，双面加温，加温范围：35～38℃，设定精度1℃；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1.</w:t>
      </w:r>
      <w:r>
        <w:rPr>
          <w:rFonts w:hint="eastAsia"/>
          <w:sz w:val="24"/>
          <w:szCs w:val="28"/>
          <w:lang w:val="en-US" w:eastAsia="zh-CN"/>
        </w:rPr>
        <w:t>5</w:t>
      </w:r>
      <w:r>
        <w:rPr>
          <w:sz w:val="24"/>
          <w:szCs w:val="28"/>
          <w:lang w:val="en-US"/>
        </w:rPr>
        <w:t>.具备两组振摇夹持器，自动摇摆，利于气泡排除，降低凝血风险。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1</w:t>
      </w:r>
      <w:r>
        <w:rPr>
          <w:rFonts w:hint="eastAsia"/>
          <w:sz w:val="24"/>
          <w:szCs w:val="28"/>
          <w:lang w:val="en-US" w:eastAsia="zh-CN"/>
        </w:rPr>
        <w:t>6</w:t>
      </w:r>
      <w:r>
        <w:rPr>
          <w:sz w:val="24"/>
          <w:szCs w:val="28"/>
          <w:lang w:val="en-US"/>
        </w:rPr>
        <w:t>.具备四组管路截止阀，自动开启、闭合动作，完成自动冲洗，出现异常时锁住管路，防止气泡进入人体。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2.治疗模式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2.1.连续静脉静脉血液滤过（CVVH）；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2.2.前稀释（CVVH）；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2.3.后稀释（CVVH）；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2.4.前-后稀释（CVVH）；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2.5.血浆置换（PE）；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2.6.血浆吸附（PA）；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2.7.双重血浆置换（DFPP）;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2.8.自设编程程序，可进行手动设置，自行设计临床需要的治疗模式；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3.流量范围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3.1.血液流量15～225mL/min，连续可调；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3.2.置换液流量4～120ml/min，连续可调；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3.3.透析液流量2～50ml/min，连续可调；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3.4.脱水量  0～3000ml/h，连续可调；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3.5.滤出液速度5～120ml/min；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3.6.精确度≤±10%；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4.压力监测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4.1．具备≥6个压力监测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4.2.动脉压：－400～300mmHg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4.3. 静脉压：－400～300mmHg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4.4. 滤器入口压：－400～300mmHg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4.5. 血浆入口压：－400～300mmHg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4.6. 一级膜外压：－400～300mmHg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4.7. 二级膜外压：－400～300mmHg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4.8. 压力监测精确度：误差≤±10mmHg；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5.抗凝治疗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5.1独立多功能精密注射泵，适用20ml、30ml、50ml多种规格注射器。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6.肝素泵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6.1.流量范围：0.5-20ml/h；追加剂量0.1ml/s。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6.2.精确度±0.2mL/L 或设定值的±5％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7.报警及安全系统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7.1. 具备≥3组超声检测器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7.2. 气泡监测，超声波检测方式，检测最小气泡体积：100μl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7.3. 补液断流，超声波检测方式；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7.4. 滤液断流，超声波检测方式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7.5. 具备漏血检测功能；光学检测方式，分辨率可达到千分之一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7.6. 液面监测：静电容量变化方式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7.7. 具备液体平衡检测功能；</w:t>
      </w:r>
    </w:p>
    <w:p>
      <w:pPr>
        <w:spacing w:line="360" w:lineRule="auto"/>
        <w:rPr>
          <w:sz w:val="24"/>
          <w:szCs w:val="28"/>
        </w:rPr>
      </w:pPr>
      <w:r>
        <w:rPr>
          <w:sz w:val="24"/>
          <w:szCs w:val="28"/>
          <w:lang w:val="en-US"/>
        </w:rPr>
        <w:t>8.电源供电中断</w:t>
      </w:r>
      <w:r>
        <w:rPr>
          <w:rFonts w:hint="eastAsia"/>
          <w:sz w:val="24"/>
          <w:szCs w:val="28"/>
          <w:lang w:val="en-US" w:eastAsia="zh-CN"/>
        </w:rPr>
        <w:t>后，</w:t>
      </w:r>
      <w:r>
        <w:rPr>
          <w:sz w:val="24"/>
          <w:szCs w:val="28"/>
          <w:lang w:val="en-US"/>
        </w:rPr>
        <w:t>锂电池可继续使用≥15min</w:t>
      </w:r>
    </w:p>
    <w:p>
      <w:pPr>
        <w:rPr>
          <w:sz w:val="24"/>
          <w:szCs w:val="28"/>
        </w:rPr>
      </w:pPr>
    </w:p>
    <w:p>
      <w:r>
        <w:br w:type="page"/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输液泵技术参数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输液模式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流速模式，滴速模式，时间模式，体重模式，剂量模式、药物库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适用输液器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适用于普通和泵用一次性使用输液器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sz w:val="24"/>
          <w:szCs w:val="28"/>
        </w:rPr>
        <w:t>输液精度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color w:val="0000FF"/>
          <w:sz w:val="24"/>
          <w:szCs w:val="28"/>
        </w:rPr>
        <w:tab/>
      </w:r>
      <w:r>
        <w:rPr>
          <w:rFonts w:hint="eastAsia"/>
          <w:color w:val="0000FF"/>
          <w:sz w:val="24"/>
          <w:szCs w:val="28"/>
          <w:lang w:val="en-US" w:eastAsia="zh-CN"/>
        </w:rPr>
        <w:t>≦</w:t>
      </w:r>
      <w:r>
        <w:rPr>
          <w:rFonts w:hint="eastAsia"/>
          <w:color w:val="0000FF"/>
          <w:sz w:val="24"/>
          <w:szCs w:val="28"/>
        </w:rPr>
        <w:t>±</w:t>
      </w:r>
      <w:r>
        <w:rPr>
          <w:rFonts w:hint="eastAsia"/>
          <w:sz w:val="24"/>
          <w:szCs w:val="28"/>
        </w:rPr>
        <w:t>5%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4.</w:t>
      </w:r>
      <w:r>
        <w:rPr>
          <w:rFonts w:hint="eastAsia"/>
          <w:sz w:val="24"/>
          <w:szCs w:val="28"/>
        </w:rPr>
        <w:t>输液速度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(0.10～2001.00)ml/h，最小步进0.01ml/h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5.</w:t>
      </w:r>
      <w:r>
        <w:rPr>
          <w:rFonts w:hint="eastAsia"/>
          <w:sz w:val="24"/>
          <w:szCs w:val="28"/>
        </w:rPr>
        <w:t>滴速速度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（1～100）d/min，步长为1d/min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6.</w:t>
      </w:r>
      <w:r>
        <w:rPr>
          <w:rFonts w:hint="eastAsia"/>
          <w:sz w:val="24"/>
          <w:szCs w:val="28"/>
        </w:rPr>
        <w:t>预置量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(0.10～9999.99) ml，最小步进0.01ml,“0”表示设定为无输液限制量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7.</w:t>
      </w:r>
      <w:r>
        <w:rPr>
          <w:rFonts w:hint="eastAsia"/>
          <w:sz w:val="24"/>
          <w:szCs w:val="28"/>
        </w:rPr>
        <w:t>预置输注时间范围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00h00min～99h59min（时间模式）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8.</w:t>
      </w:r>
      <w:r>
        <w:rPr>
          <w:rFonts w:hint="eastAsia"/>
          <w:sz w:val="24"/>
          <w:szCs w:val="28"/>
        </w:rPr>
        <w:t>累积量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0-36000 ml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9.</w:t>
      </w:r>
      <w:r>
        <w:rPr>
          <w:rFonts w:hint="eastAsia"/>
          <w:sz w:val="24"/>
          <w:szCs w:val="28"/>
        </w:rPr>
        <w:t>静脉畅通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>具有KVO功能，保持静脉畅通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10.</w:t>
      </w:r>
      <w:r>
        <w:rPr>
          <w:rFonts w:hint="eastAsia"/>
          <w:sz w:val="24"/>
          <w:szCs w:val="28"/>
        </w:rPr>
        <w:t>KVO速度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（0，0.10～10.0）ml/h，最小步进应为0.01ml/h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11.</w:t>
      </w:r>
      <w:r>
        <w:rPr>
          <w:rFonts w:hint="eastAsia"/>
          <w:sz w:val="24"/>
          <w:szCs w:val="28"/>
        </w:rPr>
        <w:t>快速输注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具有BOLUS快速输液功能，用于应急抢救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12.</w:t>
      </w:r>
      <w:r>
        <w:rPr>
          <w:rFonts w:hint="eastAsia"/>
          <w:sz w:val="24"/>
          <w:szCs w:val="28"/>
        </w:rPr>
        <w:t>BOLUS流速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（0.10～2001.00）ml/h，最小步进0.01ml/h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13.</w:t>
      </w:r>
      <w:r>
        <w:rPr>
          <w:rFonts w:hint="eastAsia"/>
          <w:sz w:val="24"/>
          <w:szCs w:val="28"/>
        </w:rPr>
        <w:t>BOLUS液量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（0，0.10～9999.99）ml，最小步进0.01ml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14.</w:t>
      </w:r>
      <w:r>
        <w:rPr>
          <w:rFonts w:hint="eastAsia"/>
          <w:sz w:val="24"/>
          <w:szCs w:val="28"/>
        </w:rPr>
        <w:t>冲洗功能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具备自动冲洗和手动冲洗功能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15</w:t>
      </w:r>
      <w:r>
        <w:rPr>
          <w:rFonts w:hint="eastAsia"/>
          <w:sz w:val="24"/>
          <w:szCs w:val="28"/>
        </w:rPr>
        <w:t>冲洗速度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（0.1～2001.00）ml/h，最小步进为0.1ml/h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16.</w:t>
      </w:r>
      <w:r>
        <w:rPr>
          <w:rFonts w:hint="eastAsia"/>
          <w:sz w:val="24"/>
          <w:szCs w:val="28"/>
        </w:rPr>
        <w:t>冲洗液量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（0，0.10～9999.99）ml，最小步进为 0.01ml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17.</w:t>
      </w:r>
      <w:r>
        <w:rPr>
          <w:rFonts w:hint="eastAsia"/>
          <w:sz w:val="24"/>
          <w:szCs w:val="28"/>
        </w:rPr>
        <w:t>气泡检测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超声波气泡检测，5档 25 ,50,100,250,500ul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18.</w:t>
      </w:r>
      <w:r>
        <w:rPr>
          <w:rFonts w:hint="eastAsia"/>
          <w:sz w:val="24"/>
          <w:szCs w:val="28"/>
        </w:rPr>
        <w:t>动态压力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具有动态压力显示，实时显示压力信息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19.</w:t>
      </w:r>
      <w:r>
        <w:rPr>
          <w:rFonts w:hint="eastAsia"/>
          <w:sz w:val="24"/>
          <w:szCs w:val="28"/>
        </w:rPr>
        <w:t>阻塞压力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FF"/>
          <w:sz w:val="24"/>
          <w:szCs w:val="28"/>
          <w:lang w:val="en-US" w:eastAsia="zh-CN"/>
        </w:rPr>
        <w:t>≧</w:t>
      </w:r>
      <w:r>
        <w:rPr>
          <w:rFonts w:hint="eastAsia"/>
          <w:color w:val="0000FF"/>
          <w:sz w:val="24"/>
          <w:szCs w:val="28"/>
        </w:rPr>
        <w:t>13</w:t>
      </w:r>
      <w:r>
        <w:rPr>
          <w:rFonts w:hint="eastAsia"/>
          <w:sz w:val="24"/>
          <w:szCs w:val="28"/>
        </w:rPr>
        <w:t>档 （10～130）kPa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20</w:t>
      </w:r>
      <w:r>
        <w:rPr>
          <w:rFonts w:hint="eastAsia"/>
          <w:sz w:val="24"/>
          <w:szCs w:val="28"/>
        </w:rPr>
        <w:t>加温功能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自带加温功能，不需要外置加温模块或者加热器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21.</w:t>
      </w:r>
      <w:r>
        <w:rPr>
          <w:rFonts w:hint="eastAsia"/>
          <w:sz w:val="24"/>
          <w:szCs w:val="28"/>
        </w:rPr>
        <w:t>夜间模式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启动夜间模式后，屏幕变暗，按键音关闭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22.</w:t>
      </w:r>
      <w:r>
        <w:rPr>
          <w:rFonts w:hint="eastAsia"/>
          <w:sz w:val="24"/>
          <w:szCs w:val="28"/>
        </w:rPr>
        <w:t>日志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FF"/>
          <w:sz w:val="24"/>
          <w:szCs w:val="28"/>
          <w:lang w:val="en-US" w:eastAsia="zh-CN"/>
        </w:rPr>
        <w:t>≧</w:t>
      </w:r>
      <w:r>
        <w:rPr>
          <w:rFonts w:hint="eastAsia"/>
          <w:sz w:val="24"/>
          <w:szCs w:val="28"/>
        </w:rPr>
        <w:t>1600条历史记录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23.</w:t>
      </w:r>
      <w:r>
        <w:rPr>
          <w:rFonts w:hint="eastAsia"/>
          <w:sz w:val="24"/>
          <w:szCs w:val="28"/>
        </w:rPr>
        <w:t>声光报警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门未关、气泡、阻塞、输液完成、接近完成、忘记操作、电池供电、电量低、电池耗尽、交流掉电、加热错误、输液管错误、设备异常等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24.</w:t>
      </w:r>
      <w:r>
        <w:rPr>
          <w:rFonts w:hint="eastAsia"/>
          <w:sz w:val="24"/>
          <w:szCs w:val="28"/>
        </w:rPr>
        <w:t>性 能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防止误关机，药物库，防反转检测功能，双CPU监控，快速给药，按键锁，在线滴定功能：不中断输液情况下可以安全更改速率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25.</w:t>
      </w:r>
      <w:r>
        <w:rPr>
          <w:rFonts w:hint="eastAsia"/>
          <w:sz w:val="24"/>
          <w:szCs w:val="28"/>
        </w:rPr>
        <w:t>装夹方式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固定夹可旋转，固定在输液架或者救护车内横杆上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26.</w:t>
      </w:r>
      <w:r>
        <w:rPr>
          <w:rFonts w:hint="eastAsia"/>
          <w:sz w:val="24"/>
          <w:szCs w:val="28"/>
        </w:rPr>
        <w:t>联网功能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可连接输注监护软件，实现实时监控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27.</w:t>
      </w:r>
      <w:r>
        <w:rPr>
          <w:rFonts w:hint="eastAsia"/>
          <w:sz w:val="24"/>
          <w:szCs w:val="28"/>
        </w:rPr>
        <w:t>选配功能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护士呼叫，专用管功能，WIFI功能，滴速传感器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28.</w:t>
      </w:r>
      <w:r>
        <w:rPr>
          <w:rFonts w:hint="eastAsia"/>
          <w:sz w:val="24"/>
          <w:szCs w:val="28"/>
        </w:rPr>
        <w:t>电气分类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I类CF型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29.</w:t>
      </w:r>
      <w:r>
        <w:rPr>
          <w:rFonts w:hint="eastAsia"/>
          <w:sz w:val="24"/>
          <w:szCs w:val="28"/>
        </w:rPr>
        <w:t>防水等级</w:t>
      </w:r>
      <w:r>
        <w:rPr>
          <w:rFonts w:hint="eastAsia"/>
          <w:sz w:val="24"/>
          <w:szCs w:val="28"/>
          <w:lang w:eastAsia="zh-CN"/>
        </w:rPr>
        <w:t>：</w:t>
      </w:r>
      <w:r>
        <w:rPr>
          <w:rFonts w:hint="eastAsia"/>
          <w:sz w:val="24"/>
          <w:szCs w:val="28"/>
        </w:rPr>
        <w:tab/>
      </w:r>
      <w:r>
        <w:rPr>
          <w:rFonts w:hint="eastAsia"/>
          <w:sz w:val="24"/>
          <w:szCs w:val="28"/>
        </w:rPr>
        <w:t>IP24</w:t>
      </w:r>
    </w:p>
    <w:p>
      <w:pPr>
        <w:spacing w:line="360" w:lineRule="auto"/>
        <w:rPr>
          <w:rFonts w:hint="default"/>
          <w:sz w:val="24"/>
          <w:szCs w:val="28"/>
          <w:lang w:val="en-US"/>
        </w:rPr>
      </w:pPr>
      <w:r>
        <w:rPr>
          <w:rFonts w:hint="eastAsia"/>
          <w:sz w:val="24"/>
          <w:szCs w:val="28"/>
          <w:lang w:val="en-US" w:eastAsia="zh-CN"/>
        </w:rPr>
        <w:t>30.具有后备电池，25ml/h的速度连续工作时间</w:t>
      </w:r>
      <w:r>
        <w:rPr>
          <w:rFonts w:hint="eastAsia" w:ascii="宋体" w:hAnsi="宋体" w:eastAsia="宋体" w:cs="宋体"/>
          <w:color w:val="0000FF"/>
          <w:sz w:val="24"/>
          <w:szCs w:val="28"/>
          <w:lang w:val="en-US" w:eastAsia="zh-CN"/>
        </w:rPr>
        <w:t>≧5小时</w:t>
      </w:r>
    </w:p>
    <w:p>
      <w:pPr>
        <w:spacing w:line="360" w:lineRule="auto"/>
      </w:pPr>
    </w:p>
    <w:p>
      <w:r>
        <w:br w:type="page"/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一次性使用简易呼吸器参数</w:t>
      </w:r>
    </w:p>
    <w:tbl>
      <w:tblPr>
        <w:tblStyle w:val="8"/>
        <w:tblpPr w:leftFromText="180" w:rightFromText="180" w:vertAnchor="text" w:horzAnchor="page" w:tblpX="1238" w:tblpY="207"/>
        <w:tblOverlap w:val="never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2337"/>
        <w:gridCol w:w="2107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873" w:type="dxa"/>
            <w:tcBorders>
              <w:tl2br w:val="single" w:color="000000" w:sz="4" w:space="0"/>
            </w:tcBorders>
            <w:vAlign w:val="top"/>
          </w:tcPr>
          <w:p>
            <w:pPr>
              <w:spacing w:before="23" w:line="233" w:lineRule="auto"/>
              <w:ind w:left="95" w:right="166" w:firstLine="7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适用人群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技术参数</w:t>
            </w:r>
          </w:p>
        </w:tc>
        <w:tc>
          <w:tcPr>
            <w:tcW w:w="2337" w:type="dxa"/>
            <w:vAlign w:val="top"/>
          </w:tcPr>
          <w:p>
            <w:pPr>
              <w:spacing w:before="23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婴儿型</w:t>
            </w:r>
          </w:p>
        </w:tc>
        <w:tc>
          <w:tcPr>
            <w:tcW w:w="2107" w:type="dxa"/>
            <w:vAlign w:val="top"/>
          </w:tcPr>
          <w:p>
            <w:pPr>
              <w:spacing w:before="13" w:line="219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小儿型</w:t>
            </w:r>
          </w:p>
          <w:p>
            <w:pPr>
              <w:spacing w:before="34" w:line="222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2" w:type="dxa"/>
            <w:vAlign w:val="top"/>
          </w:tcPr>
          <w:p>
            <w:pPr>
              <w:spacing w:before="34" w:line="221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成人型</w:t>
            </w:r>
          </w:p>
          <w:p>
            <w:pPr>
              <w:spacing w:before="20" w:line="217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873" w:type="dxa"/>
            <w:vAlign w:val="top"/>
          </w:tcPr>
          <w:p>
            <w:pPr>
              <w:spacing w:before="20" w:line="221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患者体重</w:t>
            </w:r>
          </w:p>
        </w:tc>
        <w:tc>
          <w:tcPr>
            <w:tcW w:w="2337" w:type="dxa"/>
            <w:vAlign w:val="top"/>
          </w:tcPr>
          <w:p>
            <w:pPr>
              <w:spacing w:before="12" w:line="21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≤10kg</w:t>
            </w:r>
          </w:p>
        </w:tc>
        <w:tc>
          <w:tcPr>
            <w:tcW w:w="2107" w:type="dxa"/>
            <w:vAlign w:val="top"/>
          </w:tcPr>
          <w:p>
            <w:pPr>
              <w:spacing w:before="12" w:line="214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10kg&lt;B≤30kg</w:t>
            </w:r>
          </w:p>
        </w:tc>
        <w:tc>
          <w:tcPr>
            <w:tcW w:w="2202" w:type="dxa"/>
            <w:vAlign w:val="top"/>
          </w:tcPr>
          <w:p>
            <w:pPr>
              <w:spacing w:before="32" w:line="214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&gt;40kg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1873" w:type="dxa"/>
            <w:vAlign w:val="top"/>
          </w:tcPr>
          <w:p>
            <w:pPr>
              <w:spacing w:before="19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尺寸(长*外径)</w:t>
            </w:r>
          </w:p>
        </w:tc>
        <w:tc>
          <w:tcPr>
            <w:tcW w:w="2337" w:type="dxa"/>
            <w:vAlign w:val="top"/>
          </w:tcPr>
          <w:p>
            <w:pPr>
              <w:spacing w:before="83" w:line="163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135mm*75mm</w:t>
            </w:r>
          </w:p>
        </w:tc>
        <w:tc>
          <w:tcPr>
            <w:tcW w:w="2107" w:type="dxa"/>
            <w:vAlign w:val="top"/>
          </w:tcPr>
          <w:p>
            <w:pPr>
              <w:spacing w:before="74" w:line="171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146mm*100mm</w:t>
            </w:r>
          </w:p>
        </w:tc>
        <w:tc>
          <w:tcPr>
            <w:tcW w:w="2202" w:type="dxa"/>
            <w:vAlign w:val="top"/>
          </w:tcPr>
          <w:p>
            <w:pPr>
              <w:spacing w:before="83" w:line="163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212mm*131mm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3" w:type="dxa"/>
            <w:vAlign w:val="top"/>
          </w:tcPr>
          <w:p>
            <w:pPr>
              <w:spacing w:before="20" w:line="219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产品重量</w:t>
            </w:r>
          </w:p>
        </w:tc>
        <w:tc>
          <w:tcPr>
            <w:tcW w:w="2337" w:type="dxa"/>
            <w:vAlign w:val="top"/>
          </w:tcPr>
          <w:p>
            <w:pPr>
              <w:spacing w:before="56" w:line="184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175g</w:t>
            </w:r>
          </w:p>
        </w:tc>
        <w:tc>
          <w:tcPr>
            <w:tcW w:w="2107" w:type="dxa"/>
            <w:vAlign w:val="top"/>
          </w:tcPr>
          <w:p>
            <w:pPr>
              <w:spacing w:before="58" w:line="183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205g</w:t>
            </w:r>
          </w:p>
        </w:tc>
        <w:tc>
          <w:tcPr>
            <w:tcW w:w="2202" w:type="dxa"/>
            <w:vAlign w:val="top"/>
          </w:tcPr>
          <w:p>
            <w:pPr>
              <w:spacing w:before="58" w:line="183" w:lineRule="auto"/>
              <w:ind w:left="8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320g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1873" w:type="dxa"/>
            <w:vAlign w:val="top"/>
          </w:tcPr>
          <w:p>
            <w:pPr>
              <w:spacing w:before="12" w:line="220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球体容积</w:t>
            </w:r>
          </w:p>
        </w:tc>
        <w:tc>
          <w:tcPr>
            <w:tcW w:w="2337" w:type="dxa"/>
            <w:vAlign w:val="top"/>
          </w:tcPr>
          <w:p>
            <w:pPr>
              <w:spacing w:before="52" w:line="190" w:lineRule="auto"/>
              <w:ind w:left="8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280ml</w:t>
            </w:r>
          </w:p>
        </w:tc>
        <w:tc>
          <w:tcPr>
            <w:tcW w:w="2107" w:type="dxa"/>
            <w:vAlign w:val="top"/>
          </w:tcPr>
          <w:p>
            <w:pPr>
              <w:spacing w:before="52" w:line="190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550ml</w:t>
            </w:r>
          </w:p>
        </w:tc>
        <w:tc>
          <w:tcPr>
            <w:tcW w:w="2202" w:type="dxa"/>
            <w:vAlign w:val="top"/>
          </w:tcPr>
          <w:p>
            <w:pPr>
              <w:spacing w:before="17" w:line="221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1500m]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 w:hRule="atLeast"/>
        </w:trPr>
        <w:tc>
          <w:tcPr>
            <w:tcW w:w="1873" w:type="dxa"/>
            <w:vAlign w:val="top"/>
          </w:tcPr>
          <w:p>
            <w:pPr>
              <w:spacing w:before="42" w:line="208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限压阀压力</w:t>
            </w:r>
          </w:p>
        </w:tc>
        <w:tc>
          <w:tcPr>
            <w:tcW w:w="2337" w:type="dxa"/>
            <w:vAlign w:val="top"/>
          </w:tcPr>
          <w:p>
            <w:pPr>
              <w:spacing w:before="43" w:line="207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30cmH.O&lt;P&lt;45cmH.O</w:t>
            </w:r>
          </w:p>
        </w:tc>
        <w:tc>
          <w:tcPr>
            <w:tcW w:w="2107" w:type="dxa"/>
            <w:vAlign w:val="top"/>
          </w:tcPr>
          <w:p>
            <w:pPr>
              <w:spacing w:before="43" w:line="207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35cmH.O&lt;P&lt;50cmH.O</w:t>
            </w:r>
          </w:p>
        </w:tc>
        <w:tc>
          <w:tcPr>
            <w:tcW w:w="2202" w:type="dxa"/>
            <w:vAlign w:val="top"/>
          </w:tcPr>
          <w:p>
            <w:pPr>
              <w:spacing w:before="38" w:line="211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40cmH.O&lt;P&lt;60cmH,O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73" w:type="dxa"/>
            <w:vAlign w:val="top"/>
          </w:tcPr>
          <w:p>
            <w:pPr>
              <w:spacing w:before="13" w:line="219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死腔量</w:t>
            </w:r>
          </w:p>
        </w:tc>
        <w:tc>
          <w:tcPr>
            <w:tcW w:w="2337" w:type="dxa"/>
            <w:vAlign w:val="top"/>
          </w:tcPr>
          <w:p>
            <w:pPr>
              <w:spacing w:before="28" w:line="212" w:lineRule="auto"/>
              <w:ind w:left="8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&lt;20m]</w:t>
            </w:r>
          </w:p>
        </w:tc>
        <w:tc>
          <w:tcPr>
            <w:tcW w:w="2107" w:type="dxa"/>
            <w:vAlign w:val="top"/>
          </w:tcPr>
          <w:p>
            <w:pPr>
              <w:spacing w:before="55" w:line="189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&lt;21.5ml</w:t>
            </w:r>
          </w:p>
        </w:tc>
        <w:tc>
          <w:tcPr>
            <w:tcW w:w="2202" w:type="dxa"/>
            <w:vAlign w:val="top"/>
          </w:tcPr>
          <w:p>
            <w:pPr>
              <w:spacing w:before="34" w:line="207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&lt;65ml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1873" w:type="dxa"/>
            <w:vAlign w:val="top"/>
          </w:tcPr>
          <w:p>
            <w:pPr>
              <w:spacing w:before="33" w:line="207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呼气阻抗</w:t>
            </w:r>
          </w:p>
        </w:tc>
        <w:tc>
          <w:tcPr>
            <w:tcW w:w="2337" w:type="dxa"/>
            <w:vAlign w:val="top"/>
          </w:tcPr>
          <w:p>
            <w:pPr>
              <w:spacing w:before="55" w:line="188" w:lineRule="auto"/>
              <w:ind w:left="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&lt;5cmH.0</w:t>
            </w:r>
          </w:p>
        </w:tc>
        <w:tc>
          <w:tcPr>
            <w:tcW w:w="2107" w:type="dxa"/>
            <w:vAlign w:val="top"/>
          </w:tcPr>
          <w:p>
            <w:pPr>
              <w:spacing w:before="55" w:line="188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&lt;5cmH.0</w:t>
            </w:r>
          </w:p>
        </w:tc>
        <w:tc>
          <w:tcPr>
            <w:tcW w:w="2202" w:type="dxa"/>
            <w:vAlign w:val="top"/>
          </w:tcPr>
          <w:p>
            <w:pPr>
              <w:spacing w:before="34" w:line="206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873" w:type="dxa"/>
            <w:vAlign w:val="top"/>
          </w:tcPr>
          <w:p>
            <w:pPr>
              <w:spacing w:before="24" w:line="215" w:lineRule="auto"/>
              <w:ind w:left="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吸气阻抗</w:t>
            </w:r>
          </w:p>
        </w:tc>
        <w:tc>
          <w:tcPr>
            <w:tcW w:w="2337" w:type="dxa"/>
            <w:vAlign w:val="top"/>
          </w:tcPr>
          <w:p>
            <w:pPr>
              <w:spacing w:before="55" w:line="188" w:lineRule="auto"/>
              <w:ind w:left="7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&lt;5cmH.O</w:t>
            </w:r>
          </w:p>
        </w:tc>
        <w:tc>
          <w:tcPr>
            <w:tcW w:w="2107" w:type="dxa"/>
            <w:vAlign w:val="top"/>
          </w:tcPr>
          <w:p>
            <w:pPr>
              <w:spacing w:before="35" w:line="205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&lt;5cmH.O</w:t>
            </w:r>
          </w:p>
        </w:tc>
        <w:tc>
          <w:tcPr>
            <w:tcW w:w="2202" w:type="dxa"/>
            <w:vAlign w:val="top"/>
          </w:tcPr>
          <w:p>
            <w:pPr>
              <w:spacing w:before="55" w:line="188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&lt;5cmH.O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873" w:type="dxa"/>
            <w:vAlign w:val="top"/>
          </w:tcPr>
          <w:p>
            <w:pPr>
              <w:spacing w:before="16" w:line="220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储气袋容量</w:t>
            </w:r>
          </w:p>
        </w:tc>
        <w:tc>
          <w:tcPr>
            <w:tcW w:w="2337" w:type="dxa"/>
            <w:vAlign w:val="top"/>
          </w:tcPr>
          <w:p>
            <w:pPr>
              <w:spacing w:before="36" w:line="204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1600ml</w:t>
            </w:r>
          </w:p>
        </w:tc>
        <w:tc>
          <w:tcPr>
            <w:tcW w:w="2107" w:type="dxa"/>
            <w:vAlign w:val="top"/>
          </w:tcPr>
          <w:p>
            <w:pPr>
              <w:spacing w:before="47" w:line="195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1600ml</w:t>
            </w:r>
          </w:p>
        </w:tc>
        <w:tc>
          <w:tcPr>
            <w:tcW w:w="2202" w:type="dxa"/>
            <w:vAlign w:val="top"/>
          </w:tcPr>
          <w:p>
            <w:pPr>
              <w:spacing w:before="56" w:line="187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73" w:type="dxa"/>
            <w:vAlign w:val="top"/>
          </w:tcPr>
          <w:p>
            <w:pPr>
              <w:spacing w:before="25" w:line="230" w:lineRule="auto"/>
              <w:ind w:left="824" w:right="105" w:hanging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病人阀接头锥度尺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寸</w:t>
            </w:r>
          </w:p>
        </w:tc>
        <w:tc>
          <w:tcPr>
            <w:tcW w:w="6646" w:type="dxa"/>
            <w:gridSpan w:val="3"/>
            <w:vAlign w:val="top"/>
          </w:tcPr>
          <w:p>
            <w:pPr>
              <w:spacing w:before="26" w:line="219" w:lineRule="auto"/>
              <w:ind w:left="18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参照YY1040.1-2015标准执行</w:t>
            </w:r>
          </w:p>
        </w:tc>
      </w:tr>
    </w:tbl>
    <w:p>
      <w:pPr>
        <w:rPr>
          <w:b/>
          <w:sz w:val="22"/>
        </w:rPr>
      </w:pPr>
      <w:r>
        <w:rPr>
          <w:b/>
          <w:sz w:val="22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高频振动排痰</w:t>
      </w:r>
      <w:bookmarkStart w:id="0" w:name="_GoBack"/>
      <w:bookmarkEnd w:id="0"/>
    </w:p>
    <w:p>
      <w:pPr>
        <w:numPr>
          <w:ilvl w:val="0"/>
          <w:numId w:val="5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注册证</w:t>
      </w:r>
      <w:r>
        <w:rPr>
          <w:sz w:val="24"/>
        </w:rPr>
        <w:t>适应范围</w:t>
      </w:r>
      <w:r>
        <w:rPr>
          <w:rFonts w:hint="eastAsia"/>
          <w:sz w:val="24"/>
        </w:rPr>
        <w:t>：高频振动排痰功能用于胸腔外部处置时进行气道清除治疗，适用于分泌物排出困难或由粘液阻塞引起的肺膨胀不全的成人患者， 同时促进气道清除或改善支气管引流，为诊断评估收集粘液； 雾化功能用于将液态药物雾化供患者吸入；负压吸痰功能供医院 为病人作吸痰等普通负压吸引用。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产品组成</w:t>
      </w:r>
      <w:r>
        <w:rPr>
          <w:rFonts w:hint="eastAsia"/>
          <w:sz w:val="24"/>
        </w:rPr>
        <w:t>：</w:t>
      </w:r>
      <w:r>
        <w:rPr>
          <w:sz w:val="24"/>
        </w:rPr>
        <w:t>主机、双空气导管、背心式气囊、线控器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压力范围</w:t>
      </w:r>
      <w:r>
        <w:rPr>
          <w:rFonts w:hint="eastAsia"/>
          <w:sz w:val="24"/>
        </w:rPr>
        <w:t>：</w:t>
      </w:r>
      <w:r>
        <w:rPr>
          <w:rFonts w:ascii="Times New Roman" w:eastAsia="Times New Roman"/>
          <w:sz w:val="24"/>
        </w:rPr>
        <w:t>3-30mmHg</w:t>
      </w:r>
      <w:r>
        <w:rPr>
          <w:sz w:val="24"/>
        </w:rPr>
        <w:t>，步进</w:t>
      </w:r>
      <w:r>
        <w:rPr>
          <w:rFonts w:ascii="Times New Roman" w:eastAsia="Times New Roman"/>
          <w:sz w:val="24"/>
        </w:rPr>
        <w:t>1mmHg</w:t>
      </w:r>
      <w:r>
        <w:rPr>
          <w:sz w:val="24"/>
        </w:rPr>
        <w:t>，压力</w:t>
      </w:r>
      <w:r>
        <w:rPr>
          <w:rFonts w:ascii="Times New Roman" w:eastAsia="Times New Roman"/>
          <w:sz w:val="24"/>
        </w:rPr>
        <w:t>27</w:t>
      </w:r>
      <w:r>
        <w:rPr>
          <w:sz w:val="24"/>
        </w:rPr>
        <w:t>级可调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工作频率</w:t>
      </w:r>
      <w:r>
        <w:rPr>
          <w:rFonts w:hint="eastAsia"/>
          <w:sz w:val="24"/>
        </w:rPr>
        <w:t>：</w:t>
      </w:r>
      <w:r>
        <w:rPr>
          <w:rFonts w:ascii="Times New Roman"/>
          <w:sz w:val="24"/>
        </w:rPr>
        <w:t>1-20Hz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工作噪声</w:t>
      </w:r>
      <w:r>
        <w:rPr>
          <w:rFonts w:hint="eastAsia"/>
          <w:sz w:val="24"/>
        </w:rPr>
        <w:t>：</w:t>
      </w:r>
      <w:r>
        <w:rPr>
          <w:sz w:val="24"/>
        </w:rPr>
        <w:t>正常工作≤</w:t>
      </w:r>
      <w:r>
        <w:rPr>
          <w:rFonts w:ascii="Times New Roman" w:hAnsi="Times New Roman" w:eastAsia="Times New Roman"/>
          <w:sz w:val="24"/>
        </w:rPr>
        <w:t>65dB(A)</w:t>
      </w:r>
      <w:r>
        <w:rPr>
          <w:sz w:val="24"/>
        </w:rPr>
        <w:t>，最大功率工作≤</w:t>
      </w:r>
      <w:r>
        <w:rPr>
          <w:rFonts w:ascii="Times New Roman" w:hAnsi="Times New Roman" w:eastAsia="Times New Roman"/>
          <w:sz w:val="24"/>
        </w:rPr>
        <w:t>75dB(A)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时间调节</w:t>
      </w:r>
      <w:r>
        <w:rPr>
          <w:rFonts w:hint="eastAsia"/>
          <w:sz w:val="24"/>
        </w:rPr>
        <w:t>：</w:t>
      </w:r>
      <w:r>
        <w:rPr>
          <w:rFonts w:ascii="Times New Roman"/>
          <w:sz w:val="24"/>
        </w:rPr>
        <w:t>1-99min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操作模式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color w:val="0000FF"/>
          <w:lang w:val="en-US" w:eastAsia="zh-CN"/>
        </w:rPr>
        <w:t>≧</w:t>
      </w:r>
      <w:r>
        <w:rPr>
          <w:rFonts w:ascii="Times New Roman" w:eastAsia="Times New Roman"/>
          <w:sz w:val="24"/>
        </w:rPr>
        <w:t>8</w:t>
      </w:r>
      <w:r>
        <w:rPr>
          <w:sz w:val="24"/>
        </w:rPr>
        <w:t>英寸液晶触摸屏和参数设置旋钮同步操作，同时具有紧急机械停止按键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工作模式</w:t>
      </w:r>
      <w:r>
        <w:rPr>
          <w:rFonts w:hint="eastAsia"/>
          <w:sz w:val="24"/>
        </w:rPr>
        <w:t>：1、</w:t>
      </w:r>
      <w:r>
        <w:rPr>
          <w:sz w:val="24"/>
        </w:rPr>
        <w:t>常规模式，自动保存上次治疗参数，下次直接使用</w:t>
      </w:r>
    </w:p>
    <w:p>
      <w:pPr>
        <w:numPr>
          <w:ilvl w:val="0"/>
          <w:numId w:val="6"/>
        </w:numPr>
        <w:spacing w:line="360" w:lineRule="auto"/>
        <w:jc w:val="left"/>
        <w:rPr>
          <w:sz w:val="24"/>
        </w:rPr>
      </w:pPr>
      <w:r>
        <w:rPr>
          <w:sz w:val="24"/>
        </w:rPr>
        <w:t>循环模式，有根据不同体型设置的三种循环模式</w:t>
      </w:r>
    </w:p>
    <w:p>
      <w:pPr>
        <w:numPr>
          <w:ilvl w:val="0"/>
          <w:numId w:val="6"/>
        </w:numPr>
        <w:spacing w:line="360" w:lineRule="auto"/>
        <w:jc w:val="left"/>
        <w:rPr>
          <w:sz w:val="24"/>
        </w:rPr>
      </w:pPr>
      <w:r>
        <w:rPr>
          <w:sz w:val="24"/>
        </w:rPr>
        <w:t>梯度模式，有根据不同体型设置的三种梯度模式</w:t>
      </w:r>
    </w:p>
    <w:p>
      <w:pPr>
        <w:numPr>
          <w:ilvl w:val="0"/>
          <w:numId w:val="6"/>
        </w:numPr>
        <w:spacing w:line="360" w:lineRule="auto"/>
        <w:jc w:val="left"/>
        <w:rPr>
          <w:sz w:val="24"/>
        </w:rPr>
      </w:pPr>
      <w:r>
        <w:rPr>
          <w:sz w:val="24"/>
        </w:rPr>
        <w:t>自定义模式，可根据治疗具体差别，自定义更改治疗模式</w:t>
      </w:r>
    </w:p>
    <w:p>
      <w:pPr>
        <w:numPr>
          <w:ilvl w:val="0"/>
          <w:numId w:val="5"/>
        </w:numPr>
        <w:spacing w:line="360" w:lineRule="auto"/>
        <w:jc w:val="left"/>
        <w:rPr>
          <w:sz w:val="24"/>
        </w:rPr>
      </w:pPr>
      <w:r>
        <w:rPr>
          <w:sz w:val="24"/>
        </w:rPr>
        <w:t>线控手柄功能</w:t>
      </w:r>
      <w:r>
        <w:rPr>
          <w:rFonts w:hint="eastAsia"/>
          <w:sz w:val="24"/>
        </w:rPr>
        <w:t>：</w:t>
      </w:r>
      <w:r>
        <w:rPr>
          <w:sz w:val="24"/>
        </w:rPr>
        <w:t>可通过线控手柄中断振动排痰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压力与频率自动调节功能</w:t>
      </w:r>
      <w:r>
        <w:rPr>
          <w:rFonts w:hint="eastAsia"/>
          <w:sz w:val="24"/>
        </w:rPr>
        <w:t>：</w:t>
      </w:r>
      <w:r>
        <w:rPr>
          <w:sz w:val="24"/>
        </w:rPr>
        <w:t>可实现治疗压力和治疗频率自动检测、反馈、和</w:t>
      </w:r>
    </w:p>
    <w:p>
      <w:pPr>
        <w:spacing w:line="36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调节功能，保证患者治疗过程中的安全性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提供医疗器械注册检测报告证明</w:t>
      </w:r>
      <w:r>
        <w:rPr>
          <w:rFonts w:hint="eastAsia"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设备具有</w:t>
      </w:r>
      <w:r>
        <w:rPr>
          <w:sz w:val="24"/>
        </w:rPr>
        <w:t>咳嗽暂停功能</w:t>
      </w:r>
      <w:r>
        <w:rPr>
          <w:rFonts w:hint="eastAsia"/>
          <w:sz w:val="24"/>
        </w:rPr>
        <w:t>，在检测到病人咳嗽时机器自动暂停治疗，更加安全。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治疗信息储存查询功能</w:t>
      </w:r>
      <w:r>
        <w:rPr>
          <w:rFonts w:hint="eastAsia"/>
          <w:sz w:val="24"/>
        </w:rPr>
        <w:t>：</w:t>
      </w:r>
      <w:r>
        <w:rPr>
          <w:sz w:val="24"/>
        </w:rPr>
        <w:t>具有治疗信息储存和查询功能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空气导管配置</w:t>
      </w:r>
      <w:r>
        <w:rPr>
          <w:rFonts w:hint="eastAsia"/>
          <w:sz w:val="24"/>
        </w:rPr>
        <w:t>：</w:t>
      </w:r>
      <w:r>
        <w:rPr>
          <w:sz w:val="24"/>
        </w:rPr>
        <w:t>双空气导管，可自动锁定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背心气囊</w:t>
      </w:r>
      <w:r>
        <w:rPr>
          <w:rFonts w:hint="eastAsia"/>
          <w:sz w:val="24"/>
        </w:rPr>
        <w:t>：1、</w:t>
      </w:r>
      <w:r>
        <w:rPr>
          <w:sz w:val="24"/>
        </w:rPr>
        <w:t>背心式或胸带式气囊，各种规格型号可选</w:t>
      </w:r>
      <w:r>
        <w:rPr>
          <w:rFonts w:hint="eastAsia"/>
          <w:sz w:val="24"/>
        </w:rPr>
        <w:t xml:space="preserve">，前胸气囊V型设      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计，避免腹部振荡，后背气囊中间隔断，促进气囊有效对肺部而不是中间脊柱部位给压。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背心气囊可拆卸式设计，外层可干洗和机洗，洗后可与内层</w:t>
      </w:r>
    </w:p>
    <w:p>
      <w:pPr>
        <w:spacing w:line="360" w:lineRule="auto"/>
        <w:ind w:left="1680" w:firstLine="480" w:firstLineChars="200"/>
        <w:jc w:val="left"/>
        <w:rPr>
          <w:rFonts w:hint="eastAsia"/>
          <w:sz w:val="24"/>
        </w:rPr>
      </w:pPr>
      <w:r>
        <w:rPr>
          <w:sz w:val="24"/>
        </w:rPr>
        <w:t>气囊重新组装</w:t>
      </w:r>
      <w:r>
        <w:rPr>
          <w:rFonts w:hint="eastAsia"/>
          <w:sz w:val="24"/>
        </w:rPr>
        <w:t>，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/>
          <w:sz w:val="24"/>
        </w:rPr>
      </w:pPr>
      <w:r>
        <w:rPr>
          <w:sz w:val="24"/>
        </w:rPr>
        <w:t>可选择单人使用气囊内衬，避免交叉污染</w:t>
      </w:r>
    </w:p>
    <w:p>
      <w:pPr>
        <w:pStyle w:val="2"/>
        <w:numPr>
          <w:numId w:val="0"/>
        </w:numPr>
        <w:spacing w:line="360" w:lineRule="auto"/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DFC37"/>
    <w:multiLevelType w:val="singleLevel"/>
    <w:tmpl w:val="A17DFC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E923AF"/>
    <w:multiLevelType w:val="singleLevel"/>
    <w:tmpl w:val="C9E923AF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00A60E71"/>
    <w:multiLevelType w:val="multilevel"/>
    <w:tmpl w:val="00A60E71"/>
    <w:lvl w:ilvl="0" w:tentative="0">
      <w:start w:val="1"/>
      <w:numFmt w:val="decimal"/>
      <w:lvlText w:val="16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upperRoman"/>
      <w:lvlText w:val="%2-"/>
      <w:lvlJc w:val="left"/>
      <w:pPr>
        <w:ind w:left="1140" w:hanging="720"/>
      </w:pPr>
      <w:rPr>
        <w:rFonts w:hint="default" w:asciiTheme="majorEastAsia" w:hAnsiTheme="majorEastAsia" w:eastAsiaTheme="majorEastAsia" w:cstheme="major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762FB5"/>
    <w:multiLevelType w:val="singleLevel"/>
    <w:tmpl w:val="0D762FB5"/>
    <w:lvl w:ilvl="0" w:tentative="0">
      <w:start w:val="2"/>
      <w:numFmt w:val="decimal"/>
      <w:suff w:val="nothing"/>
      <w:lvlText w:val="%1、"/>
      <w:lvlJc w:val="left"/>
      <w:pPr>
        <w:ind w:left="1680" w:firstLine="0"/>
      </w:pPr>
    </w:lvl>
  </w:abstractNum>
  <w:abstractNum w:abstractNumId="4">
    <w:nsid w:val="0F265E2F"/>
    <w:multiLevelType w:val="multilevel"/>
    <w:tmpl w:val="0F265E2F"/>
    <w:lvl w:ilvl="0" w:tentative="0">
      <w:start w:val="1"/>
      <w:numFmt w:val="decimal"/>
      <w:lvlText w:val="15.%1"/>
      <w:lvlJc w:val="left"/>
      <w:pPr>
        <w:ind w:left="420" w:hanging="420"/>
      </w:pPr>
      <w:rPr>
        <w:rFonts w:hint="eastAsia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2409C5"/>
    <w:multiLevelType w:val="multilevel"/>
    <w:tmpl w:val="3F2409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upperRoman"/>
      <w:lvlText w:val="%2-"/>
      <w:lvlJc w:val="left"/>
      <w:pPr>
        <w:ind w:left="1140" w:hanging="720"/>
      </w:pPr>
      <w:rPr>
        <w:rFonts w:hint="default" w:asciiTheme="majorEastAsia" w:hAnsiTheme="majorEastAsia" w:eastAsiaTheme="majorEastAsia" w:cstheme="major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4E3B1A"/>
    <w:multiLevelType w:val="singleLevel"/>
    <w:tmpl w:val="634E3B1A"/>
    <w:lvl w:ilvl="0" w:tentative="0">
      <w:start w:val="2"/>
      <w:numFmt w:val="decimal"/>
      <w:suff w:val="nothing"/>
      <w:lvlText w:val="%1、"/>
      <w:lvlJc w:val="left"/>
      <w:pPr>
        <w:ind w:left="156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TY5Nzk4ZDY3NWFiMDc4YmI4ZjM0MzE3OGI5MDMifQ=="/>
  </w:docVars>
  <w:rsids>
    <w:rsidRoot w:val="00000000"/>
    <w:rsid w:val="691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2023-01-13T15:11:27Z</dcterms:created>
  <dc:creator>Administrator</dc:creator>
  <cp:lastModifiedBy> 火焰</cp:lastModifiedBy>
  <dcterms:modified xsi:type="dcterms:W3CDTF">2023-01-13T15:18:10Z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414FCAEEA3E34C16A3BA2E8E1BD4EAAD</vt:lpwstr>
  </property>
</Properties>
</file>