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52"/>
          <w:lang w:val="en-US" w:eastAsia="zh-CN"/>
        </w:rPr>
        <w:t>设备明细</w:t>
      </w:r>
    </w:p>
    <w:tbl>
      <w:tblPr>
        <w:tblStyle w:val="8"/>
        <w:tblW w:w="8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408"/>
        <w:gridCol w:w="1170"/>
        <w:gridCol w:w="1140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设备分类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俯卧位通气床垫（自动化处理）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抗血栓压力治疗仪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除颤监护仪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可视喉镜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转运监护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三类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5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5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5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5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5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5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5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5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5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5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5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5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5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5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52"/>
          <w:lang w:val="en-US" w:eastAsia="zh-CN"/>
        </w:rPr>
      </w:pPr>
    </w:p>
    <w:p>
      <w:pPr>
        <w:spacing w:line="540" w:lineRule="exact"/>
        <w:jc w:val="center"/>
        <w:rPr>
          <w:rFonts w:hint="eastAsia" w:ascii="宋体" w:hAnsi="宋体" w:eastAsia="宋体" w:cs="宋体"/>
          <w:b/>
          <w:color w:val="auto"/>
          <w:sz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after="120" w:line="240" w:lineRule="auto"/>
        <w:jc w:val="center"/>
        <w:rPr>
          <w:rFonts w:hint="eastAsia" w:ascii="宋体" w:hAnsi="宋体" w:eastAsia="宋体" w:cs="宋体"/>
          <w:color w:val="auto"/>
          <w:sz w:val="36"/>
          <w:szCs w:val="36"/>
        </w:rPr>
      </w:pP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36"/>
          <w:szCs w:val="36"/>
        </w:rPr>
        <w:t>俯卧位通气床垫招标参数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技术参数与功能配置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1.1顶罩可拆卸设计，防水，抑菌涂层，阻燃，双向拉伸；</w:t>
      </w:r>
    </w:p>
    <w:p>
      <w:pPr>
        <w:numPr>
          <w:ilvl w:val="0"/>
          <w:numId w:val="0"/>
        </w:numPr>
        <w:spacing w:line="360" w:lineRule="auto"/>
        <w:ind w:left="480" w:hanging="480" w:hangingChars="20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1.2床罩带抗菌抑菌功能，可提供抗菌100%及抑菌99%相关报告（肺炎克雷伯氏菌以及耐甲氧西林金黄色葡萄球菌实现99%的抑制，金黄色葡萄球菌以及黑曲霉实现100%的抑制）；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1.3具有转运模式，在断电情况下，床垫可支撑患者12小时；</w:t>
      </w:r>
    </w:p>
    <w:p>
      <w:pPr>
        <w:spacing w:line="360" w:lineRule="auto"/>
        <w:ind w:left="480" w:hanging="480" w:hangingChars="20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1.4具备传感器垫片，可以确保不受患者的体形、身高、体位和体重分布影响，提供最佳压力；</w:t>
      </w:r>
    </w:p>
    <w:p>
      <w:pPr>
        <w:spacing w:line="360" w:lineRule="auto"/>
        <w:ind w:left="480" w:hanging="480" w:hangingChars="20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1.5气囊单元</w:t>
      </w:r>
      <w:r>
        <w:rPr>
          <w:rFonts w:hint="eastAsia" w:ascii="宋体" w:hAnsi="宋体" w:eastAsia="宋体" w:cs="宋体"/>
          <w:kern w:val="2"/>
          <w:szCs w:val="28"/>
        </w:rPr>
        <w:t>≧</w:t>
      </w:r>
      <w:r>
        <w:rPr>
          <w:rFonts w:hint="eastAsia" w:ascii="宋体" w:hAnsi="宋体" w:eastAsia="宋体" w:cs="宋体"/>
          <w:sz w:val="24"/>
          <w:szCs w:val="32"/>
        </w:rPr>
        <w:t>20个，设计有</w:t>
      </w:r>
      <w:r>
        <w:rPr>
          <w:rFonts w:hint="eastAsia" w:ascii="宋体" w:hAnsi="宋体" w:eastAsia="宋体" w:cs="宋体"/>
          <w:kern w:val="2"/>
          <w:szCs w:val="28"/>
        </w:rPr>
        <w:t>≧</w:t>
      </w:r>
      <w:r>
        <w:rPr>
          <w:rFonts w:hint="eastAsia" w:ascii="宋体" w:hAnsi="宋体" w:eastAsia="宋体" w:cs="宋体"/>
          <w:sz w:val="24"/>
          <w:szCs w:val="32"/>
        </w:rPr>
        <w:t>1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32"/>
        </w:rPr>
        <w:t>个区域伤口排气阀（3个头部单元，8个躯干单元，3个大腿单元，5个足后跟防护气囊单元），护理人员可以对患者身体下方的单个气囊单元进行完全放气，为妥善管理高度脆弱的身体部位提供了可调节的支撑表面。可以针对处于特定风险的身体部位进行气囊单元放气；</w:t>
      </w:r>
    </w:p>
    <w:p>
      <w:pPr>
        <w:spacing w:line="360" w:lineRule="auto"/>
        <w:ind w:left="480" w:hanging="480" w:hangingChars="20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1.6在俯卧位下，护理人员可以对长期处于患者身体下方特定的气囊单位进行放气，同时保持动态模式；</w:t>
      </w:r>
    </w:p>
    <w:p>
      <w:pPr>
        <w:spacing w:line="360" w:lineRule="auto"/>
        <w:ind w:left="480" w:hanging="480" w:hangingChars="20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1.7俯卧位护理交替压力，床垫支持</w:t>
      </w:r>
      <w:r>
        <w:rPr>
          <w:rFonts w:hint="eastAsia" w:ascii="宋体" w:hAnsi="宋体" w:eastAsia="宋体" w:cs="宋体"/>
          <w:kern w:val="2"/>
          <w:szCs w:val="28"/>
        </w:rPr>
        <w:t>≧</w:t>
      </w:r>
      <w:r>
        <w:rPr>
          <w:rFonts w:hint="eastAsia" w:ascii="宋体" w:hAnsi="宋体" w:eastAsia="宋体" w:cs="宋体"/>
          <w:sz w:val="24"/>
          <w:szCs w:val="32"/>
        </w:rPr>
        <w:t>1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32"/>
        </w:rPr>
        <w:t>个气囊独立放气，方便护理人员进行俯卧护理、插管技术、颈部插管和卫生清洁，同时床垫的其他部位可继续提供最佳的交替式压力重新分配。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1.8气垫最大安全承重：</w:t>
      </w:r>
      <w:r>
        <w:rPr>
          <w:rFonts w:hint="eastAsia" w:ascii="宋体" w:hAnsi="宋体" w:eastAsia="宋体" w:cs="宋体"/>
          <w:kern w:val="2"/>
          <w:szCs w:val="28"/>
        </w:rPr>
        <w:t>≧</w:t>
      </w:r>
      <w:r>
        <w:rPr>
          <w:rFonts w:hint="eastAsia" w:ascii="宋体" w:hAnsi="宋体" w:eastAsia="宋体" w:cs="宋体"/>
          <w:sz w:val="24"/>
          <w:szCs w:val="32"/>
        </w:rPr>
        <w:t>250kg；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1.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32"/>
        </w:rPr>
        <w:t>气囊单元材料：聚氨酯（PU）；</w:t>
      </w:r>
    </w:p>
    <w:p>
      <w:pPr>
        <w:spacing w:line="360" w:lineRule="auto"/>
        <w:ind w:left="480" w:hanging="480" w:hangingChars="20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1.1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0  </w:t>
      </w:r>
      <w:r>
        <w:rPr>
          <w:rFonts w:hint="eastAsia" w:ascii="宋体" w:hAnsi="宋体" w:eastAsia="宋体" w:cs="宋体"/>
          <w:sz w:val="24"/>
          <w:szCs w:val="32"/>
        </w:rPr>
        <w:t>CPR（心肺复苏）控制部件：支持床垫的快速放气，保证能够进行快速安全的心肺急救；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1.1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32"/>
        </w:rPr>
        <w:t>隐藏式拖动手柄可用于紧急情况下的患者转运；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1.1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32"/>
        </w:rPr>
        <w:t>电源线收纳设计，降低患者和护理人员意外绊倒的风险；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2技术参数与功能配置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2.1防护等级：IP21；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2.2噪声：≤45dB(A)；</w:t>
      </w:r>
    </w:p>
    <w:p>
      <w:pPr>
        <w:spacing w:line="360" w:lineRule="auto"/>
        <w:ind w:left="480" w:hanging="480" w:hangingChars="20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2.3充气泵出口充气压力可调，最大压力不小于12kPa（90mmHg）；床垫在最大工作载荷下，其最大压力不小于4kPa（30mmHg）；</w:t>
      </w:r>
    </w:p>
    <w:p>
      <w:pPr>
        <w:spacing w:line="360" w:lineRule="auto"/>
        <w:ind w:left="480" w:hanging="480" w:hangingChars="20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2.4具有动态模式和静态模式，能够支持不同护理模式的需求。动态模式：以每10分钟对患者身下的支撑表面进行一次循环，以对全身进行周期性卸压；静态模式：支撑表面保持恒压不动(所有气囊单元保持充气膨胀状态)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2.5舒适度控制：提供更坚硬/柔软的支撑表面调节；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2.6故障自检和报警：高压，低压，气泵故障，电源故障；</w:t>
      </w:r>
    </w:p>
    <w:p>
      <w:pPr>
        <w:pStyle w:val="4"/>
        <w:ind w:firstLine="0" w:firstLineChars="0"/>
        <w:rPr>
          <w:rFonts w:hint="eastAsia" w:ascii="宋体" w:hAnsi="宋体" w:eastAsia="宋体" w:cs="宋体"/>
          <w:color w:val="auto"/>
          <w:kern w:val="3"/>
          <w:sz w:val="24"/>
          <w:szCs w:val="24"/>
        </w:rPr>
      </w:pPr>
    </w:p>
    <w:p>
      <w:pPr>
        <w:spacing w:line="540" w:lineRule="exact"/>
        <w:jc w:val="center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40" w:lineRule="exact"/>
        <w:jc w:val="center"/>
        <w:rPr>
          <w:rFonts w:hint="eastAsia" w:ascii="宋体" w:hAnsi="宋体" w:eastAsia="宋体" w:cs="宋体"/>
          <w:b/>
          <w:color w:val="auto"/>
          <w:sz w:val="32"/>
        </w:rPr>
      </w:pPr>
      <w:r>
        <w:rPr>
          <w:rFonts w:hint="eastAsia" w:ascii="宋体" w:hAnsi="宋体" w:eastAsia="宋体" w:cs="宋体"/>
          <w:b/>
          <w:color w:val="auto"/>
          <w:sz w:val="36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/>
          <w:color w:val="auto"/>
          <w:sz w:val="36"/>
          <w:szCs w:val="28"/>
          <w:lang w:eastAsia="zh-CN"/>
        </w:rPr>
        <w:t>抗血栓压力治疗仪</w:t>
      </w:r>
      <w:r>
        <w:rPr>
          <w:rFonts w:hint="eastAsia" w:ascii="宋体" w:hAnsi="宋体" w:eastAsia="宋体" w:cs="宋体"/>
          <w:b/>
          <w:color w:val="auto"/>
          <w:sz w:val="36"/>
          <w:szCs w:val="28"/>
        </w:rPr>
        <w:t>招标参数</w:t>
      </w:r>
    </w:p>
    <w:p>
      <w:pPr>
        <w:numPr>
          <w:ilvl w:val="0"/>
          <w:numId w:val="2"/>
        </w:numPr>
        <w:spacing w:line="540" w:lineRule="exac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具有间歇脉冲加压抗栓系统功能、空气压力波治疗仪功能、足底泵功能（单独使用足底部位）功能。</w:t>
      </w:r>
      <w:bookmarkStart w:id="3" w:name="_GoBack"/>
      <w:bookmarkEnd w:id="3"/>
    </w:p>
    <w:p>
      <w:pPr>
        <w:numPr>
          <w:ilvl w:val="0"/>
          <w:numId w:val="2"/>
        </w:numPr>
        <w:spacing w:line="540" w:lineRule="exac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≧</w:t>
      </w:r>
      <w:r>
        <w:rPr>
          <w:rFonts w:hint="eastAsia" w:ascii="宋体" w:hAnsi="宋体" w:eastAsia="宋体" w:cs="宋体"/>
          <w:color w:val="auto"/>
          <w:sz w:val="24"/>
        </w:rPr>
        <w:t>4.3英寸彩色液晶显示屏，触摸操作。</w:t>
      </w:r>
    </w:p>
    <w:p>
      <w:pPr>
        <w:numPr>
          <w:ilvl w:val="0"/>
          <w:numId w:val="2"/>
        </w:numPr>
        <w:spacing w:line="540" w:lineRule="exac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治疗模式：具有梯度治疗、标准治疗、组合治疗、高级治疗等30种治疗模式可选，满足不同的临床需求。</w:t>
      </w:r>
    </w:p>
    <w:p>
      <w:pPr>
        <w:numPr>
          <w:ilvl w:val="0"/>
          <w:numId w:val="2"/>
        </w:numPr>
        <w:spacing w:line="540" w:lineRule="exac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治疗部位演示功能，便于医护人员对治疗模式的选择。</w:t>
      </w:r>
    </w:p>
    <w:p>
      <w:pPr>
        <w:numPr>
          <w:ilvl w:val="0"/>
          <w:numId w:val="2"/>
        </w:numPr>
        <w:spacing w:line="540" w:lineRule="exac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支持手掌，臂部（又分手腕、前臂、上臂），脚掌，腿部（又分脚踝、小腿、大腿）4个治疗部位，各治疗部位可以组合使用，也可单独使用，使用灵活。</w:t>
      </w:r>
    </w:p>
    <w:p>
      <w:pPr>
        <w:numPr>
          <w:ilvl w:val="0"/>
          <w:numId w:val="2"/>
        </w:numPr>
        <w:spacing w:line="540" w:lineRule="exac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具有取消创伤部位不加压治疗的功能。</w:t>
      </w:r>
    </w:p>
    <w:p>
      <w:pPr>
        <w:numPr>
          <w:ilvl w:val="0"/>
          <w:numId w:val="2"/>
        </w:numPr>
        <w:spacing w:line="540" w:lineRule="exac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治疗压力设置：0mmHg-280mmHg可调，误差：±5mmHg。（提供证明文件）</w:t>
      </w:r>
    </w:p>
    <w:p>
      <w:pPr>
        <w:pStyle w:val="11"/>
        <w:widowControl/>
        <w:numPr>
          <w:ilvl w:val="0"/>
          <w:numId w:val="2"/>
        </w:numPr>
        <w:spacing w:line="540" w:lineRule="exact"/>
        <w:ind w:firstLineChars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具有软件过压保护和硬件过压保护双重保护措施，保证治疗安全。</w:t>
      </w:r>
    </w:p>
    <w:p>
      <w:pPr>
        <w:numPr>
          <w:ilvl w:val="0"/>
          <w:numId w:val="2"/>
        </w:numPr>
        <w:spacing w:line="540" w:lineRule="exac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治疗时间设置范围：0min-600min可调。</w:t>
      </w:r>
    </w:p>
    <w:p>
      <w:pPr>
        <w:numPr>
          <w:ilvl w:val="0"/>
          <w:numId w:val="2"/>
        </w:numPr>
        <w:spacing w:line="540" w:lineRule="exac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可手动选择静脉充盈时间，范围20s-70s可调，根据每个病人年龄段的不同，选择更为合适的充盈时间。</w:t>
      </w:r>
    </w:p>
    <w:p>
      <w:pPr>
        <w:numPr>
          <w:ilvl w:val="0"/>
          <w:numId w:val="2"/>
        </w:numPr>
        <w:spacing w:line="540" w:lineRule="exac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具有充气速度调节功能：1-6级可选，能适应对充气速度快慢不同耐受度的病人使用。</w:t>
      </w:r>
    </w:p>
    <w:p>
      <w:pPr>
        <w:numPr>
          <w:ilvl w:val="0"/>
          <w:numId w:val="2"/>
        </w:numPr>
        <w:spacing w:line="540" w:lineRule="exac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具有屏幕锁屏功能，防止治疗过程中误操作。</w:t>
      </w:r>
    </w:p>
    <w:p>
      <w:pPr>
        <w:numPr>
          <w:ilvl w:val="0"/>
          <w:numId w:val="2"/>
        </w:numPr>
        <w:spacing w:line="540" w:lineRule="exac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具有事件记录功能，记录事件≥180条。</w:t>
      </w:r>
    </w:p>
    <w:p>
      <w:pPr>
        <w:numPr>
          <w:ilvl w:val="0"/>
          <w:numId w:val="2"/>
        </w:numPr>
        <w:spacing w:line="540" w:lineRule="exac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超静音设计，正常工作时噪声≤65dB(A)。</w:t>
      </w:r>
    </w:p>
    <w:p>
      <w:pPr>
        <w:numPr>
          <w:ilvl w:val="0"/>
          <w:numId w:val="2"/>
        </w:numPr>
        <w:spacing w:line="540" w:lineRule="exac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具有过压、欠压、系统低压、系统高压、加压套脱落等报警提示。</w:t>
      </w:r>
    </w:p>
    <w:p>
      <w:pPr>
        <w:numPr>
          <w:ilvl w:val="0"/>
          <w:numId w:val="2"/>
        </w:numPr>
        <w:spacing w:line="540" w:lineRule="exac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具有内置锂电池，在断电的情况下电池可连续工作≥4小时。</w:t>
      </w:r>
    </w:p>
    <w:p>
      <w:pPr>
        <w:numPr>
          <w:ilvl w:val="0"/>
          <w:numId w:val="2"/>
        </w:numPr>
        <w:spacing w:line="540" w:lineRule="exac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标</w:t>
      </w:r>
      <w:r>
        <w:rPr>
          <w:rFonts w:hint="eastAsia" w:ascii="宋体" w:hAnsi="宋体" w:eastAsia="宋体" w:cs="宋体"/>
          <w:color w:val="auto"/>
          <w:sz w:val="24"/>
        </w:rPr>
        <w:t>配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专用</w:t>
      </w:r>
      <w:r>
        <w:rPr>
          <w:rFonts w:hint="eastAsia" w:ascii="宋体" w:hAnsi="宋体" w:eastAsia="宋体" w:cs="宋体"/>
          <w:color w:val="auto"/>
          <w:sz w:val="24"/>
        </w:rPr>
        <w:t>升降式移动台车。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52"/>
          <w:lang w:val="en-US" w:eastAsia="zh-CN"/>
        </w:rPr>
      </w:pPr>
    </w:p>
    <w:p>
      <w:pPr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highlight w:val="none"/>
          <w:lang w:val="en-US" w:eastAsia="zh-CN"/>
        </w:rPr>
        <w:br w:type="page"/>
      </w:r>
    </w:p>
    <w:p>
      <w:pPr>
        <w:widowControl/>
        <w:spacing w:line="480" w:lineRule="exact"/>
        <w:jc w:val="center"/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highlight w:val="none"/>
        </w:rPr>
        <w:t>除颤监护仪招标参数</w:t>
      </w:r>
    </w:p>
    <w:p>
      <w:pPr>
        <w:widowControl/>
        <w:spacing w:line="480" w:lineRule="exact"/>
        <w:jc w:val="center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</w:p>
    <w:p>
      <w:pPr>
        <w:widowControl/>
        <w:numPr>
          <w:ilvl w:val="0"/>
          <w:numId w:val="3"/>
        </w:numPr>
        <w:spacing w:line="48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≥7英寸, 彩色显示屏，分辨率800×480，同屏显示≥3通道监护参数波形，有高对比度显示界面。具备外接屏幕显示功能。</w:t>
      </w:r>
    </w:p>
    <w:p>
      <w:pPr>
        <w:widowControl/>
        <w:numPr>
          <w:ilvl w:val="0"/>
          <w:numId w:val="3"/>
        </w:numPr>
        <w:spacing w:line="48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支持中文操作界面。</w:t>
      </w:r>
    </w:p>
    <w:p>
      <w:pPr>
        <w:widowControl/>
        <w:numPr>
          <w:ilvl w:val="0"/>
          <w:numId w:val="3"/>
        </w:numPr>
        <w:spacing w:line="48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屏幕显示心电波形扫描时间≥16s。</w:t>
      </w:r>
    </w:p>
    <w:p>
      <w:pPr>
        <w:widowControl/>
        <w:numPr>
          <w:ilvl w:val="0"/>
          <w:numId w:val="3"/>
        </w:numPr>
        <w:spacing w:line="48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具备手动除颤、心电监护、呼吸监护、自动体外除颤（AED）功能，AED功能适用于8岁以下人群。</w:t>
      </w:r>
    </w:p>
    <w:p>
      <w:pPr>
        <w:widowControl/>
        <w:numPr>
          <w:ilvl w:val="0"/>
          <w:numId w:val="3"/>
        </w:numPr>
        <w:spacing w:line="48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除颤采用双相波技术，具备自动阻抗补偿功能。</w:t>
      </w:r>
    </w:p>
    <w:p>
      <w:pPr>
        <w:widowControl/>
        <w:numPr>
          <w:ilvl w:val="0"/>
          <w:numId w:val="3"/>
        </w:numPr>
        <w:spacing w:line="48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手动除颤分为同步和非同步两种方式，能量分≧20档以上，可通过体外电极板进行能量选择，最大能量可达≧360J。</w:t>
      </w:r>
    </w:p>
    <w:p>
      <w:pPr>
        <w:widowControl/>
        <w:numPr>
          <w:ilvl w:val="0"/>
          <w:numId w:val="3"/>
        </w:numPr>
        <w:spacing w:line="48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可配置体内除颤手柄，体内手动除颤能力选择：1/2/3/4/5/6/7/8/9/10/15/20/30/50 J</w:t>
      </w:r>
    </w:p>
    <w:p>
      <w:pPr>
        <w:widowControl/>
        <w:numPr>
          <w:ilvl w:val="0"/>
          <w:numId w:val="3"/>
        </w:numPr>
        <w:spacing w:line="48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支持至少三种尺寸体内除颤电极板，适用不同病人类型。</w:t>
      </w:r>
    </w:p>
    <w:p>
      <w:pPr>
        <w:widowControl/>
        <w:numPr>
          <w:ilvl w:val="0"/>
          <w:numId w:val="3"/>
        </w:numPr>
        <w:spacing w:line="48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体外除颤电极板同时支持成人和小儿，一体化设计，支持快速切换。</w:t>
      </w:r>
    </w:p>
    <w:p>
      <w:pPr>
        <w:widowControl/>
        <w:numPr>
          <w:ilvl w:val="0"/>
          <w:numId w:val="3"/>
        </w:numPr>
        <w:spacing w:line="48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电极板支持能量选择，充电和放电三步操作，满足单人除颤操作。</w:t>
      </w:r>
    </w:p>
    <w:p>
      <w:pPr>
        <w:widowControl/>
        <w:numPr>
          <w:ilvl w:val="0"/>
          <w:numId w:val="3"/>
        </w:numPr>
        <w:spacing w:line="48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AED除颤功能提供中文语音和中文提醒功能，对于抢救过程支持自动录音功能，记录时长≥60min。</w:t>
      </w:r>
    </w:p>
    <w:p>
      <w:pPr>
        <w:widowControl/>
        <w:numPr>
          <w:ilvl w:val="0"/>
          <w:numId w:val="3"/>
        </w:numPr>
        <w:spacing w:line="48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开机时间≤2s，符合临床使用。</w:t>
      </w:r>
    </w:p>
    <w:p>
      <w:pPr>
        <w:widowControl/>
        <w:numPr>
          <w:ilvl w:val="0"/>
          <w:numId w:val="3"/>
        </w:numPr>
        <w:spacing w:line="48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除颤充电迅速，充电至200J≤3.5s。</w:t>
      </w:r>
    </w:p>
    <w:p>
      <w:pPr>
        <w:widowControl/>
        <w:numPr>
          <w:ilvl w:val="0"/>
          <w:numId w:val="3"/>
        </w:numPr>
        <w:spacing w:line="48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除颤后心电基线恢复时间≤2.5s。</w:t>
      </w:r>
    </w:p>
    <w:p>
      <w:pPr>
        <w:widowControl/>
        <w:numPr>
          <w:ilvl w:val="0"/>
          <w:numId w:val="3"/>
        </w:numPr>
        <w:spacing w:line="48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从开始AED分析到放电准备就绪≤10s。</w:t>
      </w:r>
    </w:p>
    <w:p>
      <w:pPr>
        <w:widowControl/>
        <w:numPr>
          <w:ilvl w:val="0"/>
          <w:numId w:val="3"/>
        </w:numPr>
        <w:spacing w:line="48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支持病人接触状态和阻抗值实时显示。</w:t>
      </w:r>
    </w:p>
    <w:p>
      <w:pPr>
        <w:widowControl/>
        <w:numPr>
          <w:ilvl w:val="0"/>
          <w:numId w:val="3"/>
        </w:numPr>
        <w:spacing w:line="48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支持配置体外起搏功能，起搏分为固定和按需两种模式。具备降速起搏功能。</w:t>
      </w:r>
    </w:p>
    <w:p>
      <w:pPr>
        <w:widowControl/>
        <w:numPr>
          <w:ilvl w:val="0"/>
          <w:numId w:val="3"/>
        </w:numPr>
        <w:spacing w:line="48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支持配置CPR辅助功能，CPR传感器设计符合2015 AHA/ERC指南，提供即时的按压反馈，设备界面提供按压深度和按压频率实时参数显示。</w:t>
      </w:r>
    </w:p>
    <w:p>
      <w:pPr>
        <w:widowControl/>
        <w:numPr>
          <w:ilvl w:val="0"/>
          <w:numId w:val="3"/>
        </w:numPr>
        <w:spacing w:line="48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心电波形速度支持50 mm/s、25 mm/s、12.5 mm/s、6.25 mm/s。</w:t>
      </w:r>
    </w:p>
    <w:p>
      <w:pPr>
        <w:widowControl/>
        <w:numPr>
          <w:ilvl w:val="0"/>
          <w:numId w:val="3"/>
        </w:numPr>
        <w:spacing w:line="48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通过心电电极片可监测的心律失常分析种类≥24种。</w:t>
      </w:r>
    </w:p>
    <w:p>
      <w:pPr>
        <w:widowControl/>
        <w:numPr>
          <w:ilvl w:val="0"/>
          <w:numId w:val="3"/>
        </w:numPr>
        <w:spacing w:line="48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可选配监护功能：血氧饱和度、无创血压、有创血压、体温、呼吸末二氧化碳。</w:t>
      </w:r>
    </w:p>
    <w:p>
      <w:pPr>
        <w:widowControl/>
        <w:numPr>
          <w:ilvl w:val="0"/>
          <w:numId w:val="3"/>
        </w:numPr>
        <w:spacing w:line="48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适用于成人，小儿和新生儿，并通过国家三类注册、CE认证。</w:t>
      </w:r>
    </w:p>
    <w:p>
      <w:pPr>
        <w:widowControl/>
        <w:numPr>
          <w:ilvl w:val="0"/>
          <w:numId w:val="3"/>
        </w:numPr>
        <w:spacing w:line="48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bookmarkStart w:id="0" w:name="OLE_LINK26"/>
      <w:bookmarkStart w:id="1" w:name="OLE_LINK27"/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无创血压收缩压测量范围：25-290mmHg（成人）、25-240mmHg（小儿）、25-140mmHg（新生儿），舒张压测量范围：10-250mmHg（成人）、10-200mmHg（小儿），10-115mmHg（新生儿）</w:t>
      </w:r>
    </w:p>
    <w:bookmarkEnd w:id="0"/>
    <w:bookmarkEnd w:id="1"/>
    <w:p>
      <w:pPr>
        <w:widowControl/>
        <w:numPr>
          <w:ilvl w:val="0"/>
          <w:numId w:val="3"/>
        </w:numPr>
        <w:spacing w:line="48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支持连接中央站，与科室床旁监护仪共用监护网络。</w:t>
      </w:r>
    </w:p>
    <w:p>
      <w:pPr>
        <w:widowControl/>
        <w:numPr>
          <w:ilvl w:val="0"/>
          <w:numId w:val="3"/>
        </w:numPr>
        <w:spacing w:line="48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支持提供IHE HL7协议，满足院前院内急救系统的联网通信。</w:t>
      </w:r>
    </w:p>
    <w:p>
      <w:pPr>
        <w:widowControl/>
        <w:numPr>
          <w:ilvl w:val="0"/>
          <w:numId w:val="3"/>
        </w:numPr>
        <w:spacing w:line="48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标配1块外置智能锂电池，可支持200J除颤≥300次。</w:t>
      </w:r>
    </w:p>
    <w:p>
      <w:pPr>
        <w:widowControl/>
        <w:numPr>
          <w:ilvl w:val="0"/>
          <w:numId w:val="3"/>
        </w:numPr>
        <w:spacing w:line="48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具备生理报警和技术报警功能，通过声音、文字和灯光3种方式进行报警。</w:t>
      </w:r>
    </w:p>
    <w:p>
      <w:pPr>
        <w:widowControl/>
        <w:numPr>
          <w:ilvl w:val="0"/>
          <w:numId w:val="3"/>
        </w:numPr>
        <w:spacing w:line="48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配置50mm记录纸记录仪或80mm记录纸记录仪，自动打印除颤记录，单次波形记录时间最大不小于30s；支持连续波形记录。</w:t>
      </w:r>
    </w:p>
    <w:p>
      <w:pPr>
        <w:widowControl/>
        <w:numPr>
          <w:ilvl w:val="0"/>
          <w:numId w:val="3"/>
        </w:numPr>
        <w:spacing w:line="48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可存储24小时连续ECG波形，数据可导出至电脑查看。</w:t>
      </w:r>
    </w:p>
    <w:p>
      <w:pPr>
        <w:widowControl/>
        <w:numPr>
          <w:ilvl w:val="0"/>
          <w:numId w:val="3"/>
        </w:numPr>
        <w:spacing w:line="48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关机状态下设备支持每天定时自动运行自检（含监护模块和治疗模块），支持定期自动大能量自检（最大放电能量）。</w:t>
      </w:r>
    </w:p>
    <w:p>
      <w:pPr>
        <w:widowControl/>
        <w:numPr>
          <w:ilvl w:val="0"/>
          <w:numId w:val="3"/>
        </w:numPr>
        <w:spacing w:line="48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设备自检后支持对于自检报告进行自动打印或按需打印。</w:t>
      </w:r>
    </w:p>
    <w:p>
      <w:pPr>
        <w:widowControl/>
        <w:numPr>
          <w:ilvl w:val="0"/>
          <w:numId w:val="3"/>
        </w:numPr>
        <w:spacing w:line="48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具备良好的防尘防水性能，防尘防水级别IP44。</w:t>
      </w:r>
    </w:p>
    <w:p>
      <w:pPr>
        <w:widowControl/>
        <w:numPr>
          <w:ilvl w:val="0"/>
          <w:numId w:val="3"/>
        </w:numPr>
        <w:spacing w:line="48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具备优异的抗跌落性能，满足救护车标准EN1789 中6.3.4.3 关于跌落试验的要求，裸机可承受6面0.75m跌落冲击。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5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5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52"/>
          <w:lang w:val="en-US" w:eastAsia="zh-CN"/>
        </w:rPr>
      </w:pPr>
    </w:p>
    <w:p>
      <w:pPr>
        <w:rPr>
          <w:rFonts w:hint="eastAsia" w:ascii="宋体" w:hAnsi="宋体" w:eastAsia="宋体" w:cs="宋体"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br w:type="page"/>
      </w:r>
    </w:p>
    <w:p>
      <w:pPr>
        <w:pStyle w:val="7"/>
        <w:pBdr>
          <w:bottom w:val="none" w:color="auto" w:sz="0" w:space="0"/>
        </w:pBdr>
        <w:rPr>
          <w:rFonts w:hint="eastAsia" w:ascii="宋体" w:hAnsi="宋体" w:eastAsia="宋体" w:cs="宋体"/>
          <w:bCs/>
          <w:color w:val="auto"/>
          <w:sz w:val="32"/>
          <w:szCs w:val="32"/>
        </w:rPr>
      </w:pPr>
    </w:p>
    <w:p>
      <w:pPr>
        <w:pStyle w:val="7"/>
        <w:pBdr>
          <w:bottom w:val="none" w:color="auto" w:sz="0" w:space="0"/>
        </w:pBdr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  <w:lang w:val="en-US" w:eastAsia="zh-CN"/>
        </w:rPr>
        <w:t>4、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  <w:t>可视喉镜</w:t>
      </w: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highlight w:val="none"/>
        </w:rPr>
        <w:t>招标参数</w:t>
      </w:r>
    </w:p>
    <w:p>
      <w:pPr>
        <w:widowControl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tbl>
      <w:tblPr>
        <w:tblStyle w:val="8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670"/>
        <w:gridCol w:w="3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7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3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技   术  名  称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技   术   指   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整机参数</w:t>
            </w:r>
          </w:p>
        </w:tc>
        <w:tc>
          <w:tcPr>
            <w:tcW w:w="3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分辨力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1.16C/(°)，允差≧10%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液晶屏像素（PIX ）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720*480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视场角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80º±15%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视向角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0°±3°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景深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2-30mm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镜管材质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M钢(不锈钢304)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电池放电时间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&gt;3h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充电次数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＞300次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显示屏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≧3.0″TFT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显示器上下转动角度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0º～130º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显示器左右转动角度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0º～270º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存储功能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标配32G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可存照片数量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＞10万张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可存录像时长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4.5小时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硬管部分</w:t>
            </w:r>
          </w:p>
        </w:tc>
        <w:tc>
          <w:tcPr>
            <w:tcW w:w="3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硬管直径（mm）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≦5.2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硬管长度（mm）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400±3%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供氧接头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硬管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可塑型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充 电 器</w:t>
            </w:r>
          </w:p>
        </w:tc>
        <w:tc>
          <w:tcPr>
            <w:tcW w:w="3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充电器输出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5V DC,1.2A</w:t>
            </w:r>
          </w:p>
        </w:tc>
      </w:tr>
    </w:tbl>
    <w:p>
      <w:pPr>
        <w:rPr>
          <w:rFonts w:hint="eastAsia" w:ascii="宋体" w:hAnsi="宋体" w:eastAsia="宋体" w:cs="宋体"/>
          <w:color w:val="auto"/>
        </w:rPr>
      </w:pPr>
    </w:p>
    <w:p>
      <w:pPr>
        <w:rPr>
          <w:rFonts w:hint="eastAsia" w:ascii="宋体" w:hAnsi="宋体" w:eastAsia="宋体" w:cs="宋体"/>
          <w:color w:val="auto"/>
        </w:rPr>
      </w:pPr>
    </w:p>
    <w:p>
      <w:pP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</w:pPr>
      <w:bookmarkStart w:id="2" w:name="_Hlk112441282"/>
      <w:bookmarkEnd w:id="2"/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br w:type="page"/>
      </w:r>
    </w:p>
    <w:p>
      <w:pPr>
        <w:pStyle w:val="2"/>
        <w:spacing w:line="360" w:lineRule="auto"/>
        <w:jc w:val="center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5、</w:t>
      </w:r>
      <w:r>
        <w:rPr>
          <w:rFonts w:hint="eastAsia" w:ascii="宋体" w:hAnsi="宋体" w:eastAsia="宋体" w:cs="宋体"/>
          <w:color w:val="auto"/>
          <w:sz w:val="36"/>
          <w:szCs w:val="36"/>
        </w:rPr>
        <w:t>转运监护招标参数</w:t>
      </w:r>
    </w:p>
    <w:p>
      <w:pPr>
        <w:pStyle w:val="11"/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 w:eastAsia="宋体" w:cs="宋体"/>
          <w:b/>
          <w:color w:val="auto"/>
          <w:kern w:val="0"/>
          <w:sz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</w:rPr>
        <w:t>整机要求：</w:t>
      </w:r>
    </w:p>
    <w:p>
      <w:pPr>
        <w:pStyle w:val="11"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720" w:leftChars="0" w:firstLineChars="0"/>
        <w:jc w:val="lef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便携一体式监护仪, 整机无风扇设计，降低环境噪音干扰。</w:t>
      </w:r>
    </w:p>
    <w:p>
      <w:pPr>
        <w:pStyle w:val="11"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720" w:leftChars="0" w:firstLineChars="0"/>
        <w:jc w:val="lef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≥12寸彩色LED背光液晶显示屏，彩色高分辨率≥800*600，≥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</w:rPr>
        <w:t>通道波形显示。</w:t>
      </w:r>
    </w:p>
    <w:p>
      <w:pPr>
        <w:pStyle w:val="11"/>
        <w:numPr>
          <w:ilvl w:val="1"/>
          <w:numId w:val="5"/>
        </w:numPr>
        <w:spacing w:line="360" w:lineRule="auto"/>
        <w:ind w:left="720" w:leftChars="0" w:right="-512" w:rightChars="-244" w:firstLineChars="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标配锂电池，工作时间≥4小时，可选配大容量锂电池，工作时间≥8小时。</w:t>
      </w:r>
    </w:p>
    <w:p>
      <w:pPr>
        <w:pStyle w:val="11"/>
        <w:numPr>
          <w:ilvl w:val="1"/>
          <w:numId w:val="5"/>
        </w:numPr>
        <w:spacing w:line="360" w:lineRule="auto"/>
        <w:ind w:left="720" w:leftChars="0" w:right="-512" w:rightChars="-244" w:firstLineChars="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ECG, TEMP, SpO2 , NIBP监测参数抗电击程度为防除颤CF型    。</w:t>
      </w:r>
    </w:p>
    <w:p>
      <w:pPr>
        <w:pStyle w:val="11"/>
        <w:numPr>
          <w:ilvl w:val="1"/>
          <w:numId w:val="5"/>
        </w:numPr>
        <w:spacing w:line="360" w:lineRule="auto"/>
        <w:ind w:left="720" w:leftChars="0" w:right="-512" w:rightChars="-244" w:firstLineChars="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主机防水等级≥IPX1，支持0.75米抗跌落。</w:t>
      </w:r>
    </w:p>
    <w:p>
      <w:pPr>
        <w:autoSpaceDE w:val="0"/>
        <w:autoSpaceDN w:val="0"/>
        <w:adjustRightInd w:val="0"/>
        <w:spacing w:line="360" w:lineRule="auto"/>
        <w:ind w:left="420"/>
        <w:jc w:val="left"/>
        <w:rPr>
          <w:rFonts w:hint="eastAsia" w:ascii="宋体" w:hAnsi="宋体" w:eastAsia="宋体" w:cs="宋体"/>
          <w:color w:val="auto"/>
          <w:sz w:val="24"/>
        </w:rPr>
      </w:pPr>
    </w:p>
    <w:p>
      <w:pPr>
        <w:pStyle w:val="11"/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 w:eastAsia="宋体" w:cs="宋体"/>
          <w:b/>
          <w:color w:val="auto"/>
          <w:kern w:val="0"/>
          <w:sz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</w:rPr>
        <w:t>监测参数：</w:t>
      </w:r>
    </w:p>
    <w:p>
      <w:pPr>
        <w:pStyle w:val="11"/>
        <w:numPr>
          <w:ilvl w:val="1"/>
          <w:numId w:val="6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标准配置可监测心电，呼吸，无创血压，血氧饱和度，脉搏和体温，适用于成人、小儿和新生儿。</w:t>
      </w:r>
    </w:p>
    <w:p>
      <w:pPr>
        <w:pStyle w:val="11"/>
        <w:numPr>
          <w:ilvl w:val="1"/>
          <w:numId w:val="6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采用ECG多导同步分析技术心电波形速度支持6.25、12.5、25和50mm/s不少于4种选择。</w:t>
      </w:r>
    </w:p>
    <w:p>
      <w:pPr>
        <w:pStyle w:val="11"/>
        <w:numPr>
          <w:ilvl w:val="1"/>
          <w:numId w:val="6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具备智能导联脱落监测功能，个别导联脱落的情况下仍能保持监护。</w:t>
      </w:r>
    </w:p>
    <w:p>
      <w:pPr>
        <w:pStyle w:val="11"/>
        <w:numPr>
          <w:ilvl w:val="1"/>
          <w:numId w:val="6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提供心率变化统计界面，包括患者平均心率、夜间平均心率、白天平均心率、最快心率和最慢心率等，直观快速了解过去24小时患者的心率变化和心率分布情况。</w:t>
      </w:r>
    </w:p>
    <w:p>
      <w:pPr>
        <w:pStyle w:val="11"/>
        <w:numPr>
          <w:ilvl w:val="1"/>
          <w:numId w:val="6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提供SpO2和PR的实时监测，适用于成人，小儿和新生儿。来自SpO2的PR测量范围：20-250。</w:t>
      </w:r>
    </w:p>
    <w:p>
      <w:pPr>
        <w:pStyle w:val="11"/>
        <w:numPr>
          <w:ilvl w:val="1"/>
          <w:numId w:val="6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血氧监测时标配支持PI血氧灌注指数的监测，有效反映血氧灌注情况，PI测量范围：0.05%-20%，采用抗干扰和弱灌注血氧技术保证血氧监护的优异性。</w:t>
      </w:r>
    </w:p>
    <w:p>
      <w:pPr>
        <w:pStyle w:val="11"/>
        <w:numPr>
          <w:ilvl w:val="1"/>
          <w:numId w:val="6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无创血压支持手动、连续、自动和序列测量模式，支持整点测量</w:t>
      </w:r>
      <w:r>
        <w:rPr>
          <w:rFonts w:hint="eastAsia" w:ascii="宋体" w:hAnsi="宋体" w:cs="宋体"/>
          <w:color w:val="auto"/>
          <w:sz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</w:rPr>
        <w:t>配置无创血压测量，适用于成人，小儿和新生儿。无创血压成人测量范围：收缩压30~290mmH。</w:t>
      </w:r>
    </w:p>
    <w:p>
      <w:pPr>
        <w:pStyle w:val="11"/>
        <w:numPr>
          <w:ilvl w:val="1"/>
          <w:numId w:val="6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提供动态血压分析界面，包括平均血压、白天平均血压、夜间平均血压、最高血压、最低血压和正常血压比例等，直观快速了解过去24小时患者血压变化和分布情况。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color w:val="auto"/>
          <w:sz w:val="24"/>
        </w:rPr>
      </w:pPr>
    </w:p>
    <w:p>
      <w:pPr>
        <w:pStyle w:val="11"/>
        <w:numPr>
          <w:ilvl w:val="0"/>
          <w:numId w:val="4"/>
        </w:numPr>
        <w:spacing w:line="360" w:lineRule="auto"/>
        <w:ind w:right="-512" w:rightChars="-244" w:firstLineChars="0"/>
        <w:rPr>
          <w:rFonts w:hint="eastAsia"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系统功能：</w:t>
      </w:r>
    </w:p>
    <w:p>
      <w:pPr>
        <w:pStyle w:val="11"/>
        <w:numPr>
          <w:ilvl w:val="1"/>
          <w:numId w:val="7"/>
        </w:numPr>
        <w:spacing w:line="360" w:lineRule="auto"/>
        <w:ind w:right="-512" w:rightChars="-244" w:firstLineChars="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具有三级声光报警，参数报警级别可调。</w:t>
      </w:r>
    </w:p>
    <w:p>
      <w:pPr>
        <w:pStyle w:val="11"/>
        <w:numPr>
          <w:ilvl w:val="1"/>
          <w:numId w:val="7"/>
        </w:numPr>
        <w:spacing w:line="360" w:lineRule="auto"/>
        <w:ind w:right="-512" w:rightChars="-244" w:firstLineChars="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所有监测参数报警限自动设置功能</w:t>
      </w:r>
      <w:r>
        <w:rPr>
          <w:rFonts w:hint="eastAsia" w:ascii="宋体" w:hAnsi="宋体" w:cs="宋体"/>
          <w:color w:val="auto"/>
          <w:sz w:val="24"/>
          <w:lang w:eastAsia="zh-CN"/>
        </w:rPr>
        <w:t>。</w:t>
      </w:r>
    </w:p>
    <w:p>
      <w:pPr>
        <w:pStyle w:val="11"/>
        <w:numPr>
          <w:ilvl w:val="1"/>
          <w:numId w:val="7"/>
        </w:numPr>
        <w:spacing w:line="360" w:lineRule="auto"/>
        <w:ind w:right="-512" w:rightChars="-244" w:firstLineChars="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可升级存储卡，支持≥1200小时趋势数据的存储与回顾功能，≥1800条报警事件以及每条报警事件至少能够存储30秒三道相关波形和报警触发时所有测量参数值，提供说明书或检验报告证明文件。</w:t>
      </w:r>
    </w:p>
    <w:p>
      <w:pPr>
        <w:pStyle w:val="11"/>
        <w:numPr>
          <w:ilvl w:val="1"/>
          <w:numId w:val="7"/>
        </w:numPr>
        <w:spacing w:line="360" w:lineRule="auto"/>
        <w:ind w:right="-512" w:rightChars="-244" w:firstLineChars="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具备监护模式、待机模式，演示模式、隐私模式和夜间模式不少于5种工作模式。</w:t>
      </w:r>
    </w:p>
    <w:p>
      <w:pPr>
        <w:pStyle w:val="11"/>
        <w:numPr>
          <w:ilvl w:val="1"/>
          <w:numId w:val="7"/>
        </w:numPr>
        <w:spacing w:line="360" w:lineRule="auto"/>
        <w:ind w:right="-512" w:rightChars="-244" w:firstLineChars="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具备趋势共存界面、呼吸氧合图界面，大字体显示界面，及标准显示界面等多种显示界面。</w:t>
      </w:r>
    </w:p>
    <w:p>
      <w:pPr>
        <w:pStyle w:val="11"/>
        <w:numPr>
          <w:ilvl w:val="1"/>
          <w:numId w:val="7"/>
        </w:numPr>
        <w:spacing w:line="360" w:lineRule="auto"/>
        <w:ind w:right="-512" w:rightChars="-244" w:firstLineChars="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支持RJ45接口进行有线网络通信，和除颤监护仪一起联网通信到中心监护系统。</w:t>
      </w:r>
    </w:p>
    <w:p>
      <w:pPr>
        <w:pStyle w:val="11"/>
        <w:numPr>
          <w:ilvl w:val="1"/>
          <w:numId w:val="7"/>
        </w:numPr>
        <w:spacing w:line="360" w:lineRule="auto"/>
        <w:ind w:right="-512" w:rightChars="-244" w:firstLineChars="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支持监护仪的系统日志向U盘设备的导出功能，日志包括：系统状态、异常和技术报警等，满足设备管理的日常维护需求。</w:t>
      </w:r>
    </w:p>
    <w:p>
      <w:pPr>
        <w:pStyle w:val="11"/>
        <w:numPr>
          <w:ilvl w:val="1"/>
          <w:numId w:val="7"/>
        </w:numPr>
        <w:spacing w:line="360" w:lineRule="auto"/>
        <w:ind w:right="-512" w:rightChars="-244" w:firstLineChars="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主机集成附件收纳槽，支持将心电、血氧和无创血压等导联线附件进行收纳放置</w:t>
      </w:r>
      <w:r>
        <w:rPr>
          <w:rFonts w:hint="eastAsia" w:ascii="宋体" w:hAnsi="宋体" w:cs="宋体"/>
          <w:color w:val="auto"/>
          <w:sz w:val="24"/>
          <w:lang w:eastAsia="zh-CN"/>
        </w:rPr>
        <w:t>。</w:t>
      </w:r>
    </w:p>
    <w:p>
      <w:pPr>
        <w:pStyle w:val="11"/>
        <w:numPr>
          <w:ilvl w:val="1"/>
          <w:numId w:val="7"/>
        </w:numPr>
        <w:spacing w:line="360" w:lineRule="auto"/>
        <w:ind w:right="-512" w:rightChars="-244" w:firstLineChars="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心电、血氧、血压附件兼容同品牌其他所有在线系列监护仪。</w:t>
      </w:r>
    </w:p>
    <w:p>
      <w:pPr>
        <w:pStyle w:val="11"/>
        <w:numPr>
          <w:ilvl w:val="1"/>
          <w:numId w:val="7"/>
        </w:numPr>
        <w:spacing w:line="360" w:lineRule="auto"/>
        <w:ind w:right="-512" w:rightChars="-244" w:firstLineChars="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支持它床观察，可同时监视≥10它床的报警信息。</w:t>
      </w:r>
    </w:p>
    <w:p>
      <w:pPr>
        <w:spacing w:line="360" w:lineRule="auto"/>
        <w:ind w:left="420" w:right="-512" w:rightChars="-244"/>
        <w:rPr>
          <w:rFonts w:hint="eastAsia" w:ascii="宋体" w:hAnsi="宋体" w:eastAsia="宋体" w:cs="宋体"/>
          <w:color w:val="auto"/>
          <w:sz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5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558115"/>
    <w:multiLevelType w:val="singleLevel"/>
    <w:tmpl w:val="E955811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color w:val="auto"/>
      </w:rPr>
    </w:lvl>
  </w:abstractNum>
  <w:abstractNum w:abstractNumId="1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1B6BA0"/>
    <w:multiLevelType w:val="multilevel"/>
    <w:tmpl w:val="2F1B6BA0"/>
    <w:lvl w:ilvl="0" w:tentative="0">
      <w:start w:val="1"/>
      <w:numFmt w:val="decimal"/>
      <w:lvlText w:val="%1."/>
      <w:lvlJc w:val="left"/>
      <w:pPr>
        <w:tabs>
          <w:tab w:val="left" w:pos="778"/>
        </w:tabs>
        <w:ind w:left="778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198"/>
        </w:tabs>
        <w:ind w:left="119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</w:lvl>
  </w:abstractNum>
  <w:abstractNum w:abstractNumId="3">
    <w:nsid w:val="3FF42986"/>
    <w:multiLevelType w:val="multilevel"/>
    <w:tmpl w:val="3FF42986"/>
    <w:lvl w:ilvl="0" w:tentative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 w:tentative="0">
      <w:start w:val="1"/>
      <w:numFmt w:val="decimal"/>
      <w:lvlText w:val="%1.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decimal"/>
      <w:lvlText w:val="%1.%2、%3."/>
      <w:lvlJc w:val="left"/>
      <w:pPr>
        <w:ind w:left="1920" w:hanging="1080"/>
      </w:pPr>
      <w:rPr>
        <w:rFonts w:hint="default"/>
      </w:rPr>
    </w:lvl>
    <w:lvl w:ilvl="3" w:tentative="0">
      <w:start w:val="1"/>
      <w:numFmt w:val="decimal"/>
      <w:lvlText w:val="%1.%2、%3.%4."/>
      <w:lvlJc w:val="left"/>
      <w:pPr>
        <w:ind w:left="2340" w:hanging="1080"/>
      </w:pPr>
      <w:rPr>
        <w:rFonts w:hint="default"/>
      </w:rPr>
    </w:lvl>
    <w:lvl w:ilvl="4" w:tentative="0">
      <w:start w:val="1"/>
      <w:numFmt w:val="decimal"/>
      <w:lvlText w:val="%1.%2、%3.%4.%5."/>
      <w:lvlJc w:val="left"/>
      <w:pPr>
        <w:ind w:left="3120" w:hanging="1440"/>
      </w:pPr>
      <w:rPr>
        <w:rFonts w:hint="default"/>
      </w:rPr>
    </w:lvl>
    <w:lvl w:ilvl="5" w:tentative="0">
      <w:start w:val="1"/>
      <w:numFmt w:val="decimal"/>
      <w:lvlText w:val="%1.%2、%3.%4.%5.%6."/>
      <w:lvlJc w:val="left"/>
      <w:pPr>
        <w:ind w:left="3900" w:hanging="1800"/>
      </w:pPr>
      <w:rPr>
        <w:rFonts w:hint="default"/>
      </w:rPr>
    </w:lvl>
    <w:lvl w:ilvl="6" w:tentative="0">
      <w:start w:val="1"/>
      <w:numFmt w:val="decimal"/>
      <w:lvlText w:val="%1.%2、%3.%4.%5.%6.%7."/>
      <w:lvlJc w:val="left"/>
      <w:pPr>
        <w:ind w:left="4320" w:hanging="1800"/>
      </w:pPr>
      <w:rPr>
        <w:rFonts w:hint="default"/>
      </w:rPr>
    </w:lvl>
    <w:lvl w:ilvl="7" w:tentative="0">
      <w:start w:val="1"/>
      <w:numFmt w:val="decimal"/>
      <w:lvlText w:val="%1.%2、%3.%4.%5.%6.%7.%8."/>
      <w:lvlJc w:val="left"/>
      <w:pPr>
        <w:ind w:left="5100" w:hanging="2160"/>
      </w:pPr>
      <w:rPr>
        <w:rFonts w:hint="default"/>
      </w:rPr>
    </w:lvl>
    <w:lvl w:ilvl="8" w:tentative="0">
      <w:start w:val="1"/>
      <w:numFmt w:val="decimal"/>
      <w:lvlText w:val="%1.%2、%3.%4.%5.%6.%7.%8.%9."/>
      <w:lvlJc w:val="left"/>
      <w:pPr>
        <w:ind w:left="5880" w:hanging="2520"/>
      </w:pPr>
      <w:rPr>
        <w:rFonts w:hint="default"/>
      </w:rPr>
    </w:lvl>
  </w:abstractNum>
  <w:abstractNum w:abstractNumId="4">
    <w:nsid w:val="45B621B1"/>
    <w:multiLevelType w:val="multilevel"/>
    <w:tmpl w:val="45B621B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E1B169D"/>
    <w:multiLevelType w:val="multilevel"/>
    <w:tmpl w:val="4E1B169D"/>
    <w:lvl w:ilvl="0" w:tentative="0">
      <w:start w:val="1"/>
      <w:numFmt w:val="decimal"/>
      <w:lvlText w:val="%1."/>
      <w:lvlJc w:val="left"/>
      <w:pPr>
        <w:ind w:left="600" w:hanging="600"/>
      </w:pPr>
      <w:rPr>
        <w:rFonts w:hint="default" w:cs="Times New Roman"/>
      </w:rPr>
    </w:lvl>
    <w:lvl w:ilvl="1" w:tentative="0">
      <w:start w:val="1"/>
      <w:numFmt w:val="decimal"/>
      <w:lvlText w:val="%1.%2、"/>
      <w:lvlJc w:val="left"/>
      <w:pPr>
        <w:ind w:left="720" w:hanging="720"/>
      </w:pPr>
      <w:rPr>
        <w:rFonts w:hint="default" w:cs="Times New Roman"/>
      </w:rPr>
    </w:lvl>
    <w:lvl w:ilvl="2" w:tentative="0">
      <w:start w:val="1"/>
      <w:numFmt w:val="decimal"/>
      <w:lvlText w:val="%1.%2、%3."/>
      <w:lvlJc w:val="left"/>
      <w:pPr>
        <w:ind w:left="1920" w:hanging="1080"/>
      </w:pPr>
      <w:rPr>
        <w:rFonts w:hint="default" w:cs="Times New Roman"/>
      </w:rPr>
    </w:lvl>
    <w:lvl w:ilvl="3" w:tentative="0">
      <w:start w:val="1"/>
      <w:numFmt w:val="decimal"/>
      <w:lvlText w:val="%1.%2、%3.%4."/>
      <w:lvlJc w:val="left"/>
      <w:pPr>
        <w:ind w:left="2340" w:hanging="1080"/>
      </w:pPr>
      <w:rPr>
        <w:rFonts w:hint="default" w:cs="Times New Roman"/>
      </w:rPr>
    </w:lvl>
    <w:lvl w:ilvl="4" w:tentative="0">
      <w:start w:val="1"/>
      <w:numFmt w:val="decimal"/>
      <w:lvlText w:val="%1.%2、%3.%4.%5."/>
      <w:lvlJc w:val="left"/>
      <w:pPr>
        <w:ind w:left="3120" w:hanging="1440"/>
      </w:pPr>
      <w:rPr>
        <w:rFonts w:hint="default" w:cs="Times New Roman"/>
      </w:rPr>
    </w:lvl>
    <w:lvl w:ilvl="5" w:tentative="0">
      <w:start w:val="1"/>
      <w:numFmt w:val="decimal"/>
      <w:lvlText w:val="%1.%2、%3.%4.%5.%6."/>
      <w:lvlJc w:val="left"/>
      <w:pPr>
        <w:ind w:left="3900" w:hanging="1800"/>
      </w:pPr>
      <w:rPr>
        <w:rFonts w:hint="default" w:cs="Times New Roman"/>
      </w:rPr>
    </w:lvl>
    <w:lvl w:ilvl="6" w:tentative="0">
      <w:start w:val="1"/>
      <w:numFmt w:val="decimal"/>
      <w:lvlText w:val="%1.%2、%3.%4.%5.%6.%7."/>
      <w:lvlJc w:val="left"/>
      <w:pPr>
        <w:ind w:left="4320" w:hanging="1800"/>
      </w:pPr>
      <w:rPr>
        <w:rFonts w:hint="default" w:cs="Times New Roman"/>
      </w:rPr>
    </w:lvl>
    <w:lvl w:ilvl="7" w:tentative="0">
      <w:start w:val="1"/>
      <w:numFmt w:val="decimal"/>
      <w:lvlText w:val="%1.%2、%3.%4.%5.%6.%7.%8."/>
      <w:lvlJc w:val="left"/>
      <w:pPr>
        <w:ind w:left="5100" w:hanging="2160"/>
      </w:pPr>
      <w:rPr>
        <w:rFonts w:hint="default" w:cs="Times New Roman"/>
      </w:rPr>
    </w:lvl>
    <w:lvl w:ilvl="8" w:tentative="0">
      <w:start w:val="1"/>
      <w:numFmt w:val="decimal"/>
      <w:lvlText w:val="%1.%2、%3.%4.%5.%6.%7.%8.%9."/>
      <w:lvlJc w:val="left"/>
      <w:pPr>
        <w:ind w:left="5880" w:hanging="2520"/>
      </w:pPr>
      <w:rPr>
        <w:rFonts w:hint="default" w:cs="Times New Roman"/>
      </w:rPr>
    </w:lvl>
  </w:abstractNum>
  <w:abstractNum w:abstractNumId="6">
    <w:nsid w:val="68DE4C22"/>
    <w:multiLevelType w:val="multilevel"/>
    <w:tmpl w:val="68DE4C22"/>
    <w:lvl w:ilvl="0" w:tentative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 w:tentative="0">
      <w:start w:val="1"/>
      <w:numFmt w:val="decimal"/>
      <w:lvlText w:val="%1.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decimal"/>
      <w:lvlText w:val="%1.%2、%3."/>
      <w:lvlJc w:val="left"/>
      <w:pPr>
        <w:ind w:left="1920" w:hanging="1080"/>
      </w:pPr>
      <w:rPr>
        <w:rFonts w:hint="default"/>
      </w:rPr>
    </w:lvl>
    <w:lvl w:ilvl="3" w:tentative="0">
      <w:start w:val="1"/>
      <w:numFmt w:val="decimal"/>
      <w:lvlText w:val="%1.%2、%3.%4."/>
      <w:lvlJc w:val="left"/>
      <w:pPr>
        <w:ind w:left="2340" w:hanging="1080"/>
      </w:pPr>
      <w:rPr>
        <w:rFonts w:hint="default"/>
      </w:rPr>
    </w:lvl>
    <w:lvl w:ilvl="4" w:tentative="0">
      <w:start w:val="1"/>
      <w:numFmt w:val="decimal"/>
      <w:lvlText w:val="%1.%2、%3.%4.%5."/>
      <w:lvlJc w:val="left"/>
      <w:pPr>
        <w:ind w:left="3120" w:hanging="1440"/>
      </w:pPr>
      <w:rPr>
        <w:rFonts w:hint="default"/>
      </w:rPr>
    </w:lvl>
    <w:lvl w:ilvl="5" w:tentative="0">
      <w:start w:val="1"/>
      <w:numFmt w:val="decimal"/>
      <w:lvlText w:val="%1.%2、%3.%4.%5.%6."/>
      <w:lvlJc w:val="left"/>
      <w:pPr>
        <w:ind w:left="3900" w:hanging="1800"/>
      </w:pPr>
      <w:rPr>
        <w:rFonts w:hint="default"/>
      </w:rPr>
    </w:lvl>
    <w:lvl w:ilvl="6" w:tentative="0">
      <w:start w:val="1"/>
      <w:numFmt w:val="decimal"/>
      <w:lvlText w:val="%1.%2、%3.%4.%5.%6.%7."/>
      <w:lvlJc w:val="left"/>
      <w:pPr>
        <w:ind w:left="4320" w:hanging="1800"/>
      </w:pPr>
      <w:rPr>
        <w:rFonts w:hint="default"/>
      </w:rPr>
    </w:lvl>
    <w:lvl w:ilvl="7" w:tentative="0">
      <w:start w:val="1"/>
      <w:numFmt w:val="decimal"/>
      <w:lvlText w:val="%1.%2、%3.%4.%5.%6.%7.%8."/>
      <w:lvlJc w:val="left"/>
      <w:pPr>
        <w:ind w:left="5100" w:hanging="2160"/>
      </w:pPr>
      <w:rPr>
        <w:rFonts w:hint="default"/>
      </w:rPr>
    </w:lvl>
    <w:lvl w:ilvl="8" w:tentative="0">
      <w:start w:val="1"/>
      <w:numFmt w:val="decimal"/>
      <w:lvlText w:val="%1.%2、%3.%4.%5.%6.%7.%8.%9."/>
      <w:lvlJc w:val="left"/>
      <w:pPr>
        <w:ind w:left="5880" w:hanging="25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ZDc3YTFmNzIzYjk2MDQ4YTg5NDg5MTMxMTgxMGMifQ=="/>
  </w:docVars>
  <w:rsids>
    <w:rsidRoot w:val="5B1C2729"/>
    <w:rsid w:val="0EBF0566"/>
    <w:rsid w:val="119437FE"/>
    <w:rsid w:val="296A3769"/>
    <w:rsid w:val="2AD10398"/>
    <w:rsid w:val="2E282B1E"/>
    <w:rsid w:val="2F650C5A"/>
    <w:rsid w:val="3411315F"/>
    <w:rsid w:val="34802092"/>
    <w:rsid w:val="37524DCA"/>
    <w:rsid w:val="38252600"/>
    <w:rsid w:val="43A16E8A"/>
    <w:rsid w:val="47C02A7A"/>
    <w:rsid w:val="4BEB02E1"/>
    <w:rsid w:val="55BB341E"/>
    <w:rsid w:val="5B1C2729"/>
    <w:rsid w:val="78744294"/>
    <w:rsid w:val="7AC91096"/>
    <w:rsid w:val="7E21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napToGrid w:val="0"/>
      <w:spacing w:before="360" w:line="280" w:lineRule="exact"/>
      <w:outlineLvl w:val="1"/>
    </w:pPr>
    <w:rPr>
      <w:rFonts w:eastAsia="MS Gothic"/>
      <w:b/>
      <w:bCs/>
      <w:color w:val="015174"/>
      <w:sz w:val="22"/>
      <w:lang w:eastAsia="ja-JP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widowControl w:val="0"/>
      <w:spacing w:after="0" w:line="240" w:lineRule="auto"/>
      <w:ind w:firstLine="420" w:firstLineChars="20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/>
    </w:rPr>
  </w:style>
  <w:style w:type="paragraph" w:styleId="5">
    <w:name w:val="Plain Text"/>
    <w:basedOn w:val="1"/>
    <w:qFormat/>
    <w:uiPriority w:val="0"/>
    <w:pPr>
      <w:widowControl w:val="0"/>
      <w:spacing w:after="0" w:line="240" w:lineRule="auto"/>
      <w:jc w:val="both"/>
    </w:pPr>
    <w:rPr>
      <w:rFonts w:ascii="宋体" w:hAnsi="Courier New" w:eastAsia="宋体" w:cs="Courier New"/>
      <w:color w:val="auto"/>
      <w:kern w:val="2"/>
      <w:sz w:val="21"/>
      <w:szCs w:val="21"/>
      <w:lang w:val="en-US" w:eastAsia="zh-CN"/>
    </w:rPr>
  </w:style>
  <w:style w:type="paragraph" w:styleId="6">
    <w:name w:val="footer"/>
    <w:basedOn w:val="1"/>
    <w:unhideWhenUsed/>
    <w:qFormat/>
    <w:uiPriority w:val="99"/>
    <w:pPr>
      <w:tabs>
        <w:tab w:val="center" w:pos="4703"/>
        <w:tab w:val="right" w:pos="9406"/>
      </w:tabs>
      <w:spacing w:after="0" w:line="240" w:lineRule="auto"/>
    </w:p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4068</Words>
  <Characters>4684</Characters>
  <Lines>0</Lines>
  <Paragraphs>0</Paragraphs>
  <TotalTime>19</TotalTime>
  <ScaleCrop>false</ScaleCrop>
  <LinksUpToDate>false</LinksUpToDate>
  <CharactersWithSpaces>4744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2023-01-06T09:47:00Z</dcterms:created>
  <dc:creator>经年过往</dc:creator>
  <cp:lastModifiedBy>Administrator</cp:lastModifiedBy>
  <dcterms:modified xsi:type="dcterms:W3CDTF">2023-01-14T07:12:30Z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2BDD71A0E9CE481E969599776F0009C1</vt:lpwstr>
  </property>
</Properties>
</file>