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red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>【单一来源公示】</w:t>
      </w:r>
      <w:r>
        <w:rPr>
          <w:rFonts w:hint="eastAsia" w:asciiTheme="minorEastAsia" w:hAnsiTheme="minorEastAsia" w:cstheme="minorEastAsia"/>
          <w:bCs/>
          <w:sz w:val="32"/>
          <w:szCs w:val="32"/>
          <w:highlight w:val="none"/>
          <w:lang w:val="en-US" w:eastAsia="zh-CN"/>
        </w:rPr>
        <w:t>白碱滩区（克拉玛依高新区）2022年白碱滩区信息化基础保障类采购项目</w:t>
      </w:r>
    </w:p>
    <w:p>
      <w:pPr>
        <w:widowControl/>
        <w:adjustRightInd w:val="0"/>
        <w:spacing w:line="500" w:lineRule="exact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注：1.《政府采购法》第三十一条规定，符合下列情形之一的货物或者服务，可以采用单一来源方式采购：</w:t>
      </w:r>
    </w:p>
    <w:p>
      <w:pPr>
        <w:widowControl/>
        <w:adjustRightInd w:val="0"/>
        <w:snapToGrid w:val="0"/>
        <w:spacing w:line="500" w:lineRule="exact"/>
        <w:ind w:left="630" w:leftChars="300"/>
        <w:jc w:val="left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（一）只能从唯一供应商处采购的；</w:t>
      </w:r>
    </w:p>
    <w:p>
      <w:pPr>
        <w:widowControl/>
        <w:adjustRightInd w:val="0"/>
        <w:snapToGrid w:val="0"/>
        <w:spacing w:line="500" w:lineRule="exact"/>
        <w:ind w:left="630" w:leftChars="300"/>
        <w:jc w:val="left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（二）发生了不可预见的紧急情况不能从其他供应商处采购的；</w:t>
      </w:r>
    </w:p>
    <w:p>
      <w:pPr>
        <w:widowControl/>
        <w:adjustRightInd w:val="0"/>
        <w:snapToGrid w:val="0"/>
        <w:spacing w:line="500" w:lineRule="exact"/>
        <w:ind w:left="1470" w:leftChars="300" w:hanging="840" w:hangingChars="300"/>
        <w:jc w:val="left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（三）必须保证原有采购项目一致性或者服务配套的要求，需要继续从原供应商处添购，且添购资金总额不超过原合同采购金额百分之十的。</w:t>
      </w:r>
    </w:p>
    <w:p>
      <w:pPr>
        <w:widowControl/>
        <w:adjustRightInd w:val="0"/>
        <w:spacing w:line="500" w:lineRule="exact"/>
        <w:ind w:firstLine="560" w:firstLineChars="200"/>
        <w:jc w:val="left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2.《政府采购非招标采购方式管理办法》第四章第三十八条要求，公示期不少于5个工作日，任何供应商、单位或者个人对采用单一来源采购方式公示有异议的，可以在公示期内将书面意见反馈给采购人、采购代理机构，并同时抄送相关财政部门。</w:t>
      </w: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left="480" w:firstLine="560" w:firstLineChars="200"/>
        <w:jc w:val="center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tbl>
      <w:tblPr>
        <w:tblStyle w:val="11"/>
        <w:tblpPr w:leftFromText="180" w:rightFromText="180" w:topFromText="100" w:bottomFromText="100" w:vertAnchor="text" w:horzAnchor="margin" w:tblpXSpec="center" w:tblpY="2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采购单位（全称）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克拉玛依市白碱滩区（克拉玛依高新技术产业开发区）工业和信息化局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项目名称及编号、拟采购品目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白碱滩区（克拉玛依高新区）2022年白碱滩区信息化基础保障类采购项目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left"/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将全区信息化基础保障类的项目进行整合建设，整合打包成2022年白碱滩区信息化基础保障类项目。2022年白碱滩区信息化基础保障类项目，经过前期系统的梳理，通过部门上报、摸底排查、上门调研，当前基础保障类项目共有22个，总共被分为四大类，分别是：网络租赁类、网络运维类、设备采购/人工、视频监控/运维。为切实做好项目建设和服务保障工作，同时也为减少不必要的运维人员，广云数公司针对以上划分的四大类别项目，针对性做出运维方案。不仅可以减少人工成本，同时提高项目运维的集约化水平，提升财政资金投资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采购预算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1397.3164万元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拟采购供应商全称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克拉玛依广云数信息科技有限公司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公示时间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2022年9月9日-2022年9月19日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采购单位联系人及联系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蔡锡勇 18209903849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采购代理机构联系人及联系电话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张雅琼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 xml:space="preserve">  0990-6916659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财政部门联系人及监督电话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eastAsia="zh-CN"/>
              </w:rPr>
              <w:t>帕如克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 xml:space="preserve">  0990-6916826</w:t>
            </w:r>
          </w:p>
        </w:tc>
      </w:tr>
    </w:tbl>
    <w:p>
      <w:pPr>
        <w:rPr>
          <w:rFonts w:asciiTheme="minorEastAsia" w:hAnsiTheme="minorEastAsia" w:cstheme="minorEastAsia"/>
          <w:bCs/>
          <w:sz w:val="28"/>
          <w:szCs w:val="28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EBD42"/>
    <w:multiLevelType w:val="multilevel"/>
    <w:tmpl w:val="3BAEBD42"/>
    <w:lvl w:ilvl="0" w:tentative="0">
      <w:start w:val="1"/>
      <w:numFmt w:val="chineseCounting"/>
      <w:lvlText w:val="%1."/>
      <w:lvlJc w:val="left"/>
      <w:pPr>
        <w:ind w:left="432" w:hanging="432"/>
      </w:pPr>
      <w:rPr>
        <w:rFonts w:hint="eastAsia"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ind w:left="575" w:hanging="575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ZGQwZGQ1YWFjMzJiN2Y4ODA0NjdhMGZkYmQ4OGIifQ=="/>
  </w:docVars>
  <w:rsids>
    <w:rsidRoot w:val="00305063"/>
    <w:rsid w:val="00015FB0"/>
    <w:rsid w:val="00041E94"/>
    <w:rsid w:val="00044682"/>
    <w:rsid w:val="0004793F"/>
    <w:rsid w:val="000C7C2E"/>
    <w:rsid w:val="000E2733"/>
    <w:rsid w:val="000E297A"/>
    <w:rsid w:val="000E7C71"/>
    <w:rsid w:val="000F7113"/>
    <w:rsid w:val="000F7FCA"/>
    <w:rsid w:val="00102EF7"/>
    <w:rsid w:val="001117BA"/>
    <w:rsid w:val="00121CC5"/>
    <w:rsid w:val="001304BE"/>
    <w:rsid w:val="00171C80"/>
    <w:rsid w:val="001A2C26"/>
    <w:rsid w:val="001B568D"/>
    <w:rsid w:val="001B6213"/>
    <w:rsid w:val="0021478B"/>
    <w:rsid w:val="00245DB1"/>
    <w:rsid w:val="0026143F"/>
    <w:rsid w:val="002629B5"/>
    <w:rsid w:val="00292196"/>
    <w:rsid w:val="00292DD6"/>
    <w:rsid w:val="002B25A6"/>
    <w:rsid w:val="002B6A57"/>
    <w:rsid w:val="002D7AB1"/>
    <w:rsid w:val="002E201B"/>
    <w:rsid w:val="00305063"/>
    <w:rsid w:val="003346C9"/>
    <w:rsid w:val="003355EC"/>
    <w:rsid w:val="0036423E"/>
    <w:rsid w:val="00372CDF"/>
    <w:rsid w:val="003A70CE"/>
    <w:rsid w:val="003B3DD6"/>
    <w:rsid w:val="004376D9"/>
    <w:rsid w:val="00444310"/>
    <w:rsid w:val="0048584E"/>
    <w:rsid w:val="004C62FE"/>
    <w:rsid w:val="004E3D3A"/>
    <w:rsid w:val="005036EB"/>
    <w:rsid w:val="00570F2D"/>
    <w:rsid w:val="00580794"/>
    <w:rsid w:val="005B5CC2"/>
    <w:rsid w:val="005D192F"/>
    <w:rsid w:val="00646E99"/>
    <w:rsid w:val="00653876"/>
    <w:rsid w:val="00667F54"/>
    <w:rsid w:val="006D0856"/>
    <w:rsid w:val="006D34BA"/>
    <w:rsid w:val="00730747"/>
    <w:rsid w:val="00737EA2"/>
    <w:rsid w:val="007632A3"/>
    <w:rsid w:val="007A6BCC"/>
    <w:rsid w:val="007A7CA3"/>
    <w:rsid w:val="007B3D64"/>
    <w:rsid w:val="00834328"/>
    <w:rsid w:val="0087592A"/>
    <w:rsid w:val="00876544"/>
    <w:rsid w:val="008A53C0"/>
    <w:rsid w:val="00934C75"/>
    <w:rsid w:val="00952BA1"/>
    <w:rsid w:val="009609F5"/>
    <w:rsid w:val="0099398C"/>
    <w:rsid w:val="00993CDD"/>
    <w:rsid w:val="009A127E"/>
    <w:rsid w:val="009B446A"/>
    <w:rsid w:val="00A308EF"/>
    <w:rsid w:val="00A63EC1"/>
    <w:rsid w:val="00A80B7E"/>
    <w:rsid w:val="00AC2033"/>
    <w:rsid w:val="00AD3B83"/>
    <w:rsid w:val="00AF7DF7"/>
    <w:rsid w:val="00B13E65"/>
    <w:rsid w:val="00B15116"/>
    <w:rsid w:val="00B32442"/>
    <w:rsid w:val="00B324F7"/>
    <w:rsid w:val="00B46BF2"/>
    <w:rsid w:val="00BB2477"/>
    <w:rsid w:val="00BF096F"/>
    <w:rsid w:val="00C21446"/>
    <w:rsid w:val="00C24535"/>
    <w:rsid w:val="00C4612E"/>
    <w:rsid w:val="00CB5ED4"/>
    <w:rsid w:val="00CC224E"/>
    <w:rsid w:val="00D34201"/>
    <w:rsid w:val="00D53533"/>
    <w:rsid w:val="00D97A2B"/>
    <w:rsid w:val="00DD52F5"/>
    <w:rsid w:val="00E3701F"/>
    <w:rsid w:val="00E37595"/>
    <w:rsid w:val="00E469C6"/>
    <w:rsid w:val="00E6634E"/>
    <w:rsid w:val="00EA3B98"/>
    <w:rsid w:val="00F137D7"/>
    <w:rsid w:val="00F17BAC"/>
    <w:rsid w:val="00F37460"/>
    <w:rsid w:val="00FD09B9"/>
    <w:rsid w:val="01D50F0C"/>
    <w:rsid w:val="0436544F"/>
    <w:rsid w:val="058B2E35"/>
    <w:rsid w:val="073436EB"/>
    <w:rsid w:val="08577ED4"/>
    <w:rsid w:val="08C97664"/>
    <w:rsid w:val="0B75055A"/>
    <w:rsid w:val="0D755663"/>
    <w:rsid w:val="0E9D5E79"/>
    <w:rsid w:val="100832B4"/>
    <w:rsid w:val="13B42109"/>
    <w:rsid w:val="15A16380"/>
    <w:rsid w:val="15D55C70"/>
    <w:rsid w:val="16865B45"/>
    <w:rsid w:val="18C4230A"/>
    <w:rsid w:val="1BCA580E"/>
    <w:rsid w:val="1CB10332"/>
    <w:rsid w:val="1F8E4BF4"/>
    <w:rsid w:val="20E53B6E"/>
    <w:rsid w:val="21B126B6"/>
    <w:rsid w:val="23174867"/>
    <w:rsid w:val="247A5C7E"/>
    <w:rsid w:val="25A3459F"/>
    <w:rsid w:val="281F11CB"/>
    <w:rsid w:val="28B83B0A"/>
    <w:rsid w:val="28D01580"/>
    <w:rsid w:val="2BCE0F6E"/>
    <w:rsid w:val="2F1C1D5C"/>
    <w:rsid w:val="2F381E25"/>
    <w:rsid w:val="2F537D35"/>
    <w:rsid w:val="2F5B623D"/>
    <w:rsid w:val="2FD84B35"/>
    <w:rsid w:val="318A2EBE"/>
    <w:rsid w:val="322F4B19"/>
    <w:rsid w:val="324B60C0"/>
    <w:rsid w:val="325D0519"/>
    <w:rsid w:val="32C95468"/>
    <w:rsid w:val="36AF3103"/>
    <w:rsid w:val="375579D7"/>
    <w:rsid w:val="393A41A0"/>
    <w:rsid w:val="3A0053F6"/>
    <w:rsid w:val="3A920DAB"/>
    <w:rsid w:val="3F415730"/>
    <w:rsid w:val="3F485ACA"/>
    <w:rsid w:val="43DA571F"/>
    <w:rsid w:val="43E07293"/>
    <w:rsid w:val="443813ED"/>
    <w:rsid w:val="458D2A31"/>
    <w:rsid w:val="45F72518"/>
    <w:rsid w:val="48635DBA"/>
    <w:rsid w:val="49D071C0"/>
    <w:rsid w:val="4A0A6FF0"/>
    <w:rsid w:val="4C8146AF"/>
    <w:rsid w:val="4ED31DD4"/>
    <w:rsid w:val="4F9815B5"/>
    <w:rsid w:val="515A4479"/>
    <w:rsid w:val="51DC6AE3"/>
    <w:rsid w:val="5B1D7CBF"/>
    <w:rsid w:val="5DB97AF8"/>
    <w:rsid w:val="5E963749"/>
    <w:rsid w:val="5F394263"/>
    <w:rsid w:val="5FDE21DF"/>
    <w:rsid w:val="5FF74075"/>
    <w:rsid w:val="60CE574B"/>
    <w:rsid w:val="61371CE4"/>
    <w:rsid w:val="615269E1"/>
    <w:rsid w:val="664E5514"/>
    <w:rsid w:val="67CD139A"/>
    <w:rsid w:val="69BD299F"/>
    <w:rsid w:val="6B896F2D"/>
    <w:rsid w:val="6F9F4787"/>
    <w:rsid w:val="6FFA0EE4"/>
    <w:rsid w:val="70687230"/>
    <w:rsid w:val="72C15D31"/>
    <w:rsid w:val="74866515"/>
    <w:rsid w:val="74F94410"/>
    <w:rsid w:val="78D714AB"/>
    <w:rsid w:val="79D1359D"/>
    <w:rsid w:val="7B2D5B06"/>
    <w:rsid w:val="7B6A2871"/>
    <w:rsid w:val="7BBF19BE"/>
    <w:rsid w:val="7D827194"/>
    <w:rsid w:val="7DE27F31"/>
    <w:rsid w:val="7E957989"/>
    <w:rsid w:val="7EA83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numPr>
        <w:ilvl w:val="3"/>
        <w:numId w:val="1"/>
      </w:numPr>
      <w:ind w:left="864" w:leftChars="0" w:firstLineChars="0"/>
      <w:outlineLvl w:val="3"/>
    </w:pPr>
    <w:rPr>
      <w:rFonts w:ascii="仿宋" w:hAnsi="仿宋" w:eastAsia="宋体"/>
      <w:sz w:val="32"/>
      <w:szCs w:val="32"/>
      <w:lang w:eastAsia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rPr>
      <w:rFonts w:ascii="_x000B__x000C_" w:hAnsi="_x000B__x000C_" w:eastAsia="宋体"/>
      <w:sz w:val="21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Indent"/>
    <w:basedOn w:val="1"/>
    <w:next w:val="1"/>
    <w:qFormat/>
    <w:uiPriority w:val="0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10">
    <w:name w:val="Body Text First Indent 2"/>
    <w:basedOn w:val="5"/>
    <w:next w:val="9"/>
    <w:qFormat/>
    <w:uiPriority w:val="0"/>
    <w:pPr>
      <w:ind w:firstLine="42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6"/>
    <w:semiHidden/>
    <w:qFormat/>
    <w:uiPriority w:val="99"/>
    <w:rPr>
      <w:sz w:val="18"/>
      <w:szCs w:val="18"/>
    </w:rPr>
  </w:style>
  <w:style w:type="paragraph" w:customStyle="1" w:styleId="16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484848"/>
      <w:kern w:val="0"/>
      <w:sz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772</Words>
  <Characters>786</Characters>
  <Lines>5</Lines>
  <Paragraphs>1</Paragraphs>
  <TotalTime>1</TotalTime>
  <ScaleCrop>false</ScaleCrop>
  <LinksUpToDate>false</LinksUpToDate>
  <CharactersWithSpaces>790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2018-07-19T12:34:00Z</dcterms:created>
  <dc:creator>AutoBVT</dc:creator>
  <cp:lastModifiedBy>Administrator</cp:lastModifiedBy>
  <cp:lastPrinted>2019-01-15T15:59:00Z</cp:lastPrinted>
  <dcterms:modified xsi:type="dcterms:W3CDTF">2022-09-09T08:12:49Z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FFAB6BAFCE0A4834B4169B4A2705D400</vt:lpwstr>
  </property>
</Properties>
</file>