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00" w:lineRule="exact"/>
        <w:jc w:val="center"/>
        <w:rPr>
          <w:rFonts w:hint="eastAsia" w:ascii="宋体" w:hAnsi="宋体" w:eastAsia="宋体" w:cs="Times New Roman"/>
          <w:b/>
          <w:bCs/>
          <w:w w:val="95"/>
          <w:sz w:val="36"/>
          <w:szCs w:val="36"/>
          <w:lang w:val="en-US" w:eastAsia="zh-CN"/>
        </w:rPr>
      </w:pPr>
      <w:r>
        <w:rPr>
          <w:rFonts w:hint="eastAsia" w:ascii="方正小标宋简体" w:hAnsi="宋体" w:eastAsia="方正小标宋简体" w:cs="宋体"/>
          <w:color w:val="000000"/>
          <w:kern w:val="0"/>
          <w:sz w:val="36"/>
          <w:szCs w:val="36"/>
        </w:rPr>
        <w:t>【</w:t>
      </w:r>
      <w:r>
        <w:rPr>
          <w:rFonts w:hint="eastAsia" w:ascii="方正小标宋简体" w:hAnsi="宋体" w:eastAsia="方正小标宋简体" w:cs="宋体"/>
          <w:color w:val="000000"/>
          <w:kern w:val="0"/>
          <w:sz w:val="36"/>
          <w:szCs w:val="36"/>
          <w:lang w:eastAsia="zh-CN"/>
        </w:rPr>
        <w:t>竞争性磋商</w:t>
      </w:r>
      <w:r>
        <w:rPr>
          <w:rFonts w:hint="eastAsia" w:ascii="方正小标宋简体" w:hAnsi="宋体" w:eastAsia="方正小标宋简体" w:cs="宋体"/>
          <w:color w:val="000000"/>
          <w:kern w:val="0"/>
          <w:sz w:val="36"/>
          <w:szCs w:val="36"/>
        </w:rPr>
        <w:t>采购公告】</w:t>
      </w:r>
      <w:r>
        <w:rPr>
          <w:rFonts w:hint="eastAsia" w:ascii="宋体" w:hAnsi="宋体" w:eastAsia="宋体" w:cs="Times New Roman"/>
          <w:b/>
          <w:bCs/>
          <w:w w:val="95"/>
          <w:sz w:val="36"/>
          <w:szCs w:val="36"/>
          <w:lang w:eastAsia="zh-CN"/>
        </w:rPr>
        <w:t>白碱滩区（克拉玛依高新区）五亭食堂服务外包采购项目</w:t>
      </w:r>
    </w:p>
    <w:p>
      <w:pPr>
        <w:widowControl/>
        <w:shd w:val="clear" w:color="auto" w:fill="FFFFFF"/>
        <w:adjustRightInd w:val="0"/>
        <w:snapToGrid w:val="0"/>
        <w:spacing w:line="360" w:lineRule="auto"/>
        <w:jc w:val="left"/>
        <w:rPr>
          <w:rFonts w:hint="eastAsia" w:ascii="宋体" w:hAnsi="宋体" w:eastAsia="宋体" w:cs="宋体"/>
          <w:color w:val="000000"/>
          <w:kern w:val="0"/>
          <w:sz w:val="24"/>
          <w:szCs w:val="24"/>
          <w:lang w:eastAsia="zh-CN"/>
        </w:rPr>
      </w:pPr>
      <w:r>
        <w:rPr>
          <w:rFonts w:hint="eastAsia" w:ascii="宋体" w:hAnsi="宋体" w:eastAsia="宋体" w:cs="宋体"/>
          <w:b/>
          <w:color w:val="000000"/>
          <w:kern w:val="0"/>
          <w:sz w:val="24"/>
          <w:szCs w:val="24"/>
        </w:rPr>
        <w:t>一、项目名称：</w:t>
      </w:r>
      <w:r>
        <w:rPr>
          <w:rFonts w:hint="eastAsia" w:ascii="宋体" w:hAnsi="宋体" w:eastAsia="宋体" w:cs="宋体"/>
          <w:color w:val="000000"/>
          <w:kern w:val="0"/>
          <w:sz w:val="24"/>
          <w:szCs w:val="24"/>
          <w:lang w:eastAsia="zh-CN"/>
        </w:rPr>
        <w:t>白碱滩区（克拉玛依高新区）五亭食堂服务外包采购项目</w:t>
      </w:r>
    </w:p>
    <w:p>
      <w:pPr>
        <w:widowControl/>
        <w:shd w:val="clear" w:color="auto" w:fill="FFFFFF"/>
        <w:adjustRightInd w:val="0"/>
        <w:snapToGrid w:val="0"/>
        <w:spacing w:line="360" w:lineRule="auto"/>
        <w:jc w:val="left"/>
        <w:rPr>
          <w:rFonts w:hint="default" w:ascii="宋体" w:hAnsi="宋体" w:eastAsia="宋体" w:cs="宋体"/>
          <w:kern w:val="0"/>
          <w:sz w:val="24"/>
          <w:szCs w:val="24"/>
          <w:lang w:val="en-US" w:eastAsia="zh-CN"/>
        </w:rPr>
      </w:pPr>
      <w:r>
        <w:rPr>
          <w:rFonts w:hint="eastAsia" w:ascii="宋体" w:hAnsi="宋体" w:eastAsia="宋体" w:cs="宋体"/>
          <w:b/>
          <w:color w:val="000000"/>
          <w:kern w:val="0"/>
          <w:sz w:val="24"/>
          <w:szCs w:val="24"/>
        </w:rPr>
        <w:t>二、项目编</w:t>
      </w:r>
      <w:r>
        <w:rPr>
          <w:rFonts w:hint="eastAsia" w:ascii="宋体" w:hAnsi="宋体" w:eastAsia="宋体" w:cs="宋体"/>
          <w:b/>
          <w:kern w:val="0"/>
          <w:sz w:val="24"/>
          <w:szCs w:val="24"/>
        </w:rPr>
        <w:t>号：</w:t>
      </w:r>
      <w:r>
        <w:rPr>
          <w:rFonts w:hint="eastAsia" w:ascii="宋体" w:hAnsi="宋体" w:eastAsia="宋体" w:cs="宋体"/>
          <w:kern w:val="0"/>
          <w:sz w:val="24"/>
          <w:szCs w:val="24"/>
        </w:rPr>
        <w:t>KBQ-</w:t>
      </w:r>
      <w:r>
        <w:rPr>
          <w:rFonts w:hint="eastAsia" w:ascii="宋体" w:hAnsi="宋体" w:eastAsia="宋体" w:cs="宋体"/>
          <w:kern w:val="0"/>
          <w:sz w:val="24"/>
          <w:szCs w:val="24"/>
          <w:lang w:val="en-US" w:eastAsia="zh-CN"/>
        </w:rPr>
        <w:t>CS</w:t>
      </w:r>
      <w:r>
        <w:rPr>
          <w:rFonts w:hint="eastAsia" w:ascii="宋体" w:hAnsi="宋体" w:eastAsia="宋体" w:cs="宋体"/>
          <w:kern w:val="0"/>
          <w:sz w:val="24"/>
          <w:szCs w:val="24"/>
        </w:rPr>
        <w:t>-201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114</w:t>
      </w:r>
    </w:p>
    <w:p>
      <w:pPr>
        <w:widowControl/>
        <w:shd w:val="clear" w:color="auto" w:fill="FFFFFF"/>
        <w:adjustRightInd w:val="0"/>
        <w:snapToGrid w:val="0"/>
        <w:spacing w:line="360" w:lineRule="auto"/>
        <w:jc w:val="left"/>
        <w:rPr>
          <w:rFonts w:hint="eastAsia" w:ascii="宋体" w:hAnsi="宋体" w:eastAsia="宋体" w:cs="宋体"/>
          <w:kern w:val="0"/>
          <w:sz w:val="24"/>
          <w:szCs w:val="24"/>
          <w:lang w:val="en-US" w:eastAsia="zh-CN"/>
        </w:rPr>
      </w:pPr>
      <w:r>
        <w:rPr>
          <w:rFonts w:hint="eastAsia" w:ascii="宋体" w:hAnsi="宋体" w:eastAsia="宋体" w:cs="宋体"/>
          <w:b/>
          <w:kern w:val="0"/>
          <w:sz w:val="24"/>
          <w:szCs w:val="24"/>
        </w:rPr>
        <w:t>三、采购目录：</w:t>
      </w:r>
      <w:r>
        <w:rPr>
          <w:rFonts w:hint="eastAsia" w:ascii="宋体" w:hAnsi="宋体" w:eastAsia="宋体" w:cs="宋体"/>
          <w:b/>
          <w:kern w:val="0"/>
          <w:sz w:val="24"/>
          <w:szCs w:val="24"/>
          <w:lang w:eastAsia="zh-CN"/>
        </w:rPr>
        <w:t>服务</w:t>
      </w:r>
    </w:p>
    <w:p>
      <w:pPr>
        <w:widowControl/>
        <w:shd w:val="clear" w:color="auto" w:fill="FFFFFF"/>
        <w:adjustRightInd w:val="0"/>
        <w:snapToGrid w:val="0"/>
        <w:spacing w:line="360" w:lineRule="auto"/>
        <w:jc w:val="left"/>
        <w:rPr>
          <w:rFonts w:hint="eastAsia" w:ascii="宋体" w:hAnsi="宋体" w:eastAsia="宋体" w:cs="宋体"/>
          <w:kern w:val="0"/>
          <w:sz w:val="24"/>
          <w:szCs w:val="24"/>
          <w:lang w:val="en-US" w:eastAsia="zh-CN"/>
        </w:rPr>
      </w:pPr>
      <w:r>
        <w:rPr>
          <w:rFonts w:hint="eastAsia" w:ascii="宋体" w:hAnsi="宋体" w:eastAsia="宋体" w:cs="宋体"/>
          <w:b/>
          <w:kern w:val="0"/>
          <w:sz w:val="24"/>
          <w:szCs w:val="24"/>
        </w:rPr>
        <w:t>四、采购预算：</w:t>
      </w:r>
      <w:r>
        <w:rPr>
          <w:rFonts w:hint="eastAsia" w:ascii="宋体" w:hAnsi="宋体" w:eastAsia="宋体" w:cs="宋体"/>
          <w:b/>
          <w:kern w:val="0"/>
          <w:sz w:val="24"/>
          <w:szCs w:val="24"/>
          <w:lang w:eastAsia="zh-CN"/>
        </w:rPr>
        <w:t>无</w:t>
      </w:r>
    </w:p>
    <w:p>
      <w:pPr>
        <w:widowControl/>
        <w:shd w:val="clear" w:color="auto" w:fill="FFFFFF"/>
        <w:adjustRightInd w:val="0"/>
        <w:snapToGrid w:val="0"/>
        <w:spacing w:line="360" w:lineRule="auto"/>
        <w:jc w:val="left"/>
        <w:rPr>
          <w:rFonts w:hint="eastAsia" w:ascii="宋体" w:hAnsi="宋体" w:eastAsia="宋体" w:cs="宋体"/>
          <w:kern w:val="0"/>
          <w:sz w:val="24"/>
          <w:szCs w:val="24"/>
          <w:lang w:eastAsia="zh-CN"/>
        </w:rPr>
      </w:pPr>
      <w:r>
        <w:rPr>
          <w:rFonts w:hint="eastAsia" w:ascii="宋体" w:hAnsi="宋体" w:eastAsia="宋体" w:cs="宋体"/>
          <w:b/>
          <w:kern w:val="0"/>
          <w:sz w:val="24"/>
          <w:szCs w:val="24"/>
        </w:rPr>
        <w:t>五、采购方式：</w:t>
      </w:r>
      <w:r>
        <w:rPr>
          <w:rFonts w:hint="eastAsia" w:ascii="宋体" w:hAnsi="宋体" w:eastAsia="宋体" w:cs="宋体"/>
          <w:kern w:val="0"/>
          <w:sz w:val="24"/>
          <w:szCs w:val="24"/>
          <w:lang w:eastAsia="zh-CN"/>
        </w:rPr>
        <w:t>公开招标</w:t>
      </w:r>
    </w:p>
    <w:p>
      <w:pPr>
        <w:widowControl/>
        <w:shd w:val="clear" w:color="auto" w:fill="FFFFFF"/>
        <w:tabs>
          <w:tab w:val="left" w:pos="1701"/>
        </w:tabs>
        <w:adjustRightInd w:val="0"/>
        <w:snapToGrid w:val="0"/>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六、供应商资格要求：</w:t>
      </w:r>
    </w:p>
    <w:p>
      <w:pPr>
        <w:widowControl/>
        <w:shd w:val="clear" w:color="auto" w:fill="FFFFFF"/>
        <w:adjustRightInd w:val="0"/>
        <w:snapToGri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（一）基本资格条件</w:t>
      </w:r>
    </w:p>
    <w:p>
      <w:pPr>
        <w:widowControl/>
        <w:shd w:val="clear" w:color="auto" w:fill="FFFFFF"/>
        <w:adjustRightInd w:val="0"/>
        <w:snapToGri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1、具有独立承担民事责任的能力；</w:t>
      </w:r>
    </w:p>
    <w:p>
      <w:pPr>
        <w:widowControl/>
        <w:shd w:val="clear" w:color="auto" w:fill="FFFFFF"/>
        <w:adjustRightInd w:val="0"/>
        <w:snapToGri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2、具有良好的商业信誉和健全的财务会计制度；</w:t>
      </w:r>
    </w:p>
    <w:p>
      <w:pPr>
        <w:widowControl/>
        <w:shd w:val="clear" w:color="auto" w:fill="FFFFFF"/>
        <w:adjustRightInd w:val="0"/>
        <w:snapToGri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3、具有履行合同所必需的设备和专业技术能力；</w:t>
      </w:r>
    </w:p>
    <w:p>
      <w:pPr>
        <w:widowControl/>
        <w:shd w:val="clear" w:color="auto" w:fill="FFFFFF"/>
        <w:adjustRightInd w:val="0"/>
        <w:snapToGri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4、有依法缴纳税收和社会保障资金的良好记录；</w:t>
      </w:r>
    </w:p>
    <w:p>
      <w:pPr>
        <w:widowControl/>
        <w:shd w:val="clear" w:color="auto" w:fill="FFFFFF"/>
        <w:adjustRightInd w:val="0"/>
        <w:snapToGri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5、参加政府采购活动前三年内，在经营活动中没有重大违法记录。</w:t>
      </w:r>
    </w:p>
    <w:p>
      <w:pPr>
        <w:widowControl/>
        <w:shd w:val="clear" w:color="auto" w:fill="FFFFFF"/>
        <w:adjustRightInd w:val="0"/>
        <w:snapToGri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（二）特定资格条件</w:t>
      </w:r>
    </w:p>
    <w:p>
      <w:pPr>
        <w:widowControl/>
        <w:shd w:val="clear" w:color="auto" w:fill="FFFFFF"/>
        <w:adjustRightInd w:val="0"/>
        <w:snapToGrid w:val="0"/>
        <w:spacing w:line="360" w:lineRule="auto"/>
        <w:ind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在信合联服网站办理诚信注册备案，并且综合信用等级为C级以上（含C级）。（企业备案信息有效期为一年，到期后需进行年度审核。网址：http://www.xhlfzx.com.cn/，地址：市政府2号楼政务服务和公共资源交易大厅信用服务窗口，联系电话：0990-6223850）</w:t>
      </w:r>
    </w:p>
    <w:p>
      <w:pPr>
        <w:widowControl/>
        <w:shd w:val="clear" w:color="auto" w:fill="FFFFFF"/>
        <w:adjustRightInd w:val="0"/>
        <w:snapToGrid w:val="0"/>
        <w:spacing w:line="360" w:lineRule="auto"/>
        <w:ind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2、投标人具备《餐饮服务许可证》、《食品流通许可证》、《卫生许可证》。</w:t>
      </w:r>
    </w:p>
    <w:p>
      <w:pPr>
        <w:widowControl/>
        <w:shd w:val="clear" w:color="auto" w:fill="FFFFFF"/>
        <w:adjustRightInd w:val="0"/>
        <w:snapToGrid w:val="0"/>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七、</w:t>
      </w:r>
      <w:r>
        <w:rPr>
          <w:rFonts w:hint="eastAsia" w:ascii="宋体" w:hAnsi="宋体" w:eastAsia="宋体" w:cs="宋体"/>
          <w:b/>
          <w:kern w:val="0"/>
          <w:sz w:val="24"/>
          <w:szCs w:val="24"/>
        </w:rPr>
        <w:t>获取招标文件、报名及递交响应文件</w:t>
      </w:r>
    </w:p>
    <w:p>
      <w:pPr>
        <w:widowControl/>
        <w:shd w:val="clear" w:color="auto" w:fill="FFFFFF"/>
        <w:adjustRightInd w:val="0"/>
        <w:snapToGri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（一）获取招标文件：点击本公告采购文件链接下载</w:t>
      </w:r>
    </w:p>
    <w:p>
      <w:pPr>
        <w:widowControl/>
        <w:shd w:val="clear" w:color="auto" w:fill="FFFFFF"/>
        <w:adjustRightInd w:val="0"/>
        <w:snapToGrid w:val="0"/>
        <w:spacing w:line="360" w:lineRule="auto"/>
        <w:jc w:val="left"/>
        <w:rPr>
          <w:rFonts w:hint="eastAsia" w:ascii="宋体" w:hAnsi="宋体" w:eastAsia="宋体" w:cs="宋体"/>
          <w:sz w:val="24"/>
          <w:szCs w:val="24"/>
          <w:shd w:val="clear" w:fill="FFFFFF"/>
          <w:lang w:val="en-US"/>
        </w:rPr>
      </w:pPr>
      <w:r>
        <w:rPr>
          <w:rFonts w:hint="eastAsia" w:ascii="宋体" w:hAnsi="宋体" w:eastAsia="宋体" w:cs="宋体"/>
          <w:color w:val="000000"/>
          <w:kern w:val="0"/>
          <w:sz w:val="24"/>
          <w:szCs w:val="24"/>
          <w:shd w:val="clear" w:fill="FFFFFF"/>
          <w:lang w:val="en-US" w:eastAsia="zh-CN" w:bidi="ar"/>
        </w:rPr>
        <w:t>（二）报名：填写《供应商参加政府采购项目报名表》，发送到邮箱：</w:t>
      </w:r>
      <w:r>
        <w:fldChar w:fldCharType="begin"/>
      </w:r>
      <w:r>
        <w:instrText xml:space="preserve"> HYPERLINK "mailto:380033530@qq.com" </w:instrText>
      </w:r>
      <w:r>
        <w:fldChar w:fldCharType="separate"/>
      </w:r>
      <w:r>
        <w:rPr>
          <w:rStyle w:val="9"/>
          <w:rFonts w:hint="eastAsia" w:ascii="宋体" w:hAnsi="宋体" w:eastAsia="宋体" w:cs="宋体"/>
          <w:kern w:val="0"/>
          <w:sz w:val="24"/>
          <w:szCs w:val="24"/>
          <w:lang w:val="en-US" w:eastAsia="zh-CN"/>
        </w:rPr>
        <w:t>747026843</w:t>
      </w:r>
      <w:r>
        <w:rPr>
          <w:rStyle w:val="9"/>
          <w:rFonts w:hint="eastAsia" w:ascii="宋体" w:hAnsi="宋体" w:eastAsia="宋体" w:cs="宋体"/>
          <w:kern w:val="0"/>
          <w:sz w:val="24"/>
          <w:szCs w:val="24"/>
        </w:rPr>
        <w:t>@qq.com</w:t>
      </w:r>
      <w:r>
        <w:rPr>
          <w:rStyle w:val="9"/>
          <w:rFonts w:hint="eastAsia" w:ascii="宋体" w:hAnsi="宋体" w:eastAsia="宋体" w:cs="宋体"/>
          <w:kern w:val="0"/>
          <w:sz w:val="24"/>
          <w:szCs w:val="24"/>
        </w:rPr>
        <w:fldChar w:fldCharType="end"/>
      </w:r>
      <w:r>
        <w:rPr>
          <w:rFonts w:hint="eastAsia" w:ascii="宋体"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highlight w:val="yellow"/>
          <w:lang w:val="en-US" w:eastAsia="zh-CN" w:bidi="ar"/>
        </w:rPr>
        <w:t>邮件名称必须为：项目名称+编号+投标人，未提交报名表的供应商不得参加投标。(报名表必须填写完整；不接受现场报名)</w:t>
      </w:r>
    </w:p>
    <w:p>
      <w:pPr>
        <w:keepNext w:val="0"/>
        <w:keepLines w:val="0"/>
        <w:widowControl/>
        <w:suppressLineNumbers w:val="0"/>
        <w:shd w:val="clear" w:fill="FFFFFF"/>
        <w:adjustRightInd w:val="0"/>
        <w:snapToGrid w:val="0"/>
        <w:spacing w:before="0" w:beforeAutospacing="0" w:after="0" w:afterAutospacing="0" w:line="360" w:lineRule="auto"/>
        <w:ind w:right="0"/>
        <w:jc w:val="left"/>
        <w:rPr>
          <w:rFonts w:hint="eastAsia" w:ascii="宋体" w:hAnsi="宋体" w:eastAsia="宋体" w:cs="宋体"/>
          <w:sz w:val="24"/>
          <w:szCs w:val="24"/>
          <w:shd w:val="clear" w:fill="FFFFFF"/>
          <w:lang w:val="en-US"/>
        </w:rPr>
      </w:pPr>
      <w:r>
        <w:rPr>
          <w:rFonts w:hint="eastAsia" w:ascii="宋体" w:hAnsi="宋体" w:eastAsia="宋体" w:cs="宋体"/>
          <w:color w:val="000000"/>
          <w:kern w:val="0"/>
          <w:sz w:val="24"/>
          <w:szCs w:val="24"/>
          <w:shd w:val="clear" w:fill="FFFFFF"/>
          <w:lang w:val="en-US" w:eastAsia="zh-CN" w:bidi="ar"/>
        </w:rPr>
        <w:t>（三）报名时应将缴纳投标保证金的银行收款凭证扫描件或照片与报名表一并发送至邮箱，否则报名无效。</w:t>
      </w:r>
    </w:p>
    <w:p>
      <w:pPr>
        <w:widowControl/>
        <w:shd w:val="clear" w:color="auto" w:fill="FFFFFF"/>
        <w:adjustRightInd w:val="0"/>
        <w:snapToGrid w:val="0"/>
        <w:spacing w:line="360" w:lineRule="auto"/>
        <w:jc w:val="left"/>
        <w:rPr>
          <w:rFonts w:ascii="宋体" w:hAnsi="宋体" w:eastAsia="宋体" w:cs="宋体"/>
          <w:color w:val="000000"/>
          <w:kern w:val="0"/>
          <w:sz w:val="24"/>
          <w:szCs w:val="24"/>
        </w:rPr>
      </w:pPr>
      <w:r>
        <w:rPr>
          <w:rFonts w:hint="eastAsia" w:ascii="宋体" w:hAnsi="宋体" w:eastAsia="宋体" w:cs="宋体"/>
          <w:b/>
          <w:color w:val="000000"/>
          <w:kern w:val="0"/>
          <w:sz w:val="24"/>
          <w:szCs w:val="24"/>
        </w:rPr>
        <w:t>八、报名截止时间：</w:t>
      </w:r>
      <w:r>
        <w:rPr>
          <w:rFonts w:hint="eastAsia" w:ascii="宋体" w:hAnsi="宋体" w:eastAsia="宋体" w:cs="宋体"/>
          <w:color w:val="000000"/>
          <w:kern w:val="0"/>
          <w:sz w:val="24"/>
          <w:szCs w:val="24"/>
        </w:rPr>
        <w:t>201</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29</w:t>
      </w:r>
      <w:r>
        <w:rPr>
          <w:rFonts w:hint="eastAsia" w:ascii="宋体" w:hAnsi="宋体" w:eastAsia="宋体" w:cs="宋体"/>
          <w:color w:val="000000"/>
          <w:kern w:val="0"/>
          <w:sz w:val="24"/>
          <w:szCs w:val="24"/>
        </w:rPr>
        <w:t>日1</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0</w:t>
      </w:r>
    </w:p>
    <w:p>
      <w:pPr>
        <w:widowControl/>
        <w:shd w:val="clear" w:color="auto" w:fill="FFFFFF"/>
        <w:adjustRightInd w:val="0"/>
        <w:snapToGrid w:val="0"/>
        <w:spacing w:line="360" w:lineRule="auto"/>
        <w:jc w:val="left"/>
        <w:rPr>
          <w:rFonts w:ascii="宋体" w:hAnsi="宋体" w:eastAsia="宋体" w:cs="宋体"/>
          <w:b/>
          <w:kern w:val="0"/>
          <w:sz w:val="24"/>
          <w:szCs w:val="24"/>
        </w:rPr>
      </w:pPr>
      <w:r>
        <w:rPr>
          <w:rFonts w:hint="eastAsia" w:ascii="宋体" w:hAnsi="宋体" w:eastAsia="宋体" w:cs="宋体"/>
          <w:b/>
          <w:kern w:val="0"/>
          <w:sz w:val="24"/>
          <w:szCs w:val="24"/>
        </w:rPr>
        <w:t>九、投标保证金金额、到账截至时间</w:t>
      </w:r>
    </w:p>
    <w:p>
      <w:pPr>
        <w:widowControl/>
        <w:shd w:val="clear" w:color="auto" w:fill="FFFFFF"/>
        <w:adjustRightInd w:val="0"/>
        <w:snapToGri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投标保</w:t>
      </w:r>
      <w:r>
        <w:rPr>
          <w:rFonts w:hint="eastAsia" w:ascii="宋体" w:hAnsi="宋体" w:eastAsia="宋体" w:cs="宋体"/>
          <w:color w:val="000000"/>
          <w:kern w:val="0"/>
          <w:sz w:val="24"/>
          <w:szCs w:val="24"/>
        </w:rPr>
        <w:t>证金金额：</w:t>
      </w:r>
      <w:r>
        <w:rPr>
          <w:rFonts w:hint="eastAsia" w:ascii="宋体" w:hAnsi="宋体" w:eastAsia="宋体" w:cs="宋体"/>
          <w:color w:val="000000"/>
          <w:kern w:val="0"/>
          <w:sz w:val="24"/>
          <w:szCs w:val="24"/>
          <w:lang w:val="en-US" w:eastAsia="zh-CN"/>
        </w:rPr>
        <w:t>500</w:t>
      </w:r>
      <w:r>
        <w:rPr>
          <w:rFonts w:hint="eastAsia" w:ascii="宋体" w:hAnsi="宋体" w:eastAsia="宋体" w:cs="宋体"/>
          <w:color w:val="000000"/>
          <w:kern w:val="0"/>
          <w:sz w:val="24"/>
          <w:szCs w:val="24"/>
        </w:rPr>
        <w:t>0元（</w:t>
      </w:r>
      <w:r>
        <w:rPr>
          <w:rFonts w:hint="eastAsia" w:ascii="宋体" w:hAnsi="宋体" w:eastAsia="宋体" w:cs="宋体"/>
          <w:color w:val="000000"/>
          <w:kern w:val="0"/>
          <w:sz w:val="24"/>
          <w:szCs w:val="24"/>
          <w:lang w:eastAsia="zh-CN"/>
        </w:rPr>
        <w:t>伍仟元</w:t>
      </w:r>
      <w:r>
        <w:rPr>
          <w:rFonts w:hint="eastAsia" w:ascii="宋体" w:hAnsi="宋体" w:eastAsia="宋体" w:cs="宋体"/>
          <w:color w:val="000000"/>
          <w:kern w:val="0"/>
          <w:sz w:val="24"/>
          <w:szCs w:val="24"/>
        </w:rPr>
        <w:t>整）</w:t>
      </w:r>
    </w:p>
    <w:p>
      <w:pPr>
        <w:widowControl/>
        <w:shd w:val="clear" w:color="auto" w:fill="FFFFFF"/>
        <w:adjustRightInd w:val="0"/>
        <w:snapToGrid w:val="0"/>
        <w:spacing w:line="360" w:lineRule="auto"/>
        <w:jc w:val="left"/>
        <w:rPr>
          <w:rFonts w:ascii="宋体" w:hAnsi="宋体" w:eastAsia="宋体" w:cs="宋体"/>
          <w:b/>
          <w:kern w:val="0"/>
          <w:sz w:val="24"/>
          <w:szCs w:val="24"/>
        </w:rPr>
      </w:pPr>
      <w:r>
        <w:rPr>
          <w:rFonts w:hint="eastAsia" w:ascii="宋体" w:hAnsi="宋体" w:eastAsia="宋体" w:cs="宋体"/>
          <w:b/>
          <w:kern w:val="0"/>
          <w:sz w:val="24"/>
          <w:szCs w:val="24"/>
        </w:rPr>
        <w:t xml:space="preserve">十、开标时间、地点 </w:t>
      </w:r>
    </w:p>
    <w:p>
      <w:pPr>
        <w:widowControl/>
        <w:shd w:val="clear" w:color="auto" w:fill="FFFFFF"/>
        <w:adjustRightInd w:val="0"/>
        <w:snapToGrid w:val="0"/>
        <w:spacing w:line="360" w:lineRule="auto"/>
        <w:jc w:val="left"/>
        <w:rPr>
          <w:rFonts w:ascii="宋体" w:hAnsi="宋体" w:eastAsia="宋体" w:cs="宋体"/>
          <w:color w:val="666666"/>
          <w:kern w:val="0"/>
          <w:sz w:val="24"/>
          <w:szCs w:val="24"/>
        </w:rPr>
      </w:pPr>
      <w:r>
        <w:rPr>
          <w:rFonts w:hint="eastAsia" w:ascii="宋体" w:hAnsi="宋体" w:eastAsia="宋体" w:cs="宋体"/>
          <w:color w:val="000000"/>
          <w:kern w:val="0"/>
          <w:sz w:val="24"/>
          <w:szCs w:val="24"/>
        </w:rPr>
        <w:t>开标时间：201</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30</w:t>
      </w:r>
      <w:r>
        <w:rPr>
          <w:rFonts w:hint="eastAsia" w:ascii="宋体" w:hAnsi="宋体" w:eastAsia="宋体" w:cs="宋体"/>
          <w:color w:val="000000"/>
          <w:kern w:val="0"/>
          <w:sz w:val="24"/>
          <w:szCs w:val="24"/>
        </w:rPr>
        <w:t>日1</w:t>
      </w: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0</w:t>
      </w:r>
    </w:p>
    <w:p>
      <w:pPr>
        <w:widowControl/>
        <w:shd w:val="clear" w:color="auto" w:fill="FFFFFF"/>
        <w:adjustRightInd w:val="0"/>
        <w:snapToGrid w:val="0"/>
        <w:spacing w:line="360" w:lineRule="auto"/>
        <w:jc w:val="left"/>
        <w:rPr>
          <w:rFonts w:ascii="宋体" w:hAnsi="宋体" w:eastAsia="宋体" w:cs="宋体"/>
          <w:color w:val="666666"/>
          <w:kern w:val="0"/>
          <w:sz w:val="24"/>
          <w:szCs w:val="24"/>
        </w:rPr>
      </w:pPr>
      <w:r>
        <w:rPr>
          <w:rFonts w:hint="eastAsia" w:ascii="宋体" w:hAnsi="宋体" w:eastAsia="宋体" w:cs="宋体"/>
          <w:color w:val="000000"/>
          <w:kern w:val="0"/>
          <w:sz w:val="24"/>
          <w:szCs w:val="24"/>
        </w:rPr>
        <w:t>开标地址：</w:t>
      </w:r>
      <w:r>
        <w:rPr>
          <w:rFonts w:hint="eastAsia" w:ascii="宋体" w:hAnsi="宋体" w:eastAsia="宋体" w:cs="宋体"/>
          <w:color w:val="000000"/>
          <w:kern w:val="0"/>
          <w:sz w:val="24"/>
          <w:szCs w:val="24"/>
          <w:lang w:eastAsia="zh-CN"/>
        </w:rPr>
        <w:t>白碱滩区（克拉玛依高新区）</w:t>
      </w:r>
      <w:r>
        <w:rPr>
          <w:rFonts w:hint="eastAsia" w:ascii="宋体" w:hAnsi="宋体" w:eastAsia="宋体" w:cs="宋体"/>
          <w:color w:val="000000"/>
          <w:kern w:val="0"/>
          <w:sz w:val="24"/>
          <w:szCs w:val="24"/>
        </w:rPr>
        <w:t>中心路77号（老武装部评标室）</w:t>
      </w:r>
    </w:p>
    <w:p>
      <w:pPr>
        <w:widowControl/>
        <w:shd w:val="clear" w:color="auto" w:fill="FFFFFF"/>
        <w:adjustRightInd w:val="0"/>
        <w:snapToGrid w:val="0"/>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十一、采购人及采购代理机构</w:t>
      </w:r>
    </w:p>
    <w:p>
      <w:pPr>
        <w:widowControl/>
        <w:shd w:val="clear" w:color="auto" w:fill="FFFFFF"/>
        <w:adjustRightInd w:val="0"/>
        <w:snapToGrid w:val="0"/>
        <w:spacing w:line="360" w:lineRule="auto"/>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采购单位名称：</w:t>
      </w:r>
      <w:r>
        <w:rPr>
          <w:rFonts w:hint="eastAsia" w:ascii="宋体" w:hAnsi="宋体" w:eastAsia="宋体" w:cs="宋体"/>
          <w:color w:val="000000"/>
          <w:kern w:val="0"/>
          <w:sz w:val="24"/>
          <w:szCs w:val="24"/>
          <w:lang w:eastAsia="zh-CN"/>
        </w:rPr>
        <w:t>白碱滩区（克拉玛依高新区）人力资源与社会保障局</w:t>
      </w:r>
    </w:p>
    <w:p>
      <w:pPr>
        <w:widowControl/>
        <w:shd w:val="clear" w:color="auto" w:fill="FFFFFF"/>
        <w:adjustRightInd w:val="0"/>
        <w:snapToGrid w:val="0"/>
        <w:spacing w:line="360" w:lineRule="auto"/>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联系人：齐斌先</w:t>
      </w:r>
    </w:p>
    <w:p>
      <w:pPr>
        <w:widowControl/>
        <w:shd w:val="clear" w:color="auto" w:fill="FFFFFF"/>
        <w:adjustRightInd w:val="0"/>
        <w:snapToGri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联系电话：</w:t>
      </w:r>
      <w:bookmarkStart w:id="0" w:name="_GoBack"/>
      <w:r>
        <w:rPr>
          <w:rFonts w:hint="eastAsia" w:ascii="宋体" w:hAnsi="宋体" w:eastAsia="宋体" w:cs="宋体"/>
          <w:color w:val="000000"/>
          <w:kern w:val="0"/>
          <w:sz w:val="24"/>
          <w:szCs w:val="24"/>
          <w:lang w:val="en-US" w:eastAsia="zh-CN"/>
        </w:rPr>
        <w:t>13899570287</w:t>
      </w:r>
      <w:bookmarkEnd w:id="0"/>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lang w:eastAsia="zh-CN"/>
        </w:rPr>
        <w:t xml:space="preserve"> </w:t>
      </w:r>
      <w:r>
        <w:rPr>
          <w:rFonts w:hint="eastAsia" w:ascii="宋体" w:hAnsi="宋体" w:eastAsia="宋体" w:cs="宋体"/>
          <w:color w:val="000000"/>
          <w:kern w:val="0"/>
          <w:sz w:val="24"/>
          <w:szCs w:val="24"/>
        </w:rPr>
        <w:t xml:space="preserve">      </w:t>
      </w:r>
    </w:p>
    <w:p>
      <w:pPr>
        <w:widowControl/>
        <w:shd w:val="clear" w:color="auto" w:fill="FFFFFF"/>
        <w:adjustRightInd w:val="0"/>
        <w:snapToGri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采购代理机构名称：</w:t>
      </w:r>
      <w:r>
        <w:rPr>
          <w:rFonts w:hint="eastAsia" w:ascii="宋体" w:hAnsi="宋体" w:eastAsia="宋体" w:cs="宋体"/>
          <w:color w:val="000000"/>
          <w:kern w:val="0"/>
          <w:sz w:val="24"/>
          <w:szCs w:val="24"/>
          <w:lang w:eastAsia="zh-CN"/>
        </w:rPr>
        <w:t>白碱滩区（克拉玛依高新区）</w:t>
      </w:r>
      <w:r>
        <w:rPr>
          <w:rFonts w:hint="eastAsia" w:ascii="宋体" w:hAnsi="宋体" w:eastAsia="宋体" w:cs="宋体"/>
          <w:color w:val="000000"/>
          <w:kern w:val="0"/>
          <w:sz w:val="24"/>
          <w:szCs w:val="24"/>
        </w:rPr>
        <w:t>政府采购中心</w:t>
      </w:r>
    </w:p>
    <w:p>
      <w:pPr>
        <w:widowControl/>
        <w:shd w:val="clear" w:color="auto" w:fill="FFFFFF"/>
        <w:adjustRightInd w:val="0"/>
        <w:snapToGrid w:val="0"/>
        <w:spacing w:line="360" w:lineRule="auto"/>
        <w:jc w:val="left"/>
        <w:rPr>
          <w:rFonts w:ascii="宋体" w:hAnsi="宋体" w:eastAsia="宋体" w:cs="宋体"/>
          <w:color w:val="666666"/>
          <w:kern w:val="0"/>
          <w:sz w:val="24"/>
          <w:szCs w:val="24"/>
        </w:rPr>
      </w:pPr>
      <w:r>
        <w:rPr>
          <w:rFonts w:hint="eastAsia" w:ascii="宋体" w:hAnsi="宋体" w:eastAsia="宋体" w:cs="宋体"/>
          <w:color w:val="000000"/>
          <w:kern w:val="0"/>
          <w:sz w:val="24"/>
          <w:szCs w:val="24"/>
        </w:rPr>
        <w:t>采购代理机构地址：</w:t>
      </w:r>
      <w:r>
        <w:rPr>
          <w:rFonts w:hint="eastAsia" w:ascii="宋体" w:hAnsi="宋体" w:eastAsia="宋体" w:cs="宋体"/>
          <w:kern w:val="0"/>
          <w:sz w:val="24"/>
          <w:szCs w:val="24"/>
          <w:lang w:eastAsia="zh-CN"/>
        </w:rPr>
        <w:t>白碱滩区（</w:t>
      </w:r>
      <w:r>
        <w:rPr>
          <w:rFonts w:hint="eastAsia" w:ascii="宋体" w:hAnsi="宋体" w:eastAsia="宋体" w:cs="宋体"/>
          <w:color w:val="000000"/>
          <w:kern w:val="0"/>
          <w:sz w:val="24"/>
          <w:szCs w:val="24"/>
          <w:lang w:eastAsia="zh-CN"/>
        </w:rPr>
        <w:t>克拉玛依高新区</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中兴路77号</w:t>
      </w:r>
    </w:p>
    <w:p>
      <w:pPr>
        <w:widowControl/>
        <w:shd w:val="clear" w:color="auto" w:fill="FFFFFF"/>
        <w:adjustRightInd w:val="0"/>
        <w:snapToGrid w:val="0"/>
        <w:spacing w:line="360" w:lineRule="auto"/>
        <w:jc w:val="left"/>
        <w:rPr>
          <w:rFonts w:hint="eastAsia" w:ascii="宋体" w:hAnsi="宋体" w:eastAsia="宋体" w:cs="宋体"/>
          <w:color w:val="666666"/>
          <w:kern w:val="0"/>
          <w:sz w:val="24"/>
          <w:szCs w:val="24"/>
          <w:lang w:eastAsia="zh-CN"/>
        </w:rPr>
      </w:pPr>
      <w:r>
        <w:rPr>
          <w:rFonts w:hint="eastAsia" w:ascii="宋体" w:hAnsi="宋体" w:eastAsia="宋体" w:cs="宋体"/>
          <w:color w:val="000000"/>
          <w:kern w:val="0"/>
          <w:sz w:val="24"/>
          <w:szCs w:val="24"/>
        </w:rPr>
        <w:t>联系人：</w:t>
      </w:r>
      <w:r>
        <w:rPr>
          <w:rFonts w:hint="eastAsia" w:ascii="宋体" w:hAnsi="宋体" w:eastAsia="宋体" w:cs="宋体"/>
          <w:color w:val="000000"/>
          <w:kern w:val="0"/>
          <w:sz w:val="24"/>
          <w:szCs w:val="24"/>
          <w:lang w:eastAsia="zh-CN"/>
        </w:rPr>
        <w:t>张亚祥</w:t>
      </w:r>
    </w:p>
    <w:p>
      <w:pPr>
        <w:widowControl/>
        <w:shd w:val="clear" w:color="auto" w:fill="FFFFFF"/>
        <w:adjustRightInd w:val="0"/>
        <w:snapToGrid w:val="0"/>
        <w:spacing w:line="36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联系电话：0990-</w:t>
      </w:r>
      <w:r>
        <w:rPr>
          <w:rFonts w:hint="eastAsia" w:ascii="宋体" w:hAnsi="宋体" w:eastAsia="宋体" w:cs="宋体"/>
          <w:color w:val="000000"/>
          <w:kern w:val="0"/>
          <w:sz w:val="24"/>
          <w:szCs w:val="24"/>
          <w:lang w:val="en-US" w:eastAsia="zh-CN"/>
        </w:rPr>
        <w:t>6916659</w:t>
      </w: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ascii="宋体" w:hAnsi="宋体" w:eastAsia="宋体" w:cs="宋体"/>
          <w:kern w:val="0"/>
          <w:sz w:val="28"/>
          <w:szCs w:val="28"/>
        </w:rPr>
      </w:pPr>
      <w:r>
        <w:rPr>
          <w:rFonts w:hint="eastAsia" w:cs="宋体"/>
          <w:kern w:val="0"/>
          <w:sz w:val="28"/>
          <w:szCs w:val="28"/>
        </w:rPr>
        <w:t>附件：</w:t>
      </w:r>
    </w:p>
    <w:p>
      <w:pPr>
        <w:widowControl/>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供应商参加政府采购项目报名表</w:t>
      </w:r>
    </w:p>
    <w:p>
      <w:pPr>
        <w:widowControl/>
        <w:jc w:val="center"/>
        <w:rPr>
          <w:rFonts w:ascii="仿宋_GB2312" w:hAnsi="宋体" w:eastAsia="仿宋_GB2312" w:cs="宋体"/>
          <w:kern w:val="0"/>
          <w:sz w:val="24"/>
          <w:szCs w:val="21"/>
        </w:rPr>
      </w:pPr>
    </w:p>
    <w:tbl>
      <w:tblPr>
        <w:tblStyle w:val="7"/>
        <w:tblW w:w="875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60"/>
        <w:gridCol w:w="2268"/>
        <w:gridCol w:w="1559"/>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参加投标项目名称</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项目编号</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供应商名称</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联系方式</w:t>
            </w:r>
          </w:p>
        </w:tc>
        <w:tc>
          <w:tcPr>
            <w:tcW w:w="226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电子邮件：</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报名日期</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企业规模</w:t>
            </w:r>
          </w:p>
        </w:tc>
        <w:tc>
          <w:tcPr>
            <w:tcW w:w="226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kern w:val="0"/>
                <w:sz w:val="32"/>
                <w:szCs w:val="32"/>
              </w:rPr>
            </w:pPr>
          </w:p>
        </w:tc>
      </w:tr>
    </w:tbl>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说明：</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1、如果报名日期与电子邮件发送日期不一致，以邮件成功发送日期为准。</w:t>
      </w:r>
    </w:p>
    <w:p>
      <w:pPr>
        <w:widowControl/>
        <w:ind w:firstLine="5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企业规模填写大型、中型、小型、微型。应根据《工业和信息化部、国家统计局、国家发展和改革委员会、财政部关于印发中小企业划型标准规定的通知》（工信部联企业〔2011〕300号）的规定填写，文件具体规定可在网上查询。</w:t>
      </w:r>
    </w:p>
    <w:p>
      <w:pPr>
        <w:widowControl/>
        <w:ind w:firstLine="570"/>
        <w:jc w:val="left"/>
        <w:rPr>
          <w:rFonts w:ascii="宋体" w:hAnsi="宋体" w:eastAsia="宋体" w:cs="宋体"/>
          <w:kern w:val="0"/>
          <w:sz w:val="24"/>
          <w:szCs w:val="24"/>
        </w:rPr>
      </w:pPr>
      <w:r>
        <w:rPr>
          <w:rFonts w:hint="eastAsia" w:ascii="仿宋_GB2312" w:hAnsi="宋体" w:eastAsia="仿宋_GB2312" w:cs="宋体"/>
          <w:kern w:val="0"/>
          <w:sz w:val="28"/>
          <w:szCs w:val="28"/>
        </w:rPr>
        <w:t>3、</w:t>
      </w:r>
      <w:r>
        <w:rPr>
          <w:rFonts w:hint="eastAsia" w:ascii="仿宋_GB2312" w:hAnsi="宋体" w:eastAsia="仿宋_GB2312" w:cs="宋体"/>
          <w:color w:val="000000" w:themeColor="text1"/>
          <w:kern w:val="0"/>
          <w:sz w:val="28"/>
          <w:szCs w:val="28"/>
        </w:rPr>
        <w:t>报名表已提交，但在开标前决定放弃参加投标的供应商应及时通知采购中心(0990-6917085)。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创艺简仿宋">
    <w:altName w:val="方正兰亭超细黑简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7F53"/>
    <w:rsid w:val="00027C24"/>
    <w:rsid w:val="00055FB8"/>
    <w:rsid w:val="000666D0"/>
    <w:rsid w:val="000B28F8"/>
    <w:rsid w:val="00157F53"/>
    <w:rsid w:val="00171C80"/>
    <w:rsid w:val="00274B45"/>
    <w:rsid w:val="00276683"/>
    <w:rsid w:val="00283FEB"/>
    <w:rsid w:val="002A691E"/>
    <w:rsid w:val="002B7D3F"/>
    <w:rsid w:val="00361C70"/>
    <w:rsid w:val="00375EE4"/>
    <w:rsid w:val="003C22E6"/>
    <w:rsid w:val="003E5B07"/>
    <w:rsid w:val="003E6323"/>
    <w:rsid w:val="00434DBB"/>
    <w:rsid w:val="00444310"/>
    <w:rsid w:val="00454E27"/>
    <w:rsid w:val="004564B2"/>
    <w:rsid w:val="0049279A"/>
    <w:rsid w:val="004948A1"/>
    <w:rsid w:val="004E7F32"/>
    <w:rsid w:val="0059456F"/>
    <w:rsid w:val="005D6F5D"/>
    <w:rsid w:val="006154D6"/>
    <w:rsid w:val="00650102"/>
    <w:rsid w:val="00674951"/>
    <w:rsid w:val="006909CA"/>
    <w:rsid w:val="006C10F8"/>
    <w:rsid w:val="006E1EC3"/>
    <w:rsid w:val="006E4486"/>
    <w:rsid w:val="00714449"/>
    <w:rsid w:val="007156A5"/>
    <w:rsid w:val="00737EA2"/>
    <w:rsid w:val="00771336"/>
    <w:rsid w:val="00782D73"/>
    <w:rsid w:val="00784065"/>
    <w:rsid w:val="007B652A"/>
    <w:rsid w:val="007C0897"/>
    <w:rsid w:val="00844421"/>
    <w:rsid w:val="009479ED"/>
    <w:rsid w:val="009828C4"/>
    <w:rsid w:val="009917CD"/>
    <w:rsid w:val="009949D0"/>
    <w:rsid w:val="009D0A28"/>
    <w:rsid w:val="009E249B"/>
    <w:rsid w:val="00A61401"/>
    <w:rsid w:val="00A808E4"/>
    <w:rsid w:val="00B10158"/>
    <w:rsid w:val="00B3096D"/>
    <w:rsid w:val="00B62747"/>
    <w:rsid w:val="00B65641"/>
    <w:rsid w:val="00B97A46"/>
    <w:rsid w:val="00BA670B"/>
    <w:rsid w:val="00BC05AB"/>
    <w:rsid w:val="00C136CB"/>
    <w:rsid w:val="00CA3E20"/>
    <w:rsid w:val="00CF4070"/>
    <w:rsid w:val="00D75203"/>
    <w:rsid w:val="00DE7BB1"/>
    <w:rsid w:val="00DF0C06"/>
    <w:rsid w:val="00E616ED"/>
    <w:rsid w:val="00ED3EE9"/>
    <w:rsid w:val="00ED5858"/>
    <w:rsid w:val="00EF5B5D"/>
    <w:rsid w:val="00F1202F"/>
    <w:rsid w:val="00F55943"/>
    <w:rsid w:val="00F57E49"/>
    <w:rsid w:val="00F77FE8"/>
    <w:rsid w:val="00F875A5"/>
    <w:rsid w:val="00F974E7"/>
    <w:rsid w:val="00FA1E59"/>
    <w:rsid w:val="07785F5C"/>
    <w:rsid w:val="0CCC51CF"/>
    <w:rsid w:val="0CD274E9"/>
    <w:rsid w:val="0CFA37B9"/>
    <w:rsid w:val="0D1808B0"/>
    <w:rsid w:val="110A1CEC"/>
    <w:rsid w:val="117372F6"/>
    <w:rsid w:val="25917626"/>
    <w:rsid w:val="289B3B3D"/>
    <w:rsid w:val="2CC159FF"/>
    <w:rsid w:val="2E4B629F"/>
    <w:rsid w:val="34E211A5"/>
    <w:rsid w:val="3C27696A"/>
    <w:rsid w:val="420E094D"/>
    <w:rsid w:val="468645EE"/>
    <w:rsid w:val="480C7208"/>
    <w:rsid w:val="4D8228C9"/>
    <w:rsid w:val="4E142F13"/>
    <w:rsid w:val="570A6D15"/>
    <w:rsid w:val="5DA71A0C"/>
    <w:rsid w:val="67A978B0"/>
    <w:rsid w:val="6AB10CCB"/>
    <w:rsid w:val="6BA532B9"/>
    <w:rsid w:val="773C2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link w:val="16"/>
    <w:qFormat/>
    <w:uiPriority w:val="0"/>
    <w:pPr>
      <w:adjustRightInd w:val="0"/>
      <w:ind w:firstLine="420"/>
      <w:jc w:val="left"/>
      <w:textAlignment w:val="baseline"/>
    </w:pPr>
    <w:rPr>
      <w:rFonts w:eastAsia="楷体_GB2312"/>
      <w:sz w:val="24"/>
    </w:rPr>
  </w:style>
  <w:style w:type="paragraph" w:styleId="3">
    <w:name w:val="Body Text Indent"/>
    <w:basedOn w:val="1"/>
    <w:link w:val="15"/>
    <w:qFormat/>
    <w:uiPriority w:val="0"/>
    <w:pPr>
      <w:spacing w:line="520" w:lineRule="exact"/>
      <w:ind w:left="570" w:firstLine="200" w:firstLineChars="200"/>
    </w:pPr>
    <w:rPr>
      <w:rFonts w:ascii="方正仿宋简体" w:hAnsi="创艺简仿宋" w:eastAsia="方正仿宋简体" w:cs="Times New Roman"/>
      <w:sz w:val="24"/>
      <w:szCs w:val="20"/>
    </w:rPr>
  </w:style>
  <w:style w:type="paragraph" w:styleId="4">
    <w:name w:val="Balloon Text"/>
    <w:basedOn w:val="1"/>
    <w:link w:val="12"/>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u w:val="none"/>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 w:type="character" w:customStyle="1" w:styleId="12">
    <w:name w:val="批注框文本 Char"/>
    <w:basedOn w:val="8"/>
    <w:link w:val="4"/>
    <w:semiHidden/>
    <w:qFormat/>
    <w:uiPriority w:val="99"/>
    <w:rPr>
      <w:sz w:val="18"/>
      <w:szCs w:val="18"/>
    </w:rPr>
  </w:style>
  <w:style w:type="paragraph" w:customStyle="1" w:styleId="13">
    <w:name w:val="采购正文"/>
    <w:link w:val="14"/>
    <w:qFormat/>
    <w:uiPriority w:val="0"/>
    <w:pPr>
      <w:widowControl w:val="0"/>
      <w:spacing w:line="560" w:lineRule="exact"/>
      <w:ind w:firstLine="200" w:firstLineChars="200"/>
      <w:contextualSpacing/>
      <w:jc w:val="both"/>
    </w:pPr>
    <w:rPr>
      <w:rFonts w:ascii="仿宋" w:hAnsi="仿宋" w:eastAsia="仿宋" w:cs="宋体"/>
      <w:color w:val="000000"/>
      <w:kern w:val="24"/>
      <w:sz w:val="24"/>
      <w:szCs w:val="24"/>
      <w:lang w:val="en-US" w:eastAsia="zh-CN" w:bidi="ar-SA"/>
    </w:rPr>
  </w:style>
  <w:style w:type="character" w:customStyle="1" w:styleId="14">
    <w:name w:val="采购正文 Char"/>
    <w:basedOn w:val="8"/>
    <w:link w:val="13"/>
    <w:qFormat/>
    <w:uiPriority w:val="0"/>
    <w:rPr>
      <w:rFonts w:ascii="仿宋" w:hAnsi="仿宋" w:eastAsia="仿宋" w:cs="宋体"/>
      <w:color w:val="000000"/>
      <w:kern w:val="24"/>
      <w:sz w:val="24"/>
      <w:szCs w:val="24"/>
    </w:rPr>
  </w:style>
  <w:style w:type="character" w:customStyle="1" w:styleId="15">
    <w:name w:val="正文文本缩进 Char"/>
    <w:basedOn w:val="8"/>
    <w:link w:val="3"/>
    <w:qFormat/>
    <w:uiPriority w:val="0"/>
    <w:rPr>
      <w:rFonts w:ascii="方正仿宋简体" w:hAnsi="创艺简仿宋" w:eastAsia="方正仿宋简体" w:cs="Times New Roman"/>
      <w:sz w:val="24"/>
      <w:szCs w:val="20"/>
    </w:rPr>
  </w:style>
  <w:style w:type="character" w:customStyle="1" w:styleId="16">
    <w:name w:val="正文缩进 Char"/>
    <w:link w:val="2"/>
    <w:qFormat/>
    <w:uiPriority w:val="0"/>
    <w:rPr>
      <w:rFonts w:eastAsia="楷体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189</Words>
  <Characters>1078</Characters>
  <Lines>8</Lines>
  <Paragraphs>2</Paragraphs>
  <TotalTime>9</TotalTime>
  <ScaleCrop>false</ScaleCrop>
  <LinksUpToDate>false</LinksUpToDate>
  <CharactersWithSpaces>1265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2018-06-04T09:11:00Z</dcterms:created>
  <dc:creator>AutoBVT</dc:creator>
  <cp:lastModifiedBy>Administrator</cp:lastModifiedBy>
  <dcterms:modified xsi:type="dcterms:W3CDTF">2019-07-17T03:42:52Z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