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AA21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spacing w:val="-7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spacing w:val="-7"/>
          <w:sz w:val="32"/>
          <w:szCs w:val="32"/>
          <w:u w:val="none" w:color="auto"/>
        </w:rPr>
        <w:t>石河子经济技术开发区管理委员会档案数字化服务项目</w:t>
      </w:r>
    </w:p>
    <w:p w14:paraId="2FC4FBD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cs="Times New Roman"/>
          <w:spacing w:val="-7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cs="Times New Roman"/>
          <w:spacing w:val="-7"/>
          <w:sz w:val="32"/>
          <w:szCs w:val="32"/>
          <w:u w:val="none" w:color="auto"/>
          <w:lang w:val="en-US" w:eastAsia="zh-CN"/>
        </w:rPr>
        <w:t>招标补遗</w:t>
      </w:r>
    </w:p>
    <w:p w14:paraId="4197B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</w:pPr>
    </w:p>
    <w:p w14:paraId="237B9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  <w:t>各采购供应商：</w:t>
      </w:r>
    </w:p>
    <w:p w14:paraId="20C84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2" w:firstLineChars="200"/>
        <w:jc w:val="both"/>
        <w:textAlignment w:val="auto"/>
        <w:rPr>
          <w:rFonts w:hint="eastAsia" w:ascii="Times New Roman" w:hAnsi="Times New Roman" w:eastAsia="宋体" w:cs="Times New Roman"/>
          <w:spacing w:val="-7"/>
          <w:sz w:val="28"/>
          <w:szCs w:val="28"/>
          <w:u w:val="none" w:color="auto"/>
          <w:lang w:val="en-US" w:eastAsia="zh-CN"/>
        </w:rPr>
      </w:pPr>
      <w:r>
        <w:rPr>
          <w:rFonts w:hint="eastAsia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  <w:t>于2025年7月15日16时30分开标的</w:t>
      </w:r>
      <w:r>
        <w:rPr>
          <w:rFonts w:hint="eastAsia" w:ascii="Times New Roman" w:hAnsi="Times New Roman" w:eastAsia="宋体" w:cs="Times New Roman"/>
          <w:spacing w:val="-7"/>
          <w:sz w:val="28"/>
          <w:szCs w:val="28"/>
          <w:u w:val="none" w:color="auto"/>
          <w:lang w:val="en-US" w:eastAsia="zh-CN"/>
        </w:rPr>
        <w:t>《</w:t>
      </w:r>
      <w:r>
        <w:rPr>
          <w:rFonts w:hint="default" w:ascii="Times New Roman" w:hAnsi="Times New Roman" w:eastAsia="宋体" w:cs="Times New Roman"/>
          <w:spacing w:val="-7"/>
          <w:sz w:val="28"/>
          <w:szCs w:val="28"/>
          <w:u w:val="none" w:color="auto"/>
          <w:lang w:val="en-US" w:eastAsia="zh-CN"/>
        </w:rPr>
        <w:t>石河子经济技术开发区管理委员会档案数字化服务项目</w:t>
      </w:r>
      <w:r>
        <w:rPr>
          <w:rFonts w:hint="eastAsia" w:ascii="Times New Roman" w:hAnsi="Times New Roman" w:eastAsia="宋体" w:cs="Times New Roman"/>
          <w:spacing w:val="-7"/>
          <w:sz w:val="28"/>
          <w:szCs w:val="28"/>
          <w:u w:val="none" w:color="auto"/>
          <w:lang w:val="en-US" w:eastAsia="zh-CN"/>
        </w:rPr>
        <w:t>》做如下变更及补充：</w:t>
      </w:r>
      <w:bookmarkStart w:id="2" w:name="_GoBack"/>
      <w:bookmarkEnd w:id="2"/>
    </w:p>
    <w:p w14:paraId="120A56C7">
      <w:pPr>
        <w:pStyle w:val="2"/>
        <w:numPr>
          <w:ilvl w:val="0"/>
          <w:numId w:val="1"/>
        </w:numPr>
        <w:spacing w:before="181" w:line="289" w:lineRule="auto"/>
        <w:ind w:left="132" w:right="114" w:firstLine="474"/>
        <w:rPr>
          <w:rFonts w:hint="eastAsia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</w:pPr>
      <w:r>
        <w:rPr>
          <w:rFonts w:hint="eastAsia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  <w:t>原招标文件申请人的资格要求：3.本项目的特</w:t>
      </w:r>
      <w:r>
        <w:rPr>
          <w:rFonts w:hint="eastAsia" w:ascii="Times New Roman" w:hAnsi="Times New Roman" w:cs="Times New Roman"/>
          <w:spacing w:val="-7"/>
          <w:sz w:val="28"/>
          <w:szCs w:val="28"/>
          <w:highlight w:val="none"/>
          <w:u w:val="none" w:color="auto"/>
          <w:lang w:val="en-US" w:eastAsia="zh-CN"/>
        </w:rPr>
        <w:t>定资格要求：</w:t>
      </w:r>
      <w:r>
        <w:rPr>
          <w:rFonts w:hint="eastAsia" w:ascii="Times New Roman" w:hAnsi="Times New Roman" w:cs="Times New Roman"/>
          <w:spacing w:val="-7"/>
          <w:sz w:val="28"/>
          <w:szCs w:val="28"/>
          <w:highlight w:val="none"/>
          <w:u w:val="single" w:color="auto"/>
          <w:lang w:val="en-US" w:eastAsia="zh-CN"/>
        </w:rPr>
        <w:t>“采购供应商需具备有效期内的《档案电子化涉密资质证书（乙级及以上含乙级）》”</w:t>
      </w:r>
      <w:r>
        <w:rPr>
          <w:rFonts w:hint="eastAsia" w:ascii="Times New Roman" w:hAnsi="Times New Roman" w:cs="Times New Roman"/>
          <w:spacing w:val="-7"/>
          <w:sz w:val="28"/>
          <w:szCs w:val="28"/>
          <w:highlight w:val="none"/>
          <w:u w:val="none" w:color="auto"/>
          <w:lang w:val="en-US" w:eastAsia="zh-CN"/>
        </w:rPr>
        <w:t xml:space="preserve"> ，修改为：“国家秘密载体印制资质（涉密档案数字化加</w:t>
      </w:r>
      <w:r>
        <w:rPr>
          <w:rFonts w:hint="eastAsia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  <w:t>工类乙级）”。</w:t>
      </w:r>
    </w:p>
    <w:p w14:paraId="7487FF32">
      <w:pPr>
        <w:pStyle w:val="2"/>
        <w:numPr>
          <w:ilvl w:val="0"/>
          <w:numId w:val="1"/>
        </w:numPr>
        <w:spacing w:before="181" w:line="289" w:lineRule="auto"/>
        <w:ind w:left="132" w:right="114" w:firstLine="474"/>
        <w:rPr>
          <w:rFonts w:hint="eastAsia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</w:pPr>
      <w:r>
        <w:rPr>
          <w:rFonts w:hint="eastAsia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  <w:t>本招标文件关于“涉密”相关要求不在平台上传原件扫描件，招标文件要求的“涉密”相关证件原件，在签发中标通知书之前必须先行核验。由第一中标候选人携带全部原件在采购人处核验，如核验不通过则取消第一候选人资格，由第二中标候选人递补，以此类推。</w:t>
      </w:r>
    </w:p>
    <w:p w14:paraId="274DE649">
      <w:pPr>
        <w:pStyle w:val="2"/>
        <w:numPr>
          <w:ilvl w:val="0"/>
          <w:numId w:val="1"/>
        </w:numPr>
        <w:spacing w:before="181" w:line="289" w:lineRule="auto"/>
        <w:ind w:left="132" w:right="114" w:firstLine="474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  <w:t>对招标文件中响应文件--报价文件--分项报价表做如下补充：</w:t>
      </w:r>
    </w:p>
    <w:tbl>
      <w:tblPr>
        <w:tblStyle w:val="5"/>
        <w:tblW w:w="8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188"/>
        <w:gridCol w:w="1332"/>
        <w:gridCol w:w="1836"/>
        <w:gridCol w:w="2178"/>
      </w:tblGrid>
      <w:tr w14:paraId="19B4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93" w:type="dxa"/>
            <w:noWrap w:val="0"/>
            <w:vAlign w:val="center"/>
          </w:tcPr>
          <w:p w14:paraId="111A01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  <w:t>服务项目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6B4E29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  <w:t>数量</w:t>
            </w:r>
          </w:p>
        </w:tc>
        <w:tc>
          <w:tcPr>
            <w:tcW w:w="1332" w:type="dxa"/>
            <w:noWrap w:val="0"/>
            <w:vAlign w:val="center"/>
          </w:tcPr>
          <w:p w14:paraId="606412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  <w:t>单位</w:t>
            </w:r>
          </w:p>
        </w:tc>
        <w:tc>
          <w:tcPr>
            <w:tcW w:w="1836" w:type="dxa"/>
            <w:noWrap w:val="0"/>
            <w:vAlign w:val="center"/>
          </w:tcPr>
          <w:p w14:paraId="61AADC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新宋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  <w:t>单价</w:t>
            </w:r>
            <w:r>
              <w:rPr>
                <w:rFonts w:hint="eastAsia" w:ascii="Times New Roman" w:hAnsi="Times New Roman" w:eastAsia="新宋体" w:cs="Times New Roman"/>
                <w:b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新宋体" w:cs="Times New Roman"/>
                <w:b/>
                <w:kern w:val="0"/>
                <w:sz w:val="21"/>
                <w:szCs w:val="21"/>
                <w:lang w:val="en-US" w:eastAsia="zh-CN"/>
              </w:rPr>
              <w:t>含税价</w:t>
            </w:r>
            <w:r>
              <w:rPr>
                <w:rFonts w:hint="eastAsia" w:ascii="Times New Roman" w:hAnsi="Times New Roman" w:eastAsia="新宋体" w:cs="Times New Roman"/>
                <w:b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78" w:type="dxa"/>
            <w:noWrap w:val="0"/>
            <w:vAlign w:val="center"/>
          </w:tcPr>
          <w:p w14:paraId="1AD5F2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  <w:t>费用（</w:t>
            </w:r>
            <w:r>
              <w:rPr>
                <w:rFonts w:hint="eastAsia" w:ascii="Times New Roman" w:hAnsi="Times New Roman" w:eastAsia="新宋体" w:cs="Times New Roman"/>
                <w:b/>
                <w:kern w:val="0"/>
                <w:sz w:val="21"/>
                <w:szCs w:val="21"/>
                <w:lang w:val="en-US" w:eastAsia="zh-CN"/>
              </w:rPr>
              <w:t>含税价.</w:t>
            </w:r>
            <w:r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  <w:t>元）</w:t>
            </w:r>
          </w:p>
        </w:tc>
      </w:tr>
      <w:tr w14:paraId="7CA1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193" w:type="dxa"/>
            <w:noWrap w:val="0"/>
            <w:vAlign w:val="center"/>
          </w:tcPr>
          <w:p w14:paraId="3E1BA8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文书、专业档案</w:t>
            </w:r>
          </w:p>
          <w:p w14:paraId="22FD58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规范整理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48005F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2865</w:t>
            </w:r>
          </w:p>
        </w:tc>
        <w:tc>
          <w:tcPr>
            <w:tcW w:w="1332" w:type="dxa"/>
            <w:noWrap w:val="0"/>
            <w:vAlign w:val="center"/>
          </w:tcPr>
          <w:p w14:paraId="0BB9DF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卷</w:t>
            </w:r>
          </w:p>
        </w:tc>
        <w:tc>
          <w:tcPr>
            <w:tcW w:w="1836" w:type="dxa"/>
            <w:noWrap w:val="0"/>
            <w:vAlign w:val="center"/>
          </w:tcPr>
          <w:p w14:paraId="5E622B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0BEF59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</w:tr>
      <w:tr w14:paraId="4256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2193" w:type="dxa"/>
            <w:noWrap w:val="0"/>
            <w:vAlign w:val="center"/>
          </w:tcPr>
          <w:p w14:paraId="798C36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文书、专业档案</w:t>
            </w:r>
          </w:p>
          <w:p w14:paraId="233337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规范整理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6739FC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17083</w:t>
            </w:r>
          </w:p>
        </w:tc>
        <w:tc>
          <w:tcPr>
            <w:tcW w:w="1332" w:type="dxa"/>
            <w:noWrap w:val="0"/>
            <w:vAlign w:val="center"/>
          </w:tcPr>
          <w:p w14:paraId="24D53E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件</w:t>
            </w:r>
          </w:p>
        </w:tc>
        <w:tc>
          <w:tcPr>
            <w:tcW w:w="1836" w:type="dxa"/>
            <w:noWrap w:val="0"/>
            <w:vAlign w:val="center"/>
          </w:tcPr>
          <w:p w14:paraId="437DEA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11C0AF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</w:tr>
      <w:tr w14:paraId="1E77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93" w:type="dxa"/>
            <w:noWrap w:val="0"/>
            <w:vAlign w:val="center"/>
          </w:tcPr>
          <w:p w14:paraId="336207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会计档案</w:t>
            </w:r>
          </w:p>
          <w:p w14:paraId="2B7E71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规范整理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034990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4169</w:t>
            </w:r>
          </w:p>
        </w:tc>
        <w:tc>
          <w:tcPr>
            <w:tcW w:w="1332" w:type="dxa"/>
            <w:noWrap w:val="0"/>
            <w:vAlign w:val="center"/>
          </w:tcPr>
          <w:p w14:paraId="4F1374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册</w:t>
            </w:r>
          </w:p>
        </w:tc>
        <w:tc>
          <w:tcPr>
            <w:tcW w:w="1836" w:type="dxa"/>
            <w:noWrap w:val="0"/>
            <w:vAlign w:val="center"/>
          </w:tcPr>
          <w:p w14:paraId="294CCA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239124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</w:tr>
      <w:tr w14:paraId="557B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93" w:type="dxa"/>
            <w:noWrap w:val="0"/>
            <w:vAlign w:val="center"/>
          </w:tcPr>
          <w:p w14:paraId="7D0EE8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档案数字化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4F405B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925421</w:t>
            </w:r>
          </w:p>
        </w:tc>
        <w:tc>
          <w:tcPr>
            <w:tcW w:w="1332" w:type="dxa"/>
            <w:noWrap w:val="0"/>
            <w:vAlign w:val="center"/>
          </w:tcPr>
          <w:p w14:paraId="288323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页(A4纸)</w:t>
            </w:r>
          </w:p>
        </w:tc>
        <w:tc>
          <w:tcPr>
            <w:tcW w:w="1836" w:type="dxa"/>
            <w:noWrap w:val="0"/>
            <w:vAlign w:val="center"/>
          </w:tcPr>
          <w:p w14:paraId="5E09CC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1ACAB7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</w:tr>
      <w:tr w14:paraId="4ADB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93" w:type="dxa"/>
            <w:noWrap w:val="0"/>
            <w:vAlign w:val="center"/>
          </w:tcPr>
          <w:p w14:paraId="783FA3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条目录入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4874BD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69727</w:t>
            </w:r>
          </w:p>
        </w:tc>
        <w:tc>
          <w:tcPr>
            <w:tcW w:w="1332" w:type="dxa"/>
            <w:noWrap w:val="0"/>
            <w:vAlign w:val="center"/>
          </w:tcPr>
          <w:p w14:paraId="26ED96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条</w:t>
            </w:r>
          </w:p>
        </w:tc>
        <w:tc>
          <w:tcPr>
            <w:tcW w:w="1836" w:type="dxa"/>
            <w:noWrap w:val="0"/>
            <w:vAlign w:val="center"/>
          </w:tcPr>
          <w:p w14:paraId="297AEA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770484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</w:tr>
      <w:tr w14:paraId="7782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93" w:type="dxa"/>
            <w:noWrap w:val="0"/>
            <w:vAlign w:val="center"/>
          </w:tcPr>
          <w:p w14:paraId="7C0197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新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5A4ADA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45B6EE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新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836" w:type="dxa"/>
            <w:noWrap w:val="0"/>
            <w:vAlign w:val="center"/>
          </w:tcPr>
          <w:p w14:paraId="6B35C6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562728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</w:tr>
    </w:tbl>
    <w:p w14:paraId="4B3EFFBD">
      <w:pPr>
        <w:ind w:firstLine="532" w:firstLineChars="200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投标供应商按上述补充内容填报分项报价明细，结算综合单价按最终报价的下浮率执行。项目实际完成工作量（数量）不足，招标数量按照实际完成数量验收并支付实际款项，总价不超过最高限价。</w:t>
      </w:r>
    </w:p>
    <w:p w14:paraId="0B0E7DCE">
      <w:pPr>
        <w:ind w:firstLine="532" w:firstLineChars="200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</w:p>
    <w:p w14:paraId="5E422671">
      <w:pPr>
        <w:ind w:firstLine="532" w:firstLineChars="200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</w:p>
    <w:p w14:paraId="575309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360" w:lineRule="auto"/>
        <w:ind w:left="521" w:leftChars="0"/>
        <w:textAlignment w:val="baseline"/>
        <w:outlineLvl w:val="1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  <w:bookmarkStart w:id="0" w:name="_Toc29712"/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1</w:t>
      </w:r>
      <w:r>
        <w:rPr>
          <w:rFonts w:hint="eastAsia" w:ascii="Times New Roman" w:hAnsi="Times New Roman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采购人信息</w:t>
      </w:r>
      <w:bookmarkEnd w:id="0"/>
    </w:p>
    <w:p w14:paraId="013B8E6F">
      <w:pPr>
        <w:pStyle w:val="3"/>
        <w:spacing w:before="0" w:beforeAutospacing="0" w:after="0" w:afterAutospacing="0" w:line="360" w:lineRule="auto"/>
        <w:ind w:firstLine="532" w:firstLineChars="200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名称： 石河子经济技术开发区管理委员会</w:t>
      </w:r>
    </w:p>
    <w:p w14:paraId="4A6D38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2" w:line="360" w:lineRule="auto"/>
        <w:ind w:left="503"/>
        <w:textAlignment w:val="baseline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en-US" w:bidi="ar-SA"/>
        </w:rPr>
      </w:pP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地址：</w:t>
      </w: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en-US" w:bidi="ar-SA"/>
        </w:rPr>
        <w:t xml:space="preserve"> 石河子开发区北八路商务中心</w:t>
      </w:r>
    </w:p>
    <w:p w14:paraId="7ED15E14">
      <w:pPr>
        <w:pStyle w:val="3"/>
        <w:spacing w:before="0" w:beforeAutospacing="0" w:after="0" w:afterAutospacing="0" w:line="360" w:lineRule="auto"/>
        <w:ind w:firstLine="532" w:firstLineChars="200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 xml:space="preserve">联系方式： 龚皓  13909933222 </w:t>
      </w:r>
    </w:p>
    <w:p w14:paraId="6E4FEF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360" w:lineRule="auto"/>
        <w:ind w:left="506" w:leftChars="0"/>
        <w:textAlignment w:val="baseline"/>
        <w:outlineLvl w:val="1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  <w:bookmarkStart w:id="1" w:name="_Toc769"/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2</w:t>
      </w:r>
      <w:r>
        <w:rPr>
          <w:rFonts w:hint="eastAsia" w:ascii="Times New Roman" w:hAnsi="Times New Roman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采购代理机构信息</w:t>
      </w:r>
      <w:bookmarkEnd w:id="1"/>
    </w:p>
    <w:p w14:paraId="658B0EB0">
      <w:pPr>
        <w:pStyle w:val="3"/>
        <w:spacing w:before="0" w:beforeAutospacing="0" w:after="0" w:afterAutospacing="0" w:line="360" w:lineRule="auto"/>
        <w:ind w:firstLine="532" w:firstLineChars="200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 xml:space="preserve">名称：  新疆新建联项目管理咨询有限公司  </w:t>
      </w:r>
    </w:p>
    <w:p w14:paraId="3C9395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360" w:lineRule="auto"/>
        <w:ind w:left="503"/>
        <w:textAlignment w:val="baseline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 xml:space="preserve">地址：  新疆石河子市26小区83栋2楼（新疆新华筑设计院二楼） </w:t>
      </w:r>
    </w:p>
    <w:p w14:paraId="0B5BB9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360" w:lineRule="auto"/>
        <w:ind w:left="504"/>
        <w:textAlignment w:val="baseline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 xml:space="preserve">联系方式：  隋竹玲 13369939335   </w:t>
      </w:r>
    </w:p>
    <w:p w14:paraId="681E6147">
      <w:pPr>
        <w:ind w:firstLine="532" w:firstLineChars="200"/>
        <w:rPr>
          <w:rFonts w:hint="default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</w:p>
    <w:p w14:paraId="06BB5840">
      <w:pPr>
        <w:ind w:firstLine="532" w:firstLineChars="200"/>
        <w:rPr>
          <w:rFonts w:hint="default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</w:p>
    <w:p w14:paraId="5E66E4F9">
      <w:pPr>
        <w:ind w:firstLine="5320" w:firstLineChars="2000"/>
        <w:rPr>
          <w:rFonts w:hint="default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2025年7月10日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8DB98"/>
    <w:multiLevelType w:val="singleLevel"/>
    <w:tmpl w:val="05B8DB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70B42"/>
    <w:rsid w:val="1C463501"/>
    <w:rsid w:val="66C70B42"/>
    <w:rsid w:val="67F1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666</Characters>
  <Lines>0</Lines>
  <Paragraphs>0</Paragraphs>
  <TotalTime>53</TotalTime>
  <ScaleCrop>false</ScaleCrop>
  <LinksUpToDate>false</LinksUpToDate>
  <CharactersWithSpaces>686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2025-07-10T08:31:00Z</dcterms:created>
  <dc:creator>后起之秀</dc:creator>
  <cp:lastModifiedBy>后起之秀</cp:lastModifiedBy>
  <dcterms:modified xsi:type="dcterms:W3CDTF">2025-07-11T10:27:41Z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9D770EA0C8DE490E8940162DAEB35D00_11</vt:lpwstr>
  </property>
  <property fmtid="{D5CDD505-2E9C-101B-9397-08002B2CF9AE}" pid="4" name="KSOTemplateDocerSaveRecord">
    <vt:lpwstr>eyJoZGlkIjoiZTQxZjljMzU2MzczYWE0ZjRmMGE2OTI3ODc5YTVhMDEiLCJ1c2VySWQiOiI0NzAzODczNjUifQ==</vt:lpwstr>
  </property>
</Properties>
</file>