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  <w:lang w:eastAsia="zh-CN"/>
        </w:rPr>
        <w:t>墨玉县集中供热建设项目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新疆承泰建业工程管理咨询有限公司受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墨玉县住房和城乡建设局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的委托，对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墨玉县集中供热建设项目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进行公开招标。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项目名称：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墨玉县集中供热建设项目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项目编号：XJCT-MYCG-20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2013</w:t>
      </w:r>
      <w:r>
        <w:rPr>
          <w:rFonts w:hint="eastAsia" w:ascii="宋体" w:hAnsi="宋体" w:cs="宋体"/>
          <w:kern w:val="0"/>
          <w:sz w:val="18"/>
          <w:szCs w:val="18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三、</w:t>
      </w:r>
      <w:r>
        <w:rPr>
          <w:rFonts w:ascii="宋体" w:hAnsi="宋体" w:cs="宋体"/>
          <w:color w:val="000000"/>
          <w:kern w:val="0"/>
          <w:sz w:val="18"/>
          <w:szCs w:val="18"/>
        </w:rPr>
        <w:t>采购类型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：公开招标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四、采购内容：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采购锅炉及水系统2套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锅炉除渣系统1套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锅炉上煤系统1套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锅炉内电器系统1套，锅炉控制及仪表系统1套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换热站5座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环保在线检测及平台1套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除尘脱硫脱硝系统2套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锅炉房内工艺管线及烟风道1套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环保验收费1项。</w:t>
      </w:r>
      <w:r>
        <w:rPr>
          <w:rFonts w:ascii="宋体" w:hAnsi="宋体" w:cs="宋体"/>
          <w:color w:val="000000"/>
          <w:kern w:val="0"/>
          <w:sz w:val="18"/>
          <w:szCs w:val="18"/>
        </w:rPr>
        <w:t>（具体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技术参数</w:t>
      </w:r>
      <w:r>
        <w:rPr>
          <w:rFonts w:ascii="宋体" w:hAnsi="宋体" w:cs="宋体"/>
          <w:color w:val="000000"/>
          <w:kern w:val="0"/>
          <w:sz w:val="18"/>
          <w:szCs w:val="18"/>
        </w:rPr>
        <w:t>详见招标文件）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五、</w:t>
      </w:r>
      <w:r>
        <w:rPr>
          <w:rFonts w:hint="eastAsia" w:ascii="宋体" w:hAnsi="宋体"/>
          <w:color w:val="000000"/>
          <w:sz w:val="18"/>
          <w:szCs w:val="18"/>
        </w:rPr>
        <w:t>预算金额：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1429.34万</w:t>
      </w:r>
      <w:r>
        <w:rPr>
          <w:rFonts w:hint="eastAsia" w:ascii="宋体" w:hAnsi="宋体"/>
          <w:color w:val="000000"/>
          <w:sz w:val="18"/>
          <w:szCs w:val="18"/>
        </w:rPr>
        <w:t>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（此采购预算为最高限价、如超过预算价的报价为无效报价。）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default" w:ascii="宋体" w:hAnsi="宋体" w:cs="宋体"/>
          <w:kern w:val="0"/>
          <w:sz w:val="18"/>
          <w:szCs w:val="18"/>
          <w:lang w:val="en-US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六、资金来源：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地方债券资金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七、</w:t>
      </w:r>
      <w:r>
        <w:rPr>
          <w:rFonts w:ascii="宋体" w:hAnsi="宋体"/>
          <w:color w:val="000000"/>
          <w:sz w:val="18"/>
          <w:szCs w:val="18"/>
        </w:rPr>
        <w:t>招标范围：货物的供应、运输、</w:t>
      </w:r>
      <w:r>
        <w:rPr>
          <w:rFonts w:hint="eastAsia" w:ascii="宋体" w:hAnsi="宋体"/>
          <w:color w:val="000000"/>
          <w:sz w:val="18"/>
          <w:szCs w:val="18"/>
        </w:rPr>
        <w:t>装卸、安装调试、开具发票及</w:t>
      </w:r>
      <w:r>
        <w:rPr>
          <w:rFonts w:ascii="宋体" w:hAnsi="宋体"/>
          <w:color w:val="000000"/>
          <w:sz w:val="18"/>
          <w:szCs w:val="18"/>
        </w:rPr>
        <w:t>相关</w:t>
      </w:r>
      <w:r>
        <w:rPr>
          <w:rFonts w:hint="eastAsia" w:ascii="宋体" w:hAnsi="宋体"/>
          <w:color w:val="000000"/>
          <w:sz w:val="18"/>
          <w:szCs w:val="18"/>
        </w:rPr>
        <w:t>售后</w:t>
      </w:r>
      <w:r>
        <w:rPr>
          <w:rFonts w:ascii="宋体" w:hAnsi="宋体"/>
          <w:color w:val="000000"/>
          <w:sz w:val="18"/>
          <w:szCs w:val="18"/>
        </w:rPr>
        <w:t>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八、投标供应商的资格要求：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投标人</w:t>
      </w:r>
      <w:r>
        <w:rPr>
          <w:rFonts w:ascii="宋体" w:hAnsi="宋体" w:cs="宋体"/>
          <w:color w:val="000000"/>
          <w:kern w:val="0"/>
          <w:sz w:val="18"/>
          <w:szCs w:val="18"/>
        </w:rPr>
        <w:t>具有独立法人资格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ascii="宋体" w:hAnsi="宋体" w:cs="宋体"/>
          <w:color w:val="000000"/>
          <w:kern w:val="0"/>
          <w:sz w:val="18"/>
          <w:szCs w:val="18"/>
        </w:rPr>
        <w:t>符合《中华人民共和国政府采购法》第二十二条规定，具有相应的经营范围和服务能力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“三证合一”的营业执照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、法人应携带《法定代表人身份证明》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身份证原件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及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近6个月的社保缴纳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个人明细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委托代理人应携带《法人代表授权委托书》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身份证原件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及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近6个月的社保缴纳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个人明细；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凡拟参加本次招标项目的投标人，如在“信用中国”网（WWW.creditchina.gov.cn）、中国政府采购网（www.ccgp.gov.cn）被列入失信被执行人、重大税收违法案件当事人名单、政府采购严重违法失信行为记录名单的（尚在处罚期内的），将拒绝其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、具有良好的商业信誉和健全的财务会计制度（需提供201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年度财务审计报告，新成立公司不提供），有依法缴纳税收和社会保障资金的良好记录；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、具有住房城乡建设主管部门颁发的环保工程专业承包三级、防水防腐保温工程专业承包二级及以上资质，有效的安全生产许可证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锅炉厂家的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特种设备制造许可证A级、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锅炉厂家的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安装维修改造许可证2级及以上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资质（厂家资质复印件需加盖厂家公章）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6、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九、招标文件领取时间：有意参加本次招标项目的投标人，应提供第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八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条投标供应商资格要求中的资质证件（以上证件资料须提供加盖鲜红公章的复印件一套并携带原件核对）于2020年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月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日至2020年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月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日（北京时间10:00-14:00，16:00-19:00节假日除外）在墨玉县公共资源交易平台中心205办公室（墨玉县玉华社区院内）报名及购买招标文件。招标文件售价：200元/份，招标文件一经售出概不退还。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十、投标保证金：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280000.00</w:t>
      </w:r>
      <w:r>
        <w:rPr>
          <w:rFonts w:hint="eastAsia" w:ascii="宋体" w:hAnsi="宋体" w:cs="宋体"/>
          <w:kern w:val="0"/>
          <w:sz w:val="18"/>
          <w:szCs w:val="18"/>
        </w:rPr>
        <w:t>元整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（</w:t>
      </w:r>
      <w:r>
        <w:rPr>
          <w:rFonts w:hint="eastAsia" w:ascii="宋体" w:hAnsi="宋体" w:cs="宋体"/>
          <w:kern w:val="0"/>
          <w:sz w:val="18"/>
          <w:szCs w:val="18"/>
        </w:rPr>
        <w:t>请于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开标截止日期前</w:t>
      </w:r>
      <w:r>
        <w:rPr>
          <w:rFonts w:hint="eastAsia" w:ascii="宋体" w:hAnsi="宋体" w:cs="宋体"/>
          <w:kern w:val="0"/>
          <w:sz w:val="18"/>
          <w:szCs w:val="18"/>
        </w:rPr>
        <w:t>将投标保证金足额汇入（存入）以下账户）开户名称：墨玉县公共资源交易平台中心，开户银行：墨玉县农村信用合作联社，账号：8790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1001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2010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1789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1545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十一、投标文件递交截止及开标时间：</w:t>
      </w:r>
      <w:r>
        <w:rPr>
          <w:rFonts w:hint="eastAsia"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kern w:val="0"/>
          <w:sz w:val="18"/>
          <w:szCs w:val="18"/>
        </w:rPr>
        <w:t>0（北京时间）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，投标文件应于开标时间截止前送达指定的地点，否则不予接受，投标文件一律不予退还。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十二、开标地点：</w:t>
      </w:r>
      <w:r>
        <w:rPr>
          <w:rFonts w:hint="eastAsia" w:ascii="宋体" w:hAnsi="宋体" w:cs="宋体"/>
          <w:kern w:val="0"/>
          <w:sz w:val="18"/>
          <w:szCs w:val="18"/>
        </w:rPr>
        <w:t>墨玉县公共资源交易平台中心（墨玉县玉华社区院内）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十三、联系方式：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招标单位：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阿卜杜艾则孜   </w:t>
      </w:r>
      <w:r>
        <w:rPr>
          <w:rFonts w:hint="eastAsia" w:ascii="宋体" w:hAnsi="宋体" w:cs="宋体"/>
          <w:kern w:val="0"/>
          <w:sz w:val="18"/>
          <w:szCs w:val="18"/>
        </w:rPr>
        <w:t>联系电话：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18690333558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招标代理机构：新疆承泰建业工程管理咨询有限公司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</w:t>
      </w:r>
      <w:r>
        <w:rPr>
          <w:rFonts w:hint="eastAsia" w:ascii="Tahoma" w:hAnsi="Tahoma" w:cs="Tahoma"/>
          <w:sz w:val="18"/>
          <w:szCs w:val="18"/>
        </w:rPr>
        <w:t>魏扬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联系电话：15026131999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监督单位：墨玉县公共资源交易平台中心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联系人：王瑞江         联系电话：0903</w:t>
      </w:r>
      <w:r>
        <w:rPr>
          <w:rFonts w:hint="eastAsia" w:ascii="宋体" w:hAnsi="宋体" w:cs="宋体"/>
          <w:kern w:val="0"/>
          <w:sz w:val="18"/>
          <w:szCs w:val="18"/>
        </w:rPr>
        <w:t>-7827609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40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墨玉县住房和城乡建设局</w:t>
      </w:r>
      <w:r>
        <w:rPr>
          <w:rFonts w:hint="eastAsia" w:ascii="宋体" w:hAnsi="宋体" w:cs="宋体"/>
          <w:kern w:val="0"/>
          <w:sz w:val="18"/>
          <w:szCs w:val="18"/>
        </w:rPr>
        <w:t>      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新疆承泰建业工程管理咨询有限公司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jc w:val="left"/>
        <w:textAlignment w:val="auto"/>
      </w:pPr>
      <w:r>
        <w:rPr>
          <w:rFonts w:hint="eastAsia"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cs="宋体"/>
          <w:kern w:val="0"/>
          <w:sz w:val="18"/>
          <w:szCs w:val="18"/>
        </w:rPr>
        <w:t>日      </w:t>
      </w:r>
      <w:r>
        <w:rPr>
          <w:rFonts w:ascii="宋体" w:hAnsi="宋体" w:cs="宋体"/>
          <w:kern w:val="0"/>
          <w:sz w:val="18"/>
          <w:szCs w:val="18"/>
        </w:rPr>
        <w:t xml:space="preserve">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18"/>
          <w:szCs w:val="18"/>
        </w:rPr>
        <w:t>  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326A6"/>
    <w:multiLevelType w:val="singleLevel"/>
    <w:tmpl w:val="91232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2E64"/>
    <w:rsid w:val="036F1C18"/>
    <w:rsid w:val="050A1905"/>
    <w:rsid w:val="08C70FB8"/>
    <w:rsid w:val="094D6FFC"/>
    <w:rsid w:val="0CE968E0"/>
    <w:rsid w:val="0D4550C0"/>
    <w:rsid w:val="11A0353D"/>
    <w:rsid w:val="16DB5989"/>
    <w:rsid w:val="16F671B4"/>
    <w:rsid w:val="1811243C"/>
    <w:rsid w:val="19B22E64"/>
    <w:rsid w:val="1C6D2E7C"/>
    <w:rsid w:val="1C8B7B6F"/>
    <w:rsid w:val="29C92634"/>
    <w:rsid w:val="37316FD2"/>
    <w:rsid w:val="387B0EA1"/>
    <w:rsid w:val="3EFD5FC6"/>
    <w:rsid w:val="42B40FA9"/>
    <w:rsid w:val="48C370DC"/>
    <w:rsid w:val="4EB17BBC"/>
    <w:rsid w:val="4FB6633B"/>
    <w:rsid w:val="504448C3"/>
    <w:rsid w:val="58046AE1"/>
    <w:rsid w:val="582E0BD3"/>
    <w:rsid w:val="59E400FD"/>
    <w:rsid w:val="601D1079"/>
    <w:rsid w:val="62F93FB3"/>
    <w:rsid w:val="68F22668"/>
    <w:rsid w:val="6CD116B5"/>
    <w:rsid w:val="6EC92BDD"/>
    <w:rsid w:val="72F33001"/>
    <w:rsid w:val="7BDC16B9"/>
    <w:rsid w:val="7BF4503A"/>
    <w:rsid w:val="7E4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00" w:lineRule="exact"/>
      <w:outlineLvl w:val="2"/>
    </w:pPr>
    <w:rPr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2019-06-14T02:32:00Z</dcterms:created>
  <dc:creator>ASUS</dc:creator>
  <cp:lastModifiedBy>Administrator</cp:lastModifiedBy>
  <cp:lastPrinted>2019-10-30T02:28:00Z</cp:lastPrinted>
  <dcterms:modified xsi:type="dcterms:W3CDTF">2020-06-22T11:03:45Z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