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="60" w:beforeAutospacing="0" w:after="60" w:afterAutospacing="0"/>
        <w:jc w:val="center"/>
        <w:rPr>
          <w:sz w:val="28"/>
          <w:szCs w:val="28"/>
        </w:rPr>
      </w:pPr>
      <w:bookmarkStart w:id="0" w:name="_Toc35393814"/>
      <w:bookmarkStart w:id="1" w:name="_Toc35393645"/>
      <w:bookmarkStart w:id="2" w:name="_Toc28359027"/>
      <w:bookmarkStart w:id="3" w:name="_Toc28359104"/>
      <w:r>
        <w:rPr>
          <w:rFonts w:hint="eastAsia"/>
          <w:sz w:val="28"/>
          <w:szCs w:val="28"/>
        </w:rPr>
        <w:t>和田地区医疗废物集中处置工程设备采购项目延期</w:t>
      </w:r>
      <w:r>
        <w:rPr>
          <w:sz w:val="28"/>
          <w:szCs w:val="28"/>
        </w:rPr>
        <w:t>公告（</w:t>
      </w:r>
      <w:r>
        <w:rPr>
          <w:rFonts w:hint="eastAsia"/>
          <w:sz w:val="28"/>
          <w:szCs w:val="28"/>
        </w:rPr>
        <w:t>三次</w:t>
      </w:r>
      <w:r>
        <w:rPr>
          <w:sz w:val="28"/>
          <w:szCs w:val="28"/>
        </w:rPr>
        <w:t>）</w:t>
      </w:r>
    </w:p>
    <w:p>
      <w:pPr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一、项目基本情况</w:t>
      </w:r>
      <w:bookmarkEnd w:id="0"/>
      <w:bookmarkEnd w:id="1"/>
      <w:bookmarkEnd w:id="2"/>
      <w:bookmarkEnd w:id="3"/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原公告的采购项目编号：XJZH-2020HTS-08号</w:t>
      </w:r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原公告的采购项目名称：和田地区医疗废物集中处置工程设备采购项目</w:t>
      </w:r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首次公告日期：2020-06-</w:t>
      </w:r>
      <w:bookmarkStart w:id="4" w:name="_Toc28359028"/>
      <w:bookmarkStart w:id="5" w:name="_Toc28359105"/>
      <w:bookmarkStart w:id="6" w:name="_Toc35393646"/>
      <w:bookmarkStart w:id="7" w:name="_Toc35393815"/>
      <w:r>
        <w:rPr>
          <w:rFonts w:hint="eastAsia" w:ascii="宋体" w:hAnsi="宋体" w:eastAsia="宋体" w:cs="宋体"/>
          <w:bCs/>
          <w:color w:val="000000"/>
          <w:szCs w:val="21"/>
        </w:rPr>
        <w:t>28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二、更正信息</w:t>
      </w:r>
      <w:bookmarkEnd w:id="4"/>
      <w:bookmarkEnd w:id="5"/>
      <w:bookmarkEnd w:id="6"/>
      <w:bookmarkEnd w:id="7"/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 xml:space="preserve">更正事项：☑采购公告 ☑采购文件 □采购结果     </w:t>
      </w:r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更正理由：因疫情原因对本项目投标文件递交截止时间和开标时间进行延期；</w:t>
      </w:r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原二次延期公告投标文件递交截止时间和开标时间：2020年8月6日11:00（北京时间），</w:t>
      </w:r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现本项目投标文件递交截止时间和开标时间：2020年08月</w:t>
      </w:r>
      <w:r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bCs/>
          <w:color w:val="000000"/>
          <w:szCs w:val="21"/>
        </w:rPr>
        <w:t>日11:00（北京时间）。</w:t>
      </w:r>
    </w:p>
    <w:tbl>
      <w:tblPr>
        <w:tblStyle w:val="10"/>
        <w:tblW w:w="5000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1740"/>
        <w:gridCol w:w="3118"/>
        <w:gridCol w:w="33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序号</w:t>
            </w:r>
          </w:p>
        </w:tc>
        <w:tc>
          <w:tcPr>
            <w:tcW w:w="10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更正事项</w:t>
            </w:r>
          </w:p>
        </w:tc>
        <w:tc>
          <w:tcPr>
            <w:tcW w:w="18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更正前内容</w:t>
            </w:r>
          </w:p>
        </w:tc>
        <w:tc>
          <w:tcPr>
            <w:tcW w:w="194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更正后内容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</w:t>
            </w:r>
          </w:p>
        </w:tc>
        <w:tc>
          <w:tcPr>
            <w:tcW w:w="101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投标文件递交</w:t>
            </w:r>
            <w:r>
              <w:rPr>
                <w:rFonts w:hint="eastAsia" w:ascii="宋体" w:hAnsi="宋体" w:eastAsia="宋体" w:cs="宋体"/>
                <w:szCs w:val="21"/>
              </w:rPr>
              <w:t>截止时间</w:t>
            </w:r>
            <w:r>
              <w:rPr>
                <w:rFonts w:hint="eastAsia" w:ascii="宋体" w:hAnsi="宋体" w:cs="宋体"/>
                <w:szCs w:val="21"/>
              </w:rPr>
              <w:t>和开标时间</w:t>
            </w:r>
          </w:p>
        </w:tc>
        <w:tc>
          <w:tcPr>
            <w:tcW w:w="18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投标文件递交截止时间和开标时间：2020年8月6日11:00（北京时间）</w:t>
            </w:r>
          </w:p>
        </w:tc>
        <w:tc>
          <w:tcPr>
            <w:tcW w:w="194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投标文件递交截止时间和开标时间</w:t>
            </w:r>
            <w:r>
              <w:t>延期至：2020年8月</w:t>
            </w:r>
            <w:r>
              <w:rPr>
                <w:rFonts w:hint="eastAsia"/>
                <w:lang w:val="en-US" w:eastAsia="zh-CN"/>
              </w:rPr>
              <w:t>19</w:t>
            </w:r>
            <w:r>
              <w:t>日11:00（北京时间）</w:t>
            </w:r>
          </w:p>
        </w:tc>
      </w:tr>
    </w:tbl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更正日期：2020年8月</w:t>
      </w:r>
      <w:bookmarkStart w:id="8" w:name="_Toc35393816"/>
      <w:bookmarkStart w:id="9" w:name="_Toc35393647"/>
      <w:r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000000"/>
          <w:szCs w:val="21"/>
        </w:rPr>
        <w:t>日</w:t>
      </w:r>
    </w:p>
    <w:p>
      <w:pPr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三、其他补充事宜</w:t>
      </w:r>
      <w:bookmarkEnd w:id="8"/>
      <w:bookmarkEnd w:id="9"/>
    </w:p>
    <w:p>
      <w:pPr>
        <w:rPr>
          <w:rFonts w:ascii="宋体" w:hAnsi="宋体" w:eastAsia="宋体" w:cs="宋体"/>
          <w:bCs/>
          <w:color w:val="000000"/>
          <w:szCs w:val="21"/>
        </w:rPr>
      </w:pPr>
      <w:bookmarkStart w:id="10" w:name="_Toc35393648"/>
      <w:bookmarkStart w:id="11" w:name="_Toc35393817"/>
      <w:bookmarkStart w:id="12" w:name="_Toc28359106"/>
      <w:bookmarkStart w:id="13" w:name="_Toc28359029"/>
      <w:bookmarkStart w:id="28" w:name="_GoBack"/>
      <w:r>
        <w:rPr>
          <w:rFonts w:hint="eastAsia" w:ascii="宋体" w:hAnsi="宋体" w:eastAsia="宋体" w:cs="宋体"/>
          <w:bCs/>
          <w:color w:val="000000"/>
          <w:szCs w:val="21"/>
        </w:rPr>
        <w:t>其他内容不变。</w:t>
      </w:r>
    </w:p>
    <w:bookmarkEnd w:id="28"/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四、凡对本次公告内容提出询问，请按以下方式联系。</w:t>
      </w:r>
      <w:bookmarkEnd w:id="10"/>
      <w:bookmarkEnd w:id="11"/>
      <w:bookmarkEnd w:id="12"/>
      <w:bookmarkEnd w:id="13"/>
      <w:bookmarkStart w:id="14" w:name="_Toc28359030"/>
      <w:bookmarkStart w:id="15" w:name="_Toc28359107"/>
      <w:bookmarkStart w:id="16" w:name="_Toc35393649"/>
      <w:bookmarkStart w:id="17" w:name="_Toc35393818"/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1.采购人信息</w:t>
      </w:r>
      <w:bookmarkEnd w:id="14"/>
      <w:bookmarkEnd w:id="15"/>
      <w:bookmarkEnd w:id="16"/>
      <w:bookmarkEnd w:id="17"/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名    称：</w:t>
      </w:r>
      <w:r>
        <w:rPr>
          <w:rFonts w:hint="eastAsia" w:ascii="宋体" w:hAnsi="宋体" w:eastAsia="宋体" w:cs="宋体"/>
          <w:bCs/>
          <w:color w:val="000000"/>
          <w:szCs w:val="21"/>
        </w:rPr>
        <w:t>和田市城市管理局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    址：和田市乌鲁木齐路25号</w:t>
      </w:r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联系方式：</w:t>
      </w:r>
      <w:bookmarkStart w:id="18" w:name="_Toc35393650"/>
      <w:bookmarkStart w:id="19" w:name="_Toc28359031"/>
      <w:bookmarkStart w:id="20" w:name="_Toc35393819"/>
      <w:bookmarkStart w:id="21" w:name="_Toc28359108"/>
      <w:r>
        <w:rPr>
          <w:rFonts w:hint="eastAsia" w:ascii="宋体" w:hAnsi="宋体" w:eastAsia="宋体" w:cs="宋体"/>
          <w:bCs/>
          <w:color w:val="000000"/>
          <w:szCs w:val="21"/>
        </w:rPr>
        <w:t>15999380003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2.采购代理机构信息</w:t>
      </w:r>
      <w:bookmarkEnd w:id="18"/>
      <w:bookmarkEnd w:id="19"/>
      <w:bookmarkEnd w:id="20"/>
      <w:bookmarkEnd w:id="21"/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名    称：</w:t>
      </w:r>
      <w:r>
        <w:rPr>
          <w:rFonts w:hint="eastAsia" w:ascii="宋体" w:hAnsi="宋体" w:eastAsia="宋体" w:cs="宋体"/>
          <w:bCs/>
          <w:color w:val="000000"/>
          <w:szCs w:val="21"/>
        </w:rPr>
        <w:t>新疆正昊建设工程项目管理有限公司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    址：</w:t>
      </w:r>
      <w:r>
        <w:rPr>
          <w:rFonts w:hint="eastAsia" w:ascii="宋体" w:hAnsi="宋体" w:eastAsia="宋体" w:cs="宋体"/>
          <w:bCs/>
          <w:color w:val="000000"/>
          <w:szCs w:val="21"/>
        </w:rPr>
        <w:t>和田市台北西路354号1栋2号</w:t>
      </w:r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联系方式：</w:t>
      </w:r>
      <w:bookmarkStart w:id="22" w:name="_Toc28359032"/>
      <w:bookmarkStart w:id="23" w:name="_Toc28359109"/>
      <w:r>
        <w:rPr>
          <w:rFonts w:hint="eastAsia" w:ascii="宋体" w:hAnsi="宋体" w:eastAsia="宋体" w:cs="宋体"/>
          <w:bCs/>
          <w:color w:val="000000"/>
          <w:szCs w:val="21"/>
        </w:rPr>
        <w:t>0903-2529366/13319038899</w:t>
      </w:r>
      <w:bookmarkStart w:id="24" w:name="_Toc35393651"/>
      <w:bookmarkStart w:id="25" w:name="_Toc35393820"/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3.项目联系方式</w:t>
      </w:r>
      <w:bookmarkEnd w:id="22"/>
      <w:bookmarkEnd w:id="23"/>
      <w:bookmarkEnd w:id="24"/>
      <w:bookmarkEnd w:id="25"/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项目联系人：王玲</w:t>
      </w:r>
    </w:p>
    <w:p>
      <w:pPr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电　　 话：</w:t>
      </w:r>
      <w:bookmarkStart w:id="26" w:name="_Toc35393652"/>
      <w:bookmarkStart w:id="27" w:name="_Toc35393821"/>
      <w:r>
        <w:rPr>
          <w:rFonts w:hint="eastAsia" w:ascii="宋体" w:hAnsi="宋体" w:eastAsia="宋体" w:cs="宋体"/>
          <w:bCs/>
          <w:color w:val="000000"/>
          <w:szCs w:val="21"/>
        </w:rPr>
        <w:t>0903-2529366/13319038899</w:t>
      </w:r>
    </w:p>
    <w:bookmarkEnd w:id="26"/>
    <w:bookmarkEnd w:id="27"/>
    <w:p>
      <w:pPr>
        <w:widowControl/>
        <w:spacing w:before="75" w:after="75"/>
        <w:ind w:firstLine="5250" w:firstLineChars="25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 xml:space="preserve">          </w:t>
      </w:r>
    </w:p>
    <w:p>
      <w:pPr>
        <w:widowControl/>
        <w:spacing w:before="75" w:after="75"/>
        <w:ind w:firstLine="5250" w:firstLineChars="2500"/>
        <w:rPr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 xml:space="preserve">   2020年8月2日</w:t>
      </w:r>
    </w:p>
    <w:p>
      <w:pPr>
        <w:pStyle w:val="2"/>
        <w:ind w:firstLine="480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upperLetter"/>
      <w:pStyle w:val="4"/>
      <w:lvlText w:val="%1、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0B07012"/>
    <w:multiLevelType w:val="multilevel"/>
    <w:tmpl w:val="40B0701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735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D60CD"/>
    <w:rsid w:val="00036816"/>
    <w:rsid w:val="000F2EF1"/>
    <w:rsid w:val="0010647B"/>
    <w:rsid w:val="001A03CE"/>
    <w:rsid w:val="00220910"/>
    <w:rsid w:val="004857B6"/>
    <w:rsid w:val="004D1B61"/>
    <w:rsid w:val="005E5E18"/>
    <w:rsid w:val="006176CC"/>
    <w:rsid w:val="0069583C"/>
    <w:rsid w:val="00741EB1"/>
    <w:rsid w:val="00742036"/>
    <w:rsid w:val="007F6DD3"/>
    <w:rsid w:val="0084666F"/>
    <w:rsid w:val="00871440"/>
    <w:rsid w:val="009364CF"/>
    <w:rsid w:val="00A0629E"/>
    <w:rsid w:val="00A34652"/>
    <w:rsid w:val="00A54DA1"/>
    <w:rsid w:val="00B34180"/>
    <w:rsid w:val="00BA5D41"/>
    <w:rsid w:val="00BC6277"/>
    <w:rsid w:val="00D43897"/>
    <w:rsid w:val="00D60616"/>
    <w:rsid w:val="00D844BC"/>
    <w:rsid w:val="00DF53FC"/>
    <w:rsid w:val="06086CAF"/>
    <w:rsid w:val="07604658"/>
    <w:rsid w:val="098D60CD"/>
    <w:rsid w:val="0F271722"/>
    <w:rsid w:val="1BE51A0C"/>
    <w:rsid w:val="1FAD606C"/>
    <w:rsid w:val="2AA801E3"/>
    <w:rsid w:val="2D2524F7"/>
    <w:rsid w:val="3F661899"/>
    <w:rsid w:val="489E3D4F"/>
    <w:rsid w:val="4B913017"/>
    <w:rsid w:val="4D58209D"/>
    <w:rsid w:val="5CE03535"/>
    <w:rsid w:val="5E74578A"/>
    <w:rsid w:val="706B0F74"/>
    <w:rsid w:val="75487E22"/>
    <w:rsid w:val="78D502B3"/>
    <w:rsid w:val="7CA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9"/>
    <w:pPr>
      <w:keepNext/>
      <w:numPr>
        <w:ilvl w:val="0"/>
        <w:numId w:val="1"/>
      </w:numPr>
      <w:outlineLvl w:val="0"/>
    </w:pPr>
    <w:rPr>
      <w:b/>
      <w:szCs w:val="20"/>
    </w:rPr>
  </w:style>
  <w:style w:type="paragraph" w:styleId="5">
    <w:name w:val="heading 2"/>
    <w:basedOn w:val="1"/>
    <w:next w:val="1"/>
    <w:link w:val="3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rFonts w:ascii="Times New Roman" w:hAnsi="Times New Roman" w:eastAsia="仿宋_GB2312" w:cs="Times New Roman"/>
      <w:spacing w:val="15"/>
      <w:kern w:val="10"/>
      <w:sz w:val="24"/>
    </w:rPr>
  </w:style>
  <w:style w:type="paragraph" w:styleId="3">
    <w:name w:val="Body Text Indent"/>
    <w:basedOn w:val="1"/>
    <w:qFormat/>
    <w:uiPriority w:val="99"/>
    <w:pPr>
      <w:ind w:firstLine="480"/>
    </w:pPr>
    <w:rPr>
      <w:rFonts w:ascii="宋体" w:hAnsi="宋体"/>
      <w:sz w:val="30"/>
    </w:rPr>
  </w:style>
  <w:style w:type="paragraph" w:styleId="7">
    <w:name w:val="footer"/>
    <w:basedOn w:val="1"/>
    <w:link w:val="2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177FD"/>
      <w:u w:val="non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3177FD"/>
      <w:u w:val="none"/>
    </w:rPr>
  </w:style>
  <w:style w:type="character" w:styleId="16">
    <w:name w:val="HTML Cod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7">
    <w:name w:val="HTML Keyboard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styleId="18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标题 1 Char"/>
    <w:basedOn w:val="11"/>
    <w:link w:val="4"/>
    <w:semiHidden/>
    <w:qFormat/>
    <w:uiPriority w:val="0"/>
    <w:rPr>
      <w:b/>
      <w:szCs w:val="20"/>
    </w:rPr>
  </w:style>
  <w:style w:type="character" w:customStyle="1" w:styleId="20">
    <w:name w:val="edui-unclickable"/>
    <w:basedOn w:val="11"/>
    <w:qFormat/>
    <w:uiPriority w:val="0"/>
    <w:rPr>
      <w:color w:val="808080"/>
    </w:rPr>
  </w:style>
  <w:style w:type="character" w:customStyle="1" w:styleId="21">
    <w:name w:val="edui-clickable"/>
    <w:basedOn w:val="11"/>
    <w:qFormat/>
    <w:uiPriority w:val="0"/>
    <w:rPr>
      <w:color w:val="0000FF"/>
      <w:u w:val="single"/>
    </w:rPr>
  </w:style>
  <w:style w:type="character" w:customStyle="1" w:styleId="22">
    <w:name w:val="ant-select-tree-checkbox2"/>
    <w:basedOn w:val="11"/>
    <w:qFormat/>
    <w:uiPriority w:val="0"/>
  </w:style>
  <w:style w:type="character" w:customStyle="1" w:styleId="23">
    <w:name w:val="ant-select-tree-switcher"/>
    <w:basedOn w:val="11"/>
    <w:qFormat/>
    <w:uiPriority w:val="0"/>
  </w:style>
  <w:style w:type="character" w:customStyle="1" w:styleId="24">
    <w:name w:val="ant-select-tree-iconele"/>
    <w:basedOn w:val="11"/>
    <w:qFormat/>
    <w:uiPriority w:val="0"/>
  </w:style>
  <w:style w:type="character" w:customStyle="1" w:styleId="25">
    <w:name w:val="last-child"/>
    <w:basedOn w:val="11"/>
    <w:qFormat/>
    <w:uiPriority w:val="0"/>
  </w:style>
  <w:style w:type="character" w:customStyle="1" w:styleId="26">
    <w:name w:val="ant-select-tree-checkbox"/>
    <w:basedOn w:val="11"/>
    <w:qFormat/>
    <w:uiPriority w:val="0"/>
  </w:style>
  <w:style w:type="paragraph" w:customStyle="1" w:styleId="27">
    <w:name w:val="detail-info"/>
    <w:basedOn w:val="1"/>
    <w:qFormat/>
    <w:uiPriority w:val="0"/>
    <w:pPr>
      <w:pBdr>
        <w:bottom w:val="dotted" w:color="999999" w:sz="4" w:space="6"/>
      </w:pBdr>
      <w:spacing w:after="240"/>
      <w:jc w:val="left"/>
    </w:pPr>
    <w:rPr>
      <w:rFonts w:cs="Times New Roman"/>
      <w:color w:val="666666"/>
      <w:kern w:val="0"/>
      <w:sz w:val="16"/>
      <w:szCs w:val="16"/>
    </w:rPr>
  </w:style>
  <w:style w:type="character" w:customStyle="1" w:styleId="28">
    <w:name w:val="页眉 Char"/>
    <w:basedOn w:val="11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Char"/>
    <w:basedOn w:val="11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标题 2 Char"/>
    <w:basedOn w:val="11"/>
    <w:link w:val="5"/>
    <w:semiHidden/>
    <w:uiPriority w:val="0"/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100</Words>
  <Characters>572</Characters>
  <Lines>4</Lines>
  <Paragraphs>1</Paragraphs>
  <TotalTime>130</TotalTime>
  <ScaleCrop>false</ScaleCrop>
  <LinksUpToDate>false</LinksUpToDate>
  <CharactersWithSpaces>671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2020-02-20T02:32:00Z</dcterms:created>
  <dc:creator>新疆宸宇恒业建设工程项目管理有限公司</dc:creator>
  <cp:lastModifiedBy>86133</cp:lastModifiedBy>
  <dcterms:modified xsi:type="dcterms:W3CDTF">2020-08-03T06:26:06Z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