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2C" w:rsidRPr="004341F0" w:rsidRDefault="004341F0" w:rsidP="00E4532C"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center"/>
        <w:rPr>
          <w:rFonts w:ascii="宋体" w:hAnsi="宋体" w:cs="宋体"/>
          <w:b/>
          <w:bCs/>
          <w:kern w:val="0"/>
          <w:sz w:val="28"/>
        </w:rPr>
      </w:pPr>
      <w:r w:rsidRPr="004341F0">
        <w:rPr>
          <w:rFonts w:ascii="宋体" w:hAnsi="宋体" w:cs="宋体" w:hint="eastAsia"/>
          <w:b/>
          <w:bCs/>
          <w:kern w:val="0"/>
          <w:sz w:val="28"/>
        </w:rPr>
        <w:t>哈密市第二人民医院（肿瘤医院）提升改造工程信息化能力建设项目</w:t>
      </w:r>
      <w:r w:rsidR="00E4532C" w:rsidRPr="004341F0">
        <w:rPr>
          <w:rFonts w:ascii="宋体" w:hAnsi="宋体" w:cs="宋体" w:hint="eastAsia"/>
          <w:b/>
          <w:bCs/>
          <w:kern w:val="0"/>
          <w:sz w:val="28"/>
        </w:rPr>
        <w:t>招标公告</w:t>
      </w:r>
    </w:p>
    <w:p w:rsidR="004341F0" w:rsidRPr="004341F0" w:rsidRDefault="004341F0" w:rsidP="004341F0">
      <w:pPr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</w:p>
    <w:p w:rsidR="007F4AB2" w:rsidRPr="007F4AB2" w:rsidRDefault="007F4AB2" w:rsidP="007F4AB2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kern w:val="0"/>
          <w:sz w:val="24"/>
          <w:szCs w:val="20"/>
        </w:rPr>
        <w:t>中正恒天国际招标有限公司受</w:t>
      </w:r>
      <w:r w:rsidR="004341F0" w:rsidRPr="004341F0">
        <w:rPr>
          <w:rFonts w:ascii="宋体" w:hAnsi="宋体" w:cs="宋体" w:hint="eastAsia"/>
          <w:kern w:val="0"/>
          <w:sz w:val="24"/>
          <w:szCs w:val="20"/>
          <w:u w:val="single"/>
        </w:rPr>
        <w:t>哈密市第二人民医院</w:t>
      </w:r>
      <w:r w:rsidRPr="007F4AB2">
        <w:rPr>
          <w:rFonts w:ascii="宋体" w:hAnsi="宋体" w:cs="宋体" w:hint="eastAsia"/>
          <w:kern w:val="0"/>
          <w:sz w:val="24"/>
          <w:szCs w:val="20"/>
        </w:rPr>
        <w:t>委托，拟对</w:t>
      </w:r>
      <w:r w:rsidRPr="007F4AB2">
        <w:rPr>
          <w:rFonts w:ascii="宋体" w:hAnsi="宋体" w:cs="宋体" w:hint="eastAsia"/>
          <w:bCs/>
          <w:kern w:val="0"/>
          <w:sz w:val="24"/>
          <w:szCs w:val="20"/>
          <w:u w:val="single"/>
        </w:rPr>
        <w:t>“</w:t>
      </w:r>
      <w:r w:rsidR="004341F0" w:rsidRPr="004341F0">
        <w:rPr>
          <w:rFonts w:hAnsi="宋体" w:cs="宋体" w:hint="eastAsia"/>
          <w:bCs/>
          <w:sz w:val="24"/>
          <w:u w:val="single"/>
        </w:rPr>
        <w:t>哈密市第二人民医院（肿瘤医院）提升改造工程信息化能力建设项目</w:t>
      </w:r>
      <w:r w:rsidRPr="007F4AB2">
        <w:rPr>
          <w:rFonts w:ascii="宋体" w:hAnsi="宋体" w:cs="宋体" w:hint="eastAsia"/>
          <w:bCs/>
          <w:kern w:val="0"/>
          <w:sz w:val="24"/>
          <w:szCs w:val="20"/>
          <w:u w:val="single"/>
        </w:rPr>
        <w:t>”</w:t>
      </w:r>
      <w:r w:rsidRPr="007F4AB2">
        <w:rPr>
          <w:rFonts w:ascii="宋体" w:hAnsi="宋体" w:cs="宋体" w:hint="eastAsia"/>
          <w:kern w:val="0"/>
          <w:sz w:val="24"/>
          <w:szCs w:val="20"/>
        </w:rPr>
        <w:t>进行国内公开招标，兹邀请符合本次招标要求的供应商参加投标。</w:t>
      </w:r>
    </w:p>
    <w:p w:rsidR="007F4AB2" w:rsidRPr="007F4AB2" w:rsidRDefault="007F4AB2" w:rsidP="003C44DA">
      <w:pPr>
        <w:spacing w:line="360" w:lineRule="auto"/>
        <w:ind w:firstLineChars="200" w:firstLine="482"/>
        <w:outlineLvl w:val="0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kern w:val="0"/>
          <w:sz w:val="24"/>
          <w:szCs w:val="20"/>
        </w:rPr>
        <w:t>一、招标编号：</w:t>
      </w:r>
      <w:r w:rsidR="004341F0" w:rsidRPr="004341F0">
        <w:rPr>
          <w:rFonts w:ascii="宋体" w:hAnsi="宋体" w:cs="宋体" w:hint="eastAsia"/>
          <w:b/>
          <w:kern w:val="0"/>
          <w:sz w:val="24"/>
          <w:szCs w:val="20"/>
        </w:rPr>
        <w:t>HTXJ-ZCG(2019)-05号</w:t>
      </w:r>
    </w:p>
    <w:p w:rsidR="007F4AB2" w:rsidRPr="004341F0" w:rsidRDefault="007F4AB2" w:rsidP="003C44DA">
      <w:pPr>
        <w:spacing w:line="360" w:lineRule="auto"/>
        <w:ind w:rightChars="15" w:right="31" w:firstLineChars="200" w:firstLine="482"/>
        <w:outlineLvl w:val="0"/>
        <w:rPr>
          <w:rFonts w:ascii="宋体" w:hAnsi="宋体" w:cs="宋体"/>
          <w:b/>
          <w:bCs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bCs/>
          <w:kern w:val="0"/>
          <w:sz w:val="24"/>
          <w:szCs w:val="20"/>
        </w:rPr>
        <w:t>二、</w:t>
      </w:r>
      <w:r w:rsidRPr="007F4AB2">
        <w:rPr>
          <w:rFonts w:ascii="宋体" w:hAnsi="宋体" w:cs="宋体" w:hint="eastAsia"/>
          <w:b/>
          <w:kern w:val="0"/>
          <w:sz w:val="24"/>
          <w:szCs w:val="20"/>
        </w:rPr>
        <w:t>招标项目：</w:t>
      </w:r>
      <w:r w:rsidR="004341F0" w:rsidRPr="004341F0">
        <w:rPr>
          <w:rFonts w:ascii="宋体" w:hAnsi="宋体" w:cs="宋体" w:hint="eastAsia"/>
          <w:b/>
          <w:bCs/>
          <w:kern w:val="0"/>
          <w:sz w:val="24"/>
          <w:szCs w:val="20"/>
        </w:rPr>
        <w:t>哈密市第二人民医院（肿瘤医院）提升改造工程信息化能力建设项目</w:t>
      </w:r>
    </w:p>
    <w:p w:rsidR="00921489" w:rsidRDefault="007F4AB2" w:rsidP="00921489">
      <w:pPr>
        <w:spacing w:line="360" w:lineRule="auto"/>
        <w:ind w:rightChars="15" w:right="31" w:firstLineChars="200" w:firstLine="482"/>
        <w:outlineLvl w:val="0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kern w:val="0"/>
          <w:sz w:val="24"/>
          <w:szCs w:val="20"/>
        </w:rPr>
        <w:t>三、</w:t>
      </w:r>
      <w:r>
        <w:rPr>
          <w:rFonts w:ascii="宋体" w:hAnsi="宋体" w:cs="宋体" w:hint="eastAsia"/>
          <w:b/>
          <w:kern w:val="0"/>
          <w:sz w:val="24"/>
          <w:szCs w:val="20"/>
        </w:rPr>
        <w:t>采购预算：</w:t>
      </w:r>
      <w:r w:rsidR="00B214B3">
        <w:rPr>
          <w:rFonts w:ascii="宋体" w:hAnsi="宋体" w:cs="宋体" w:hint="eastAsia"/>
          <w:b/>
          <w:kern w:val="0"/>
          <w:sz w:val="24"/>
          <w:szCs w:val="20"/>
          <w:u w:val="single"/>
        </w:rPr>
        <w:t>2200</w:t>
      </w:r>
      <w:r>
        <w:rPr>
          <w:rFonts w:ascii="宋体" w:hAnsi="宋体" w:cs="宋体" w:hint="eastAsia"/>
          <w:b/>
          <w:kern w:val="0"/>
          <w:sz w:val="24"/>
          <w:szCs w:val="20"/>
        </w:rPr>
        <w:t>万元；</w:t>
      </w:r>
      <w:r w:rsidR="00643079">
        <w:rPr>
          <w:rFonts w:ascii="宋体" w:hAnsi="宋体" w:cs="宋体" w:hint="eastAsia"/>
          <w:b/>
          <w:kern w:val="0"/>
          <w:sz w:val="24"/>
          <w:szCs w:val="20"/>
        </w:rPr>
        <w:t>本</w:t>
      </w:r>
      <w:r w:rsidR="000D2675">
        <w:rPr>
          <w:rFonts w:ascii="宋体" w:hAnsi="宋体" w:cs="宋体" w:hint="eastAsia"/>
          <w:b/>
          <w:kern w:val="0"/>
          <w:sz w:val="24"/>
          <w:szCs w:val="20"/>
        </w:rPr>
        <w:t>期</w:t>
      </w:r>
      <w:r>
        <w:rPr>
          <w:rFonts w:ascii="宋体" w:hAnsi="宋体" w:cs="宋体" w:hint="eastAsia"/>
          <w:b/>
          <w:kern w:val="0"/>
          <w:sz w:val="24"/>
          <w:szCs w:val="20"/>
        </w:rPr>
        <w:t>最高限价：</w:t>
      </w:r>
      <w:r w:rsidR="00643079">
        <w:rPr>
          <w:rFonts w:ascii="宋体" w:hAnsi="宋体" w:cs="宋体" w:hint="eastAsia"/>
          <w:b/>
          <w:kern w:val="0"/>
          <w:sz w:val="24"/>
          <w:szCs w:val="20"/>
          <w:u w:val="single"/>
        </w:rPr>
        <w:t>1120</w:t>
      </w:r>
      <w:r>
        <w:rPr>
          <w:rFonts w:ascii="宋体" w:hAnsi="宋体" w:cs="宋体" w:hint="eastAsia"/>
          <w:b/>
          <w:kern w:val="0"/>
          <w:sz w:val="24"/>
          <w:szCs w:val="20"/>
        </w:rPr>
        <w:t>万元</w:t>
      </w:r>
    </w:p>
    <w:p w:rsidR="00921489" w:rsidRPr="00921489" w:rsidRDefault="007F4AB2" w:rsidP="00921489">
      <w:pPr>
        <w:spacing w:line="360" w:lineRule="auto"/>
        <w:ind w:rightChars="15" w:right="31" w:firstLineChars="200" w:firstLine="482"/>
        <w:outlineLvl w:val="0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kern w:val="0"/>
          <w:sz w:val="24"/>
          <w:szCs w:val="20"/>
        </w:rPr>
        <w:t>四、招标项目</w:t>
      </w:r>
      <w:r>
        <w:rPr>
          <w:rFonts w:ascii="宋体" w:hAnsi="宋体" w:cs="宋体" w:hint="eastAsia"/>
          <w:b/>
          <w:kern w:val="0"/>
          <w:sz w:val="24"/>
          <w:szCs w:val="20"/>
        </w:rPr>
        <w:t>内容</w:t>
      </w:r>
      <w:r w:rsidRPr="004341F0">
        <w:rPr>
          <w:rFonts w:ascii="宋体" w:hAnsi="宋体" w:cs="宋体" w:hint="eastAsia"/>
          <w:b/>
          <w:bCs/>
          <w:kern w:val="0"/>
          <w:sz w:val="24"/>
          <w:szCs w:val="20"/>
        </w:rPr>
        <w:t>：</w:t>
      </w:r>
    </w:p>
    <w:tbl>
      <w:tblPr>
        <w:tblW w:w="8527" w:type="dxa"/>
        <w:tblInd w:w="-5" w:type="dxa"/>
        <w:tblLayout w:type="fixed"/>
        <w:tblLook w:val="04A0"/>
      </w:tblPr>
      <w:tblGrid>
        <w:gridCol w:w="439"/>
        <w:gridCol w:w="1517"/>
        <w:gridCol w:w="1559"/>
        <w:gridCol w:w="5012"/>
      </w:tblGrid>
      <w:tr w:rsidR="00921489" w:rsidTr="007E1A9D">
        <w:trPr>
          <w:trHeight w:val="4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建设内容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系统名称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子系统名称/建设要求</w:t>
            </w:r>
          </w:p>
        </w:tc>
      </w:tr>
      <w:tr w:rsidR="00921489" w:rsidTr="007E1A9D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电子病历系统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br/>
              <w:t>（含病历编辑器）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一体化电子病历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一体化门诊、住院、护理病历，病历质控，WEB电子病历等，满足EMR4要求</w:t>
            </w:r>
          </w:p>
        </w:tc>
      </w:tr>
      <w:tr w:rsidR="00921489" w:rsidTr="007E1A9D">
        <w:trPr>
          <w:trHeight w:val="8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HIS功能改造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HIS系统功能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改造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医嘱病历一体化改造，对医院信息管理系统进行升级，与一体化电子病历系统、临床路径系统、医嘱（CPOE）系统进行无缝融合。使病历、医嘱与财务、药品药库等系统保证数据的实时性与一致性。支持检查检验危急值查看；支持过敏信息独立管理，支持包括抗生素管理、毒麻药品管理、手术权限管理等。</w:t>
            </w:r>
          </w:p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下达申请时可获得检查检验项目和标本信息，如适应症、采集要求、作用等查看检查检验报告时，可获得项目说明。临床科室有与检查科室、实验室共享的标本字典并具有与项目关联的采集要求提示与说明；实验室与临床科室共享标本数据。支持内部消息平台，支持实现电子申请单，配合审方流程改造（医生站、门诊医生站、护士站、药房）</w:t>
            </w:r>
          </w:p>
        </w:tc>
      </w:tr>
      <w:tr w:rsidR="00921489" w:rsidTr="007E1A9D">
        <w:trPr>
          <w:trHeight w:val="9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医院信息平台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医院信息平台基础部分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含患者主索引(EMPI)、医院服务总线、集成引擎、数据治理系统</w:t>
            </w:r>
          </w:p>
        </w:tc>
      </w:tr>
      <w:tr w:rsidR="00921489" w:rsidTr="007E1A9D">
        <w:trPr>
          <w:trHeight w:val="20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数据资源标准化治理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数据标准化治理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满足《国家医疗健康信息医院信息互联互通标准化成熟度测评方案（2017年版）》“2 数据资源标准化建设情况”章节要求的数据资源标准化治理服务和共享文档标准化改造情况，包括病历、HIS、LIS、PACS、护理、手麻等系统53个共享文档，涵盖17个数据集、58个数据子集。</w:t>
            </w:r>
          </w:p>
        </w:tc>
      </w:tr>
      <w:tr w:rsidR="00921489" w:rsidTr="0092148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临床系统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重症监护系统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满足EMR4要求</w:t>
            </w:r>
          </w:p>
        </w:tc>
      </w:tr>
      <w:tr w:rsidR="00921489" w:rsidTr="00D7284B">
        <w:trPr>
          <w:trHeight w:val="27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手麻系统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手术间+复苏室，满足EMR4要求</w:t>
            </w:r>
          </w:p>
        </w:tc>
      </w:tr>
      <w:tr w:rsidR="00921489" w:rsidTr="00D7284B">
        <w:trPr>
          <w:trHeight w:val="27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心电系统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产品满足EMR4要求</w:t>
            </w:r>
          </w:p>
        </w:tc>
      </w:tr>
      <w:tr w:rsidR="00921489" w:rsidTr="00D7284B">
        <w:trPr>
          <w:trHeight w:val="27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LIS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含36台仪器连接，并满足EMR4要求</w:t>
            </w:r>
          </w:p>
        </w:tc>
      </w:tr>
      <w:tr w:rsidR="00921489" w:rsidTr="007E1A9D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输血系统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输血管理系统+闭环改造，产品满足EMR4要求</w:t>
            </w:r>
          </w:p>
        </w:tc>
      </w:tr>
      <w:tr w:rsidR="00921489" w:rsidTr="00A03446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治疗系统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治疗过程管理系统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21489" w:rsidTr="00A03446">
        <w:trPr>
          <w:trHeight w:val="27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9" w:rsidRDefault="00921489" w:rsidP="00921489">
            <w:pPr>
              <w:pStyle w:val="a5"/>
              <w:widowControl/>
              <w:ind w:left="420" w:firstLineChars="0" w:firstLine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血透系统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26台仪器接入，产品满足EMR4要求</w:t>
            </w:r>
          </w:p>
        </w:tc>
      </w:tr>
      <w:tr w:rsidR="00921489" w:rsidTr="007E1A9D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OA系统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含移动OA</w:t>
            </w:r>
          </w:p>
        </w:tc>
      </w:tr>
      <w:tr w:rsidR="00921489" w:rsidTr="007E1A9D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89" w:rsidRDefault="00921489" w:rsidP="00921489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咨询</w:t>
            </w:r>
          </w:p>
          <w:p w:rsidR="00921489" w:rsidRDefault="00921489" w:rsidP="007E1A9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服务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咨询服务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489" w:rsidRDefault="00921489" w:rsidP="007E1A9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包含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电子病历评级咨询服务及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培训</w:t>
            </w:r>
          </w:p>
        </w:tc>
      </w:tr>
    </w:tbl>
    <w:p w:rsidR="00921489" w:rsidRDefault="00921489" w:rsidP="00921489">
      <w:pPr>
        <w:outlineLvl w:val="0"/>
        <w:rPr>
          <w:rFonts w:ascii="宋体" w:hAnsi="宋体" w:cs="宋体"/>
          <w:b/>
          <w:bCs/>
          <w:kern w:val="0"/>
          <w:sz w:val="24"/>
          <w:szCs w:val="20"/>
        </w:rPr>
      </w:pPr>
    </w:p>
    <w:p w:rsidR="00921489" w:rsidRDefault="00921489" w:rsidP="00921489">
      <w:pPr>
        <w:outlineLvl w:val="0"/>
        <w:rPr>
          <w:rFonts w:ascii="宋体" w:hAnsi="宋体" w:cs="宋体"/>
          <w:b/>
          <w:bCs/>
          <w:kern w:val="0"/>
          <w:sz w:val="24"/>
          <w:szCs w:val="20"/>
        </w:rPr>
      </w:pPr>
    </w:p>
    <w:p w:rsidR="00921489" w:rsidRPr="007F4AB2" w:rsidRDefault="007F4AB2" w:rsidP="00921489">
      <w:pPr>
        <w:outlineLvl w:val="0"/>
        <w:rPr>
          <w:rFonts w:ascii="宋体" w:hAnsi="宋体" w:cs="宋体"/>
          <w:b/>
          <w:bCs/>
          <w:kern w:val="0"/>
          <w:sz w:val="24"/>
          <w:szCs w:val="20"/>
        </w:rPr>
      </w:pPr>
      <w:r w:rsidRPr="007F4AB2">
        <w:rPr>
          <w:rFonts w:ascii="宋体" w:hAnsi="宋体" w:cs="宋体"/>
          <w:b/>
          <w:bCs/>
          <w:kern w:val="0"/>
          <w:sz w:val="24"/>
          <w:szCs w:val="20"/>
        </w:rPr>
        <w:t>五、</w:t>
      </w:r>
      <w:r w:rsidRPr="007F4AB2">
        <w:rPr>
          <w:rFonts w:ascii="宋体" w:hAnsi="宋体" w:cs="宋体" w:hint="eastAsia"/>
          <w:b/>
          <w:bCs/>
          <w:kern w:val="0"/>
          <w:sz w:val="24"/>
          <w:szCs w:val="20"/>
        </w:rPr>
        <w:t>供应商参加本次政府采购活动应具备下列条件：</w:t>
      </w:r>
    </w:p>
    <w:p w:rsidR="007F4AB2" w:rsidRPr="007F4AB2" w:rsidRDefault="007F4AB2" w:rsidP="007F4AB2">
      <w:pPr>
        <w:autoSpaceDE w:val="0"/>
        <w:autoSpaceDN w:val="0"/>
        <w:adjustRightInd w:val="0"/>
        <w:spacing w:line="360" w:lineRule="auto"/>
        <w:ind w:firstLineChars="250" w:firstLine="600"/>
        <w:rPr>
          <w:kern w:val="0"/>
          <w:sz w:val="24"/>
          <w:szCs w:val="20"/>
        </w:rPr>
      </w:pPr>
      <w:r w:rsidRPr="007F4AB2">
        <w:rPr>
          <w:rFonts w:hint="eastAsia"/>
          <w:kern w:val="0"/>
          <w:sz w:val="24"/>
          <w:szCs w:val="20"/>
        </w:rPr>
        <w:t>1</w:t>
      </w:r>
      <w:r w:rsidRPr="007F4AB2">
        <w:rPr>
          <w:rFonts w:hint="eastAsia"/>
          <w:kern w:val="0"/>
          <w:sz w:val="24"/>
          <w:szCs w:val="20"/>
        </w:rPr>
        <w:t>、具有独立承担民事责任的能力；</w:t>
      </w:r>
    </w:p>
    <w:p w:rsidR="007F4AB2" w:rsidRPr="007F4AB2" w:rsidRDefault="007F4AB2" w:rsidP="007F4AB2">
      <w:pPr>
        <w:tabs>
          <w:tab w:val="left" w:pos="7665"/>
        </w:tabs>
        <w:spacing w:line="360" w:lineRule="auto"/>
        <w:ind w:firstLineChars="250" w:firstLine="600"/>
        <w:rPr>
          <w:rFonts w:ascii="宋体"/>
          <w:kern w:val="0"/>
          <w:sz w:val="24"/>
          <w:szCs w:val="20"/>
        </w:rPr>
      </w:pPr>
      <w:r w:rsidRPr="007F4AB2">
        <w:rPr>
          <w:rFonts w:ascii="宋体" w:hint="eastAsia"/>
          <w:kern w:val="0"/>
          <w:sz w:val="24"/>
          <w:szCs w:val="20"/>
        </w:rPr>
        <w:t>2、具有良好的商业信誉和健全的财务会计制度；</w:t>
      </w:r>
    </w:p>
    <w:p w:rsidR="007F4AB2" w:rsidRPr="007F4AB2" w:rsidRDefault="007F4AB2" w:rsidP="007F4AB2">
      <w:pPr>
        <w:tabs>
          <w:tab w:val="left" w:pos="7665"/>
        </w:tabs>
        <w:spacing w:line="360" w:lineRule="auto"/>
        <w:ind w:firstLineChars="250" w:firstLine="600"/>
        <w:rPr>
          <w:rFonts w:ascii="宋体"/>
          <w:kern w:val="0"/>
          <w:sz w:val="24"/>
          <w:szCs w:val="20"/>
        </w:rPr>
      </w:pPr>
      <w:r w:rsidRPr="007F4AB2">
        <w:rPr>
          <w:rFonts w:ascii="宋体" w:hint="eastAsia"/>
          <w:kern w:val="0"/>
          <w:sz w:val="24"/>
          <w:szCs w:val="20"/>
        </w:rPr>
        <w:t>3、具有履行合同所必需的设备和专业技术能力；</w:t>
      </w:r>
    </w:p>
    <w:p w:rsidR="007F4AB2" w:rsidRPr="007F4AB2" w:rsidRDefault="007F4AB2" w:rsidP="007F4AB2">
      <w:pPr>
        <w:tabs>
          <w:tab w:val="left" w:pos="7665"/>
        </w:tabs>
        <w:spacing w:line="360" w:lineRule="auto"/>
        <w:ind w:firstLineChars="250" w:firstLine="600"/>
        <w:rPr>
          <w:rFonts w:ascii="宋体"/>
          <w:kern w:val="0"/>
          <w:sz w:val="24"/>
          <w:szCs w:val="20"/>
        </w:rPr>
      </w:pPr>
      <w:r w:rsidRPr="007F4AB2">
        <w:rPr>
          <w:rFonts w:ascii="宋体" w:hint="eastAsia"/>
          <w:kern w:val="0"/>
          <w:sz w:val="24"/>
          <w:szCs w:val="20"/>
        </w:rPr>
        <w:t>4、具有依法缴纳税收和社会保障资金的良好记录；</w:t>
      </w:r>
    </w:p>
    <w:p w:rsidR="007F4AB2" w:rsidRPr="000D2675" w:rsidRDefault="007F4AB2" w:rsidP="007F4AB2">
      <w:pPr>
        <w:tabs>
          <w:tab w:val="left" w:pos="7665"/>
        </w:tabs>
        <w:spacing w:line="360" w:lineRule="auto"/>
        <w:ind w:firstLineChars="250" w:firstLine="600"/>
        <w:rPr>
          <w:rFonts w:hAnsi="宋体" w:cs="宋体"/>
          <w:sz w:val="24"/>
        </w:rPr>
      </w:pPr>
      <w:r w:rsidRPr="000D2675">
        <w:rPr>
          <w:rFonts w:hAnsi="宋体" w:cs="宋体" w:hint="eastAsia"/>
          <w:sz w:val="24"/>
        </w:rPr>
        <w:t>5</w:t>
      </w:r>
      <w:r w:rsidRPr="000D2675">
        <w:rPr>
          <w:rFonts w:hAnsi="宋体" w:cs="宋体" w:hint="eastAsia"/>
          <w:sz w:val="24"/>
        </w:rPr>
        <w:t>、参加本次政府采购活动前三年内，在经营活动中没有重大违法记录；</w:t>
      </w:r>
    </w:p>
    <w:p w:rsidR="007F4AB2" w:rsidRPr="000D2675" w:rsidRDefault="007F4AB2" w:rsidP="007F4AB2">
      <w:pPr>
        <w:autoSpaceDE w:val="0"/>
        <w:autoSpaceDN w:val="0"/>
        <w:adjustRightInd w:val="0"/>
        <w:spacing w:line="360" w:lineRule="auto"/>
        <w:ind w:firstLineChars="250" w:firstLine="600"/>
        <w:rPr>
          <w:rFonts w:hAnsi="宋体" w:cs="宋体"/>
          <w:sz w:val="24"/>
        </w:rPr>
      </w:pPr>
      <w:r w:rsidRPr="000D2675">
        <w:rPr>
          <w:rFonts w:hAnsi="宋体" w:cs="宋体" w:hint="eastAsia"/>
          <w:sz w:val="24"/>
        </w:rPr>
        <w:t>6</w:t>
      </w:r>
      <w:r w:rsidRPr="000D2675">
        <w:rPr>
          <w:rFonts w:hAnsi="宋体" w:cs="宋体" w:hint="eastAsia"/>
          <w:sz w:val="24"/>
        </w:rPr>
        <w:t>、法律、行政法规规定的其他条件；</w:t>
      </w:r>
    </w:p>
    <w:p w:rsidR="007F4AB2" w:rsidRPr="000D2675" w:rsidRDefault="007F4AB2" w:rsidP="007F4AB2">
      <w:pPr>
        <w:autoSpaceDE w:val="0"/>
        <w:autoSpaceDN w:val="0"/>
        <w:adjustRightInd w:val="0"/>
        <w:spacing w:line="360" w:lineRule="auto"/>
        <w:ind w:firstLineChars="250" w:firstLine="600"/>
        <w:rPr>
          <w:rFonts w:hAnsi="宋体" w:cs="宋体"/>
          <w:sz w:val="24"/>
        </w:rPr>
      </w:pPr>
      <w:bookmarkStart w:id="0" w:name="_Hlk534904649"/>
      <w:r w:rsidRPr="000D2675">
        <w:rPr>
          <w:rFonts w:hAnsi="宋体" w:cs="宋体" w:hint="eastAsia"/>
          <w:sz w:val="24"/>
        </w:rPr>
        <w:t>7</w:t>
      </w:r>
      <w:r w:rsidRPr="000D2675">
        <w:rPr>
          <w:rFonts w:hAnsi="宋体" w:cs="宋体" w:hint="eastAsia"/>
          <w:sz w:val="24"/>
        </w:rPr>
        <w:t>、本项目不接受联合体投标；</w:t>
      </w:r>
    </w:p>
    <w:p w:rsidR="007F4AB2" w:rsidRPr="000D2675" w:rsidRDefault="007F4AB2" w:rsidP="007F4AB2">
      <w:pPr>
        <w:autoSpaceDE w:val="0"/>
        <w:autoSpaceDN w:val="0"/>
        <w:adjustRightInd w:val="0"/>
        <w:spacing w:line="360" w:lineRule="auto"/>
        <w:ind w:firstLineChars="250" w:firstLine="600"/>
        <w:rPr>
          <w:rFonts w:hAnsi="宋体" w:cs="宋体"/>
          <w:sz w:val="24"/>
        </w:rPr>
      </w:pPr>
      <w:r w:rsidRPr="000D2675">
        <w:rPr>
          <w:rFonts w:hAnsi="宋体" w:cs="宋体"/>
          <w:sz w:val="24"/>
        </w:rPr>
        <w:t>8</w:t>
      </w:r>
      <w:r w:rsidRPr="000D2675">
        <w:rPr>
          <w:rFonts w:hAnsi="宋体" w:cs="宋体" w:hint="eastAsia"/>
          <w:sz w:val="24"/>
        </w:rPr>
        <w:t>、根据采购项目提出的特殊条件：</w:t>
      </w:r>
      <w:r w:rsidR="00B415F1" w:rsidRPr="000D2675">
        <w:rPr>
          <w:rFonts w:hAnsi="宋体" w:cs="宋体" w:hint="eastAsia"/>
          <w:sz w:val="24"/>
        </w:rPr>
        <w:t>无</w:t>
      </w:r>
    </w:p>
    <w:p w:rsidR="008F7BBC" w:rsidRPr="007F4AB2" w:rsidRDefault="008F7BBC" w:rsidP="008F7BBC">
      <w:pPr>
        <w:tabs>
          <w:tab w:val="left" w:pos="7665"/>
        </w:tabs>
        <w:spacing w:line="400" w:lineRule="exact"/>
        <w:ind w:firstLineChars="200" w:firstLine="480"/>
        <w:rPr>
          <w:color w:val="FF0000"/>
          <w:sz w:val="24"/>
        </w:rPr>
      </w:pPr>
      <w:r>
        <w:rPr>
          <w:rFonts w:hAnsi="宋体" w:cs="宋体" w:hint="eastAsia"/>
          <w:sz w:val="24"/>
        </w:rPr>
        <w:t>注</w:t>
      </w:r>
      <w:r>
        <w:rPr>
          <w:rFonts w:hAnsi="宋体" w:cs="宋体"/>
          <w:sz w:val="24"/>
        </w:rPr>
        <w:t>：</w:t>
      </w:r>
      <w:r w:rsidRPr="00AD4DC5">
        <w:rPr>
          <w:rFonts w:hAnsi="宋体" w:cs="宋体" w:hint="eastAsia"/>
          <w:sz w:val="24"/>
        </w:rPr>
        <w:t>采购人或采购代理机构将在资格审查时在《信用中国》网站（</w:t>
      </w:r>
      <w:r w:rsidRPr="00AD4DC5">
        <w:rPr>
          <w:rFonts w:hAnsi="宋体" w:cs="宋体" w:hint="eastAsia"/>
          <w:sz w:val="24"/>
        </w:rPr>
        <w:t>www.creditchina.gov.cn</w:t>
      </w:r>
      <w:r w:rsidRPr="00AD4DC5">
        <w:rPr>
          <w:rFonts w:hAnsi="宋体" w:cs="宋体" w:hint="eastAsia"/>
          <w:sz w:val="24"/>
        </w:rPr>
        <w:t>）、</w:t>
      </w:r>
      <w:r w:rsidRPr="00AD4DC5">
        <w:rPr>
          <w:rFonts w:hAnsi="宋体" w:cs="宋体" w:hint="eastAsia"/>
          <w:sz w:val="24"/>
        </w:rPr>
        <w:t xml:space="preserve"> </w:t>
      </w:r>
      <w:r w:rsidRPr="00AD4DC5">
        <w:rPr>
          <w:rFonts w:hAnsi="宋体" w:cs="宋体" w:hint="eastAsia"/>
          <w:sz w:val="24"/>
        </w:rPr>
        <w:t>《中国政府采购网》网站（</w:t>
      </w:r>
      <w:r w:rsidRPr="00AD4DC5">
        <w:rPr>
          <w:rFonts w:hAnsi="宋体" w:cs="宋体" w:hint="eastAsia"/>
          <w:sz w:val="24"/>
        </w:rPr>
        <w:t>www.ccgp.gov.cn</w:t>
      </w:r>
      <w:r w:rsidRPr="00AD4DC5">
        <w:rPr>
          <w:rFonts w:hAnsi="宋体" w:cs="宋体" w:hint="eastAsia"/>
          <w:sz w:val="24"/>
        </w:rPr>
        <w:t>）等渠道对供应商进行信用记录查询，并将查询记录存档。凡被列入失信被执行人、重大税收违法案件当事人名单、政府采购严重违法失信行为记录名单的，视为存在不良信用记录，</w:t>
      </w:r>
      <w:r>
        <w:rPr>
          <w:rFonts w:hAnsi="宋体"/>
          <w:sz w:val="24"/>
        </w:rPr>
        <w:t>其投标无效</w:t>
      </w:r>
      <w:r w:rsidRPr="00AD4DC5">
        <w:rPr>
          <w:rFonts w:hAnsi="宋体" w:cs="宋体" w:hint="eastAsia"/>
          <w:sz w:val="24"/>
        </w:rPr>
        <w:t>。</w:t>
      </w:r>
    </w:p>
    <w:bookmarkEnd w:id="0"/>
    <w:p w:rsidR="007F4AB2" w:rsidRPr="007F4AB2" w:rsidRDefault="007F4AB2" w:rsidP="003C44DA">
      <w:pPr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kern w:val="0"/>
          <w:sz w:val="24"/>
          <w:szCs w:val="20"/>
        </w:rPr>
        <w:t>六、招标文件发售时间、地点：</w:t>
      </w:r>
    </w:p>
    <w:p w:rsidR="007F4AB2" w:rsidRPr="007F4AB2" w:rsidRDefault="007F4AB2" w:rsidP="007F4AB2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0D2675">
        <w:rPr>
          <w:rFonts w:ascii="宋体" w:hAnsi="宋体" w:cs="宋体" w:hint="eastAsia"/>
          <w:kern w:val="0"/>
          <w:sz w:val="24"/>
          <w:szCs w:val="20"/>
        </w:rPr>
        <w:t>招标文件自</w:t>
      </w:r>
      <w:r w:rsidRPr="000D2675">
        <w:rPr>
          <w:rFonts w:ascii="宋体" w:hAnsi="宋体" w:cs="宋体"/>
          <w:kern w:val="0"/>
          <w:sz w:val="24"/>
          <w:szCs w:val="20"/>
        </w:rPr>
        <w:t>2019</w:t>
      </w:r>
      <w:r w:rsidRPr="000D2675">
        <w:rPr>
          <w:rFonts w:ascii="宋体" w:hAnsi="宋体" w:cs="宋体" w:hint="eastAsia"/>
          <w:kern w:val="0"/>
          <w:sz w:val="24"/>
          <w:szCs w:val="20"/>
        </w:rPr>
        <w:t>年</w:t>
      </w:r>
      <w:r w:rsidR="004341F0" w:rsidRPr="000D2675">
        <w:rPr>
          <w:rFonts w:ascii="宋体" w:hAnsi="宋体" w:cs="宋体" w:hint="eastAsia"/>
          <w:kern w:val="0"/>
          <w:sz w:val="24"/>
          <w:szCs w:val="20"/>
        </w:rPr>
        <w:t>5</w:t>
      </w:r>
      <w:r w:rsidRPr="000D2675">
        <w:rPr>
          <w:rFonts w:ascii="宋体" w:hAnsi="宋体" w:cs="宋体" w:hint="eastAsia"/>
          <w:kern w:val="0"/>
          <w:sz w:val="24"/>
          <w:szCs w:val="20"/>
        </w:rPr>
        <w:t>月</w:t>
      </w:r>
      <w:r w:rsidR="003877B0" w:rsidRPr="000D2675">
        <w:rPr>
          <w:rFonts w:ascii="宋体" w:hAnsi="宋体" w:cs="宋体" w:hint="eastAsia"/>
          <w:kern w:val="0"/>
          <w:sz w:val="24"/>
          <w:szCs w:val="20"/>
        </w:rPr>
        <w:t>9</w:t>
      </w:r>
      <w:r w:rsidRPr="000D2675">
        <w:rPr>
          <w:rFonts w:ascii="宋体" w:hAnsi="宋体" w:cs="宋体" w:hint="eastAsia"/>
          <w:kern w:val="0"/>
          <w:sz w:val="24"/>
          <w:szCs w:val="20"/>
        </w:rPr>
        <w:t>日至</w:t>
      </w:r>
      <w:r w:rsidRPr="000D2675">
        <w:rPr>
          <w:rFonts w:ascii="宋体" w:hAnsi="宋体" w:cs="宋体"/>
          <w:kern w:val="0"/>
          <w:sz w:val="24"/>
          <w:szCs w:val="20"/>
        </w:rPr>
        <w:t>2019</w:t>
      </w:r>
      <w:r w:rsidRPr="000D2675">
        <w:rPr>
          <w:rFonts w:ascii="宋体" w:hAnsi="宋体" w:cs="宋体" w:hint="eastAsia"/>
          <w:kern w:val="0"/>
          <w:sz w:val="24"/>
          <w:szCs w:val="20"/>
        </w:rPr>
        <w:t>年</w:t>
      </w:r>
      <w:r w:rsidR="004341F0" w:rsidRPr="000D2675">
        <w:rPr>
          <w:rFonts w:ascii="宋体" w:hAnsi="宋体" w:cs="宋体" w:hint="eastAsia"/>
          <w:kern w:val="0"/>
          <w:sz w:val="24"/>
          <w:szCs w:val="20"/>
        </w:rPr>
        <w:t>5</w:t>
      </w:r>
      <w:r w:rsidRPr="000D2675">
        <w:rPr>
          <w:rFonts w:ascii="宋体" w:hAnsi="宋体" w:cs="宋体" w:hint="eastAsia"/>
          <w:kern w:val="0"/>
          <w:sz w:val="24"/>
          <w:szCs w:val="20"/>
        </w:rPr>
        <w:t>月</w:t>
      </w:r>
      <w:r w:rsidR="00B214B3" w:rsidRPr="000D2675">
        <w:rPr>
          <w:rFonts w:ascii="宋体" w:hAnsi="宋体" w:cs="宋体" w:hint="eastAsia"/>
          <w:kern w:val="0"/>
          <w:sz w:val="24"/>
          <w:szCs w:val="20"/>
        </w:rPr>
        <w:t>15</w:t>
      </w:r>
      <w:r w:rsidRPr="000D2675">
        <w:rPr>
          <w:rFonts w:ascii="宋体" w:hAnsi="宋体" w:cs="宋体" w:hint="eastAsia"/>
          <w:kern w:val="0"/>
          <w:sz w:val="24"/>
          <w:szCs w:val="20"/>
        </w:rPr>
        <w:t>日10:30-18:00（北京时间，法定节假日除外）在</w:t>
      </w:r>
      <w:r w:rsidRPr="007F4AB2">
        <w:rPr>
          <w:rFonts w:ascii="宋体" w:hAnsi="宋体" w:cs="宋体" w:hint="eastAsia"/>
          <w:kern w:val="0"/>
          <w:sz w:val="24"/>
          <w:szCs w:val="20"/>
        </w:rPr>
        <w:t>中正恒天国际招标有限公司新疆分公司（乌鲁木齐市新市区北京南路76号环球国际大酒店后院川渝商会一楼）</w:t>
      </w:r>
      <w:r w:rsidRPr="007F4AB2">
        <w:rPr>
          <w:rFonts w:ascii="宋体" w:hint="eastAsia"/>
          <w:sz w:val="24"/>
        </w:rPr>
        <w:t>获取。</w:t>
      </w:r>
    </w:p>
    <w:p w:rsidR="007F4AB2" w:rsidRPr="007F4AB2" w:rsidRDefault="007F4AB2" w:rsidP="007F4AB2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int="eastAsia"/>
          <w:sz w:val="24"/>
          <w:szCs w:val="18"/>
        </w:rPr>
        <w:t>招标文件</w:t>
      </w:r>
      <w:r w:rsidRPr="007F4AB2">
        <w:rPr>
          <w:rFonts w:ascii="宋体" w:hint="eastAsia"/>
          <w:sz w:val="24"/>
        </w:rPr>
        <w:t>售价：</w:t>
      </w:r>
      <w:r w:rsidRPr="007F4AB2">
        <w:rPr>
          <w:rFonts w:ascii="宋体" w:hint="eastAsia"/>
          <w:sz w:val="24"/>
          <w:szCs w:val="18"/>
        </w:rPr>
        <w:t>人民币2</w:t>
      </w:r>
      <w:r w:rsidRPr="007F4AB2">
        <w:rPr>
          <w:rFonts w:ascii="宋体"/>
          <w:sz w:val="24"/>
          <w:szCs w:val="18"/>
        </w:rPr>
        <w:t>00</w:t>
      </w:r>
      <w:r w:rsidRPr="007F4AB2">
        <w:rPr>
          <w:rFonts w:ascii="宋体" w:hint="eastAsia"/>
          <w:sz w:val="24"/>
          <w:szCs w:val="18"/>
        </w:rPr>
        <w:t>元/份</w:t>
      </w:r>
      <w:r w:rsidRPr="007F4AB2">
        <w:rPr>
          <w:rFonts w:ascii="宋体" w:hint="eastAsia"/>
          <w:sz w:val="24"/>
        </w:rPr>
        <w:t>（招标文件售后不退, 投标资格不能转让）。</w:t>
      </w:r>
    </w:p>
    <w:p w:rsidR="007F4AB2" w:rsidRPr="007F4AB2" w:rsidRDefault="007F4AB2" w:rsidP="007F4AB2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kern w:val="0"/>
          <w:sz w:val="24"/>
          <w:szCs w:val="20"/>
        </w:rPr>
        <w:t>标书现场发售。获取招标文件时，供应商为法人或者其他组织的，只需提供单位介绍信、经办人身份证明</w:t>
      </w:r>
      <w:r w:rsidRPr="007F4AB2">
        <w:rPr>
          <w:rFonts w:ascii="宋体" w:hAnsi="宋体" w:cs="宋体" w:hint="eastAsia"/>
          <w:kern w:val="0"/>
          <w:sz w:val="24"/>
        </w:rPr>
        <w:t>（均需加盖供应商</w:t>
      </w:r>
      <w:r w:rsidRPr="007F4AB2">
        <w:rPr>
          <w:rFonts w:ascii="宋体" w:hAnsi="宋体" w:cs="宋体"/>
          <w:kern w:val="0"/>
          <w:sz w:val="24"/>
        </w:rPr>
        <w:t>单位</w:t>
      </w:r>
      <w:r w:rsidRPr="007F4AB2">
        <w:rPr>
          <w:rFonts w:ascii="宋体" w:hAnsi="宋体" w:cs="宋体" w:hint="eastAsia"/>
          <w:kern w:val="0"/>
          <w:sz w:val="24"/>
        </w:rPr>
        <w:t>鲜章）</w:t>
      </w:r>
      <w:r w:rsidRPr="007F4AB2">
        <w:rPr>
          <w:rFonts w:ascii="宋体" w:hAnsi="宋体" w:cs="宋体" w:hint="eastAsia"/>
          <w:kern w:val="0"/>
          <w:sz w:val="24"/>
          <w:szCs w:val="20"/>
        </w:rPr>
        <w:t>；供应商为自然人的，只需提供本人身份证明。</w:t>
      </w:r>
    </w:p>
    <w:p w:rsidR="007F4AB2" w:rsidRPr="007F4AB2" w:rsidRDefault="007F4AB2" w:rsidP="003C44DA">
      <w:pPr>
        <w:spacing w:line="360" w:lineRule="auto"/>
        <w:ind w:firstLineChars="200" w:firstLine="482"/>
        <w:outlineLvl w:val="0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kern w:val="0"/>
          <w:sz w:val="24"/>
          <w:szCs w:val="20"/>
        </w:rPr>
        <w:lastRenderedPageBreak/>
        <w:t>七、投标截止时间和开标时间</w:t>
      </w:r>
      <w:r w:rsidRPr="007F4AB2">
        <w:rPr>
          <w:rFonts w:ascii="宋体" w:hAnsi="宋体" w:cs="宋体" w:hint="eastAsia"/>
          <w:kern w:val="0"/>
          <w:sz w:val="24"/>
          <w:szCs w:val="20"/>
        </w:rPr>
        <w:t>：</w:t>
      </w:r>
      <w:r w:rsidRPr="00F03633">
        <w:rPr>
          <w:rFonts w:ascii="宋体" w:hAnsi="宋体" w:cs="宋体" w:hint="eastAsia"/>
          <w:kern w:val="0"/>
          <w:sz w:val="24"/>
          <w:szCs w:val="20"/>
        </w:rPr>
        <w:t>201</w:t>
      </w:r>
      <w:r w:rsidRPr="00F03633">
        <w:rPr>
          <w:rFonts w:ascii="宋体" w:hAnsi="宋体" w:cs="宋体"/>
          <w:kern w:val="0"/>
          <w:sz w:val="24"/>
          <w:szCs w:val="20"/>
        </w:rPr>
        <w:t>9</w:t>
      </w:r>
      <w:r w:rsidRPr="00F03633">
        <w:rPr>
          <w:rFonts w:ascii="宋体" w:hAnsi="宋体" w:cs="宋体" w:hint="eastAsia"/>
          <w:kern w:val="0"/>
          <w:sz w:val="24"/>
          <w:szCs w:val="20"/>
        </w:rPr>
        <w:t>年</w:t>
      </w:r>
      <w:r w:rsidR="003C44DA" w:rsidRPr="00F03633">
        <w:rPr>
          <w:rFonts w:ascii="宋体" w:hAnsi="宋体" w:cs="宋体" w:hint="eastAsia"/>
          <w:kern w:val="0"/>
          <w:sz w:val="24"/>
          <w:szCs w:val="20"/>
        </w:rPr>
        <w:t>5</w:t>
      </w:r>
      <w:r w:rsidRPr="00F03633">
        <w:rPr>
          <w:rFonts w:ascii="宋体" w:hAnsi="宋体" w:cs="宋体" w:hint="eastAsia"/>
          <w:kern w:val="0"/>
          <w:sz w:val="24"/>
          <w:szCs w:val="20"/>
        </w:rPr>
        <w:t>月</w:t>
      </w:r>
      <w:r w:rsidR="003C44DA" w:rsidRPr="00F03633">
        <w:rPr>
          <w:rFonts w:ascii="宋体" w:hAnsi="宋体" w:cs="宋体" w:hint="eastAsia"/>
          <w:kern w:val="0"/>
          <w:sz w:val="24"/>
          <w:szCs w:val="20"/>
        </w:rPr>
        <w:t>2</w:t>
      </w:r>
      <w:r w:rsidR="00B214B3" w:rsidRPr="00F03633">
        <w:rPr>
          <w:rFonts w:ascii="宋体" w:hAnsi="宋体" w:cs="宋体" w:hint="eastAsia"/>
          <w:kern w:val="0"/>
          <w:sz w:val="24"/>
          <w:szCs w:val="20"/>
        </w:rPr>
        <w:t>9</w:t>
      </w:r>
      <w:r w:rsidRPr="00F03633">
        <w:rPr>
          <w:rFonts w:ascii="宋体" w:hAnsi="宋体" w:cs="宋体" w:hint="eastAsia"/>
          <w:kern w:val="0"/>
          <w:sz w:val="24"/>
          <w:szCs w:val="20"/>
        </w:rPr>
        <w:t>日</w:t>
      </w:r>
      <w:r w:rsidR="00404F7A" w:rsidRPr="00F03633">
        <w:rPr>
          <w:rFonts w:ascii="宋体" w:hAnsi="宋体" w:cs="宋体" w:hint="eastAsia"/>
          <w:kern w:val="0"/>
          <w:sz w:val="24"/>
          <w:szCs w:val="20"/>
        </w:rPr>
        <w:t>11</w:t>
      </w:r>
      <w:r w:rsidRPr="00F03633">
        <w:rPr>
          <w:rFonts w:ascii="宋体" w:hAnsi="宋体" w:cs="宋体" w:hint="eastAsia"/>
          <w:kern w:val="0"/>
          <w:sz w:val="24"/>
          <w:szCs w:val="20"/>
        </w:rPr>
        <w:t>时</w:t>
      </w:r>
      <w:r w:rsidR="00404F7A" w:rsidRPr="00F03633">
        <w:rPr>
          <w:rFonts w:ascii="宋体" w:hAnsi="宋体" w:cs="宋体" w:hint="eastAsia"/>
          <w:kern w:val="0"/>
          <w:sz w:val="24"/>
          <w:szCs w:val="20"/>
        </w:rPr>
        <w:t>00</w:t>
      </w:r>
      <w:r w:rsidRPr="00F03633">
        <w:rPr>
          <w:rFonts w:ascii="宋体" w:hAnsi="宋体" w:cs="宋体" w:hint="eastAsia"/>
          <w:kern w:val="0"/>
          <w:sz w:val="24"/>
          <w:szCs w:val="20"/>
        </w:rPr>
        <w:t>分</w:t>
      </w:r>
      <w:r w:rsidRPr="007F4AB2">
        <w:rPr>
          <w:rFonts w:ascii="宋体" w:hAnsi="宋体" w:cs="宋体" w:hint="eastAsia"/>
          <w:kern w:val="0"/>
          <w:sz w:val="24"/>
          <w:szCs w:val="20"/>
        </w:rPr>
        <w:t>（北京时间）。</w:t>
      </w:r>
    </w:p>
    <w:p w:rsidR="007F4AB2" w:rsidRPr="007F4AB2" w:rsidRDefault="007F4AB2" w:rsidP="007F4AB2">
      <w:pPr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kern w:val="0"/>
          <w:sz w:val="24"/>
          <w:szCs w:val="20"/>
        </w:rPr>
        <w:t>投标文件必须在投标截止时间前送达开标地点。逾期送达的投标文件恕不接收。本次招标不接受邮寄的投标文件。</w:t>
      </w:r>
    </w:p>
    <w:p w:rsidR="007F4AB2" w:rsidRPr="007F4AB2" w:rsidRDefault="007F4AB2" w:rsidP="003C44DA">
      <w:pPr>
        <w:spacing w:line="360" w:lineRule="auto"/>
        <w:ind w:firstLineChars="203" w:firstLine="489"/>
        <w:outlineLvl w:val="0"/>
        <w:rPr>
          <w:rFonts w:ascii="宋体" w:hAnsi="宋体" w:cs="宋体"/>
          <w:kern w:val="0"/>
          <w:sz w:val="24"/>
          <w:szCs w:val="20"/>
        </w:rPr>
      </w:pPr>
      <w:r w:rsidRPr="007F4AB2">
        <w:rPr>
          <w:rFonts w:ascii="宋体" w:hAnsi="宋体" w:cs="宋体" w:hint="eastAsia"/>
          <w:b/>
          <w:kern w:val="0"/>
          <w:sz w:val="24"/>
          <w:szCs w:val="20"/>
        </w:rPr>
        <w:t>八、开标地点</w:t>
      </w:r>
      <w:r w:rsidRPr="007F4AB2">
        <w:rPr>
          <w:rFonts w:ascii="宋体" w:hAnsi="宋体" w:cs="宋体" w:hint="eastAsia"/>
          <w:kern w:val="0"/>
          <w:sz w:val="24"/>
          <w:szCs w:val="20"/>
        </w:rPr>
        <w:t>：中正恒天国际招标有限公司</w:t>
      </w:r>
      <w:r w:rsidR="002C1BBB">
        <w:rPr>
          <w:rFonts w:ascii="宋体" w:hAnsi="宋体" w:cs="宋体" w:hint="eastAsia"/>
          <w:kern w:val="0"/>
          <w:sz w:val="24"/>
          <w:szCs w:val="20"/>
        </w:rPr>
        <w:t>新疆</w:t>
      </w:r>
      <w:r w:rsidRPr="007F4AB2">
        <w:rPr>
          <w:rFonts w:ascii="宋体" w:hAnsi="宋体" w:cs="宋体" w:hint="eastAsia"/>
          <w:kern w:val="0"/>
          <w:sz w:val="24"/>
          <w:szCs w:val="20"/>
        </w:rPr>
        <w:t>分公司（乌鲁木齐市新市区北京南路76号环球国际大酒店后院川渝商会一楼）。</w:t>
      </w:r>
    </w:p>
    <w:p w:rsidR="007F4AB2" w:rsidRPr="007F4AB2" w:rsidRDefault="007F4AB2" w:rsidP="003C44DA">
      <w:pPr>
        <w:autoSpaceDE w:val="0"/>
        <w:autoSpaceDN w:val="0"/>
        <w:adjustRightInd w:val="0"/>
        <w:spacing w:line="360" w:lineRule="auto"/>
        <w:ind w:firstLine="482"/>
        <w:outlineLvl w:val="0"/>
        <w:rPr>
          <w:rFonts w:hAnsi="宋体" w:cs="宋体"/>
          <w:b/>
          <w:kern w:val="0"/>
          <w:sz w:val="24"/>
          <w:szCs w:val="20"/>
        </w:rPr>
      </w:pPr>
      <w:r w:rsidRPr="007F4AB2">
        <w:rPr>
          <w:rFonts w:hAnsi="宋体" w:cs="宋体" w:hint="eastAsia"/>
          <w:b/>
          <w:kern w:val="0"/>
          <w:sz w:val="24"/>
          <w:szCs w:val="20"/>
        </w:rPr>
        <w:t>九、本投标邀请在新疆政府采购网上以公告形式发布。</w:t>
      </w:r>
    </w:p>
    <w:p w:rsidR="007F4AB2" w:rsidRPr="007F4AB2" w:rsidRDefault="007F4AB2" w:rsidP="003C44DA">
      <w:pPr>
        <w:spacing w:line="360" w:lineRule="auto"/>
        <w:ind w:firstLine="482"/>
        <w:outlineLvl w:val="0"/>
        <w:rPr>
          <w:rFonts w:ascii="宋体" w:hAnsi="宋体"/>
          <w:kern w:val="0"/>
          <w:sz w:val="24"/>
        </w:rPr>
      </w:pPr>
      <w:r w:rsidRPr="007F4AB2">
        <w:rPr>
          <w:rFonts w:ascii="宋体" w:hAnsi="宋体" w:hint="eastAsia"/>
          <w:b/>
          <w:kern w:val="0"/>
          <w:sz w:val="24"/>
        </w:rPr>
        <w:t>十、联系方式</w:t>
      </w:r>
      <w:r w:rsidRPr="007F4AB2">
        <w:rPr>
          <w:rFonts w:ascii="宋体" w:hAnsi="宋体" w:hint="eastAsia"/>
          <w:kern w:val="0"/>
          <w:sz w:val="24"/>
        </w:rPr>
        <w:t xml:space="preserve"> </w:t>
      </w:r>
    </w:p>
    <w:p w:rsidR="007F4AB2" w:rsidRPr="004341F0" w:rsidRDefault="007F4AB2" w:rsidP="004341F0">
      <w:pPr>
        <w:spacing w:line="360" w:lineRule="auto"/>
        <w:ind w:firstLineChars="400" w:firstLine="964"/>
        <w:rPr>
          <w:rFonts w:hAnsi="宋体"/>
          <w:b/>
          <w:color w:val="FF0000"/>
          <w:sz w:val="24"/>
        </w:rPr>
      </w:pPr>
      <w:r w:rsidRPr="007F4AB2">
        <w:rPr>
          <w:rFonts w:ascii="宋体" w:hAnsi="宋体" w:hint="eastAsia"/>
          <w:b/>
          <w:color w:val="000000"/>
          <w:kern w:val="0"/>
          <w:sz w:val="24"/>
        </w:rPr>
        <w:t>采购人：</w:t>
      </w:r>
      <w:r w:rsidR="004341F0">
        <w:rPr>
          <w:rFonts w:hAnsi="宋体" w:hint="eastAsia"/>
          <w:b/>
          <w:color w:val="000000"/>
          <w:sz w:val="24"/>
        </w:rPr>
        <w:t>哈密市第二人民医院</w:t>
      </w:r>
    </w:p>
    <w:p w:rsidR="007F4AB2" w:rsidRPr="007F4AB2" w:rsidRDefault="007F4AB2" w:rsidP="007F4AB2">
      <w:pPr>
        <w:spacing w:line="360" w:lineRule="auto"/>
        <w:ind w:firstLineChars="400" w:firstLine="964"/>
        <w:rPr>
          <w:rFonts w:ascii="宋体" w:hAnsi="宋体"/>
          <w:color w:val="000000"/>
          <w:kern w:val="0"/>
          <w:sz w:val="24"/>
        </w:rPr>
      </w:pPr>
      <w:r w:rsidRPr="007F4AB2">
        <w:rPr>
          <w:rFonts w:ascii="宋体" w:hAnsi="宋体" w:hint="eastAsia"/>
          <w:b/>
          <w:color w:val="000000"/>
          <w:kern w:val="0"/>
          <w:sz w:val="24"/>
        </w:rPr>
        <w:t xml:space="preserve">    </w:t>
      </w:r>
      <w:r w:rsidRPr="007F4AB2">
        <w:rPr>
          <w:rFonts w:ascii="宋体" w:hAnsi="宋体" w:hint="eastAsia"/>
          <w:color w:val="000000"/>
          <w:kern w:val="0"/>
          <w:sz w:val="24"/>
        </w:rPr>
        <w:t xml:space="preserve">地 </w:t>
      </w:r>
      <w:r w:rsidRPr="007F4AB2">
        <w:rPr>
          <w:rFonts w:ascii="宋体" w:hAnsi="宋体"/>
          <w:color w:val="000000"/>
          <w:kern w:val="0"/>
          <w:sz w:val="24"/>
        </w:rPr>
        <w:t xml:space="preserve">  </w:t>
      </w:r>
      <w:r w:rsidRPr="007F4AB2">
        <w:rPr>
          <w:rFonts w:ascii="宋体" w:hAnsi="宋体" w:hint="eastAsia"/>
          <w:color w:val="000000"/>
          <w:kern w:val="0"/>
          <w:sz w:val="24"/>
        </w:rPr>
        <w:t xml:space="preserve"> 址：</w:t>
      </w:r>
      <w:r w:rsidR="004341F0">
        <w:rPr>
          <w:rFonts w:hAnsi="宋体" w:hint="eastAsia"/>
          <w:sz w:val="24"/>
        </w:rPr>
        <w:t>哈密市伊州区复兴北路</w:t>
      </w:r>
      <w:r w:rsidR="004341F0">
        <w:rPr>
          <w:rFonts w:hAnsi="宋体" w:hint="eastAsia"/>
          <w:sz w:val="24"/>
        </w:rPr>
        <w:t>28</w:t>
      </w:r>
      <w:r w:rsidR="004341F0">
        <w:rPr>
          <w:rFonts w:hAnsi="宋体" w:hint="eastAsia"/>
          <w:sz w:val="24"/>
        </w:rPr>
        <w:t>号</w:t>
      </w:r>
    </w:p>
    <w:p w:rsidR="007F4AB2" w:rsidRPr="007F4AB2" w:rsidRDefault="007F4AB2" w:rsidP="007F4AB2">
      <w:pPr>
        <w:spacing w:line="360" w:lineRule="auto"/>
        <w:ind w:firstLineChars="600" w:firstLine="1440"/>
        <w:rPr>
          <w:rFonts w:ascii="宋体" w:hAnsi="宋体"/>
          <w:color w:val="000000"/>
          <w:kern w:val="0"/>
          <w:sz w:val="24"/>
        </w:rPr>
      </w:pPr>
      <w:r w:rsidRPr="007F4AB2">
        <w:rPr>
          <w:rFonts w:ascii="宋体" w:hAnsi="宋体" w:hint="eastAsia"/>
          <w:color w:val="000000"/>
          <w:kern w:val="0"/>
          <w:sz w:val="24"/>
        </w:rPr>
        <w:t>联 系 人：</w:t>
      </w:r>
      <w:r w:rsidR="004341F0" w:rsidRPr="00E53925">
        <w:rPr>
          <w:rFonts w:hAnsi="宋体" w:hint="eastAsia"/>
          <w:sz w:val="22"/>
        </w:rPr>
        <w:t>柴玉林</w:t>
      </w:r>
    </w:p>
    <w:p w:rsidR="007F4AB2" w:rsidRPr="004341F0" w:rsidRDefault="007F4AB2" w:rsidP="004341F0">
      <w:pPr>
        <w:spacing w:line="360" w:lineRule="auto"/>
        <w:ind w:firstLineChars="600" w:firstLine="1440"/>
        <w:rPr>
          <w:rFonts w:hAnsi="宋体"/>
          <w:sz w:val="24"/>
        </w:rPr>
      </w:pPr>
      <w:r w:rsidRPr="007F4AB2">
        <w:rPr>
          <w:rFonts w:ascii="宋体" w:hAnsi="宋体" w:hint="eastAsia"/>
          <w:color w:val="000000"/>
          <w:kern w:val="0"/>
          <w:sz w:val="24"/>
        </w:rPr>
        <w:t>联系</w:t>
      </w:r>
      <w:r w:rsidRPr="007F4AB2">
        <w:rPr>
          <w:rFonts w:ascii="宋体" w:hAnsi="宋体"/>
          <w:color w:val="000000"/>
          <w:kern w:val="0"/>
          <w:sz w:val="24"/>
        </w:rPr>
        <w:t>电话</w:t>
      </w:r>
      <w:r w:rsidRPr="007F4AB2">
        <w:rPr>
          <w:rFonts w:ascii="宋体" w:hAnsi="宋体" w:hint="eastAsia"/>
          <w:color w:val="000000"/>
          <w:kern w:val="0"/>
          <w:sz w:val="24"/>
        </w:rPr>
        <w:t>：</w:t>
      </w:r>
      <w:r w:rsidR="004341F0" w:rsidRPr="00E53925">
        <w:rPr>
          <w:rFonts w:hAnsi="宋体"/>
          <w:sz w:val="22"/>
        </w:rPr>
        <w:t>0902-2323999</w:t>
      </w:r>
    </w:p>
    <w:p w:rsidR="007F4AB2" w:rsidRPr="007F4AB2" w:rsidRDefault="007F4AB2" w:rsidP="007F4AB2">
      <w:pPr>
        <w:wordWrap w:val="0"/>
        <w:autoSpaceDE w:val="0"/>
        <w:autoSpaceDN w:val="0"/>
        <w:adjustRightInd w:val="0"/>
        <w:spacing w:line="360" w:lineRule="atLeast"/>
        <w:ind w:firstLineChars="374" w:firstLine="901"/>
        <w:rPr>
          <w:rFonts w:hAnsi="宋体"/>
          <w:b/>
          <w:kern w:val="0"/>
          <w:sz w:val="24"/>
        </w:rPr>
      </w:pPr>
      <w:r w:rsidRPr="007F4AB2">
        <w:rPr>
          <w:rFonts w:hAnsi="宋体" w:hint="eastAsia"/>
          <w:b/>
          <w:kern w:val="0"/>
          <w:sz w:val="24"/>
        </w:rPr>
        <w:t>采购代理机构：中正恒天</w:t>
      </w:r>
      <w:r w:rsidRPr="007F4AB2">
        <w:rPr>
          <w:rFonts w:hAnsi="宋体"/>
          <w:b/>
          <w:kern w:val="0"/>
          <w:sz w:val="24"/>
        </w:rPr>
        <w:t>国际招标有限</w:t>
      </w:r>
      <w:r w:rsidRPr="007F4AB2">
        <w:rPr>
          <w:rFonts w:hAnsi="宋体" w:hint="eastAsia"/>
          <w:b/>
          <w:kern w:val="0"/>
          <w:sz w:val="24"/>
        </w:rPr>
        <w:t>公司</w:t>
      </w:r>
    </w:p>
    <w:p w:rsidR="007F4AB2" w:rsidRPr="007F4AB2" w:rsidRDefault="007F4AB2" w:rsidP="007F4AB2">
      <w:pPr>
        <w:wordWrap w:val="0"/>
        <w:autoSpaceDE w:val="0"/>
        <w:autoSpaceDN w:val="0"/>
        <w:adjustRightInd w:val="0"/>
        <w:spacing w:line="360" w:lineRule="atLeast"/>
        <w:ind w:leftChars="250" w:left="525" w:firstLineChars="124" w:firstLine="299"/>
        <w:rPr>
          <w:rFonts w:hAnsi="宋体" w:cs="宋体"/>
          <w:kern w:val="0"/>
          <w:sz w:val="24"/>
        </w:rPr>
      </w:pPr>
      <w:r w:rsidRPr="007F4AB2">
        <w:rPr>
          <w:rFonts w:hAnsi="宋体" w:hint="eastAsia"/>
          <w:b/>
          <w:kern w:val="0"/>
          <w:sz w:val="24"/>
        </w:rPr>
        <w:t xml:space="preserve">  </w:t>
      </w:r>
      <w:r>
        <w:rPr>
          <w:rFonts w:hAnsi="宋体" w:hint="eastAsia"/>
          <w:b/>
          <w:kern w:val="0"/>
          <w:sz w:val="24"/>
        </w:rPr>
        <w:t xml:space="preserve">  </w:t>
      </w:r>
      <w:r w:rsidRPr="007F4AB2">
        <w:rPr>
          <w:rFonts w:hAnsi="宋体" w:cs="宋体" w:hint="eastAsia"/>
          <w:kern w:val="0"/>
          <w:sz w:val="24"/>
        </w:rPr>
        <w:t>地</w:t>
      </w:r>
      <w:r w:rsidRPr="007F4AB2">
        <w:rPr>
          <w:rFonts w:hAnsi="宋体" w:cs="宋体" w:hint="eastAsia"/>
          <w:kern w:val="0"/>
          <w:sz w:val="24"/>
        </w:rPr>
        <w:t xml:space="preserve">    </w:t>
      </w:r>
      <w:r w:rsidRPr="007F4AB2">
        <w:rPr>
          <w:rFonts w:hAnsi="宋体" w:cs="宋体" w:hint="eastAsia"/>
          <w:kern w:val="0"/>
          <w:sz w:val="24"/>
        </w:rPr>
        <w:t>址：</w:t>
      </w:r>
      <w:r w:rsidRPr="007F4AB2">
        <w:rPr>
          <w:rFonts w:hAnsi="宋体" w:cs="宋体" w:hint="eastAsia"/>
          <w:kern w:val="0"/>
          <w:sz w:val="24"/>
          <w:szCs w:val="20"/>
        </w:rPr>
        <w:t>乌鲁木齐市新市区北京南路</w:t>
      </w:r>
      <w:r w:rsidRPr="007F4AB2">
        <w:rPr>
          <w:rFonts w:hAnsi="宋体" w:cs="宋体" w:hint="eastAsia"/>
          <w:kern w:val="0"/>
          <w:sz w:val="24"/>
          <w:szCs w:val="20"/>
        </w:rPr>
        <w:t>76</w:t>
      </w:r>
      <w:r w:rsidRPr="007F4AB2">
        <w:rPr>
          <w:rFonts w:hAnsi="宋体" w:cs="宋体" w:hint="eastAsia"/>
          <w:kern w:val="0"/>
          <w:sz w:val="24"/>
          <w:szCs w:val="20"/>
        </w:rPr>
        <w:t>号环球国际大酒店后院川渝商会一楼</w:t>
      </w:r>
    </w:p>
    <w:p w:rsidR="007F4AB2" w:rsidRPr="007F4AB2" w:rsidRDefault="007F4AB2" w:rsidP="007F4AB2">
      <w:pPr>
        <w:wordWrap w:val="0"/>
        <w:autoSpaceDE w:val="0"/>
        <w:autoSpaceDN w:val="0"/>
        <w:adjustRightInd w:val="0"/>
        <w:spacing w:line="360" w:lineRule="atLeast"/>
        <w:ind w:firstLineChars="574" w:firstLine="1378"/>
        <w:rPr>
          <w:rFonts w:hAnsi="宋体" w:cs="宋体"/>
          <w:kern w:val="0"/>
          <w:sz w:val="24"/>
        </w:rPr>
      </w:pPr>
      <w:r w:rsidRPr="007F4AB2">
        <w:rPr>
          <w:rFonts w:hAnsi="宋体" w:cs="宋体" w:hint="eastAsia"/>
          <w:kern w:val="0"/>
          <w:sz w:val="24"/>
        </w:rPr>
        <w:t>邮</w:t>
      </w:r>
      <w:r w:rsidRPr="007F4AB2">
        <w:rPr>
          <w:rFonts w:hAnsi="宋体" w:cs="宋体" w:hint="eastAsia"/>
          <w:kern w:val="0"/>
          <w:sz w:val="24"/>
        </w:rPr>
        <w:t xml:space="preserve">    </w:t>
      </w:r>
      <w:r w:rsidRPr="007F4AB2">
        <w:rPr>
          <w:rFonts w:hAnsi="宋体" w:cs="宋体" w:hint="eastAsia"/>
          <w:kern w:val="0"/>
          <w:sz w:val="24"/>
        </w:rPr>
        <w:t>编：</w:t>
      </w:r>
      <w:r w:rsidRPr="007F4AB2">
        <w:rPr>
          <w:rFonts w:hAnsi="宋体" w:cs="宋体" w:hint="eastAsia"/>
          <w:kern w:val="0"/>
          <w:sz w:val="24"/>
        </w:rPr>
        <w:t>830000</w:t>
      </w:r>
    </w:p>
    <w:p w:rsidR="007F4AB2" w:rsidRPr="007F4AB2" w:rsidRDefault="007F4AB2" w:rsidP="007F4AB2">
      <w:pPr>
        <w:wordWrap w:val="0"/>
        <w:autoSpaceDE w:val="0"/>
        <w:autoSpaceDN w:val="0"/>
        <w:adjustRightInd w:val="0"/>
        <w:spacing w:line="360" w:lineRule="atLeast"/>
        <w:ind w:firstLineChars="574" w:firstLine="1378"/>
        <w:rPr>
          <w:rFonts w:hAnsi="宋体"/>
          <w:b/>
          <w:kern w:val="0"/>
          <w:sz w:val="24"/>
        </w:rPr>
      </w:pPr>
      <w:r w:rsidRPr="007F4AB2">
        <w:rPr>
          <w:rFonts w:hAnsi="宋体" w:cs="宋体" w:hint="eastAsia"/>
          <w:kern w:val="0"/>
          <w:sz w:val="24"/>
        </w:rPr>
        <w:t>联</w:t>
      </w:r>
      <w:r w:rsidRPr="007F4AB2">
        <w:rPr>
          <w:rFonts w:hAnsi="宋体" w:cs="宋体" w:hint="eastAsia"/>
          <w:kern w:val="0"/>
          <w:sz w:val="24"/>
        </w:rPr>
        <w:t xml:space="preserve"> </w:t>
      </w:r>
      <w:r w:rsidRPr="007F4AB2">
        <w:rPr>
          <w:rFonts w:hAnsi="宋体" w:cs="宋体" w:hint="eastAsia"/>
          <w:kern w:val="0"/>
          <w:sz w:val="24"/>
        </w:rPr>
        <w:t>系</w:t>
      </w:r>
      <w:r w:rsidRPr="007F4AB2">
        <w:rPr>
          <w:rFonts w:hAnsi="宋体" w:cs="宋体" w:hint="eastAsia"/>
          <w:kern w:val="0"/>
          <w:sz w:val="24"/>
        </w:rPr>
        <w:t xml:space="preserve"> </w:t>
      </w:r>
      <w:r w:rsidRPr="007F4AB2">
        <w:rPr>
          <w:rFonts w:hAnsi="宋体" w:cs="宋体" w:hint="eastAsia"/>
          <w:kern w:val="0"/>
          <w:sz w:val="24"/>
        </w:rPr>
        <w:t>人：</w:t>
      </w:r>
      <w:r w:rsidR="00746089">
        <w:rPr>
          <w:rFonts w:hAnsi="宋体" w:cs="宋体" w:hint="eastAsia"/>
          <w:kern w:val="0"/>
          <w:sz w:val="24"/>
        </w:rPr>
        <w:t>潘</w:t>
      </w:r>
      <w:r w:rsidRPr="007F4AB2">
        <w:rPr>
          <w:rFonts w:hAnsi="宋体" w:cs="宋体" w:hint="eastAsia"/>
          <w:kern w:val="0"/>
          <w:sz w:val="24"/>
        </w:rPr>
        <w:t>老师</w:t>
      </w:r>
    </w:p>
    <w:p w:rsidR="007F4AB2" w:rsidRPr="007F4AB2" w:rsidRDefault="007F4AB2" w:rsidP="007F4AB2">
      <w:pPr>
        <w:wordWrap w:val="0"/>
        <w:autoSpaceDE w:val="0"/>
        <w:autoSpaceDN w:val="0"/>
        <w:adjustRightInd w:val="0"/>
        <w:spacing w:line="360" w:lineRule="atLeast"/>
        <w:ind w:firstLineChars="574" w:firstLine="1378"/>
        <w:rPr>
          <w:rFonts w:hAnsi="宋体" w:cs="宋体"/>
          <w:kern w:val="0"/>
          <w:sz w:val="24"/>
        </w:rPr>
      </w:pPr>
      <w:r w:rsidRPr="007F4AB2">
        <w:rPr>
          <w:rFonts w:hAnsi="宋体" w:cs="宋体" w:hint="eastAsia"/>
          <w:kern w:val="0"/>
          <w:sz w:val="24"/>
        </w:rPr>
        <w:t>联系电话：</w:t>
      </w:r>
      <w:r w:rsidRPr="007F4AB2">
        <w:rPr>
          <w:rFonts w:hAnsi="宋体" w:cs="宋体" w:hint="eastAsia"/>
          <w:kern w:val="0"/>
          <w:sz w:val="24"/>
        </w:rPr>
        <w:t>0991-3650025</w:t>
      </w:r>
    </w:p>
    <w:p w:rsidR="00E4532C" w:rsidRPr="00180B3A" w:rsidRDefault="00E4532C" w:rsidP="00E4532C"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cs="宋体"/>
          <w:kern w:val="0"/>
          <w:sz w:val="24"/>
        </w:rPr>
      </w:pPr>
    </w:p>
    <w:p w:rsidR="000831AD" w:rsidRPr="00E4532C" w:rsidRDefault="000831AD"/>
    <w:sectPr w:rsidR="000831AD" w:rsidRPr="00E4532C" w:rsidSect="001C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3F" w:rsidRDefault="0051163F" w:rsidP="005360E4">
      <w:r>
        <w:separator/>
      </w:r>
    </w:p>
  </w:endnote>
  <w:endnote w:type="continuationSeparator" w:id="0">
    <w:p w:rsidR="0051163F" w:rsidRDefault="0051163F" w:rsidP="0053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3F" w:rsidRDefault="0051163F" w:rsidP="005360E4">
      <w:r>
        <w:separator/>
      </w:r>
    </w:p>
  </w:footnote>
  <w:footnote w:type="continuationSeparator" w:id="0">
    <w:p w:rsidR="0051163F" w:rsidRDefault="0051163F" w:rsidP="00536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C3E"/>
    <w:multiLevelType w:val="hybridMultilevel"/>
    <w:tmpl w:val="41D01494"/>
    <w:lvl w:ilvl="0" w:tplc="6366C4D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A640959"/>
    <w:multiLevelType w:val="hybridMultilevel"/>
    <w:tmpl w:val="A642A90E"/>
    <w:lvl w:ilvl="0" w:tplc="3C9A535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A9F3453"/>
    <w:multiLevelType w:val="hybridMultilevel"/>
    <w:tmpl w:val="4044D962"/>
    <w:lvl w:ilvl="0" w:tplc="3C9A535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0703D62"/>
    <w:multiLevelType w:val="multilevel"/>
    <w:tmpl w:val="70703D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2C"/>
    <w:rsid w:val="00007CC4"/>
    <w:rsid w:val="000110A0"/>
    <w:rsid w:val="00012F88"/>
    <w:rsid w:val="000436AF"/>
    <w:rsid w:val="000831AD"/>
    <w:rsid w:val="000858C0"/>
    <w:rsid w:val="00096D21"/>
    <w:rsid w:val="000C5CF4"/>
    <w:rsid w:val="000D2675"/>
    <w:rsid w:val="000F0725"/>
    <w:rsid w:val="00125048"/>
    <w:rsid w:val="00157339"/>
    <w:rsid w:val="00183987"/>
    <w:rsid w:val="001C02F2"/>
    <w:rsid w:val="001C3799"/>
    <w:rsid w:val="001F4A02"/>
    <w:rsid w:val="00227DCF"/>
    <w:rsid w:val="0023113A"/>
    <w:rsid w:val="002411BB"/>
    <w:rsid w:val="002B4326"/>
    <w:rsid w:val="002C1BBB"/>
    <w:rsid w:val="00334883"/>
    <w:rsid w:val="00353F98"/>
    <w:rsid w:val="003877B0"/>
    <w:rsid w:val="003A4230"/>
    <w:rsid w:val="003C44DA"/>
    <w:rsid w:val="003D7433"/>
    <w:rsid w:val="00404F7A"/>
    <w:rsid w:val="0042610D"/>
    <w:rsid w:val="004341F0"/>
    <w:rsid w:val="004446C0"/>
    <w:rsid w:val="00444AE1"/>
    <w:rsid w:val="00457353"/>
    <w:rsid w:val="00471E04"/>
    <w:rsid w:val="00487450"/>
    <w:rsid w:val="00492773"/>
    <w:rsid w:val="004A7D6F"/>
    <w:rsid w:val="00501BB6"/>
    <w:rsid w:val="0051163F"/>
    <w:rsid w:val="00517FC7"/>
    <w:rsid w:val="005360E4"/>
    <w:rsid w:val="00544CEA"/>
    <w:rsid w:val="005A3331"/>
    <w:rsid w:val="005E093D"/>
    <w:rsid w:val="00606450"/>
    <w:rsid w:val="00643079"/>
    <w:rsid w:val="00653864"/>
    <w:rsid w:val="00690D38"/>
    <w:rsid w:val="006D10C1"/>
    <w:rsid w:val="00703A13"/>
    <w:rsid w:val="00746089"/>
    <w:rsid w:val="00770255"/>
    <w:rsid w:val="00795B0D"/>
    <w:rsid w:val="007B37E7"/>
    <w:rsid w:val="007D2CF6"/>
    <w:rsid w:val="007D4D74"/>
    <w:rsid w:val="007E67DC"/>
    <w:rsid w:val="007F4AB2"/>
    <w:rsid w:val="00845B9E"/>
    <w:rsid w:val="00857690"/>
    <w:rsid w:val="008E0CBE"/>
    <w:rsid w:val="008E424A"/>
    <w:rsid w:val="008F7BBC"/>
    <w:rsid w:val="00914876"/>
    <w:rsid w:val="00921489"/>
    <w:rsid w:val="0094029E"/>
    <w:rsid w:val="009909E7"/>
    <w:rsid w:val="009E4FDF"/>
    <w:rsid w:val="00A21F0D"/>
    <w:rsid w:val="00A25A31"/>
    <w:rsid w:val="00A30E91"/>
    <w:rsid w:val="00A448B3"/>
    <w:rsid w:val="00A55088"/>
    <w:rsid w:val="00A61ACE"/>
    <w:rsid w:val="00A90190"/>
    <w:rsid w:val="00A91DEE"/>
    <w:rsid w:val="00AE4F8D"/>
    <w:rsid w:val="00AE6353"/>
    <w:rsid w:val="00AE691D"/>
    <w:rsid w:val="00B177DB"/>
    <w:rsid w:val="00B214B3"/>
    <w:rsid w:val="00B415F1"/>
    <w:rsid w:val="00B83A56"/>
    <w:rsid w:val="00B95A0F"/>
    <w:rsid w:val="00C42BBC"/>
    <w:rsid w:val="00C5321B"/>
    <w:rsid w:val="00C570F7"/>
    <w:rsid w:val="00C6587C"/>
    <w:rsid w:val="00C82564"/>
    <w:rsid w:val="00CF28FC"/>
    <w:rsid w:val="00D0154E"/>
    <w:rsid w:val="00D239E1"/>
    <w:rsid w:val="00D56EBF"/>
    <w:rsid w:val="00D60204"/>
    <w:rsid w:val="00D62F5E"/>
    <w:rsid w:val="00D6393D"/>
    <w:rsid w:val="00DA268D"/>
    <w:rsid w:val="00DA6691"/>
    <w:rsid w:val="00DB5E0B"/>
    <w:rsid w:val="00E16E6A"/>
    <w:rsid w:val="00E4272B"/>
    <w:rsid w:val="00E4532C"/>
    <w:rsid w:val="00E90953"/>
    <w:rsid w:val="00EA54D5"/>
    <w:rsid w:val="00EA733C"/>
    <w:rsid w:val="00EB48DA"/>
    <w:rsid w:val="00EF1462"/>
    <w:rsid w:val="00F03633"/>
    <w:rsid w:val="00F1134A"/>
    <w:rsid w:val="00F61955"/>
    <w:rsid w:val="00F7790D"/>
    <w:rsid w:val="00FE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0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0E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F1134A"/>
    <w:pPr>
      <w:ind w:firstLineChars="200" w:firstLine="420"/>
    </w:pPr>
    <w:rPr>
      <w:rFonts w:ascii="Calibri" w:hAnsi="Calibri"/>
      <w:szCs w:val="22"/>
    </w:rPr>
  </w:style>
  <w:style w:type="paragraph" w:customStyle="1" w:styleId="a6">
    <w:name w:val="正文首行缩进两字符"/>
    <w:basedOn w:val="a"/>
    <w:link w:val="CharChar"/>
    <w:uiPriority w:val="98"/>
    <w:qFormat/>
    <w:rsid w:val="00845B9E"/>
    <w:pPr>
      <w:autoSpaceDE w:val="0"/>
      <w:autoSpaceDN w:val="0"/>
      <w:adjustRightInd w:val="0"/>
      <w:spacing w:line="360" w:lineRule="atLeast"/>
      <w:ind w:firstLine="200"/>
    </w:pPr>
    <w:rPr>
      <w:kern w:val="0"/>
      <w:szCs w:val="20"/>
    </w:rPr>
  </w:style>
  <w:style w:type="character" w:customStyle="1" w:styleId="CharChar">
    <w:name w:val="正文首行缩进两字符 Char Char"/>
    <w:link w:val="a6"/>
    <w:uiPriority w:val="98"/>
    <w:rsid w:val="00845B9E"/>
    <w:rPr>
      <w:rFonts w:ascii="Times New Roman" w:eastAsia="宋体" w:hAnsi="Times New Roman" w:cs="Times New Roman"/>
      <w:kern w:val="0"/>
      <w:szCs w:val="20"/>
    </w:rPr>
  </w:style>
  <w:style w:type="paragraph" w:styleId="a7">
    <w:name w:val="Document Map"/>
    <w:basedOn w:val="a"/>
    <w:link w:val="Char2"/>
    <w:uiPriority w:val="99"/>
    <w:semiHidden/>
    <w:unhideWhenUsed/>
    <w:rsid w:val="007F4AB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F4AB2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列出段落 Char"/>
    <w:link w:val="a5"/>
    <w:uiPriority w:val="99"/>
    <w:qFormat/>
    <w:rsid w:val="0092148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0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0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C3A7-C40B-44CC-8C61-00168150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299</Words>
  <Characters>1705</Characters>
  <Application>Microsoft Office Word</Application>
  <DocSecurity>0</DocSecurity>
  <Lines>14</Lines>
  <Paragraphs>3</Paragraphs>
  <ScaleCrop>false</ScaleCrop>
  <Company>china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65</cp:revision>
  <cp:lastPrinted>2017-12-12T10:12:00Z</cp:lastPrinted>
  <dcterms:created xsi:type="dcterms:W3CDTF">2017-12-12T08:38:00Z</dcterms:created>
  <dcterms:modified xsi:type="dcterms:W3CDTF">2019-05-08T09:32:00Z</dcterms:modified>
</cp:coreProperties>
</file>