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CE12A">
      <w:pPr>
        <w:spacing w:line="460" w:lineRule="auto"/>
        <w:rPr>
          <w:rFonts w:hint="eastAsia" w:ascii="仿宋" w:hAnsi="仿宋" w:eastAsia="仿宋" w:cs="仿宋"/>
          <w:color w:val="auto"/>
          <w:sz w:val="21"/>
          <w:highlight w:val="none"/>
        </w:rPr>
      </w:pPr>
    </w:p>
    <w:p w14:paraId="5CFA425D">
      <w:pPr>
        <w:spacing w:before="169" w:line="220" w:lineRule="auto"/>
        <w:ind w:left="258"/>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pacing w:val="1"/>
          <w:sz w:val="44"/>
          <w:szCs w:val="44"/>
          <w:highlight w:val="none"/>
          <w:lang w:eastAsia="zh-CN"/>
          <w14:textOutline w14:w="9461" w14:cap="sq" w14:cmpd="sng">
            <w14:solidFill>
              <w14:srgbClr w14:val="000000"/>
            </w14:solidFill>
            <w14:prstDash w14:val="solid"/>
            <w14:bevel/>
          </w14:textOutline>
        </w:rPr>
        <w:t>贵德县拉西瓦镇罗汉堂村、昨那村粮油饲料加工车间建设项目</w:t>
      </w:r>
    </w:p>
    <w:p w14:paraId="6BE5F59C">
      <w:pPr>
        <w:spacing w:line="250" w:lineRule="auto"/>
        <w:rPr>
          <w:rFonts w:hint="eastAsia" w:ascii="仿宋" w:hAnsi="仿宋" w:eastAsia="仿宋" w:cs="仿宋"/>
          <w:color w:val="auto"/>
          <w:sz w:val="21"/>
          <w:highlight w:val="none"/>
        </w:rPr>
      </w:pPr>
    </w:p>
    <w:p w14:paraId="0DB088BF">
      <w:pPr>
        <w:spacing w:line="250" w:lineRule="auto"/>
        <w:rPr>
          <w:rFonts w:hint="eastAsia" w:ascii="仿宋" w:hAnsi="仿宋" w:eastAsia="仿宋" w:cs="仿宋"/>
          <w:color w:val="auto"/>
          <w:sz w:val="21"/>
          <w:highlight w:val="none"/>
        </w:rPr>
      </w:pPr>
    </w:p>
    <w:p w14:paraId="37D89E95">
      <w:pPr>
        <w:spacing w:line="250" w:lineRule="auto"/>
        <w:rPr>
          <w:rFonts w:hint="eastAsia" w:ascii="仿宋" w:hAnsi="仿宋" w:eastAsia="仿宋" w:cs="仿宋"/>
          <w:color w:val="auto"/>
          <w:sz w:val="21"/>
          <w:highlight w:val="none"/>
        </w:rPr>
      </w:pPr>
    </w:p>
    <w:p w14:paraId="32CC1EA8">
      <w:pPr>
        <w:spacing w:line="250" w:lineRule="auto"/>
        <w:rPr>
          <w:rFonts w:hint="eastAsia" w:ascii="仿宋" w:hAnsi="仿宋" w:eastAsia="仿宋" w:cs="仿宋"/>
          <w:color w:val="auto"/>
          <w:sz w:val="21"/>
          <w:highlight w:val="none"/>
        </w:rPr>
      </w:pPr>
    </w:p>
    <w:p w14:paraId="61E78E34">
      <w:pPr>
        <w:spacing w:line="250" w:lineRule="auto"/>
        <w:rPr>
          <w:rFonts w:hint="eastAsia" w:ascii="仿宋" w:hAnsi="仿宋" w:eastAsia="仿宋" w:cs="仿宋"/>
          <w:color w:val="auto"/>
          <w:sz w:val="21"/>
          <w:highlight w:val="none"/>
        </w:rPr>
      </w:pPr>
    </w:p>
    <w:p w14:paraId="47F90417">
      <w:pPr>
        <w:spacing w:line="251" w:lineRule="auto"/>
        <w:rPr>
          <w:rFonts w:hint="eastAsia" w:ascii="仿宋" w:hAnsi="仿宋" w:eastAsia="仿宋" w:cs="仿宋"/>
          <w:color w:val="auto"/>
          <w:sz w:val="21"/>
          <w:highlight w:val="none"/>
        </w:rPr>
      </w:pPr>
    </w:p>
    <w:p w14:paraId="0AE41431">
      <w:pPr>
        <w:spacing w:line="251" w:lineRule="auto"/>
        <w:rPr>
          <w:rFonts w:hint="eastAsia" w:ascii="仿宋" w:hAnsi="仿宋" w:eastAsia="仿宋" w:cs="仿宋"/>
          <w:color w:val="auto"/>
          <w:sz w:val="21"/>
          <w:highlight w:val="none"/>
        </w:rPr>
      </w:pPr>
    </w:p>
    <w:p w14:paraId="34AFA2CD">
      <w:pPr>
        <w:spacing w:line="251" w:lineRule="auto"/>
        <w:rPr>
          <w:rFonts w:hint="eastAsia" w:ascii="仿宋" w:hAnsi="仿宋" w:eastAsia="仿宋" w:cs="仿宋"/>
          <w:color w:val="auto"/>
          <w:sz w:val="21"/>
          <w:highlight w:val="none"/>
        </w:rPr>
      </w:pPr>
    </w:p>
    <w:p w14:paraId="0699467A">
      <w:pPr>
        <w:spacing w:before="270" w:line="222" w:lineRule="auto"/>
        <w:ind w:left="1675"/>
        <w:rPr>
          <w:rFonts w:hint="eastAsia" w:ascii="仿宋" w:hAnsi="仿宋" w:eastAsia="仿宋" w:cs="仿宋"/>
          <w:color w:val="auto"/>
          <w:sz w:val="83"/>
          <w:szCs w:val="83"/>
          <w:highlight w:val="none"/>
        </w:rPr>
      </w:pPr>
      <w:r>
        <w:rPr>
          <w:rFonts w:hint="eastAsia" w:ascii="仿宋" w:hAnsi="仿宋" w:eastAsia="仿宋" w:cs="仿宋"/>
          <w:color w:val="auto"/>
          <w:spacing w:val="3"/>
          <w:sz w:val="83"/>
          <w:szCs w:val="83"/>
          <w:highlight w:val="none"/>
          <w14:textOutline w14:w="15255" w14:cap="sq" w14:cmpd="sng">
            <w14:solidFill>
              <w14:srgbClr w14:val="000000"/>
            </w14:solidFill>
            <w14:prstDash w14:val="solid"/>
            <w14:bevel/>
          </w14:textOutline>
        </w:rPr>
        <w:t>公开招标文</w:t>
      </w:r>
      <w:r>
        <w:rPr>
          <w:rFonts w:hint="eastAsia" w:ascii="仿宋" w:hAnsi="仿宋" w:eastAsia="仿宋" w:cs="仿宋"/>
          <w:color w:val="auto"/>
          <w:spacing w:val="2"/>
          <w:sz w:val="83"/>
          <w:szCs w:val="83"/>
          <w:highlight w:val="none"/>
          <w14:textOutline w14:w="15255" w14:cap="sq" w14:cmpd="sng">
            <w14:solidFill>
              <w14:srgbClr w14:val="000000"/>
            </w14:solidFill>
            <w14:prstDash w14:val="solid"/>
            <w14:bevel/>
          </w14:textOutline>
        </w:rPr>
        <w:t>件</w:t>
      </w:r>
    </w:p>
    <w:p w14:paraId="30844CE0">
      <w:pPr>
        <w:spacing w:line="246" w:lineRule="auto"/>
        <w:rPr>
          <w:rFonts w:hint="eastAsia" w:ascii="仿宋" w:hAnsi="仿宋" w:eastAsia="仿宋" w:cs="仿宋"/>
          <w:color w:val="auto"/>
          <w:sz w:val="21"/>
          <w:highlight w:val="none"/>
        </w:rPr>
      </w:pPr>
    </w:p>
    <w:p w14:paraId="37733A65">
      <w:pPr>
        <w:spacing w:line="246" w:lineRule="auto"/>
        <w:rPr>
          <w:rFonts w:hint="eastAsia" w:ascii="仿宋" w:hAnsi="仿宋" w:eastAsia="仿宋" w:cs="仿宋"/>
          <w:color w:val="auto"/>
          <w:sz w:val="21"/>
          <w:highlight w:val="none"/>
        </w:rPr>
      </w:pPr>
    </w:p>
    <w:p w14:paraId="40CE186F">
      <w:pPr>
        <w:spacing w:line="247" w:lineRule="auto"/>
        <w:rPr>
          <w:rFonts w:hint="eastAsia" w:ascii="仿宋" w:hAnsi="仿宋" w:eastAsia="仿宋" w:cs="仿宋"/>
          <w:color w:val="auto"/>
          <w:sz w:val="21"/>
          <w:highlight w:val="none"/>
        </w:rPr>
      </w:pPr>
    </w:p>
    <w:p w14:paraId="6B891E4A">
      <w:pPr>
        <w:spacing w:line="247" w:lineRule="auto"/>
        <w:rPr>
          <w:rFonts w:hint="eastAsia" w:ascii="仿宋" w:hAnsi="仿宋" w:eastAsia="仿宋" w:cs="仿宋"/>
          <w:color w:val="auto"/>
          <w:sz w:val="21"/>
          <w:highlight w:val="none"/>
        </w:rPr>
      </w:pPr>
    </w:p>
    <w:p w14:paraId="489A511C">
      <w:pPr>
        <w:spacing w:line="247" w:lineRule="auto"/>
        <w:rPr>
          <w:rFonts w:hint="eastAsia" w:ascii="仿宋" w:hAnsi="仿宋" w:eastAsia="仿宋" w:cs="仿宋"/>
          <w:color w:val="auto"/>
          <w:sz w:val="21"/>
          <w:highlight w:val="none"/>
        </w:rPr>
      </w:pPr>
    </w:p>
    <w:p w14:paraId="2653412B">
      <w:pPr>
        <w:spacing w:line="247" w:lineRule="auto"/>
        <w:rPr>
          <w:rFonts w:hint="eastAsia" w:ascii="仿宋" w:hAnsi="仿宋" w:eastAsia="仿宋" w:cs="仿宋"/>
          <w:color w:val="auto"/>
          <w:sz w:val="21"/>
          <w:highlight w:val="none"/>
        </w:rPr>
      </w:pPr>
    </w:p>
    <w:p w14:paraId="2EC5EE20">
      <w:pPr>
        <w:spacing w:line="247" w:lineRule="auto"/>
        <w:rPr>
          <w:rFonts w:hint="eastAsia" w:ascii="仿宋" w:hAnsi="仿宋" w:eastAsia="仿宋" w:cs="仿宋"/>
          <w:color w:val="auto"/>
          <w:sz w:val="21"/>
          <w:highlight w:val="none"/>
        </w:rPr>
      </w:pPr>
    </w:p>
    <w:p w14:paraId="190D4240">
      <w:pPr>
        <w:spacing w:line="247" w:lineRule="auto"/>
        <w:rPr>
          <w:rFonts w:hint="eastAsia" w:ascii="仿宋" w:hAnsi="仿宋" w:eastAsia="仿宋" w:cs="仿宋"/>
          <w:color w:val="auto"/>
          <w:sz w:val="21"/>
          <w:highlight w:val="none"/>
        </w:rPr>
      </w:pPr>
    </w:p>
    <w:p w14:paraId="0BF09023">
      <w:pPr>
        <w:spacing w:line="247" w:lineRule="auto"/>
        <w:rPr>
          <w:rFonts w:hint="eastAsia" w:ascii="仿宋" w:hAnsi="仿宋" w:eastAsia="仿宋" w:cs="仿宋"/>
          <w:color w:val="auto"/>
          <w:sz w:val="21"/>
          <w:highlight w:val="none"/>
        </w:rPr>
      </w:pPr>
    </w:p>
    <w:p w14:paraId="1905FBAE">
      <w:pPr>
        <w:spacing w:before="113" w:line="370" w:lineRule="auto"/>
        <w:ind w:left="37" w:right="320"/>
        <w:rPr>
          <w:rFonts w:hint="eastAsia" w:ascii="仿宋" w:hAnsi="仿宋" w:eastAsia="仿宋" w:cs="仿宋"/>
          <w:color w:val="auto"/>
          <w:sz w:val="35"/>
          <w:szCs w:val="35"/>
          <w:highlight w:val="none"/>
          <w:lang w:eastAsia="zh-CN"/>
        </w:rPr>
      </w:pPr>
      <w:r>
        <w:rPr>
          <w:rFonts w:hint="eastAsia" w:ascii="仿宋" w:hAnsi="仿宋" w:eastAsia="仿宋" w:cs="仿宋"/>
          <w:color w:val="auto"/>
          <w:spacing w:val="16"/>
          <w:sz w:val="35"/>
          <w:szCs w:val="35"/>
          <w:highlight w:val="none"/>
          <w14:textOutline w14:w="6537" w14:cap="sq" w14:cmpd="sng">
            <w14:solidFill>
              <w14:srgbClr w14:val="000000"/>
            </w14:solidFill>
            <w14:prstDash w14:val="solid"/>
            <w14:bevel/>
          </w14:textOutline>
        </w:rPr>
        <w:t>采</w:t>
      </w:r>
      <w:r>
        <w:rPr>
          <w:rFonts w:hint="eastAsia" w:ascii="仿宋" w:hAnsi="仿宋" w:eastAsia="仿宋" w:cs="仿宋"/>
          <w:color w:val="auto"/>
          <w:spacing w:val="14"/>
          <w:sz w:val="35"/>
          <w:szCs w:val="35"/>
          <w:highlight w:val="none"/>
          <w14:textOutline w14:w="6537" w14:cap="sq" w14:cmpd="sng">
            <w14:solidFill>
              <w14:srgbClr w14:val="000000"/>
            </w14:solidFill>
            <w14:prstDash w14:val="solid"/>
            <w14:bevel/>
          </w14:textOutline>
        </w:rPr>
        <w:t>购</w:t>
      </w:r>
      <w:r>
        <w:rPr>
          <w:rFonts w:hint="eastAsia" w:ascii="仿宋" w:hAnsi="仿宋" w:eastAsia="仿宋" w:cs="仿宋"/>
          <w:color w:val="auto"/>
          <w:spacing w:val="8"/>
          <w:sz w:val="35"/>
          <w:szCs w:val="35"/>
          <w:highlight w:val="none"/>
          <w14:textOutline w14:w="6537" w14:cap="sq" w14:cmpd="sng">
            <w14:solidFill>
              <w14:srgbClr w14:val="000000"/>
            </w14:solidFill>
            <w14:prstDash w14:val="solid"/>
            <w14:bevel/>
          </w14:textOutline>
        </w:rPr>
        <w:t>项目编号：</w:t>
      </w:r>
      <w:r>
        <w:rPr>
          <w:rFonts w:hint="eastAsia" w:ascii="仿宋" w:hAnsi="仿宋" w:eastAsia="仿宋" w:cs="仿宋"/>
          <w:color w:val="auto"/>
          <w:spacing w:val="8"/>
          <w:sz w:val="35"/>
          <w:szCs w:val="35"/>
          <w:highlight w:val="none"/>
          <w:lang w:eastAsia="zh-CN"/>
          <w14:textOutline w14:w="6537" w14:cap="sq" w14:cmpd="sng">
            <w14:solidFill>
              <w14:srgbClr w14:val="000000"/>
            </w14:solidFill>
            <w14:prstDash w14:val="solid"/>
            <w14:bevel/>
          </w14:textOutline>
        </w:rPr>
        <w:t>青海盈信公招（货物）2025-01</w:t>
      </w:r>
    </w:p>
    <w:p w14:paraId="727D460C">
      <w:pPr>
        <w:spacing w:before="113" w:line="370" w:lineRule="auto"/>
        <w:ind w:left="2376" w:leftChars="17" w:right="320" w:hanging="2340" w:hangingChars="600"/>
        <w:rPr>
          <w:rFonts w:hint="eastAsia" w:ascii="仿宋" w:hAnsi="仿宋" w:eastAsia="仿宋" w:cs="仿宋"/>
          <w:color w:val="auto"/>
          <w:sz w:val="35"/>
          <w:szCs w:val="35"/>
          <w:highlight w:val="none"/>
        </w:rPr>
      </w:pPr>
      <w:r>
        <w:rPr>
          <w:rFonts w:hint="eastAsia" w:ascii="仿宋" w:hAnsi="仿宋" w:eastAsia="仿宋" w:cs="仿宋"/>
          <w:color w:val="auto"/>
          <w:spacing w:val="20"/>
          <w:sz w:val="35"/>
          <w:szCs w:val="35"/>
          <w:highlight w:val="none"/>
          <w14:textOutline w14:w="6537" w14:cap="sq" w14:cmpd="sng">
            <w14:solidFill>
              <w14:srgbClr w14:val="000000"/>
            </w14:solidFill>
            <w14:prstDash w14:val="solid"/>
            <w14:bevel/>
          </w14:textOutline>
        </w:rPr>
        <w:t>采</w:t>
      </w:r>
      <w:r>
        <w:rPr>
          <w:rFonts w:hint="eastAsia" w:ascii="仿宋" w:hAnsi="仿宋" w:eastAsia="仿宋" w:cs="仿宋"/>
          <w:color w:val="auto"/>
          <w:spacing w:val="16"/>
          <w:sz w:val="35"/>
          <w:szCs w:val="35"/>
          <w:highlight w:val="none"/>
          <w14:textOutline w14:w="6537" w14:cap="sq" w14:cmpd="sng">
            <w14:solidFill>
              <w14:srgbClr w14:val="000000"/>
            </w14:solidFill>
            <w14:prstDash w14:val="solid"/>
            <w14:bevel/>
          </w14:textOutline>
        </w:rPr>
        <w:t>购</w:t>
      </w:r>
      <w:r>
        <w:rPr>
          <w:rFonts w:hint="eastAsia" w:ascii="仿宋" w:hAnsi="仿宋" w:eastAsia="仿宋" w:cs="仿宋"/>
          <w:color w:val="auto"/>
          <w:spacing w:val="10"/>
          <w:sz w:val="35"/>
          <w:szCs w:val="35"/>
          <w:highlight w:val="none"/>
          <w14:textOutline w14:w="6537" w14:cap="sq" w14:cmpd="sng">
            <w14:solidFill>
              <w14:srgbClr w14:val="000000"/>
            </w14:solidFill>
            <w14:prstDash w14:val="solid"/>
            <w14:bevel/>
          </w14:textOutline>
        </w:rPr>
        <w:t>项目名称：</w:t>
      </w:r>
      <w:r>
        <w:rPr>
          <w:rFonts w:hint="eastAsia" w:ascii="仿宋" w:hAnsi="仿宋" w:eastAsia="仿宋" w:cs="仿宋"/>
          <w:color w:val="auto"/>
          <w:spacing w:val="10"/>
          <w:sz w:val="35"/>
          <w:szCs w:val="35"/>
          <w:highlight w:val="none"/>
          <w:lang w:eastAsia="zh-CN"/>
          <w14:textOutline w14:w="6537" w14:cap="sq" w14:cmpd="sng">
            <w14:solidFill>
              <w14:srgbClr w14:val="000000"/>
            </w14:solidFill>
            <w14:prstDash w14:val="solid"/>
            <w14:bevel/>
          </w14:textOutline>
        </w:rPr>
        <w:t>贵德县拉西瓦镇罗汉堂村、昨那村粮油饲料加工车间建设项目</w:t>
      </w:r>
    </w:p>
    <w:p w14:paraId="2A3F2320">
      <w:pPr>
        <w:spacing w:before="113" w:line="370" w:lineRule="auto"/>
        <w:ind w:left="37" w:right="320"/>
        <w:rPr>
          <w:rFonts w:hint="eastAsia" w:ascii="仿宋" w:hAnsi="仿宋" w:eastAsia="仿宋" w:cs="仿宋"/>
          <w:color w:val="auto"/>
          <w:sz w:val="35"/>
          <w:szCs w:val="35"/>
          <w:highlight w:val="none"/>
          <w:lang w:eastAsia="zh-CN"/>
        </w:rPr>
      </w:pPr>
      <w:r>
        <w:rPr>
          <w:rFonts w:hint="eastAsia" w:ascii="仿宋" w:hAnsi="仿宋" w:eastAsia="仿宋" w:cs="仿宋"/>
          <w:color w:val="auto"/>
          <w:spacing w:val="16"/>
          <w:sz w:val="35"/>
          <w:szCs w:val="35"/>
          <w:highlight w:val="none"/>
          <w14:textOutline w14:w="6537" w14:cap="sq" w14:cmpd="sng">
            <w14:solidFill>
              <w14:srgbClr w14:val="000000"/>
            </w14:solidFill>
            <w14:prstDash w14:val="solid"/>
            <w14:bevel/>
          </w14:textOutline>
        </w:rPr>
        <w:t>采</w:t>
      </w:r>
      <w:r>
        <w:rPr>
          <w:rFonts w:hint="eastAsia" w:ascii="仿宋" w:hAnsi="仿宋" w:eastAsia="仿宋" w:cs="仿宋"/>
          <w:color w:val="auto"/>
          <w:spacing w:val="10"/>
          <w:sz w:val="35"/>
          <w:szCs w:val="35"/>
          <w:highlight w:val="none"/>
          <w14:textOutline w14:w="6537" w14:cap="sq" w14:cmpd="sng">
            <w14:solidFill>
              <w14:srgbClr w14:val="000000"/>
            </w14:solidFill>
            <w14:prstDash w14:val="solid"/>
            <w14:bevel/>
          </w14:textOutline>
        </w:rPr>
        <w:t>购人：</w:t>
      </w:r>
      <w:r>
        <w:rPr>
          <w:rFonts w:hint="eastAsia" w:ascii="仿宋" w:hAnsi="仿宋" w:eastAsia="仿宋" w:cs="仿宋"/>
          <w:color w:val="auto"/>
          <w:spacing w:val="10"/>
          <w:sz w:val="35"/>
          <w:szCs w:val="35"/>
          <w:highlight w:val="none"/>
          <w:lang w:eastAsia="zh-CN"/>
          <w14:textOutline w14:w="6537" w14:cap="sq" w14:cmpd="sng">
            <w14:solidFill>
              <w14:srgbClr w14:val="000000"/>
            </w14:solidFill>
            <w14:prstDash w14:val="solid"/>
            <w14:bevel/>
          </w14:textOutline>
        </w:rPr>
        <w:t>贵德县拉西瓦镇人民政府</w:t>
      </w:r>
    </w:p>
    <w:p w14:paraId="05155B3F">
      <w:pPr>
        <w:spacing w:before="1" w:line="223" w:lineRule="auto"/>
        <w:ind w:left="37"/>
        <w:rPr>
          <w:rFonts w:hint="eastAsia" w:ascii="仿宋" w:hAnsi="仿宋" w:eastAsia="仿宋" w:cs="仿宋"/>
          <w:color w:val="auto"/>
          <w:sz w:val="35"/>
          <w:szCs w:val="35"/>
          <w:highlight w:val="none"/>
          <w:lang w:eastAsia="zh-CN"/>
        </w:rPr>
      </w:pPr>
      <w:r>
        <w:rPr>
          <w:rFonts w:hint="eastAsia" w:ascii="仿宋" w:hAnsi="仿宋" w:eastAsia="仿宋" w:cs="仿宋"/>
          <w:color w:val="auto"/>
          <w:spacing w:val="20"/>
          <w:sz w:val="35"/>
          <w:szCs w:val="35"/>
          <w:highlight w:val="none"/>
          <w14:textOutline w14:w="6537" w14:cap="sq" w14:cmpd="sng">
            <w14:solidFill>
              <w14:srgbClr w14:val="000000"/>
            </w14:solidFill>
            <w14:prstDash w14:val="solid"/>
            <w14:bevel/>
          </w14:textOutline>
        </w:rPr>
        <w:t>采</w:t>
      </w:r>
      <w:r>
        <w:rPr>
          <w:rFonts w:hint="eastAsia" w:ascii="仿宋" w:hAnsi="仿宋" w:eastAsia="仿宋" w:cs="仿宋"/>
          <w:color w:val="auto"/>
          <w:spacing w:val="11"/>
          <w:sz w:val="35"/>
          <w:szCs w:val="35"/>
          <w:highlight w:val="none"/>
          <w14:textOutline w14:w="6537" w14:cap="sq" w14:cmpd="sng">
            <w14:solidFill>
              <w14:srgbClr w14:val="000000"/>
            </w14:solidFill>
            <w14:prstDash w14:val="solid"/>
            <w14:bevel/>
          </w14:textOutline>
        </w:rPr>
        <w:t>购</w:t>
      </w:r>
      <w:r>
        <w:rPr>
          <w:rFonts w:hint="eastAsia" w:ascii="仿宋" w:hAnsi="仿宋" w:eastAsia="仿宋" w:cs="仿宋"/>
          <w:color w:val="auto"/>
          <w:spacing w:val="10"/>
          <w:sz w:val="35"/>
          <w:szCs w:val="35"/>
          <w:highlight w:val="none"/>
          <w14:textOutline w14:w="6537" w14:cap="sq" w14:cmpd="sng">
            <w14:solidFill>
              <w14:srgbClr w14:val="000000"/>
            </w14:solidFill>
            <w14:prstDash w14:val="solid"/>
            <w14:bevel/>
          </w14:textOutline>
        </w:rPr>
        <w:t>代理机构：</w:t>
      </w:r>
      <w:r>
        <w:rPr>
          <w:rFonts w:hint="eastAsia" w:ascii="仿宋" w:hAnsi="仿宋" w:eastAsia="仿宋" w:cs="仿宋"/>
          <w:color w:val="auto"/>
          <w:spacing w:val="10"/>
          <w:sz w:val="35"/>
          <w:szCs w:val="35"/>
          <w:highlight w:val="none"/>
          <w:lang w:eastAsia="zh-CN"/>
          <w14:textOutline w14:w="6537" w14:cap="sq" w14:cmpd="sng">
            <w14:solidFill>
              <w14:srgbClr w14:val="000000"/>
            </w14:solidFill>
            <w14:prstDash w14:val="solid"/>
            <w14:bevel/>
          </w14:textOutline>
        </w:rPr>
        <w:t>青海盈信工程项目管理有限公司</w:t>
      </w:r>
    </w:p>
    <w:p w14:paraId="0941CFB6">
      <w:pPr>
        <w:spacing w:line="286" w:lineRule="auto"/>
        <w:rPr>
          <w:rFonts w:hint="eastAsia" w:ascii="仿宋" w:hAnsi="仿宋" w:eastAsia="仿宋" w:cs="仿宋"/>
          <w:color w:val="auto"/>
          <w:sz w:val="21"/>
          <w:highlight w:val="none"/>
        </w:rPr>
      </w:pPr>
    </w:p>
    <w:p w14:paraId="0ED3234D">
      <w:pPr>
        <w:spacing w:line="286" w:lineRule="auto"/>
        <w:rPr>
          <w:rFonts w:hint="eastAsia" w:ascii="仿宋" w:hAnsi="仿宋" w:eastAsia="仿宋" w:cs="仿宋"/>
          <w:color w:val="auto"/>
          <w:sz w:val="21"/>
          <w:highlight w:val="none"/>
        </w:rPr>
      </w:pPr>
    </w:p>
    <w:p w14:paraId="1E4DD523">
      <w:pPr>
        <w:spacing w:line="286" w:lineRule="auto"/>
        <w:rPr>
          <w:rFonts w:hint="eastAsia" w:ascii="仿宋" w:hAnsi="仿宋" w:eastAsia="仿宋" w:cs="仿宋"/>
          <w:color w:val="auto"/>
          <w:sz w:val="21"/>
          <w:highlight w:val="none"/>
        </w:rPr>
      </w:pPr>
    </w:p>
    <w:p w14:paraId="7CC81BA5">
      <w:pPr>
        <w:spacing w:before="114" w:line="225" w:lineRule="auto"/>
        <w:ind w:left="3259"/>
        <w:rPr>
          <w:rFonts w:hint="eastAsia" w:ascii="仿宋" w:hAnsi="仿宋" w:eastAsia="仿宋" w:cs="仿宋"/>
          <w:color w:val="auto"/>
          <w:sz w:val="35"/>
          <w:szCs w:val="35"/>
          <w:highlight w:val="none"/>
        </w:rPr>
      </w:pPr>
      <w:r>
        <w:rPr>
          <w:rFonts w:hint="eastAsia" w:ascii="仿宋" w:hAnsi="仿宋" w:eastAsia="仿宋" w:cs="仿宋"/>
          <w:color w:val="auto"/>
          <w:spacing w:val="6"/>
          <w:sz w:val="35"/>
          <w:szCs w:val="35"/>
          <w:highlight w:val="none"/>
          <w14:textOutline w14:w="6537" w14:cap="sq" w14:cmpd="sng">
            <w14:solidFill>
              <w14:srgbClr w14:val="000000"/>
            </w14:solidFill>
            <w14:prstDash w14:val="solid"/>
            <w14:bevel/>
          </w14:textOutline>
        </w:rPr>
        <w:t>2</w:t>
      </w:r>
      <w:r>
        <w:rPr>
          <w:rFonts w:hint="eastAsia" w:ascii="仿宋" w:hAnsi="仿宋" w:eastAsia="仿宋" w:cs="仿宋"/>
          <w:color w:val="auto"/>
          <w:spacing w:val="5"/>
          <w:sz w:val="35"/>
          <w:szCs w:val="35"/>
          <w:highlight w:val="none"/>
          <w14:textOutline w14:w="6537" w14:cap="sq" w14:cmpd="sng">
            <w14:solidFill>
              <w14:srgbClr w14:val="000000"/>
            </w14:solidFill>
            <w14:prstDash w14:val="solid"/>
            <w14:bevel/>
          </w14:textOutline>
        </w:rPr>
        <w:t>02</w:t>
      </w:r>
      <w:r>
        <w:rPr>
          <w:rFonts w:hint="eastAsia" w:ascii="仿宋" w:hAnsi="仿宋" w:eastAsia="仿宋" w:cs="仿宋"/>
          <w:color w:val="auto"/>
          <w:spacing w:val="5"/>
          <w:sz w:val="35"/>
          <w:szCs w:val="35"/>
          <w:highlight w:val="none"/>
          <w:lang w:val="en-US" w:eastAsia="zh-CN"/>
          <w14:textOutline w14:w="6537" w14:cap="sq" w14:cmpd="sng">
            <w14:solidFill>
              <w14:srgbClr w14:val="000000"/>
            </w14:solidFill>
            <w14:prstDash w14:val="solid"/>
            <w14:bevel/>
          </w14:textOutline>
        </w:rPr>
        <w:t>5</w:t>
      </w:r>
      <w:r>
        <w:rPr>
          <w:rFonts w:hint="eastAsia" w:ascii="仿宋" w:hAnsi="仿宋" w:eastAsia="仿宋" w:cs="仿宋"/>
          <w:color w:val="auto"/>
          <w:spacing w:val="5"/>
          <w:sz w:val="35"/>
          <w:szCs w:val="35"/>
          <w:highlight w:val="none"/>
          <w14:textOutline w14:w="6537" w14:cap="sq" w14:cmpd="sng">
            <w14:solidFill>
              <w14:srgbClr w14:val="000000"/>
            </w14:solidFill>
            <w14:prstDash w14:val="solid"/>
            <w14:bevel/>
          </w14:textOutline>
        </w:rPr>
        <w:t>年0</w:t>
      </w:r>
      <w:r>
        <w:rPr>
          <w:rFonts w:hint="eastAsia" w:ascii="仿宋" w:hAnsi="仿宋" w:eastAsia="仿宋" w:cs="仿宋"/>
          <w:color w:val="auto"/>
          <w:spacing w:val="5"/>
          <w:sz w:val="35"/>
          <w:szCs w:val="35"/>
          <w:highlight w:val="none"/>
          <w:lang w:val="en-US" w:eastAsia="zh-CN"/>
          <w14:textOutline w14:w="6537" w14:cap="sq" w14:cmpd="sng">
            <w14:solidFill>
              <w14:srgbClr w14:val="000000"/>
            </w14:solidFill>
            <w14:prstDash w14:val="solid"/>
            <w14:bevel/>
          </w14:textOutline>
        </w:rPr>
        <w:t>6</w:t>
      </w:r>
      <w:r>
        <w:rPr>
          <w:rFonts w:hint="eastAsia" w:ascii="仿宋" w:hAnsi="仿宋" w:eastAsia="仿宋" w:cs="仿宋"/>
          <w:color w:val="auto"/>
          <w:spacing w:val="5"/>
          <w:sz w:val="35"/>
          <w:szCs w:val="35"/>
          <w:highlight w:val="none"/>
          <w14:textOutline w14:w="6537" w14:cap="sq" w14:cmpd="sng">
            <w14:solidFill>
              <w14:srgbClr w14:val="000000"/>
            </w14:solidFill>
            <w14:prstDash w14:val="solid"/>
            <w14:bevel/>
          </w14:textOutline>
        </w:rPr>
        <w:t>月</w:t>
      </w:r>
    </w:p>
    <w:p w14:paraId="152D5A11">
      <w:pPr>
        <w:rPr>
          <w:rFonts w:hint="eastAsia" w:ascii="仿宋" w:hAnsi="仿宋" w:eastAsia="仿宋" w:cs="仿宋"/>
          <w:color w:val="auto"/>
          <w:highlight w:val="none"/>
        </w:rPr>
        <w:sectPr>
          <w:footerReference r:id="rId5" w:type="default"/>
          <w:pgSz w:w="11850" w:h="16781"/>
          <w:pgMar w:top="1157" w:right="1777" w:bottom="929" w:left="1577" w:header="882" w:footer="716" w:gutter="0"/>
          <w:pgNumType w:fmt="decimal"/>
          <w:cols w:space="720" w:num="1"/>
        </w:sectPr>
      </w:pPr>
    </w:p>
    <w:sdt>
      <w:sdtPr>
        <w:rPr>
          <w:rFonts w:hint="eastAsia" w:ascii="仿宋" w:hAnsi="仿宋" w:eastAsia="仿宋" w:cs="仿宋"/>
          <w:color w:val="auto"/>
          <w:sz w:val="21"/>
          <w:szCs w:val="21"/>
          <w:highlight w:val="none"/>
        </w:rPr>
        <w:id w:val="1"/>
        <w:docPartObj>
          <w:docPartGallery w:val="Table of Contents"/>
          <w:docPartUnique/>
        </w:docPartObj>
      </w:sdtPr>
      <w:sdtEndPr>
        <w:rPr>
          <w:rFonts w:hint="eastAsia" w:ascii="仿宋" w:hAnsi="仿宋" w:eastAsia="仿宋" w:cs="仿宋"/>
          <w:color w:val="auto"/>
          <w:sz w:val="23"/>
          <w:szCs w:val="23"/>
          <w:highlight w:val="none"/>
        </w:rPr>
      </w:sdtEndPr>
      <w:sdtContent>
        <w:p w14:paraId="2585C6D9">
          <w:pPr>
            <w:spacing w:before="339" w:line="223" w:lineRule="auto"/>
            <w:ind w:left="3635"/>
            <w:rPr>
              <w:rFonts w:hint="eastAsia" w:ascii="仿宋" w:hAnsi="仿宋" w:eastAsia="仿宋" w:cs="仿宋"/>
              <w:color w:val="auto"/>
              <w:sz w:val="40"/>
              <w:szCs w:val="40"/>
              <w:highlight w:val="none"/>
            </w:rPr>
          </w:pPr>
          <w:r>
            <w:rPr>
              <w:rFonts w:hint="eastAsia" w:ascii="仿宋" w:hAnsi="仿宋" w:eastAsia="仿宋" w:cs="仿宋"/>
              <w:color w:val="auto"/>
              <w:spacing w:val="-20"/>
              <w:sz w:val="40"/>
              <w:szCs w:val="40"/>
              <w:highlight w:val="none"/>
              <w14:textOutline w14:w="7282" w14:cap="sq" w14:cmpd="sng">
                <w14:solidFill>
                  <w14:srgbClr w14:val="000000"/>
                </w14:solidFill>
                <w14:prstDash w14:val="solid"/>
                <w14:bevel/>
              </w14:textOutline>
            </w:rPr>
            <w:t>目</w:t>
          </w:r>
          <w:r>
            <w:rPr>
              <w:rFonts w:hint="eastAsia" w:ascii="仿宋" w:hAnsi="仿宋" w:eastAsia="仿宋" w:cs="仿宋"/>
              <w:color w:val="auto"/>
              <w:spacing w:val="-17"/>
              <w:sz w:val="40"/>
              <w:szCs w:val="40"/>
              <w:highlight w:val="none"/>
            </w:rPr>
            <w:t xml:space="preserve">  </w:t>
          </w:r>
          <w:r>
            <w:rPr>
              <w:rFonts w:hint="eastAsia" w:ascii="仿宋" w:hAnsi="仿宋" w:eastAsia="仿宋" w:cs="仿宋"/>
              <w:color w:val="auto"/>
              <w:spacing w:val="-17"/>
              <w:sz w:val="40"/>
              <w:szCs w:val="40"/>
              <w:highlight w:val="none"/>
              <w14:textOutline w14:w="7282" w14:cap="sq" w14:cmpd="sng">
                <w14:solidFill>
                  <w14:srgbClr w14:val="000000"/>
                </w14:solidFill>
                <w14:prstDash w14:val="solid"/>
                <w14:bevel/>
              </w14:textOutline>
            </w:rPr>
            <w:t>录</w:t>
          </w:r>
        </w:p>
        <w:p w14:paraId="771B68BC">
          <w:pPr>
            <w:spacing w:line="394" w:lineRule="auto"/>
            <w:rPr>
              <w:rFonts w:hint="eastAsia" w:ascii="仿宋" w:hAnsi="仿宋" w:eastAsia="仿宋" w:cs="仿宋"/>
              <w:color w:val="auto"/>
              <w:sz w:val="21"/>
              <w:highlight w:val="none"/>
            </w:rPr>
          </w:pPr>
        </w:p>
        <w:p w14:paraId="2C12FAAC">
          <w:pPr>
            <w:tabs>
              <w:tab w:val="right" w:leader="dot" w:pos="8267"/>
            </w:tabs>
            <w:spacing w:before="75" w:line="228" w:lineRule="auto"/>
            <w:ind w:left="514"/>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"_bookmark1"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第</w:t>
          </w:r>
          <w:r>
            <w:rPr>
              <w:rFonts w:hint="eastAsia" w:ascii="仿宋" w:hAnsi="仿宋" w:eastAsia="仿宋" w:cs="仿宋"/>
              <w:color w:val="auto"/>
              <w:spacing w:val="3"/>
              <w:sz w:val="23"/>
              <w:szCs w:val="23"/>
              <w:highlight w:val="none"/>
              <w14:textOutline w14:w="4358" w14:cap="sq" w14:cmpd="sng">
                <w14:solidFill>
                  <w14:srgbClr w14:val="000000"/>
                </w14:solidFill>
                <w14:prstDash w14:val="solid"/>
                <w14:bevel/>
              </w14:textOutline>
            </w:rPr>
            <w:t>一</w:t>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部分</w:t>
          </w:r>
          <w:r>
            <w:rPr>
              <w:rFonts w:hint="eastAsia" w:ascii="仿宋" w:hAnsi="仿宋" w:eastAsia="仿宋" w:cs="仿宋"/>
              <w:color w:val="auto"/>
              <w:spacing w:val="2"/>
              <w:sz w:val="23"/>
              <w:szCs w:val="23"/>
              <w:highlight w:val="none"/>
            </w:rPr>
            <w:t xml:space="preserve">  </w:t>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投标邀请</w:t>
          </w:r>
          <w:r>
            <w:rPr>
              <w:rFonts w:hint="eastAsia" w:ascii="仿宋" w:hAnsi="仿宋" w:eastAsia="仿宋" w:cs="仿宋"/>
              <w:color w:val="auto"/>
              <w:spacing w:val="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
              <w:sz w:val="23"/>
              <w:szCs w:val="23"/>
              <w:highlight w:val="none"/>
            </w:rPr>
            <w:t>5</w:t>
          </w:r>
          <w:r>
            <w:rPr>
              <w:rFonts w:hint="eastAsia" w:ascii="仿宋" w:hAnsi="仿宋" w:eastAsia="仿宋" w:cs="仿宋"/>
              <w:b/>
              <w:bCs/>
              <w:color w:val="auto"/>
              <w:spacing w:val="2"/>
              <w:sz w:val="23"/>
              <w:szCs w:val="23"/>
              <w:highlight w:val="none"/>
            </w:rPr>
            <w:fldChar w:fldCharType="end"/>
          </w:r>
        </w:p>
        <w:p w14:paraId="600CBE92">
          <w:pPr>
            <w:tabs>
              <w:tab w:val="right" w:leader="dot" w:pos="8267"/>
            </w:tabs>
            <w:spacing w:before="237" w:line="227" w:lineRule="auto"/>
            <w:ind w:left="514"/>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第</w:t>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二部分</w:t>
          </w:r>
          <w:r>
            <w:rPr>
              <w:rFonts w:hint="eastAsia" w:ascii="仿宋" w:hAnsi="仿宋" w:eastAsia="仿宋" w:cs="仿宋"/>
              <w:color w:val="auto"/>
              <w:spacing w:val="4"/>
              <w:sz w:val="23"/>
              <w:szCs w:val="23"/>
              <w:highlight w:val="none"/>
            </w:rPr>
            <w:t xml:space="preserve">  </w:t>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投标人须知</w:t>
          </w:r>
          <w:r>
            <w:rPr>
              <w:rFonts w:hint="eastAsia" w:ascii="仿宋" w:hAnsi="仿宋" w:eastAsia="仿宋" w:cs="仿宋"/>
              <w:color w:val="auto"/>
              <w:spacing w:val="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4"/>
              <w:sz w:val="23"/>
              <w:szCs w:val="23"/>
              <w:highlight w:val="none"/>
            </w:rPr>
            <w:t>8</w:t>
          </w:r>
          <w:r>
            <w:rPr>
              <w:rFonts w:hint="eastAsia" w:ascii="仿宋" w:hAnsi="仿宋" w:eastAsia="仿宋" w:cs="仿宋"/>
              <w:b/>
              <w:bCs/>
              <w:color w:val="auto"/>
              <w:spacing w:val="4"/>
              <w:sz w:val="23"/>
              <w:szCs w:val="23"/>
              <w:highlight w:val="none"/>
            </w:rPr>
            <w:fldChar w:fldCharType="end"/>
          </w:r>
        </w:p>
        <w:p w14:paraId="0ADC870A">
          <w:pPr>
            <w:tabs>
              <w:tab w:val="right" w:leader="dot" w:pos="8267"/>
            </w:tabs>
            <w:spacing w:before="237" w:line="228" w:lineRule="auto"/>
            <w:ind w:left="518"/>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一</w:t>
          </w:r>
          <w:r>
            <w:rPr>
              <w:rFonts w:hint="eastAsia" w:ascii="仿宋" w:hAnsi="仿宋" w:eastAsia="仿宋" w:cs="仿宋"/>
              <w:color w:val="auto"/>
              <w:spacing w:val="3"/>
              <w:sz w:val="23"/>
              <w:szCs w:val="23"/>
              <w:highlight w:val="none"/>
              <w14:textOutline w14:w="4358" w14:cap="sq" w14:cmpd="sng">
                <w14:solidFill>
                  <w14:srgbClr w14:val="000000"/>
                </w14:solidFill>
                <w14:prstDash w14:val="solid"/>
                <w14:bevel/>
              </w14:textOutline>
            </w:rPr>
            <w:t>、说明</w:t>
          </w:r>
          <w:r>
            <w:rPr>
              <w:rFonts w:hint="eastAsia" w:ascii="仿宋" w:hAnsi="仿宋" w:eastAsia="仿宋" w:cs="仿宋"/>
              <w:color w:val="auto"/>
              <w:spacing w:val="3"/>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3"/>
              <w:sz w:val="23"/>
              <w:szCs w:val="23"/>
              <w:highlight w:val="none"/>
            </w:rPr>
            <w:t>8</w:t>
          </w:r>
          <w:r>
            <w:rPr>
              <w:rFonts w:hint="eastAsia" w:ascii="仿宋" w:hAnsi="仿宋" w:eastAsia="仿宋" w:cs="仿宋"/>
              <w:b/>
              <w:bCs/>
              <w:color w:val="auto"/>
              <w:spacing w:val="3"/>
              <w:sz w:val="23"/>
              <w:szCs w:val="23"/>
              <w:highlight w:val="none"/>
            </w:rPr>
            <w:fldChar w:fldCharType="end"/>
          </w:r>
        </w:p>
        <w:p w14:paraId="40E23DD8">
          <w:pPr>
            <w:tabs>
              <w:tab w:val="right" w:leader="dot" w:pos="8267"/>
            </w:tabs>
            <w:spacing w:before="234" w:line="229"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"_bookmark4"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1.适用范围</w:t>
          </w:r>
          <w:r>
            <w:rPr>
              <w:rFonts w:hint="eastAsia" w:ascii="仿宋" w:hAnsi="仿宋" w:eastAsia="仿宋" w:cs="仿宋"/>
              <w:color w:val="auto"/>
              <w:spacing w:val="-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3"/>
              <w:sz w:val="23"/>
              <w:szCs w:val="23"/>
              <w:highlight w:val="none"/>
            </w:rPr>
            <w:t>8</w:t>
          </w:r>
          <w:r>
            <w:rPr>
              <w:rFonts w:hint="eastAsia" w:ascii="仿宋" w:hAnsi="仿宋" w:eastAsia="仿宋" w:cs="仿宋"/>
              <w:b/>
              <w:bCs/>
              <w:color w:val="auto"/>
              <w:spacing w:val="-3"/>
              <w:sz w:val="23"/>
              <w:szCs w:val="23"/>
              <w:highlight w:val="none"/>
            </w:rPr>
            <w:fldChar w:fldCharType="end"/>
          </w:r>
        </w:p>
        <w:p w14:paraId="20127D4E">
          <w:pPr>
            <w:tabs>
              <w:tab w:val="right" w:leader="dot" w:pos="8267"/>
            </w:tabs>
            <w:spacing w:before="236" w:line="227" w:lineRule="auto"/>
            <w:ind w:left="517"/>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"_bookmark5"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2.采购方式、合格的投标人</w:t>
          </w:r>
          <w:r>
            <w:rPr>
              <w:rFonts w:hint="eastAsia" w:ascii="仿宋" w:hAnsi="仿宋" w:eastAsia="仿宋" w:cs="仿宋"/>
              <w:color w:val="auto"/>
              <w:spacing w:val="7"/>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4"/>
              <w:sz w:val="23"/>
              <w:szCs w:val="23"/>
              <w:highlight w:val="none"/>
            </w:rPr>
            <w:t>8</w:t>
          </w:r>
          <w:r>
            <w:rPr>
              <w:rFonts w:hint="eastAsia" w:ascii="仿宋" w:hAnsi="仿宋" w:eastAsia="仿宋" w:cs="仿宋"/>
              <w:b/>
              <w:bCs/>
              <w:color w:val="auto"/>
              <w:spacing w:val="4"/>
              <w:sz w:val="23"/>
              <w:szCs w:val="23"/>
              <w:highlight w:val="none"/>
            </w:rPr>
            <w:fldChar w:fldCharType="end"/>
          </w:r>
        </w:p>
        <w:p w14:paraId="06A6B905">
          <w:pPr>
            <w:tabs>
              <w:tab w:val="right" w:leader="dot" w:pos="8267"/>
            </w:tabs>
            <w:spacing w:before="237" w:line="227" w:lineRule="auto"/>
            <w:ind w:left="519"/>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"_bookmark6"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3</w:t>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.投标费用</w:t>
          </w:r>
          <w:r>
            <w:rPr>
              <w:rFonts w:hint="eastAsia" w:ascii="仿宋" w:hAnsi="仿宋" w:eastAsia="仿宋" w:cs="仿宋"/>
              <w:color w:val="auto"/>
              <w:spacing w:val="-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
              <w:sz w:val="23"/>
              <w:szCs w:val="23"/>
              <w:highlight w:val="none"/>
            </w:rPr>
            <w:t>8</w:t>
          </w:r>
          <w:r>
            <w:rPr>
              <w:rFonts w:hint="eastAsia" w:ascii="仿宋" w:hAnsi="仿宋" w:eastAsia="仿宋" w:cs="仿宋"/>
              <w:b/>
              <w:bCs/>
              <w:color w:val="auto"/>
              <w:spacing w:val="-2"/>
              <w:sz w:val="23"/>
              <w:szCs w:val="23"/>
              <w:highlight w:val="none"/>
            </w:rPr>
            <w:fldChar w:fldCharType="end"/>
          </w:r>
        </w:p>
        <w:p w14:paraId="642D0902">
          <w:pPr>
            <w:tabs>
              <w:tab w:val="right" w:leader="dot" w:pos="8267"/>
            </w:tabs>
            <w:spacing w:before="235" w:line="228" w:lineRule="auto"/>
            <w:ind w:left="518"/>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"_bookmark7"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二</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、招标文件说明</w:t>
          </w:r>
          <w:r>
            <w:rPr>
              <w:rFonts w:hint="eastAsia" w:ascii="仿宋" w:hAnsi="仿宋" w:eastAsia="仿宋" w:cs="仿宋"/>
              <w:color w:val="auto"/>
              <w:spacing w:val="6"/>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6"/>
              <w:sz w:val="23"/>
              <w:szCs w:val="23"/>
              <w:highlight w:val="none"/>
            </w:rPr>
            <w:t>8</w:t>
          </w:r>
          <w:r>
            <w:rPr>
              <w:rFonts w:hint="eastAsia" w:ascii="仿宋" w:hAnsi="仿宋" w:eastAsia="仿宋" w:cs="仿宋"/>
              <w:b/>
              <w:bCs/>
              <w:color w:val="auto"/>
              <w:spacing w:val="6"/>
              <w:sz w:val="23"/>
              <w:szCs w:val="23"/>
              <w:highlight w:val="none"/>
            </w:rPr>
            <w:fldChar w:fldCharType="end"/>
          </w:r>
        </w:p>
        <w:p w14:paraId="0146750A">
          <w:pPr>
            <w:tabs>
              <w:tab w:val="right" w:leader="dot" w:pos="8267"/>
            </w:tabs>
            <w:spacing w:before="237" w:line="228" w:lineRule="auto"/>
            <w:ind w:left="513"/>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"_bookmark8"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4.招标文件的构成</w:t>
          </w:r>
          <w:r>
            <w:rPr>
              <w:rFonts w:hint="eastAsia" w:ascii="仿宋" w:hAnsi="仿宋" w:eastAsia="仿宋" w:cs="仿宋"/>
              <w:color w:val="auto"/>
              <w:spacing w:val="6"/>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6"/>
              <w:sz w:val="23"/>
              <w:szCs w:val="23"/>
              <w:highlight w:val="none"/>
            </w:rPr>
            <w:t>8</w:t>
          </w:r>
          <w:r>
            <w:rPr>
              <w:rFonts w:hint="eastAsia" w:ascii="仿宋" w:hAnsi="仿宋" w:eastAsia="仿宋" w:cs="仿宋"/>
              <w:b/>
              <w:bCs/>
              <w:color w:val="auto"/>
              <w:spacing w:val="6"/>
              <w:sz w:val="23"/>
              <w:szCs w:val="23"/>
              <w:highlight w:val="none"/>
            </w:rPr>
            <w:fldChar w:fldCharType="end"/>
          </w:r>
        </w:p>
        <w:p w14:paraId="7318F102">
          <w:pPr>
            <w:tabs>
              <w:tab w:val="right" w:leader="dot" w:pos="8267"/>
            </w:tabs>
            <w:spacing w:before="237" w:line="227" w:lineRule="auto"/>
            <w:ind w:left="519"/>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"_bookmark9"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5</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.招标文件、采购活动和中标结果的质疑</w:t>
          </w:r>
          <w:r>
            <w:rPr>
              <w:rFonts w:hint="eastAsia" w:ascii="仿宋" w:hAnsi="仿宋" w:eastAsia="仿宋" w:cs="仿宋"/>
              <w:color w:val="auto"/>
              <w:spacing w:val="6"/>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6"/>
              <w:sz w:val="23"/>
              <w:szCs w:val="23"/>
              <w:highlight w:val="none"/>
            </w:rPr>
            <w:t>9</w:t>
          </w:r>
          <w:r>
            <w:rPr>
              <w:rFonts w:hint="eastAsia" w:ascii="仿宋" w:hAnsi="仿宋" w:eastAsia="仿宋" w:cs="仿宋"/>
              <w:b/>
              <w:bCs/>
              <w:color w:val="auto"/>
              <w:spacing w:val="6"/>
              <w:sz w:val="23"/>
              <w:szCs w:val="23"/>
              <w:highlight w:val="none"/>
            </w:rPr>
            <w:fldChar w:fldCharType="end"/>
          </w:r>
        </w:p>
        <w:p w14:paraId="722413FE">
          <w:pPr>
            <w:tabs>
              <w:tab w:val="right" w:leader="dot" w:pos="8267"/>
            </w:tabs>
            <w:spacing w:before="236" w:line="228" w:lineRule="auto"/>
            <w:ind w:left="516"/>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"_bookmark10"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6</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招标文件的澄清或修改</w:t>
          </w:r>
          <w:r>
            <w:rPr>
              <w:rFonts w:hint="eastAsia" w:ascii="仿宋" w:hAnsi="仿宋" w:eastAsia="仿宋" w:cs="仿宋"/>
              <w:color w:val="auto"/>
              <w:spacing w:val="5"/>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5"/>
              <w:sz w:val="23"/>
              <w:szCs w:val="23"/>
              <w:highlight w:val="none"/>
            </w:rPr>
            <w:t>9</w:t>
          </w:r>
          <w:r>
            <w:rPr>
              <w:rFonts w:hint="eastAsia" w:ascii="仿宋" w:hAnsi="仿宋" w:eastAsia="仿宋" w:cs="仿宋"/>
              <w:b/>
              <w:bCs/>
              <w:color w:val="auto"/>
              <w:spacing w:val="5"/>
              <w:sz w:val="23"/>
              <w:szCs w:val="23"/>
              <w:highlight w:val="none"/>
            </w:rPr>
            <w:fldChar w:fldCharType="end"/>
          </w:r>
        </w:p>
        <w:p w14:paraId="6E65EBC5">
          <w:pPr>
            <w:tabs>
              <w:tab w:val="right" w:leader="dot" w:pos="8267"/>
            </w:tabs>
            <w:spacing w:before="236" w:line="228" w:lineRule="auto"/>
            <w:ind w:left="514"/>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"_bookmark11"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三、</w:t>
          </w:r>
          <w:r>
            <w:rPr>
              <w:rFonts w:hint="eastAsia" w:ascii="仿宋" w:hAnsi="仿宋" w:eastAsia="仿宋" w:cs="仿宋"/>
              <w:color w:val="auto"/>
              <w:spacing w:val="3"/>
              <w:sz w:val="23"/>
              <w:szCs w:val="23"/>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标文件的编制</w:t>
          </w:r>
          <w:r>
            <w:rPr>
              <w:rFonts w:hint="eastAsia" w:ascii="仿宋" w:hAnsi="仿宋" w:eastAsia="仿宋" w:cs="仿宋"/>
              <w:color w:val="auto"/>
              <w:spacing w:val="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
              <w:sz w:val="23"/>
              <w:szCs w:val="23"/>
              <w:highlight w:val="none"/>
            </w:rPr>
            <w:t>9</w:t>
          </w:r>
          <w:r>
            <w:rPr>
              <w:rFonts w:hint="eastAsia" w:ascii="仿宋" w:hAnsi="仿宋" w:eastAsia="仿宋" w:cs="仿宋"/>
              <w:b/>
              <w:bCs/>
              <w:color w:val="auto"/>
              <w:spacing w:val="2"/>
              <w:sz w:val="23"/>
              <w:szCs w:val="23"/>
              <w:highlight w:val="none"/>
            </w:rPr>
            <w:fldChar w:fldCharType="end"/>
          </w:r>
        </w:p>
        <w:p w14:paraId="083DE666">
          <w:pPr>
            <w:tabs>
              <w:tab w:val="right" w:leader="dot" w:pos="8267"/>
            </w:tabs>
            <w:spacing w:before="237" w:line="228" w:lineRule="auto"/>
            <w:ind w:left="520"/>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"_bookmark12"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7</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.投标文件的语言及度量衡单位</w:t>
          </w:r>
          <w:r>
            <w:rPr>
              <w:rFonts w:hint="eastAsia" w:ascii="仿宋" w:hAnsi="仿宋" w:eastAsia="仿宋" w:cs="仿宋"/>
              <w:color w:val="auto"/>
              <w:spacing w:val="5"/>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5"/>
              <w:sz w:val="23"/>
              <w:szCs w:val="23"/>
              <w:highlight w:val="none"/>
            </w:rPr>
            <w:t>9</w:t>
          </w:r>
          <w:r>
            <w:rPr>
              <w:rFonts w:hint="eastAsia" w:ascii="仿宋" w:hAnsi="仿宋" w:eastAsia="仿宋" w:cs="仿宋"/>
              <w:b/>
              <w:bCs/>
              <w:color w:val="auto"/>
              <w:spacing w:val="5"/>
              <w:sz w:val="23"/>
              <w:szCs w:val="23"/>
              <w:highlight w:val="none"/>
            </w:rPr>
            <w:fldChar w:fldCharType="end"/>
          </w:r>
        </w:p>
        <w:p w14:paraId="07E08B23">
          <w:pPr>
            <w:tabs>
              <w:tab w:val="right" w:leader="dot" w:pos="8270"/>
            </w:tabs>
            <w:spacing w:before="234" w:line="227" w:lineRule="auto"/>
            <w:ind w:left="51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"_bookmark13"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8</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.投标报价及币种</w:t>
          </w:r>
          <w:r>
            <w:rPr>
              <w:rFonts w:hint="eastAsia" w:ascii="仿宋" w:hAnsi="仿宋" w:eastAsia="仿宋" w:cs="仿宋"/>
              <w:color w:val="auto"/>
              <w:spacing w:val="6"/>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6"/>
              <w:sz w:val="23"/>
              <w:szCs w:val="23"/>
              <w:highlight w:val="none"/>
            </w:rPr>
            <w:t>10</w:t>
          </w:r>
          <w:r>
            <w:rPr>
              <w:rFonts w:hint="eastAsia" w:ascii="仿宋" w:hAnsi="仿宋" w:eastAsia="仿宋" w:cs="仿宋"/>
              <w:b/>
              <w:bCs/>
              <w:color w:val="auto"/>
              <w:spacing w:val="6"/>
              <w:sz w:val="23"/>
              <w:szCs w:val="23"/>
              <w:highlight w:val="none"/>
            </w:rPr>
            <w:fldChar w:fldCharType="end"/>
          </w:r>
        </w:p>
        <w:p w14:paraId="4A8076B6">
          <w:pPr>
            <w:tabs>
              <w:tab w:val="right" w:leader="dot" w:pos="8270"/>
            </w:tabs>
            <w:spacing w:before="238" w:line="229" w:lineRule="auto"/>
            <w:ind w:left="51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"_bookmark14"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9.投</w:t>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标保证金</w:t>
          </w:r>
          <w:r>
            <w:rPr>
              <w:rFonts w:hint="eastAsia" w:ascii="仿宋" w:hAnsi="仿宋" w:eastAsia="仿宋" w:cs="仿宋"/>
              <w:color w:val="auto"/>
              <w:spacing w:val="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
              <w:sz w:val="23"/>
              <w:szCs w:val="23"/>
              <w:highlight w:val="none"/>
            </w:rPr>
            <w:t>10</w:t>
          </w:r>
          <w:r>
            <w:rPr>
              <w:rFonts w:hint="eastAsia" w:ascii="仿宋" w:hAnsi="仿宋" w:eastAsia="仿宋" w:cs="仿宋"/>
              <w:b/>
              <w:bCs/>
              <w:color w:val="auto"/>
              <w:spacing w:val="2"/>
              <w:sz w:val="23"/>
              <w:szCs w:val="23"/>
              <w:highlight w:val="none"/>
            </w:rPr>
            <w:fldChar w:fldCharType="end"/>
          </w:r>
        </w:p>
        <w:p w14:paraId="5E19B7D7">
          <w:pPr>
            <w:tabs>
              <w:tab w:val="right" w:leader="dot" w:pos="8270"/>
            </w:tabs>
            <w:spacing w:before="236" w:line="229"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"_bookmark15"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10.投标有效期</w:t>
          </w:r>
          <w:r>
            <w:rPr>
              <w:rFonts w:hint="eastAsia" w:ascii="仿宋" w:hAnsi="仿宋" w:eastAsia="仿宋" w:cs="仿宋"/>
              <w:color w:val="auto"/>
              <w:spacing w:val="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
              <w:sz w:val="23"/>
              <w:szCs w:val="23"/>
              <w:highlight w:val="none"/>
            </w:rPr>
            <w:t>11</w:t>
          </w:r>
          <w:r>
            <w:rPr>
              <w:rFonts w:hint="eastAsia" w:ascii="仿宋" w:hAnsi="仿宋" w:eastAsia="仿宋" w:cs="仿宋"/>
              <w:b/>
              <w:bCs/>
              <w:color w:val="auto"/>
              <w:spacing w:val="2"/>
              <w:sz w:val="23"/>
              <w:szCs w:val="23"/>
              <w:highlight w:val="none"/>
            </w:rPr>
            <w:fldChar w:fldCharType="end"/>
          </w:r>
        </w:p>
        <w:p w14:paraId="69704C4F">
          <w:pPr>
            <w:tabs>
              <w:tab w:val="right" w:leader="dot" w:pos="8270"/>
            </w:tabs>
            <w:spacing w:before="233"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"_bookmark16"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11.投标文件构成</w:t>
          </w:r>
          <w:r>
            <w:rPr>
              <w:rFonts w:hint="eastAsia" w:ascii="仿宋" w:hAnsi="仿宋" w:eastAsia="仿宋" w:cs="仿宋"/>
              <w:color w:val="auto"/>
              <w:spacing w:val="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4"/>
              <w:sz w:val="23"/>
              <w:szCs w:val="23"/>
              <w:highlight w:val="none"/>
            </w:rPr>
            <w:t>11</w:t>
          </w:r>
          <w:r>
            <w:rPr>
              <w:rFonts w:hint="eastAsia" w:ascii="仿宋" w:hAnsi="仿宋" w:eastAsia="仿宋" w:cs="仿宋"/>
              <w:b/>
              <w:bCs/>
              <w:color w:val="auto"/>
              <w:spacing w:val="4"/>
              <w:sz w:val="23"/>
              <w:szCs w:val="23"/>
              <w:highlight w:val="none"/>
            </w:rPr>
            <w:fldChar w:fldCharType="end"/>
          </w:r>
        </w:p>
        <w:p w14:paraId="7085C242">
          <w:pPr>
            <w:tabs>
              <w:tab w:val="right" w:leader="dot" w:pos="8270"/>
            </w:tabs>
            <w:spacing w:before="237"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"_bookmark17"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2.投标文件的编制要求</w:t>
          </w:r>
          <w:r>
            <w:rPr>
              <w:rFonts w:hint="eastAsia" w:ascii="仿宋" w:hAnsi="仿宋" w:eastAsia="仿宋" w:cs="仿宋"/>
              <w:color w:val="auto"/>
              <w:spacing w:val="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4"/>
              <w:sz w:val="23"/>
              <w:szCs w:val="23"/>
              <w:highlight w:val="none"/>
            </w:rPr>
            <w:t>12</w:t>
          </w:r>
          <w:r>
            <w:rPr>
              <w:rFonts w:hint="eastAsia" w:ascii="仿宋" w:hAnsi="仿宋" w:eastAsia="仿宋" w:cs="仿宋"/>
              <w:b/>
              <w:bCs/>
              <w:color w:val="auto"/>
              <w:spacing w:val="4"/>
              <w:sz w:val="23"/>
              <w:szCs w:val="23"/>
              <w:highlight w:val="none"/>
            </w:rPr>
            <w:fldChar w:fldCharType="end"/>
          </w:r>
        </w:p>
        <w:p w14:paraId="3C97DC7C">
          <w:pPr>
            <w:tabs>
              <w:tab w:val="right" w:leader="dot" w:pos="8270"/>
            </w:tabs>
            <w:spacing w:before="237" w:line="228" w:lineRule="auto"/>
            <w:ind w:left="536"/>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"_bookmark18"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四、投标文件</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的提交</w:t>
          </w:r>
          <w:r>
            <w:rPr>
              <w:rFonts w:hint="eastAsia" w:ascii="仿宋" w:hAnsi="仿宋" w:eastAsia="仿宋" w:cs="仿宋"/>
              <w:color w:val="auto"/>
              <w:spacing w:val="1"/>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
              <w:sz w:val="23"/>
              <w:szCs w:val="23"/>
              <w:highlight w:val="none"/>
            </w:rPr>
            <w:t>12</w:t>
          </w:r>
          <w:r>
            <w:rPr>
              <w:rFonts w:hint="eastAsia" w:ascii="仿宋" w:hAnsi="仿宋" w:eastAsia="仿宋" w:cs="仿宋"/>
              <w:b/>
              <w:bCs/>
              <w:color w:val="auto"/>
              <w:spacing w:val="1"/>
              <w:sz w:val="23"/>
              <w:szCs w:val="23"/>
              <w:highlight w:val="none"/>
            </w:rPr>
            <w:fldChar w:fldCharType="end"/>
          </w:r>
        </w:p>
        <w:p w14:paraId="57DF11F6">
          <w:pPr>
            <w:tabs>
              <w:tab w:val="right" w:leader="dot" w:pos="8270"/>
            </w:tabs>
            <w:spacing w:before="234"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"_bookmark19"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3</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.投标文件的提交</w:t>
          </w:r>
          <w:r>
            <w:rPr>
              <w:rFonts w:hint="eastAsia" w:ascii="仿宋" w:hAnsi="仿宋" w:eastAsia="仿宋" w:cs="仿宋"/>
              <w:color w:val="auto"/>
              <w:spacing w:val="5"/>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5"/>
              <w:sz w:val="23"/>
              <w:szCs w:val="23"/>
              <w:highlight w:val="none"/>
            </w:rPr>
            <w:t>12</w:t>
          </w:r>
          <w:r>
            <w:rPr>
              <w:rFonts w:hint="eastAsia" w:ascii="仿宋" w:hAnsi="仿宋" w:eastAsia="仿宋" w:cs="仿宋"/>
              <w:b/>
              <w:bCs/>
              <w:color w:val="auto"/>
              <w:spacing w:val="5"/>
              <w:sz w:val="23"/>
              <w:szCs w:val="23"/>
              <w:highlight w:val="none"/>
            </w:rPr>
            <w:fldChar w:fldCharType="end"/>
          </w:r>
        </w:p>
        <w:p w14:paraId="175558F5">
          <w:pPr>
            <w:tabs>
              <w:tab w:val="right" w:leader="dot" w:pos="8267"/>
            </w:tabs>
            <w:spacing w:before="237" w:line="227"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"_bookmark20"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4.提交投标文件的时间、地点、方式</w:t>
          </w:r>
          <w:r>
            <w:rPr>
              <w:rFonts w:hint="eastAsia" w:ascii="仿宋" w:hAnsi="仿宋" w:eastAsia="仿宋" w:cs="仿宋"/>
              <w:color w:val="auto"/>
              <w:spacing w:val="7"/>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7"/>
              <w:sz w:val="23"/>
              <w:szCs w:val="23"/>
              <w:highlight w:val="none"/>
            </w:rPr>
            <w:t>12</w:t>
          </w:r>
          <w:r>
            <w:rPr>
              <w:rFonts w:hint="eastAsia" w:ascii="仿宋" w:hAnsi="仿宋" w:eastAsia="仿宋" w:cs="仿宋"/>
              <w:b/>
              <w:bCs/>
              <w:color w:val="auto"/>
              <w:spacing w:val="7"/>
              <w:sz w:val="23"/>
              <w:szCs w:val="23"/>
              <w:highlight w:val="none"/>
            </w:rPr>
            <w:fldChar w:fldCharType="end"/>
          </w:r>
        </w:p>
        <w:p w14:paraId="0A5F0D42">
          <w:pPr>
            <w:tabs>
              <w:tab w:val="right" w:leader="dot" w:pos="8267"/>
            </w:tabs>
            <w:spacing w:before="238"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"_bookmark21"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5.投标文件的补充、修改或者撤回</w:t>
          </w:r>
          <w:r>
            <w:rPr>
              <w:rFonts w:hint="eastAsia" w:ascii="仿宋" w:hAnsi="仿宋" w:eastAsia="仿宋" w:cs="仿宋"/>
              <w:color w:val="auto"/>
              <w:spacing w:val="6"/>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6"/>
              <w:sz w:val="23"/>
              <w:szCs w:val="23"/>
              <w:highlight w:val="none"/>
            </w:rPr>
            <w:t>12</w:t>
          </w:r>
          <w:r>
            <w:rPr>
              <w:rFonts w:hint="eastAsia" w:ascii="仿宋" w:hAnsi="仿宋" w:eastAsia="仿宋" w:cs="仿宋"/>
              <w:b/>
              <w:bCs/>
              <w:color w:val="auto"/>
              <w:spacing w:val="6"/>
              <w:sz w:val="23"/>
              <w:szCs w:val="23"/>
              <w:highlight w:val="none"/>
            </w:rPr>
            <w:fldChar w:fldCharType="end"/>
          </w:r>
        </w:p>
        <w:p w14:paraId="064A080F">
          <w:pPr>
            <w:tabs>
              <w:tab w:val="right" w:leader="dot" w:pos="8267"/>
            </w:tabs>
            <w:spacing w:before="234" w:line="229" w:lineRule="auto"/>
            <w:ind w:left="518"/>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"_bookmark22"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五</w:t>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、开标</w:t>
          </w:r>
          <w:r>
            <w:rPr>
              <w:rFonts w:hint="eastAsia" w:ascii="仿宋" w:hAnsi="仿宋" w:eastAsia="仿宋" w:cs="仿宋"/>
              <w:color w:val="auto"/>
              <w:spacing w:val="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4"/>
              <w:sz w:val="23"/>
              <w:szCs w:val="23"/>
              <w:highlight w:val="none"/>
            </w:rPr>
            <w:t>12</w:t>
          </w:r>
          <w:r>
            <w:rPr>
              <w:rFonts w:hint="eastAsia" w:ascii="仿宋" w:hAnsi="仿宋" w:eastAsia="仿宋" w:cs="仿宋"/>
              <w:b/>
              <w:bCs/>
              <w:color w:val="auto"/>
              <w:spacing w:val="4"/>
              <w:sz w:val="23"/>
              <w:szCs w:val="23"/>
              <w:highlight w:val="none"/>
            </w:rPr>
            <w:fldChar w:fldCharType="end"/>
          </w:r>
        </w:p>
        <w:p w14:paraId="0C1304F4">
          <w:pPr>
            <w:tabs>
              <w:tab w:val="right" w:leader="dot" w:pos="8270"/>
            </w:tabs>
            <w:spacing w:before="235" w:line="229"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"_bookmark23"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16.开标</w:t>
          </w:r>
          <w:r>
            <w:rPr>
              <w:rFonts w:hint="eastAsia" w:ascii="仿宋" w:hAnsi="仿宋" w:eastAsia="仿宋" w:cs="仿宋"/>
              <w:color w:val="auto"/>
              <w:spacing w:val="1"/>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
              <w:sz w:val="23"/>
              <w:szCs w:val="23"/>
              <w:highlight w:val="none"/>
            </w:rPr>
            <w:t>1</w:t>
          </w:r>
          <w:r>
            <w:rPr>
              <w:rFonts w:hint="eastAsia" w:ascii="仿宋" w:hAnsi="仿宋" w:eastAsia="仿宋" w:cs="仿宋"/>
              <w:b/>
              <w:bCs/>
              <w:color w:val="auto"/>
              <w:sz w:val="23"/>
              <w:szCs w:val="23"/>
              <w:highlight w:val="none"/>
            </w:rPr>
            <w:t>2</w:t>
          </w:r>
          <w:r>
            <w:rPr>
              <w:rFonts w:hint="eastAsia" w:ascii="仿宋" w:hAnsi="仿宋" w:eastAsia="仿宋" w:cs="仿宋"/>
              <w:b/>
              <w:bCs/>
              <w:color w:val="auto"/>
              <w:sz w:val="23"/>
              <w:szCs w:val="23"/>
              <w:highlight w:val="none"/>
            </w:rPr>
            <w:fldChar w:fldCharType="end"/>
          </w:r>
        </w:p>
        <w:p w14:paraId="270435EC">
          <w:pPr>
            <w:tabs>
              <w:tab w:val="right" w:leader="dot" w:pos="8270"/>
            </w:tabs>
            <w:spacing w:before="235" w:line="227" w:lineRule="auto"/>
            <w:ind w:left="516"/>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"_bookmark24"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六、资格审查程序</w:t>
          </w:r>
          <w:r>
            <w:rPr>
              <w:rFonts w:hint="eastAsia" w:ascii="仿宋" w:hAnsi="仿宋" w:eastAsia="仿宋" w:cs="仿宋"/>
              <w:color w:val="auto"/>
              <w:spacing w:val="7"/>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7"/>
              <w:sz w:val="23"/>
              <w:szCs w:val="23"/>
              <w:highlight w:val="none"/>
            </w:rPr>
            <w:t>13</w:t>
          </w:r>
          <w:r>
            <w:rPr>
              <w:rFonts w:hint="eastAsia" w:ascii="仿宋" w:hAnsi="仿宋" w:eastAsia="仿宋" w:cs="仿宋"/>
              <w:b/>
              <w:bCs/>
              <w:color w:val="auto"/>
              <w:spacing w:val="7"/>
              <w:sz w:val="23"/>
              <w:szCs w:val="23"/>
              <w:highlight w:val="none"/>
            </w:rPr>
            <w:fldChar w:fldCharType="end"/>
          </w:r>
        </w:p>
        <w:p w14:paraId="7AC572F3">
          <w:pPr>
            <w:tabs>
              <w:tab w:val="right" w:leader="dot" w:pos="8270"/>
            </w:tabs>
            <w:spacing w:before="236" w:line="227"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"_bookmark25"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17.资</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格审查</w:t>
          </w:r>
          <w:r>
            <w:rPr>
              <w:rFonts w:hint="eastAsia" w:ascii="仿宋" w:hAnsi="仿宋" w:eastAsia="仿宋" w:cs="仿宋"/>
              <w:color w:val="auto"/>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z w:val="23"/>
              <w:szCs w:val="23"/>
              <w:highlight w:val="none"/>
            </w:rPr>
            <w:t>13</w:t>
          </w:r>
          <w:r>
            <w:rPr>
              <w:rFonts w:hint="eastAsia" w:ascii="仿宋" w:hAnsi="仿宋" w:eastAsia="仿宋" w:cs="仿宋"/>
              <w:b/>
              <w:bCs/>
              <w:color w:val="auto"/>
              <w:sz w:val="23"/>
              <w:szCs w:val="23"/>
              <w:highlight w:val="none"/>
            </w:rPr>
            <w:fldChar w:fldCharType="end"/>
          </w:r>
        </w:p>
      </w:sdtContent>
    </w:sdt>
    <w:p w14:paraId="03DFE992">
      <w:pPr>
        <w:rPr>
          <w:rFonts w:hint="eastAsia" w:ascii="仿宋" w:hAnsi="仿宋" w:eastAsia="仿宋" w:cs="仿宋"/>
          <w:color w:val="auto"/>
          <w:highlight w:val="none"/>
        </w:rPr>
        <w:sectPr>
          <w:headerReference r:id="rId6" w:type="default"/>
          <w:footerReference r:id="rId7" w:type="default"/>
          <w:pgSz w:w="11850" w:h="16781"/>
          <w:pgMar w:top="1157" w:right="1777" w:bottom="929" w:left="1777" w:header="882" w:footer="716" w:gutter="0"/>
          <w:pgNumType w:fmt="decimal"/>
          <w:cols w:space="720" w:num="1"/>
        </w:sectPr>
      </w:pPr>
    </w:p>
    <w:p w14:paraId="2BCDDDDB">
      <w:pPr>
        <w:spacing w:line="319" w:lineRule="auto"/>
        <w:rPr>
          <w:rFonts w:hint="eastAsia" w:ascii="仿宋" w:hAnsi="仿宋" w:eastAsia="仿宋" w:cs="仿宋"/>
          <w:color w:val="auto"/>
          <w:sz w:val="21"/>
          <w:highlight w:val="none"/>
        </w:rPr>
      </w:pPr>
    </w:p>
    <w:sdt>
      <w:sdtPr>
        <w:rPr>
          <w:rFonts w:hint="eastAsia" w:ascii="仿宋" w:hAnsi="仿宋" w:eastAsia="仿宋" w:cs="仿宋"/>
          <w:color w:val="auto"/>
          <w:sz w:val="23"/>
          <w:szCs w:val="23"/>
          <w:highlight w:val="none"/>
        </w:rPr>
        <w:id w:val="2"/>
        <w:docPartObj>
          <w:docPartGallery w:val="Table of Contents"/>
          <w:docPartUnique/>
        </w:docPartObj>
      </w:sdtPr>
      <w:sdtEndPr>
        <w:rPr>
          <w:rFonts w:hint="eastAsia" w:ascii="仿宋" w:hAnsi="仿宋" w:eastAsia="仿宋" w:cs="仿宋"/>
          <w:color w:val="auto"/>
          <w:sz w:val="23"/>
          <w:szCs w:val="23"/>
          <w:highlight w:val="none"/>
        </w:rPr>
      </w:sdtEndPr>
      <w:sdtContent>
        <w:p w14:paraId="5164A7A8">
          <w:pPr>
            <w:tabs>
              <w:tab w:val="right" w:leader="dot" w:pos="8270"/>
            </w:tabs>
            <w:spacing w:before="75" w:line="229" w:lineRule="auto"/>
            <w:ind w:left="513"/>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"_bookmark26"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七、</w:t>
          </w:r>
          <w:r>
            <w:rPr>
              <w:rFonts w:hint="eastAsia" w:ascii="仿宋" w:hAnsi="仿宋" w:eastAsia="仿宋" w:cs="仿宋"/>
              <w:color w:val="auto"/>
              <w:spacing w:val="3"/>
              <w:sz w:val="23"/>
              <w:szCs w:val="23"/>
              <w:highlight w:val="none"/>
              <w14:textOutline w14:w="4358" w14:cap="sq" w14:cmpd="sng">
                <w14:solidFill>
                  <w14:srgbClr w14:val="000000"/>
                </w14:solidFill>
                <w14:prstDash w14:val="solid"/>
                <w14:bevel/>
              </w14:textOutline>
            </w:rPr>
            <w:t>评审程序及方法</w:t>
          </w:r>
          <w:r>
            <w:rPr>
              <w:rFonts w:hint="eastAsia" w:ascii="仿宋" w:hAnsi="仿宋" w:eastAsia="仿宋" w:cs="仿宋"/>
              <w:color w:val="auto"/>
              <w:spacing w:val="3"/>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3"/>
              <w:sz w:val="23"/>
              <w:szCs w:val="23"/>
              <w:highlight w:val="none"/>
            </w:rPr>
            <w:t>13</w:t>
          </w:r>
          <w:r>
            <w:rPr>
              <w:rFonts w:hint="eastAsia" w:ascii="仿宋" w:hAnsi="仿宋" w:eastAsia="仿宋" w:cs="仿宋"/>
              <w:b/>
              <w:bCs/>
              <w:color w:val="auto"/>
              <w:spacing w:val="3"/>
              <w:sz w:val="23"/>
              <w:szCs w:val="23"/>
              <w:highlight w:val="none"/>
            </w:rPr>
            <w:fldChar w:fldCharType="end"/>
          </w:r>
        </w:p>
        <w:p w14:paraId="3993BD19">
          <w:pPr>
            <w:tabs>
              <w:tab w:val="right" w:leader="dot" w:pos="8270"/>
            </w:tabs>
            <w:spacing w:before="235" w:line="225"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"_bookmark27"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18.评标委员会</w:t>
          </w:r>
          <w:r>
            <w:rPr>
              <w:rFonts w:hint="eastAsia" w:ascii="仿宋" w:hAnsi="仿宋" w:eastAsia="仿宋" w:cs="仿宋"/>
              <w:color w:val="auto"/>
              <w:spacing w:val="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
              <w:sz w:val="23"/>
              <w:szCs w:val="23"/>
              <w:highlight w:val="none"/>
            </w:rPr>
            <w:t>13</w:t>
          </w:r>
          <w:r>
            <w:rPr>
              <w:rFonts w:hint="eastAsia" w:ascii="仿宋" w:hAnsi="仿宋" w:eastAsia="仿宋" w:cs="仿宋"/>
              <w:b/>
              <w:bCs/>
              <w:color w:val="auto"/>
              <w:spacing w:val="2"/>
              <w:sz w:val="23"/>
              <w:szCs w:val="23"/>
              <w:highlight w:val="none"/>
            </w:rPr>
            <w:fldChar w:fldCharType="end"/>
          </w:r>
        </w:p>
        <w:p w14:paraId="0399F456">
          <w:pPr>
            <w:tabs>
              <w:tab w:val="right" w:leader="dot" w:pos="8270"/>
            </w:tabs>
            <w:spacing w:before="240" w:line="229"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"_bookmark28"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19.评审工作程序</w:t>
          </w:r>
          <w:r>
            <w:rPr>
              <w:rFonts w:hint="eastAsia" w:ascii="仿宋" w:hAnsi="仿宋" w:eastAsia="仿宋" w:cs="仿宋"/>
              <w:color w:val="auto"/>
              <w:spacing w:val="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4"/>
              <w:sz w:val="23"/>
              <w:szCs w:val="23"/>
              <w:highlight w:val="none"/>
            </w:rPr>
            <w:t>15</w:t>
          </w:r>
          <w:r>
            <w:rPr>
              <w:rFonts w:hint="eastAsia" w:ascii="仿宋" w:hAnsi="仿宋" w:eastAsia="仿宋" w:cs="仿宋"/>
              <w:b/>
              <w:bCs/>
              <w:color w:val="auto"/>
              <w:spacing w:val="4"/>
              <w:sz w:val="23"/>
              <w:szCs w:val="23"/>
              <w:highlight w:val="none"/>
            </w:rPr>
            <w:fldChar w:fldCharType="end"/>
          </w:r>
        </w:p>
        <w:p w14:paraId="350993A0">
          <w:pPr>
            <w:tabs>
              <w:tab w:val="right" w:leader="dot" w:pos="8270"/>
            </w:tabs>
            <w:spacing w:before="233" w:line="229" w:lineRule="auto"/>
            <w:ind w:left="517"/>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"_bookmark29"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20.评审方法和标准</w:t>
          </w:r>
          <w:r>
            <w:rPr>
              <w:rFonts w:hint="eastAsia" w:ascii="仿宋" w:hAnsi="仿宋" w:eastAsia="仿宋" w:cs="仿宋"/>
              <w:color w:val="auto"/>
              <w:spacing w:val="7"/>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7"/>
              <w:sz w:val="23"/>
              <w:szCs w:val="23"/>
              <w:highlight w:val="none"/>
            </w:rPr>
            <w:t>1</w:t>
          </w:r>
          <w:r>
            <w:rPr>
              <w:rFonts w:hint="eastAsia" w:ascii="仿宋" w:hAnsi="仿宋" w:eastAsia="仿宋" w:cs="仿宋"/>
              <w:b/>
              <w:bCs/>
              <w:color w:val="auto"/>
              <w:spacing w:val="5"/>
              <w:sz w:val="23"/>
              <w:szCs w:val="23"/>
              <w:highlight w:val="none"/>
            </w:rPr>
            <w:t>8</w:t>
          </w:r>
          <w:r>
            <w:rPr>
              <w:rFonts w:hint="eastAsia" w:ascii="仿宋" w:hAnsi="仿宋" w:eastAsia="仿宋" w:cs="仿宋"/>
              <w:b/>
              <w:bCs/>
              <w:color w:val="auto"/>
              <w:spacing w:val="5"/>
              <w:sz w:val="23"/>
              <w:szCs w:val="23"/>
              <w:highlight w:val="none"/>
            </w:rPr>
            <w:fldChar w:fldCharType="end"/>
          </w:r>
        </w:p>
        <w:p w14:paraId="26EF5AFC">
          <w:pPr>
            <w:tabs>
              <w:tab w:val="right" w:leader="dot" w:pos="8267"/>
            </w:tabs>
            <w:spacing w:before="235" w:line="229" w:lineRule="auto"/>
            <w:ind w:left="518"/>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"_bookmark30"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八</w:t>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、中标</w:t>
          </w:r>
          <w:r>
            <w:rPr>
              <w:rFonts w:hint="eastAsia" w:ascii="仿宋" w:hAnsi="仿宋" w:eastAsia="仿宋" w:cs="仿宋"/>
              <w:color w:val="auto"/>
              <w:spacing w:val="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4"/>
              <w:sz w:val="23"/>
              <w:szCs w:val="23"/>
              <w:highlight w:val="none"/>
            </w:rPr>
            <w:t>21</w:t>
          </w:r>
          <w:r>
            <w:rPr>
              <w:rFonts w:hint="eastAsia" w:ascii="仿宋" w:hAnsi="仿宋" w:eastAsia="仿宋" w:cs="仿宋"/>
              <w:b/>
              <w:bCs/>
              <w:color w:val="auto"/>
              <w:spacing w:val="4"/>
              <w:sz w:val="23"/>
              <w:szCs w:val="23"/>
              <w:highlight w:val="none"/>
            </w:rPr>
            <w:fldChar w:fldCharType="end"/>
          </w:r>
        </w:p>
        <w:p w14:paraId="28AEC3AB">
          <w:pPr>
            <w:tabs>
              <w:tab w:val="right" w:leader="dot" w:pos="8270"/>
            </w:tabs>
            <w:spacing w:before="236" w:line="227" w:lineRule="auto"/>
            <w:ind w:left="517"/>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"_bookmark31"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21</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3"/>
              <w:sz w:val="23"/>
              <w:szCs w:val="23"/>
              <w:highlight w:val="none"/>
              <w14:textOutline w14:w="4358" w14:cap="sq" w14:cmpd="sng">
                <w14:solidFill>
                  <w14:srgbClr w14:val="000000"/>
                </w14:solidFill>
                <w14:prstDash w14:val="solid"/>
                <w14:bevel/>
              </w14:textOutline>
            </w:rPr>
            <w:t>推荐并确定中标人</w:t>
          </w:r>
          <w:r>
            <w:rPr>
              <w:rFonts w:hint="eastAsia" w:ascii="仿宋" w:hAnsi="仿宋" w:eastAsia="仿宋" w:cs="仿宋"/>
              <w:color w:val="auto"/>
              <w:spacing w:val="3"/>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3"/>
              <w:sz w:val="23"/>
              <w:szCs w:val="23"/>
              <w:highlight w:val="none"/>
            </w:rPr>
            <w:t>21</w:t>
          </w:r>
          <w:r>
            <w:rPr>
              <w:rFonts w:hint="eastAsia" w:ascii="仿宋" w:hAnsi="仿宋" w:eastAsia="仿宋" w:cs="仿宋"/>
              <w:b/>
              <w:bCs/>
              <w:color w:val="auto"/>
              <w:spacing w:val="3"/>
              <w:sz w:val="23"/>
              <w:szCs w:val="23"/>
              <w:highlight w:val="none"/>
            </w:rPr>
            <w:fldChar w:fldCharType="end"/>
          </w:r>
        </w:p>
        <w:p w14:paraId="4D457D41">
          <w:pPr>
            <w:tabs>
              <w:tab w:val="right" w:leader="dot" w:pos="8270"/>
            </w:tabs>
            <w:spacing w:before="235" w:line="229" w:lineRule="auto"/>
            <w:ind w:left="517"/>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"_bookmark32"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2.中标通知</w:t>
          </w:r>
          <w:r>
            <w:rPr>
              <w:rFonts w:hint="eastAsia" w:ascii="仿宋" w:hAnsi="仿宋" w:eastAsia="仿宋" w:cs="仿宋"/>
              <w:color w:val="auto"/>
              <w:spacing w:val="1"/>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
              <w:sz w:val="23"/>
              <w:szCs w:val="23"/>
              <w:highlight w:val="none"/>
            </w:rPr>
            <w:t>21</w:t>
          </w:r>
          <w:r>
            <w:rPr>
              <w:rFonts w:hint="eastAsia" w:ascii="仿宋" w:hAnsi="仿宋" w:eastAsia="仿宋" w:cs="仿宋"/>
              <w:b/>
              <w:bCs/>
              <w:color w:val="auto"/>
              <w:spacing w:val="1"/>
              <w:sz w:val="23"/>
              <w:szCs w:val="23"/>
              <w:highlight w:val="none"/>
            </w:rPr>
            <w:fldChar w:fldCharType="end"/>
          </w:r>
        </w:p>
        <w:p w14:paraId="0B7998F2">
          <w:pPr>
            <w:tabs>
              <w:tab w:val="right" w:leader="dot" w:pos="8270"/>
            </w:tabs>
            <w:spacing w:before="235" w:line="230" w:lineRule="auto"/>
            <w:ind w:left="520"/>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"_bookmark33"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九</w:t>
          </w:r>
          <w:r>
            <w:rPr>
              <w:rFonts w:hint="eastAsia" w:ascii="仿宋" w:hAnsi="仿宋" w:eastAsia="仿宋" w:cs="仿宋"/>
              <w:color w:val="auto"/>
              <w:spacing w:val="3"/>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授予合同</w:t>
          </w:r>
          <w:r>
            <w:rPr>
              <w:rFonts w:hint="eastAsia" w:ascii="仿宋" w:hAnsi="仿宋" w:eastAsia="仿宋" w:cs="仿宋"/>
              <w:color w:val="auto"/>
              <w:spacing w:val="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
              <w:sz w:val="23"/>
              <w:szCs w:val="23"/>
              <w:highlight w:val="none"/>
            </w:rPr>
            <w:t>22</w:t>
          </w:r>
          <w:r>
            <w:rPr>
              <w:rFonts w:hint="eastAsia" w:ascii="仿宋" w:hAnsi="仿宋" w:eastAsia="仿宋" w:cs="仿宋"/>
              <w:b/>
              <w:bCs/>
              <w:color w:val="auto"/>
              <w:spacing w:val="2"/>
              <w:sz w:val="23"/>
              <w:szCs w:val="23"/>
              <w:highlight w:val="none"/>
            </w:rPr>
            <w:fldChar w:fldCharType="end"/>
          </w:r>
        </w:p>
        <w:p w14:paraId="7F52E9B6">
          <w:pPr>
            <w:tabs>
              <w:tab w:val="right" w:leader="dot" w:pos="8270"/>
            </w:tabs>
            <w:spacing w:before="235" w:line="230" w:lineRule="auto"/>
            <w:ind w:left="517"/>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"_bookmark34"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3.签订合同</w:t>
          </w:r>
          <w:r>
            <w:rPr>
              <w:rFonts w:hint="eastAsia" w:ascii="仿宋" w:hAnsi="仿宋" w:eastAsia="仿宋" w:cs="仿宋"/>
              <w:color w:val="auto"/>
              <w:spacing w:val="1"/>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
              <w:sz w:val="23"/>
              <w:szCs w:val="23"/>
              <w:highlight w:val="none"/>
            </w:rPr>
            <w:t>22</w:t>
          </w:r>
          <w:r>
            <w:rPr>
              <w:rFonts w:hint="eastAsia" w:ascii="仿宋" w:hAnsi="仿宋" w:eastAsia="仿宋" w:cs="仿宋"/>
              <w:b/>
              <w:bCs/>
              <w:color w:val="auto"/>
              <w:spacing w:val="1"/>
              <w:sz w:val="23"/>
              <w:szCs w:val="23"/>
              <w:highlight w:val="none"/>
            </w:rPr>
            <w:fldChar w:fldCharType="end"/>
          </w:r>
        </w:p>
        <w:p w14:paraId="3586043C">
          <w:pPr>
            <w:tabs>
              <w:tab w:val="right" w:leader="dot" w:pos="8267"/>
            </w:tabs>
            <w:spacing w:before="231" w:line="226" w:lineRule="auto"/>
            <w:ind w:left="51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"_bookmark35"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十、其他</w:t>
          </w:r>
          <w:r>
            <w:rPr>
              <w:rFonts w:hint="eastAsia" w:ascii="仿宋" w:hAnsi="仿宋" w:eastAsia="仿宋" w:cs="仿宋"/>
              <w:color w:val="auto"/>
              <w:spacing w:val="5"/>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5"/>
              <w:sz w:val="23"/>
              <w:szCs w:val="23"/>
              <w:highlight w:val="none"/>
            </w:rPr>
            <w:t>23</w:t>
          </w:r>
          <w:r>
            <w:rPr>
              <w:rFonts w:hint="eastAsia" w:ascii="仿宋" w:hAnsi="仿宋" w:eastAsia="仿宋" w:cs="仿宋"/>
              <w:b/>
              <w:bCs/>
              <w:color w:val="auto"/>
              <w:spacing w:val="5"/>
              <w:sz w:val="23"/>
              <w:szCs w:val="23"/>
              <w:highlight w:val="none"/>
            </w:rPr>
            <w:fldChar w:fldCharType="end"/>
          </w:r>
        </w:p>
        <w:p w14:paraId="590730F6">
          <w:pPr>
            <w:tabs>
              <w:tab w:val="right" w:leader="dot" w:pos="8267"/>
            </w:tabs>
            <w:spacing w:before="240" w:line="229" w:lineRule="auto"/>
            <w:ind w:left="517"/>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"_bookmark36"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24.</w:t>
          </w:r>
          <w:r>
            <w:rPr>
              <w:rFonts w:hint="eastAsia" w:ascii="仿宋" w:hAnsi="仿宋" w:eastAsia="仿宋" w:cs="仿宋"/>
              <w:color w:val="auto"/>
              <w:spacing w:val="4"/>
              <w:sz w:val="23"/>
              <w:szCs w:val="23"/>
              <w:highlight w:val="none"/>
            </w:rPr>
            <w:t xml:space="preserve"> </w:t>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串通投标的情形</w:t>
          </w:r>
          <w:r>
            <w:rPr>
              <w:rFonts w:hint="eastAsia" w:ascii="仿宋" w:hAnsi="仿宋" w:eastAsia="仿宋" w:cs="仿宋"/>
              <w:color w:val="auto"/>
              <w:spacing w:val="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
              <w:sz w:val="23"/>
              <w:szCs w:val="23"/>
              <w:highlight w:val="none"/>
            </w:rPr>
            <w:t>23</w:t>
          </w:r>
          <w:r>
            <w:rPr>
              <w:rFonts w:hint="eastAsia" w:ascii="仿宋" w:hAnsi="仿宋" w:eastAsia="仿宋" w:cs="仿宋"/>
              <w:b/>
              <w:bCs/>
              <w:color w:val="auto"/>
              <w:spacing w:val="2"/>
              <w:sz w:val="23"/>
              <w:szCs w:val="23"/>
              <w:highlight w:val="none"/>
            </w:rPr>
            <w:fldChar w:fldCharType="end"/>
          </w:r>
        </w:p>
        <w:p w14:paraId="1B998F1E">
          <w:pPr>
            <w:tabs>
              <w:tab w:val="right" w:leader="dot" w:pos="8270"/>
            </w:tabs>
            <w:spacing w:before="235" w:line="229" w:lineRule="auto"/>
            <w:ind w:left="517"/>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"_bookmark37"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25.</w:t>
          </w:r>
          <w:r>
            <w:rPr>
              <w:rFonts w:hint="eastAsia" w:ascii="仿宋" w:hAnsi="仿宋" w:eastAsia="仿宋" w:cs="仿宋"/>
              <w:color w:val="auto"/>
              <w:spacing w:val="4"/>
              <w:sz w:val="23"/>
              <w:szCs w:val="23"/>
              <w:highlight w:val="none"/>
            </w:rPr>
            <w:t xml:space="preserve"> </w:t>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废标</w:t>
          </w:r>
          <w:r>
            <w:rPr>
              <w:rFonts w:hint="eastAsia" w:ascii="仿宋" w:hAnsi="仿宋" w:eastAsia="仿宋" w:cs="仿宋"/>
              <w:color w:val="auto"/>
              <w:spacing w:val="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4"/>
              <w:sz w:val="23"/>
              <w:szCs w:val="23"/>
              <w:highlight w:val="none"/>
            </w:rPr>
            <w:t>23</w:t>
          </w:r>
          <w:r>
            <w:rPr>
              <w:rFonts w:hint="eastAsia" w:ascii="仿宋" w:hAnsi="仿宋" w:eastAsia="仿宋" w:cs="仿宋"/>
              <w:b/>
              <w:bCs/>
              <w:color w:val="auto"/>
              <w:spacing w:val="4"/>
              <w:sz w:val="23"/>
              <w:szCs w:val="23"/>
              <w:highlight w:val="none"/>
            </w:rPr>
            <w:fldChar w:fldCharType="end"/>
          </w:r>
        </w:p>
        <w:p w14:paraId="70C90848">
          <w:pPr>
            <w:tabs>
              <w:tab w:val="right" w:leader="dot" w:pos="8270"/>
            </w:tabs>
            <w:spacing w:before="234" w:line="227" w:lineRule="auto"/>
            <w:ind w:left="51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"_bookmark38"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十</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一、中标服务费</w:t>
          </w:r>
          <w:r>
            <w:rPr>
              <w:rFonts w:hint="eastAsia" w:ascii="仿宋" w:hAnsi="仿宋" w:eastAsia="仿宋" w:cs="仿宋"/>
              <w:color w:val="auto"/>
              <w:spacing w:val="7"/>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7"/>
              <w:sz w:val="23"/>
              <w:szCs w:val="23"/>
              <w:highlight w:val="none"/>
            </w:rPr>
            <w:t>24</w:t>
          </w:r>
          <w:r>
            <w:rPr>
              <w:rFonts w:hint="eastAsia" w:ascii="仿宋" w:hAnsi="仿宋" w:eastAsia="仿宋" w:cs="仿宋"/>
              <w:b/>
              <w:bCs/>
              <w:color w:val="auto"/>
              <w:spacing w:val="7"/>
              <w:sz w:val="23"/>
              <w:szCs w:val="23"/>
              <w:highlight w:val="none"/>
            </w:rPr>
            <w:fldChar w:fldCharType="end"/>
          </w:r>
        </w:p>
        <w:p w14:paraId="0C260068">
          <w:pPr>
            <w:tabs>
              <w:tab w:val="right" w:leader="dot" w:pos="8267"/>
            </w:tabs>
            <w:spacing w:before="238" w:line="227" w:lineRule="auto"/>
            <w:ind w:left="517"/>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"_bookmark39"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26.</w:t>
          </w:r>
          <w:r>
            <w:rPr>
              <w:rFonts w:hint="eastAsia" w:ascii="仿宋" w:hAnsi="仿宋" w:eastAsia="仿宋" w:cs="仿宋"/>
              <w:color w:val="auto"/>
              <w:spacing w:val="4"/>
              <w:sz w:val="23"/>
              <w:szCs w:val="23"/>
              <w:highlight w:val="none"/>
            </w:rPr>
            <w:t xml:space="preserve"> </w:t>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中标服务费</w:t>
          </w:r>
          <w:r>
            <w:rPr>
              <w:rFonts w:hint="eastAsia" w:ascii="仿宋" w:hAnsi="仿宋" w:eastAsia="仿宋" w:cs="仿宋"/>
              <w:color w:val="auto"/>
              <w:spacing w:val="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4"/>
              <w:sz w:val="23"/>
              <w:szCs w:val="23"/>
              <w:highlight w:val="none"/>
            </w:rPr>
            <w:t>2</w:t>
          </w:r>
          <w:r>
            <w:rPr>
              <w:rFonts w:hint="eastAsia" w:ascii="仿宋" w:hAnsi="仿宋" w:eastAsia="仿宋" w:cs="仿宋"/>
              <w:b/>
              <w:bCs/>
              <w:color w:val="auto"/>
              <w:spacing w:val="3"/>
              <w:sz w:val="23"/>
              <w:szCs w:val="23"/>
              <w:highlight w:val="none"/>
            </w:rPr>
            <w:t>4</w:t>
          </w:r>
          <w:r>
            <w:rPr>
              <w:rFonts w:hint="eastAsia" w:ascii="仿宋" w:hAnsi="仿宋" w:eastAsia="仿宋" w:cs="仿宋"/>
              <w:b/>
              <w:bCs/>
              <w:color w:val="auto"/>
              <w:spacing w:val="3"/>
              <w:sz w:val="23"/>
              <w:szCs w:val="23"/>
              <w:highlight w:val="none"/>
            </w:rPr>
            <w:fldChar w:fldCharType="end"/>
          </w:r>
        </w:p>
        <w:p w14:paraId="60F579E9">
          <w:pPr>
            <w:tabs>
              <w:tab w:val="right" w:leader="dot" w:pos="8267"/>
            </w:tabs>
            <w:spacing w:before="238" w:line="227" w:lineRule="auto"/>
            <w:ind w:left="514"/>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"_bookmark40"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第</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三</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部分</w:t>
          </w:r>
          <w:r>
            <w:rPr>
              <w:rFonts w:hint="eastAsia" w:ascii="仿宋" w:hAnsi="仿宋" w:eastAsia="仿宋" w:cs="仿宋"/>
              <w:color w:val="auto"/>
              <w:spacing w:val="7"/>
              <w:sz w:val="23"/>
              <w:szCs w:val="23"/>
              <w:highlight w:val="none"/>
            </w:rPr>
            <w:t xml:space="preserve">  </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青海省政府采购项目合同书范本</w:t>
          </w:r>
          <w:r>
            <w:rPr>
              <w:rFonts w:hint="eastAsia" w:ascii="仿宋" w:hAnsi="仿宋" w:eastAsia="仿宋" w:cs="仿宋"/>
              <w:color w:val="auto"/>
              <w:spacing w:val="7"/>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7"/>
              <w:sz w:val="23"/>
              <w:szCs w:val="23"/>
              <w:highlight w:val="none"/>
            </w:rPr>
            <w:t>25</w:t>
          </w:r>
          <w:r>
            <w:rPr>
              <w:rFonts w:hint="eastAsia" w:ascii="仿宋" w:hAnsi="仿宋" w:eastAsia="仿宋" w:cs="仿宋"/>
              <w:b/>
              <w:bCs/>
              <w:color w:val="auto"/>
              <w:spacing w:val="7"/>
              <w:sz w:val="23"/>
              <w:szCs w:val="23"/>
              <w:highlight w:val="none"/>
            </w:rPr>
            <w:fldChar w:fldCharType="end"/>
          </w:r>
        </w:p>
        <w:p w14:paraId="47E652F5">
          <w:pPr>
            <w:tabs>
              <w:tab w:val="right" w:leader="dot" w:pos="8270"/>
            </w:tabs>
            <w:spacing w:before="235" w:line="227" w:lineRule="auto"/>
            <w:ind w:left="514"/>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"_bookmark41"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第</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四部分</w:t>
          </w:r>
          <w:r>
            <w:rPr>
              <w:rFonts w:hint="eastAsia" w:ascii="仿宋" w:hAnsi="仿宋" w:eastAsia="仿宋" w:cs="仿宋"/>
              <w:color w:val="auto"/>
              <w:spacing w:val="6"/>
              <w:sz w:val="23"/>
              <w:szCs w:val="23"/>
              <w:highlight w:val="none"/>
            </w:rPr>
            <w:t xml:space="preserve">  </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投标文件格式</w:t>
          </w:r>
          <w:r>
            <w:rPr>
              <w:rFonts w:hint="eastAsia" w:ascii="仿宋" w:hAnsi="仿宋" w:eastAsia="仿宋" w:cs="仿宋"/>
              <w:color w:val="auto"/>
              <w:spacing w:val="6"/>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6"/>
              <w:sz w:val="23"/>
              <w:szCs w:val="23"/>
              <w:highlight w:val="none"/>
            </w:rPr>
            <w:t>38</w:t>
          </w:r>
          <w:r>
            <w:rPr>
              <w:rFonts w:hint="eastAsia" w:ascii="仿宋" w:hAnsi="仿宋" w:eastAsia="仿宋" w:cs="仿宋"/>
              <w:b/>
              <w:bCs/>
              <w:color w:val="auto"/>
              <w:spacing w:val="6"/>
              <w:sz w:val="23"/>
              <w:szCs w:val="23"/>
              <w:highlight w:val="none"/>
            </w:rPr>
            <w:fldChar w:fldCharType="end"/>
          </w:r>
        </w:p>
        <w:p w14:paraId="03FFF5CB">
          <w:pPr>
            <w:tabs>
              <w:tab w:val="right" w:leader="dot" w:pos="8270"/>
            </w:tabs>
            <w:spacing w:before="237" w:line="230" w:lineRule="auto"/>
            <w:ind w:left="513"/>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"_bookmark42"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33"/>
              <w:sz w:val="23"/>
              <w:szCs w:val="23"/>
              <w:highlight w:val="none"/>
              <w14:textOutline w14:w="4358" w14:cap="sq" w14:cmpd="sng">
                <w14:solidFill>
                  <w14:srgbClr w14:val="000000"/>
                </w14:solidFill>
                <w14:prstDash w14:val="solid"/>
                <w14:bevel/>
              </w14:textOutline>
            </w:rPr>
            <w:t>封</w:t>
          </w:r>
          <w:r>
            <w:rPr>
              <w:rFonts w:hint="eastAsia" w:ascii="仿宋" w:hAnsi="仿宋" w:eastAsia="仿宋" w:cs="仿宋"/>
              <w:color w:val="auto"/>
              <w:spacing w:val="28"/>
              <w:sz w:val="23"/>
              <w:szCs w:val="23"/>
              <w:highlight w:val="none"/>
              <w14:textOutline w14:w="4358" w14:cap="sq" w14:cmpd="sng">
                <w14:solidFill>
                  <w14:srgbClr w14:val="000000"/>
                </w14:solidFill>
                <w14:prstDash w14:val="solid"/>
                <w14:bevel/>
              </w14:textOutline>
            </w:rPr>
            <w:t>面(上册)</w:t>
          </w:r>
          <w:r>
            <w:rPr>
              <w:rFonts w:hint="eastAsia" w:ascii="仿宋" w:hAnsi="仿宋" w:eastAsia="仿宋" w:cs="仿宋"/>
              <w:color w:val="auto"/>
              <w:spacing w:val="28"/>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8"/>
              <w:sz w:val="23"/>
              <w:szCs w:val="23"/>
              <w:highlight w:val="none"/>
            </w:rPr>
            <w:t>38</w:t>
          </w:r>
          <w:r>
            <w:rPr>
              <w:rFonts w:hint="eastAsia" w:ascii="仿宋" w:hAnsi="仿宋" w:eastAsia="仿宋" w:cs="仿宋"/>
              <w:b/>
              <w:bCs/>
              <w:color w:val="auto"/>
              <w:spacing w:val="28"/>
              <w:sz w:val="23"/>
              <w:szCs w:val="23"/>
              <w:highlight w:val="none"/>
            </w:rPr>
            <w:fldChar w:fldCharType="end"/>
          </w:r>
        </w:p>
        <w:p w14:paraId="29A33910">
          <w:pPr>
            <w:tabs>
              <w:tab w:val="right" w:leader="dot" w:pos="8270"/>
            </w:tabs>
            <w:spacing w:before="235" w:line="230" w:lineRule="auto"/>
            <w:ind w:left="560"/>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"_bookmark43"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7"/>
              <w:sz w:val="23"/>
              <w:szCs w:val="23"/>
              <w:highlight w:val="none"/>
              <w14:textOutline w14:w="4358" w14:cap="sq" w14:cmpd="sng">
                <w14:solidFill>
                  <w14:srgbClr w14:val="000000"/>
                </w14:solidFill>
                <w14:prstDash w14:val="solid"/>
                <w14:bevel/>
              </w14:textOutline>
            </w:rPr>
            <w:t>目</w:t>
          </w:r>
          <w:r>
            <w:rPr>
              <w:rFonts w:hint="eastAsia" w:ascii="仿宋" w:hAnsi="仿宋" w:eastAsia="仿宋" w:cs="仿宋"/>
              <w:color w:val="auto"/>
              <w:spacing w:val="23"/>
              <w:sz w:val="23"/>
              <w:szCs w:val="23"/>
              <w:highlight w:val="none"/>
              <w14:textOutline w14:w="4358" w14:cap="sq" w14:cmpd="sng">
                <w14:solidFill>
                  <w14:srgbClr w14:val="000000"/>
                </w14:solidFill>
                <w14:prstDash w14:val="solid"/>
                <w14:bevel/>
              </w14:textOutline>
            </w:rPr>
            <w:t>录(上册)</w:t>
          </w:r>
          <w:r>
            <w:rPr>
              <w:rFonts w:hint="eastAsia" w:ascii="仿宋" w:hAnsi="仿宋" w:eastAsia="仿宋" w:cs="仿宋"/>
              <w:color w:val="auto"/>
              <w:spacing w:val="23"/>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3"/>
              <w:sz w:val="23"/>
              <w:szCs w:val="23"/>
              <w:highlight w:val="none"/>
            </w:rPr>
            <w:t>39</w:t>
          </w:r>
          <w:r>
            <w:rPr>
              <w:rFonts w:hint="eastAsia" w:ascii="仿宋" w:hAnsi="仿宋" w:eastAsia="仿宋" w:cs="仿宋"/>
              <w:b/>
              <w:bCs/>
              <w:color w:val="auto"/>
              <w:spacing w:val="23"/>
              <w:sz w:val="23"/>
              <w:szCs w:val="23"/>
              <w:highlight w:val="none"/>
            </w:rPr>
            <w:fldChar w:fldCharType="end"/>
          </w:r>
        </w:p>
        <w:p w14:paraId="79A7E6F3">
          <w:pPr>
            <w:tabs>
              <w:tab w:val="right" w:leader="dot" w:pos="8270"/>
            </w:tabs>
            <w:spacing w:before="232" w:line="229"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"_bookmark44"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8"/>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11"/>
              <w:sz w:val="23"/>
              <w:szCs w:val="23"/>
              <w:highlight w:val="none"/>
            </w:rPr>
            <w:t xml:space="preserve"> </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投标函</w:t>
          </w:r>
          <w:r>
            <w:rPr>
              <w:rFonts w:hint="eastAsia" w:ascii="仿宋" w:hAnsi="仿宋" w:eastAsia="仿宋" w:cs="仿宋"/>
              <w:color w:val="auto"/>
              <w:spacing w:val="11"/>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1"/>
              <w:sz w:val="23"/>
              <w:szCs w:val="23"/>
              <w:highlight w:val="none"/>
            </w:rPr>
            <w:t>40</w:t>
          </w:r>
          <w:r>
            <w:rPr>
              <w:rFonts w:hint="eastAsia" w:ascii="仿宋" w:hAnsi="仿宋" w:eastAsia="仿宋" w:cs="仿宋"/>
              <w:b/>
              <w:bCs/>
              <w:color w:val="auto"/>
              <w:spacing w:val="11"/>
              <w:sz w:val="23"/>
              <w:szCs w:val="23"/>
              <w:highlight w:val="none"/>
            </w:rPr>
            <w:fldChar w:fldCharType="end"/>
          </w:r>
        </w:p>
        <w:p w14:paraId="4313C845">
          <w:pPr>
            <w:tabs>
              <w:tab w:val="right" w:leader="dot" w:pos="8270"/>
            </w:tabs>
            <w:spacing w:before="235"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"_bookmark45"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color w:val="auto"/>
              <w:spacing w:val="12"/>
              <w:sz w:val="23"/>
              <w:szCs w:val="23"/>
              <w:highlight w:val="none"/>
            </w:rPr>
            <w:t xml:space="preserve"> </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法定代表人证明书</w:t>
          </w:r>
          <w:r>
            <w:rPr>
              <w:rFonts w:hint="eastAsia" w:ascii="仿宋" w:hAnsi="仿宋" w:eastAsia="仿宋" w:cs="仿宋"/>
              <w:color w:val="auto"/>
              <w:spacing w:val="1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2"/>
              <w:sz w:val="23"/>
              <w:szCs w:val="23"/>
              <w:highlight w:val="none"/>
            </w:rPr>
            <w:t>41</w:t>
          </w:r>
          <w:r>
            <w:rPr>
              <w:rFonts w:hint="eastAsia" w:ascii="仿宋" w:hAnsi="仿宋" w:eastAsia="仿宋" w:cs="仿宋"/>
              <w:b/>
              <w:bCs/>
              <w:color w:val="auto"/>
              <w:spacing w:val="12"/>
              <w:sz w:val="23"/>
              <w:szCs w:val="23"/>
              <w:highlight w:val="none"/>
            </w:rPr>
            <w:fldChar w:fldCharType="end"/>
          </w:r>
        </w:p>
        <w:p w14:paraId="6C8175DC">
          <w:pPr>
            <w:tabs>
              <w:tab w:val="right" w:leader="dot" w:pos="8270"/>
            </w:tabs>
            <w:spacing w:before="238"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"_bookmark46"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3)</w:t>
          </w:r>
          <w:r>
            <w:rPr>
              <w:rFonts w:hint="eastAsia" w:ascii="仿宋" w:hAnsi="仿宋" w:eastAsia="仿宋" w:cs="仿宋"/>
              <w:color w:val="auto"/>
              <w:spacing w:val="12"/>
              <w:sz w:val="23"/>
              <w:szCs w:val="23"/>
              <w:highlight w:val="none"/>
            </w:rPr>
            <w:t xml:space="preserve"> </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法定代表人授权书</w:t>
          </w:r>
          <w:r>
            <w:rPr>
              <w:rFonts w:hint="eastAsia" w:ascii="仿宋" w:hAnsi="仿宋" w:eastAsia="仿宋" w:cs="仿宋"/>
              <w:color w:val="auto"/>
              <w:spacing w:val="1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2"/>
              <w:sz w:val="23"/>
              <w:szCs w:val="23"/>
              <w:highlight w:val="none"/>
            </w:rPr>
            <w:t>42</w:t>
          </w:r>
          <w:r>
            <w:rPr>
              <w:rFonts w:hint="eastAsia" w:ascii="仿宋" w:hAnsi="仿宋" w:eastAsia="仿宋" w:cs="仿宋"/>
              <w:b/>
              <w:bCs/>
              <w:color w:val="auto"/>
              <w:spacing w:val="12"/>
              <w:sz w:val="23"/>
              <w:szCs w:val="23"/>
              <w:highlight w:val="none"/>
            </w:rPr>
            <w:fldChar w:fldCharType="end"/>
          </w:r>
        </w:p>
        <w:p w14:paraId="10B0C399">
          <w:pPr>
            <w:tabs>
              <w:tab w:val="right" w:leader="dot" w:pos="8270"/>
            </w:tabs>
            <w:spacing w:before="236"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"_bookmark47"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4)</w:t>
          </w:r>
          <w:r>
            <w:rPr>
              <w:rFonts w:hint="eastAsia" w:ascii="仿宋" w:hAnsi="仿宋" w:eastAsia="仿宋" w:cs="仿宋"/>
              <w:color w:val="auto"/>
              <w:spacing w:val="10"/>
              <w:sz w:val="23"/>
              <w:szCs w:val="23"/>
              <w:highlight w:val="none"/>
            </w:rPr>
            <w:t xml:space="preserve"> </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投标人承诺函</w:t>
          </w:r>
          <w:r>
            <w:rPr>
              <w:rFonts w:hint="eastAsia" w:ascii="仿宋" w:hAnsi="仿宋" w:eastAsia="仿宋" w:cs="仿宋"/>
              <w:color w:val="auto"/>
              <w:spacing w:val="10"/>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0"/>
              <w:sz w:val="23"/>
              <w:szCs w:val="23"/>
              <w:highlight w:val="none"/>
            </w:rPr>
            <w:t>43</w:t>
          </w:r>
          <w:r>
            <w:rPr>
              <w:rFonts w:hint="eastAsia" w:ascii="仿宋" w:hAnsi="仿宋" w:eastAsia="仿宋" w:cs="仿宋"/>
              <w:b/>
              <w:bCs/>
              <w:color w:val="auto"/>
              <w:spacing w:val="10"/>
              <w:sz w:val="23"/>
              <w:szCs w:val="23"/>
              <w:highlight w:val="none"/>
            </w:rPr>
            <w:fldChar w:fldCharType="end"/>
          </w:r>
        </w:p>
        <w:p w14:paraId="5F92B1DD">
          <w:pPr>
            <w:tabs>
              <w:tab w:val="right" w:leader="dot" w:pos="8270"/>
            </w:tabs>
            <w:spacing w:before="237"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"_bookmark48"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5)</w:t>
          </w:r>
          <w:r>
            <w:rPr>
              <w:rFonts w:hint="eastAsia" w:ascii="仿宋" w:hAnsi="仿宋" w:eastAsia="仿宋" w:cs="仿宋"/>
              <w:color w:val="auto"/>
              <w:spacing w:val="12"/>
              <w:sz w:val="23"/>
              <w:szCs w:val="23"/>
              <w:highlight w:val="none"/>
            </w:rPr>
            <w:t xml:space="preserve"> </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投标人诚信承诺书</w:t>
          </w:r>
          <w:r>
            <w:rPr>
              <w:rFonts w:hint="eastAsia" w:ascii="仿宋" w:hAnsi="仿宋" w:eastAsia="仿宋" w:cs="仿宋"/>
              <w:color w:val="auto"/>
              <w:spacing w:val="1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2"/>
              <w:sz w:val="23"/>
              <w:szCs w:val="23"/>
              <w:highlight w:val="none"/>
            </w:rPr>
            <w:t>44</w:t>
          </w:r>
          <w:r>
            <w:rPr>
              <w:rFonts w:hint="eastAsia" w:ascii="仿宋" w:hAnsi="仿宋" w:eastAsia="仿宋" w:cs="仿宋"/>
              <w:b/>
              <w:bCs/>
              <w:color w:val="auto"/>
              <w:spacing w:val="12"/>
              <w:sz w:val="23"/>
              <w:szCs w:val="23"/>
              <w:highlight w:val="none"/>
            </w:rPr>
            <w:fldChar w:fldCharType="end"/>
          </w:r>
        </w:p>
        <w:p w14:paraId="02D8E9B3">
          <w:pPr>
            <w:tabs>
              <w:tab w:val="right" w:leader="dot" w:pos="8270"/>
            </w:tabs>
            <w:spacing w:before="237"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"_bookmark49"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6)</w:t>
          </w:r>
          <w:r>
            <w:rPr>
              <w:rFonts w:hint="eastAsia" w:ascii="仿宋" w:hAnsi="仿宋" w:eastAsia="仿宋" w:cs="仿宋"/>
              <w:color w:val="auto"/>
              <w:spacing w:val="10"/>
              <w:sz w:val="23"/>
              <w:szCs w:val="23"/>
              <w:highlight w:val="none"/>
            </w:rPr>
            <w:t xml:space="preserve"> </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资格证明材料</w:t>
          </w:r>
          <w:r>
            <w:rPr>
              <w:rFonts w:hint="eastAsia" w:ascii="仿宋" w:hAnsi="仿宋" w:eastAsia="仿宋" w:cs="仿宋"/>
              <w:color w:val="auto"/>
              <w:spacing w:val="10"/>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0"/>
              <w:sz w:val="23"/>
              <w:szCs w:val="23"/>
              <w:highlight w:val="none"/>
            </w:rPr>
            <w:t>45</w:t>
          </w:r>
          <w:r>
            <w:rPr>
              <w:rFonts w:hint="eastAsia" w:ascii="仿宋" w:hAnsi="仿宋" w:eastAsia="仿宋" w:cs="仿宋"/>
              <w:b/>
              <w:bCs/>
              <w:color w:val="auto"/>
              <w:spacing w:val="10"/>
              <w:sz w:val="23"/>
              <w:szCs w:val="23"/>
              <w:highlight w:val="none"/>
            </w:rPr>
            <w:fldChar w:fldCharType="end"/>
          </w:r>
        </w:p>
        <w:p w14:paraId="7B2EF553">
          <w:pPr>
            <w:tabs>
              <w:tab w:val="right" w:leader="dot" w:pos="8270"/>
            </w:tabs>
            <w:spacing w:before="236"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"_bookmark50"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2"/>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7"/>
              <w:sz w:val="23"/>
              <w:szCs w:val="23"/>
              <w:highlight w:val="none"/>
              <w14:textOutline w14:w="4358" w14:cap="sq" w14:cmpd="sng">
                <w14:solidFill>
                  <w14:srgbClr w14:val="000000"/>
                </w14:solidFill>
                <w14:prstDash w14:val="solid"/>
                <w14:bevel/>
              </w14:textOutline>
            </w:rPr>
            <w:t>7</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1"/>
              <w:sz w:val="23"/>
              <w:szCs w:val="23"/>
              <w:highlight w:val="none"/>
            </w:rPr>
            <w:t xml:space="preserve"> </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财务状况报告，依法缴纳税收和社会保障资金的相关材料</w:t>
          </w:r>
          <w:r>
            <w:rPr>
              <w:rFonts w:hint="eastAsia" w:ascii="仿宋" w:hAnsi="仿宋" w:eastAsia="仿宋" w:cs="仿宋"/>
              <w:color w:val="auto"/>
              <w:spacing w:val="11"/>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1"/>
              <w:sz w:val="23"/>
              <w:szCs w:val="23"/>
              <w:highlight w:val="none"/>
            </w:rPr>
            <w:t>46</w:t>
          </w:r>
          <w:r>
            <w:rPr>
              <w:rFonts w:hint="eastAsia" w:ascii="仿宋" w:hAnsi="仿宋" w:eastAsia="仿宋" w:cs="仿宋"/>
              <w:b/>
              <w:bCs/>
              <w:color w:val="auto"/>
              <w:spacing w:val="11"/>
              <w:sz w:val="23"/>
              <w:szCs w:val="23"/>
              <w:highlight w:val="none"/>
            </w:rPr>
            <w:fldChar w:fldCharType="end"/>
          </w:r>
        </w:p>
        <w:p w14:paraId="45879384">
          <w:pPr>
            <w:tabs>
              <w:tab w:val="right" w:leader="dot" w:pos="8270"/>
            </w:tabs>
            <w:spacing w:before="238" w:line="226"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"_bookmark51"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3"/>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8)</w:t>
          </w:r>
          <w:r>
            <w:rPr>
              <w:rFonts w:hint="eastAsia" w:ascii="仿宋" w:hAnsi="仿宋" w:eastAsia="仿宋" w:cs="仿宋"/>
              <w:color w:val="auto"/>
              <w:spacing w:val="11"/>
              <w:sz w:val="23"/>
              <w:szCs w:val="23"/>
              <w:highlight w:val="none"/>
            </w:rPr>
            <w:t xml:space="preserve"> </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具备履行合同所必需的设备和专业技术能力的证明材料</w:t>
          </w:r>
          <w:r>
            <w:rPr>
              <w:rFonts w:hint="eastAsia" w:ascii="仿宋" w:hAnsi="仿宋" w:eastAsia="仿宋" w:cs="仿宋"/>
              <w:color w:val="auto"/>
              <w:spacing w:val="11"/>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1"/>
              <w:sz w:val="23"/>
              <w:szCs w:val="23"/>
              <w:highlight w:val="none"/>
            </w:rPr>
            <w:t>47</w:t>
          </w:r>
          <w:r>
            <w:rPr>
              <w:rFonts w:hint="eastAsia" w:ascii="仿宋" w:hAnsi="仿宋" w:eastAsia="仿宋" w:cs="仿宋"/>
              <w:b/>
              <w:bCs/>
              <w:color w:val="auto"/>
              <w:spacing w:val="11"/>
              <w:sz w:val="23"/>
              <w:szCs w:val="23"/>
              <w:highlight w:val="none"/>
            </w:rPr>
            <w:fldChar w:fldCharType="end"/>
          </w:r>
        </w:p>
      </w:sdtContent>
    </w:sdt>
    <w:p w14:paraId="51E4638E">
      <w:pPr>
        <w:rPr>
          <w:rFonts w:hint="eastAsia" w:ascii="仿宋" w:hAnsi="仿宋" w:eastAsia="仿宋" w:cs="仿宋"/>
          <w:color w:val="auto"/>
          <w:highlight w:val="none"/>
        </w:rPr>
        <w:sectPr>
          <w:footerReference r:id="rId8" w:type="default"/>
          <w:pgSz w:w="11850" w:h="16781"/>
          <w:pgMar w:top="1157" w:right="1777" w:bottom="929" w:left="1777" w:header="882" w:footer="716" w:gutter="0"/>
          <w:pgNumType w:fmt="decimal"/>
          <w:cols w:space="720" w:num="1"/>
        </w:sectPr>
      </w:pPr>
    </w:p>
    <w:p w14:paraId="57C32F29">
      <w:pPr>
        <w:spacing w:line="320" w:lineRule="auto"/>
        <w:rPr>
          <w:rFonts w:hint="eastAsia" w:ascii="仿宋" w:hAnsi="仿宋" w:eastAsia="仿宋" w:cs="仿宋"/>
          <w:color w:val="auto"/>
          <w:sz w:val="21"/>
          <w:highlight w:val="none"/>
        </w:rPr>
      </w:pPr>
    </w:p>
    <w:sdt>
      <w:sdtPr>
        <w:rPr>
          <w:rFonts w:hint="eastAsia" w:ascii="仿宋" w:hAnsi="仿宋" w:eastAsia="仿宋" w:cs="仿宋"/>
          <w:color w:val="auto"/>
          <w:sz w:val="23"/>
          <w:szCs w:val="23"/>
          <w:highlight w:val="none"/>
        </w:rPr>
        <w:id w:val="3"/>
        <w:docPartObj>
          <w:docPartGallery w:val="Table of Contents"/>
          <w:docPartUnique/>
        </w:docPartObj>
      </w:sdtPr>
      <w:sdtEndPr>
        <w:rPr>
          <w:rFonts w:hint="eastAsia" w:ascii="仿宋" w:hAnsi="仿宋" w:eastAsia="仿宋" w:cs="仿宋"/>
          <w:color w:val="auto"/>
          <w:sz w:val="23"/>
          <w:szCs w:val="23"/>
          <w:highlight w:val="none"/>
        </w:rPr>
      </w:sdtEndPr>
      <w:sdtContent>
        <w:p w14:paraId="5889D5F2">
          <w:pPr>
            <w:tabs>
              <w:tab w:val="right" w:leader="dot" w:pos="8270"/>
            </w:tabs>
            <w:spacing w:before="74"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"_bookmark52"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3"/>
              <w:sz w:val="23"/>
              <w:szCs w:val="23"/>
              <w:highlight w:val="none"/>
              <w14:textOutline w14:w="4358" w14:cap="sq" w14:cmpd="sng">
                <w14:solidFill>
                  <w14:srgbClr w14:val="000000"/>
                </w14:solidFill>
                <w14:prstDash w14:val="solid"/>
                <w14:bevel/>
              </w14:textOutline>
            </w:rPr>
            <w:t>9)</w:t>
          </w:r>
          <w:r>
            <w:rPr>
              <w:rFonts w:hint="eastAsia" w:ascii="仿宋" w:hAnsi="仿宋" w:eastAsia="仿宋" w:cs="仿宋"/>
              <w:color w:val="auto"/>
              <w:spacing w:val="13"/>
              <w:sz w:val="23"/>
              <w:szCs w:val="23"/>
              <w:highlight w:val="none"/>
            </w:rPr>
            <w:t xml:space="preserve"> </w:t>
          </w:r>
          <w:r>
            <w:rPr>
              <w:rFonts w:hint="eastAsia" w:ascii="仿宋" w:hAnsi="仿宋" w:eastAsia="仿宋" w:cs="仿宋"/>
              <w:color w:val="auto"/>
              <w:spacing w:val="13"/>
              <w:sz w:val="23"/>
              <w:szCs w:val="23"/>
              <w:highlight w:val="none"/>
              <w14:textOutline w14:w="4358" w14:cap="sq" w14:cmpd="sng">
                <w14:solidFill>
                  <w14:srgbClr w14:val="000000"/>
                </w14:solidFill>
                <w14:prstDash w14:val="solid"/>
                <w14:bevel/>
              </w14:textOutline>
            </w:rPr>
            <w:t>无重大违法记录声明</w:t>
          </w:r>
          <w:r>
            <w:rPr>
              <w:rFonts w:hint="eastAsia" w:ascii="仿宋" w:hAnsi="仿宋" w:eastAsia="仿宋" w:cs="仿宋"/>
              <w:color w:val="auto"/>
              <w:spacing w:val="13"/>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3"/>
              <w:sz w:val="23"/>
              <w:szCs w:val="23"/>
              <w:highlight w:val="none"/>
            </w:rPr>
            <w:t>48</w:t>
          </w:r>
          <w:r>
            <w:rPr>
              <w:rFonts w:hint="eastAsia" w:ascii="仿宋" w:hAnsi="仿宋" w:eastAsia="仿宋" w:cs="仿宋"/>
              <w:b/>
              <w:bCs/>
              <w:color w:val="auto"/>
              <w:spacing w:val="13"/>
              <w:sz w:val="23"/>
              <w:szCs w:val="23"/>
              <w:highlight w:val="none"/>
            </w:rPr>
            <w:fldChar w:fldCharType="end"/>
          </w:r>
        </w:p>
        <w:p w14:paraId="6B5E10F7">
          <w:pPr>
            <w:tabs>
              <w:tab w:val="right" w:leader="dot" w:pos="8270"/>
            </w:tabs>
            <w:spacing w:before="236"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"_bookmark53"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6"/>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10)</w:t>
          </w:r>
          <w:r>
            <w:rPr>
              <w:rFonts w:hint="eastAsia" w:ascii="仿宋" w:hAnsi="仿宋" w:eastAsia="仿宋" w:cs="仿宋"/>
              <w:color w:val="auto"/>
              <w:spacing w:val="11"/>
              <w:sz w:val="23"/>
              <w:szCs w:val="23"/>
              <w:highlight w:val="none"/>
            </w:rPr>
            <w:t xml:space="preserve"> </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投标保证金证明</w:t>
          </w:r>
          <w:r>
            <w:rPr>
              <w:rFonts w:hint="eastAsia" w:ascii="仿宋" w:hAnsi="仿宋" w:eastAsia="仿宋" w:cs="仿宋"/>
              <w:color w:val="auto"/>
              <w:spacing w:val="11"/>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1"/>
              <w:sz w:val="23"/>
              <w:szCs w:val="23"/>
              <w:highlight w:val="none"/>
            </w:rPr>
            <w:t>49</w:t>
          </w:r>
          <w:r>
            <w:rPr>
              <w:rFonts w:hint="eastAsia" w:ascii="仿宋" w:hAnsi="仿宋" w:eastAsia="仿宋" w:cs="仿宋"/>
              <w:b/>
              <w:bCs/>
              <w:color w:val="auto"/>
              <w:spacing w:val="11"/>
              <w:sz w:val="23"/>
              <w:szCs w:val="23"/>
              <w:highlight w:val="none"/>
            </w:rPr>
            <w:fldChar w:fldCharType="end"/>
          </w:r>
        </w:p>
        <w:p w14:paraId="7A40CC50">
          <w:pPr>
            <w:tabs>
              <w:tab w:val="right" w:leader="dot" w:pos="8270"/>
            </w:tabs>
            <w:spacing w:before="236" w:line="230" w:lineRule="auto"/>
            <w:ind w:left="560"/>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"_bookmark54"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7"/>
              <w:sz w:val="23"/>
              <w:szCs w:val="23"/>
              <w:highlight w:val="none"/>
              <w14:textOutline w14:w="4358" w14:cap="sq" w14:cmpd="sng">
                <w14:solidFill>
                  <w14:srgbClr w14:val="000000"/>
                </w14:solidFill>
                <w14:prstDash w14:val="solid"/>
                <w14:bevel/>
              </w14:textOutline>
            </w:rPr>
            <w:t>目</w:t>
          </w:r>
          <w:r>
            <w:rPr>
              <w:rFonts w:hint="eastAsia" w:ascii="仿宋" w:hAnsi="仿宋" w:eastAsia="仿宋" w:cs="仿宋"/>
              <w:color w:val="auto"/>
              <w:spacing w:val="23"/>
              <w:sz w:val="23"/>
              <w:szCs w:val="23"/>
              <w:highlight w:val="none"/>
              <w14:textOutline w14:w="4358" w14:cap="sq" w14:cmpd="sng">
                <w14:solidFill>
                  <w14:srgbClr w14:val="000000"/>
                </w14:solidFill>
                <w14:prstDash w14:val="solid"/>
                <w14:bevel/>
              </w14:textOutline>
            </w:rPr>
            <w:t>录(下册)</w:t>
          </w:r>
          <w:r>
            <w:rPr>
              <w:rFonts w:hint="eastAsia" w:ascii="仿宋" w:hAnsi="仿宋" w:eastAsia="仿宋" w:cs="仿宋"/>
              <w:color w:val="auto"/>
              <w:spacing w:val="23"/>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3"/>
              <w:sz w:val="23"/>
              <w:szCs w:val="23"/>
              <w:highlight w:val="none"/>
            </w:rPr>
            <w:t>51</w:t>
          </w:r>
          <w:r>
            <w:rPr>
              <w:rFonts w:hint="eastAsia" w:ascii="仿宋" w:hAnsi="仿宋" w:eastAsia="仿宋" w:cs="仿宋"/>
              <w:b/>
              <w:bCs/>
              <w:color w:val="auto"/>
              <w:spacing w:val="23"/>
              <w:sz w:val="23"/>
              <w:szCs w:val="23"/>
              <w:highlight w:val="none"/>
            </w:rPr>
            <w:fldChar w:fldCharType="end"/>
          </w:r>
        </w:p>
        <w:p w14:paraId="4852EB11">
          <w:pPr>
            <w:tabs>
              <w:tab w:val="right" w:leader="dot" w:pos="8270"/>
            </w:tabs>
            <w:spacing w:before="231"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"_bookmark55"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3"/>
              <w:sz w:val="23"/>
              <w:szCs w:val="23"/>
              <w:highlight w:val="none"/>
              <w14:textOutline w14:w="4358" w14:cap="sq" w14:cmpd="sng">
                <w14:solidFill>
                  <w14:srgbClr w14:val="000000"/>
                </w14:solidFill>
                <w14:prstDash w14:val="solid"/>
                <w14:bevel/>
              </w14:textOutline>
            </w:rPr>
            <w:t>(11)</w:t>
          </w:r>
          <w:r>
            <w:rPr>
              <w:rFonts w:hint="eastAsia" w:ascii="仿宋" w:hAnsi="仿宋" w:eastAsia="仿宋" w:cs="仿宋"/>
              <w:color w:val="auto"/>
              <w:spacing w:val="23"/>
              <w:sz w:val="23"/>
              <w:szCs w:val="23"/>
              <w:highlight w:val="none"/>
            </w:rPr>
            <w:t xml:space="preserve"> </w:t>
          </w:r>
          <w:r>
            <w:rPr>
              <w:rFonts w:hint="eastAsia" w:ascii="仿宋" w:hAnsi="仿宋" w:eastAsia="仿宋" w:cs="仿宋"/>
              <w:color w:val="auto"/>
              <w:spacing w:val="23"/>
              <w:sz w:val="23"/>
              <w:szCs w:val="23"/>
              <w:highlight w:val="none"/>
              <w14:textOutline w14:w="4358" w14:cap="sq" w14:cmpd="sng">
                <w14:solidFill>
                  <w14:srgbClr w14:val="000000"/>
                </w14:solidFill>
                <w14:prstDash w14:val="solid"/>
                <w14:bevel/>
              </w14:textOutline>
            </w:rPr>
            <w:t>开标一览表(报价表)</w:t>
          </w:r>
          <w:r>
            <w:rPr>
              <w:rFonts w:hint="eastAsia" w:ascii="仿宋" w:hAnsi="仿宋" w:eastAsia="仿宋" w:cs="仿宋"/>
              <w:color w:val="auto"/>
              <w:spacing w:val="23"/>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3"/>
              <w:sz w:val="23"/>
              <w:szCs w:val="23"/>
              <w:highlight w:val="none"/>
            </w:rPr>
            <w:t>52</w:t>
          </w:r>
          <w:r>
            <w:rPr>
              <w:rFonts w:hint="eastAsia" w:ascii="仿宋" w:hAnsi="仿宋" w:eastAsia="仿宋" w:cs="仿宋"/>
              <w:b/>
              <w:bCs/>
              <w:color w:val="auto"/>
              <w:spacing w:val="23"/>
              <w:sz w:val="23"/>
              <w:szCs w:val="23"/>
              <w:highlight w:val="none"/>
            </w:rPr>
            <w:fldChar w:fldCharType="end"/>
          </w:r>
        </w:p>
        <w:p w14:paraId="27256C7B">
          <w:pPr>
            <w:tabs>
              <w:tab w:val="right" w:leader="dot" w:pos="8270"/>
            </w:tabs>
            <w:spacing w:before="238"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"_bookmark56"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(12)</w:t>
          </w:r>
          <w:r>
            <w:rPr>
              <w:rFonts w:hint="eastAsia" w:ascii="仿宋" w:hAnsi="仿宋" w:eastAsia="仿宋" w:cs="仿宋"/>
              <w:color w:val="auto"/>
              <w:spacing w:val="14"/>
              <w:sz w:val="23"/>
              <w:szCs w:val="23"/>
              <w:highlight w:val="none"/>
            </w:rPr>
            <w:t xml:space="preserve"> </w:t>
          </w: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分项报价表</w:t>
          </w:r>
          <w:r>
            <w:rPr>
              <w:rFonts w:hint="eastAsia" w:ascii="仿宋" w:hAnsi="仿宋" w:eastAsia="仿宋" w:cs="仿宋"/>
              <w:color w:val="auto"/>
              <w:spacing w:val="1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4"/>
              <w:sz w:val="23"/>
              <w:szCs w:val="23"/>
              <w:highlight w:val="none"/>
            </w:rPr>
            <w:t>53</w:t>
          </w:r>
          <w:r>
            <w:rPr>
              <w:rFonts w:hint="eastAsia" w:ascii="仿宋" w:hAnsi="仿宋" w:eastAsia="仿宋" w:cs="仿宋"/>
              <w:b/>
              <w:bCs/>
              <w:color w:val="auto"/>
              <w:spacing w:val="14"/>
              <w:sz w:val="23"/>
              <w:szCs w:val="23"/>
              <w:highlight w:val="none"/>
            </w:rPr>
            <w:fldChar w:fldCharType="end"/>
          </w:r>
        </w:p>
        <w:p w14:paraId="0614622D">
          <w:pPr>
            <w:tabs>
              <w:tab w:val="right" w:leader="dot" w:pos="8270"/>
            </w:tabs>
            <w:spacing w:before="239"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"_bookmark57"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6"/>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13)</w:t>
          </w:r>
          <w:r>
            <w:rPr>
              <w:rFonts w:hint="eastAsia" w:ascii="仿宋" w:hAnsi="仿宋" w:eastAsia="仿宋" w:cs="仿宋"/>
              <w:color w:val="auto"/>
              <w:spacing w:val="11"/>
              <w:sz w:val="23"/>
              <w:szCs w:val="23"/>
              <w:highlight w:val="none"/>
            </w:rPr>
            <w:t xml:space="preserve"> </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技术规格响应表</w:t>
          </w:r>
          <w:r>
            <w:rPr>
              <w:rFonts w:hint="eastAsia" w:ascii="仿宋" w:hAnsi="仿宋" w:eastAsia="仿宋" w:cs="仿宋"/>
              <w:color w:val="auto"/>
              <w:spacing w:val="11"/>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1"/>
              <w:sz w:val="23"/>
              <w:szCs w:val="23"/>
              <w:highlight w:val="none"/>
            </w:rPr>
            <w:t>54</w:t>
          </w:r>
          <w:r>
            <w:rPr>
              <w:rFonts w:hint="eastAsia" w:ascii="仿宋" w:hAnsi="仿宋" w:eastAsia="仿宋" w:cs="仿宋"/>
              <w:b/>
              <w:bCs/>
              <w:color w:val="auto"/>
              <w:spacing w:val="11"/>
              <w:sz w:val="23"/>
              <w:szCs w:val="23"/>
              <w:highlight w:val="none"/>
            </w:rPr>
            <w:fldChar w:fldCharType="end"/>
          </w:r>
        </w:p>
        <w:p w14:paraId="69D78719">
          <w:pPr>
            <w:tabs>
              <w:tab w:val="right" w:leader="dot" w:pos="8269"/>
            </w:tabs>
            <w:spacing w:before="233"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"_bookmark58"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9"/>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14)</w:t>
          </w:r>
          <w:r>
            <w:rPr>
              <w:rFonts w:hint="eastAsia" w:ascii="仿宋" w:hAnsi="仿宋" w:eastAsia="仿宋" w:cs="仿宋"/>
              <w:color w:val="auto"/>
              <w:spacing w:val="12"/>
              <w:sz w:val="23"/>
              <w:szCs w:val="23"/>
              <w:highlight w:val="none"/>
            </w:rPr>
            <w:t xml:space="preserve"> </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投标产品相关资料</w:t>
          </w:r>
          <w:r>
            <w:rPr>
              <w:rFonts w:hint="eastAsia" w:ascii="仿宋" w:hAnsi="仿宋" w:eastAsia="仿宋" w:cs="仿宋"/>
              <w:color w:val="auto"/>
              <w:spacing w:val="1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55</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fldChar w:fldCharType="end"/>
          </w:r>
        </w:p>
        <w:p w14:paraId="08D3BE7B">
          <w:pPr>
            <w:tabs>
              <w:tab w:val="right" w:leader="dot" w:pos="8269"/>
            </w:tabs>
            <w:spacing w:before="239" w:line="225"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"_bookmark59"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(15)</w:t>
          </w:r>
          <w:r>
            <w:rPr>
              <w:rFonts w:hint="eastAsia" w:ascii="仿宋" w:hAnsi="仿宋" w:eastAsia="仿宋" w:cs="仿宋"/>
              <w:color w:val="auto"/>
              <w:spacing w:val="12"/>
              <w:sz w:val="23"/>
              <w:szCs w:val="23"/>
              <w:highlight w:val="none"/>
            </w:rPr>
            <w:t xml:space="preserve"> </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投标人的类似业绩证明材料</w:t>
          </w:r>
          <w:r>
            <w:rPr>
              <w:rFonts w:hint="eastAsia" w:ascii="仿宋" w:hAnsi="仿宋" w:eastAsia="仿宋" w:cs="仿宋"/>
              <w:color w:val="auto"/>
              <w:spacing w:val="1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5</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6</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fldChar w:fldCharType="end"/>
          </w:r>
        </w:p>
        <w:p w14:paraId="4C336CD3">
          <w:pPr>
            <w:tabs>
              <w:tab w:val="right" w:leader="dot" w:pos="8269"/>
            </w:tabs>
            <w:spacing w:before="240" w:line="226"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"_bookmark60"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7"/>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24"/>
              <w:sz w:val="23"/>
              <w:szCs w:val="23"/>
              <w:highlight w:val="none"/>
              <w14:textOutline w14:w="4358" w14:cap="sq" w14:cmpd="sng">
                <w14:solidFill>
                  <w14:srgbClr w14:val="000000"/>
                </w14:solidFill>
                <w14:prstDash w14:val="solid"/>
                <w14:bevel/>
              </w14:textOutline>
            </w:rPr>
            <w:t>16)</w:t>
          </w:r>
          <w:r>
            <w:rPr>
              <w:rFonts w:hint="eastAsia" w:ascii="仿宋" w:hAnsi="仿宋" w:eastAsia="仿宋" w:cs="仿宋"/>
              <w:color w:val="auto"/>
              <w:spacing w:val="24"/>
              <w:sz w:val="23"/>
              <w:szCs w:val="23"/>
              <w:highlight w:val="none"/>
            </w:rPr>
            <w:t xml:space="preserve"> </w:t>
          </w:r>
          <w:r>
            <w:rPr>
              <w:rFonts w:hint="eastAsia" w:ascii="仿宋" w:hAnsi="仿宋" w:eastAsia="仿宋" w:cs="仿宋"/>
              <w:color w:val="auto"/>
              <w:spacing w:val="24"/>
              <w:sz w:val="23"/>
              <w:szCs w:val="23"/>
              <w:highlight w:val="none"/>
              <w14:textOutline w14:w="4358" w14:cap="sq" w14:cmpd="sng">
                <w14:solidFill>
                  <w14:srgbClr w14:val="000000"/>
                </w14:solidFill>
                <w14:prstDash w14:val="solid"/>
                <w14:bevel/>
              </w14:textOutline>
            </w:rPr>
            <w:t>中小企业声明函(货物)</w:t>
          </w:r>
          <w:r>
            <w:rPr>
              <w:rFonts w:hint="eastAsia" w:ascii="仿宋" w:hAnsi="仿宋" w:eastAsia="仿宋" w:cs="仿宋"/>
              <w:color w:val="auto"/>
              <w:spacing w:val="2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color w:val="auto"/>
              <w:spacing w:val="24"/>
              <w:sz w:val="23"/>
              <w:szCs w:val="23"/>
              <w:highlight w:val="none"/>
              <w14:textOutline w14:w="4358" w14:cap="sq" w14:cmpd="sng">
                <w14:solidFill>
                  <w14:srgbClr w14:val="000000"/>
                </w14:solidFill>
                <w14:prstDash w14:val="solid"/>
                <w14:bevel/>
              </w14:textOutline>
            </w:rPr>
            <w:t>57</w:t>
          </w:r>
          <w:r>
            <w:rPr>
              <w:rFonts w:hint="eastAsia" w:ascii="仿宋" w:hAnsi="仿宋" w:eastAsia="仿宋" w:cs="仿宋"/>
              <w:color w:val="auto"/>
              <w:spacing w:val="24"/>
              <w:sz w:val="23"/>
              <w:szCs w:val="23"/>
              <w:highlight w:val="none"/>
              <w14:textOutline w14:w="4358" w14:cap="sq" w14:cmpd="sng">
                <w14:solidFill>
                  <w14:srgbClr w14:val="000000"/>
                </w14:solidFill>
                <w14:prstDash w14:val="solid"/>
                <w14:bevel/>
              </w14:textOutline>
            </w:rPr>
            <w:fldChar w:fldCharType="end"/>
          </w:r>
        </w:p>
        <w:p w14:paraId="536430F2">
          <w:pPr>
            <w:tabs>
              <w:tab w:val="right" w:leader="dot" w:pos="8269"/>
            </w:tabs>
            <w:spacing w:before="237"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"_bookmark61"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8"/>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6"/>
              <w:sz w:val="23"/>
              <w:szCs w:val="23"/>
              <w:highlight w:val="none"/>
              <w14:textOutline w14:w="4358" w14:cap="sq" w14:cmpd="sng">
                <w14:solidFill>
                  <w14:srgbClr w14:val="000000"/>
                </w14:solidFill>
                <w14:prstDash w14:val="solid"/>
                <w14:bevel/>
              </w14:textOutline>
            </w:rPr>
            <w:t>17)</w:t>
          </w:r>
          <w:r>
            <w:rPr>
              <w:rFonts w:hint="eastAsia" w:ascii="仿宋" w:hAnsi="仿宋" w:eastAsia="仿宋" w:cs="仿宋"/>
              <w:color w:val="auto"/>
              <w:spacing w:val="16"/>
              <w:sz w:val="23"/>
              <w:szCs w:val="23"/>
              <w:highlight w:val="none"/>
            </w:rPr>
            <w:t xml:space="preserve"> </w:t>
          </w:r>
          <w:r>
            <w:rPr>
              <w:rFonts w:hint="eastAsia" w:ascii="仿宋" w:hAnsi="仿宋" w:eastAsia="仿宋" w:cs="仿宋"/>
              <w:color w:val="auto"/>
              <w:spacing w:val="16"/>
              <w:sz w:val="23"/>
              <w:szCs w:val="23"/>
              <w:highlight w:val="none"/>
              <w14:textOutline w14:w="4358" w14:cap="sq" w14:cmpd="sng">
                <w14:solidFill>
                  <w14:srgbClr w14:val="000000"/>
                </w14:solidFill>
                <w14:prstDash w14:val="solid"/>
                <w14:bevel/>
              </w14:textOutline>
            </w:rPr>
            <w:t>中小企业(监狱企业)</w:t>
          </w:r>
          <w:r>
            <w:rPr>
              <w:rFonts w:hint="eastAsia" w:ascii="仿宋" w:hAnsi="仿宋" w:eastAsia="仿宋" w:cs="仿宋"/>
              <w:color w:val="auto"/>
              <w:spacing w:val="16"/>
              <w:sz w:val="23"/>
              <w:szCs w:val="23"/>
              <w:highlight w:val="none"/>
            </w:rPr>
            <w:t xml:space="preserve"> </w:t>
          </w:r>
          <w:r>
            <w:rPr>
              <w:rFonts w:hint="eastAsia" w:ascii="仿宋" w:hAnsi="仿宋" w:eastAsia="仿宋" w:cs="仿宋"/>
              <w:color w:val="auto"/>
              <w:spacing w:val="16"/>
              <w:sz w:val="23"/>
              <w:szCs w:val="23"/>
              <w:highlight w:val="none"/>
              <w14:textOutline w14:w="4358" w14:cap="sq" w14:cmpd="sng">
                <w14:solidFill>
                  <w14:srgbClr w14:val="000000"/>
                </w14:solidFill>
                <w14:prstDash w14:val="solid"/>
                <w14:bevel/>
              </w14:textOutline>
            </w:rPr>
            <w:t>声明函</w:t>
          </w:r>
          <w:r>
            <w:rPr>
              <w:rFonts w:hint="eastAsia" w:ascii="仿宋" w:hAnsi="仿宋" w:eastAsia="仿宋" w:cs="仿宋"/>
              <w:color w:val="auto"/>
              <w:spacing w:val="16"/>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color w:val="auto"/>
              <w:spacing w:val="16"/>
              <w:sz w:val="23"/>
              <w:szCs w:val="23"/>
              <w:highlight w:val="none"/>
              <w14:textOutline w14:w="4358" w14:cap="sq" w14:cmpd="sng">
                <w14:solidFill>
                  <w14:srgbClr w14:val="000000"/>
                </w14:solidFill>
                <w14:prstDash w14:val="solid"/>
                <w14:bevel/>
              </w14:textOutline>
            </w:rPr>
            <w:t>58</w:t>
          </w:r>
          <w:r>
            <w:rPr>
              <w:rFonts w:hint="eastAsia" w:ascii="仿宋" w:hAnsi="仿宋" w:eastAsia="仿宋" w:cs="仿宋"/>
              <w:color w:val="auto"/>
              <w:spacing w:val="16"/>
              <w:sz w:val="23"/>
              <w:szCs w:val="23"/>
              <w:highlight w:val="none"/>
              <w14:textOutline w14:w="4358" w14:cap="sq" w14:cmpd="sng">
                <w14:solidFill>
                  <w14:srgbClr w14:val="000000"/>
                </w14:solidFill>
                <w14:prstDash w14:val="solid"/>
                <w14:bevel/>
              </w14:textOutline>
            </w:rPr>
            <w:fldChar w:fldCharType="end"/>
          </w:r>
        </w:p>
        <w:p w14:paraId="4F47457B">
          <w:pPr>
            <w:tabs>
              <w:tab w:val="right" w:leader="dot" w:pos="8269"/>
            </w:tabs>
            <w:spacing w:before="237"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"_bookmark62"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3"/>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18)</w:t>
          </w:r>
          <w:r>
            <w:rPr>
              <w:rFonts w:hint="eastAsia" w:ascii="仿宋" w:hAnsi="仿宋" w:eastAsia="仿宋" w:cs="仿宋"/>
              <w:color w:val="auto"/>
              <w:spacing w:val="12"/>
              <w:sz w:val="23"/>
              <w:szCs w:val="23"/>
              <w:highlight w:val="none"/>
            </w:rPr>
            <w:t xml:space="preserve"> </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残疾人福利性单位声明函</w:t>
          </w:r>
          <w:r>
            <w:rPr>
              <w:rFonts w:hint="eastAsia" w:ascii="仿宋" w:hAnsi="仿宋" w:eastAsia="仿宋" w:cs="仿宋"/>
              <w:color w:val="auto"/>
              <w:spacing w:val="1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59</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fldChar w:fldCharType="end"/>
          </w:r>
        </w:p>
        <w:p w14:paraId="2169D56B">
          <w:pPr>
            <w:tabs>
              <w:tab w:val="right" w:leader="dot" w:pos="8269"/>
            </w:tabs>
            <w:spacing w:before="237" w:line="226"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"_bookmark63"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2"/>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3"/>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9)</w:t>
          </w:r>
          <w:r>
            <w:rPr>
              <w:rFonts w:hint="eastAsia" w:ascii="仿宋" w:hAnsi="仿宋" w:eastAsia="仿宋" w:cs="仿宋"/>
              <w:color w:val="auto"/>
              <w:spacing w:val="11"/>
              <w:sz w:val="23"/>
              <w:szCs w:val="23"/>
              <w:highlight w:val="none"/>
            </w:rPr>
            <w:t xml:space="preserve"> </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投标人认为在其他方面有必要说明的事项</w:t>
          </w:r>
          <w:r>
            <w:rPr>
              <w:rFonts w:hint="eastAsia" w:ascii="仿宋" w:hAnsi="仿宋" w:eastAsia="仿宋" w:cs="仿宋"/>
              <w:color w:val="auto"/>
              <w:spacing w:val="11"/>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60</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fldChar w:fldCharType="end"/>
          </w:r>
        </w:p>
        <w:p w14:paraId="05A48F07">
          <w:pPr>
            <w:tabs>
              <w:tab w:val="right" w:leader="dot" w:pos="8270"/>
            </w:tabs>
            <w:spacing w:before="237" w:line="227" w:lineRule="auto"/>
            <w:ind w:left="514"/>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"_bookmark64"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第五部分</w:t>
          </w:r>
          <w:r>
            <w:rPr>
              <w:rFonts w:hint="eastAsia" w:ascii="仿宋" w:hAnsi="仿宋" w:eastAsia="仿宋" w:cs="仿宋"/>
              <w:color w:val="auto"/>
              <w:spacing w:val="8"/>
              <w:sz w:val="23"/>
              <w:szCs w:val="23"/>
              <w:highlight w:val="none"/>
            </w:rPr>
            <w:t xml:space="preserve">  </w:t>
          </w: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采购项目要求及技术参数</w:t>
          </w:r>
          <w:r>
            <w:rPr>
              <w:rFonts w:hint="eastAsia" w:ascii="仿宋" w:hAnsi="仿宋" w:eastAsia="仿宋" w:cs="仿宋"/>
              <w:color w:val="auto"/>
              <w:spacing w:val="8"/>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8"/>
              <w:sz w:val="23"/>
              <w:szCs w:val="23"/>
              <w:highlight w:val="none"/>
            </w:rPr>
            <w:t>6</w:t>
          </w:r>
          <w:r>
            <w:rPr>
              <w:rFonts w:hint="eastAsia" w:ascii="仿宋" w:hAnsi="仿宋" w:eastAsia="仿宋" w:cs="仿宋"/>
              <w:b/>
              <w:bCs/>
              <w:color w:val="auto"/>
              <w:spacing w:val="6"/>
              <w:sz w:val="23"/>
              <w:szCs w:val="23"/>
              <w:highlight w:val="none"/>
            </w:rPr>
            <w:t>1</w:t>
          </w:r>
          <w:r>
            <w:rPr>
              <w:rFonts w:hint="eastAsia" w:ascii="仿宋" w:hAnsi="仿宋" w:eastAsia="仿宋" w:cs="仿宋"/>
              <w:b/>
              <w:bCs/>
              <w:color w:val="auto"/>
              <w:spacing w:val="6"/>
              <w:sz w:val="23"/>
              <w:szCs w:val="23"/>
              <w:highlight w:val="none"/>
            </w:rPr>
            <w:fldChar w:fldCharType="end"/>
          </w:r>
        </w:p>
        <w:p w14:paraId="14FD12E1">
          <w:pPr>
            <w:tabs>
              <w:tab w:val="right" w:leader="dot" w:pos="8270"/>
            </w:tabs>
            <w:spacing w:before="237" w:line="229"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"_bookmark65"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6"/>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一)</w:t>
          </w:r>
          <w:r>
            <w:rPr>
              <w:rFonts w:hint="eastAsia" w:ascii="仿宋" w:hAnsi="仿宋" w:eastAsia="仿宋" w:cs="仿宋"/>
              <w:color w:val="auto"/>
              <w:spacing w:val="14"/>
              <w:sz w:val="23"/>
              <w:szCs w:val="23"/>
              <w:highlight w:val="none"/>
            </w:rPr>
            <w:t xml:space="preserve"> </w:t>
          </w: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投标要求</w:t>
          </w:r>
          <w:r>
            <w:rPr>
              <w:rFonts w:hint="eastAsia" w:ascii="仿宋" w:hAnsi="仿宋" w:eastAsia="仿宋" w:cs="仿宋"/>
              <w:color w:val="auto"/>
              <w:spacing w:val="1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4"/>
              <w:sz w:val="23"/>
              <w:szCs w:val="23"/>
              <w:highlight w:val="none"/>
            </w:rPr>
            <w:t>61</w:t>
          </w:r>
          <w:r>
            <w:rPr>
              <w:rFonts w:hint="eastAsia" w:ascii="仿宋" w:hAnsi="仿宋" w:eastAsia="仿宋" w:cs="仿宋"/>
              <w:b/>
              <w:bCs/>
              <w:color w:val="auto"/>
              <w:spacing w:val="14"/>
              <w:sz w:val="23"/>
              <w:szCs w:val="23"/>
              <w:highlight w:val="none"/>
            </w:rPr>
            <w:fldChar w:fldCharType="end"/>
          </w:r>
        </w:p>
        <w:p w14:paraId="1A4BE6A0">
          <w:pPr>
            <w:tabs>
              <w:tab w:val="right" w:leader="dot" w:pos="8270"/>
            </w:tabs>
            <w:spacing w:before="236"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"_bookmark66"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1.投标说明</w:t>
          </w:r>
          <w:r>
            <w:rPr>
              <w:rFonts w:hint="eastAsia" w:ascii="仿宋" w:hAnsi="仿宋" w:eastAsia="仿宋" w:cs="仿宋"/>
              <w:color w:val="auto"/>
              <w:spacing w:val="-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
              <w:sz w:val="23"/>
              <w:szCs w:val="23"/>
              <w:highlight w:val="none"/>
            </w:rPr>
            <w:t>6</w:t>
          </w:r>
          <w:r>
            <w:rPr>
              <w:rFonts w:hint="eastAsia" w:ascii="仿宋" w:hAnsi="仿宋" w:eastAsia="仿宋" w:cs="仿宋"/>
              <w:b/>
              <w:bCs/>
              <w:color w:val="auto"/>
              <w:spacing w:val="-1"/>
              <w:sz w:val="23"/>
              <w:szCs w:val="23"/>
              <w:highlight w:val="none"/>
            </w:rPr>
            <w:t>1</w:t>
          </w:r>
          <w:r>
            <w:rPr>
              <w:rFonts w:hint="eastAsia" w:ascii="仿宋" w:hAnsi="仿宋" w:eastAsia="仿宋" w:cs="仿宋"/>
              <w:b/>
              <w:bCs/>
              <w:color w:val="auto"/>
              <w:spacing w:val="-1"/>
              <w:sz w:val="23"/>
              <w:szCs w:val="23"/>
              <w:highlight w:val="none"/>
            </w:rPr>
            <w:fldChar w:fldCharType="end"/>
          </w:r>
        </w:p>
        <w:p w14:paraId="037B8797">
          <w:pPr>
            <w:tabs>
              <w:tab w:val="right" w:leader="dot" w:pos="8270"/>
            </w:tabs>
            <w:spacing w:before="234" w:line="229" w:lineRule="auto"/>
            <w:ind w:left="517"/>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"_bookmark67"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重要指标</w:t>
          </w:r>
          <w:r>
            <w:rPr>
              <w:rFonts w:hint="eastAsia" w:ascii="仿宋" w:hAnsi="仿宋" w:eastAsia="仿宋" w:cs="仿宋"/>
              <w:color w:val="auto"/>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z w:val="23"/>
              <w:szCs w:val="23"/>
              <w:highlight w:val="none"/>
            </w:rPr>
            <w:t>61</w:t>
          </w:r>
          <w:r>
            <w:rPr>
              <w:rFonts w:hint="eastAsia" w:ascii="仿宋" w:hAnsi="仿宋" w:eastAsia="仿宋" w:cs="仿宋"/>
              <w:b/>
              <w:bCs/>
              <w:color w:val="auto"/>
              <w:sz w:val="23"/>
              <w:szCs w:val="23"/>
              <w:highlight w:val="none"/>
            </w:rPr>
            <w:fldChar w:fldCharType="end"/>
          </w:r>
        </w:p>
        <w:p w14:paraId="131F7D23">
          <w:pPr>
            <w:tabs>
              <w:tab w:val="right" w:leader="dot" w:pos="8270"/>
            </w:tabs>
            <w:spacing w:before="236" w:line="228" w:lineRule="auto"/>
            <w:ind w:left="519"/>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"_bookmark68"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3.商务</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要求</w:t>
          </w:r>
          <w:r>
            <w:rPr>
              <w:rFonts w:hint="eastAsia" w:ascii="仿宋" w:hAnsi="仿宋" w:eastAsia="仿宋" w:cs="仿宋"/>
              <w:color w:val="auto"/>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z w:val="23"/>
              <w:szCs w:val="23"/>
              <w:highlight w:val="none"/>
            </w:rPr>
            <w:t>62</w:t>
          </w:r>
          <w:r>
            <w:rPr>
              <w:rFonts w:hint="eastAsia" w:ascii="仿宋" w:hAnsi="仿宋" w:eastAsia="仿宋" w:cs="仿宋"/>
              <w:b/>
              <w:bCs/>
              <w:color w:val="auto"/>
              <w:sz w:val="23"/>
              <w:szCs w:val="23"/>
              <w:highlight w:val="none"/>
            </w:rPr>
            <w:fldChar w:fldCharType="end"/>
          </w:r>
        </w:p>
      </w:sdtContent>
    </w:sdt>
    <w:p w14:paraId="16886DBA">
      <w:pPr>
        <w:spacing w:before="237"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(二)</w:t>
      </w:r>
      <w:r>
        <w:rPr>
          <w:rFonts w:hint="eastAsia" w:ascii="仿宋" w:hAnsi="仿宋" w:eastAsia="仿宋" w:cs="仿宋"/>
          <w:color w:val="auto"/>
          <w:spacing w:val="4"/>
          <w:sz w:val="23"/>
          <w:szCs w:val="23"/>
          <w:highlight w:val="none"/>
        </w:rPr>
        <w:t xml:space="preserve">  </w:t>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项目概况及技术参数</w:t>
      </w:r>
      <w:r>
        <w:rPr>
          <w:rFonts w:hint="eastAsia" w:ascii="仿宋" w:hAnsi="仿宋" w:eastAsia="仿宋" w:cs="仿宋"/>
          <w:color w:val="auto"/>
          <w:spacing w:val="4"/>
          <w:sz w:val="23"/>
          <w:szCs w:val="23"/>
          <w:highlight w:val="none"/>
        </w:rPr>
        <w:t xml:space="preserve"> </w:t>
      </w:r>
      <w:r>
        <w:rPr>
          <w:rFonts w:hint="eastAsia" w:ascii="仿宋" w:hAnsi="仿宋" w:eastAsia="仿宋" w:cs="仿宋"/>
          <w:b/>
          <w:bCs/>
          <w:color w:val="auto"/>
          <w:spacing w:val="4"/>
          <w:sz w:val="23"/>
          <w:szCs w:val="23"/>
          <w:highlight w:val="none"/>
        </w:rPr>
        <w:t>.................................................................</w:t>
      </w:r>
    </w:p>
    <w:p w14:paraId="5D66FA4A">
      <w:pPr>
        <w:rPr>
          <w:rFonts w:hint="eastAsia" w:ascii="仿宋" w:hAnsi="仿宋" w:eastAsia="仿宋" w:cs="仿宋"/>
          <w:color w:val="auto"/>
          <w:highlight w:val="none"/>
        </w:rPr>
        <w:sectPr>
          <w:footerReference r:id="rId9" w:type="default"/>
          <w:pgSz w:w="11850" w:h="16781"/>
          <w:pgMar w:top="1157" w:right="1777" w:bottom="929" w:left="1777" w:header="882" w:footer="716" w:gutter="0"/>
          <w:pgNumType w:fmt="decimal"/>
          <w:cols w:space="720" w:num="1"/>
        </w:sectPr>
      </w:pPr>
    </w:p>
    <w:p w14:paraId="6FDE403E">
      <w:pPr>
        <w:spacing w:before="335" w:line="225" w:lineRule="auto"/>
        <w:ind w:left="2669"/>
        <w:rPr>
          <w:rFonts w:hint="eastAsia" w:ascii="仿宋" w:hAnsi="仿宋" w:eastAsia="仿宋" w:cs="仿宋"/>
          <w:color w:val="auto"/>
          <w:sz w:val="35"/>
          <w:szCs w:val="35"/>
          <w:highlight w:val="none"/>
        </w:rPr>
      </w:pPr>
      <w:bookmarkStart w:id="0" w:name="_bookmark1"/>
      <w:bookmarkEnd w:id="0"/>
      <w:r>
        <w:rPr>
          <w:rFonts w:hint="eastAsia" w:ascii="仿宋" w:hAnsi="仿宋" w:eastAsia="仿宋" w:cs="仿宋"/>
          <w:color w:val="auto"/>
          <w:spacing w:val="15"/>
          <w:sz w:val="35"/>
          <w:szCs w:val="35"/>
          <w:highlight w:val="none"/>
          <w14:textOutline w14:w="6537" w14:cap="sq" w14:cmpd="sng">
            <w14:solidFill>
              <w14:srgbClr w14:val="000000"/>
            </w14:solidFill>
            <w14:prstDash w14:val="solid"/>
            <w14:bevel/>
          </w14:textOutline>
        </w:rPr>
        <w:t>第</w:t>
      </w:r>
      <w:r>
        <w:rPr>
          <w:rFonts w:hint="eastAsia" w:ascii="仿宋" w:hAnsi="仿宋" w:eastAsia="仿宋" w:cs="仿宋"/>
          <w:color w:val="auto"/>
          <w:spacing w:val="8"/>
          <w:sz w:val="35"/>
          <w:szCs w:val="35"/>
          <w:highlight w:val="none"/>
          <w14:textOutline w14:w="6537" w14:cap="sq" w14:cmpd="sng">
            <w14:solidFill>
              <w14:srgbClr w14:val="000000"/>
            </w14:solidFill>
            <w14:prstDash w14:val="solid"/>
            <w14:bevel/>
          </w14:textOutline>
        </w:rPr>
        <w:t>一部分</w:t>
      </w:r>
      <w:r>
        <w:rPr>
          <w:rFonts w:hint="eastAsia" w:ascii="仿宋" w:hAnsi="仿宋" w:eastAsia="仿宋" w:cs="仿宋"/>
          <w:color w:val="auto"/>
          <w:spacing w:val="8"/>
          <w:sz w:val="35"/>
          <w:szCs w:val="35"/>
          <w:highlight w:val="none"/>
        </w:rPr>
        <w:t xml:space="preserve">  </w:t>
      </w:r>
      <w:r>
        <w:rPr>
          <w:rFonts w:hint="eastAsia" w:ascii="仿宋" w:hAnsi="仿宋" w:eastAsia="仿宋" w:cs="仿宋"/>
          <w:color w:val="auto"/>
          <w:spacing w:val="8"/>
          <w:sz w:val="35"/>
          <w:szCs w:val="35"/>
          <w:highlight w:val="none"/>
          <w14:textOutline w14:w="6537" w14:cap="sq" w14:cmpd="sng">
            <w14:solidFill>
              <w14:srgbClr w14:val="000000"/>
            </w14:solidFill>
            <w14:prstDash w14:val="solid"/>
            <w14:bevel/>
          </w14:textOutline>
        </w:rPr>
        <w:t>投标邀请</w:t>
      </w:r>
    </w:p>
    <w:p w14:paraId="3B9272AE">
      <w:pPr>
        <w:spacing w:before="258" w:line="374" w:lineRule="auto"/>
        <w:ind w:left="169" w:right="159" w:firstLine="479"/>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lang w:eastAsia="zh-CN"/>
        </w:rPr>
        <w:t>青海盈信工程项目管理有限公司</w:t>
      </w:r>
      <w:r>
        <w:rPr>
          <w:rFonts w:hint="eastAsia" w:ascii="仿宋" w:hAnsi="仿宋" w:eastAsia="仿宋" w:cs="仿宋"/>
          <w:color w:val="auto"/>
          <w:spacing w:val="9"/>
          <w:sz w:val="23"/>
          <w:szCs w:val="23"/>
          <w:highlight w:val="none"/>
        </w:rPr>
        <w:t xml:space="preserve"> (以下均简称“采购代理机构”) 受</w:t>
      </w:r>
      <w:r>
        <w:rPr>
          <w:rFonts w:hint="eastAsia" w:ascii="仿宋" w:hAnsi="仿宋" w:eastAsia="仿宋" w:cs="仿宋"/>
          <w:color w:val="auto"/>
          <w:spacing w:val="9"/>
          <w:sz w:val="23"/>
          <w:szCs w:val="23"/>
          <w:highlight w:val="none"/>
          <w:u w:val="single" w:color="auto"/>
          <w:lang w:eastAsia="zh-CN"/>
        </w:rPr>
        <w:t>贵德县拉西瓦镇人民政府</w:t>
      </w:r>
      <w:r>
        <w:rPr>
          <w:rFonts w:hint="eastAsia" w:ascii="仿宋" w:hAnsi="仿宋" w:eastAsia="仿宋" w:cs="仿宋"/>
          <w:color w:val="auto"/>
          <w:spacing w:val="8"/>
          <w:sz w:val="23"/>
          <w:szCs w:val="23"/>
          <w:highlight w:val="none"/>
        </w:rPr>
        <w:t xml:space="preserve"> (以下均简称“采购人”) 委托,拟对</w:t>
      </w:r>
      <w:r>
        <w:rPr>
          <w:rFonts w:hint="eastAsia" w:ascii="仿宋" w:hAnsi="仿宋" w:eastAsia="仿宋" w:cs="仿宋"/>
          <w:color w:val="auto"/>
          <w:spacing w:val="8"/>
          <w:sz w:val="23"/>
          <w:szCs w:val="23"/>
          <w:highlight w:val="none"/>
          <w:u w:val="single" w:color="auto"/>
          <w:lang w:eastAsia="zh-CN"/>
        </w:rPr>
        <w:t>贵德县拉西瓦镇罗汉堂村、昨那村粮油饲料加工车间建设项目</w:t>
      </w:r>
      <w:r>
        <w:rPr>
          <w:rFonts w:hint="eastAsia" w:ascii="仿宋" w:hAnsi="仿宋" w:eastAsia="仿宋" w:cs="仿宋"/>
          <w:color w:val="auto"/>
          <w:spacing w:val="9"/>
          <w:sz w:val="23"/>
          <w:szCs w:val="23"/>
          <w:highlight w:val="none"/>
        </w:rPr>
        <w:t>进行国内公开招标，现予以公告，欢迎潜在的投标人参加本次政府采</w:t>
      </w:r>
      <w:r>
        <w:rPr>
          <w:rFonts w:hint="eastAsia" w:ascii="仿宋" w:hAnsi="仿宋" w:eastAsia="仿宋" w:cs="仿宋"/>
          <w:color w:val="auto"/>
          <w:spacing w:val="7"/>
          <w:sz w:val="23"/>
          <w:szCs w:val="23"/>
          <w:highlight w:val="none"/>
        </w:rPr>
        <w:t>购</w:t>
      </w:r>
      <w:r>
        <w:rPr>
          <w:rFonts w:hint="eastAsia" w:ascii="仿宋" w:hAnsi="仿宋" w:eastAsia="仿宋" w:cs="仿宋"/>
          <w:color w:val="auto"/>
          <w:spacing w:val="5"/>
          <w:sz w:val="23"/>
          <w:szCs w:val="23"/>
          <w:highlight w:val="none"/>
        </w:rPr>
        <w:t>活动。</w:t>
      </w:r>
    </w:p>
    <w:p w14:paraId="5E779769">
      <w:pPr>
        <w:spacing w:line="148" w:lineRule="exact"/>
        <w:rPr>
          <w:rFonts w:hint="eastAsia" w:ascii="仿宋" w:hAnsi="仿宋" w:eastAsia="仿宋" w:cs="仿宋"/>
          <w:color w:val="auto"/>
          <w:highlight w:val="none"/>
        </w:rPr>
      </w:pPr>
    </w:p>
    <w:tbl>
      <w:tblPr>
        <w:tblStyle w:val="12"/>
        <w:tblW w:w="85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2"/>
        <w:gridCol w:w="6141"/>
      </w:tblGrid>
      <w:tr w14:paraId="4DE1A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2683CC16">
            <w:pPr>
              <w:spacing w:before="44" w:line="227" w:lineRule="auto"/>
              <w:ind w:left="112"/>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采</w:t>
            </w:r>
            <w:r>
              <w:rPr>
                <w:rFonts w:hint="eastAsia" w:ascii="仿宋" w:hAnsi="仿宋" w:eastAsia="仿宋" w:cs="仿宋"/>
                <w:color w:val="auto"/>
                <w:spacing w:val="8"/>
                <w:sz w:val="23"/>
                <w:szCs w:val="23"/>
                <w:highlight w:val="none"/>
              </w:rPr>
              <w:t>购项目编号</w:t>
            </w:r>
          </w:p>
        </w:tc>
        <w:tc>
          <w:tcPr>
            <w:tcW w:w="6141" w:type="dxa"/>
            <w:tcBorders>
              <w:top w:val="single" w:color="000000" w:sz="2" w:space="0"/>
              <w:bottom w:val="single" w:color="000000" w:sz="2" w:space="0"/>
            </w:tcBorders>
            <w:vAlign w:val="center"/>
          </w:tcPr>
          <w:p w14:paraId="7C383CB4">
            <w:pPr>
              <w:spacing w:before="44" w:line="226" w:lineRule="auto"/>
              <w:ind w:left="110"/>
              <w:jc w:val="both"/>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2"/>
                <w:sz w:val="23"/>
                <w:szCs w:val="23"/>
                <w:highlight w:val="none"/>
                <w:lang w:eastAsia="zh-CN"/>
              </w:rPr>
              <w:t>青海盈信公招（货物）2025-01</w:t>
            </w:r>
          </w:p>
        </w:tc>
      </w:tr>
      <w:tr w14:paraId="734E3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73E30F73">
            <w:pPr>
              <w:spacing w:before="76" w:line="227" w:lineRule="auto"/>
              <w:ind w:left="112"/>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采</w:t>
            </w:r>
            <w:r>
              <w:rPr>
                <w:rFonts w:hint="eastAsia" w:ascii="仿宋" w:hAnsi="仿宋" w:eastAsia="仿宋" w:cs="仿宋"/>
                <w:color w:val="auto"/>
                <w:spacing w:val="8"/>
                <w:sz w:val="23"/>
                <w:szCs w:val="23"/>
                <w:highlight w:val="none"/>
              </w:rPr>
              <w:t>购项目名称</w:t>
            </w:r>
          </w:p>
        </w:tc>
        <w:tc>
          <w:tcPr>
            <w:tcW w:w="6141" w:type="dxa"/>
            <w:tcBorders>
              <w:top w:val="single" w:color="000000" w:sz="2" w:space="0"/>
              <w:bottom w:val="single" w:color="000000" w:sz="2" w:space="0"/>
            </w:tcBorders>
            <w:vAlign w:val="center"/>
          </w:tcPr>
          <w:p w14:paraId="54D15D3F">
            <w:pPr>
              <w:spacing w:before="76" w:line="227" w:lineRule="auto"/>
              <w:ind w:left="113"/>
              <w:jc w:val="both"/>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1"/>
                <w:sz w:val="23"/>
                <w:szCs w:val="23"/>
                <w:highlight w:val="none"/>
                <w:lang w:eastAsia="zh-CN"/>
              </w:rPr>
              <w:t>贵德县拉西瓦镇罗汉堂村、昨那村粮油饲料加工车间建设项目</w:t>
            </w:r>
          </w:p>
        </w:tc>
      </w:tr>
      <w:tr w14:paraId="79950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59E8E4B3">
            <w:pPr>
              <w:spacing w:before="40" w:line="227" w:lineRule="auto"/>
              <w:ind w:left="112"/>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采购方</w:t>
            </w:r>
            <w:r>
              <w:rPr>
                <w:rFonts w:hint="eastAsia" w:ascii="仿宋" w:hAnsi="仿宋" w:eastAsia="仿宋" w:cs="仿宋"/>
                <w:color w:val="auto"/>
                <w:spacing w:val="7"/>
                <w:sz w:val="23"/>
                <w:szCs w:val="23"/>
                <w:highlight w:val="none"/>
              </w:rPr>
              <w:t>式</w:t>
            </w:r>
          </w:p>
        </w:tc>
        <w:tc>
          <w:tcPr>
            <w:tcW w:w="6141" w:type="dxa"/>
            <w:tcBorders>
              <w:top w:val="single" w:color="000000" w:sz="2" w:space="0"/>
              <w:bottom w:val="single" w:color="000000" w:sz="2" w:space="0"/>
            </w:tcBorders>
            <w:vAlign w:val="center"/>
          </w:tcPr>
          <w:p w14:paraId="72E577ED">
            <w:pPr>
              <w:spacing w:before="39" w:line="228" w:lineRule="auto"/>
              <w:ind w:left="118"/>
              <w:jc w:val="both"/>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公开招</w:t>
            </w:r>
            <w:r>
              <w:rPr>
                <w:rFonts w:hint="eastAsia" w:ascii="仿宋" w:hAnsi="仿宋" w:eastAsia="仿宋" w:cs="仿宋"/>
                <w:color w:val="auto"/>
                <w:spacing w:val="5"/>
                <w:sz w:val="23"/>
                <w:szCs w:val="23"/>
                <w:highlight w:val="none"/>
              </w:rPr>
              <w:t>标</w:t>
            </w:r>
          </w:p>
        </w:tc>
      </w:tr>
      <w:tr w14:paraId="7A1DC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60EDC008">
            <w:pPr>
              <w:spacing w:before="37" w:line="227" w:lineRule="auto"/>
              <w:ind w:left="112"/>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采</w:t>
            </w:r>
            <w:r>
              <w:rPr>
                <w:rFonts w:hint="eastAsia" w:ascii="仿宋" w:hAnsi="仿宋" w:eastAsia="仿宋" w:cs="仿宋"/>
                <w:color w:val="auto"/>
                <w:spacing w:val="8"/>
                <w:sz w:val="23"/>
                <w:szCs w:val="23"/>
                <w:highlight w:val="none"/>
              </w:rPr>
              <w:t>购预算额度</w:t>
            </w:r>
          </w:p>
        </w:tc>
        <w:tc>
          <w:tcPr>
            <w:tcW w:w="6141" w:type="dxa"/>
            <w:tcBorders>
              <w:top w:val="single" w:color="000000" w:sz="2" w:space="0"/>
              <w:bottom w:val="single" w:color="000000" w:sz="2" w:space="0"/>
            </w:tcBorders>
            <w:vAlign w:val="center"/>
          </w:tcPr>
          <w:p w14:paraId="54FB2E83">
            <w:pPr>
              <w:spacing w:before="37" w:line="229" w:lineRule="auto"/>
              <w:jc w:val="both"/>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lang w:val="en-US" w:eastAsia="zh-CN"/>
              </w:rPr>
              <w:t>204.98</w:t>
            </w:r>
            <w:r>
              <w:rPr>
                <w:rFonts w:hint="eastAsia" w:ascii="仿宋" w:hAnsi="仿宋" w:eastAsia="仿宋" w:cs="仿宋"/>
                <w:color w:val="auto"/>
                <w:spacing w:val="5"/>
                <w:sz w:val="23"/>
                <w:szCs w:val="23"/>
                <w:highlight w:val="none"/>
              </w:rPr>
              <w:t>万元</w:t>
            </w:r>
          </w:p>
        </w:tc>
      </w:tr>
      <w:tr w14:paraId="3D8FD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134C53C5">
            <w:pPr>
              <w:spacing w:before="38" w:line="227" w:lineRule="auto"/>
              <w:ind w:left="116"/>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最高限</w:t>
            </w:r>
            <w:r>
              <w:rPr>
                <w:rFonts w:hint="eastAsia" w:ascii="仿宋" w:hAnsi="仿宋" w:eastAsia="仿宋" w:cs="仿宋"/>
                <w:color w:val="auto"/>
                <w:spacing w:val="6"/>
                <w:sz w:val="23"/>
                <w:szCs w:val="23"/>
                <w:highlight w:val="none"/>
              </w:rPr>
              <w:t>价</w:t>
            </w:r>
          </w:p>
        </w:tc>
        <w:tc>
          <w:tcPr>
            <w:tcW w:w="6141" w:type="dxa"/>
            <w:tcBorders>
              <w:top w:val="single" w:color="000000" w:sz="2" w:space="0"/>
              <w:bottom w:val="single" w:color="000000" w:sz="2" w:space="0"/>
            </w:tcBorders>
            <w:vAlign w:val="center"/>
          </w:tcPr>
          <w:p w14:paraId="22351A29">
            <w:pPr>
              <w:spacing w:before="39" w:line="229" w:lineRule="auto"/>
              <w:jc w:val="both"/>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lang w:val="en-US" w:eastAsia="zh-CN"/>
              </w:rPr>
              <w:t>204.98</w:t>
            </w:r>
            <w:r>
              <w:rPr>
                <w:rFonts w:hint="eastAsia" w:ascii="仿宋" w:hAnsi="仿宋" w:eastAsia="仿宋" w:cs="仿宋"/>
                <w:color w:val="auto"/>
                <w:spacing w:val="5"/>
                <w:sz w:val="23"/>
                <w:szCs w:val="23"/>
                <w:highlight w:val="none"/>
              </w:rPr>
              <w:t>万元</w:t>
            </w:r>
          </w:p>
        </w:tc>
      </w:tr>
      <w:tr w14:paraId="43D6B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22DF8634">
            <w:pPr>
              <w:spacing w:before="39" w:line="228" w:lineRule="auto"/>
              <w:ind w:left="117"/>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项</w:t>
            </w:r>
            <w:r>
              <w:rPr>
                <w:rFonts w:hint="eastAsia" w:ascii="仿宋" w:hAnsi="仿宋" w:eastAsia="仿宋" w:cs="仿宋"/>
                <w:color w:val="auto"/>
                <w:spacing w:val="7"/>
                <w:sz w:val="23"/>
                <w:szCs w:val="23"/>
                <w:highlight w:val="none"/>
              </w:rPr>
              <w:t>目分包个数</w:t>
            </w:r>
          </w:p>
        </w:tc>
        <w:tc>
          <w:tcPr>
            <w:tcW w:w="6141" w:type="dxa"/>
            <w:tcBorders>
              <w:top w:val="single" w:color="000000" w:sz="2" w:space="0"/>
              <w:bottom w:val="single" w:color="000000" w:sz="2" w:space="0"/>
            </w:tcBorders>
            <w:vAlign w:val="center"/>
          </w:tcPr>
          <w:p w14:paraId="3A5BA2D7">
            <w:pPr>
              <w:spacing w:before="39" w:line="229" w:lineRule="auto"/>
              <w:ind w:left="114"/>
              <w:jc w:val="both"/>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不</w:t>
            </w:r>
            <w:r>
              <w:rPr>
                <w:rFonts w:hint="eastAsia" w:ascii="仿宋" w:hAnsi="仿宋" w:eastAsia="仿宋" w:cs="仿宋"/>
                <w:color w:val="auto"/>
                <w:spacing w:val="5"/>
                <w:sz w:val="23"/>
                <w:szCs w:val="23"/>
                <w:highlight w:val="none"/>
              </w:rPr>
              <w:t>分包</w:t>
            </w:r>
          </w:p>
        </w:tc>
      </w:tr>
      <w:tr w14:paraId="750EC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59C1CC6F">
            <w:pPr>
              <w:spacing w:before="272" w:line="229" w:lineRule="auto"/>
              <w:ind w:left="116"/>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各包要</w:t>
            </w:r>
            <w:r>
              <w:rPr>
                <w:rFonts w:hint="eastAsia" w:ascii="仿宋" w:hAnsi="仿宋" w:eastAsia="仿宋" w:cs="仿宋"/>
                <w:color w:val="auto"/>
                <w:spacing w:val="6"/>
                <w:sz w:val="23"/>
                <w:szCs w:val="23"/>
                <w:highlight w:val="none"/>
              </w:rPr>
              <w:t>求</w:t>
            </w:r>
          </w:p>
        </w:tc>
        <w:tc>
          <w:tcPr>
            <w:tcW w:w="6141" w:type="dxa"/>
            <w:tcBorders>
              <w:top w:val="single" w:color="000000" w:sz="2" w:space="0"/>
              <w:bottom w:val="single" w:color="000000" w:sz="2" w:space="0"/>
            </w:tcBorders>
            <w:vAlign w:val="center"/>
          </w:tcPr>
          <w:p w14:paraId="61ED2E71">
            <w:pPr>
              <w:spacing w:line="228" w:lineRule="auto"/>
              <w:ind w:left="115"/>
              <w:jc w:val="both"/>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粮油加工、饲料加工相关设备购置</w:t>
            </w:r>
          </w:p>
        </w:tc>
      </w:tr>
      <w:tr w14:paraId="73752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5346A868">
            <w:pPr>
              <w:spacing w:line="247" w:lineRule="auto"/>
              <w:rPr>
                <w:rFonts w:hint="eastAsia" w:ascii="仿宋" w:hAnsi="仿宋" w:eastAsia="仿宋" w:cs="仿宋"/>
                <w:color w:val="auto"/>
                <w:sz w:val="21"/>
                <w:highlight w:val="none"/>
              </w:rPr>
            </w:pPr>
          </w:p>
          <w:p w14:paraId="4C11523B">
            <w:pPr>
              <w:spacing w:line="247" w:lineRule="auto"/>
              <w:rPr>
                <w:rFonts w:hint="eastAsia" w:ascii="仿宋" w:hAnsi="仿宋" w:eastAsia="仿宋" w:cs="仿宋"/>
                <w:color w:val="auto"/>
                <w:sz w:val="21"/>
                <w:highlight w:val="none"/>
              </w:rPr>
            </w:pPr>
          </w:p>
          <w:p w14:paraId="3083898F">
            <w:pPr>
              <w:spacing w:line="247" w:lineRule="auto"/>
              <w:rPr>
                <w:rFonts w:hint="eastAsia" w:ascii="仿宋" w:hAnsi="仿宋" w:eastAsia="仿宋" w:cs="仿宋"/>
                <w:color w:val="auto"/>
                <w:sz w:val="21"/>
                <w:highlight w:val="none"/>
              </w:rPr>
            </w:pPr>
          </w:p>
          <w:p w14:paraId="35AFA370">
            <w:pPr>
              <w:spacing w:line="247" w:lineRule="auto"/>
              <w:rPr>
                <w:rFonts w:hint="eastAsia" w:ascii="仿宋" w:hAnsi="仿宋" w:eastAsia="仿宋" w:cs="仿宋"/>
                <w:color w:val="auto"/>
                <w:sz w:val="21"/>
                <w:highlight w:val="none"/>
              </w:rPr>
            </w:pPr>
          </w:p>
          <w:p w14:paraId="2DB39E0B">
            <w:pPr>
              <w:spacing w:line="247" w:lineRule="auto"/>
              <w:rPr>
                <w:rFonts w:hint="eastAsia" w:ascii="仿宋" w:hAnsi="仿宋" w:eastAsia="仿宋" w:cs="仿宋"/>
                <w:color w:val="auto"/>
                <w:sz w:val="21"/>
                <w:highlight w:val="none"/>
              </w:rPr>
            </w:pPr>
          </w:p>
          <w:p w14:paraId="58D0786D">
            <w:pPr>
              <w:spacing w:line="247" w:lineRule="auto"/>
              <w:rPr>
                <w:rFonts w:hint="eastAsia" w:ascii="仿宋" w:hAnsi="仿宋" w:eastAsia="仿宋" w:cs="仿宋"/>
                <w:color w:val="auto"/>
                <w:sz w:val="21"/>
                <w:highlight w:val="none"/>
              </w:rPr>
            </w:pPr>
          </w:p>
          <w:p w14:paraId="1EDEAAE0">
            <w:pPr>
              <w:spacing w:line="247" w:lineRule="auto"/>
              <w:rPr>
                <w:rFonts w:hint="eastAsia" w:ascii="仿宋" w:hAnsi="仿宋" w:eastAsia="仿宋" w:cs="仿宋"/>
                <w:color w:val="auto"/>
                <w:sz w:val="21"/>
                <w:highlight w:val="none"/>
              </w:rPr>
            </w:pPr>
          </w:p>
          <w:p w14:paraId="07F28410">
            <w:pPr>
              <w:spacing w:line="247" w:lineRule="auto"/>
              <w:rPr>
                <w:rFonts w:hint="eastAsia" w:ascii="仿宋" w:hAnsi="仿宋" w:eastAsia="仿宋" w:cs="仿宋"/>
                <w:color w:val="auto"/>
                <w:sz w:val="21"/>
                <w:highlight w:val="none"/>
              </w:rPr>
            </w:pPr>
          </w:p>
          <w:p w14:paraId="0C80C0C2">
            <w:pPr>
              <w:spacing w:line="247" w:lineRule="auto"/>
              <w:rPr>
                <w:rFonts w:hint="eastAsia" w:ascii="仿宋" w:hAnsi="仿宋" w:eastAsia="仿宋" w:cs="仿宋"/>
                <w:color w:val="auto"/>
                <w:sz w:val="21"/>
                <w:highlight w:val="none"/>
              </w:rPr>
            </w:pPr>
          </w:p>
          <w:p w14:paraId="6F959687">
            <w:pPr>
              <w:spacing w:line="247" w:lineRule="auto"/>
              <w:rPr>
                <w:rFonts w:hint="eastAsia" w:ascii="仿宋" w:hAnsi="仿宋" w:eastAsia="仿宋" w:cs="仿宋"/>
                <w:color w:val="auto"/>
                <w:sz w:val="21"/>
                <w:highlight w:val="none"/>
              </w:rPr>
            </w:pPr>
          </w:p>
          <w:p w14:paraId="3CC1B567">
            <w:pPr>
              <w:spacing w:line="247" w:lineRule="auto"/>
              <w:rPr>
                <w:rFonts w:hint="eastAsia" w:ascii="仿宋" w:hAnsi="仿宋" w:eastAsia="仿宋" w:cs="仿宋"/>
                <w:color w:val="auto"/>
                <w:sz w:val="21"/>
                <w:highlight w:val="none"/>
              </w:rPr>
            </w:pPr>
          </w:p>
          <w:p w14:paraId="760706F6">
            <w:pPr>
              <w:spacing w:line="248" w:lineRule="auto"/>
              <w:rPr>
                <w:rFonts w:hint="eastAsia" w:ascii="仿宋" w:hAnsi="仿宋" w:eastAsia="仿宋" w:cs="仿宋"/>
                <w:color w:val="auto"/>
                <w:sz w:val="21"/>
                <w:highlight w:val="none"/>
              </w:rPr>
            </w:pPr>
          </w:p>
          <w:p w14:paraId="21F694DD">
            <w:pPr>
              <w:spacing w:line="248" w:lineRule="auto"/>
              <w:rPr>
                <w:rFonts w:hint="eastAsia" w:ascii="仿宋" w:hAnsi="仿宋" w:eastAsia="仿宋" w:cs="仿宋"/>
                <w:color w:val="auto"/>
                <w:sz w:val="21"/>
                <w:highlight w:val="none"/>
              </w:rPr>
            </w:pPr>
          </w:p>
          <w:p w14:paraId="1111AD4C">
            <w:pPr>
              <w:spacing w:before="75" w:line="227" w:lineRule="auto"/>
              <w:ind w:left="116"/>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投标人资格要求</w:t>
            </w:r>
          </w:p>
        </w:tc>
        <w:tc>
          <w:tcPr>
            <w:tcW w:w="6141" w:type="dxa"/>
            <w:tcBorders>
              <w:top w:val="single" w:color="000000" w:sz="2" w:space="0"/>
            </w:tcBorders>
            <w:vAlign w:val="center"/>
          </w:tcPr>
          <w:p w14:paraId="40AD26EE">
            <w:pPr>
              <w:spacing w:before="41" w:line="358" w:lineRule="auto"/>
              <w:ind w:left="110" w:right="106" w:firstLine="17"/>
              <w:jc w:val="left"/>
              <w:rPr>
                <w:rFonts w:hint="eastAsia" w:ascii="仿宋" w:hAnsi="仿宋" w:eastAsia="仿宋" w:cs="仿宋"/>
                <w:color w:val="auto"/>
                <w:spacing w:val="7"/>
                <w:sz w:val="23"/>
                <w:szCs w:val="23"/>
                <w:highlight w:val="none"/>
              </w:rPr>
            </w:pPr>
            <w:r>
              <w:rPr>
                <w:rFonts w:hint="eastAsia" w:ascii="仿宋" w:hAnsi="仿宋" w:eastAsia="仿宋" w:cs="仿宋"/>
                <w:color w:val="auto"/>
                <w:spacing w:val="8"/>
                <w:sz w:val="23"/>
                <w:szCs w:val="23"/>
                <w:highlight w:val="none"/>
              </w:rPr>
              <w:t>1、符合《政府采购法》第22条条件，并提供下列材料</w:t>
            </w:r>
            <w:r>
              <w:rPr>
                <w:rFonts w:hint="eastAsia" w:ascii="仿宋" w:hAnsi="仿宋" w:eastAsia="仿宋" w:cs="仿宋"/>
                <w:color w:val="auto"/>
                <w:spacing w:val="7"/>
                <w:sz w:val="23"/>
                <w:szCs w:val="23"/>
                <w:highlight w:val="none"/>
              </w:rPr>
              <w:t>：</w:t>
            </w:r>
          </w:p>
          <w:p w14:paraId="4B04D558">
            <w:pPr>
              <w:spacing w:before="41" w:line="358" w:lineRule="auto"/>
              <w:ind w:left="110" w:right="106" w:firstLine="17"/>
              <w:jc w:val="left"/>
              <w:rPr>
                <w:rFonts w:hint="eastAsia" w:ascii="仿宋" w:hAnsi="仿宋" w:eastAsia="仿宋" w:cs="仿宋"/>
                <w:color w:val="auto"/>
                <w:spacing w:val="5"/>
                <w:sz w:val="23"/>
                <w:szCs w:val="23"/>
                <w:highlight w:val="none"/>
                <w:lang w:eastAsia="zh-CN"/>
              </w:rPr>
            </w:pPr>
            <w:r>
              <w:rPr>
                <w:rFonts w:hint="eastAsia" w:ascii="仿宋" w:hAnsi="仿宋" w:eastAsia="仿宋" w:cs="仿宋"/>
                <w:color w:val="auto"/>
                <w:spacing w:val="10"/>
                <w:sz w:val="23"/>
                <w:szCs w:val="23"/>
                <w:highlight w:val="none"/>
              </w:rPr>
              <w:t>&lt;</w:t>
            </w:r>
            <w:r>
              <w:rPr>
                <w:rFonts w:hint="eastAsia" w:ascii="仿宋" w:hAnsi="仿宋" w:eastAsia="仿宋" w:cs="仿宋"/>
                <w:color w:val="auto"/>
                <w:spacing w:val="8"/>
                <w:sz w:val="23"/>
                <w:szCs w:val="23"/>
                <w:highlight w:val="none"/>
              </w:rPr>
              <w:t>1</w:t>
            </w:r>
            <w:r>
              <w:rPr>
                <w:rFonts w:hint="eastAsia" w:ascii="仿宋" w:hAnsi="仿宋" w:eastAsia="仿宋" w:cs="仿宋"/>
                <w:color w:val="auto"/>
                <w:spacing w:val="5"/>
                <w:sz w:val="23"/>
                <w:szCs w:val="23"/>
                <w:highlight w:val="none"/>
              </w:rPr>
              <w:t>&gt;投标人的营业执照等证明文件</w:t>
            </w:r>
            <w:r>
              <w:rPr>
                <w:rFonts w:hint="eastAsia" w:ascii="仿宋" w:hAnsi="仿宋" w:eastAsia="仿宋" w:cs="仿宋"/>
                <w:color w:val="auto"/>
                <w:spacing w:val="5"/>
                <w:sz w:val="23"/>
                <w:szCs w:val="23"/>
                <w:highlight w:val="none"/>
                <w:lang w:eastAsia="zh-CN"/>
              </w:rPr>
              <w:t>，</w:t>
            </w:r>
            <w:r>
              <w:rPr>
                <w:rFonts w:hint="eastAsia" w:ascii="仿宋" w:hAnsi="仿宋" w:eastAsia="仿宋" w:cs="仿宋"/>
                <w:color w:val="auto"/>
                <w:spacing w:val="5"/>
                <w:sz w:val="23"/>
                <w:szCs w:val="23"/>
                <w:highlight w:val="none"/>
              </w:rPr>
              <w:t>自然人的身份证明</w:t>
            </w:r>
            <w:r>
              <w:rPr>
                <w:rFonts w:hint="eastAsia" w:ascii="仿宋" w:hAnsi="仿宋" w:eastAsia="仿宋" w:cs="仿宋"/>
                <w:color w:val="auto"/>
                <w:spacing w:val="5"/>
                <w:sz w:val="23"/>
                <w:szCs w:val="23"/>
                <w:highlight w:val="none"/>
                <w:lang w:eastAsia="zh-CN"/>
              </w:rPr>
              <w:t>。</w:t>
            </w:r>
          </w:p>
          <w:p w14:paraId="525FD79E">
            <w:pPr>
              <w:spacing w:before="41" w:line="358" w:lineRule="auto"/>
              <w:ind w:left="110" w:right="106" w:firstLine="17"/>
              <w:jc w:val="left"/>
              <w:rPr>
                <w:rFonts w:hint="eastAsia" w:ascii="仿宋" w:hAnsi="仿宋" w:eastAsia="仿宋" w:cs="仿宋"/>
                <w:color w:val="auto"/>
                <w:spacing w:val="14"/>
                <w:sz w:val="23"/>
                <w:szCs w:val="23"/>
                <w:highlight w:val="none"/>
              </w:rPr>
            </w:pPr>
            <w:r>
              <w:rPr>
                <w:rFonts w:hint="eastAsia" w:ascii="仿宋" w:hAnsi="仿宋" w:eastAsia="仿宋" w:cs="仿宋"/>
                <w:color w:val="auto"/>
                <w:spacing w:val="20"/>
                <w:sz w:val="23"/>
                <w:szCs w:val="23"/>
                <w:highlight w:val="none"/>
              </w:rPr>
              <w:t>&lt;</w:t>
            </w:r>
            <w:r>
              <w:rPr>
                <w:rFonts w:hint="eastAsia" w:ascii="仿宋" w:hAnsi="仿宋" w:eastAsia="仿宋" w:cs="仿宋"/>
                <w:color w:val="auto"/>
                <w:spacing w:val="18"/>
                <w:sz w:val="23"/>
                <w:szCs w:val="23"/>
                <w:highlight w:val="none"/>
              </w:rPr>
              <w:t>2</w:t>
            </w:r>
            <w:r>
              <w:rPr>
                <w:rFonts w:hint="eastAsia" w:ascii="仿宋" w:hAnsi="仿宋" w:eastAsia="仿宋" w:cs="仿宋"/>
                <w:color w:val="auto"/>
                <w:spacing w:val="10"/>
                <w:sz w:val="23"/>
                <w:szCs w:val="23"/>
                <w:highlight w:val="none"/>
              </w:rPr>
              <w:t>&gt;财务状况报告，依法缴纳税收和社会保障资金的相关</w:t>
            </w:r>
            <w:r>
              <w:rPr>
                <w:rFonts w:hint="eastAsia" w:ascii="仿宋" w:hAnsi="仿宋" w:eastAsia="仿宋" w:cs="仿宋"/>
                <w:color w:val="auto"/>
                <w:spacing w:val="15"/>
                <w:sz w:val="23"/>
                <w:szCs w:val="23"/>
                <w:highlight w:val="none"/>
              </w:rPr>
              <w:t>材</w:t>
            </w:r>
            <w:r>
              <w:rPr>
                <w:rFonts w:hint="eastAsia" w:ascii="仿宋" w:hAnsi="仿宋" w:eastAsia="仿宋" w:cs="仿宋"/>
                <w:color w:val="auto"/>
                <w:spacing w:val="14"/>
                <w:sz w:val="23"/>
                <w:szCs w:val="23"/>
                <w:highlight w:val="none"/>
              </w:rPr>
              <w:t>料。</w:t>
            </w:r>
          </w:p>
          <w:p w14:paraId="4012A2E3">
            <w:pPr>
              <w:spacing w:before="41" w:line="358" w:lineRule="auto"/>
              <w:ind w:left="110" w:right="106" w:firstLine="17"/>
              <w:jc w:val="left"/>
              <w:rPr>
                <w:rFonts w:hint="eastAsia" w:ascii="仿宋" w:hAnsi="仿宋" w:eastAsia="仿宋" w:cs="仿宋"/>
                <w:color w:val="auto"/>
                <w:spacing w:val="16"/>
                <w:sz w:val="23"/>
                <w:szCs w:val="23"/>
                <w:highlight w:val="none"/>
              </w:rPr>
            </w:pPr>
            <w:r>
              <w:rPr>
                <w:rFonts w:hint="eastAsia" w:ascii="仿宋" w:hAnsi="仿宋" w:eastAsia="仿宋" w:cs="仿宋"/>
                <w:color w:val="auto"/>
                <w:spacing w:val="20"/>
                <w:sz w:val="23"/>
                <w:szCs w:val="23"/>
                <w:highlight w:val="none"/>
              </w:rPr>
              <w:t>&lt;</w:t>
            </w:r>
            <w:r>
              <w:rPr>
                <w:rFonts w:hint="eastAsia" w:ascii="仿宋" w:hAnsi="仿宋" w:eastAsia="仿宋" w:cs="仿宋"/>
                <w:color w:val="auto"/>
                <w:spacing w:val="18"/>
                <w:sz w:val="23"/>
                <w:szCs w:val="23"/>
                <w:highlight w:val="none"/>
              </w:rPr>
              <w:t>3</w:t>
            </w:r>
            <w:r>
              <w:rPr>
                <w:rFonts w:hint="eastAsia" w:ascii="仿宋" w:hAnsi="仿宋" w:eastAsia="仿宋" w:cs="仿宋"/>
                <w:color w:val="auto"/>
                <w:spacing w:val="10"/>
                <w:sz w:val="23"/>
                <w:szCs w:val="23"/>
                <w:highlight w:val="none"/>
              </w:rPr>
              <w:t>&gt;具备履行合同所必需的设备和专业技术能力的证明材</w:t>
            </w:r>
            <w:r>
              <w:rPr>
                <w:rFonts w:hint="eastAsia" w:ascii="仿宋" w:hAnsi="仿宋" w:eastAsia="仿宋" w:cs="仿宋"/>
                <w:color w:val="auto"/>
                <w:spacing w:val="17"/>
                <w:sz w:val="23"/>
                <w:szCs w:val="23"/>
                <w:highlight w:val="none"/>
              </w:rPr>
              <w:t>料</w:t>
            </w:r>
            <w:r>
              <w:rPr>
                <w:rFonts w:hint="eastAsia" w:ascii="仿宋" w:hAnsi="仿宋" w:eastAsia="仿宋" w:cs="仿宋"/>
                <w:color w:val="auto"/>
                <w:spacing w:val="16"/>
                <w:sz w:val="23"/>
                <w:szCs w:val="23"/>
                <w:highlight w:val="none"/>
              </w:rPr>
              <w:t>。</w:t>
            </w:r>
          </w:p>
          <w:p w14:paraId="05542F32">
            <w:pPr>
              <w:spacing w:before="41" w:line="358" w:lineRule="auto"/>
              <w:ind w:left="110" w:right="106" w:firstLine="17"/>
              <w:jc w:val="left"/>
              <w:rPr>
                <w:rFonts w:hint="eastAsia" w:ascii="仿宋" w:hAnsi="仿宋" w:eastAsia="仿宋" w:cs="仿宋"/>
                <w:color w:val="auto"/>
                <w:spacing w:val="11"/>
                <w:sz w:val="23"/>
                <w:szCs w:val="23"/>
                <w:highlight w:val="none"/>
              </w:rPr>
            </w:pPr>
            <w:r>
              <w:rPr>
                <w:rFonts w:hint="eastAsia" w:ascii="仿宋" w:hAnsi="仿宋" w:eastAsia="仿宋" w:cs="仿宋"/>
                <w:color w:val="auto"/>
                <w:spacing w:val="18"/>
                <w:sz w:val="23"/>
                <w:szCs w:val="23"/>
                <w:highlight w:val="none"/>
              </w:rPr>
              <w:t>&lt;</w:t>
            </w:r>
            <w:r>
              <w:rPr>
                <w:rFonts w:hint="eastAsia" w:ascii="仿宋" w:hAnsi="仿宋" w:eastAsia="仿宋" w:cs="仿宋"/>
                <w:color w:val="auto"/>
                <w:spacing w:val="15"/>
                <w:sz w:val="23"/>
                <w:szCs w:val="23"/>
                <w:highlight w:val="none"/>
              </w:rPr>
              <w:t>4&gt;参加政府采购活动前3年内在经营活动中没有重大违法</w:t>
            </w:r>
            <w:r>
              <w:rPr>
                <w:rFonts w:hint="eastAsia" w:ascii="仿宋" w:hAnsi="仿宋" w:eastAsia="仿宋" w:cs="仿宋"/>
                <w:color w:val="auto"/>
                <w:spacing w:val="11"/>
                <w:sz w:val="23"/>
                <w:szCs w:val="23"/>
                <w:highlight w:val="none"/>
              </w:rPr>
              <w:t>记录的书面声明。</w:t>
            </w:r>
          </w:p>
          <w:p w14:paraId="0A2B89F8">
            <w:pPr>
              <w:spacing w:before="41" w:line="358" w:lineRule="auto"/>
              <w:ind w:left="110" w:right="106" w:firstLine="17"/>
              <w:jc w:val="left"/>
              <w:rPr>
                <w:rFonts w:hint="eastAsia" w:ascii="仿宋" w:hAnsi="仿宋" w:eastAsia="仿宋" w:cs="仿宋"/>
                <w:color w:val="auto"/>
                <w:spacing w:val="8"/>
                <w:sz w:val="23"/>
                <w:szCs w:val="23"/>
                <w:highlight w:val="none"/>
              </w:rPr>
            </w:pPr>
            <w:r>
              <w:rPr>
                <w:rFonts w:hint="eastAsia" w:ascii="仿宋" w:hAnsi="仿宋" w:eastAsia="仿宋" w:cs="仿宋"/>
                <w:color w:val="auto"/>
                <w:spacing w:val="16"/>
                <w:sz w:val="23"/>
                <w:szCs w:val="23"/>
                <w:highlight w:val="none"/>
              </w:rPr>
              <w:t>&lt;</w:t>
            </w:r>
            <w:r>
              <w:rPr>
                <w:rFonts w:hint="eastAsia" w:ascii="仿宋" w:hAnsi="仿宋" w:eastAsia="仿宋" w:cs="仿宋"/>
                <w:color w:val="auto"/>
                <w:spacing w:val="15"/>
                <w:sz w:val="23"/>
                <w:szCs w:val="23"/>
                <w:highlight w:val="none"/>
              </w:rPr>
              <w:t>5</w:t>
            </w:r>
            <w:r>
              <w:rPr>
                <w:rFonts w:hint="eastAsia" w:ascii="仿宋" w:hAnsi="仿宋" w:eastAsia="仿宋" w:cs="仿宋"/>
                <w:color w:val="auto"/>
                <w:spacing w:val="8"/>
                <w:sz w:val="23"/>
                <w:szCs w:val="23"/>
                <w:highlight w:val="none"/>
              </w:rPr>
              <w:t>&gt;具备法律、行政法规规定的其他条件的证明材料。</w:t>
            </w:r>
          </w:p>
          <w:p w14:paraId="3CADB246">
            <w:pPr>
              <w:spacing w:before="41" w:line="358" w:lineRule="auto"/>
              <w:ind w:left="110" w:right="106" w:firstLine="17"/>
              <w:jc w:val="left"/>
              <w:rPr>
                <w:rFonts w:hint="eastAsia" w:ascii="仿宋" w:hAnsi="仿宋" w:eastAsia="仿宋" w:cs="仿宋"/>
                <w:color w:val="auto"/>
                <w:spacing w:val="8"/>
                <w:sz w:val="23"/>
                <w:szCs w:val="23"/>
                <w:highlight w:val="none"/>
              </w:rPr>
            </w:pPr>
            <w:r>
              <w:rPr>
                <w:rFonts w:hint="eastAsia" w:ascii="仿宋" w:hAnsi="仿宋" w:eastAsia="仿宋" w:cs="仿宋"/>
                <w:color w:val="auto"/>
                <w:spacing w:val="23"/>
                <w:sz w:val="23"/>
                <w:szCs w:val="23"/>
                <w:highlight w:val="none"/>
              </w:rPr>
              <w:t>2</w:t>
            </w:r>
            <w:r>
              <w:rPr>
                <w:rFonts w:hint="eastAsia" w:ascii="仿宋" w:hAnsi="仿宋" w:eastAsia="仿宋" w:cs="仿宋"/>
                <w:color w:val="auto"/>
                <w:spacing w:val="14"/>
                <w:sz w:val="23"/>
                <w:szCs w:val="23"/>
                <w:highlight w:val="none"/>
              </w:rPr>
              <w:t>、</w:t>
            </w:r>
            <w:r>
              <w:rPr>
                <w:rFonts w:hint="eastAsia" w:ascii="仿宋" w:hAnsi="仿宋" w:eastAsia="仿宋" w:cs="仿宋"/>
                <w:color w:val="auto"/>
                <w:spacing w:val="14"/>
                <w:sz w:val="23"/>
                <w:szCs w:val="23"/>
                <w:highlight w:val="none"/>
                <w:lang w:val="zh-CN" w:eastAsia="zh-CN"/>
              </w:rPr>
              <w:t>经信用中国（www.creditchina.gov.cn）、中国政府采购网（www.ccgp.gov.cn）等渠道查询后，列入失信被执行人、重大税收违法失信主体、政府采购严重违法失信行为记录名单的，取消投标资格。（依据《财政部关于在政府采购活动中查询及使用信用记录有关问题的通知》（财库〔2016〕125 号)“（二）信用记录查询渠道。本项目评标现场，采购人、采购代理机构将通过“信用中国”网站（www.creditchina.gov.cn）、中国政府采购网（www.ccgp.gov.cn）等渠道查询投标人主体信用记录，并采取必要方式做好信用信息查询记录和证据留存，信用信息查询记录及相关证据将与其他采购文件一并保存”，投标人主体信用记录以评标现场采购人、采购代理机构查询结果为准。）</w:t>
            </w:r>
            <w:r>
              <w:rPr>
                <w:rFonts w:hint="eastAsia" w:ascii="仿宋" w:hAnsi="仿宋" w:eastAsia="仿宋" w:cs="仿宋"/>
                <w:color w:val="auto"/>
                <w:spacing w:val="8"/>
                <w:sz w:val="23"/>
                <w:szCs w:val="23"/>
                <w:highlight w:val="none"/>
              </w:rPr>
              <w:t>；</w:t>
            </w:r>
          </w:p>
          <w:p w14:paraId="25AF5470">
            <w:pPr>
              <w:spacing w:before="41" w:line="358" w:lineRule="auto"/>
              <w:ind w:left="110" w:right="106" w:firstLine="17"/>
              <w:jc w:val="left"/>
              <w:rPr>
                <w:rFonts w:hint="eastAsia" w:ascii="仿宋" w:hAnsi="仿宋" w:eastAsia="仿宋" w:cs="仿宋"/>
                <w:color w:val="auto"/>
                <w:spacing w:val="8"/>
                <w:sz w:val="23"/>
                <w:szCs w:val="23"/>
                <w:highlight w:val="none"/>
              </w:rPr>
            </w:pPr>
            <w:r>
              <w:rPr>
                <w:rFonts w:hint="eastAsia" w:ascii="仿宋" w:hAnsi="仿宋" w:eastAsia="仿宋" w:cs="仿宋"/>
                <w:color w:val="auto"/>
                <w:spacing w:val="11"/>
                <w:position w:val="1"/>
                <w:sz w:val="23"/>
                <w:szCs w:val="23"/>
                <w:highlight w:val="none"/>
              </w:rPr>
              <w:t>3、单位负责人为同一人或者存在直接控股、管理关系</w:t>
            </w:r>
            <w:r>
              <w:rPr>
                <w:rFonts w:hint="eastAsia" w:ascii="仿宋" w:hAnsi="仿宋" w:eastAsia="仿宋" w:cs="仿宋"/>
                <w:color w:val="auto"/>
                <w:spacing w:val="9"/>
                <w:position w:val="1"/>
                <w:sz w:val="23"/>
                <w:szCs w:val="23"/>
                <w:highlight w:val="none"/>
              </w:rPr>
              <w:t>的</w:t>
            </w:r>
            <w:r>
              <w:rPr>
                <w:rFonts w:hint="eastAsia" w:ascii="仿宋" w:hAnsi="仿宋" w:eastAsia="仿宋" w:cs="仿宋"/>
                <w:color w:val="auto"/>
                <w:spacing w:val="12"/>
                <w:sz w:val="23"/>
                <w:szCs w:val="23"/>
                <w:highlight w:val="none"/>
              </w:rPr>
              <w:t>不同</w:t>
            </w:r>
            <w:r>
              <w:rPr>
                <w:rFonts w:hint="eastAsia" w:ascii="仿宋" w:hAnsi="仿宋" w:eastAsia="仿宋" w:cs="仿宋"/>
                <w:color w:val="auto"/>
                <w:spacing w:val="6"/>
                <w:sz w:val="23"/>
                <w:szCs w:val="23"/>
                <w:highlight w:val="none"/>
              </w:rPr>
              <w:t>投标人，不得参加同一合同项下的政府采购活动。否</w:t>
            </w:r>
            <w:r>
              <w:rPr>
                <w:rFonts w:hint="eastAsia" w:ascii="仿宋" w:hAnsi="仿宋" w:eastAsia="仿宋" w:cs="仿宋"/>
                <w:color w:val="auto"/>
                <w:spacing w:val="9"/>
                <w:sz w:val="23"/>
                <w:szCs w:val="23"/>
                <w:highlight w:val="none"/>
              </w:rPr>
              <w:t>则</w:t>
            </w:r>
            <w:r>
              <w:rPr>
                <w:rFonts w:hint="eastAsia" w:ascii="仿宋" w:hAnsi="仿宋" w:eastAsia="仿宋" w:cs="仿宋"/>
                <w:color w:val="auto"/>
                <w:spacing w:val="8"/>
                <w:sz w:val="23"/>
                <w:szCs w:val="23"/>
                <w:highlight w:val="none"/>
              </w:rPr>
              <w:t>，皆取消投标资格；</w:t>
            </w:r>
          </w:p>
          <w:p w14:paraId="33CAF9C4">
            <w:pPr>
              <w:spacing w:before="41" w:line="358" w:lineRule="auto"/>
              <w:ind w:left="110" w:right="106" w:firstLine="17"/>
              <w:jc w:val="left"/>
              <w:rPr>
                <w:rFonts w:hint="eastAsia" w:ascii="仿宋" w:hAnsi="仿宋" w:eastAsia="仿宋" w:cs="仿宋"/>
                <w:color w:val="auto"/>
                <w:spacing w:val="6"/>
                <w:sz w:val="23"/>
                <w:szCs w:val="23"/>
                <w:highlight w:val="none"/>
              </w:rPr>
            </w:pPr>
            <w:r>
              <w:rPr>
                <w:rFonts w:hint="eastAsia" w:ascii="仿宋" w:hAnsi="仿宋" w:eastAsia="仿宋" w:cs="仿宋"/>
                <w:color w:val="auto"/>
                <w:spacing w:val="7"/>
                <w:sz w:val="23"/>
                <w:szCs w:val="23"/>
                <w:highlight w:val="none"/>
              </w:rPr>
              <w:t>4</w:t>
            </w:r>
            <w:r>
              <w:rPr>
                <w:rFonts w:hint="eastAsia" w:ascii="仿宋" w:hAnsi="仿宋" w:eastAsia="仿宋" w:cs="仿宋"/>
                <w:color w:val="auto"/>
                <w:spacing w:val="5"/>
                <w:sz w:val="23"/>
                <w:szCs w:val="23"/>
                <w:highlight w:val="none"/>
              </w:rPr>
              <w:t>、为本采购项目提供整体设计、规范编制或者项目管理、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监理</w:t>
            </w:r>
            <w:r>
              <w:rPr>
                <w:rFonts w:hint="eastAsia" w:ascii="仿宋" w:hAnsi="仿宋" w:eastAsia="仿宋" w:cs="仿宋"/>
                <w:color w:val="auto"/>
                <w:spacing w:val="11"/>
                <w:sz w:val="23"/>
                <w:szCs w:val="23"/>
                <w:highlight w:val="none"/>
              </w:rPr>
              <w:t>、</w:t>
            </w:r>
            <w:r>
              <w:rPr>
                <w:rFonts w:hint="eastAsia" w:ascii="仿宋" w:hAnsi="仿宋" w:eastAsia="仿宋" w:cs="仿宋"/>
                <w:color w:val="auto"/>
                <w:spacing w:val="6"/>
                <w:sz w:val="23"/>
                <w:szCs w:val="23"/>
                <w:highlight w:val="none"/>
              </w:rPr>
              <w:t>检测等服务的投标人，不得再参加该采购项目的其</w:t>
            </w:r>
            <w:r>
              <w:rPr>
                <w:rFonts w:hint="eastAsia" w:ascii="仿宋" w:hAnsi="仿宋" w:eastAsia="仿宋" w:cs="仿宋"/>
                <w:color w:val="auto"/>
                <w:spacing w:val="7"/>
                <w:sz w:val="23"/>
                <w:szCs w:val="23"/>
                <w:highlight w:val="none"/>
              </w:rPr>
              <w:t>他采购活动</w:t>
            </w:r>
            <w:r>
              <w:rPr>
                <w:rFonts w:hint="eastAsia" w:ascii="仿宋" w:hAnsi="仿宋" w:eastAsia="仿宋" w:cs="仿宋"/>
                <w:color w:val="auto"/>
                <w:spacing w:val="6"/>
                <w:sz w:val="23"/>
                <w:szCs w:val="23"/>
                <w:highlight w:val="none"/>
              </w:rPr>
              <w:t>；</w:t>
            </w:r>
          </w:p>
          <w:p w14:paraId="085C7146">
            <w:pPr>
              <w:spacing w:before="41" w:line="358" w:lineRule="auto"/>
              <w:ind w:left="110" w:right="106" w:firstLine="17"/>
              <w:jc w:val="left"/>
              <w:rPr>
                <w:rFonts w:hint="eastAsia" w:ascii="仿宋" w:hAnsi="仿宋" w:eastAsia="仿宋" w:cs="仿宋"/>
                <w:color w:val="auto"/>
                <w:spacing w:val="5"/>
                <w:sz w:val="23"/>
                <w:szCs w:val="23"/>
                <w:highlight w:val="none"/>
              </w:rPr>
            </w:pPr>
            <w:r>
              <w:rPr>
                <w:rFonts w:hint="eastAsia" w:ascii="仿宋" w:hAnsi="仿宋" w:eastAsia="仿宋" w:cs="仿宋"/>
                <w:color w:val="auto"/>
                <w:spacing w:val="16"/>
                <w:position w:val="1"/>
                <w:sz w:val="23"/>
                <w:szCs w:val="23"/>
                <w:highlight w:val="none"/>
              </w:rPr>
              <w:t>5</w:t>
            </w:r>
            <w:r>
              <w:rPr>
                <w:rFonts w:hint="eastAsia" w:ascii="仿宋" w:hAnsi="仿宋" w:eastAsia="仿宋" w:cs="仿宋"/>
                <w:color w:val="auto"/>
                <w:spacing w:val="14"/>
                <w:position w:val="1"/>
                <w:sz w:val="23"/>
                <w:szCs w:val="23"/>
                <w:highlight w:val="none"/>
              </w:rPr>
              <w:t>、</w:t>
            </w:r>
            <w:r>
              <w:rPr>
                <w:rFonts w:hint="eastAsia" w:ascii="仿宋" w:hAnsi="仿宋" w:eastAsia="仿宋" w:cs="仿宋"/>
                <w:color w:val="auto"/>
                <w:spacing w:val="8"/>
                <w:position w:val="1"/>
                <w:sz w:val="23"/>
                <w:szCs w:val="23"/>
                <w:highlight w:val="none"/>
              </w:rPr>
              <w:t>本项目</w:t>
            </w:r>
            <w:r>
              <w:rPr>
                <w:rFonts w:hint="eastAsia" w:ascii="仿宋" w:hAnsi="仿宋" w:eastAsia="仿宋" w:cs="仿宋"/>
                <w:color w:val="auto"/>
                <w:spacing w:val="5"/>
                <w:sz w:val="23"/>
                <w:szCs w:val="23"/>
                <w:highlight w:val="none"/>
              </w:rPr>
              <w:t>不接受投标人以联合体方式进行投标；</w:t>
            </w:r>
          </w:p>
          <w:p w14:paraId="36C1B996">
            <w:pPr>
              <w:spacing w:before="41" w:line="358" w:lineRule="auto"/>
              <w:ind w:left="110" w:right="106" w:firstLine="17"/>
              <w:jc w:val="left"/>
              <w:rPr>
                <w:rFonts w:hint="default" w:ascii="仿宋" w:hAnsi="仿宋" w:eastAsia="仿宋" w:cs="仿宋"/>
                <w:color w:val="auto"/>
                <w:spacing w:val="5"/>
                <w:sz w:val="23"/>
                <w:szCs w:val="23"/>
                <w:highlight w:val="none"/>
                <w:lang w:val="en-US" w:eastAsia="zh-CN"/>
              </w:rPr>
            </w:pPr>
            <w:r>
              <w:rPr>
                <w:rFonts w:hint="eastAsia" w:ascii="仿宋" w:hAnsi="仿宋" w:eastAsia="仿宋" w:cs="仿宋"/>
                <w:color w:val="auto"/>
                <w:spacing w:val="5"/>
                <w:sz w:val="23"/>
                <w:szCs w:val="23"/>
                <w:highlight w:val="none"/>
                <w:lang w:val="en-US" w:eastAsia="zh-CN"/>
              </w:rPr>
              <w:t>6、因采购单位要求，本项目属于专门面向中小企业采购预留项目(投标人需提供中小企业声明函)。</w:t>
            </w:r>
          </w:p>
        </w:tc>
      </w:tr>
      <w:tr w14:paraId="005B1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1F09CF1F">
            <w:pPr>
              <w:spacing w:before="39" w:line="227" w:lineRule="auto"/>
              <w:ind w:left="120"/>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公</w:t>
            </w:r>
            <w:r>
              <w:rPr>
                <w:rFonts w:hint="eastAsia" w:ascii="仿宋" w:hAnsi="仿宋" w:eastAsia="仿宋" w:cs="仿宋"/>
                <w:color w:val="auto"/>
                <w:spacing w:val="7"/>
                <w:sz w:val="23"/>
                <w:szCs w:val="23"/>
                <w:highlight w:val="none"/>
              </w:rPr>
              <w:t>告发布时间</w:t>
            </w:r>
          </w:p>
        </w:tc>
        <w:tc>
          <w:tcPr>
            <w:tcW w:w="6141" w:type="dxa"/>
            <w:tcBorders>
              <w:top w:val="single" w:color="000000" w:sz="2" w:space="0"/>
              <w:bottom w:val="single" w:color="000000" w:sz="2" w:space="0"/>
            </w:tcBorders>
            <w:vAlign w:val="center"/>
          </w:tcPr>
          <w:p w14:paraId="02F9ED59">
            <w:pPr>
              <w:spacing w:before="40" w:line="228" w:lineRule="auto"/>
              <w:ind w:left="113"/>
              <w:jc w:val="both"/>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7"/>
                <w:sz w:val="23"/>
                <w:szCs w:val="23"/>
                <w:highlight w:val="none"/>
                <w:lang w:val="en-US" w:eastAsia="zh-CN"/>
              </w:rPr>
              <w:t>2025年6月13日</w:t>
            </w:r>
          </w:p>
        </w:tc>
      </w:tr>
      <w:tr w14:paraId="72076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3BBE0685">
            <w:pPr>
              <w:spacing w:before="40" w:line="466" w:lineRule="exact"/>
              <w:ind w:left="117"/>
              <w:rPr>
                <w:rFonts w:hint="eastAsia" w:ascii="仿宋" w:hAnsi="仿宋" w:eastAsia="仿宋" w:cs="仿宋"/>
                <w:color w:val="auto"/>
                <w:sz w:val="23"/>
                <w:szCs w:val="23"/>
                <w:highlight w:val="none"/>
              </w:rPr>
            </w:pPr>
            <w:r>
              <w:rPr>
                <w:rFonts w:hint="eastAsia" w:ascii="仿宋" w:hAnsi="仿宋" w:eastAsia="仿宋" w:cs="仿宋"/>
                <w:color w:val="auto"/>
                <w:spacing w:val="12"/>
                <w:position w:val="17"/>
                <w:sz w:val="23"/>
                <w:szCs w:val="23"/>
                <w:highlight w:val="none"/>
              </w:rPr>
              <w:t>获取招标文件的时</w:t>
            </w:r>
            <w:r>
              <w:rPr>
                <w:rFonts w:hint="eastAsia" w:ascii="仿宋" w:hAnsi="仿宋" w:eastAsia="仿宋" w:cs="仿宋"/>
                <w:color w:val="auto"/>
                <w:spacing w:val="11"/>
                <w:position w:val="17"/>
                <w:sz w:val="23"/>
                <w:szCs w:val="23"/>
                <w:highlight w:val="none"/>
              </w:rPr>
              <w:t>间</w:t>
            </w:r>
          </w:p>
          <w:p w14:paraId="109870ED">
            <w:pPr>
              <w:spacing w:before="1" w:line="228" w:lineRule="auto"/>
              <w:ind w:left="116"/>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期</w:t>
            </w:r>
            <w:r>
              <w:rPr>
                <w:rFonts w:hint="eastAsia" w:ascii="仿宋" w:hAnsi="仿宋" w:eastAsia="仿宋" w:cs="仿宋"/>
                <w:color w:val="auto"/>
                <w:spacing w:val="3"/>
                <w:sz w:val="23"/>
                <w:szCs w:val="23"/>
                <w:highlight w:val="none"/>
              </w:rPr>
              <w:t>限</w:t>
            </w:r>
          </w:p>
        </w:tc>
        <w:tc>
          <w:tcPr>
            <w:tcW w:w="6141" w:type="dxa"/>
            <w:tcBorders>
              <w:top w:val="single" w:color="000000" w:sz="2" w:space="0"/>
              <w:bottom w:val="single" w:color="000000" w:sz="2" w:space="0"/>
            </w:tcBorders>
            <w:vAlign w:val="center"/>
          </w:tcPr>
          <w:p w14:paraId="3FF934A1">
            <w:pPr>
              <w:spacing w:before="273" w:line="228" w:lineRule="auto"/>
              <w:ind w:left="113"/>
              <w:jc w:val="both"/>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lang w:val="en-US" w:eastAsia="zh-CN"/>
              </w:rPr>
              <w:t>2025年6月16日</w:t>
            </w:r>
            <w:r>
              <w:rPr>
                <w:rFonts w:hint="eastAsia" w:ascii="仿宋" w:hAnsi="仿宋" w:eastAsia="仿宋" w:cs="仿宋"/>
                <w:color w:val="auto"/>
                <w:spacing w:val="6"/>
                <w:sz w:val="23"/>
                <w:szCs w:val="23"/>
                <w:highlight w:val="none"/>
              </w:rPr>
              <w:t>至202</w:t>
            </w:r>
            <w:r>
              <w:rPr>
                <w:rFonts w:hint="eastAsia" w:ascii="仿宋" w:hAnsi="仿宋" w:eastAsia="仿宋" w:cs="仿宋"/>
                <w:color w:val="auto"/>
                <w:spacing w:val="6"/>
                <w:sz w:val="23"/>
                <w:szCs w:val="23"/>
                <w:highlight w:val="none"/>
                <w:lang w:val="en-US" w:eastAsia="zh-CN"/>
              </w:rPr>
              <w:t>5</w:t>
            </w:r>
            <w:r>
              <w:rPr>
                <w:rFonts w:hint="eastAsia" w:ascii="仿宋" w:hAnsi="仿宋" w:eastAsia="仿宋" w:cs="仿宋"/>
                <w:color w:val="auto"/>
                <w:spacing w:val="6"/>
                <w:sz w:val="23"/>
                <w:szCs w:val="23"/>
                <w:highlight w:val="none"/>
              </w:rPr>
              <w:t>年0</w:t>
            </w:r>
            <w:r>
              <w:rPr>
                <w:rFonts w:hint="eastAsia" w:ascii="仿宋" w:hAnsi="仿宋" w:eastAsia="仿宋" w:cs="仿宋"/>
                <w:color w:val="auto"/>
                <w:spacing w:val="6"/>
                <w:sz w:val="23"/>
                <w:szCs w:val="23"/>
                <w:highlight w:val="none"/>
                <w:lang w:val="en-US" w:eastAsia="zh-CN"/>
              </w:rPr>
              <w:t>6</w:t>
            </w:r>
            <w:r>
              <w:rPr>
                <w:rFonts w:hint="eastAsia" w:ascii="仿宋" w:hAnsi="仿宋" w:eastAsia="仿宋" w:cs="仿宋"/>
                <w:color w:val="auto"/>
                <w:spacing w:val="6"/>
                <w:sz w:val="23"/>
                <w:szCs w:val="23"/>
                <w:highlight w:val="none"/>
              </w:rPr>
              <w:t>月</w:t>
            </w:r>
            <w:r>
              <w:rPr>
                <w:rFonts w:hint="eastAsia" w:ascii="仿宋" w:hAnsi="仿宋" w:eastAsia="仿宋" w:cs="仿宋"/>
                <w:color w:val="auto"/>
                <w:spacing w:val="6"/>
                <w:sz w:val="23"/>
                <w:szCs w:val="23"/>
                <w:highlight w:val="none"/>
                <w:lang w:val="en-US" w:eastAsia="zh-CN"/>
              </w:rPr>
              <w:t>23</w:t>
            </w:r>
            <w:r>
              <w:rPr>
                <w:rFonts w:hint="eastAsia" w:ascii="仿宋" w:hAnsi="仿宋" w:eastAsia="仿宋" w:cs="仿宋"/>
                <w:color w:val="auto"/>
                <w:spacing w:val="5"/>
                <w:sz w:val="23"/>
                <w:szCs w:val="23"/>
                <w:highlight w:val="none"/>
              </w:rPr>
              <w:t>日</w:t>
            </w:r>
          </w:p>
        </w:tc>
      </w:tr>
      <w:tr w14:paraId="2136D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03A2D890">
            <w:pPr>
              <w:spacing w:before="41" w:line="227" w:lineRule="auto"/>
              <w:ind w:left="117"/>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获</w:t>
            </w:r>
            <w:r>
              <w:rPr>
                <w:rFonts w:hint="eastAsia" w:ascii="仿宋" w:hAnsi="仿宋" w:eastAsia="仿宋" w:cs="仿宋"/>
                <w:color w:val="auto"/>
                <w:spacing w:val="8"/>
                <w:sz w:val="23"/>
                <w:szCs w:val="23"/>
                <w:highlight w:val="none"/>
              </w:rPr>
              <w:t>取招标文件方式</w:t>
            </w:r>
          </w:p>
        </w:tc>
        <w:tc>
          <w:tcPr>
            <w:tcW w:w="6141" w:type="dxa"/>
            <w:tcBorders>
              <w:top w:val="single" w:color="000000" w:sz="2" w:space="0"/>
              <w:bottom w:val="single" w:color="000000" w:sz="2" w:space="0"/>
            </w:tcBorders>
            <w:vAlign w:val="center"/>
          </w:tcPr>
          <w:p w14:paraId="1A6E6415">
            <w:pPr>
              <w:spacing w:before="41" w:line="227" w:lineRule="auto"/>
              <w:ind w:left="110"/>
              <w:jc w:val="both"/>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政采云投标客户</w:t>
            </w:r>
            <w:r>
              <w:rPr>
                <w:rFonts w:hint="eastAsia" w:ascii="仿宋" w:hAnsi="仿宋" w:eastAsia="仿宋" w:cs="仿宋"/>
                <w:color w:val="auto"/>
                <w:spacing w:val="8"/>
                <w:sz w:val="23"/>
                <w:szCs w:val="23"/>
                <w:highlight w:val="none"/>
              </w:rPr>
              <w:t>端</w:t>
            </w:r>
          </w:p>
        </w:tc>
      </w:tr>
      <w:tr w14:paraId="3A579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4E7D8EB6">
            <w:pPr>
              <w:spacing w:line="281" w:lineRule="auto"/>
              <w:rPr>
                <w:rFonts w:hint="eastAsia" w:ascii="仿宋" w:hAnsi="仿宋" w:eastAsia="仿宋" w:cs="仿宋"/>
                <w:color w:val="auto"/>
                <w:sz w:val="21"/>
                <w:highlight w:val="none"/>
              </w:rPr>
            </w:pPr>
          </w:p>
          <w:p w14:paraId="2A8BACA1">
            <w:pPr>
              <w:spacing w:line="281" w:lineRule="auto"/>
              <w:rPr>
                <w:rFonts w:hint="eastAsia" w:ascii="仿宋" w:hAnsi="仿宋" w:eastAsia="仿宋" w:cs="仿宋"/>
                <w:color w:val="auto"/>
                <w:sz w:val="21"/>
                <w:highlight w:val="none"/>
              </w:rPr>
            </w:pPr>
          </w:p>
          <w:p w14:paraId="796BE3A7">
            <w:pPr>
              <w:spacing w:line="282" w:lineRule="auto"/>
              <w:rPr>
                <w:rFonts w:hint="eastAsia" w:ascii="仿宋" w:hAnsi="仿宋" w:eastAsia="仿宋" w:cs="仿宋"/>
                <w:color w:val="auto"/>
                <w:sz w:val="21"/>
                <w:highlight w:val="none"/>
              </w:rPr>
            </w:pPr>
          </w:p>
          <w:p w14:paraId="2A5C3854">
            <w:pPr>
              <w:spacing w:line="282" w:lineRule="auto"/>
              <w:rPr>
                <w:rFonts w:hint="eastAsia" w:ascii="仿宋" w:hAnsi="仿宋" w:eastAsia="仿宋" w:cs="仿宋"/>
                <w:color w:val="auto"/>
                <w:sz w:val="21"/>
                <w:highlight w:val="none"/>
              </w:rPr>
            </w:pPr>
          </w:p>
          <w:p w14:paraId="3CE60B22">
            <w:pPr>
              <w:spacing w:before="75" w:line="228" w:lineRule="auto"/>
              <w:ind w:left="117"/>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获</w:t>
            </w:r>
            <w:r>
              <w:rPr>
                <w:rFonts w:hint="eastAsia" w:ascii="仿宋" w:hAnsi="仿宋" w:eastAsia="仿宋" w:cs="仿宋"/>
                <w:color w:val="auto"/>
                <w:spacing w:val="8"/>
                <w:sz w:val="23"/>
                <w:szCs w:val="23"/>
                <w:highlight w:val="none"/>
              </w:rPr>
              <w:t>取招标文件地点</w:t>
            </w:r>
          </w:p>
        </w:tc>
        <w:tc>
          <w:tcPr>
            <w:tcW w:w="6141" w:type="dxa"/>
            <w:tcBorders>
              <w:top w:val="single" w:color="000000" w:sz="2" w:space="0"/>
              <w:bottom w:val="single" w:color="000000" w:sz="2" w:space="0"/>
            </w:tcBorders>
            <w:vAlign w:val="center"/>
          </w:tcPr>
          <w:p w14:paraId="13D36D3A">
            <w:pPr>
              <w:spacing w:before="43" w:line="374" w:lineRule="auto"/>
              <w:ind w:left="110" w:right="103"/>
              <w:jc w:val="both"/>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地</w:t>
            </w:r>
            <w:r>
              <w:rPr>
                <w:rFonts w:hint="eastAsia" w:ascii="仿宋" w:hAnsi="仿宋" w:eastAsia="仿宋" w:cs="仿宋"/>
                <w:color w:val="auto"/>
                <w:spacing w:val="14"/>
                <w:sz w:val="23"/>
                <w:szCs w:val="23"/>
                <w:highlight w:val="none"/>
              </w:rPr>
              <w:t xml:space="preserve">址：供应商登录政采云平台 </w:t>
            </w:r>
            <w:r>
              <w:rPr>
                <w:rFonts w:hint="eastAsia" w:ascii="仿宋" w:hAnsi="仿宋" w:eastAsia="仿宋" w:cs="仿宋"/>
                <w:color w:val="auto"/>
                <w:sz w:val="23"/>
                <w:szCs w:val="23"/>
                <w:highlight w:val="none"/>
              </w:rPr>
              <w:t>https</w:t>
            </w:r>
            <w:r>
              <w:rPr>
                <w:rFonts w:hint="eastAsia" w:ascii="仿宋" w:hAnsi="仿宋" w:eastAsia="仿宋" w:cs="仿宋"/>
                <w:color w:val="auto"/>
                <w:spacing w:val="14"/>
                <w:sz w:val="23"/>
                <w:szCs w:val="23"/>
                <w:highlight w:val="none"/>
              </w:rPr>
              <w:t>://</w:t>
            </w:r>
            <w:r>
              <w:rPr>
                <w:rFonts w:hint="eastAsia" w:ascii="仿宋" w:hAnsi="仿宋" w:eastAsia="仿宋" w:cs="仿宋"/>
                <w:color w:val="auto"/>
                <w:sz w:val="23"/>
                <w:szCs w:val="23"/>
                <w:highlight w:val="none"/>
              </w:rPr>
              <w:t>www</w:t>
            </w:r>
            <w:r>
              <w:rPr>
                <w:rFonts w:hint="eastAsia" w:ascii="仿宋" w:hAnsi="仿宋" w:eastAsia="仿宋" w:cs="仿宋"/>
                <w:color w:val="auto"/>
                <w:spacing w:val="14"/>
                <w:sz w:val="23"/>
                <w:szCs w:val="23"/>
                <w:highlight w:val="none"/>
              </w:rPr>
              <w:t>.</w:t>
            </w:r>
            <w:r>
              <w:rPr>
                <w:rFonts w:hint="eastAsia" w:ascii="仿宋" w:hAnsi="仿宋" w:eastAsia="仿宋" w:cs="仿宋"/>
                <w:color w:val="auto"/>
                <w:sz w:val="23"/>
                <w:szCs w:val="23"/>
                <w:highlight w:val="none"/>
              </w:rPr>
              <w:t>zcygov</w:t>
            </w:r>
            <w:r>
              <w:rPr>
                <w:rFonts w:hint="eastAsia" w:ascii="仿宋" w:hAnsi="仿宋" w:eastAsia="仿宋" w:cs="仿宋"/>
                <w:color w:val="auto"/>
                <w:spacing w:val="14"/>
                <w:sz w:val="23"/>
                <w:szCs w:val="23"/>
                <w:highlight w:val="none"/>
              </w:rPr>
              <w:t>.</w:t>
            </w:r>
            <w:r>
              <w:rPr>
                <w:rFonts w:hint="eastAsia" w:ascii="仿宋" w:hAnsi="仿宋" w:eastAsia="仿宋" w:cs="仿宋"/>
                <w:color w:val="auto"/>
                <w:sz w:val="23"/>
                <w:szCs w:val="23"/>
                <w:highlight w:val="none"/>
              </w:rPr>
              <w:t>cn</w:t>
            </w:r>
            <w:r>
              <w:rPr>
                <w:rFonts w:hint="eastAsia" w:ascii="仿宋" w:hAnsi="仿宋" w:eastAsia="仿宋" w:cs="仿宋"/>
                <w:color w:val="auto"/>
                <w:spacing w:val="14"/>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在</w:t>
            </w:r>
            <w:r>
              <w:rPr>
                <w:rFonts w:hint="eastAsia" w:ascii="仿宋" w:hAnsi="仿宋" w:eastAsia="仿宋" w:cs="仿宋"/>
                <w:color w:val="auto"/>
                <w:spacing w:val="11"/>
                <w:sz w:val="23"/>
                <w:szCs w:val="23"/>
                <w:highlight w:val="none"/>
              </w:rPr>
              <w:t>线</w:t>
            </w:r>
            <w:r>
              <w:rPr>
                <w:rFonts w:hint="eastAsia" w:ascii="仿宋" w:hAnsi="仿宋" w:eastAsia="仿宋" w:cs="仿宋"/>
                <w:color w:val="auto"/>
                <w:spacing w:val="6"/>
                <w:sz w:val="23"/>
                <w:szCs w:val="23"/>
                <w:highlight w:val="none"/>
              </w:rPr>
              <w:t>申请获取采购文件 (进入“项目采购”应用，在获取</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采购文</w:t>
            </w:r>
            <w:r>
              <w:rPr>
                <w:rFonts w:hint="eastAsia" w:ascii="仿宋" w:hAnsi="仿宋" w:eastAsia="仿宋" w:cs="仿宋"/>
                <w:color w:val="auto"/>
                <w:spacing w:val="4"/>
                <w:sz w:val="23"/>
                <w:szCs w:val="23"/>
                <w:highlight w:val="none"/>
              </w:rPr>
              <w:t>件</w:t>
            </w:r>
            <w:r>
              <w:rPr>
                <w:rFonts w:hint="eastAsia" w:ascii="仿宋" w:hAnsi="仿宋" w:eastAsia="仿宋" w:cs="仿宋"/>
                <w:color w:val="auto"/>
                <w:spacing w:val="3"/>
                <w:sz w:val="23"/>
                <w:szCs w:val="23"/>
                <w:highlight w:val="none"/>
              </w:rPr>
              <w:t>菜单中选择项目，申请获取采购文件)</w:t>
            </w:r>
          </w:p>
          <w:p w14:paraId="61ECCD61">
            <w:pPr>
              <w:spacing w:line="230" w:lineRule="auto"/>
              <w:ind w:left="111"/>
              <w:jc w:val="both"/>
              <w:rPr>
                <w:rFonts w:hint="eastAsia" w:ascii="仿宋" w:hAnsi="仿宋" w:eastAsia="仿宋" w:cs="仿宋"/>
                <w:color w:val="auto"/>
                <w:sz w:val="23"/>
                <w:szCs w:val="23"/>
                <w:highlight w:val="none"/>
                <w:lang w:val="en-US" w:eastAsia="zh-CN"/>
              </w:rPr>
            </w:pPr>
            <w:r>
              <w:rPr>
                <w:rFonts w:hint="eastAsia" w:ascii="仿宋" w:hAnsi="仿宋" w:eastAsia="仿宋" w:cs="仿宋"/>
                <w:color w:val="auto"/>
                <w:spacing w:val="11"/>
                <w:sz w:val="23"/>
                <w:szCs w:val="23"/>
                <w:highlight w:val="none"/>
              </w:rPr>
              <w:t>联</w:t>
            </w:r>
            <w:r>
              <w:rPr>
                <w:rFonts w:hint="eastAsia" w:ascii="仿宋" w:hAnsi="仿宋" w:eastAsia="仿宋" w:cs="仿宋"/>
                <w:color w:val="auto"/>
                <w:spacing w:val="8"/>
                <w:sz w:val="23"/>
                <w:szCs w:val="23"/>
                <w:highlight w:val="none"/>
              </w:rPr>
              <w:t>系人：</w:t>
            </w:r>
            <w:r>
              <w:rPr>
                <w:rFonts w:hint="eastAsia" w:ascii="仿宋" w:hAnsi="仿宋" w:eastAsia="仿宋" w:cs="仿宋"/>
                <w:color w:val="auto"/>
                <w:spacing w:val="8"/>
                <w:sz w:val="23"/>
                <w:szCs w:val="23"/>
                <w:highlight w:val="none"/>
                <w:lang w:val="en-US" w:eastAsia="zh-CN"/>
              </w:rPr>
              <w:t>张先生</w:t>
            </w:r>
          </w:p>
          <w:p w14:paraId="59DCE4D4">
            <w:pPr>
              <w:spacing w:before="181" w:line="230" w:lineRule="auto"/>
              <w:ind w:left="139"/>
              <w:jc w:val="both"/>
              <w:rPr>
                <w:rFonts w:hint="default" w:ascii="仿宋" w:hAnsi="仿宋" w:eastAsia="仿宋" w:cs="仿宋"/>
                <w:color w:val="auto"/>
                <w:sz w:val="23"/>
                <w:szCs w:val="23"/>
                <w:highlight w:val="none"/>
                <w:lang w:val="en-US" w:eastAsia="zh-CN"/>
              </w:rPr>
            </w:pPr>
            <w:r>
              <w:rPr>
                <w:rFonts w:hint="eastAsia" w:ascii="仿宋" w:hAnsi="仿宋" w:eastAsia="仿宋" w:cs="仿宋"/>
                <w:color w:val="auto"/>
                <w:spacing w:val="6"/>
                <w:sz w:val="23"/>
                <w:szCs w:val="23"/>
                <w:highlight w:val="none"/>
              </w:rPr>
              <w:t>电话</w:t>
            </w:r>
            <w:r>
              <w:rPr>
                <w:rFonts w:hint="eastAsia" w:ascii="仿宋" w:hAnsi="仿宋" w:eastAsia="仿宋" w:cs="仿宋"/>
                <w:color w:val="auto"/>
                <w:spacing w:val="4"/>
                <w:sz w:val="23"/>
                <w:szCs w:val="23"/>
                <w:highlight w:val="none"/>
              </w:rPr>
              <w:t>：</w:t>
            </w:r>
            <w:r>
              <w:rPr>
                <w:rFonts w:hint="eastAsia" w:ascii="仿宋" w:hAnsi="仿宋" w:eastAsia="仿宋" w:cs="仿宋"/>
                <w:color w:val="auto"/>
                <w:spacing w:val="3"/>
                <w:sz w:val="23"/>
                <w:szCs w:val="23"/>
                <w:highlight w:val="none"/>
                <w:lang w:eastAsia="zh-CN"/>
              </w:rPr>
              <w:t>0971-</w:t>
            </w:r>
            <w:r>
              <w:rPr>
                <w:rFonts w:hint="eastAsia" w:ascii="仿宋" w:hAnsi="仿宋" w:eastAsia="仿宋" w:cs="仿宋"/>
                <w:color w:val="auto"/>
                <w:spacing w:val="3"/>
                <w:sz w:val="23"/>
                <w:szCs w:val="23"/>
                <w:highlight w:val="none"/>
                <w:lang w:val="en-US" w:eastAsia="zh-CN"/>
              </w:rPr>
              <w:t>5310334</w:t>
            </w:r>
          </w:p>
          <w:p w14:paraId="384008BF">
            <w:pPr>
              <w:spacing w:before="178" w:line="229" w:lineRule="auto"/>
              <w:ind w:left="139"/>
              <w:jc w:val="both"/>
              <w:rPr>
                <w:rFonts w:hint="default" w:ascii="仿宋" w:hAnsi="仿宋" w:eastAsia="仿宋" w:cs="仿宋"/>
                <w:color w:val="auto"/>
                <w:sz w:val="23"/>
                <w:szCs w:val="23"/>
                <w:highlight w:val="none"/>
                <w:lang w:val="en-US" w:eastAsia="zh-CN"/>
              </w:rPr>
            </w:pPr>
            <w:r>
              <w:rPr>
                <w:rFonts w:hint="eastAsia" w:ascii="仿宋" w:hAnsi="仿宋" w:eastAsia="仿宋" w:cs="仿宋"/>
                <w:color w:val="auto"/>
                <w:spacing w:val="10"/>
                <w:sz w:val="23"/>
                <w:szCs w:val="23"/>
                <w:highlight w:val="none"/>
              </w:rPr>
              <w:t>电子</w:t>
            </w:r>
            <w:r>
              <w:rPr>
                <w:rFonts w:hint="eastAsia" w:ascii="仿宋" w:hAnsi="仿宋" w:eastAsia="仿宋" w:cs="仿宋"/>
                <w:color w:val="auto"/>
                <w:spacing w:val="7"/>
                <w:sz w:val="23"/>
                <w:szCs w:val="23"/>
                <w:highlight w:val="none"/>
              </w:rPr>
              <w:t>邮</w:t>
            </w:r>
            <w:r>
              <w:rPr>
                <w:rFonts w:hint="eastAsia" w:ascii="仿宋" w:hAnsi="仿宋" w:eastAsia="仿宋" w:cs="仿宋"/>
                <w:color w:val="auto"/>
                <w:spacing w:val="5"/>
                <w:sz w:val="23"/>
                <w:szCs w:val="23"/>
                <w:highlight w:val="none"/>
              </w:rPr>
              <w:t>箱：</w:t>
            </w:r>
            <w:r>
              <w:rPr>
                <w:rFonts w:hint="eastAsia" w:ascii="仿宋" w:hAnsi="仿宋" w:eastAsia="仿宋" w:cs="仿宋"/>
                <w:color w:val="auto"/>
                <w:spacing w:val="5"/>
                <w:sz w:val="23"/>
                <w:szCs w:val="23"/>
                <w:highlight w:val="none"/>
                <w:lang w:val="en-US" w:eastAsia="zh-CN"/>
              </w:rPr>
              <w:t>1730184031@qq.com</w:t>
            </w:r>
          </w:p>
        </w:tc>
      </w:tr>
      <w:tr w14:paraId="2D455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681D4A0B">
            <w:pPr>
              <w:spacing w:before="273" w:line="229" w:lineRule="auto"/>
              <w:ind w:left="116"/>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rPr>
              <w:t>投</w:t>
            </w:r>
            <w:r>
              <w:rPr>
                <w:rFonts w:hint="eastAsia" w:ascii="仿宋" w:hAnsi="仿宋" w:eastAsia="仿宋" w:cs="仿宋"/>
                <w:color w:val="auto"/>
                <w:spacing w:val="8"/>
                <w:sz w:val="23"/>
                <w:szCs w:val="23"/>
                <w:highlight w:val="none"/>
              </w:rPr>
              <w:t>标截止及开标时间</w:t>
            </w:r>
          </w:p>
        </w:tc>
        <w:tc>
          <w:tcPr>
            <w:tcW w:w="6141" w:type="dxa"/>
            <w:tcBorders>
              <w:top w:val="single" w:color="000000" w:sz="2" w:space="0"/>
              <w:bottom w:val="single" w:color="000000" w:sz="2" w:space="0"/>
            </w:tcBorders>
            <w:vAlign w:val="center"/>
          </w:tcPr>
          <w:p w14:paraId="68D4C2B7">
            <w:pPr>
              <w:spacing w:before="270" w:line="327" w:lineRule="auto"/>
              <w:ind w:left="120" w:right="103" w:hanging="10"/>
              <w:jc w:val="both"/>
              <w:rPr>
                <w:rFonts w:hint="eastAsia" w:ascii="仿宋" w:hAnsi="仿宋" w:eastAsia="仿宋" w:cs="仿宋"/>
                <w:color w:val="auto"/>
                <w:sz w:val="23"/>
                <w:szCs w:val="23"/>
                <w:highlight w:val="none"/>
              </w:rPr>
            </w:pPr>
            <w:r>
              <w:rPr>
                <w:rFonts w:hint="eastAsia" w:ascii="仿宋" w:hAnsi="仿宋" w:eastAsia="仿宋" w:cs="仿宋"/>
                <w:color w:val="FF0000"/>
                <w:spacing w:val="12"/>
                <w:sz w:val="23"/>
                <w:szCs w:val="23"/>
                <w:highlight w:val="none"/>
                <w:lang w:eastAsia="zh-CN"/>
              </w:rPr>
              <w:t>2025年7月29日10时00分 (北京时间)</w:t>
            </w:r>
            <w:r>
              <w:rPr>
                <w:rFonts w:hint="eastAsia" w:ascii="仿宋" w:hAnsi="仿宋" w:eastAsia="仿宋" w:cs="仿宋"/>
                <w:color w:val="auto"/>
                <w:spacing w:val="12"/>
                <w:sz w:val="23"/>
                <w:szCs w:val="23"/>
                <w:highlight w:val="none"/>
                <w:lang w:eastAsia="zh-CN"/>
              </w:rPr>
              <w:t>本次采购为全流程电子化，解密时长为30分钟。</w:t>
            </w:r>
          </w:p>
        </w:tc>
      </w:tr>
      <w:tr w14:paraId="58A13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1138BB95">
            <w:pPr>
              <w:spacing w:line="271" w:lineRule="auto"/>
              <w:rPr>
                <w:rFonts w:hint="eastAsia" w:ascii="仿宋" w:hAnsi="仿宋" w:eastAsia="仿宋" w:cs="仿宋"/>
                <w:color w:val="auto"/>
                <w:sz w:val="21"/>
                <w:highlight w:val="none"/>
              </w:rPr>
            </w:pPr>
          </w:p>
          <w:p w14:paraId="26FA689F">
            <w:pPr>
              <w:spacing w:before="75" w:line="229" w:lineRule="auto"/>
              <w:ind w:left="116"/>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投</w:t>
            </w:r>
            <w:r>
              <w:rPr>
                <w:rFonts w:hint="eastAsia" w:ascii="仿宋" w:hAnsi="仿宋" w:eastAsia="仿宋" w:cs="仿宋"/>
                <w:color w:val="auto"/>
                <w:spacing w:val="8"/>
                <w:sz w:val="23"/>
                <w:szCs w:val="23"/>
                <w:highlight w:val="none"/>
              </w:rPr>
              <w:t>标及开标地点</w:t>
            </w:r>
          </w:p>
        </w:tc>
        <w:tc>
          <w:tcPr>
            <w:tcW w:w="6141" w:type="dxa"/>
            <w:tcBorders>
              <w:top w:val="single" w:color="000000" w:sz="2" w:space="0"/>
              <w:bottom w:val="single" w:color="000000" w:sz="2" w:space="0"/>
            </w:tcBorders>
            <w:vAlign w:val="center"/>
          </w:tcPr>
          <w:p w14:paraId="17BC89A3">
            <w:pPr>
              <w:spacing w:before="270" w:line="327" w:lineRule="auto"/>
              <w:ind w:left="120" w:right="103" w:hanging="10"/>
              <w:jc w:val="both"/>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2"/>
                <w:sz w:val="23"/>
                <w:szCs w:val="23"/>
                <w:highlight w:val="none"/>
                <w:lang w:eastAsia="zh-CN"/>
              </w:rPr>
              <w:t>海南藏族自治州海南州共和县城北新区共和市民中心（海南州公共资源交易有限责任公司2楼）政府采购（</w:t>
            </w:r>
            <w:r>
              <w:rPr>
                <w:rFonts w:hint="eastAsia" w:ascii="仿宋" w:hAnsi="仿宋" w:eastAsia="仿宋" w:cs="仿宋"/>
                <w:color w:val="auto"/>
                <w:spacing w:val="12"/>
                <w:sz w:val="23"/>
                <w:szCs w:val="23"/>
                <w:highlight w:val="none"/>
                <w:lang w:val="en-US" w:eastAsia="zh-CN"/>
              </w:rPr>
              <w:t>竞磋</w:t>
            </w:r>
            <w:r>
              <w:rPr>
                <w:rFonts w:hint="eastAsia" w:ascii="仿宋" w:hAnsi="仿宋" w:eastAsia="仿宋" w:cs="仿宋"/>
                <w:color w:val="auto"/>
                <w:spacing w:val="12"/>
                <w:sz w:val="23"/>
                <w:szCs w:val="23"/>
                <w:highlight w:val="none"/>
                <w:lang w:eastAsia="zh-CN"/>
              </w:rPr>
              <w:t>、竞谈）</w:t>
            </w:r>
          </w:p>
        </w:tc>
      </w:tr>
      <w:tr w14:paraId="4466C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55822476">
            <w:pPr>
              <w:spacing w:line="418" w:lineRule="auto"/>
              <w:rPr>
                <w:rFonts w:hint="eastAsia" w:ascii="仿宋" w:hAnsi="仿宋" w:eastAsia="仿宋" w:cs="仿宋"/>
                <w:color w:val="auto"/>
                <w:sz w:val="21"/>
                <w:highlight w:val="none"/>
              </w:rPr>
            </w:pPr>
          </w:p>
          <w:p w14:paraId="3120DA56">
            <w:pPr>
              <w:spacing w:before="74" w:line="227" w:lineRule="auto"/>
              <w:ind w:left="112"/>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采</w:t>
            </w:r>
            <w:r>
              <w:rPr>
                <w:rFonts w:hint="eastAsia" w:ascii="仿宋" w:hAnsi="仿宋" w:eastAsia="仿宋" w:cs="仿宋"/>
                <w:color w:val="auto"/>
                <w:spacing w:val="8"/>
                <w:sz w:val="23"/>
                <w:szCs w:val="23"/>
                <w:highlight w:val="none"/>
              </w:rPr>
              <w:t>购人联系人</w:t>
            </w:r>
          </w:p>
        </w:tc>
        <w:tc>
          <w:tcPr>
            <w:tcW w:w="6141" w:type="dxa"/>
            <w:tcBorders>
              <w:top w:val="single" w:color="000000" w:sz="2" w:space="0"/>
              <w:bottom w:val="single" w:color="000000" w:sz="2" w:space="0"/>
            </w:tcBorders>
            <w:vAlign w:val="center"/>
          </w:tcPr>
          <w:p w14:paraId="6344630D">
            <w:pPr>
              <w:shd w:val="clear"/>
              <w:spacing w:before="67" w:line="227" w:lineRule="auto"/>
              <w:ind w:left="110"/>
              <w:jc w:val="both"/>
              <w:rPr>
                <w:rFonts w:hint="eastAsia" w:ascii="仿宋" w:hAnsi="仿宋" w:eastAsia="仿宋" w:cs="仿宋"/>
                <w:b/>
                <w:bCs/>
                <w:color w:val="auto"/>
                <w:sz w:val="23"/>
                <w:szCs w:val="23"/>
                <w:highlight w:val="none"/>
                <w:lang w:eastAsia="zh-CN"/>
              </w:rPr>
            </w:pPr>
            <w:r>
              <w:rPr>
                <w:rFonts w:hint="eastAsia" w:ascii="仿宋" w:hAnsi="仿宋" w:eastAsia="仿宋" w:cs="仿宋"/>
                <w:b/>
                <w:bCs/>
                <w:color w:val="auto"/>
                <w:spacing w:val="22"/>
                <w:sz w:val="23"/>
                <w:szCs w:val="23"/>
                <w:highlight w:val="none"/>
              </w:rPr>
              <w:t>采</w:t>
            </w:r>
            <w:r>
              <w:rPr>
                <w:rFonts w:hint="eastAsia" w:ascii="仿宋" w:hAnsi="仿宋" w:eastAsia="仿宋" w:cs="仿宋"/>
                <w:b/>
                <w:bCs/>
                <w:color w:val="auto"/>
                <w:spacing w:val="19"/>
                <w:sz w:val="23"/>
                <w:szCs w:val="23"/>
                <w:highlight w:val="none"/>
              </w:rPr>
              <w:t>购人：</w:t>
            </w:r>
            <w:r>
              <w:rPr>
                <w:rFonts w:hint="eastAsia" w:ascii="仿宋" w:hAnsi="仿宋" w:eastAsia="仿宋" w:cs="仿宋"/>
                <w:b/>
                <w:bCs/>
                <w:color w:val="auto"/>
                <w:spacing w:val="19"/>
                <w:sz w:val="23"/>
                <w:szCs w:val="23"/>
                <w:highlight w:val="none"/>
                <w:lang w:eastAsia="zh-CN"/>
              </w:rPr>
              <w:t>贵德县拉西瓦镇人民政府</w:t>
            </w:r>
          </w:p>
          <w:p w14:paraId="65E7F080">
            <w:pPr>
              <w:shd w:val="clear"/>
              <w:spacing w:before="53" w:line="228" w:lineRule="auto"/>
              <w:ind w:left="111"/>
              <w:jc w:val="both"/>
              <w:rPr>
                <w:rFonts w:hint="default" w:ascii="仿宋" w:hAnsi="仿宋" w:eastAsia="仿宋" w:cs="仿宋"/>
                <w:color w:val="auto"/>
                <w:sz w:val="23"/>
                <w:szCs w:val="23"/>
                <w:highlight w:val="none"/>
                <w:lang w:val="en-US" w:eastAsia="zh-CN"/>
              </w:rPr>
            </w:pPr>
            <w:r>
              <w:rPr>
                <w:rFonts w:hint="eastAsia" w:ascii="仿宋" w:hAnsi="仿宋" w:eastAsia="仿宋" w:cs="仿宋"/>
                <w:color w:val="auto"/>
                <w:spacing w:val="-10"/>
                <w:sz w:val="23"/>
                <w:szCs w:val="23"/>
                <w:highlight w:val="none"/>
              </w:rPr>
              <w:t>联</w:t>
            </w:r>
            <w:r>
              <w:rPr>
                <w:rFonts w:hint="eastAsia" w:ascii="仿宋" w:hAnsi="仿宋" w:eastAsia="仿宋" w:cs="仿宋"/>
                <w:color w:val="auto"/>
                <w:spacing w:val="-6"/>
                <w:sz w:val="23"/>
                <w:szCs w:val="23"/>
                <w:highlight w:val="none"/>
              </w:rPr>
              <w:t>系</w:t>
            </w:r>
            <w:r>
              <w:rPr>
                <w:rFonts w:hint="eastAsia" w:ascii="仿宋" w:hAnsi="仿宋" w:eastAsia="仿宋" w:cs="仿宋"/>
                <w:color w:val="auto"/>
                <w:spacing w:val="-5"/>
                <w:sz w:val="23"/>
                <w:szCs w:val="23"/>
                <w:highlight w:val="none"/>
              </w:rPr>
              <w:t>人：</w:t>
            </w:r>
            <w:r>
              <w:rPr>
                <w:rFonts w:hint="eastAsia" w:ascii="仿宋" w:hAnsi="仿宋" w:eastAsia="仿宋" w:cs="仿宋"/>
                <w:color w:val="auto"/>
                <w:spacing w:val="-5"/>
                <w:sz w:val="23"/>
                <w:szCs w:val="23"/>
                <w:highlight w:val="none"/>
                <w:lang w:val="en-US" w:eastAsia="zh-CN"/>
              </w:rPr>
              <w:t>蔡先生</w:t>
            </w:r>
          </w:p>
          <w:p w14:paraId="6504C152">
            <w:pPr>
              <w:shd w:val="clear"/>
              <w:spacing w:before="52" w:line="230" w:lineRule="auto"/>
              <w:ind w:left="111"/>
              <w:jc w:val="both"/>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联</w:t>
            </w:r>
            <w:r>
              <w:rPr>
                <w:rFonts w:hint="eastAsia" w:ascii="仿宋" w:hAnsi="仿宋" w:eastAsia="仿宋" w:cs="仿宋"/>
                <w:color w:val="auto"/>
                <w:spacing w:val="10"/>
                <w:sz w:val="23"/>
                <w:szCs w:val="23"/>
                <w:highlight w:val="none"/>
              </w:rPr>
              <w:t>系电话：1399</w:t>
            </w:r>
            <w:r>
              <w:rPr>
                <w:rFonts w:hint="eastAsia" w:ascii="仿宋" w:hAnsi="仿宋" w:eastAsia="仿宋" w:cs="仿宋"/>
                <w:color w:val="auto"/>
                <w:spacing w:val="10"/>
                <w:sz w:val="23"/>
                <w:szCs w:val="23"/>
                <w:highlight w:val="none"/>
                <w:lang w:val="en-US" w:eastAsia="zh-CN"/>
              </w:rPr>
              <w:t>7</w:t>
            </w:r>
            <w:r>
              <w:rPr>
                <w:rFonts w:hint="eastAsia" w:ascii="仿宋" w:hAnsi="仿宋" w:eastAsia="仿宋" w:cs="仿宋"/>
                <w:color w:val="auto"/>
                <w:spacing w:val="10"/>
                <w:sz w:val="23"/>
                <w:szCs w:val="23"/>
                <w:highlight w:val="none"/>
              </w:rPr>
              <w:t>441317</w:t>
            </w:r>
          </w:p>
          <w:p w14:paraId="62E8B785">
            <w:pPr>
              <w:shd w:val="clear"/>
              <w:spacing w:before="49" w:line="226" w:lineRule="auto"/>
              <w:ind w:left="111"/>
              <w:jc w:val="both"/>
              <w:rPr>
                <w:rFonts w:hint="default" w:ascii="仿宋" w:hAnsi="仿宋" w:eastAsia="仿宋" w:cs="仿宋"/>
                <w:color w:val="auto"/>
                <w:sz w:val="23"/>
                <w:szCs w:val="23"/>
                <w:highlight w:val="none"/>
                <w:lang w:val="en-US"/>
              </w:rPr>
            </w:pPr>
            <w:r>
              <w:rPr>
                <w:rFonts w:hint="eastAsia" w:ascii="仿宋" w:hAnsi="仿宋" w:eastAsia="仿宋" w:cs="仿宋"/>
                <w:color w:val="auto"/>
                <w:spacing w:val="20"/>
                <w:sz w:val="23"/>
                <w:szCs w:val="23"/>
                <w:highlight w:val="none"/>
              </w:rPr>
              <w:t>联</w:t>
            </w:r>
            <w:r>
              <w:rPr>
                <w:rFonts w:hint="eastAsia" w:ascii="仿宋" w:hAnsi="仿宋" w:eastAsia="仿宋" w:cs="仿宋"/>
                <w:color w:val="auto"/>
                <w:spacing w:val="19"/>
                <w:sz w:val="23"/>
                <w:szCs w:val="23"/>
                <w:highlight w:val="none"/>
              </w:rPr>
              <w:t>系地址：</w:t>
            </w:r>
            <w:r>
              <w:rPr>
                <w:rFonts w:hint="eastAsia" w:ascii="仿宋" w:hAnsi="仿宋" w:eastAsia="仿宋" w:cs="仿宋"/>
                <w:color w:val="auto"/>
                <w:spacing w:val="19"/>
                <w:sz w:val="23"/>
                <w:szCs w:val="23"/>
                <w:highlight w:val="none"/>
                <w:lang w:eastAsia="zh-CN"/>
              </w:rPr>
              <w:t>贵德县拉西瓦镇人民政府</w:t>
            </w:r>
            <w:r>
              <w:rPr>
                <w:rFonts w:hint="eastAsia" w:ascii="仿宋" w:hAnsi="仿宋" w:eastAsia="仿宋" w:cs="仿宋"/>
                <w:color w:val="auto"/>
                <w:spacing w:val="19"/>
                <w:sz w:val="23"/>
                <w:szCs w:val="23"/>
                <w:highlight w:val="none"/>
                <w:lang w:val="en-US" w:eastAsia="zh-CN"/>
              </w:rPr>
              <w:t>2楼</w:t>
            </w:r>
          </w:p>
        </w:tc>
      </w:tr>
      <w:tr w14:paraId="30B39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5D978230">
            <w:pPr>
              <w:spacing w:line="249" w:lineRule="auto"/>
              <w:rPr>
                <w:rFonts w:hint="eastAsia" w:ascii="仿宋" w:hAnsi="仿宋" w:eastAsia="仿宋" w:cs="仿宋"/>
                <w:color w:val="auto"/>
                <w:sz w:val="21"/>
                <w:highlight w:val="none"/>
              </w:rPr>
            </w:pPr>
          </w:p>
          <w:p w14:paraId="72A59B42">
            <w:pPr>
              <w:spacing w:line="250" w:lineRule="auto"/>
              <w:rPr>
                <w:rFonts w:hint="eastAsia" w:ascii="仿宋" w:hAnsi="仿宋" w:eastAsia="仿宋" w:cs="仿宋"/>
                <w:color w:val="auto"/>
                <w:sz w:val="21"/>
                <w:highlight w:val="none"/>
              </w:rPr>
            </w:pPr>
          </w:p>
          <w:p w14:paraId="1BD5D16C">
            <w:pPr>
              <w:spacing w:line="250" w:lineRule="auto"/>
              <w:rPr>
                <w:rFonts w:hint="eastAsia" w:ascii="仿宋" w:hAnsi="仿宋" w:eastAsia="仿宋" w:cs="仿宋"/>
                <w:color w:val="auto"/>
                <w:sz w:val="21"/>
                <w:highlight w:val="none"/>
              </w:rPr>
            </w:pPr>
          </w:p>
          <w:p w14:paraId="2FD247A4">
            <w:pPr>
              <w:spacing w:line="250" w:lineRule="auto"/>
              <w:rPr>
                <w:rFonts w:hint="eastAsia" w:ascii="仿宋" w:hAnsi="仿宋" w:eastAsia="仿宋" w:cs="仿宋"/>
                <w:color w:val="auto"/>
                <w:sz w:val="21"/>
                <w:highlight w:val="none"/>
              </w:rPr>
            </w:pPr>
          </w:p>
          <w:p w14:paraId="5CBF3F5E">
            <w:pPr>
              <w:spacing w:before="75" w:line="227" w:lineRule="auto"/>
              <w:ind w:left="112"/>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rPr>
              <w:t>代</w:t>
            </w:r>
            <w:r>
              <w:rPr>
                <w:rFonts w:hint="eastAsia" w:ascii="仿宋" w:hAnsi="仿宋" w:eastAsia="仿宋" w:cs="仿宋"/>
                <w:color w:val="auto"/>
                <w:spacing w:val="8"/>
                <w:sz w:val="23"/>
                <w:szCs w:val="23"/>
                <w:highlight w:val="none"/>
              </w:rPr>
              <w:t>理机构联系人</w:t>
            </w:r>
          </w:p>
        </w:tc>
        <w:tc>
          <w:tcPr>
            <w:tcW w:w="6141" w:type="dxa"/>
            <w:tcBorders>
              <w:top w:val="single" w:color="000000" w:sz="2" w:space="0"/>
              <w:bottom w:val="single" w:color="000000" w:sz="2" w:space="0"/>
            </w:tcBorders>
            <w:vAlign w:val="center"/>
          </w:tcPr>
          <w:p w14:paraId="301BA254">
            <w:pPr>
              <w:spacing w:before="46" w:line="227" w:lineRule="auto"/>
              <w:ind w:left="110"/>
              <w:jc w:val="both"/>
              <w:rPr>
                <w:rFonts w:hint="eastAsia" w:ascii="仿宋" w:hAnsi="仿宋" w:eastAsia="仿宋" w:cs="仿宋"/>
                <w:b/>
                <w:bCs/>
                <w:color w:val="auto"/>
                <w:sz w:val="23"/>
                <w:szCs w:val="23"/>
                <w:highlight w:val="none"/>
                <w:lang w:eastAsia="zh-CN"/>
              </w:rPr>
            </w:pPr>
            <w:r>
              <w:rPr>
                <w:rFonts w:hint="eastAsia" w:ascii="仿宋" w:hAnsi="仿宋" w:eastAsia="仿宋" w:cs="仿宋"/>
                <w:b/>
                <w:bCs/>
                <w:color w:val="auto"/>
                <w:spacing w:val="18"/>
                <w:sz w:val="23"/>
                <w:szCs w:val="23"/>
                <w:highlight w:val="none"/>
              </w:rPr>
              <w:t>采</w:t>
            </w:r>
            <w:r>
              <w:rPr>
                <w:rFonts w:hint="eastAsia" w:ascii="仿宋" w:hAnsi="仿宋" w:eastAsia="仿宋" w:cs="仿宋"/>
                <w:b/>
                <w:bCs/>
                <w:color w:val="auto"/>
                <w:spacing w:val="10"/>
                <w:sz w:val="23"/>
                <w:szCs w:val="23"/>
                <w:highlight w:val="none"/>
              </w:rPr>
              <w:t>购</w:t>
            </w:r>
            <w:r>
              <w:rPr>
                <w:rFonts w:hint="eastAsia" w:ascii="仿宋" w:hAnsi="仿宋" w:eastAsia="仿宋" w:cs="仿宋"/>
                <w:b/>
                <w:bCs/>
                <w:color w:val="auto"/>
                <w:spacing w:val="9"/>
                <w:sz w:val="23"/>
                <w:szCs w:val="23"/>
                <w:highlight w:val="none"/>
              </w:rPr>
              <w:t>代理机构：</w:t>
            </w:r>
            <w:r>
              <w:rPr>
                <w:rFonts w:hint="eastAsia" w:ascii="仿宋" w:hAnsi="仿宋" w:eastAsia="仿宋" w:cs="仿宋"/>
                <w:b/>
                <w:bCs/>
                <w:color w:val="auto"/>
                <w:spacing w:val="9"/>
                <w:sz w:val="23"/>
                <w:szCs w:val="23"/>
                <w:highlight w:val="none"/>
                <w:lang w:eastAsia="zh-CN"/>
              </w:rPr>
              <w:t>青海盈信工程项目管理有限公司</w:t>
            </w:r>
          </w:p>
          <w:p w14:paraId="115DF187">
            <w:pPr>
              <w:spacing w:before="207" w:line="248" w:lineRule="auto"/>
              <w:ind w:left="111" w:right="125"/>
              <w:jc w:val="both"/>
              <w:rPr>
                <w:rFonts w:hint="eastAsia" w:ascii="仿宋" w:hAnsi="仿宋" w:eastAsia="仿宋" w:cs="仿宋"/>
                <w:color w:val="auto"/>
                <w:spacing w:val="9"/>
                <w:sz w:val="23"/>
                <w:szCs w:val="23"/>
                <w:highlight w:val="none"/>
                <w:lang w:val="en-US" w:eastAsia="zh-CN"/>
              </w:rPr>
            </w:pPr>
            <w:r>
              <w:rPr>
                <w:rFonts w:hint="eastAsia" w:ascii="仿宋" w:hAnsi="仿宋" w:eastAsia="仿宋" w:cs="仿宋"/>
                <w:color w:val="auto"/>
                <w:spacing w:val="9"/>
                <w:sz w:val="23"/>
                <w:szCs w:val="23"/>
                <w:highlight w:val="none"/>
              </w:rPr>
              <w:t>联系人：</w:t>
            </w:r>
            <w:r>
              <w:rPr>
                <w:rFonts w:hint="eastAsia" w:ascii="仿宋" w:hAnsi="仿宋" w:eastAsia="仿宋" w:cs="仿宋"/>
                <w:color w:val="auto"/>
                <w:spacing w:val="9"/>
                <w:sz w:val="23"/>
                <w:szCs w:val="23"/>
                <w:highlight w:val="none"/>
                <w:lang w:val="en-US" w:eastAsia="zh-CN"/>
              </w:rPr>
              <w:t>张先生</w:t>
            </w:r>
          </w:p>
          <w:p w14:paraId="6AAFF850">
            <w:pPr>
              <w:spacing w:before="207" w:line="248" w:lineRule="auto"/>
              <w:ind w:left="111" w:right="125"/>
              <w:jc w:val="both"/>
              <w:rPr>
                <w:rFonts w:hint="eastAsia" w:ascii="仿宋" w:hAnsi="仿宋" w:eastAsia="仿宋" w:cs="仿宋"/>
                <w:color w:val="auto"/>
                <w:spacing w:val="9"/>
                <w:sz w:val="23"/>
                <w:szCs w:val="23"/>
                <w:highlight w:val="none"/>
                <w:lang w:val="en-US" w:eastAsia="zh-CN"/>
              </w:rPr>
            </w:pPr>
            <w:r>
              <w:rPr>
                <w:rFonts w:hint="eastAsia" w:ascii="仿宋" w:hAnsi="仿宋" w:eastAsia="仿宋" w:cs="仿宋"/>
                <w:color w:val="auto"/>
                <w:spacing w:val="9"/>
                <w:sz w:val="23"/>
                <w:szCs w:val="23"/>
                <w:highlight w:val="none"/>
              </w:rPr>
              <w:t>电话：</w:t>
            </w:r>
            <w:r>
              <w:rPr>
                <w:rFonts w:hint="eastAsia" w:ascii="仿宋" w:hAnsi="仿宋" w:eastAsia="仿宋" w:cs="仿宋"/>
                <w:color w:val="auto"/>
                <w:spacing w:val="9"/>
                <w:sz w:val="23"/>
                <w:szCs w:val="23"/>
                <w:highlight w:val="none"/>
                <w:lang w:eastAsia="zh-CN"/>
              </w:rPr>
              <w:t>0971-</w:t>
            </w:r>
            <w:r>
              <w:rPr>
                <w:rFonts w:hint="eastAsia" w:ascii="仿宋" w:hAnsi="仿宋" w:eastAsia="仿宋" w:cs="仿宋"/>
                <w:color w:val="auto"/>
                <w:spacing w:val="9"/>
                <w:sz w:val="23"/>
                <w:szCs w:val="23"/>
                <w:highlight w:val="none"/>
                <w:lang w:val="en-US" w:eastAsia="zh-CN"/>
              </w:rPr>
              <w:t>5310334</w:t>
            </w:r>
          </w:p>
          <w:p w14:paraId="7B33553D">
            <w:pPr>
              <w:spacing w:before="207" w:line="248" w:lineRule="auto"/>
              <w:ind w:left="111" w:right="125"/>
              <w:jc w:val="both"/>
              <w:rPr>
                <w:rFonts w:hint="eastAsia" w:ascii="仿宋" w:hAnsi="仿宋" w:eastAsia="仿宋" w:cs="仿宋"/>
                <w:color w:val="auto"/>
                <w:spacing w:val="9"/>
                <w:sz w:val="23"/>
                <w:szCs w:val="23"/>
                <w:highlight w:val="none"/>
                <w:lang w:val="en-US" w:eastAsia="zh-CN"/>
              </w:rPr>
            </w:pPr>
            <w:r>
              <w:rPr>
                <w:rFonts w:hint="eastAsia" w:ascii="仿宋" w:hAnsi="仿宋" w:eastAsia="仿宋" w:cs="仿宋"/>
                <w:color w:val="auto"/>
                <w:spacing w:val="9"/>
                <w:sz w:val="23"/>
                <w:szCs w:val="23"/>
                <w:highlight w:val="none"/>
              </w:rPr>
              <w:t>电子邮箱：</w:t>
            </w:r>
            <w:r>
              <w:rPr>
                <w:rFonts w:hint="eastAsia" w:ascii="仿宋" w:hAnsi="仿宋" w:eastAsia="仿宋" w:cs="仿宋"/>
                <w:color w:val="auto"/>
                <w:spacing w:val="9"/>
                <w:sz w:val="23"/>
                <w:szCs w:val="23"/>
                <w:highlight w:val="none"/>
                <w:lang w:val="en-US" w:eastAsia="zh-CN"/>
              </w:rPr>
              <w:fldChar w:fldCharType="begin"/>
            </w:r>
            <w:r>
              <w:rPr>
                <w:rFonts w:hint="eastAsia" w:ascii="仿宋" w:hAnsi="仿宋" w:eastAsia="仿宋" w:cs="仿宋"/>
                <w:color w:val="auto"/>
                <w:spacing w:val="9"/>
                <w:sz w:val="23"/>
                <w:szCs w:val="23"/>
                <w:highlight w:val="none"/>
                <w:lang w:val="en-US" w:eastAsia="zh-CN"/>
              </w:rPr>
              <w:instrText xml:space="preserve"> HYPERLINK "mailto:1730184031@qq.com" </w:instrText>
            </w:r>
            <w:r>
              <w:rPr>
                <w:rFonts w:hint="eastAsia" w:ascii="仿宋" w:hAnsi="仿宋" w:eastAsia="仿宋" w:cs="仿宋"/>
                <w:color w:val="auto"/>
                <w:spacing w:val="9"/>
                <w:sz w:val="23"/>
                <w:szCs w:val="23"/>
                <w:highlight w:val="none"/>
                <w:lang w:val="en-US" w:eastAsia="zh-CN"/>
              </w:rPr>
              <w:fldChar w:fldCharType="separate"/>
            </w:r>
            <w:r>
              <w:rPr>
                <w:rStyle w:val="11"/>
                <w:rFonts w:hint="eastAsia" w:ascii="仿宋" w:hAnsi="仿宋" w:eastAsia="仿宋" w:cs="仿宋"/>
                <w:color w:val="auto"/>
                <w:spacing w:val="9"/>
                <w:sz w:val="23"/>
                <w:szCs w:val="23"/>
                <w:highlight w:val="none"/>
                <w:lang w:val="en-US" w:eastAsia="zh-CN"/>
              </w:rPr>
              <w:t>1730184031@qq.com</w:t>
            </w:r>
            <w:r>
              <w:rPr>
                <w:rFonts w:hint="eastAsia" w:ascii="仿宋" w:hAnsi="仿宋" w:eastAsia="仿宋" w:cs="仿宋"/>
                <w:color w:val="auto"/>
                <w:spacing w:val="9"/>
                <w:sz w:val="23"/>
                <w:szCs w:val="23"/>
                <w:highlight w:val="none"/>
                <w:lang w:val="en-US" w:eastAsia="zh-CN"/>
              </w:rPr>
              <w:fldChar w:fldCharType="end"/>
            </w:r>
          </w:p>
          <w:p w14:paraId="6E65F553">
            <w:pPr>
              <w:spacing w:before="207" w:line="248" w:lineRule="auto"/>
              <w:ind w:left="111" w:right="125"/>
              <w:jc w:val="both"/>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9"/>
                <w:sz w:val="23"/>
                <w:szCs w:val="23"/>
                <w:highlight w:val="none"/>
              </w:rPr>
              <w:t>联系地址：</w:t>
            </w:r>
            <w:r>
              <w:rPr>
                <w:rFonts w:hint="eastAsia" w:ascii="仿宋" w:hAnsi="仿宋" w:eastAsia="仿宋" w:cs="仿宋"/>
                <w:color w:val="auto"/>
                <w:spacing w:val="9"/>
                <w:sz w:val="23"/>
                <w:szCs w:val="23"/>
                <w:highlight w:val="none"/>
                <w:lang w:eastAsia="zh-CN"/>
              </w:rPr>
              <w:t>青海省西宁市城北区三江大厦17楼</w:t>
            </w:r>
          </w:p>
        </w:tc>
      </w:tr>
      <w:tr w14:paraId="3DD3D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2913F916">
            <w:pPr>
              <w:spacing w:before="38" w:line="227" w:lineRule="auto"/>
              <w:ind w:left="112"/>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rPr>
              <w:t>代</w:t>
            </w:r>
            <w:r>
              <w:rPr>
                <w:rFonts w:hint="eastAsia" w:ascii="仿宋" w:hAnsi="仿宋" w:eastAsia="仿宋" w:cs="仿宋"/>
                <w:color w:val="auto"/>
                <w:spacing w:val="8"/>
                <w:sz w:val="23"/>
                <w:szCs w:val="23"/>
                <w:highlight w:val="none"/>
              </w:rPr>
              <w:t>理机构开户行</w:t>
            </w:r>
          </w:p>
        </w:tc>
        <w:tc>
          <w:tcPr>
            <w:tcW w:w="6141" w:type="dxa"/>
            <w:tcBorders>
              <w:top w:val="single" w:color="000000" w:sz="2" w:space="0"/>
              <w:bottom w:val="single" w:color="000000" w:sz="2" w:space="0"/>
            </w:tcBorders>
            <w:vAlign w:val="center"/>
          </w:tcPr>
          <w:p w14:paraId="53042D6C">
            <w:pPr>
              <w:spacing w:before="39" w:line="227" w:lineRule="auto"/>
              <w:jc w:val="both"/>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lang w:val="zh-CN" w:eastAsia="zh-CN"/>
              </w:rPr>
              <w:t>中国农业银行股份有限公司西宁市城东</w:t>
            </w:r>
          </w:p>
        </w:tc>
      </w:tr>
      <w:tr w14:paraId="70A59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15EE07BD">
            <w:pPr>
              <w:spacing w:before="39" w:line="228" w:lineRule="auto"/>
              <w:ind w:left="121"/>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收款人</w:t>
            </w:r>
          </w:p>
        </w:tc>
        <w:tc>
          <w:tcPr>
            <w:tcW w:w="6141" w:type="dxa"/>
            <w:tcBorders>
              <w:top w:val="single" w:color="000000" w:sz="2" w:space="0"/>
              <w:bottom w:val="single" w:color="000000" w:sz="2" w:space="0"/>
            </w:tcBorders>
            <w:vAlign w:val="center"/>
          </w:tcPr>
          <w:p w14:paraId="49943C38">
            <w:pPr>
              <w:spacing w:before="39" w:line="227" w:lineRule="auto"/>
              <w:ind w:left="115"/>
              <w:jc w:val="both"/>
              <w:rPr>
                <w:rFonts w:hint="eastAsia" w:ascii="仿宋" w:hAnsi="仿宋" w:eastAsia="仿宋" w:cs="仿宋"/>
                <w:color w:val="auto"/>
                <w:sz w:val="23"/>
                <w:szCs w:val="23"/>
                <w:highlight w:val="none"/>
                <w:lang w:eastAsia="zh-CN"/>
              </w:rPr>
            </w:pPr>
            <w:r>
              <w:rPr>
                <w:rFonts w:hint="eastAsia" w:ascii="仿宋" w:hAnsi="仿宋" w:eastAsia="仿宋" w:cs="仿宋"/>
                <w:color w:val="auto"/>
                <w:sz w:val="23"/>
                <w:szCs w:val="23"/>
                <w:highlight w:val="none"/>
                <w:lang w:val="zh-CN"/>
              </w:rPr>
              <w:t>青海盈信工程项目管理有限公司</w:t>
            </w:r>
          </w:p>
        </w:tc>
      </w:tr>
      <w:tr w14:paraId="1546D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41C8B39B">
            <w:pPr>
              <w:spacing w:before="37" w:line="229" w:lineRule="auto"/>
              <w:ind w:left="114"/>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银</w:t>
            </w:r>
            <w:r>
              <w:rPr>
                <w:rFonts w:hint="eastAsia" w:ascii="仿宋" w:hAnsi="仿宋" w:eastAsia="仿宋" w:cs="仿宋"/>
                <w:color w:val="auto"/>
                <w:spacing w:val="7"/>
                <w:sz w:val="23"/>
                <w:szCs w:val="23"/>
                <w:highlight w:val="none"/>
              </w:rPr>
              <w:t>行账号</w:t>
            </w:r>
          </w:p>
        </w:tc>
        <w:tc>
          <w:tcPr>
            <w:tcW w:w="6141" w:type="dxa"/>
            <w:tcBorders>
              <w:top w:val="single" w:color="000000" w:sz="2" w:space="0"/>
              <w:bottom w:val="single" w:color="000000" w:sz="2" w:space="0"/>
            </w:tcBorders>
            <w:vAlign w:val="center"/>
          </w:tcPr>
          <w:p w14:paraId="3654AD83">
            <w:pPr>
              <w:spacing w:before="39" w:line="227" w:lineRule="auto"/>
              <w:ind w:left="115"/>
              <w:jc w:val="both"/>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lang w:eastAsia="zh-CN"/>
              </w:rPr>
              <w:t>28010001040019222</w:t>
            </w:r>
          </w:p>
        </w:tc>
      </w:tr>
      <w:tr w14:paraId="0E66B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031400C8">
            <w:pPr>
              <w:spacing w:line="330" w:lineRule="auto"/>
              <w:rPr>
                <w:rFonts w:hint="eastAsia" w:ascii="仿宋" w:hAnsi="仿宋" w:eastAsia="仿宋" w:cs="仿宋"/>
                <w:color w:val="auto"/>
                <w:sz w:val="21"/>
                <w:highlight w:val="none"/>
              </w:rPr>
            </w:pPr>
          </w:p>
          <w:p w14:paraId="424B5CBA">
            <w:pPr>
              <w:spacing w:line="330" w:lineRule="auto"/>
              <w:rPr>
                <w:rFonts w:hint="eastAsia" w:ascii="仿宋" w:hAnsi="仿宋" w:eastAsia="仿宋" w:cs="仿宋"/>
                <w:color w:val="auto"/>
                <w:sz w:val="21"/>
                <w:highlight w:val="none"/>
              </w:rPr>
            </w:pPr>
          </w:p>
          <w:p w14:paraId="66A69D7E">
            <w:pPr>
              <w:spacing w:before="75" w:line="227" w:lineRule="auto"/>
              <w:ind w:left="113"/>
              <w:rPr>
                <w:rFonts w:hint="eastAsia" w:ascii="仿宋" w:hAnsi="仿宋" w:eastAsia="仿宋" w:cs="仿宋"/>
                <w:color w:val="auto"/>
                <w:sz w:val="23"/>
                <w:szCs w:val="23"/>
                <w:highlight w:val="none"/>
              </w:rPr>
            </w:pPr>
            <w:r>
              <w:rPr>
                <w:rFonts w:hint="eastAsia" w:ascii="仿宋" w:hAnsi="仿宋" w:eastAsia="仿宋" w:cs="仿宋"/>
                <w:color w:val="auto"/>
                <w:spacing w:val="26"/>
                <w:sz w:val="23"/>
                <w:szCs w:val="23"/>
                <w:highlight w:val="none"/>
              </w:rPr>
              <w:t>答</w:t>
            </w:r>
            <w:r>
              <w:rPr>
                <w:rFonts w:hint="eastAsia" w:ascii="仿宋" w:hAnsi="仿宋" w:eastAsia="仿宋" w:cs="仿宋"/>
                <w:color w:val="auto"/>
                <w:spacing w:val="25"/>
                <w:sz w:val="23"/>
                <w:szCs w:val="23"/>
                <w:highlight w:val="none"/>
              </w:rPr>
              <w:t>疑澄清方式</w:t>
            </w:r>
          </w:p>
        </w:tc>
        <w:tc>
          <w:tcPr>
            <w:tcW w:w="6141" w:type="dxa"/>
            <w:tcBorders>
              <w:top w:val="single" w:color="000000" w:sz="2" w:space="0"/>
              <w:bottom w:val="single" w:color="000000" w:sz="2" w:space="0"/>
            </w:tcBorders>
            <w:vAlign w:val="center"/>
          </w:tcPr>
          <w:p w14:paraId="127F237F">
            <w:pPr>
              <w:spacing w:before="38" w:line="375" w:lineRule="auto"/>
              <w:ind w:left="114" w:right="123" w:hanging="4"/>
              <w:jc w:val="both"/>
              <w:rPr>
                <w:rFonts w:hint="eastAsia" w:ascii="仿宋" w:hAnsi="仿宋" w:eastAsia="仿宋" w:cs="仿宋"/>
                <w:color w:val="auto"/>
                <w:sz w:val="23"/>
                <w:szCs w:val="23"/>
                <w:highlight w:val="none"/>
              </w:rPr>
            </w:pPr>
            <w:r>
              <w:rPr>
                <w:rFonts w:hint="eastAsia" w:ascii="仿宋" w:hAnsi="仿宋" w:eastAsia="仿宋" w:cs="仿宋"/>
                <w:color w:val="auto"/>
                <w:spacing w:val="35"/>
                <w:sz w:val="23"/>
                <w:szCs w:val="23"/>
                <w:highlight w:val="none"/>
              </w:rPr>
              <w:t>采</w:t>
            </w:r>
            <w:r>
              <w:rPr>
                <w:rFonts w:hint="eastAsia" w:ascii="仿宋" w:hAnsi="仿宋" w:eastAsia="仿宋" w:cs="仿宋"/>
                <w:color w:val="auto"/>
                <w:spacing w:val="26"/>
                <w:sz w:val="23"/>
                <w:szCs w:val="23"/>
                <w:highlight w:val="none"/>
              </w:rPr>
              <w:t>用网上政采平台答疑。投标人须提供准确的联系方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4"/>
                <w:sz w:val="23"/>
                <w:szCs w:val="23"/>
                <w:highlight w:val="none"/>
              </w:rPr>
              <w:t>式 (手机和固定电话) ，应在规定的时间内在网上进</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8"/>
                <w:sz w:val="23"/>
                <w:szCs w:val="23"/>
                <w:highlight w:val="none"/>
              </w:rPr>
              <w:t>行</w:t>
            </w:r>
            <w:r>
              <w:rPr>
                <w:rFonts w:hint="eastAsia" w:ascii="仿宋" w:hAnsi="仿宋" w:eastAsia="仿宋" w:cs="仿宋"/>
                <w:color w:val="auto"/>
                <w:spacing w:val="26"/>
                <w:sz w:val="23"/>
                <w:szCs w:val="23"/>
                <w:highlight w:val="none"/>
              </w:rPr>
              <w:t>答疑澄清，如在规定的时间内联系无果或未按时到</w:t>
            </w:r>
          </w:p>
          <w:p w14:paraId="2C7416C7">
            <w:pPr>
              <w:spacing w:line="231" w:lineRule="auto"/>
              <w:ind w:left="110"/>
              <w:jc w:val="both"/>
              <w:rPr>
                <w:rFonts w:hint="eastAsia" w:ascii="仿宋" w:hAnsi="仿宋" w:eastAsia="仿宋" w:cs="仿宋"/>
                <w:color w:val="auto"/>
                <w:sz w:val="23"/>
                <w:szCs w:val="23"/>
                <w:highlight w:val="none"/>
              </w:rPr>
            </w:pPr>
            <w:r>
              <w:rPr>
                <w:rFonts w:hint="eastAsia" w:ascii="仿宋" w:hAnsi="仿宋" w:eastAsia="仿宋" w:cs="仿宋"/>
                <w:color w:val="auto"/>
                <w:spacing w:val="17"/>
                <w:sz w:val="23"/>
                <w:szCs w:val="23"/>
                <w:highlight w:val="none"/>
              </w:rPr>
              <w:t>达</w:t>
            </w:r>
            <w:r>
              <w:rPr>
                <w:rFonts w:hint="eastAsia" w:ascii="仿宋" w:hAnsi="仿宋" w:eastAsia="仿宋" w:cs="仿宋"/>
                <w:color w:val="auto"/>
                <w:spacing w:val="13"/>
                <w:sz w:val="23"/>
                <w:szCs w:val="23"/>
                <w:highlight w:val="none"/>
              </w:rPr>
              <w:t>的 ，视同放弃答疑。</w:t>
            </w:r>
          </w:p>
        </w:tc>
      </w:tr>
      <w:tr w14:paraId="766E8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4F6E07FA">
            <w:pPr>
              <w:spacing w:before="273" w:line="229" w:lineRule="auto"/>
              <w:ind w:left="114"/>
              <w:rPr>
                <w:rFonts w:hint="eastAsia" w:ascii="仿宋" w:hAnsi="仿宋" w:eastAsia="仿宋" w:cs="仿宋"/>
                <w:color w:val="auto"/>
                <w:sz w:val="23"/>
                <w:szCs w:val="23"/>
                <w:highlight w:val="none"/>
              </w:rPr>
            </w:pPr>
            <w:r>
              <w:rPr>
                <w:rFonts w:hint="eastAsia" w:ascii="仿宋" w:hAnsi="仿宋" w:eastAsia="仿宋" w:cs="仿宋"/>
                <w:color w:val="auto"/>
                <w:spacing w:val="29"/>
                <w:sz w:val="23"/>
                <w:szCs w:val="23"/>
                <w:highlight w:val="none"/>
              </w:rPr>
              <w:t>合</w:t>
            </w:r>
            <w:r>
              <w:rPr>
                <w:rFonts w:hint="eastAsia" w:ascii="仿宋" w:hAnsi="仿宋" w:eastAsia="仿宋" w:cs="仿宋"/>
                <w:color w:val="auto"/>
                <w:spacing w:val="25"/>
                <w:sz w:val="23"/>
                <w:szCs w:val="23"/>
                <w:highlight w:val="none"/>
              </w:rPr>
              <w:t>同签订有效期</w:t>
            </w:r>
          </w:p>
        </w:tc>
        <w:tc>
          <w:tcPr>
            <w:tcW w:w="6141" w:type="dxa"/>
            <w:tcBorders>
              <w:top w:val="single" w:color="000000" w:sz="2" w:space="0"/>
              <w:bottom w:val="single" w:color="000000" w:sz="2" w:space="0"/>
            </w:tcBorders>
            <w:vAlign w:val="center"/>
          </w:tcPr>
          <w:p w14:paraId="1598B377">
            <w:pPr>
              <w:spacing w:before="41" w:line="465" w:lineRule="exact"/>
              <w:ind w:left="150"/>
              <w:jc w:val="both"/>
              <w:rPr>
                <w:rFonts w:hint="eastAsia" w:ascii="仿宋" w:hAnsi="仿宋" w:eastAsia="仿宋" w:cs="仿宋"/>
                <w:color w:val="auto"/>
                <w:sz w:val="23"/>
                <w:szCs w:val="23"/>
                <w:highlight w:val="none"/>
              </w:rPr>
            </w:pPr>
            <w:r>
              <w:rPr>
                <w:rFonts w:hint="eastAsia" w:ascii="仿宋" w:hAnsi="仿宋" w:eastAsia="仿宋" w:cs="仿宋"/>
                <w:color w:val="auto"/>
                <w:spacing w:val="18"/>
                <w:position w:val="17"/>
                <w:sz w:val="23"/>
                <w:szCs w:val="23"/>
                <w:highlight w:val="none"/>
              </w:rPr>
              <w:t>自</w:t>
            </w:r>
            <w:r>
              <w:rPr>
                <w:rFonts w:hint="eastAsia" w:ascii="仿宋" w:hAnsi="仿宋" w:eastAsia="仿宋" w:cs="仿宋"/>
                <w:color w:val="auto"/>
                <w:spacing w:val="9"/>
                <w:position w:val="17"/>
                <w:sz w:val="23"/>
                <w:szCs w:val="23"/>
                <w:highlight w:val="none"/>
              </w:rPr>
              <w:t>中标通知书发出之日起30日内与采购人签订中标</w:t>
            </w:r>
          </w:p>
          <w:p w14:paraId="5210CBBB">
            <w:pPr>
              <w:spacing w:line="230" w:lineRule="auto"/>
              <w:ind w:left="111"/>
              <w:jc w:val="both"/>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合同</w:t>
            </w:r>
          </w:p>
        </w:tc>
      </w:tr>
      <w:tr w14:paraId="17ACA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06E1B6DA">
            <w:pPr>
              <w:spacing w:before="40" w:line="226" w:lineRule="auto"/>
              <w:ind w:left="118"/>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交货</w:t>
            </w:r>
            <w:r>
              <w:rPr>
                <w:rFonts w:hint="eastAsia" w:ascii="仿宋" w:hAnsi="仿宋" w:eastAsia="仿宋" w:cs="仿宋"/>
                <w:color w:val="auto"/>
                <w:spacing w:val="18"/>
                <w:sz w:val="23"/>
                <w:szCs w:val="23"/>
                <w:highlight w:val="none"/>
              </w:rPr>
              <w:t>期</w:t>
            </w:r>
          </w:p>
        </w:tc>
        <w:tc>
          <w:tcPr>
            <w:tcW w:w="6141" w:type="dxa"/>
            <w:tcBorders>
              <w:top w:val="single" w:color="000000" w:sz="2" w:space="0"/>
              <w:bottom w:val="single" w:color="000000" w:sz="2" w:space="0"/>
            </w:tcBorders>
            <w:vAlign w:val="center"/>
          </w:tcPr>
          <w:p w14:paraId="2B32C68A">
            <w:pPr>
              <w:spacing w:before="41" w:line="465" w:lineRule="exact"/>
              <w:ind w:left="150"/>
              <w:jc w:val="both"/>
              <w:rPr>
                <w:rFonts w:hint="eastAsia" w:ascii="仿宋" w:hAnsi="仿宋" w:eastAsia="仿宋" w:cs="仿宋"/>
                <w:color w:val="auto"/>
                <w:spacing w:val="9"/>
                <w:position w:val="17"/>
                <w:sz w:val="23"/>
                <w:szCs w:val="23"/>
                <w:highlight w:val="none"/>
                <w:lang w:eastAsia="zh-CN"/>
              </w:rPr>
            </w:pPr>
            <w:r>
              <w:rPr>
                <w:rFonts w:hint="eastAsia" w:ascii="仿宋" w:hAnsi="仿宋" w:eastAsia="仿宋" w:cs="仿宋"/>
                <w:color w:val="auto"/>
                <w:spacing w:val="9"/>
                <w:position w:val="17"/>
                <w:sz w:val="23"/>
                <w:szCs w:val="23"/>
                <w:highlight w:val="none"/>
                <w:lang w:val="en-US" w:eastAsia="zh-CN"/>
              </w:rPr>
              <w:t>签订合同后30个日历日。</w:t>
            </w:r>
          </w:p>
        </w:tc>
      </w:tr>
      <w:tr w14:paraId="03168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0010D588">
            <w:pPr>
              <w:spacing w:before="199" w:line="226" w:lineRule="auto"/>
              <w:ind w:left="118"/>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交</w:t>
            </w:r>
            <w:r>
              <w:rPr>
                <w:rFonts w:hint="eastAsia" w:ascii="仿宋" w:hAnsi="仿宋" w:eastAsia="仿宋" w:cs="仿宋"/>
                <w:color w:val="auto"/>
                <w:spacing w:val="21"/>
                <w:sz w:val="23"/>
                <w:szCs w:val="23"/>
                <w:highlight w:val="none"/>
              </w:rPr>
              <w:t>货地点</w:t>
            </w:r>
          </w:p>
        </w:tc>
        <w:tc>
          <w:tcPr>
            <w:tcW w:w="6141" w:type="dxa"/>
            <w:tcBorders>
              <w:top w:val="single" w:color="000000" w:sz="2" w:space="0"/>
              <w:bottom w:val="single" w:color="000000" w:sz="2" w:space="0"/>
            </w:tcBorders>
            <w:vAlign w:val="center"/>
          </w:tcPr>
          <w:p w14:paraId="13BC29EE">
            <w:pPr>
              <w:spacing w:before="41" w:line="465" w:lineRule="exact"/>
              <w:ind w:left="150"/>
              <w:jc w:val="both"/>
              <w:rPr>
                <w:rFonts w:hint="eastAsia" w:ascii="仿宋" w:hAnsi="仿宋" w:eastAsia="仿宋" w:cs="仿宋"/>
                <w:color w:val="auto"/>
                <w:spacing w:val="9"/>
                <w:position w:val="17"/>
                <w:sz w:val="23"/>
                <w:szCs w:val="23"/>
                <w:highlight w:val="none"/>
              </w:rPr>
            </w:pPr>
            <w:r>
              <w:rPr>
                <w:rFonts w:hint="eastAsia" w:ascii="仿宋" w:hAnsi="仿宋" w:eastAsia="仿宋" w:cs="仿宋"/>
                <w:color w:val="auto"/>
                <w:spacing w:val="9"/>
                <w:position w:val="17"/>
                <w:sz w:val="23"/>
                <w:szCs w:val="23"/>
                <w:highlight w:val="none"/>
                <w:lang w:eastAsia="zh-CN"/>
              </w:rPr>
              <w:t>贵德县拉西瓦镇罗汉堂村、昨那村</w:t>
            </w:r>
          </w:p>
        </w:tc>
      </w:tr>
      <w:tr w14:paraId="2E164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6D3EDACC">
            <w:pPr>
              <w:spacing w:before="272" w:line="229" w:lineRule="auto"/>
              <w:ind w:left="13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中</w:t>
            </w:r>
            <w:r>
              <w:rPr>
                <w:rFonts w:hint="eastAsia" w:ascii="仿宋" w:hAnsi="仿宋" w:eastAsia="仿宋" w:cs="仿宋"/>
                <w:color w:val="auto"/>
                <w:spacing w:val="21"/>
                <w:sz w:val="23"/>
                <w:szCs w:val="23"/>
                <w:highlight w:val="none"/>
              </w:rPr>
              <w:t>标合同备案</w:t>
            </w:r>
          </w:p>
        </w:tc>
        <w:tc>
          <w:tcPr>
            <w:tcW w:w="6141" w:type="dxa"/>
            <w:tcBorders>
              <w:top w:val="single" w:color="000000" w:sz="2" w:space="0"/>
              <w:bottom w:val="single" w:color="000000" w:sz="2" w:space="0"/>
            </w:tcBorders>
            <w:vAlign w:val="center"/>
          </w:tcPr>
          <w:p w14:paraId="797C7DE7">
            <w:pPr>
              <w:spacing w:before="40" w:line="465" w:lineRule="exact"/>
              <w:ind w:left="110"/>
              <w:jc w:val="both"/>
              <w:rPr>
                <w:rFonts w:hint="eastAsia" w:ascii="仿宋" w:hAnsi="仿宋" w:eastAsia="仿宋" w:cs="仿宋"/>
                <w:color w:val="auto"/>
                <w:sz w:val="23"/>
                <w:szCs w:val="23"/>
                <w:highlight w:val="none"/>
              </w:rPr>
            </w:pPr>
            <w:r>
              <w:rPr>
                <w:rFonts w:hint="eastAsia" w:ascii="仿宋" w:hAnsi="仿宋" w:eastAsia="仿宋" w:cs="仿宋"/>
                <w:color w:val="auto"/>
                <w:spacing w:val="30"/>
                <w:position w:val="17"/>
                <w:sz w:val="23"/>
                <w:szCs w:val="23"/>
                <w:highlight w:val="none"/>
              </w:rPr>
              <w:t>采</w:t>
            </w:r>
            <w:r>
              <w:rPr>
                <w:rFonts w:hint="eastAsia" w:ascii="仿宋" w:hAnsi="仿宋" w:eastAsia="仿宋" w:cs="仿宋"/>
                <w:color w:val="auto"/>
                <w:spacing w:val="28"/>
                <w:position w:val="17"/>
                <w:sz w:val="23"/>
                <w:szCs w:val="23"/>
                <w:highlight w:val="none"/>
              </w:rPr>
              <w:t>购合同全数返回采购代理机构鉴证，盖章。</w:t>
            </w:r>
          </w:p>
          <w:p w14:paraId="55D44D67">
            <w:pPr>
              <w:spacing w:line="226" w:lineRule="auto"/>
              <w:ind w:left="110"/>
              <w:jc w:val="both"/>
              <w:rPr>
                <w:rFonts w:hint="eastAsia" w:ascii="仿宋" w:hAnsi="仿宋" w:eastAsia="仿宋" w:cs="仿宋"/>
                <w:color w:val="auto"/>
                <w:sz w:val="23"/>
                <w:szCs w:val="23"/>
                <w:highlight w:val="none"/>
              </w:rPr>
            </w:pPr>
            <w:r>
              <w:rPr>
                <w:rFonts w:hint="eastAsia" w:ascii="仿宋" w:hAnsi="仿宋" w:eastAsia="仿宋" w:cs="仿宋"/>
                <w:color w:val="auto"/>
                <w:spacing w:val="26"/>
                <w:sz w:val="23"/>
                <w:szCs w:val="23"/>
                <w:highlight w:val="none"/>
              </w:rPr>
              <w:t>采</w:t>
            </w:r>
            <w:r>
              <w:rPr>
                <w:rFonts w:hint="eastAsia" w:ascii="仿宋" w:hAnsi="仿宋" w:eastAsia="仿宋" w:cs="仿宋"/>
                <w:color w:val="auto"/>
                <w:spacing w:val="17"/>
                <w:sz w:val="23"/>
                <w:szCs w:val="23"/>
                <w:highlight w:val="none"/>
              </w:rPr>
              <w:t>购代理机构留存</w:t>
            </w:r>
            <w:r>
              <w:rPr>
                <w:rFonts w:hint="eastAsia" w:ascii="仿宋" w:hAnsi="仿宋" w:eastAsia="仿宋" w:cs="仿宋"/>
                <w:b/>
                <w:bCs/>
                <w:color w:val="auto"/>
                <w:spacing w:val="17"/>
                <w:sz w:val="23"/>
                <w:szCs w:val="23"/>
                <w:highlight w:val="none"/>
                <w:lang w:val="en-US" w:eastAsia="zh-CN"/>
              </w:rPr>
              <w:t>贰</w:t>
            </w:r>
            <w:r>
              <w:rPr>
                <w:rFonts w:hint="eastAsia" w:ascii="仿宋" w:hAnsi="仿宋" w:eastAsia="仿宋" w:cs="仿宋"/>
                <w:b/>
                <w:bCs/>
                <w:color w:val="auto"/>
                <w:spacing w:val="17"/>
                <w:sz w:val="23"/>
                <w:szCs w:val="23"/>
                <w:highlight w:val="none"/>
              </w:rPr>
              <w:t>份原件</w:t>
            </w:r>
            <w:r>
              <w:rPr>
                <w:rFonts w:hint="eastAsia" w:ascii="仿宋" w:hAnsi="仿宋" w:eastAsia="仿宋" w:cs="仿宋"/>
                <w:color w:val="auto"/>
                <w:spacing w:val="17"/>
                <w:sz w:val="23"/>
                <w:szCs w:val="23"/>
                <w:highlight w:val="none"/>
              </w:rPr>
              <w:t>备案。</w:t>
            </w:r>
          </w:p>
        </w:tc>
      </w:tr>
      <w:tr w14:paraId="79C3F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45E70508">
            <w:pPr>
              <w:spacing w:line="259" w:lineRule="auto"/>
              <w:rPr>
                <w:rFonts w:hint="eastAsia" w:ascii="仿宋" w:hAnsi="仿宋" w:eastAsia="仿宋" w:cs="仿宋"/>
                <w:color w:val="auto"/>
                <w:sz w:val="21"/>
                <w:highlight w:val="none"/>
              </w:rPr>
            </w:pPr>
          </w:p>
          <w:p w14:paraId="076F96F3">
            <w:pPr>
              <w:spacing w:line="259" w:lineRule="auto"/>
              <w:rPr>
                <w:rFonts w:hint="eastAsia" w:ascii="仿宋" w:hAnsi="仿宋" w:eastAsia="仿宋" w:cs="仿宋"/>
                <w:color w:val="auto"/>
                <w:sz w:val="21"/>
                <w:highlight w:val="none"/>
              </w:rPr>
            </w:pPr>
          </w:p>
          <w:p w14:paraId="0B40DABA">
            <w:pPr>
              <w:spacing w:line="260" w:lineRule="auto"/>
              <w:rPr>
                <w:rFonts w:hint="eastAsia" w:ascii="仿宋" w:hAnsi="仿宋" w:eastAsia="仿宋" w:cs="仿宋"/>
                <w:color w:val="auto"/>
                <w:sz w:val="21"/>
                <w:highlight w:val="none"/>
              </w:rPr>
            </w:pPr>
          </w:p>
          <w:p w14:paraId="4889A7E2">
            <w:pPr>
              <w:spacing w:line="260" w:lineRule="auto"/>
              <w:rPr>
                <w:rFonts w:hint="eastAsia" w:ascii="仿宋" w:hAnsi="仿宋" w:eastAsia="仿宋" w:cs="仿宋"/>
                <w:color w:val="auto"/>
                <w:sz w:val="21"/>
                <w:highlight w:val="none"/>
              </w:rPr>
            </w:pPr>
          </w:p>
          <w:p w14:paraId="45753603">
            <w:pPr>
              <w:spacing w:line="260" w:lineRule="auto"/>
              <w:rPr>
                <w:rFonts w:hint="eastAsia" w:ascii="仿宋" w:hAnsi="仿宋" w:eastAsia="仿宋" w:cs="仿宋"/>
                <w:color w:val="auto"/>
                <w:sz w:val="21"/>
                <w:highlight w:val="none"/>
              </w:rPr>
            </w:pPr>
          </w:p>
          <w:p w14:paraId="3961B113">
            <w:pPr>
              <w:spacing w:line="260" w:lineRule="auto"/>
              <w:rPr>
                <w:rFonts w:hint="eastAsia" w:ascii="仿宋" w:hAnsi="仿宋" w:eastAsia="仿宋" w:cs="仿宋"/>
                <w:color w:val="auto"/>
                <w:sz w:val="21"/>
                <w:highlight w:val="none"/>
              </w:rPr>
            </w:pPr>
          </w:p>
          <w:p w14:paraId="124B1C2A">
            <w:pPr>
              <w:spacing w:line="260" w:lineRule="auto"/>
              <w:rPr>
                <w:rFonts w:hint="eastAsia" w:ascii="仿宋" w:hAnsi="仿宋" w:eastAsia="仿宋" w:cs="仿宋"/>
                <w:color w:val="auto"/>
                <w:sz w:val="21"/>
                <w:highlight w:val="none"/>
              </w:rPr>
            </w:pPr>
          </w:p>
          <w:p w14:paraId="32C7BBEE">
            <w:pPr>
              <w:spacing w:before="74" w:line="226" w:lineRule="auto"/>
              <w:ind w:left="114"/>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其</w:t>
            </w:r>
            <w:r>
              <w:rPr>
                <w:rFonts w:hint="eastAsia" w:ascii="仿宋" w:hAnsi="仿宋" w:eastAsia="仿宋" w:cs="仿宋"/>
                <w:color w:val="auto"/>
                <w:spacing w:val="7"/>
                <w:sz w:val="23"/>
                <w:szCs w:val="23"/>
                <w:highlight w:val="none"/>
              </w:rPr>
              <w:t>他事项</w:t>
            </w:r>
          </w:p>
        </w:tc>
        <w:tc>
          <w:tcPr>
            <w:tcW w:w="6141" w:type="dxa"/>
            <w:tcBorders>
              <w:top w:val="single" w:color="000000" w:sz="2" w:space="0"/>
              <w:bottom w:val="single" w:color="000000" w:sz="2" w:space="0"/>
            </w:tcBorders>
            <w:vAlign w:val="center"/>
          </w:tcPr>
          <w:p w14:paraId="120B90B4">
            <w:pPr>
              <w:spacing w:before="49" w:line="229" w:lineRule="auto"/>
              <w:ind w:left="115"/>
              <w:jc w:val="both"/>
              <w:rPr>
                <w:rFonts w:hint="eastAsia" w:ascii="仿宋" w:hAnsi="仿宋" w:eastAsia="仿宋" w:cs="仿宋"/>
                <w:color w:val="auto"/>
                <w:spacing w:val="34"/>
                <w:position w:val="1"/>
                <w:sz w:val="23"/>
                <w:szCs w:val="23"/>
                <w:highlight w:val="none"/>
              </w:rPr>
            </w:pPr>
            <w:r>
              <w:rPr>
                <w:rFonts w:hint="eastAsia" w:ascii="仿宋" w:hAnsi="仿宋" w:eastAsia="仿宋" w:cs="仿宋"/>
                <w:color w:val="auto"/>
                <w:spacing w:val="34"/>
                <w:position w:val="1"/>
                <w:sz w:val="23"/>
                <w:szCs w:val="23"/>
                <w:highlight w:val="none"/>
              </w:rPr>
              <w:t>1、公告内容以青海政府采购网发布的为准。</w:t>
            </w:r>
          </w:p>
          <w:p w14:paraId="24D3BB05">
            <w:pPr>
              <w:spacing w:before="49" w:line="229" w:lineRule="auto"/>
              <w:ind w:left="115"/>
              <w:jc w:val="both"/>
              <w:rPr>
                <w:rFonts w:hint="eastAsia" w:ascii="仿宋" w:hAnsi="仿宋" w:eastAsia="仿宋" w:cs="仿宋"/>
                <w:color w:val="auto"/>
                <w:spacing w:val="34"/>
                <w:position w:val="1"/>
                <w:sz w:val="23"/>
                <w:szCs w:val="23"/>
                <w:highlight w:val="none"/>
              </w:rPr>
            </w:pPr>
            <w:r>
              <w:rPr>
                <w:rFonts w:hint="eastAsia" w:ascii="仿宋" w:hAnsi="仿宋" w:eastAsia="仿宋" w:cs="仿宋"/>
                <w:color w:val="auto"/>
                <w:spacing w:val="34"/>
                <w:position w:val="1"/>
                <w:sz w:val="23"/>
                <w:szCs w:val="23"/>
                <w:highlight w:val="none"/>
              </w:rPr>
              <w:t>2、本项目招标公告在《青海省政府采购网》、《青海省电子招标投标公共服务平台》和《中国采购与招标网》同时发布。公告期限：自青海政府采购网发布之日起5个工作日；公告内容以《青海省政府采购网》发布的为准；</w:t>
            </w:r>
          </w:p>
          <w:p w14:paraId="2F8D224B">
            <w:pPr>
              <w:spacing w:before="49" w:line="229" w:lineRule="auto"/>
              <w:ind w:left="115"/>
              <w:jc w:val="both"/>
              <w:rPr>
                <w:rFonts w:hint="eastAsia" w:ascii="仿宋" w:hAnsi="仿宋" w:eastAsia="仿宋" w:cs="仿宋"/>
                <w:color w:val="auto"/>
                <w:spacing w:val="34"/>
                <w:position w:val="1"/>
                <w:sz w:val="23"/>
                <w:szCs w:val="23"/>
                <w:highlight w:val="none"/>
              </w:rPr>
            </w:pPr>
            <w:r>
              <w:rPr>
                <w:rFonts w:hint="eastAsia" w:ascii="仿宋" w:hAnsi="仿宋" w:eastAsia="仿宋" w:cs="仿宋"/>
                <w:color w:val="auto"/>
                <w:spacing w:val="34"/>
                <w:position w:val="1"/>
                <w:sz w:val="23"/>
                <w:szCs w:val="23"/>
                <w:highlight w:val="none"/>
              </w:rPr>
              <w:t>3、本项目线上进行，供应商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5E9E87D8">
            <w:pPr>
              <w:spacing w:before="49" w:line="229" w:lineRule="auto"/>
              <w:ind w:left="115"/>
              <w:jc w:val="both"/>
              <w:rPr>
                <w:rFonts w:hint="eastAsia" w:ascii="仿宋" w:hAnsi="仿宋" w:eastAsia="仿宋" w:cs="仿宋"/>
                <w:color w:val="auto"/>
                <w:spacing w:val="34"/>
                <w:position w:val="1"/>
                <w:sz w:val="23"/>
                <w:szCs w:val="23"/>
                <w:highlight w:val="none"/>
              </w:rPr>
            </w:pPr>
            <w:r>
              <w:rPr>
                <w:rFonts w:hint="eastAsia" w:ascii="仿宋" w:hAnsi="仿宋" w:eastAsia="仿宋" w:cs="仿宋"/>
                <w:color w:val="auto"/>
                <w:spacing w:val="34"/>
                <w:position w:val="1"/>
                <w:sz w:val="23"/>
                <w:szCs w:val="23"/>
                <w:highlight w:val="none"/>
              </w:rPr>
              <w:t>3、线上电子化开评标系统操作及办理CA锁等相关事 宜请咨询政采云：咨询电话：95763；</w:t>
            </w:r>
          </w:p>
          <w:p w14:paraId="26CD4E24">
            <w:pPr>
              <w:spacing w:before="49" w:line="229" w:lineRule="auto"/>
              <w:ind w:left="115"/>
              <w:jc w:val="both"/>
              <w:rPr>
                <w:rFonts w:hint="eastAsia" w:ascii="仿宋" w:hAnsi="仿宋" w:eastAsia="仿宋" w:cs="仿宋"/>
                <w:color w:val="auto"/>
                <w:spacing w:val="34"/>
                <w:position w:val="1"/>
                <w:sz w:val="23"/>
                <w:szCs w:val="23"/>
                <w:highlight w:val="none"/>
              </w:rPr>
            </w:pPr>
            <w:r>
              <w:rPr>
                <w:rFonts w:hint="eastAsia" w:ascii="仿宋" w:hAnsi="仿宋" w:eastAsia="仿宋" w:cs="仿宋"/>
                <w:color w:val="auto"/>
                <w:spacing w:val="34"/>
                <w:position w:val="1"/>
                <w:sz w:val="23"/>
                <w:szCs w:val="23"/>
                <w:highlight w:val="none"/>
              </w:rPr>
              <w:t>4、线上 CA PC咨询网址(可及时反馈问题截图，让 客服快速定位问题) :http://tseal.cn/k.html，咨询电话 ：400-0878-198。</w:t>
            </w:r>
          </w:p>
          <w:p w14:paraId="5B678E7E">
            <w:pPr>
              <w:spacing w:before="49" w:line="229" w:lineRule="auto"/>
              <w:ind w:left="115"/>
              <w:jc w:val="both"/>
              <w:rPr>
                <w:rFonts w:hint="eastAsia" w:ascii="仿宋" w:hAnsi="仿宋" w:eastAsia="仿宋" w:cs="仿宋"/>
                <w:color w:val="auto"/>
                <w:sz w:val="23"/>
                <w:szCs w:val="23"/>
                <w:highlight w:val="none"/>
              </w:rPr>
            </w:pPr>
            <w:r>
              <w:rPr>
                <w:rFonts w:hint="eastAsia" w:ascii="仿宋" w:hAnsi="仿宋" w:eastAsia="仿宋" w:cs="仿宋"/>
                <w:color w:val="auto"/>
                <w:spacing w:val="34"/>
                <w:position w:val="1"/>
                <w:sz w:val="23"/>
                <w:szCs w:val="23"/>
                <w:highlight w:val="none"/>
              </w:rPr>
              <w:t>5、本次采购为全流程电子化，解密时长为30分钟。</w:t>
            </w:r>
          </w:p>
        </w:tc>
      </w:tr>
      <w:tr w14:paraId="76AB7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214C8D78">
            <w:pPr>
              <w:spacing w:before="226" w:line="228" w:lineRule="auto"/>
              <w:ind w:left="114"/>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财政监督部门及电</w:t>
            </w:r>
            <w:r>
              <w:rPr>
                <w:rFonts w:hint="eastAsia" w:ascii="仿宋" w:hAnsi="仿宋" w:eastAsia="仿宋" w:cs="仿宋"/>
                <w:color w:val="auto"/>
                <w:spacing w:val="7"/>
                <w:sz w:val="23"/>
                <w:szCs w:val="23"/>
                <w:highlight w:val="none"/>
              </w:rPr>
              <w:t>话</w:t>
            </w:r>
          </w:p>
        </w:tc>
        <w:tc>
          <w:tcPr>
            <w:tcW w:w="6141" w:type="dxa"/>
            <w:tcBorders>
              <w:top w:val="single" w:color="000000" w:sz="2" w:space="0"/>
              <w:bottom w:val="single" w:color="000000" w:sz="2" w:space="0"/>
            </w:tcBorders>
            <w:vAlign w:val="center"/>
          </w:tcPr>
          <w:p w14:paraId="00D7E33A">
            <w:pPr>
              <w:spacing w:before="46" w:line="229" w:lineRule="auto"/>
              <w:ind w:left="111"/>
              <w:jc w:val="both"/>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9"/>
                <w:sz w:val="23"/>
                <w:szCs w:val="23"/>
                <w:highlight w:val="none"/>
              </w:rPr>
              <w:t>监督单位：</w:t>
            </w:r>
            <w:r>
              <w:rPr>
                <w:rFonts w:hint="eastAsia" w:ascii="仿宋" w:hAnsi="仿宋" w:eastAsia="仿宋" w:cs="仿宋"/>
                <w:color w:val="auto"/>
                <w:spacing w:val="9"/>
                <w:sz w:val="23"/>
                <w:szCs w:val="23"/>
                <w:highlight w:val="none"/>
                <w:lang w:eastAsia="zh-CN"/>
              </w:rPr>
              <w:t>贵德县财政局</w:t>
            </w:r>
          </w:p>
          <w:p w14:paraId="4CDA36A4">
            <w:pPr>
              <w:spacing w:before="204" w:line="230" w:lineRule="auto"/>
              <w:ind w:left="111"/>
              <w:jc w:val="both"/>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8"/>
                <w:sz w:val="23"/>
                <w:szCs w:val="23"/>
                <w:highlight w:val="none"/>
              </w:rPr>
              <w:t>联</w:t>
            </w:r>
            <w:r>
              <w:rPr>
                <w:rFonts w:hint="eastAsia" w:ascii="仿宋" w:hAnsi="仿宋" w:eastAsia="仿宋" w:cs="仿宋"/>
                <w:color w:val="auto"/>
                <w:spacing w:val="10"/>
                <w:sz w:val="23"/>
                <w:szCs w:val="23"/>
                <w:highlight w:val="none"/>
              </w:rPr>
              <w:t>系电话：</w:t>
            </w:r>
            <w:r>
              <w:rPr>
                <w:rFonts w:hint="eastAsia" w:ascii="仿宋" w:hAnsi="仿宋" w:eastAsia="仿宋" w:cs="仿宋"/>
                <w:color w:val="auto"/>
                <w:spacing w:val="10"/>
                <w:sz w:val="23"/>
                <w:szCs w:val="23"/>
                <w:highlight w:val="none"/>
                <w:lang w:eastAsia="zh-CN"/>
              </w:rPr>
              <w:t>0974—8552775</w:t>
            </w:r>
          </w:p>
        </w:tc>
      </w:tr>
    </w:tbl>
    <w:p w14:paraId="213ADEF9">
      <w:pPr>
        <w:spacing w:before="37" w:line="382" w:lineRule="auto"/>
        <w:ind w:right="159"/>
        <w:jc w:val="right"/>
        <w:rPr>
          <w:rFonts w:hint="eastAsia" w:ascii="仿宋" w:hAnsi="仿宋" w:eastAsia="仿宋" w:cs="仿宋"/>
          <w:color w:val="auto"/>
          <w:spacing w:val="11"/>
          <w:sz w:val="23"/>
          <w:szCs w:val="23"/>
          <w:highlight w:val="none"/>
          <w:lang w:eastAsia="zh-CN"/>
        </w:rPr>
      </w:pPr>
      <w:r>
        <w:rPr>
          <w:rFonts w:hint="eastAsia" w:ascii="仿宋" w:hAnsi="仿宋" w:eastAsia="仿宋" w:cs="仿宋"/>
          <w:color w:val="auto"/>
          <w:spacing w:val="11"/>
          <w:sz w:val="23"/>
          <w:szCs w:val="23"/>
          <w:highlight w:val="none"/>
          <w:lang w:eastAsia="zh-CN"/>
        </w:rPr>
        <w:t>青海盈信工程项目管理有限公司</w:t>
      </w:r>
    </w:p>
    <w:p w14:paraId="0E892CA6">
      <w:pPr>
        <w:spacing w:before="37" w:line="382" w:lineRule="auto"/>
        <w:ind w:right="159"/>
        <w:jc w:val="right"/>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7"/>
          <w:sz w:val="23"/>
          <w:szCs w:val="23"/>
          <w:highlight w:val="none"/>
          <w:lang w:val="en-US" w:eastAsia="zh-CN"/>
        </w:rPr>
        <w:t>2025年6月13日</w:t>
      </w:r>
    </w:p>
    <w:p w14:paraId="696DACFE">
      <w:pPr>
        <w:spacing w:line="270" w:lineRule="auto"/>
        <w:rPr>
          <w:rFonts w:hint="eastAsia" w:ascii="仿宋" w:hAnsi="仿宋" w:eastAsia="仿宋" w:cs="仿宋"/>
          <w:color w:val="auto"/>
          <w:sz w:val="21"/>
          <w:highlight w:val="none"/>
        </w:rPr>
      </w:pPr>
    </w:p>
    <w:p w14:paraId="6BB7EE83">
      <w:pPr>
        <w:spacing w:line="271" w:lineRule="auto"/>
        <w:rPr>
          <w:rFonts w:hint="eastAsia" w:ascii="仿宋" w:hAnsi="仿宋" w:eastAsia="仿宋" w:cs="仿宋"/>
          <w:color w:val="auto"/>
          <w:sz w:val="21"/>
          <w:highlight w:val="none"/>
        </w:rPr>
      </w:pPr>
    </w:p>
    <w:p w14:paraId="3EBD78E4">
      <w:pPr>
        <w:rPr>
          <w:rFonts w:hint="eastAsia" w:ascii="仿宋" w:hAnsi="仿宋" w:eastAsia="仿宋" w:cs="仿宋"/>
          <w:color w:val="auto"/>
          <w:sz w:val="21"/>
          <w:highlight w:val="none"/>
        </w:rPr>
      </w:pPr>
      <w:r>
        <w:rPr>
          <w:rFonts w:hint="eastAsia" w:ascii="仿宋" w:hAnsi="仿宋" w:eastAsia="仿宋" w:cs="仿宋"/>
          <w:color w:val="auto"/>
          <w:sz w:val="21"/>
          <w:highlight w:val="none"/>
        </w:rPr>
        <w:br w:type="page"/>
      </w:r>
    </w:p>
    <w:p w14:paraId="790C7B0A">
      <w:pPr>
        <w:spacing w:line="271" w:lineRule="auto"/>
        <w:rPr>
          <w:rFonts w:hint="eastAsia" w:ascii="仿宋" w:hAnsi="仿宋" w:eastAsia="仿宋" w:cs="仿宋"/>
          <w:color w:val="auto"/>
          <w:sz w:val="21"/>
          <w:highlight w:val="none"/>
        </w:rPr>
      </w:pPr>
    </w:p>
    <w:p w14:paraId="0E4480DD">
      <w:pPr>
        <w:spacing w:before="114" w:line="225" w:lineRule="auto"/>
        <w:ind w:left="2487"/>
        <w:outlineLvl w:val="0"/>
        <w:rPr>
          <w:rFonts w:hint="eastAsia" w:ascii="仿宋" w:hAnsi="仿宋" w:eastAsia="仿宋" w:cs="仿宋"/>
          <w:color w:val="auto"/>
          <w:sz w:val="35"/>
          <w:szCs w:val="35"/>
          <w:highlight w:val="none"/>
        </w:rPr>
      </w:pPr>
      <w:bookmarkStart w:id="1" w:name="_bookmark2"/>
      <w:bookmarkEnd w:id="1"/>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第二部分</w:t>
      </w:r>
      <w:r>
        <w:rPr>
          <w:rFonts w:hint="eastAsia" w:ascii="仿宋" w:hAnsi="仿宋" w:eastAsia="仿宋" w:cs="仿宋"/>
          <w:color w:val="auto"/>
          <w:spacing w:val="9"/>
          <w:sz w:val="35"/>
          <w:szCs w:val="35"/>
          <w:highlight w:val="none"/>
        </w:rPr>
        <w:t xml:space="preserve">  </w:t>
      </w:r>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投标人须</w:t>
      </w:r>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知</w:t>
      </w:r>
    </w:p>
    <w:p w14:paraId="37A84B5E">
      <w:pPr>
        <w:spacing w:line="391" w:lineRule="auto"/>
        <w:rPr>
          <w:rFonts w:hint="eastAsia" w:ascii="仿宋" w:hAnsi="仿宋" w:eastAsia="仿宋" w:cs="仿宋"/>
          <w:color w:val="auto"/>
          <w:sz w:val="21"/>
          <w:highlight w:val="none"/>
        </w:rPr>
      </w:pPr>
    </w:p>
    <w:p w14:paraId="3D81C24E">
      <w:pPr>
        <w:spacing w:before="114" w:line="595" w:lineRule="exact"/>
        <w:ind w:left="3577"/>
        <w:outlineLvl w:val="0"/>
        <w:rPr>
          <w:rFonts w:hint="eastAsia" w:ascii="仿宋" w:hAnsi="仿宋" w:eastAsia="仿宋" w:cs="仿宋"/>
          <w:color w:val="auto"/>
          <w:sz w:val="35"/>
          <w:szCs w:val="35"/>
          <w:highlight w:val="none"/>
        </w:rPr>
      </w:pPr>
      <w:bookmarkStart w:id="2" w:name="_bookmark3"/>
      <w:bookmarkEnd w:id="2"/>
      <w:r>
        <w:rPr>
          <w:rFonts w:hint="eastAsia" w:ascii="仿宋" w:hAnsi="仿宋" w:eastAsia="仿宋" w:cs="仿宋"/>
          <w:color w:val="auto"/>
          <w:spacing w:val="6"/>
          <w:position w:val="3"/>
          <w:sz w:val="35"/>
          <w:szCs w:val="35"/>
          <w:highlight w:val="none"/>
          <w14:textOutline w14:w="6537" w14:cap="sq" w14:cmpd="sng">
            <w14:solidFill>
              <w14:srgbClr w14:val="000000"/>
            </w14:solidFill>
            <w14:prstDash w14:val="solid"/>
            <w14:bevel/>
          </w14:textOutline>
        </w:rPr>
        <w:t>一、说明</w:t>
      </w:r>
    </w:p>
    <w:p w14:paraId="00A8DBAD">
      <w:pPr>
        <w:spacing w:before="327" w:line="242" w:lineRule="auto"/>
        <w:ind w:left="191"/>
        <w:outlineLvl w:val="0"/>
        <w:rPr>
          <w:rFonts w:hint="eastAsia" w:ascii="仿宋" w:hAnsi="仿宋" w:eastAsia="仿宋" w:cs="仿宋"/>
          <w:color w:val="auto"/>
          <w:sz w:val="28"/>
          <w:szCs w:val="28"/>
          <w:highlight w:val="none"/>
        </w:rPr>
      </w:pPr>
      <w:bookmarkStart w:id="3" w:name="_bookmark4"/>
      <w:bookmarkEnd w:id="3"/>
      <w:r>
        <w:rPr>
          <w:rFonts w:hint="eastAsia" w:ascii="仿宋" w:hAnsi="仿宋" w:eastAsia="仿宋" w:cs="仿宋"/>
          <w:color w:val="auto"/>
          <w:spacing w:val="-6"/>
          <w:sz w:val="28"/>
          <w:szCs w:val="28"/>
          <w:highlight w:val="none"/>
          <w14:textOutline w14:w="5103" w14:cap="sq" w14:cmpd="sng">
            <w14:solidFill>
              <w14:srgbClr w14:val="000000"/>
            </w14:solidFill>
            <w14:prstDash w14:val="solid"/>
            <w14:bevel/>
          </w14:textOutline>
        </w:rPr>
        <w:t>1</w:t>
      </w:r>
      <w:r>
        <w:rPr>
          <w:rFonts w:hint="eastAsia" w:ascii="仿宋" w:hAnsi="仿宋" w:eastAsia="仿宋" w:cs="仿宋"/>
          <w:color w:val="auto"/>
          <w:spacing w:val="-4"/>
          <w:sz w:val="28"/>
          <w:szCs w:val="28"/>
          <w:highlight w:val="none"/>
          <w14:textOutline w14:w="5103" w14:cap="sq" w14:cmpd="sng">
            <w14:solidFill>
              <w14:srgbClr w14:val="000000"/>
            </w14:solidFill>
            <w14:prstDash w14:val="solid"/>
            <w14:bevel/>
          </w14:textOutline>
        </w:rPr>
        <w:t>.适用范围</w:t>
      </w:r>
    </w:p>
    <w:p w14:paraId="0C7A03EE">
      <w:pPr>
        <w:spacing w:before="172" w:line="227" w:lineRule="auto"/>
        <w:ind w:left="529"/>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本</w:t>
      </w:r>
      <w:r>
        <w:rPr>
          <w:rFonts w:hint="eastAsia" w:ascii="仿宋" w:hAnsi="仿宋" w:eastAsia="仿宋" w:cs="仿宋"/>
          <w:color w:val="auto"/>
          <w:spacing w:val="11"/>
          <w:sz w:val="23"/>
          <w:szCs w:val="23"/>
          <w:highlight w:val="none"/>
        </w:rPr>
        <w:t>次</w:t>
      </w:r>
      <w:r>
        <w:rPr>
          <w:rFonts w:hint="eastAsia" w:ascii="仿宋" w:hAnsi="仿宋" w:eastAsia="仿宋" w:cs="仿宋"/>
          <w:color w:val="auto"/>
          <w:spacing w:val="9"/>
          <w:sz w:val="23"/>
          <w:szCs w:val="23"/>
          <w:highlight w:val="none"/>
        </w:rPr>
        <w:t>招标依据采购人的采购计划，仅适用于本招标文件中所叙述的项目。</w:t>
      </w:r>
    </w:p>
    <w:p w14:paraId="5B04D6C9">
      <w:pPr>
        <w:spacing w:before="188" w:line="242" w:lineRule="auto"/>
        <w:ind w:left="173"/>
        <w:outlineLvl w:val="0"/>
        <w:rPr>
          <w:rFonts w:hint="eastAsia" w:ascii="仿宋" w:hAnsi="仿宋" w:eastAsia="仿宋" w:cs="仿宋"/>
          <w:color w:val="auto"/>
          <w:sz w:val="28"/>
          <w:szCs w:val="28"/>
          <w:highlight w:val="none"/>
        </w:rPr>
      </w:pPr>
      <w:bookmarkStart w:id="4" w:name="_bookmark5"/>
      <w:bookmarkEnd w:id="4"/>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2.采购方式、合格的投标人</w:t>
      </w:r>
    </w:p>
    <w:p w14:paraId="394F4686">
      <w:pPr>
        <w:spacing w:before="172" w:line="227" w:lineRule="auto"/>
        <w:ind w:left="531"/>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2</w:t>
      </w:r>
      <w:r>
        <w:rPr>
          <w:rFonts w:hint="eastAsia" w:ascii="仿宋" w:hAnsi="仿宋" w:eastAsia="仿宋" w:cs="仿宋"/>
          <w:color w:val="auto"/>
          <w:spacing w:val="8"/>
          <w:sz w:val="23"/>
          <w:szCs w:val="23"/>
          <w:highlight w:val="none"/>
        </w:rPr>
        <w:t>.</w:t>
      </w:r>
      <w:r>
        <w:rPr>
          <w:rFonts w:hint="eastAsia" w:ascii="仿宋" w:hAnsi="仿宋" w:eastAsia="仿宋" w:cs="仿宋"/>
          <w:color w:val="auto"/>
          <w:spacing w:val="7"/>
          <w:sz w:val="23"/>
          <w:szCs w:val="23"/>
          <w:highlight w:val="none"/>
        </w:rPr>
        <w:t>1 本次招标采取公开招标方式。</w:t>
      </w:r>
    </w:p>
    <w:p w14:paraId="322DD8AB">
      <w:pPr>
        <w:spacing w:before="185" w:line="228" w:lineRule="auto"/>
        <w:ind w:left="531"/>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2</w:t>
      </w:r>
      <w:r>
        <w:rPr>
          <w:rFonts w:hint="eastAsia" w:ascii="仿宋" w:hAnsi="仿宋" w:eastAsia="仿宋" w:cs="仿宋"/>
          <w:color w:val="auto"/>
          <w:spacing w:val="15"/>
          <w:sz w:val="23"/>
          <w:szCs w:val="23"/>
          <w:highlight w:val="none"/>
        </w:rPr>
        <w:t>.</w:t>
      </w:r>
      <w:r>
        <w:rPr>
          <w:rFonts w:hint="eastAsia" w:ascii="仿宋" w:hAnsi="仿宋" w:eastAsia="仿宋" w:cs="仿宋"/>
          <w:color w:val="auto"/>
          <w:spacing w:val="8"/>
          <w:sz w:val="23"/>
          <w:szCs w:val="23"/>
          <w:highlight w:val="none"/>
        </w:rPr>
        <w:t>2 合格的投标人：详见第一部分“各包投标人资格要求”。</w:t>
      </w:r>
    </w:p>
    <w:p w14:paraId="3AB35A0F">
      <w:pPr>
        <w:spacing w:before="189" w:line="241" w:lineRule="auto"/>
        <w:ind w:left="176"/>
        <w:outlineLvl w:val="0"/>
        <w:rPr>
          <w:rFonts w:hint="eastAsia" w:ascii="仿宋" w:hAnsi="仿宋" w:eastAsia="仿宋" w:cs="仿宋"/>
          <w:color w:val="auto"/>
          <w:sz w:val="28"/>
          <w:szCs w:val="28"/>
          <w:highlight w:val="none"/>
        </w:rPr>
      </w:pPr>
      <w:bookmarkStart w:id="5" w:name="_bookmark6"/>
      <w:bookmarkEnd w:id="5"/>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3.投标</w:t>
      </w: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费用</w:t>
      </w:r>
    </w:p>
    <w:p w14:paraId="436D26C2">
      <w:pPr>
        <w:spacing w:before="172" w:line="381" w:lineRule="auto"/>
        <w:ind w:left="170" w:right="160" w:firstLine="480"/>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投</w:t>
      </w:r>
      <w:r>
        <w:rPr>
          <w:rFonts w:hint="eastAsia" w:ascii="仿宋" w:hAnsi="仿宋" w:eastAsia="仿宋" w:cs="仿宋"/>
          <w:color w:val="auto"/>
          <w:spacing w:val="12"/>
          <w:sz w:val="23"/>
          <w:szCs w:val="23"/>
          <w:highlight w:val="none"/>
        </w:rPr>
        <w:t>标人应自愿承担与参加本次投标有关的费用。采购代理机构对投标人发</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生</w:t>
      </w:r>
      <w:r>
        <w:rPr>
          <w:rFonts w:hint="eastAsia" w:ascii="仿宋" w:hAnsi="仿宋" w:eastAsia="仿宋" w:cs="仿宋"/>
          <w:color w:val="auto"/>
          <w:spacing w:val="8"/>
          <w:sz w:val="23"/>
          <w:szCs w:val="23"/>
          <w:highlight w:val="none"/>
        </w:rPr>
        <w:t>的费用不承担任何责任。</w:t>
      </w:r>
    </w:p>
    <w:p w14:paraId="1A51305E">
      <w:pPr>
        <w:spacing w:line="474" w:lineRule="exact"/>
        <w:ind w:left="2855"/>
        <w:outlineLvl w:val="0"/>
        <w:rPr>
          <w:rFonts w:hint="eastAsia" w:ascii="仿宋" w:hAnsi="仿宋" w:eastAsia="仿宋" w:cs="仿宋"/>
          <w:color w:val="auto"/>
          <w:sz w:val="35"/>
          <w:szCs w:val="35"/>
          <w:highlight w:val="none"/>
        </w:rPr>
      </w:pPr>
      <w:bookmarkStart w:id="6" w:name="_bookmark7"/>
      <w:bookmarkEnd w:id="6"/>
      <w:r>
        <w:rPr>
          <w:rFonts w:hint="eastAsia" w:ascii="仿宋" w:hAnsi="仿宋" w:eastAsia="仿宋" w:cs="仿宋"/>
          <w:color w:val="auto"/>
          <w:spacing w:val="13"/>
          <w:position w:val="2"/>
          <w:sz w:val="35"/>
          <w:szCs w:val="35"/>
          <w:highlight w:val="none"/>
          <w14:textOutline w14:w="6537" w14:cap="sq" w14:cmpd="sng">
            <w14:solidFill>
              <w14:srgbClr w14:val="000000"/>
            </w14:solidFill>
            <w14:prstDash w14:val="solid"/>
            <w14:bevel/>
          </w14:textOutline>
        </w:rPr>
        <w:t>二</w:t>
      </w:r>
      <w:r>
        <w:rPr>
          <w:rFonts w:hint="eastAsia" w:ascii="仿宋" w:hAnsi="仿宋" w:eastAsia="仿宋" w:cs="仿宋"/>
          <w:color w:val="auto"/>
          <w:spacing w:val="8"/>
          <w:position w:val="2"/>
          <w:sz w:val="35"/>
          <w:szCs w:val="35"/>
          <w:highlight w:val="none"/>
          <w14:textOutline w14:w="6537" w14:cap="sq" w14:cmpd="sng">
            <w14:solidFill>
              <w14:srgbClr w14:val="000000"/>
            </w14:solidFill>
            <w14:prstDash w14:val="solid"/>
            <w14:bevel/>
          </w14:textOutline>
        </w:rPr>
        <w:t>、招标文件说明</w:t>
      </w:r>
    </w:p>
    <w:p w14:paraId="0DA074AB">
      <w:pPr>
        <w:spacing w:before="216" w:line="242" w:lineRule="auto"/>
        <w:ind w:left="169"/>
        <w:outlineLvl w:val="0"/>
        <w:rPr>
          <w:rFonts w:hint="eastAsia" w:ascii="仿宋" w:hAnsi="仿宋" w:eastAsia="仿宋" w:cs="仿宋"/>
          <w:color w:val="auto"/>
          <w:sz w:val="28"/>
          <w:szCs w:val="28"/>
          <w:highlight w:val="none"/>
        </w:rPr>
      </w:pPr>
      <w:bookmarkStart w:id="7" w:name="_bookmark8"/>
      <w:bookmarkEnd w:id="7"/>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4</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.招标文件的构成</w:t>
      </w:r>
    </w:p>
    <w:p w14:paraId="78F0E633">
      <w:pPr>
        <w:spacing w:before="172" w:line="228" w:lineRule="auto"/>
        <w:ind w:left="527"/>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4</w:t>
      </w:r>
      <w:r>
        <w:rPr>
          <w:rFonts w:hint="eastAsia" w:ascii="仿宋" w:hAnsi="仿宋" w:eastAsia="仿宋" w:cs="仿宋"/>
          <w:color w:val="auto"/>
          <w:spacing w:val="6"/>
          <w:sz w:val="23"/>
          <w:szCs w:val="23"/>
          <w:highlight w:val="none"/>
        </w:rPr>
        <w:t>.1 招标文件包括：</w:t>
      </w:r>
    </w:p>
    <w:p w14:paraId="516E02AD">
      <w:pPr>
        <w:spacing w:before="184" w:line="229" w:lineRule="auto"/>
        <w:ind w:left="660"/>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(1) 投标邀</w:t>
      </w:r>
      <w:r>
        <w:rPr>
          <w:rFonts w:hint="eastAsia" w:ascii="仿宋" w:hAnsi="仿宋" w:eastAsia="仿宋" w:cs="仿宋"/>
          <w:color w:val="auto"/>
          <w:spacing w:val="19"/>
          <w:sz w:val="23"/>
          <w:szCs w:val="23"/>
          <w:highlight w:val="none"/>
        </w:rPr>
        <w:t>请</w:t>
      </w:r>
    </w:p>
    <w:p w14:paraId="478E090C">
      <w:pPr>
        <w:spacing w:before="181" w:line="227" w:lineRule="auto"/>
        <w:ind w:left="660"/>
        <w:rPr>
          <w:rFonts w:hint="eastAsia" w:ascii="仿宋" w:hAnsi="仿宋" w:eastAsia="仿宋" w:cs="仿宋"/>
          <w:color w:val="auto"/>
          <w:sz w:val="23"/>
          <w:szCs w:val="23"/>
          <w:highlight w:val="none"/>
        </w:rPr>
      </w:pPr>
      <w:r>
        <w:rPr>
          <w:rFonts w:hint="eastAsia" w:ascii="仿宋" w:hAnsi="仿宋" w:eastAsia="仿宋" w:cs="仿宋"/>
          <w:color w:val="auto"/>
          <w:spacing w:val="25"/>
          <w:sz w:val="23"/>
          <w:szCs w:val="23"/>
          <w:highlight w:val="none"/>
        </w:rPr>
        <w:t>(</w:t>
      </w:r>
      <w:r>
        <w:rPr>
          <w:rFonts w:hint="eastAsia" w:ascii="仿宋" w:hAnsi="仿宋" w:eastAsia="仿宋" w:cs="仿宋"/>
          <w:color w:val="auto"/>
          <w:spacing w:val="18"/>
          <w:sz w:val="23"/>
          <w:szCs w:val="23"/>
          <w:highlight w:val="none"/>
        </w:rPr>
        <w:t>2) 投标人须知</w:t>
      </w:r>
    </w:p>
    <w:p w14:paraId="588633CC">
      <w:pPr>
        <w:spacing w:before="185" w:line="227" w:lineRule="auto"/>
        <w:ind w:left="660"/>
        <w:rPr>
          <w:rFonts w:hint="eastAsia" w:ascii="仿宋" w:hAnsi="仿宋" w:eastAsia="仿宋" w:cs="仿宋"/>
          <w:color w:val="auto"/>
          <w:sz w:val="23"/>
          <w:szCs w:val="23"/>
          <w:highlight w:val="none"/>
        </w:rPr>
      </w:pPr>
      <w:r>
        <w:rPr>
          <w:rFonts w:hint="eastAsia" w:ascii="仿宋" w:hAnsi="仿宋" w:eastAsia="仿宋" w:cs="仿宋"/>
          <w:color w:val="auto"/>
          <w:spacing w:val="21"/>
          <w:sz w:val="23"/>
          <w:szCs w:val="23"/>
          <w:highlight w:val="none"/>
        </w:rPr>
        <w:t>(</w:t>
      </w:r>
      <w:r>
        <w:rPr>
          <w:rFonts w:hint="eastAsia" w:ascii="仿宋" w:hAnsi="仿宋" w:eastAsia="仿宋" w:cs="仿宋"/>
          <w:color w:val="auto"/>
          <w:spacing w:val="14"/>
          <w:sz w:val="23"/>
          <w:szCs w:val="23"/>
          <w:highlight w:val="none"/>
        </w:rPr>
        <w:t>3) 青海省政府采购项目合同书范本</w:t>
      </w:r>
    </w:p>
    <w:p w14:paraId="143DFF9F">
      <w:pPr>
        <w:spacing w:before="185" w:line="227" w:lineRule="auto"/>
        <w:ind w:left="660"/>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(4) 投标文件格</w:t>
      </w:r>
      <w:r>
        <w:rPr>
          <w:rFonts w:hint="eastAsia" w:ascii="仿宋" w:hAnsi="仿宋" w:eastAsia="仿宋" w:cs="仿宋"/>
          <w:color w:val="auto"/>
          <w:spacing w:val="17"/>
          <w:sz w:val="23"/>
          <w:szCs w:val="23"/>
          <w:highlight w:val="none"/>
        </w:rPr>
        <w:t>式</w:t>
      </w:r>
    </w:p>
    <w:p w14:paraId="5476CF10">
      <w:pPr>
        <w:spacing w:before="183" w:line="227" w:lineRule="auto"/>
        <w:ind w:left="660"/>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w:t>
      </w:r>
      <w:r>
        <w:rPr>
          <w:rFonts w:hint="eastAsia" w:ascii="仿宋" w:hAnsi="仿宋" w:eastAsia="仿宋" w:cs="仿宋"/>
          <w:color w:val="auto"/>
          <w:spacing w:val="15"/>
          <w:sz w:val="23"/>
          <w:szCs w:val="23"/>
          <w:highlight w:val="none"/>
        </w:rPr>
        <w:t>5) 采购项目要求及技术参数</w:t>
      </w:r>
    </w:p>
    <w:p w14:paraId="2044F1B5">
      <w:pPr>
        <w:spacing w:before="182" w:line="228" w:lineRule="auto"/>
        <w:ind w:left="647"/>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4</w:t>
      </w:r>
      <w:r>
        <w:rPr>
          <w:rFonts w:hint="eastAsia" w:ascii="仿宋" w:hAnsi="仿宋" w:eastAsia="仿宋" w:cs="仿宋"/>
          <w:color w:val="auto"/>
          <w:spacing w:val="18"/>
          <w:sz w:val="23"/>
          <w:szCs w:val="23"/>
          <w:highlight w:val="none"/>
        </w:rPr>
        <w:t>.</w:t>
      </w:r>
      <w:r>
        <w:rPr>
          <w:rFonts w:hint="eastAsia" w:ascii="仿宋" w:hAnsi="仿宋" w:eastAsia="仿宋" w:cs="仿宋"/>
          <w:color w:val="auto"/>
          <w:spacing w:val="11"/>
          <w:sz w:val="23"/>
          <w:szCs w:val="23"/>
          <w:highlight w:val="none"/>
        </w:rPr>
        <w:t>2 投标人应当按照招标文件的要求编制投标文件。投标文件应当对招标</w:t>
      </w:r>
    </w:p>
    <w:p w14:paraId="2C719639">
      <w:pPr>
        <w:spacing w:before="322" w:line="241" w:lineRule="auto"/>
        <w:ind w:left="41"/>
        <w:outlineLvl w:val="0"/>
        <w:rPr>
          <w:rFonts w:hint="eastAsia" w:ascii="仿宋" w:hAnsi="仿宋" w:eastAsia="仿宋" w:cs="仿宋"/>
          <w:color w:val="auto"/>
          <w:spacing w:val="8"/>
          <w:sz w:val="23"/>
          <w:szCs w:val="23"/>
          <w:highlight w:val="none"/>
        </w:rPr>
      </w:pPr>
      <w:r>
        <w:rPr>
          <w:rFonts w:hint="eastAsia" w:ascii="仿宋" w:hAnsi="仿宋" w:eastAsia="仿宋" w:cs="仿宋"/>
          <w:color w:val="auto"/>
          <w:spacing w:val="16"/>
          <w:sz w:val="23"/>
          <w:szCs w:val="23"/>
          <w:highlight w:val="none"/>
        </w:rPr>
        <w:t>文</w:t>
      </w:r>
      <w:r>
        <w:rPr>
          <w:rFonts w:hint="eastAsia" w:ascii="仿宋" w:hAnsi="仿宋" w:eastAsia="仿宋" w:cs="仿宋"/>
          <w:color w:val="auto"/>
          <w:spacing w:val="12"/>
          <w:sz w:val="23"/>
          <w:szCs w:val="23"/>
          <w:highlight w:val="none"/>
        </w:rPr>
        <w:t>件</w:t>
      </w:r>
      <w:r>
        <w:rPr>
          <w:rFonts w:hint="eastAsia" w:ascii="仿宋" w:hAnsi="仿宋" w:eastAsia="仿宋" w:cs="仿宋"/>
          <w:color w:val="auto"/>
          <w:spacing w:val="8"/>
          <w:sz w:val="23"/>
          <w:szCs w:val="23"/>
          <w:highlight w:val="none"/>
        </w:rPr>
        <w:t>提出的要求和条件作出明确响应。</w:t>
      </w:r>
      <w:bookmarkStart w:id="8" w:name="_bookmark9"/>
      <w:bookmarkEnd w:id="8"/>
    </w:p>
    <w:p w14:paraId="6EA34AEB">
      <w:pPr>
        <w:spacing w:before="216" w:line="242" w:lineRule="auto"/>
        <w:ind w:left="169"/>
        <w:outlineLvl w:val="0"/>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pP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5.招标文件、采购活动和中标结果的质疑</w:t>
      </w:r>
    </w:p>
    <w:p w14:paraId="23EBE4CE">
      <w:pPr>
        <w:spacing w:before="172" w:line="375" w:lineRule="auto"/>
        <w:ind w:left="33" w:right="25" w:firstLine="483"/>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投</w:t>
      </w:r>
      <w:r>
        <w:rPr>
          <w:rFonts w:hint="eastAsia" w:ascii="仿宋" w:hAnsi="仿宋" w:eastAsia="仿宋" w:cs="仿宋"/>
          <w:color w:val="auto"/>
          <w:spacing w:val="12"/>
          <w:sz w:val="23"/>
          <w:szCs w:val="23"/>
          <w:highlight w:val="none"/>
        </w:rPr>
        <w:t>标人认为招标文件、采购过程和中标结果使自己的权益受到损害的，可</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以</w:t>
      </w:r>
      <w:r>
        <w:rPr>
          <w:rFonts w:hint="eastAsia" w:ascii="仿宋" w:hAnsi="仿宋" w:eastAsia="仿宋" w:cs="仿宋"/>
          <w:color w:val="auto"/>
          <w:spacing w:val="12"/>
          <w:sz w:val="23"/>
          <w:szCs w:val="23"/>
          <w:highlight w:val="none"/>
        </w:rPr>
        <w:t>在</w:t>
      </w:r>
      <w:r>
        <w:rPr>
          <w:rFonts w:hint="eastAsia" w:ascii="仿宋" w:hAnsi="仿宋" w:eastAsia="仿宋" w:cs="仿宋"/>
          <w:color w:val="auto"/>
          <w:spacing w:val="8"/>
          <w:sz w:val="23"/>
          <w:szCs w:val="23"/>
          <w:highlight w:val="none"/>
        </w:rPr>
        <w:t>知道或者应知其权益受到损害之日起7个工作日内以书面形式 (如信件、传</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真等) 通过政采云客户端向采购人或者采购代理机构提出质疑，不接受匿名</w:t>
      </w:r>
      <w:r>
        <w:rPr>
          <w:rFonts w:hint="eastAsia" w:ascii="仿宋" w:hAnsi="仿宋" w:eastAsia="仿宋" w:cs="仿宋"/>
          <w:color w:val="auto"/>
          <w:spacing w:val="5"/>
          <w:sz w:val="23"/>
          <w:szCs w:val="23"/>
          <w:highlight w:val="none"/>
        </w:rPr>
        <w:t>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疑</w:t>
      </w:r>
      <w:r>
        <w:rPr>
          <w:rFonts w:hint="eastAsia" w:ascii="仿宋" w:hAnsi="仿宋" w:eastAsia="仿宋" w:cs="仿宋"/>
          <w:color w:val="auto"/>
          <w:spacing w:val="12"/>
          <w:sz w:val="23"/>
          <w:szCs w:val="23"/>
          <w:highlight w:val="none"/>
        </w:rPr>
        <w:t>。潜在供应商已依法获取其可质疑的采购文件的，可以对该文件提出质疑，</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对</w:t>
      </w:r>
      <w:r>
        <w:rPr>
          <w:rFonts w:hint="eastAsia" w:ascii="仿宋" w:hAnsi="仿宋" w:eastAsia="仿宋" w:cs="仿宋"/>
          <w:color w:val="auto"/>
          <w:spacing w:val="12"/>
          <w:sz w:val="23"/>
          <w:szCs w:val="23"/>
          <w:highlight w:val="none"/>
        </w:rPr>
        <w:t>采购文件提出质疑的，应当在获取采购文件或者采购文件公告期限届满之日</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起7</w:t>
      </w:r>
      <w:r>
        <w:rPr>
          <w:rFonts w:hint="eastAsia" w:ascii="仿宋" w:hAnsi="仿宋" w:eastAsia="仿宋" w:cs="仿宋"/>
          <w:color w:val="auto"/>
          <w:spacing w:val="12"/>
          <w:sz w:val="23"/>
          <w:szCs w:val="23"/>
          <w:highlight w:val="none"/>
        </w:rPr>
        <w:t>个</w:t>
      </w:r>
      <w:r>
        <w:rPr>
          <w:rFonts w:hint="eastAsia" w:ascii="仿宋" w:hAnsi="仿宋" w:eastAsia="仿宋" w:cs="仿宋"/>
          <w:color w:val="auto"/>
          <w:spacing w:val="8"/>
          <w:sz w:val="23"/>
          <w:szCs w:val="23"/>
          <w:highlight w:val="none"/>
        </w:rPr>
        <w:t>工作日内提出。供应商须在法定质疑期内一次性提出针对同一采购程序环</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节的</w:t>
      </w:r>
      <w:r>
        <w:rPr>
          <w:rFonts w:hint="eastAsia" w:ascii="仿宋" w:hAnsi="仿宋" w:eastAsia="仿宋" w:cs="仿宋"/>
          <w:color w:val="auto"/>
          <w:spacing w:val="9"/>
          <w:sz w:val="23"/>
          <w:szCs w:val="23"/>
          <w:highlight w:val="none"/>
        </w:rPr>
        <w:t>质</w:t>
      </w:r>
      <w:r>
        <w:rPr>
          <w:rFonts w:hint="eastAsia" w:ascii="仿宋" w:hAnsi="仿宋" w:eastAsia="仿宋" w:cs="仿宋"/>
          <w:color w:val="auto"/>
          <w:spacing w:val="8"/>
          <w:sz w:val="23"/>
          <w:szCs w:val="23"/>
          <w:highlight w:val="none"/>
        </w:rPr>
        <w:t>疑。采购人或采购代理机构在收到书面质疑函后7个工作日内作出答复。</w:t>
      </w:r>
    </w:p>
    <w:p w14:paraId="4CB1F41E">
      <w:pPr>
        <w:spacing w:before="3" w:line="374" w:lineRule="auto"/>
        <w:ind w:left="33" w:right="25" w:firstLine="482"/>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参</w:t>
      </w:r>
      <w:r>
        <w:rPr>
          <w:rFonts w:hint="eastAsia" w:ascii="仿宋" w:hAnsi="仿宋" w:eastAsia="仿宋" w:cs="仿宋"/>
          <w:color w:val="auto"/>
          <w:spacing w:val="12"/>
          <w:sz w:val="23"/>
          <w:szCs w:val="23"/>
          <w:highlight w:val="none"/>
        </w:rPr>
        <w:t>与采购活动的投标人对评审过程或者结果提出质疑的，采购人、采购代</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理</w:t>
      </w:r>
      <w:r>
        <w:rPr>
          <w:rFonts w:hint="eastAsia" w:ascii="仿宋" w:hAnsi="仿宋" w:eastAsia="仿宋" w:cs="仿宋"/>
          <w:color w:val="auto"/>
          <w:spacing w:val="12"/>
          <w:sz w:val="23"/>
          <w:szCs w:val="23"/>
          <w:highlight w:val="none"/>
        </w:rPr>
        <w:t>机构可以组织原评审委员会协助答复质疑。质疑事项处理完成后，采购人或</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采</w:t>
      </w:r>
      <w:r>
        <w:rPr>
          <w:rFonts w:hint="eastAsia" w:ascii="仿宋" w:hAnsi="仿宋" w:eastAsia="仿宋" w:cs="仿宋"/>
          <w:color w:val="auto"/>
          <w:spacing w:val="12"/>
          <w:sz w:val="23"/>
          <w:szCs w:val="23"/>
          <w:highlight w:val="none"/>
        </w:rPr>
        <w:t>购代理机构应按照规定填写《青海省政府采购投标人质疑处理情况表》，并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在</w:t>
      </w:r>
      <w:r>
        <w:rPr>
          <w:rFonts w:hint="eastAsia" w:ascii="仿宋" w:hAnsi="仿宋" w:eastAsia="仿宋" w:cs="仿宋"/>
          <w:color w:val="auto"/>
          <w:spacing w:val="13"/>
          <w:sz w:val="23"/>
          <w:szCs w:val="23"/>
          <w:highlight w:val="none"/>
        </w:rPr>
        <w:t>1</w:t>
      </w:r>
      <w:r>
        <w:rPr>
          <w:rFonts w:hint="eastAsia" w:ascii="仿宋" w:hAnsi="仿宋" w:eastAsia="仿宋" w:cs="仿宋"/>
          <w:color w:val="auto"/>
          <w:spacing w:val="8"/>
          <w:sz w:val="23"/>
          <w:szCs w:val="23"/>
          <w:highlight w:val="none"/>
        </w:rPr>
        <w:t>5日内报同级政府采购监督管理部门备案。</w:t>
      </w:r>
    </w:p>
    <w:p w14:paraId="48421FA6">
      <w:pPr>
        <w:spacing w:before="1" w:line="225"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投</w:t>
      </w:r>
      <w:r>
        <w:rPr>
          <w:rFonts w:hint="eastAsia" w:ascii="仿宋" w:hAnsi="仿宋" w:eastAsia="仿宋" w:cs="仿宋"/>
          <w:color w:val="auto"/>
          <w:spacing w:val="13"/>
          <w:sz w:val="23"/>
          <w:szCs w:val="23"/>
          <w:highlight w:val="none"/>
        </w:rPr>
        <w:t>标</w:t>
      </w:r>
      <w:r>
        <w:rPr>
          <w:rFonts w:hint="eastAsia" w:ascii="仿宋" w:hAnsi="仿宋" w:eastAsia="仿宋" w:cs="仿宋"/>
          <w:color w:val="auto"/>
          <w:spacing w:val="8"/>
          <w:sz w:val="23"/>
          <w:szCs w:val="23"/>
          <w:highlight w:val="none"/>
        </w:rPr>
        <w:t>人应知其权益受到损害之日，是指：</w:t>
      </w:r>
    </w:p>
    <w:p w14:paraId="7B39BFA1">
      <w:pPr>
        <w:spacing w:before="185" w:line="374" w:lineRule="auto"/>
        <w:ind w:left="36" w:right="25" w:firstLine="489"/>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w:t>
      </w:r>
      <w:r>
        <w:rPr>
          <w:rFonts w:hint="eastAsia" w:ascii="仿宋" w:hAnsi="仿宋" w:eastAsia="仿宋" w:cs="仿宋"/>
          <w:color w:val="auto"/>
          <w:spacing w:val="11"/>
          <w:sz w:val="23"/>
          <w:szCs w:val="23"/>
          <w:highlight w:val="none"/>
        </w:rPr>
        <w:t xml:space="preserve"> 一) 对可以质疑的招标文件提出质疑的，为收到招标文件之日或者招标</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文件公告期限届满之日；</w:t>
      </w:r>
    </w:p>
    <w:p w14:paraId="6ADE0FC4">
      <w:pPr>
        <w:spacing w:before="1"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8"/>
          <w:sz w:val="23"/>
          <w:szCs w:val="23"/>
          <w:highlight w:val="none"/>
        </w:rPr>
        <w:t>二</w:t>
      </w:r>
      <w:r>
        <w:rPr>
          <w:rFonts w:hint="eastAsia" w:ascii="仿宋" w:hAnsi="仿宋" w:eastAsia="仿宋" w:cs="仿宋"/>
          <w:color w:val="auto"/>
          <w:spacing w:val="12"/>
          <w:sz w:val="23"/>
          <w:szCs w:val="23"/>
          <w:highlight w:val="none"/>
        </w:rPr>
        <w:t>) 对采购过程提出质疑的，为各采购程序环节结束之日；</w:t>
      </w:r>
    </w:p>
    <w:p w14:paraId="0DBC969C">
      <w:pPr>
        <w:spacing w:before="184" w:line="229"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6"/>
          <w:sz w:val="23"/>
          <w:szCs w:val="23"/>
          <w:highlight w:val="none"/>
        </w:rPr>
        <w:t>三</w:t>
      </w:r>
      <w:r>
        <w:rPr>
          <w:rFonts w:hint="eastAsia" w:ascii="仿宋" w:hAnsi="仿宋" w:eastAsia="仿宋" w:cs="仿宋"/>
          <w:color w:val="auto"/>
          <w:spacing w:val="12"/>
          <w:sz w:val="23"/>
          <w:szCs w:val="23"/>
          <w:highlight w:val="none"/>
        </w:rPr>
        <w:t>) 对中标结果提出质疑的，为中标结果公告期限届满之日。</w:t>
      </w:r>
    </w:p>
    <w:p w14:paraId="27E8A136">
      <w:pPr>
        <w:spacing w:before="189" w:line="241" w:lineRule="auto"/>
        <w:ind w:left="38"/>
        <w:outlineLvl w:val="0"/>
        <w:rPr>
          <w:rFonts w:hint="eastAsia" w:ascii="仿宋" w:hAnsi="仿宋" w:eastAsia="仿宋" w:cs="仿宋"/>
          <w:color w:val="auto"/>
          <w:sz w:val="28"/>
          <w:szCs w:val="28"/>
          <w:highlight w:val="none"/>
        </w:rPr>
      </w:pPr>
      <w:bookmarkStart w:id="9" w:name="_bookmark10"/>
      <w:bookmarkEnd w:id="9"/>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6.招标文件的澄清或修改</w:t>
      </w:r>
    </w:p>
    <w:p w14:paraId="7C1B528E">
      <w:pPr>
        <w:spacing w:before="175" w:line="374" w:lineRule="auto"/>
        <w:ind w:left="34" w:right="25" w:firstLine="481"/>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6</w:t>
      </w:r>
      <w:r>
        <w:rPr>
          <w:rFonts w:hint="eastAsia" w:ascii="仿宋" w:hAnsi="仿宋" w:eastAsia="仿宋" w:cs="仿宋"/>
          <w:color w:val="auto"/>
          <w:spacing w:val="16"/>
          <w:sz w:val="23"/>
          <w:szCs w:val="23"/>
          <w:highlight w:val="none"/>
        </w:rPr>
        <w:t>.</w:t>
      </w:r>
      <w:r>
        <w:rPr>
          <w:rFonts w:hint="eastAsia" w:ascii="仿宋" w:hAnsi="仿宋" w:eastAsia="仿宋" w:cs="仿宋"/>
          <w:color w:val="auto"/>
          <w:spacing w:val="11"/>
          <w:sz w:val="23"/>
          <w:szCs w:val="23"/>
          <w:highlight w:val="none"/>
        </w:rPr>
        <w:t>1 采购人或者采购代理机构可以对已发出的招标文件进行必要的澄清或</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者</w:t>
      </w:r>
      <w:r>
        <w:rPr>
          <w:rFonts w:hint="eastAsia" w:ascii="仿宋" w:hAnsi="仿宋" w:eastAsia="仿宋" w:cs="仿宋"/>
          <w:color w:val="auto"/>
          <w:spacing w:val="12"/>
          <w:sz w:val="23"/>
          <w:szCs w:val="23"/>
          <w:highlight w:val="none"/>
        </w:rPr>
        <w:t>修改，但不得改变采购标的和资格条件。澄清或者修改应当在原公告发布媒</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体</w:t>
      </w:r>
      <w:r>
        <w:rPr>
          <w:rFonts w:hint="eastAsia" w:ascii="仿宋" w:hAnsi="仿宋" w:eastAsia="仿宋" w:cs="仿宋"/>
          <w:color w:val="auto"/>
          <w:spacing w:val="9"/>
          <w:sz w:val="23"/>
          <w:szCs w:val="23"/>
          <w:highlight w:val="none"/>
        </w:rPr>
        <w:t>上发布澄清公告。澄清或者修改的内容为招标文件的组成部分。</w:t>
      </w:r>
    </w:p>
    <w:p w14:paraId="0E7F1BED">
      <w:pPr>
        <w:spacing w:line="378" w:lineRule="auto"/>
        <w:ind w:left="33" w:right="25" w:firstLine="482"/>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6</w:t>
      </w:r>
      <w:r>
        <w:rPr>
          <w:rFonts w:hint="eastAsia" w:ascii="仿宋" w:hAnsi="仿宋" w:eastAsia="仿宋" w:cs="仿宋"/>
          <w:color w:val="auto"/>
          <w:spacing w:val="16"/>
          <w:sz w:val="23"/>
          <w:szCs w:val="23"/>
          <w:highlight w:val="none"/>
        </w:rPr>
        <w:t>.</w:t>
      </w:r>
      <w:r>
        <w:rPr>
          <w:rFonts w:hint="eastAsia" w:ascii="仿宋" w:hAnsi="仿宋" w:eastAsia="仿宋" w:cs="仿宋"/>
          <w:color w:val="auto"/>
          <w:spacing w:val="11"/>
          <w:sz w:val="23"/>
          <w:szCs w:val="23"/>
          <w:highlight w:val="none"/>
        </w:rPr>
        <w:t>2 澄清或者修改的内容可能影响投标文件编制的，采购人或者采购代理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机</w:t>
      </w:r>
      <w:r>
        <w:rPr>
          <w:rFonts w:hint="eastAsia" w:ascii="仿宋" w:hAnsi="仿宋" w:eastAsia="仿宋" w:cs="仿宋"/>
          <w:color w:val="auto"/>
          <w:spacing w:val="12"/>
          <w:sz w:val="23"/>
          <w:szCs w:val="23"/>
          <w:highlight w:val="none"/>
        </w:rPr>
        <w:t>构</w:t>
      </w:r>
      <w:r>
        <w:rPr>
          <w:rFonts w:hint="eastAsia" w:ascii="仿宋" w:hAnsi="仿宋" w:eastAsia="仿宋" w:cs="仿宋"/>
          <w:color w:val="auto"/>
          <w:spacing w:val="8"/>
          <w:sz w:val="23"/>
          <w:szCs w:val="23"/>
          <w:highlight w:val="none"/>
        </w:rPr>
        <w:t>应当在投标截止时间至少15日前， 以书面形式通知所有获取招标文件的潜</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在投标人，并在发布本次招标公告的网站上发布变更公告；不足15日的，采</w:t>
      </w:r>
      <w:r>
        <w:rPr>
          <w:rFonts w:hint="eastAsia" w:ascii="仿宋" w:hAnsi="仿宋" w:eastAsia="仿宋" w:cs="仿宋"/>
          <w:color w:val="auto"/>
          <w:spacing w:val="5"/>
          <w:sz w:val="23"/>
          <w:szCs w:val="23"/>
          <w:highlight w:val="none"/>
        </w:rPr>
        <w:t>购</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5"/>
          <w:sz w:val="23"/>
          <w:szCs w:val="23"/>
          <w:highlight w:val="none"/>
        </w:rPr>
        <w:t>人</w:t>
      </w:r>
      <w:r>
        <w:rPr>
          <w:rFonts w:hint="eastAsia" w:ascii="仿宋" w:hAnsi="仿宋" w:eastAsia="仿宋" w:cs="仿宋"/>
          <w:color w:val="auto"/>
          <w:spacing w:val="9"/>
          <w:sz w:val="23"/>
          <w:szCs w:val="23"/>
          <w:highlight w:val="none"/>
        </w:rPr>
        <w:t>或者采购代理机构应当顺延提交投标文件的截止时间。</w:t>
      </w:r>
    </w:p>
    <w:p w14:paraId="1B4F027F">
      <w:pPr>
        <w:spacing w:before="1" w:line="242" w:lineRule="auto"/>
        <w:ind w:left="2535"/>
        <w:outlineLvl w:val="0"/>
        <w:rPr>
          <w:rFonts w:hint="eastAsia" w:ascii="仿宋" w:hAnsi="仿宋" w:eastAsia="仿宋" w:cs="仿宋"/>
          <w:color w:val="auto"/>
          <w:sz w:val="35"/>
          <w:szCs w:val="35"/>
          <w:highlight w:val="none"/>
        </w:rPr>
      </w:pPr>
      <w:bookmarkStart w:id="10" w:name="_bookmark11"/>
      <w:bookmarkEnd w:id="10"/>
      <w:r>
        <w:rPr>
          <w:rFonts w:hint="eastAsia" w:ascii="仿宋" w:hAnsi="仿宋" w:eastAsia="仿宋" w:cs="仿宋"/>
          <w:color w:val="auto"/>
          <w:spacing w:val="15"/>
          <w:sz w:val="35"/>
          <w:szCs w:val="35"/>
          <w:highlight w:val="none"/>
          <w14:textOutline w14:w="6537" w14:cap="sq" w14:cmpd="sng">
            <w14:solidFill>
              <w14:srgbClr w14:val="000000"/>
            </w14:solidFill>
            <w14:prstDash w14:val="solid"/>
            <w14:bevel/>
          </w14:textOutline>
        </w:rPr>
        <w:t>三</w:t>
      </w:r>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、投标文件的编制</w:t>
      </w:r>
    </w:p>
    <w:p w14:paraId="60F643A5">
      <w:pPr>
        <w:spacing w:before="230" w:line="241" w:lineRule="auto"/>
        <w:ind w:left="42"/>
        <w:outlineLvl w:val="0"/>
        <w:rPr>
          <w:rFonts w:hint="eastAsia" w:ascii="仿宋" w:hAnsi="仿宋" w:eastAsia="仿宋" w:cs="仿宋"/>
          <w:color w:val="auto"/>
          <w:sz w:val="28"/>
          <w:szCs w:val="28"/>
          <w:highlight w:val="none"/>
        </w:rPr>
      </w:pPr>
      <w:bookmarkStart w:id="11" w:name="_bookmark12"/>
      <w:bookmarkEnd w:id="11"/>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7.</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投标文件的语言及度量衡单位</w:t>
      </w:r>
    </w:p>
    <w:p w14:paraId="54FD59DD">
      <w:pPr>
        <w:spacing w:before="2" w:line="376" w:lineRule="auto"/>
        <w:ind w:left="44" w:right="82" w:firstLine="475"/>
        <w:rPr>
          <w:rFonts w:hint="eastAsia" w:ascii="仿宋" w:hAnsi="仿宋" w:eastAsia="仿宋" w:cs="仿宋"/>
          <w:color w:val="auto"/>
          <w:spacing w:val="11"/>
          <w:sz w:val="23"/>
          <w:szCs w:val="23"/>
          <w:highlight w:val="none"/>
        </w:rPr>
      </w:pPr>
      <w:r>
        <w:rPr>
          <w:rFonts w:hint="eastAsia" w:ascii="仿宋" w:hAnsi="仿宋" w:eastAsia="仿宋" w:cs="仿宋"/>
          <w:color w:val="auto"/>
          <w:spacing w:val="11"/>
          <w:sz w:val="23"/>
          <w:szCs w:val="23"/>
          <w:highlight w:val="none"/>
        </w:rPr>
        <w:t>7.1 投标人提交的投标文件以及投标人与采购代理机构就此投标发生的所 有来往函电均应使用简体中文。除签名、盖章、专用名称等特殊情形外， 以中文汉语以外的文字表述的投标文件视同未提供。</w:t>
      </w:r>
    </w:p>
    <w:p w14:paraId="43452646">
      <w:pPr>
        <w:spacing w:before="183" w:line="375" w:lineRule="auto"/>
        <w:ind w:left="57" w:right="82" w:firstLine="462"/>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7</w:t>
      </w:r>
      <w:r>
        <w:rPr>
          <w:rFonts w:hint="eastAsia" w:ascii="仿宋" w:hAnsi="仿宋" w:eastAsia="仿宋" w:cs="仿宋"/>
          <w:color w:val="auto"/>
          <w:spacing w:val="12"/>
          <w:sz w:val="23"/>
          <w:szCs w:val="23"/>
          <w:highlight w:val="none"/>
        </w:rPr>
        <w:t>.</w:t>
      </w:r>
      <w:r>
        <w:rPr>
          <w:rFonts w:hint="eastAsia" w:ascii="仿宋" w:hAnsi="仿宋" w:eastAsia="仿宋" w:cs="仿宋"/>
          <w:color w:val="auto"/>
          <w:spacing w:val="11"/>
          <w:sz w:val="23"/>
          <w:szCs w:val="23"/>
          <w:highlight w:val="none"/>
        </w:rPr>
        <w:t>2 除招标文件中另有规定外，投标文件所使用的度量衡单位，均须采用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7"/>
          <w:sz w:val="23"/>
          <w:szCs w:val="23"/>
          <w:highlight w:val="none"/>
        </w:rPr>
        <w:t>国</w:t>
      </w:r>
      <w:r>
        <w:rPr>
          <w:rFonts w:hint="eastAsia" w:ascii="仿宋" w:hAnsi="仿宋" w:eastAsia="仿宋" w:cs="仿宋"/>
          <w:color w:val="auto"/>
          <w:spacing w:val="5"/>
          <w:sz w:val="23"/>
          <w:szCs w:val="23"/>
          <w:highlight w:val="none"/>
        </w:rPr>
        <w:t>家法定计量单位。</w:t>
      </w:r>
    </w:p>
    <w:p w14:paraId="7E5879E5">
      <w:pPr>
        <w:spacing w:before="2" w:line="376" w:lineRule="auto"/>
        <w:ind w:left="44" w:right="82" w:firstLine="475"/>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7</w:t>
      </w:r>
      <w:r>
        <w:rPr>
          <w:rFonts w:hint="eastAsia" w:ascii="仿宋" w:hAnsi="仿宋" w:eastAsia="仿宋" w:cs="仿宋"/>
          <w:color w:val="auto"/>
          <w:spacing w:val="12"/>
          <w:sz w:val="23"/>
          <w:szCs w:val="23"/>
          <w:highlight w:val="none"/>
        </w:rPr>
        <w:t>.</w:t>
      </w:r>
      <w:r>
        <w:rPr>
          <w:rFonts w:hint="eastAsia" w:ascii="仿宋" w:hAnsi="仿宋" w:eastAsia="仿宋" w:cs="仿宋"/>
          <w:color w:val="auto"/>
          <w:spacing w:val="11"/>
          <w:sz w:val="23"/>
          <w:szCs w:val="23"/>
          <w:highlight w:val="none"/>
        </w:rPr>
        <w:t>3 附有外文资料的须翻译成中文，并加盖投标人公章，如果翻译的中文</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资</w:t>
      </w:r>
      <w:r>
        <w:rPr>
          <w:rFonts w:hint="eastAsia" w:ascii="仿宋" w:hAnsi="仿宋" w:eastAsia="仿宋" w:cs="仿宋"/>
          <w:color w:val="auto"/>
          <w:spacing w:val="9"/>
          <w:sz w:val="23"/>
          <w:szCs w:val="23"/>
          <w:highlight w:val="none"/>
        </w:rPr>
        <w:t>料与外文资料出现差异与矛盾时，以中文为准，其准确性由投标人负责。</w:t>
      </w:r>
    </w:p>
    <w:p w14:paraId="6A179437">
      <w:pPr>
        <w:spacing w:before="1"/>
        <w:ind w:left="37"/>
        <w:outlineLvl w:val="0"/>
        <w:rPr>
          <w:rFonts w:hint="eastAsia" w:ascii="仿宋" w:hAnsi="仿宋" w:eastAsia="仿宋" w:cs="仿宋"/>
          <w:color w:val="auto"/>
          <w:sz w:val="28"/>
          <w:szCs w:val="28"/>
          <w:highlight w:val="none"/>
        </w:rPr>
      </w:pPr>
      <w:bookmarkStart w:id="12" w:name="_bookmark13"/>
      <w:bookmarkEnd w:id="12"/>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8</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.投标报价及币种</w:t>
      </w:r>
    </w:p>
    <w:p w14:paraId="26D31F4F">
      <w:pPr>
        <w:spacing w:before="175" w:line="374" w:lineRule="auto"/>
        <w:ind w:left="34" w:firstLine="480"/>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8.1 投标报价为投标总价。投标报价必须包括：产品费、验收费、手续费</w:t>
      </w:r>
      <w:r>
        <w:rPr>
          <w:rFonts w:hint="eastAsia" w:ascii="仿宋" w:hAnsi="仿宋" w:eastAsia="仿宋" w:cs="仿宋"/>
          <w:color w:val="auto"/>
          <w:spacing w:val="5"/>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包</w:t>
      </w:r>
      <w:r>
        <w:rPr>
          <w:rFonts w:hint="eastAsia" w:ascii="仿宋" w:hAnsi="仿宋" w:eastAsia="仿宋" w:cs="仿宋"/>
          <w:color w:val="auto"/>
          <w:spacing w:val="12"/>
          <w:sz w:val="23"/>
          <w:szCs w:val="23"/>
          <w:highlight w:val="none"/>
        </w:rPr>
        <w:t>装费、运输费、保险费、安装费、调试费、培训费、售前、售中、售后服务</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费</w:t>
      </w:r>
      <w:r>
        <w:rPr>
          <w:rFonts w:hint="eastAsia" w:ascii="仿宋" w:hAnsi="仿宋" w:eastAsia="仿宋" w:cs="仿宋"/>
          <w:color w:val="auto"/>
          <w:spacing w:val="9"/>
          <w:sz w:val="23"/>
          <w:szCs w:val="23"/>
          <w:highlight w:val="none"/>
        </w:rPr>
        <w:t>、招标代理费、税金及不可预见费等全部费用。</w:t>
      </w:r>
    </w:p>
    <w:p w14:paraId="336EA9BC">
      <w:pPr>
        <w:spacing w:before="1" w:line="226" w:lineRule="auto"/>
        <w:ind w:left="515"/>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8.2 投标报价有效期与投标有效期一致</w:t>
      </w:r>
      <w:r>
        <w:rPr>
          <w:rFonts w:hint="eastAsia" w:ascii="仿宋" w:hAnsi="仿宋" w:eastAsia="仿宋" w:cs="仿宋"/>
          <w:color w:val="auto"/>
          <w:spacing w:val="7"/>
          <w:sz w:val="23"/>
          <w:szCs w:val="23"/>
          <w:highlight w:val="none"/>
        </w:rPr>
        <w:t>。</w:t>
      </w:r>
    </w:p>
    <w:p w14:paraId="041BC33F">
      <w:pPr>
        <w:spacing w:before="185" w:line="227" w:lineRule="auto"/>
        <w:ind w:left="515"/>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8.</w:t>
      </w:r>
      <w:r>
        <w:rPr>
          <w:rFonts w:hint="eastAsia" w:ascii="仿宋" w:hAnsi="仿宋" w:eastAsia="仿宋" w:cs="仿宋"/>
          <w:color w:val="auto"/>
          <w:spacing w:val="9"/>
          <w:sz w:val="23"/>
          <w:szCs w:val="23"/>
          <w:highlight w:val="none"/>
        </w:rPr>
        <w:t>3</w:t>
      </w:r>
      <w:r>
        <w:rPr>
          <w:rFonts w:hint="eastAsia" w:ascii="仿宋" w:hAnsi="仿宋" w:eastAsia="仿宋" w:cs="仿宋"/>
          <w:color w:val="auto"/>
          <w:spacing w:val="8"/>
          <w:sz w:val="23"/>
          <w:szCs w:val="23"/>
          <w:highlight w:val="none"/>
        </w:rPr>
        <w:t xml:space="preserve"> 投标报价为闭口价，即中标后在合同有效期内价格不变。</w:t>
      </w:r>
    </w:p>
    <w:p w14:paraId="4D3EB2D2">
      <w:pPr>
        <w:spacing w:before="184" w:line="227" w:lineRule="auto"/>
        <w:ind w:left="515"/>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8.4 投标币种是人民币</w:t>
      </w:r>
      <w:r>
        <w:rPr>
          <w:rFonts w:hint="eastAsia" w:ascii="仿宋" w:hAnsi="仿宋" w:eastAsia="仿宋" w:cs="仿宋"/>
          <w:color w:val="auto"/>
          <w:spacing w:val="5"/>
          <w:sz w:val="23"/>
          <w:szCs w:val="23"/>
          <w:highlight w:val="none"/>
        </w:rPr>
        <w:t>。</w:t>
      </w:r>
    </w:p>
    <w:p w14:paraId="5DEDD377">
      <w:pPr>
        <w:spacing w:before="190" w:line="241" w:lineRule="auto"/>
        <w:ind w:left="37"/>
        <w:outlineLvl w:val="0"/>
        <w:rPr>
          <w:rFonts w:hint="eastAsia" w:ascii="仿宋" w:hAnsi="仿宋" w:eastAsia="仿宋" w:cs="仿宋"/>
          <w:color w:val="auto"/>
          <w:sz w:val="28"/>
          <w:szCs w:val="28"/>
          <w:highlight w:val="none"/>
        </w:rPr>
      </w:pPr>
      <w:bookmarkStart w:id="13" w:name="_bookmark14"/>
      <w:bookmarkEnd w:id="13"/>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9.投标保</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证金</w:t>
      </w:r>
    </w:p>
    <w:p w14:paraId="53294C10">
      <w:pPr>
        <w:spacing w:before="174" w:line="465" w:lineRule="exact"/>
        <w:ind w:left="515"/>
        <w:rPr>
          <w:rFonts w:hint="eastAsia" w:ascii="仿宋" w:hAnsi="仿宋" w:eastAsia="仿宋" w:cs="仿宋"/>
          <w:color w:val="auto"/>
          <w:sz w:val="23"/>
          <w:szCs w:val="23"/>
          <w:highlight w:val="none"/>
        </w:rPr>
      </w:pPr>
      <w:r>
        <w:rPr>
          <w:rFonts w:hint="eastAsia" w:ascii="仿宋" w:hAnsi="仿宋" w:eastAsia="仿宋" w:cs="仿宋"/>
          <w:color w:val="auto"/>
          <w:spacing w:val="9"/>
          <w:position w:val="17"/>
          <w:sz w:val="23"/>
          <w:szCs w:val="23"/>
          <w:highlight w:val="none"/>
        </w:rPr>
        <w:t>9.1 投标人须在投标截止期前按以下要求交纳投标保证</w:t>
      </w:r>
      <w:r>
        <w:rPr>
          <w:rFonts w:hint="eastAsia" w:ascii="仿宋" w:hAnsi="仿宋" w:eastAsia="仿宋" w:cs="仿宋"/>
          <w:color w:val="auto"/>
          <w:spacing w:val="5"/>
          <w:position w:val="17"/>
          <w:sz w:val="23"/>
          <w:szCs w:val="23"/>
          <w:highlight w:val="none"/>
        </w:rPr>
        <w:t>金</w:t>
      </w:r>
    </w:p>
    <w:p w14:paraId="2D308097">
      <w:pPr>
        <w:spacing w:before="1" w:line="228"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投</w:t>
      </w:r>
      <w:r>
        <w:rPr>
          <w:rFonts w:hint="eastAsia" w:ascii="仿宋" w:hAnsi="仿宋" w:eastAsia="仿宋" w:cs="仿宋"/>
          <w:color w:val="auto"/>
          <w:spacing w:val="6"/>
          <w:sz w:val="23"/>
          <w:szCs w:val="23"/>
          <w:highlight w:val="none"/>
        </w:rPr>
        <w:t>标保证金：</w:t>
      </w:r>
    </w:p>
    <w:p w14:paraId="79103498">
      <w:pPr>
        <w:spacing w:before="183" w:line="466" w:lineRule="exact"/>
        <w:ind w:left="520"/>
        <w:rPr>
          <w:rFonts w:hint="eastAsia" w:ascii="仿宋" w:hAnsi="仿宋" w:eastAsia="仿宋" w:cs="仿宋"/>
          <w:color w:val="auto"/>
          <w:sz w:val="23"/>
          <w:szCs w:val="23"/>
          <w:highlight w:val="none"/>
          <w:lang w:eastAsia="zh-CN"/>
        </w:rPr>
      </w:pPr>
      <w:r>
        <w:rPr>
          <w:rFonts w:hint="eastAsia" w:ascii="仿宋" w:hAnsi="仿宋" w:eastAsia="仿宋" w:cs="仿宋"/>
          <w:b/>
          <w:bCs/>
          <w:color w:val="auto"/>
          <w:spacing w:val="11"/>
          <w:position w:val="17"/>
          <w:sz w:val="23"/>
          <w:szCs w:val="23"/>
          <w:highlight w:val="none"/>
        </w:rPr>
        <w:t>小</w:t>
      </w:r>
      <w:r>
        <w:rPr>
          <w:rFonts w:hint="eastAsia" w:ascii="仿宋" w:hAnsi="仿宋" w:eastAsia="仿宋" w:cs="仿宋"/>
          <w:b/>
          <w:bCs/>
          <w:color w:val="auto"/>
          <w:spacing w:val="7"/>
          <w:position w:val="17"/>
          <w:sz w:val="23"/>
          <w:szCs w:val="23"/>
          <w:highlight w:val="none"/>
        </w:rPr>
        <w:t>写：</w:t>
      </w:r>
      <w:r>
        <w:rPr>
          <w:rFonts w:hint="eastAsia" w:ascii="仿宋" w:hAnsi="仿宋" w:eastAsia="仿宋" w:cs="仿宋"/>
          <w:b/>
          <w:bCs/>
          <w:color w:val="auto"/>
          <w:spacing w:val="7"/>
          <w:position w:val="17"/>
          <w:sz w:val="23"/>
          <w:szCs w:val="23"/>
          <w:highlight w:val="none"/>
          <w:lang w:val="en-US" w:eastAsia="zh-CN"/>
        </w:rPr>
        <w:t>4</w:t>
      </w:r>
      <w:r>
        <w:rPr>
          <w:rFonts w:hint="eastAsia" w:ascii="仿宋" w:hAnsi="仿宋" w:eastAsia="仿宋" w:cs="仿宋"/>
          <w:b/>
          <w:bCs/>
          <w:color w:val="auto"/>
          <w:spacing w:val="7"/>
          <w:position w:val="17"/>
          <w:sz w:val="23"/>
          <w:szCs w:val="23"/>
          <w:highlight w:val="none"/>
        </w:rPr>
        <w:t>0000.00元</w:t>
      </w:r>
      <w:r>
        <w:rPr>
          <w:rFonts w:hint="eastAsia" w:ascii="仿宋" w:hAnsi="仿宋" w:eastAsia="仿宋" w:cs="仿宋"/>
          <w:b/>
          <w:bCs/>
          <w:color w:val="auto"/>
          <w:spacing w:val="7"/>
          <w:position w:val="17"/>
          <w:sz w:val="23"/>
          <w:szCs w:val="23"/>
          <w:highlight w:val="none"/>
          <w:lang w:eastAsia="zh-CN"/>
        </w:rPr>
        <w:t>（</w:t>
      </w:r>
      <w:r>
        <w:rPr>
          <w:rFonts w:hint="eastAsia" w:ascii="仿宋" w:hAnsi="仿宋" w:eastAsia="仿宋" w:cs="仿宋"/>
          <w:b/>
          <w:bCs/>
          <w:color w:val="auto"/>
          <w:spacing w:val="7"/>
          <w:position w:val="17"/>
          <w:sz w:val="23"/>
          <w:szCs w:val="23"/>
          <w:highlight w:val="none"/>
        </w:rPr>
        <w:t>大写：</w:t>
      </w:r>
      <w:r>
        <w:rPr>
          <w:rFonts w:hint="eastAsia" w:ascii="仿宋" w:hAnsi="仿宋" w:eastAsia="仿宋" w:cs="仿宋"/>
          <w:b/>
          <w:bCs/>
          <w:color w:val="auto"/>
          <w:spacing w:val="7"/>
          <w:position w:val="17"/>
          <w:sz w:val="23"/>
          <w:szCs w:val="23"/>
          <w:highlight w:val="none"/>
          <w:lang w:val="en-US" w:eastAsia="zh-CN"/>
        </w:rPr>
        <w:t>肆万元整</w:t>
      </w:r>
      <w:r>
        <w:rPr>
          <w:rFonts w:hint="eastAsia" w:ascii="仿宋" w:hAnsi="仿宋" w:eastAsia="仿宋" w:cs="仿宋"/>
          <w:b/>
          <w:bCs/>
          <w:color w:val="auto"/>
          <w:spacing w:val="7"/>
          <w:position w:val="17"/>
          <w:sz w:val="23"/>
          <w:szCs w:val="23"/>
          <w:highlight w:val="none"/>
          <w:lang w:eastAsia="zh-CN"/>
        </w:rPr>
        <w:t>）</w:t>
      </w:r>
    </w:p>
    <w:p w14:paraId="10F22C89">
      <w:pPr>
        <w:spacing w:before="182" w:line="375" w:lineRule="auto"/>
        <w:ind w:left="37" w:right="82" w:firstLine="488"/>
        <w:rPr>
          <w:rFonts w:hint="eastAsia" w:ascii="仿宋" w:hAnsi="仿宋" w:eastAsia="仿宋" w:cs="仿宋"/>
          <w:color w:val="auto"/>
          <w:spacing w:val="14"/>
          <w:sz w:val="23"/>
          <w:szCs w:val="23"/>
          <w:highlight w:val="none"/>
          <w:lang w:val="zh-CN"/>
        </w:rPr>
      </w:pPr>
      <w:r>
        <w:rPr>
          <w:rFonts w:hint="eastAsia" w:ascii="仿宋" w:hAnsi="仿宋" w:eastAsia="仿宋" w:cs="仿宋"/>
          <w:color w:val="auto"/>
          <w:spacing w:val="14"/>
          <w:sz w:val="23"/>
          <w:szCs w:val="23"/>
          <w:highlight w:val="none"/>
          <w:lang w:val="zh-CN"/>
        </w:rPr>
        <w:t>收款单位：青海盈信工程项目管理有限公司</w:t>
      </w:r>
    </w:p>
    <w:p w14:paraId="59E547FC">
      <w:pPr>
        <w:spacing w:before="182" w:line="375" w:lineRule="auto"/>
        <w:ind w:left="37" w:right="82" w:firstLine="488"/>
        <w:rPr>
          <w:rFonts w:hint="eastAsia" w:ascii="仿宋" w:hAnsi="仿宋" w:eastAsia="仿宋" w:cs="仿宋"/>
          <w:color w:val="auto"/>
          <w:spacing w:val="14"/>
          <w:sz w:val="23"/>
          <w:szCs w:val="23"/>
          <w:highlight w:val="none"/>
          <w:lang w:val="zh-CN"/>
        </w:rPr>
      </w:pPr>
      <w:r>
        <w:rPr>
          <w:rFonts w:hint="eastAsia" w:ascii="仿宋" w:hAnsi="仿宋" w:eastAsia="仿宋" w:cs="仿宋"/>
          <w:color w:val="auto"/>
          <w:spacing w:val="14"/>
          <w:sz w:val="23"/>
          <w:szCs w:val="23"/>
          <w:highlight w:val="none"/>
          <w:lang w:val="zh-CN"/>
        </w:rPr>
        <w:t>开户行：</w:t>
      </w:r>
      <w:r>
        <w:rPr>
          <w:rFonts w:hint="eastAsia" w:ascii="仿宋" w:hAnsi="仿宋" w:eastAsia="仿宋" w:cs="仿宋"/>
          <w:color w:val="auto"/>
          <w:spacing w:val="14"/>
          <w:sz w:val="23"/>
          <w:szCs w:val="23"/>
          <w:highlight w:val="none"/>
          <w:lang w:val="zh-CN" w:eastAsia="zh-CN"/>
        </w:rPr>
        <w:t>中国农业银行股份有限公司西宁市城东支行</w:t>
      </w:r>
    </w:p>
    <w:p w14:paraId="4D314E7A">
      <w:pPr>
        <w:spacing w:before="182" w:line="375" w:lineRule="auto"/>
        <w:ind w:left="37" w:right="82" w:firstLine="488"/>
        <w:rPr>
          <w:rFonts w:hint="eastAsia" w:ascii="仿宋" w:hAnsi="仿宋" w:eastAsia="仿宋" w:cs="仿宋"/>
          <w:color w:val="auto"/>
          <w:spacing w:val="14"/>
          <w:sz w:val="23"/>
          <w:szCs w:val="23"/>
          <w:highlight w:val="none"/>
        </w:rPr>
      </w:pPr>
      <w:r>
        <w:rPr>
          <w:rFonts w:hint="eastAsia" w:ascii="仿宋" w:hAnsi="仿宋" w:eastAsia="仿宋" w:cs="仿宋"/>
          <w:color w:val="auto"/>
          <w:spacing w:val="14"/>
          <w:sz w:val="23"/>
          <w:szCs w:val="23"/>
          <w:highlight w:val="none"/>
          <w:lang w:val="zh-CN"/>
        </w:rPr>
        <w:t>银行账号：</w:t>
      </w:r>
      <w:r>
        <w:rPr>
          <w:rFonts w:hint="eastAsia" w:ascii="仿宋" w:hAnsi="仿宋" w:eastAsia="仿宋" w:cs="仿宋"/>
          <w:color w:val="auto"/>
          <w:spacing w:val="14"/>
          <w:sz w:val="23"/>
          <w:szCs w:val="23"/>
          <w:highlight w:val="none"/>
          <w:lang w:eastAsia="zh-CN"/>
        </w:rPr>
        <w:t>28010001040019222</w:t>
      </w:r>
    </w:p>
    <w:p w14:paraId="27490DC3">
      <w:pPr>
        <w:spacing w:before="182" w:line="375" w:lineRule="auto"/>
        <w:ind w:left="37" w:right="82" w:firstLine="488"/>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(交</w:t>
      </w:r>
      <w:r>
        <w:rPr>
          <w:rFonts w:hint="eastAsia" w:ascii="仿宋" w:hAnsi="仿宋" w:eastAsia="仿宋" w:cs="仿宋"/>
          <w:color w:val="auto"/>
          <w:spacing w:val="13"/>
          <w:sz w:val="23"/>
          <w:szCs w:val="23"/>
          <w:highlight w:val="none"/>
        </w:rPr>
        <w:t>纳</w:t>
      </w:r>
      <w:r>
        <w:rPr>
          <w:rFonts w:hint="eastAsia" w:ascii="仿宋" w:hAnsi="仿宋" w:eastAsia="仿宋" w:cs="仿宋"/>
          <w:color w:val="auto"/>
          <w:spacing w:val="7"/>
          <w:sz w:val="23"/>
          <w:szCs w:val="23"/>
          <w:highlight w:val="none"/>
        </w:rPr>
        <w:t>时间：投标截止及开标时间前，以银行到账时间为准。(在附言中备注项目编号</w:t>
      </w:r>
      <w:r>
        <w:rPr>
          <w:rFonts w:hint="eastAsia" w:ascii="仿宋" w:hAnsi="仿宋" w:eastAsia="仿宋" w:cs="仿宋"/>
          <w:color w:val="auto"/>
          <w:spacing w:val="5"/>
          <w:sz w:val="23"/>
          <w:szCs w:val="23"/>
          <w:highlight w:val="none"/>
        </w:rPr>
        <w:t>)</w:t>
      </w:r>
    </w:p>
    <w:p w14:paraId="7F82637C">
      <w:pPr>
        <w:spacing w:before="1" w:line="227" w:lineRule="auto"/>
        <w:ind w:left="518"/>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如</w:t>
      </w:r>
      <w:r>
        <w:rPr>
          <w:rFonts w:hint="eastAsia" w:ascii="仿宋" w:hAnsi="仿宋" w:eastAsia="仿宋" w:cs="仿宋"/>
          <w:color w:val="auto"/>
          <w:spacing w:val="9"/>
          <w:sz w:val="23"/>
          <w:szCs w:val="23"/>
          <w:highlight w:val="none"/>
        </w:rPr>
        <w:t>采购项目变更开标时间，则保证金交纳时间相应顺延。</w:t>
      </w:r>
    </w:p>
    <w:p w14:paraId="3224A7B0">
      <w:pPr>
        <w:spacing w:before="186" w:line="374" w:lineRule="auto"/>
        <w:ind w:left="33" w:right="80" w:firstLine="481"/>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9</w:t>
      </w:r>
      <w:r>
        <w:rPr>
          <w:rFonts w:hint="eastAsia" w:ascii="仿宋" w:hAnsi="仿宋" w:eastAsia="仿宋" w:cs="仿宋"/>
          <w:color w:val="auto"/>
          <w:spacing w:val="17"/>
          <w:sz w:val="23"/>
          <w:szCs w:val="23"/>
          <w:highlight w:val="none"/>
        </w:rPr>
        <w:t>.</w:t>
      </w:r>
      <w:r>
        <w:rPr>
          <w:rFonts w:hint="eastAsia" w:ascii="仿宋" w:hAnsi="仿宋" w:eastAsia="仿宋" w:cs="仿宋"/>
          <w:color w:val="auto"/>
          <w:spacing w:val="11"/>
          <w:sz w:val="23"/>
          <w:szCs w:val="23"/>
          <w:highlight w:val="none"/>
        </w:rPr>
        <w:t>2 缴费方式：投标保证金应当以支票、汇票、本票或者金融机构、担保</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机构出具的保函等非现金形式提交；通过银行转账的，由投标人汇 (转) 入9.</w:t>
      </w:r>
      <w:r>
        <w:rPr>
          <w:rFonts w:hint="eastAsia" w:ascii="仿宋" w:hAnsi="仿宋" w:eastAsia="仿宋" w:cs="仿宋"/>
          <w:color w:val="auto"/>
          <w:spacing w:val="4"/>
          <w:sz w:val="23"/>
          <w:szCs w:val="23"/>
          <w:highlight w:val="none"/>
        </w:rPr>
        <w:t>1</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条</w:t>
      </w:r>
      <w:r>
        <w:rPr>
          <w:rFonts w:hint="eastAsia" w:ascii="仿宋" w:hAnsi="仿宋" w:eastAsia="仿宋" w:cs="仿宋"/>
          <w:color w:val="auto"/>
          <w:spacing w:val="7"/>
          <w:sz w:val="23"/>
          <w:szCs w:val="23"/>
          <w:highlight w:val="none"/>
        </w:rPr>
        <w:t>规定的账户。</w:t>
      </w:r>
    </w:p>
    <w:p w14:paraId="08C19880">
      <w:pPr>
        <w:spacing w:line="375" w:lineRule="auto"/>
        <w:ind w:left="33" w:right="16" w:firstLine="481"/>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9.</w:t>
      </w:r>
      <w:r>
        <w:rPr>
          <w:rFonts w:hint="eastAsia" w:ascii="仿宋" w:hAnsi="仿宋" w:eastAsia="仿宋" w:cs="仿宋"/>
          <w:color w:val="auto"/>
          <w:spacing w:val="11"/>
          <w:sz w:val="23"/>
          <w:szCs w:val="23"/>
          <w:highlight w:val="none"/>
        </w:rPr>
        <w:t>3</w:t>
      </w:r>
      <w:r>
        <w:rPr>
          <w:rFonts w:hint="eastAsia" w:ascii="仿宋" w:hAnsi="仿宋" w:eastAsia="仿宋" w:cs="仿宋"/>
          <w:color w:val="auto"/>
          <w:spacing w:val="6"/>
          <w:sz w:val="23"/>
          <w:szCs w:val="23"/>
          <w:highlight w:val="none"/>
        </w:rPr>
        <w:t xml:space="preserve"> 投标保证金退还：投标人在投标截止时间前撤回已提交的投标文件的，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采购</w:t>
      </w:r>
      <w:r>
        <w:rPr>
          <w:rFonts w:hint="eastAsia" w:ascii="仿宋" w:hAnsi="仿宋" w:eastAsia="仿宋" w:cs="仿宋"/>
          <w:color w:val="auto"/>
          <w:spacing w:val="12"/>
          <w:sz w:val="23"/>
          <w:szCs w:val="23"/>
          <w:highlight w:val="none"/>
        </w:rPr>
        <w:t>代</w:t>
      </w:r>
      <w:r>
        <w:rPr>
          <w:rFonts w:hint="eastAsia" w:ascii="仿宋" w:hAnsi="仿宋" w:eastAsia="仿宋" w:cs="仿宋"/>
          <w:color w:val="auto"/>
          <w:spacing w:val="8"/>
          <w:sz w:val="23"/>
          <w:szCs w:val="23"/>
          <w:highlight w:val="none"/>
        </w:rPr>
        <w:t>理机构应当自收到投标人书面撤回通知之日起5个工作日内，退还已收取</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的</w:t>
      </w:r>
      <w:r>
        <w:rPr>
          <w:rFonts w:hint="eastAsia" w:ascii="仿宋" w:hAnsi="仿宋" w:eastAsia="仿宋" w:cs="仿宋"/>
          <w:color w:val="auto"/>
          <w:spacing w:val="9"/>
          <w:sz w:val="23"/>
          <w:szCs w:val="23"/>
          <w:highlight w:val="none"/>
        </w:rPr>
        <w:t>投标保证金，但因投标人自身原因导致无法及时退还的除外。</w:t>
      </w:r>
    </w:p>
    <w:p w14:paraId="15A5E449">
      <w:pPr>
        <w:spacing w:before="1" w:line="226" w:lineRule="auto"/>
        <w:ind w:left="513"/>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采购代理机构应当自中标通知书发出之日起5个工作日内退还未中标人</w:t>
      </w:r>
      <w:r>
        <w:rPr>
          <w:rFonts w:hint="eastAsia" w:ascii="仿宋" w:hAnsi="仿宋" w:eastAsia="仿宋" w:cs="仿宋"/>
          <w:color w:val="auto"/>
          <w:spacing w:val="12"/>
          <w:sz w:val="23"/>
          <w:szCs w:val="23"/>
          <w:highlight w:val="none"/>
        </w:rPr>
        <w:t>的</w:t>
      </w:r>
    </w:p>
    <w:p w14:paraId="3602CF8E">
      <w:pPr>
        <w:rPr>
          <w:rFonts w:hint="eastAsia" w:ascii="仿宋" w:hAnsi="仿宋" w:eastAsia="仿宋" w:cs="仿宋"/>
          <w:color w:val="auto"/>
          <w:highlight w:val="none"/>
        </w:rPr>
        <w:sectPr>
          <w:headerReference r:id="rId10" w:type="default"/>
          <w:footerReference r:id="rId11" w:type="default"/>
          <w:pgSz w:w="11850" w:h="16781"/>
          <w:pgMar w:top="1157" w:right="1722" w:bottom="929" w:left="1777" w:header="882" w:footer="716" w:gutter="0"/>
          <w:pgNumType w:fmt="decimal"/>
          <w:cols w:space="720" w:num="1"/>
        </w:sectPr>
      </w:pPr>
    </w:p>
    <w:p w14:paraId="00DD07C6">
      <w:pPr>
        <w:rPr>
          <w:rFonts w:hint="eastAsia" w:ascii="仿宋" w:hAnsi="仿宋" w:eastAsia="仿宋" w:cs="仿宋"/>
          <w:color w:val="auto"/>
          <w:sz w:val="21"/>
          <w:highlight w:val="none"/>
        </w:rPr>
      </w:pPr>
    </w:p>
    <w:p w14:paraId="41DF4CA8">
      <w:pPr>
        <w:spacing w:before="75" w:line="375" w:lineRule="auto"/>
        <w:ind w:left="35" w:right="25" w:firstLine="1"/>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投标</w:t>
      </w:r>
      <w:r>
        <w:rPr>
          <w:rFonts w:hint="eastAsia" w:ascii="仿宋" w:hAnsi="仿宋" w:eastAsia="仿宋" w:cs="仿宋"/>
          <w:color w:val="auto"/>
          <w:spacing w:val="8"/>
          <w:sz w:val="23"/>
          <w:szCs w:val="23"/>
          <w:highlight w:val="none"/>
        </w:rPr>
        <w:t>保证金，自采购合同签订之日起5个工作日内退还中标人的投标保证金或者</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转</w:t>
      </w:r>
      <w:r>
        <w:rPr>
          <w:rFonts w:hint="eastAsia" w:ascii="仿宋" w:hAnsi="仿宋" w:eastAsia="仿宋" w:cs="仿宋"/>
          <w:color w:val="auto"/>
          <w:spacing w:val="8"/>
          <w:sz w:val="23"/>
          <w:szCs w:val="23"/>
          <w:highlight w:val="none"/>
        </w:rPr>
        <w:t>为中标人的履约保证金。</w:t>
      </w:r>
    </w:p>
    <w:p w14:paraId="05D49DD4">
      <w:pPr>
        <w:spacing w:line="375" w:lineRule="auto"/>
        <w:ind w:left="34" w:right="25" w:firstLine="479"/>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采</w:t>
      </w:r>
      <w:r>
        <w:rPr>
          <w:rFonts w:hint="eastAsia" w:ascii="仿宋" w:hAnsi="仿宋" w:eastAsia="仿宋" w:cs="仿宋"/>
          <w:color w:val="auto"/>
          <w:spacing w:val="12"/>
          <w:sz w:val="23"/>
          <w:szCs w:val="23"/>
          <w:highlight w:val="none"/>
        </w:rPr>
        <w:t>购代理机构逾期退还投标保证金的，除应当退还投标保证金本金外，还</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应当按中国人民银行同期贷款基准利率上浮20％后的利率支付超期资金占</w:t>
      </w:r>
      <w:r>
        <w:rPr>
          <w:rFonts w:hint="eastAsia" w:ascii="仿宋" w:hAnsi="仿宋" w:eastAsia="仿宋" w:cs="仿宋"/>
          <w:color w:val="auto"/>
          <w:spacing w:val="15"/>
          <w:sz w:val="23"/>
          <w:szCs w:val="23"/>
          <w:highlight w:val="none"/>
        </w:rPr>
        <w:t>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费</w:t>
      </w:r>
      <w:r>
        <w:rPr>
          <w:rFonts w:hint="eastAsia" w:ascii="仿宋" w:hAnsi="仿宋" w:eastAsia="仿宋" w:cs="仿宋"/>
          <w:color w:val="auto"/>
          <w:spacing w:val="9"/>
          <w:sz w:val="23"/>
          <w:szCs w:val="23"/>
          <w:highlight w:val="none"/>
        </w:rPr>
        <w:t>，但因投标人自身原因导致无法及时退还的除外。</w:t>
      </w:r>
    </w:p>
    <w:p w14:paraId="20C5DB97">
      <w:pPr>
        <w:spacing w:before="2" w:line="376" w:lineRule="auto"/>
        <w:ind w:left="38" w:right="27" w:firstLine="477"/>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9</w:t>
      </w:r>
      <w:r>
        <w:rPr>
          <w:rFonts w:hint="eastAsia" w:ascii="仿宋" w:hAnsi="仿宋" w:eastAsia="仿宋" w:cs="仿宋"/>
          <w:color w:val="auto"/>
          <w:spacing w:val="17"/>
          <w:sz w:val="23"/>
          <w:szCs w:val="23"/>
          <w:highlight w:val="none"/>
        </w:rPr>
        <w:t>.</w:t>
      </w:r>
      <w:r>
        <w:rPr>
          <w:rFonts w:hint="eastAsia" w:ascii="仿宋" w:hAnsi="仿宋" w:eastAsia="仿宋" w:cs="仿宋"/>
          <w:color w:val="auto"/>
          <w:spacing w:val="11"/>
          <w:sz w:val="23"/>
          <w:szCs w:val="23"/>
          <w:highlight w:val="none"/>
        </w:rPr>
        <w:t>4 投标有效期内投标人撤销投标文件的，采购人或者采购代理机构可以</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不</w:t>
      </w:r>
      <w:r>
        <w:rPr>
          <w:rFonts w:hint="eastAsia" w:ascii="仿宋" w:hAnsi="仿宋" w:eastAsia="仿宋" w:cs="仿宋"/>
          <w:color w:val="auto"/>
          <w:spacing w:val="7"/>
          <w:sz w:val="23"/>
          <w:szCs w:val="23"/>
          <w:highlight w:val="none"/>
        </w:rPr>
        <w:t>退还投标保证金。</w:t>
      </w:r>
    </w:p>
    <w:p w14:paraId="626A93E2">
      <w:pPr>
        <w:spacing w:before="1"/>
        <w:ind w:left="56"/>
        <w:outlineLvl w:val="0"/>
        <w:rPr>
          <w:rFonts w:hint="eastAsia" w:ascii="仿宋" w:hAnsi="仿宋" w:eastAsia="仿宋" w:cs="仿宋"/>
          <w:color w:val="auto"/>
          <w:sz w:val="28"/>
          <w:szCs w:val="28"/>
          <w:highlight w:val="none"/>
        </w:rPr>
      </w:pPr>
      <w:bookmarkStart w:id="14" w:name="_bookmark15"/>
      <w:bookmarkEnd w:id="14"/>
      <w:r>
        <w:rPr>
          <w:rFonts w:hint="eastAsia" w:ascii="仿宋" w:hAnsi="仿宋" w:eastAsia="仿宋" w:cs="仿宋"/>
          <w:color w:val="auto"/>
          <w:spacing w:val="-5"/>
          <w:sz w:val="28"/>
          <w:szCs w:val="28"/>
          <w:highlight w:val="none"/>
          <w14:textOutline w14:w="5103" w14:cap="sq" w14:cmpd="sng">
            <w14:solidFill>
              <w14:srgbClr w14:val="000000"/>
            </w14:solidFill>
            <w14:prstDash w14:val="solid"/>
            <w14:bevel/>
          </w14:textOutline>
        </w:rPr>
        <w:t>1</w:t>
      </w:r>
      <w:r>
        <w:rPr>
          <w:rFonts w:hint="eastAsia" w:ascii="仿宋" w:hAnsi="仿宋" w:eastAsia="仿宋" w:cs="仿宋"/>
          <w:color w:val="auto"/>
          <w:spacing w:val="-3"/>
          <w:sz w:val="28"/>
          <w:szCs w:val="28"/>
          <w:highlight w:val="none"/>
          <w14:textOutline w14:w="5103" w14:cap="sq" w14:cmpd="sng">
            <w14:solidFill>
              <w14:srgbClr w14:val="000000"/>
            </w14:solidFill>
            <w14:prstDash w14:val="solid"/>
            <w14:bevel/>
          </w14:textOutline>
        </w:rPr>
        <w:t>0.投标有效期</w:t>
      </w:r>
    </w:p>
    <w:p w14:paraId="318D8038">
      <w:pPr>
        <w:spacing w:before="173" w:line="377" w:lineRule="auto"/>
        <w:ind w:left="34" w:right="25" w:firstLine="482"/>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从</w:t>
      </w:r>
      <w:r>
        <w:rPr>
          <w:rFonts w:hint="eastAsia" w:ascii="仿宋" w:hAnsi="仿宋" w:eastAsia="仿宋" w:cs="仿宋"/>
          <w:color w:val="auto"/>
          <w:spacing w:val="17"/>
          <w:sz w:val="23"/>
          <w:szCs w:val="23"/>
          <w:highlight w:val="none"/>
        </w:rPr>
        <w:t>提</w:t>
      </w:r>
      <w:r>
        <w:rPr>
          <w:rFonts w:hint="eastAsia" w:ascii="仿宋" w:hAnsi="仿宋" w:eastAsia="仿宋" w:cs="仿宋"/>
          <w:color w:val="auto"/>
          <w:spacing w:val="11"/>
          <w:sz w:val="23"/>
          <w:szCs w:val="23"/>
          <w:highlight w:val="none"/>
        </w:rPr>
        <w:t>交投标文件的截止之日起</w:t>
      </w:r>
      <w:r>
        <w:rPr>
          <w:rFonts w:hint="eastAsia" w:ascii="仿宋" w:hAnsi="仿宋" w:eastAsia="仿宋" w:cs="仿宋"/>
          <w:color w:val="auto"/>
          <w:spacing w:val="11"/>
          <w:sz w:val="23"/>
          <w:szCs w:val="23"/>
          <w:highlight w:val="none"/>
          <w:u w:val="single" w:color="auto"/>
        </w:rPr>
        <w:t xml:space="preserve"> 60 </w:t>
      </w:r>
      <w:r>
        <w:rPr>
          <w:rFonts w:hint="eastAsia" w:ascii="仿宋" w:hAnsi="仿宋" w:eastAsia="仿宋" w:cs="仿宋"/>
          <w:color w:val="auto"/>
          <w:spacing w:val="11"/>
          <w:sz w:val="23"/>
          <w:szCs w:val="23"/>
          <w:highlight w:val="none"/>
        </w:rPr>
        <w:t>日历日。投标文件中承诺的投标有效期</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应当不少于招标文件中载明的投标有效期</w:t>
      </w:r>
      <w:r>
        <w:rPr>
          <w:rFonts w:hint="eastAsia" w:ascii="仿宋" w:hAnsi="仿宋" w:eastAsia="仿宋" w:cs="仿宋"/>
          <w:color w:val="auto"/>
          <w:spacing w:val="8"/>
          <w:sz w:val="23"/>
          <w:szCs w:val="23"/>
          <w:highlight w:val="none"/>
        </w:rPr>
        <w:t>。</w:t>
      </w:r>
    </w:p>
    <w:p w14:paraId="5AD7DC77">
      <w:pPr>
        <w:spacing w:line="242" w:lineRule="auto"/>
        <w:ind w:left="56"/>
        <w:outlineLvl w:val="0"/>
        <w:rPr>
          <w:rFonts w:hint="eastAsia" w:ascii="仿宋" w:hAnsi="仿宋" w:eastAsia="仿宋" w:cs="仿宋"/>
          <w:color w:val="auto"/>
          <w:sz w:val="28"/>
          <w:szCs w:val="28"/>
          <w:highlight w:val="none"/>
        </w:rPr>
      </w:pPr>
      <w:bookmarkStart w:id="15" w:name="_bookmark16"/>
      <w:bookmarkEnd w:id="15"/>
      <w:r>
        <w:rPr>
          <w:rFonts w:hint="eastAsia" w:ascii="仿宋" w:hAnsi="仿宋" w:eastAsia="仿宋" w:cs="仿宋"/>
          <w:color w:val="auto"/>
          <w:spacing w:val="-4"/>
          <w:sz w:val="28"/>
          <w:szCs w:val="28"/>
          <w:highlight w:val="none"/>
          <w14:textOutline w14:w="5103" w14:cap="sq" w14:cmpd="sng">
            <w14:solidFill>
              <w14:srgbClr w14:val="000000"/>
            </w14:solidFill>
            <w14:prstDash w14:val="solid"/>
            <w14:bevel/>
          </w14:textOutline>
        </w:rPr>
        <w:t>11</w:t>
      </w:r>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.投标文件构成</w:t>
      </w:r>
    </w:p>
    <w:p w14:paraId="22899FB5">
      <w:pPr>
        <w:spacing w:before="170" w:line="375" w:lineRule="auto"/>
        <w:ind w:left="34" w:right="25" w:firstLine="482"/>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投</w:t>
      </w:r>
      <w:r>
        <w:rPr>
          <w:rFonts w:hint="eastAsia" w:ascii="仿宋" w:hAnsi="仿宋" w:eastAsia="仿宋" w:cs="仿宋"/>
          <w:color w:val="auto"/>
          <w:spacing w:val="12"/>
          <w:sz w:val="23"/>
          <w:szCs w:val="23"/>
          <w:highlight w:val="none"/>
        </w:rPr>
        <w:t>标人应提交相关证明材料，作为其参加投标和中标后有能力履行合同的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 xml:space="preserve">证明。编写的投标文件须包括以下内容 (格式见招标文件第四部分) </w:t>
      </w:r>
      <w:r>
        <w:rPr>
          <w:rFonts w:hint="eastAsia" w:ascii="仿宋" w:hAnsi="仿宋" w:eastAsia="仿宋" w:cs="仿宋"/>
          <w:color w:val="auto"/>
          <w:spacing w:val="3"/>
          <w:sz w:val="23"/>
          <w:szCs w:val="23"/>
          <w:highlight w:val="none"/>
        </w:rPr>
        <w:t>：</w:t>
      </w:r>
    </w:p>
    <w:p w14:paraId="4528D844">
      <w:pPr>
        <w:spacing w:before="1" w:line="226"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11</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1、投标文件</w:t>
      </w:r>
      <w:r>
        <w:rPr>
          <w:rFonts w:hint="eastAsia" w:ascii="仿宋" w:hAnsi="仿宋" w:eastAsia="仿宋" w:cs="仿宋"/>
          <w:color w:val="auto"/>
          <w:spacing w:val="6"/>
          <w:sz w:val="23"/>
          <w:szCs w:val="23"/>
          <w:highlight w:val="none"/>
        </w:rPr>
        <w:t xml:space="preserve"> </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(上册)</w:t>
      </w:r>
      <w:r>
        <w:rPr>
          <w:rFonts w:hint="eastAsia" w:ascii="仿宋" w:hAnsi="仿宋" w:eastAsia="仿宋" w:cs="仿宋"/>
          <w:color w:val="auto"/>
          <w:spacing w:val="6"/>
          <w:sz w:val="23"/>
          <w:szCs w:val="23"/>
          <w:highlight w:val="none"/>
        </w:rPr>
        <w:t xml:space="preserve">  </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(资格审查)</w:t>
      </w:r>
    </w:p>
    <w:p w14:paraId="2CE617C3">
      <w:pPr>
        <w:spacing w:before="183" w:line="229"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21"/>
          <w:sz w:val="23"/>
          <w:szCs w:val="23"/>
          <w:highlight w:val="none"/>
        </w:rPr>
        <w:t>1) 投标函</w:t>
      </w:r>
      <w:r>
        <w:rPr>
          <w:rFonts w:hint="eastAsia" w:ascii="仿宋" w:hAnsi="仿宋" w:eastAsia="仿宋" w:cs="仿宋"/>
          <w:color w:val="auto"/>
          <w:spacing w:val="21"/>
          <w:sz w:val="23"/>
          <w:szCs w:val="23"/>
          <w:highlight w:val="none"/>
          <w:lang w:eastAsia="zh-CN"/>
        </w:rPr>
        <w:t>；</w:t>
      </w:r>
    </w:p>
    <w:p w14:paraId="2E65C6F2">
      <w:pPr>
        <w:spacing w:before="183" w:line="227"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6"/>
          <w:sz w:val="23"/>
          <w:szCs w:val="23"/>
          <w:highlight w:val="none"/>
        </w:rPr>
        <w:t>2) 法定代表人证明书</w:t>
      </w:r>
      <w:r>
        <w:rPr>
          <w:rFonts w:hint="eastAsia" w:ascii="仿宋" w:hAnsi="仿宋" w:eastAsia="仿宋" w:cs="仿宋"/>
          <w:color w:val="auto"/>
          <w:spacing w:val="16"/>
          <w:sz w:val="23"/>
          <w:szCs w:val="23"/>
          <w:highlight w:val="none"/>
          <w:lang w:eastAsia="zh-CN"/>
        </w:rPr>
        <w:t>；</w:t>
      </w:r>
    </w:p>
    <w:p w14:paraId="2FEDE351">
      <w:pPr>
        <w:spacing w:before="183" w:line="227"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6"/>
          <w:sz w:val="23"/>
          <w:szCs w:val="23"/>
          <w:highlight w:val="none"/>
        </w:rPr>
        <w:t>3) 法定代表人授权书</w:t>
      </w:r>
      <w:r>
        <w:rPr>
          <w:rFonts w:hint="eastAsia" w:ascii="仿宋" w:hAnsi="仿宋" w:eastAsia="仿宋" w:cs="仿宋"/>
          <w:color w:val="auto"/>
          <w:spacing w:val="16"/>
          <w:sz w:val="23"/>
          <w:szCs w:val="23"/>
          <w:highlight w:val="none"/>
          <w:lang w:eastAsia="zh-CN"/>
        </w:rPr>
        <w:t>；</w:t>
      </w:r>
    </w:p>
    <w:p w14:paraId="12749DF8">
      <w:pPr>
        <w:spacing w:before="185" w:line="228"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8"/>
          <w:sz w:val="23"/>
          <w:szCs w:val="23"/>
          <w:highlight w:val="none"/>
        </w:rPr>
        <w:t>(4) 投标人承诺</w:t>
      </w:r>
      <w:r>
        <w:rPr>
          <w:rFonts w:hint="eastAsia" w:ascii="仿宋" w:hAnsi="仿宋" w:eastAsia="仿宋" w:cs="仿宋"/>
          <w:color w:val="auto"/>
          <w:spacing w:val="17"/>
          <w:sz w:val="23"/>
          <w:szCs w:val="23"/>
          <w:highlight w:val="none"/>
        </w:rPr>
        <w:t>函</w:t>
      </w:r>
      <w:r>
        <w:rPr>
          <w:rFonts w:hint="eastAsia" w:ascii="仿宋" w:hAnsi="仿宋" w:eastAsia="仿宋" w:cs="仿宋"/>
          <w:color w:val="auto"/>
          <w:spacing w:val="17"/>
          <w:sz w:val="23"/>
          <w:szCs w:val="23"/>
          <w:highlight w:val="none"/>
          <w:lang w:eastAsia="zh-CN"/>
        </w:rPr>
        <w:t>；</w:t>
      </w:r>
    </w:p>
    <w:p w14:paraId="29A7356F">
      <w:pPr>
        <w:spacing w:before="185" w:line="227"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6"/>
          <w:sz w:val="23"/>
          <w:szCs w:val="23"/>
          <w:highlight w:val="none"/>
        </w:rPr>
        <w:t>5) 投标人诚信承诺书</w:t>
      </w:r>
      <w:r>
        <w:rPr>
          <w:rFonts w:hint="eastAsia" w:ascii="仿宋" w:hAnsi="仿宋" w:eastAsia="仿宋" w:cs="仿宋"/>
          <w:color w:val="auto"/>
          <w:spacing w:val="16"/>
          <w:sz w:val="23"/>
          <w:szCs w:val="23"/>
          <w:highlight w:val="none"/>
          <w:lang w:eastAsia="zh-CN"/>
        </w:rPr>
        <w:t>；</w:t>
      </w:r>
    </w:p>
    <w:p w14:paraId="44B91F3F">
      <w:pPr>
        <w:spacing w:before="182" w:line="227"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8"/>
          <w:sz w:val="23"/>
          <w:szCs w:val="23"/>
          <w:highlight w:val="none"/>
        </w:rPr>
        <w:t>(6) 资格证明材</w:t>
      </w:r>
      <w:r>
        <w:rPr>
          <w:rFonts w:hint="eastAsia" w:ascii="仿宋" w:hAnsi="仿宋" w:eastAsia="仿宋" w:cs="仿宋"/>
          <w:color w:val="auto"/>
          <w:spacing w:val="17"/>
          <w:sz w:val="23"/>
          <w:szCs w:val="23"/>
          <w:highlight w:val="none"/>
        </w:rPr>
        <w:t>料</w:t>
      </w:r>
      <w:r>
        <w:rPr>
          <w:rFonts w:hint="eastAsia" w:ascii="仿宋" w:hAnsi="仿宋" w:eastAsia="仿宋" w:cs="仿宋"/>
          <w:color w:val="auto"/>
          <w:spacing w:val="17"/>
          <w:sz w:val="23"/>
          <w:szCs w:val="23"/>
          <w:highlight w:val="none"/>
          <w:lang w:eastAsia="zh-CN"/>
        </w:rPr>
        <w:t>；</w:t>
      </w:r>
    </w:p>
    <w:p w14:paraId="104B541B">
      <w:pPr>
        <w:spacing w:before="185" w:line="227"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21"/>
          <w:sz w:val="23"/>
          <w:szCs w:val="23"/>
          <w:highlight w:val="none"/>
        </w:rPr>
        <w:t>7</w:t>
      </w:r>
      <w:r>
        <w:rPr>
          <w:rFonts w:hint="eastAsia" w:ascii="仿宋" w:hAnsi="仿宋" w:eastAsia="仿宋" w:cs="仿宋"/>
          <w:color w:val="auto"/>
          <w:spacing w:val="12"/>
          <w:sz w:val="23"/>
          <w:szCs w:val="23"/>
          <w:highlight w:val="none"/>
        </w:rPr>
        <w:t>) 财务状况报告，依法缴纳税收和社会保障资金的相关材料</w:t>
      </w:r>
      <w:r>
        <w:rPr>
          <w:rFonts w:hint="eastAsia" w:ascii="仿宋" w:hAnsi="仿宋" w:eastAsia="仿宋" w:cs="仿宋"/>
          <w:color w:val="auto"/>
          <w:spacing w:val="12"/>
          <w:sz w:val="23"/>
          <w:szCs w:val="23"/>
          <w:highlight w:val="none"/>
          <w:lang w:eastAsia="zh-CN"/>
        </w:rPr>
        <w:t>；</w:t>
      </w:r>
    </w:p>
    <w:p w14:paraId="14BD4ACF">
      <w:pPr>
        <w:spacing w:before="183" w:line="226"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3"/>
          <w:sz w:val="23"/>
          <w:szCs w:val="23"/>
          <w:highlight w:val="none"/>
        </w:rPr>
        <w:t>(8) 具备履行合同所必需的设备和专业技术能力的证明材</w:t>
      </w:r>
      <w:r>
        <w:rPr>
          <w:rFonts w:hint="eastAsia" w:ascii="仿宋" w:hAnsi="仿宋" w:eastAsia="仿宋" w:cs="仿宋"/>
          <w:color w:val="auto"/>
          <w:spacing w:val="8"/>
          <w:sz w:val="23"/>
          <w:szCs w:val="23"/>
          <w:highlight w:val="none"/>
        </w:rPr>
        <w:t>料</w:t>
      </w:r>
      <w:r>
        <w:rPr>
          <w:rFonts w:hint="eastAsia" w:ascii="仿宋" w:hAnsi="仿宋" w:eastAsia="仿宋" w:cs="仿宋"/>
          <w:color w:val="auto"/>
          <w:spacing w:val="8"/>
          <w:sz w:val="23"/>
          <w:szCs w:val="23"/>
          <w:highlight w:val="none"/>
          <w:lang w:eastAsia="zh-CN"/>
        </w:rPr>
        <w:t>；</w:t>
      </w:r>
    </w:p>
    <w:p w14:paraId="532339B9">
      <w:pPr>
        <w:spacing w:before="187" w:line="228"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7"/>
          <w:sz w:val="23"/>
          <w:szCs w:val="23"/>
          <w:highlight w:val="none"/>
        </w:rPr>
        <w:t>(</w:t>
      </w:r>
      <w:r>
        <w:rPr>
          <w:rFonts w:hint="eastAsia" w:ascii="仿宋" w:hAnsi="仿宋" w:eastAsia="仿宋" w:cs="仿宋"/>
          <w:color w:val="auto"/>
          <w:spacing w:val="16"/>
          <w:sz w:val="23"/>
          <w:szCs w:val="23"/>
          <w:highlight w:val="none"/>
        </w:rPr>
        <w:t>9) 无重大违法记录声明</w:t>
      </w:r>
      <w:r>
        <w:rPr>
          <w:rFonts w:hint="eastAsia" w:ascii="仿宋" w:hAnsi="仿宋" w:eastAsia="仿宋" w:cs="仿宋"/>
          <w:color w:val="auto"/>
          <w:spacing w:val="16"/>
          <w:sz w:val="23"/>
          <w:szCs w:val="23"/>
          <w:highlight w:val="none"/>
          <w:lang w:eastAsia="zh-CN"/>
        </w:rPr>
        <w:t>；</w:t>
      </w:r>
    </w:p>
    <w:p w14:paraId="27A6ECBC">
      <w:pPr>
        <w:spacing w:before="181" w:line="228"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8"/>
          <w:sz w:val="23"/>
          <w:szCs w:val="23"/>
          <w:highlight w:val="none"/>
        </w:rPr>
        <w:t>(</w:t>
      </w:r>
      <w:r>
        <w:rPr>
          <w:rFonts w:hint="eastAsia" w:ascii="仿宋" w:hAnsi="仿宋" w:eastAsia="仿宋" w:cs="仿宋"/>
          <w:color w:val="auto"/>
          <w:spacing w:val="16"/>
          <w:sz w:val="23"/>
          <w:szCs w:val="23"/>
          <w:highlight w:val="none"/>
        </w:rPr>
        <w:t>10) 投标保证金证明</w:t>
      </w:r>
      <w:r>
        <w:rPr>
          <w:rFonts w:hint="eastAsia" w:ascii="仿宋" w:hAnsi="仿宋" w:eastAsia="仿宋" w:cs="仿宋"/>
          <w:color w:val="auto"/>
          <w:spacing w:val="16"/>
          <w:sz w:val="23"/>
          <w:szCs w:val="23"/>
          <w:highlight w:val="none"/>
          <w:lang w:eastAsia="zh-CN"/>
        </w:rPr>
        <w:t>。</w:t>
      </w:r>
    </w:p>
    <w:p w14:paraId="38CAC43B">
      <w:pPr>
        <w:spacing w:before="184"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color w:val="auto"/>
          <w:spacing w:val="5"/>
          <w:sz w:val="23"/>
          <w:szCs w:val="23"/>
          <w:highlight w:val="none"/>
        </w:rPr>
        <w:t xml:space="preserve"> </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投标文件</w:t>
      </w:r>
      <w:r>
        <w:rPr>
          <w:rFonts w:hint="eastAsia" w:ascii="仿宋" w:hAnsi="仿宋" w:eastAsia="仿宋" w:cs="仿宋"/>
          <w:color w:val="auto"/>
          <w:spacing w:val="5"/>
          <w:sz w:val="23"/>
          <w:szCs w:val="23"/>
          <w:highlight w:val="none"/>
        </w:rPr>
        <w:t xml:space="preserve"> </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(下册)</w:t>
      </w:r>
    </w:p>
    <w:p w14:paraId="088468E3">
      <w:pPr>
        <w:spacing w:before="181" w:line="227"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9"/>
          <w:sz w:val="23"/>
          <w:szCs w:val="23"/>
          <w:highlight w:val="none"/>
        </w:rPr>
        <w:t>(</w:t>
      </w:r>
      <w:r>
        <w:rPr>
          <w:rFonts w:hint="eastAsia" w:ascii="仿宋" w:hAnsi="仿宋" w:eastAsia="仿宋" w:cs="仿宋"/>
          <w:color w:val="auto"/>
          <w:spacing w:val="13"/>
          <w:sz w:val="23"/>
          <w:szCs w:val="23"/>
          <w:highlight w:val="none"/>
        </w:rPr>
        <w:t>11) 开标一览表 (报价表)</w:t>
      </w:r>
      <w:r>
        <w:rPr>
          <w:rFonts w:hint="eastAsia" w:ascii="仿宋" w:hAnsi="仿宋" w:eastAsia="仿宋" w:cs="仿宋"/>
          <w:color w:val="auto"/>
          <w:spacing w:val="13"/>
          <w:sz w:val="23"/>
          <w:szCs w:val="23"/>
          <w:highlight w:val="none"/>
          <w:lang w:eastAsia="zh-CN"/>
        </w:rPr>
        <w:t>；</w:t>
      </w:r>
    </w:p>
    <w:p w14:paraId="25D78C9E">
      <w:pPr>
        <w:spacing w:before="185" w:line="227"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21"/>
          <w:sz w:val="23"/>
          <w:szCs w:val="23"/>
          <w:highlight w:val="none"/>
        </w:rPr>
        <w:t>(</w:t>
      </w:r>
      <w:r>
        <w:rPr>
          <w:rFonts w:hint="eastAsia" w:ascii="仿宋" w:hAnsi="仿宋" w:eastAsia="仿宋" w:cs="仿宋"/>
          <w:color w:val="auto"/>
          <w:spacing w:val="17"/>
          <w:sz w:val="23"/>
          <w:szCs w:val="23"/>
          <w:highlight w:val="none"/>
        </w:rPr>
        <w:t>12) 分项报价表</w:t>
      </w:r>
      <w:r>
        <w:rPr>
          <w:rFonts w:hint="eastAsia" w:ascii="仿宋" w:hAnsi="仿宋" w:eastAsia="仿宋" w:cs="仿宋"/>
          <w:color w:val="auto"/>
          <w:spacing w:val="17"/>
          <w:sz w:val="23"/>
          <w:szCs w:val="23"/>
          <w:highlight w:val="none"/>
          <w:lang w:eastAsia="zh-CN"/>
        </w:rPr>
        <w:t>；</w:t>
      </w:r>
    </w:p>
    <w:p w14:paraId="1484F210">
      <w:pPr>
        <w:spacing w:before="184" w:line="228"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8"/>
          <w:sz w:val="23"/>
          <w:szCs w:val="23"/>
          <w:highlight w:val="none"/>
        </w:rPr>
        <w:t>(</w:t>
      </w:r>
      <w:r>
        <w:rPr>
          <w:rFonts w:hint="eastAsia" w:ascii="仿宋" w:hAnsi="仿宋" w:eastAsia="仿宋" w:cs="仿宋"/>
          <w:color w:val="auto"/>
          <w:spacing w:val="16"/>
          <w:sz w:val="23"/>
          <w:szCs w:val="23"/>
          <w:highlight w:val="none"/>
        </w:rPr>
        <w:t>13) 技术规格响应表</w:t>
      </w:r>
      <w:r>
        <w:rPr>
          <w:rFonts w:hint="eastAsia" w:ascii="仿宋" w:hAnsi="仿宋" w:eastAsia="仿宋" w:cs="仿宋"/>
          <w:color w:val="auto"/>
          <w:spacing w:val="16"/>
          <w:sz w:val="23"/>
          <w:szCs w:val="23"/>
          <w:highlight w:val="none"/>
          <w:lang w:eastAsia="zh-CN"/>
        </w:rPr>
        <w:t>；</w:t>
      </w:r>
    </w:p>
    <w:p w14:paraId="4E128F11">
      <w:pPr>
        <w:spacing w:before="183" w:line="227" w:lineRule="auto"/>
        <w:ind w:left="525"/>
        <w:rPr>
          <w:rFonts w:hint="eastAsia" w:ascii="仿宋" w:hAnsi="仿宋" w:eastAsia="仿宋" w:cs="仿宋"/>
          <w:color w:val="auto"/>
          <w:spacing w:val="15"/>
          <w:sz w:val="23"/>
          <w:szCs w:val="23"/>
          <w:highlight w:val="none"/>
          <w:lang w:eastAsia="zh-CN"/>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5"/>
          <w:sz w:val="23"/>
          <w:szCs w:val="23"/>
          <w:highlight w:val="none"/>
        </w:rPr>
        <w:t>14) 投标产品相关资料</w:t>
      </w:r>
      <w:r>
        <w:rPr>
          <w:rFonts w:hint="eastAsia" w:ascii="仿宋" w:hAnsi="仿宋" w:eastAsia="仿宋" w:cs="仿宋"/>
          <w:color w:val="auto"/>
          <w:spacing w:val="15"/>
          <w:sz w:val="23"/>
          <w:szCs w:val="23"/>
          <w:highlight w:val="none"/>
          <w:lang w:eastAsia="zh-CN"/>
        </w:rPr>
        <w:t>；</w:t>
      </w:r>
    </w:p>
    <w:p w14:paraId="5E3C95D0">
      <w:pPr>
        <w:spacing w:before="75" w:line="225"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4"/>
          <w:sz w:val="23"/>
          <w:szCs w:val="23"/>
          <w:highlight w:val="none"/>
        </w:rPr>
        <w:t>15) 投标人的类似业绩证明材料</w:t>
      </w:r>
      <w:r>
        <w:rPr>
          <w:rFonts w:hint="eastAsia" w:ascii="仿宋" w:hAnsi="仿宋" w:eastAsia="仿宋" w:cs="仿宋"/>
          <w:color w:val="auto"/>
          <w:spacing w:val="14"/>
          <w:sz w:val="23"/>
          <w:szCs w:val="23"/>
          <w:highlight w:val="none"/>
          <w:lang w:eastAsia="zh-CN"/>
        </w:rPr>
        <w:t>；</w:t>
      </w:r>
    </w:p>
    <w:p w14:paraId="445BE6AF">
      <w:pPr>
        <w:spacing w:before="187" w:line="226"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6"/>
          <w:sz w:val="23"/>
          <w:szCs w:val="23"/>
          <w:highlight w:val="none"/>
        </w:rPr>
        <w:t>(</w:t>
      </w:r>
      <w:r>
        <w:rPr>
          <w:rFonts w:hint="eastAsia" w:ascii="仿宋" w:hAnsi="仿宋" w:eastAsia="仿宋" w:cs="仿宋"/>
          <w:color w:val="auto"/>
          <w:spacing w:val="13"/>
          <w:sz w:val="23"/>
          <w:szCs w:val="23"/>
          <w:highlight w:val="none"/>
        </w:rPr>
        <w:t>16) 中小企业声明函 (货物)</w:t>
      </w:r>
      <w:r>
        <w:rPr>
          <w:rFonts w:hint="eastAsia" w:ascii="仿宋" w:hAnsi="仿宋" w:eastAsia="仿宋" w:cs="仿宋"/>
          <w:color w:val="auto"/>
          <w:spacing w:val="13"/>
          <w:sz w:val="23"/>
          <w:szCs w:val="23"/>
          <w:highlight w:val="none"/>
          <w:lang w:eastAsia="zh-CN"/>
        </w:rPr>
        <w:t>；</w:t>
      </w:r>
    </w:p>
    <w:p w14:paraId="6C8F6498">
      <w:pPr>
        <w:spacing w:before="184" w:line="228"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12"/>
          <w:sz w:val="23"/>
          <w:szCs w:val="23"/>
          <w:highlight w:val="none"/>
        </w:rPr>
        <w:t>7) 中小企业 (监狱企业) 声明函</w:t>
      </w:r>
      <w:r>
        <w:rPr>
          <w:rFonts w:hint="eastAsia" w:ascii="仿宋" w:hAnsi="仿宋" w:eastAsia="仿宋" w:cs="仿宋"/>
          <w:color w:val="auto"/>
          <w:spacing w:val="12"/>
          <w:sz w:val="23"/>
          <w:szCs w:val="23"/>
          <w:highlight w:val="none"/>
          <w:lang w:eastAsia="zh-CN"/>
        </w:rPr>
        <w:t>；</w:t>
      </w:r>
    </w:p>
    <w:p w14:paraId="0B8ACCF7">
      <w:pPr>
        <w:spacing w:before="183" w:line="228"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4"/>
          <w:sz w:val="23"/>
          <w:szCs w:val="23"/>
          <w:highlight w:val="none"/>
        </w:rPr>
        <w:t>18) 残疾人福利性单位声明函</w:t>
      </w:r>
      <w:r>
        <w:rPr>
          <w:rFonts w:hint="eastAsia" w:ascii="仿宋" w:hAnsi="仿宋" w:eastAsia="仿宋" w:cs="仿宋"/>
          <w:color w:val="auto"/>
          <w:spacing w:val="14"/>
          <w:sz w:val="23"/>
          <w:szCs w:val="23"/>
          <w:highlight w:val="none"/>
          <w:lang w:eastAsia="zh-CN"/>
        </w:rPr>
        <w:t>；</w:t>
      </w:r>
    </w:p>
    <w:p w14:paraId="47AE47BA">
      <w:pPr>
        <w:spacing w:before="181" w:line="226"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8"/>
          <w:sz w:val="23"/>
          <w:szCs w:val="23"/>
          <w:highlight w:val="none"/>
        </w:rPr>
        <w:t>(</w:t>
      </w:r>
      <w:r>
        <w:rPr>
          <w:rFonts w:hint="eastAsia" w:ascii="仿宋" w:hAnsi="仿宋" w:eastAsia="仿宋" w:cs="仿宋"/>
          <w:color w:val="auto"/>
          <w:spacing w:val="13"/>
          <w:sz w:val="23"/>
          <w:szCs w:val="23"/>
          <w:highlight w:val="none"/>
        </w:rPr>
        <w:t>19) 投标人认为在其他方面有必要说明的事项</w:t>
      </w:r>
      <w:r>
        <w:rPr>
          <w:rFonts w:hint="eastAsia" w:ascii="仿宋" w:hAnsi="仿宋" w:eastAsia="仿宋" w:cs="仿宋"/>
          <w:color w:val="auto"/>
          <w:spacing w:val="13"/>
          <w:sz w:val="23"/>
          <w:szCs w:val="23"/>
          <w:highlight w:val="none"/>
          <w:lang w:eastAsia="zh-CN"/>
        </w:rPr>
        <w:t>。</w:t>
      </w:r>
    </w:p>
    <w:p w14:paraId="5A4FB1BF">
      <w:pPr>
        <w:spacing w:before="186" w:line="377" w:lineRule="auto"/>
        <w:ind w:left="40" w:firstLine="594"/>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注：投标人须按上</w:t>
      </w:r>
      <w:r>
        <w:rPr>
          <w:rFonts w:hint="eastAsia" w:ascii="仿宋" w:hAnsi="仿宋" w:eastAsia="仿宋" w:cs="仿宋"/>
          <w:color w:val="auto"/>
          <w:spacing w:val="4"/>
          <w:sz w:val="23"/>
          <w:szCs w:val="23"/>
          <w:highlight w:val="none"/>
        </w:rPr>
        <w:t>述</w:t>
      </w:r>
      <w:r>
        <w:rPr>
          <w:rFonts w:hint="eastAsia" w:ascii="仿宋" w:hAnsi="仿宋" w:eastAsia="仿宋" w:cs="仿宋"/>
          <w:color w:val="auto"/>
          <w:spacing w:val="3"/>
          <w:sz w:val="23"/>
          <w:szCs w:val="23"/>
          <w:highlight w:val="none"/>
        </w:rPr>
        <w:t>内容、顺序和格式编制投标文件，并按要求编制目录、</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5"/>
          <w:sz w:val="23"/>
          <w:szCs w:val="23"/>
          <w:highlight w:val="none"/>
        </w:rPr>
        <w:t>页码，并保证所提供的全部资料真实可信， 自愿承担相应责</w:t>
      </w:r>
      <w:r>
        <w:rPr>
          <w:rFonts w:hint="eastAsia" w:ascii="仿宋" w:hAnsi="仿宋" w:eastAsia="仿宋" w:cs="仿宋"/>
          <w:color w:val="auto"/>
          <w:spacing w:val="4"/>
          <w:sz w:val="23"/>
          <w:szCs w:val="23"/>
          <w:highlight w:val="none"/>
        </w:rPr>
        <w:t>任</w:t>
      </w:r>
      <w:r>
        <w:rPr>
          <w:rFonts w:hint="eastAsia" w:ascii="仿宋" w:hAnsi="仿宋" w:eastAsia="仿宋" w:cs="仿宋"/>
          <w:color w:val="auto"/>
          <w:sz w:val="23"/>
          <w:szCs w:val="23"/>
          <w:highlight w:val="none"/>
        </w:rPr>
        <w:t>。</w:t>
      </w:r>
    </w:p>
    <w:p w14:paraId="49E76EC0">
      <w:pPr>
        <w:spacing w:before="1" w:line="242" w:lineRule="auto"/>
        <w:ind w:left="56"/>
        <w:outlineLvl w:val="0"/>
        <w:rPr>
          <w:rFonts w:hint="eastAsia" w:ascii="仿宋" w:hAnsi="仿宋" w:eastAsia="仿宋" w:cs="仿宋"/>
          <w:color w:val="auto"/>
          <w:sz w:val="28"/>
          <w:szCs w:val="28"/>
          <w:highlight w:val="none"/>
        </w:rPr>
      </w:pPr>
      <w:bookmarkStart w:id="16" w:name="_bookmark17"/>
      <w:bookmarkEnd w:id="16"/>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12.投标文件的</w:t>
      </w: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编制要求</w:t>
      </w:r>
    </w:p>
    <w:p w14:paraId="5F48916F">
      <w:pPr>
        <w:spacing w:before="172" w:line="378" w:lineRule="auto"/>
        <w:ind w:left="36" w:right="80" w:firstLine="495"/>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12</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1 投标人应按照招标文件所提供的投标文件格式，分别填写招标文件第</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四</w:t>
      </w:r>
      <w:r>
        <w:rPr>
          <w:rFonts w:hint="eastAsia" w:ascii="仿宋" w:hAnsi="仿宋" w:eastAsia="仿宋" w:cs="仿宋"/>
          <w:color w:val="auto"/>
          <w:spacing w:val="12"/>
          <w:sz w:val="23"/>
          <w:szCs w:val="23"/>
          <w:highlight w:val="none"/>
        </w:rPr>
        <w:t>部分的内容，应分别注明所提供货物的名称、技术配置及参数、数量和价格</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等</w:t>
      </w:r>
      <w:r>
        <w:rPr>
          <w:rFonts w:hint="eastAsia" w:ascii="仿宋" w:hAnsi="仿宋" w:eastAsia="仿宋" w:cs="仿宋"/>
          <w:color w:val="auto"/>
          <w:spacing w:val="12"/>
          <w:sz w:val="23"/>
          <w:szCs w:val="23"/>
          <w:highlight w:val="none"/>
        </w:rPr>
        <w:t>内容；招标文件要求签字、盖章的地方必须由投标人的法定代表人或委托代</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理人按要求签字、盖章。</w:t>
      </w:r>
    </w:p>
    <w:p w14:paraId="2A0EEFE2">
      <w:pPr>
        <w:spacing w:line="228" w:lineRule="auto"/>
        <w:ind w:left="2568"/>
        <w:outlineLvl w:val="0"/>
        <w:rPr>
          <w:rFonts w:hint="eastAsia" w:ascii="仿宋" w:hAnsi="仿宋" w:eastAsia="仿宋" w:cs="仿宋"/>
          <w:color w:val="auto"/>
          <w:sz w:val="35"/>
          <w:szCs w:val="35"/>
          <w:highlight w:val="none"/>
        </w:rPr>
      </w:pPr>
      <w:bookmarkStart w:id="17" w:name="_bookmark18"/>
      <w:bookmarkEnd w:id="17"/>
      <w:r>
        <w:rPr>
          <w:rFonts w:hint="eastAsia" w:ascii="仿宋" w:hAnsi="仿宋" w:eastAsia="仿宋" w:cs="仿宋"/>
          <w:color w:val="auto"/>
          <w:spacing w:val="6"/>
          <w:sz w:val="35"/>
          <w:szCs w:val="35"/>
          <w:highlight w:val="none"/>
          <w14:textOutline w14:w="6537" w14:cap="sq" w14:cmpd="sng">
            <w14:solidFill>
              <w14:srgbClr w14:val="000000"/>
            </w14:solidFill>
            <w14:prstDash w14:val="solid"/>
            <w14:bevel/>
          </w14:textOutline>
        </w:rPr>
        <w:t>四、投标文件的提交</w:t>
      </w:r>
    </w:p>
    <w:p w14:paraId="63561689">
      <w:pPr>
        <w:spacing w:before="257" w:line="241" w:lineRule="auto"/>
        <w:ind w:left="56"/>
        <w:outlineLvl w:val="0"/>
        <w:rPr>
          <w:rFonts w:hint="eastAsia" w:ascii="仿宋" w:hAnsi="仿宋" w:eastAsia="仿宋" w:cs="仿宋"/>
          <w:color w:val="auto"/>
          <w:sz w:val="28"/>
          <w:szCs w:val="28"/>
          <w:highlight w:val="none"/>
        </w:rPr>
      </w:pPr>
      <w:bookmarkStart w:id="18" w:name="_bookmark19"/>
      <w:bookmarkEnd w:id="18"/>
      <w:r>
        <w:rPr>
          <w:rFonts w:hint="eastAsia" w:ascii="仿宋" w:hAnsi="仿宋" w:eastAsia="仿宋" w:cs="仿宋"/>
          <w:color w:val="auto"/>
          <w:spacing w:val="-4"/>
          <w:sz w:val="28"/>
          <w:szCs w:val="28"/>
          <w:highlight w:val="none"/>
          <w14:textOutline w14:w="5103" w14:cap="sq" w14:cmpd="sng">
            <w14:solidFill>
              <w14:srgbClr w14:val="000000"/>
            </w14:solidFill>
            <w14:prstDash w14:val="solid"/>
            <w14:bevel/>
          </w14:textOutline>
        </w:rPr>
        <w:t>1</w:t>
      </w:r>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3.投标文件的提交</w:t>
      </w:r>
    </w:p>
    <w:p w14:paraId="22377325">
      <w:pPr>
        <w:spacing w:before="173" w:line="377" w:lineRule="auto"/>
        <w:ind w:left="33" w:right="80" w:firstLine="498"/>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13</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1 本次招标采用线上提交响应文件的方式进行采购，线上响应文件必须</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在</w:t>
      </w:r>
      <w:r>
        <w:rPr>
          <w:rFonts w:hint="eastAsia" w:ascii="仿宋" w:hAnsi="仿宋" w:eastAsia="仿宋" w:cs="仿宋"/>
          <w:color w:val="auto"/>
          <w:spacing w:val="9"/>
          <w:sz w:val="23"/>
          <w:szCs w:val="23"/>
          <w:highlight w:val="none"/>
        </w:rPr>
        <w:t>响应文件递交截止时间前上传至政采云平台。</w:t>
      </w:r>
    </w:p>
    <w:p w14:paraId="3BABC969">
      <w:pPr>
        <w:spacing w:before="1" w:line="242" w:lineRule="auto"/>
        <w:ind w:left="56"/>
        <w:outlineLvl w:val="0"/>
        <w:rPr>
          <w:rFonts w:hint="eastAsia" w:ascii="仿宋" w:hAnsi="仿宋" w:eastAsia="仿宋" w:cs="仿宋"/>
          <w:color w:val="auto"/>
          <w:sz w:val="28"/>
          <w:szCs w:val="28"/>
          <w:highlight w:val="none"/>
        </w:rPr>
      </w:pPr>
      <w:bookmarkStart w:id="19" w:name="_bookmark20"/>
      <w:bookmarkEnd w:id="19"/>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14.提交投标文件的时间、</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地点、方式</w:t>
      </w:r>
    </w:p>
    <w:p w14:paraId="339F21EF">
      <w:pPr>
        <w:spacing w:before="171" w:line="375" w:lineRule="auto"/>
        <w:ind w:left="36" w:right="80" w:firstLine="495"/>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14</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1 投标人应当在招标文件要求提交投标文件的截止时间前，将投标文件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上</w:t>
      </w:r>
      <w:r>
        <w:rPr>
          <w:rFonts w:hint="eastAsia" w:ascii="仿宋" w:hAnsi="仿宋" w:eastAsia="仿宋" w:cs="仿宋"/>
          <w:color w:val="auto"/>
          <w:spacing w:val="8"/>
          <w:sz w:val="23"/>
          <w:szCs w:val="23"/>
          <w:highlight w:val="none"/>
        </w:rPr>
        <w:t>传至政采云投标客户端。</w:t>
      </w:r>
    </w:p>
    <w:p w14:paraId="00222197">
      <w:pPr>
        <w:spacing w:before="2" w:line="376" w:lineRule="auto"/>
        <w:ind w:left="37" w:right="80" w:firstLine="494"/>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14</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2 投标人在招标文件要求提交投标文件的截止时间及开标时间前，未将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投</w:t>
      </w:r>
      <w:r>
        <w:rPr>
          <w:rFonts w:hint="eastAsia" w:ascii="仿宋" w:hAnsi="仿宋" w:eastAsia="仿宋" w:cs="仿宋"/>
          <w:color w:val="auto"/>
          <w:spacing w:val="9"/>
          <w:sz w:val="23"/>
          <w:szCs w:val="23"/>
          <w:highlight w:val="none"/>
        </w:rPr>
        <w:t>标文件上传至政采云投标客户端、或文件解密失败的，视为无效投标。</w:t>
      </w:r>
    </w:p>
    <w:p w14:paraId="288FD322">
      <w:pPr>
        <w:spacing w:before="1"/>
        <w:ind w:left="56"/>
        <w:outlineLvl w:val="0"/>
        <w:rPr>
          <w:rFonts w:hint="eastAsia" w:ascii="仿宋" w:hAnsi="仿宋" w:eastAsia="仿宋" w:cs="仿宋"/>
          <w:color w:val="auto"/>
          <w:sz w:val="28"/>
          <w:szCs w:val="28"/>
          <w:highlight w:val="none"/>
        </w:rPr>
      </w:pPr>
      <w:bookmarkStart w:id="20" w:name="_bookmark21"/>
      <w:bookmarkEnd w:id="20"/>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15.投标文件的补充、修改或</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者撤回</w:t>
      </w:r>
    </w:p>
    <w:p w14:paraId="0078E823">
      <w:pPr>
        <w:spacing w:before="175" w:line="382" w:lineRule="auto"/>
        <w:ind w:left="37" w:right="80" w:firstLine="494"/>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15</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1 投标人在投标截止时间前，可以对所上传的投标文件进行补充、修改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5"/>
          <w:sz w:val="23"/>
          <w:szCs w:val="23"/>
          <w:highlight w:val="none"/>
        </w:rPr>
        <w:t>或</w:t>
      </w:r>
      <w:r>
        <w:rPr>
          <w:rFonts w:hint="eastAsia" w:ascii="仿宋" w:hAnsi="仿宋" w:eastAsia="仿宋" w:cs="仿宋"/>
          <w:color w:val="auto"/>
          <w:spacing w:val="9"/>
          <w:sz w:val="23"/>
          <w:szCs w:val="23"/>
          <w:highlight w:val="none"/>
        </w:rPr>
        <w:t>者撤回，补充、修改或者撤回的内容作为投标文件的组成部分。</w:t>
      </w:r>
    </w:p>
    <w:p w14:paraId="0F92804E">
      <w:pPr>
        <w:spacing w:line="348" w:lineRule="auto"/>
        <w:rPr>
          <w:rFonts w:hint="eastAsia" w:ascii="仿宋" w:hAnsi="仿宋" w:eastAsia="仿宋" w:cs="仿宋"/>
          <w:color w:val="auto"/>
          <w:sz w:val="21"/>
          <w:highlight w:val="none"/>
        </w:rPr>
      </w:pPr>
    </w:p>
    <w:p w14:paraId="4E508B98">
      <w:pPr>
        <w:spacing w:before="114" w:line="235" w:lineRule="auto"/>
        <w:ind w:left="3443"/>
        <w:outlineLvl w:val="0"/>
        <w:rPr>
          <w:rFonts w:hint="eastAsia" w:ascii="仿宋" w:hAnsi="仿宋" w:eastAsia="仿宋" w:cs="仿宋"/>
          <w:color w:val="auto"/>
          <w:sz w:val="35"/>
          <w:szCs w:val="35"/>
          <w:highlight w:val="none"/>
        </w:rPr>
      </w:pPr>
      <w:bookmarkStart w:id="21" w:name="_bookmark22"/>
      <w:bookmarkEnd w:id="21"/>
      <w:r>
        <w:rPr>
          <w:rFonts w:hint="eastAsia" w:ascii="仿宋" w:hAnsi="仿宋" w:eastAsia="仿宋" w:cs="仿宋"/>
          <w:color w:val="auto"/>
          <w:spacing w:val="6"/>
          <w:sz w:val="35"/>
          <w:szCs w:val="35"/>
          <w:highlight w:val="none"/>
          <w14:textOutline w14:w="6537" w14:cap="sq" w14:cmpd="sng">
            <w14:solidFill>
              <w14:srgbClr w14:val="000000"/>
            </w14:solidFill>
            <w14:prstDash w14:val="solid"/>
            <w14:bevel/>
          </w14:textOutline>
        </w:rPr>
        <w:t>五、开标</w:t>
      </w:r>
    </w:p>
    <w:p w14:paraId="29429ACB">
      <w:pPr>
        <w:spacing w:before="243" w:line="241" w:lineRule="auto"/>
        <w:ind w:left="56"/>
        <w:outlineLvl w:val="0"/>
        <w:rPr>
          <w:rFonts w:hint="eastAsia" w:ascii="仿宋" w:hAnsi="仿宋" w:eastAsia="仿宋" w:cs="仿宋"/>
          <w:color w:val="auto"/>
          <w:sz w:val="28"/>
          <w:szCs w:val="28"/>
          <w:highlight w:val="none"/>
        </w:rPr>
      </w:pPr>
      <w:bookmarkStart w:id="22" w:name="_bookmark23"/>
      <w:bookmarkEnd w:id="22"/>
      <w:r>
        <w:rPr>
          <w:rFonts w:hint="eastAsia" w:ascii="仿宋" w:hAnsi="仿宋" w:eastAsia="仿宋" w:cs="仿宋"/>
          <w:color w:val="auto"/>
          <w:spacing w:val="-8"/>
          <w:sz w:val="28"/>
          <w:szCs w:val="28"/>
          <w:highlight w:val="none"/>
          <w14:textOutline w14:w="5103" w14:cap="sq" w14:cmpd="sng">
            <w14:solidFill>
              <w14:srgbClr w14:val="000000"/>
            </w14:solidFill>
            <w14:prstDash w14:val="solid"/>
            <w14:bevel/>
          </w14:textOutline>
        </w:rPr>
        <w:t>1</w:t>
      </w:r>
      <w:r>
        <w:rPr>
          <w:rFonts w:hint="eastAsia" w:ascii="仿宋" w:hAnsi="仿宋" w:eastAsia="仿宋" w:cs="仿宋"/>
          <w:color w:val="auto"/>
          <w:spacing w:val="-5"/>
          <w:sz w:val="28"/>
          <w:szCs w:val="28"/>
          <w:highlight w:val="none"/>
          <w14:textOutline w14:w="5103" w14:cap="sq" w14:cmpd="sng">
            <w14:solidFill>
              <w14:srgbClr w14:val="000000"/>
            </w14:solidFill>
            <w14:prstDash w14:val="solid"/>
            <w14:bevel/>
          </w14:textOutline>
        </w:rPr>
        <w:t>6.开标</w:t>
      </w:r>
    </w:p>
    <w:p w14:paraId="5057F4A8">
      <w:pPr>
        <w:spacing w:before="174"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1</w:t>
      </w:r>
      <w:r>
        <w:rPr>
          <w:rFonts w:hint="eastAsia" w:ascii="仿宋" w:hAnsi="仿宋" w:eastAsia="仿宋" w:cs="仿宋"/>
          <w:color w:val="auto"/>
          <w:spacing w:val="8"/>
          <w:sz w:val="23"/>
          <w:szCs w:val="23"/>
          <w:highlight w:val="none"/>
        </w:rPr>
        <w:t>6.1 开标应当在招标文件确定的提交投标文件截止时间的同一时间进行。</w:t>
      </w:r>
    </w:p>
    <w:p w14:paraId="49E94E2D">
      <w:pPr>
        <w:rPr>
          <w:rFonts w:hint="eastAsia" w:ascii="仿宋" w:hAnsi="仿宋" w:eastAsia="仿宋" w:cs="仿宋"/>
          <w:color w:val="auto"/>
          <w:highlight w:val="none"/>
        </w:rPr>
        <w:sectPr>
          <w:headerReference r:id="rId12" w:type="default"/>
          <w:footerReference r:id="rId13" w:type="default"/>
          <w:pgSz w:w="11850" w:h="16781"/>
          <w:pgMar w:top="1157" w:right="1722" w:bottom="929" w:left="1777" w:header="882" w:footer="716" w:gutter="0"/>
          <w:pgNumType w:fmt="decimal"/>
          <w:cols w:space="720" w:num="1"/>
        </w:sectPr>
      </w:pPr>
    </w:p>
    <w:p w14:paraId="51B53C11">
      <w:pPr>
        <w:rPr>
          <w:rFonts w:hint="eastAsia" w:ascii="仿宋" w:hAnsi="仿宋" w:eastAsia="仿宋" w:cs="仿宋"/>
          <w:color w:val="auto"/>
          <w:sz w:val="21"/>
          <w:highlight w:val="none"/>
        </w:rPr>
      </w:pPr>
    </w:p>
    <w:p w14:paraId="39DB2EB2">
      <w:pPr>
        <w:spacing w:before="75" w:line="227" w:lineRule="auto"/>
        <w:ind w:left="33"/>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采</w:t>
      </w:r>
      <w:r>
        <w:rPr>
          <w:rFonts w:hint="eastAsia" w:ascii="仿宋" w:hAnsi="仿宋" w:eastAsia="仿宋" w:cs="仿宋"/>
          <w:color w:val="auto"/>
          <w:spacing w:val="9"/>
          <w:sz w:val="23"/>
          <w:szCs w:val="23"/>
          <w:highlight w:val="none"/>
        </w:rPr>
        <w:t>购代理机构应当按本文件中确定的时间和地点组织开标活动。</w:t>
      </w:r>
    </w:p>
    <w:p w14:paraId="42BB8EC4">
      <w:pPr>
        <w:spacing w:before="184" w:line="375" w:lineRule="auto"/>
        <w:ind w:left="35" w:right="119" w:firstLine="478"/>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采</w:t>
      </w:r>
      <w:r>
        <w:rPr>
          <w:rFonts w:hint="eastAsia" w:ascii="仿宋" w:hAnsi="仿宋" w:eastAsia="仿宋" w:cs="仿宋"/>
          <w:color w:val="auto"/>
          <w:spacing w:val="11"/>
          <w:sz w:val="23"/>
          <w:szCs w:val="23"/>
          <w:highlight w:val="none"/>
        </w:rPr>
        <w:t>购人或者采购代理机构应当对开标、评标现场活动进行全程录音录像。</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录</w:t>
      </w:r>
      <w:r>
        <w:rPr>
          <w:rFonts w:hint="eastAsia" w:ascii="仿宋" w:hAnsi="仿宋" w:eastAsia="仿宋" w:cs="仿宋"/>
          <w:color w:val="auto"/>
          <w:spacing w:val="9"/>
          <w:sz w:val="23"/>
          <w:szCs w:val="23"/>
          <w:highlight w:val="none"/>
        </w:rPr>
        <w:t>音录像应当清晰可辨，音像资料作为采购文件一并存档。</w:t>
      </w:r>
    </w:p>
    <w:p w14:paraId="3D1D1C79">
      <w:pPr>
        <w:spacing w:before="1" w:line="374" w:lineRule="auto"/>
        <w:ind w:left="34" w:right="80"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16</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2 开标由采购代理机构主持，邀请投标人参加。评标委员会成员不得参</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加</w:t>
      </w:r>
      <w:r>
        <w:rPr>
          <w:rFonts w:hint="eastAsia" w:ascii="仿宋" w:hAnsi="仿宋" w:eastAsia="仿宋" w:cs="仿宋"/>
          <w:color w:val="auto"/>
          <w:spacing w:val="6"/>
          <w:sz w:val="23"/>
          <w:szCs w:val="23"/>
          <w:highlight w:val="none"/>
        </w:rPr>
        <w:t>开标活动。</w:t>
      </w:r>
    </w:p>
    <w:p w14:paraId="5261CC37">
      <w:pPr>
        <w:spacing w:before="1"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16</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3 开标时，由采购代理机构工作人员当众通过政采云客户端进行解密程</w:t>
      </w:r>
    </w:p>
    <w:p w14:paraId="3BFE8FC9">
      <w:pPr>
        <w:spacing w:before="180" w:line="230" w:lineRule="auto"/>
        <w:ind w:left="33"/>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序</w:t>
      </w:r>
      <w:r>
        <w:rPr>
          <w:rFonts w:hint="eastAsia" w:ascii="仿宋" w:hAnsi="仿宋" w:eastAsia="仿宋" w:cs="仿宋"/>
          <w:color w:val="auto"/>
          <w:spacing w:val="9"/>
          <w:sz w:val="23"/>
          <w:szCs w:val="23"/>
          <w:highlight w:val="none"/>
        </w:rPr>
        <w:t>，公布投标人名称、投标价格和其他主要内容。</w:t>
      </w:r>
    </w:p>
    <w:p w14:paraId="786642FE">
      <w:pPr>
        <w:spacing w:before="181" w:line="229"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投标人不足3家的，不得开标。</w:t>
      </w:r>
    </w:p>
    <w:p w14:paraId="610A13AB">
      <w:pPr>
        <w:spacing w:before="183" w:line="374" w:lineRule="auto"/>
        <w:ind w:left="35" w:right="80" w:firstLine="496"/>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16</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4 开标过程应当由采购代理机构负责记录，由参加开标的各投标人代表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和</w:t>
      </w:r>
      <w:r>
        <w:rPr>
          <w:rFonts w:hint="eastAsia" w:ascii="仿宋" w:hAnsi="仿宋" w:eastAsia="仿宋" w:cs="仿宋"/>
          <w:color w:val="auto"/>
          <w:spacing w:val="9"/>
          <w:sz w:val="23"/>
          <w:szCs w:val="23"/>
          <w:highlight w:val="none"/>
        </w:rPr>
        <w:t>相关工作人员签字确认后随采购文件一并存档。</w:t>
      </w:r>
    </w:p>
    <w:p w14:paraId="3E7C372A">
      <w:pPr>
        <w:spacing w:line="375" w:lineRule="auto"/>
        <w:ind w:left="33" w:firstLine="483"/>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投</w:t>
      </w:r>
      <w:r>
        <w:rPr>
          <w:rFonts w:hint="eastAsia" w:ascii="仿宋" w:hAnsi="仿宋" w:eastAsia="仿宋" w:cs="仿宋"/>
          <w:color w:val="auto"/>
          <w:spacing w:val="12"/>
          <w:sz w:val="23"/>
          <w:szCs w:val="23"/>
          <w:highlight w:val="none"/>
        </w:rPr>
        <w:t>标</w:t>
      </w:r>
      <w:r>
        <w:rPr>
          <w:rFonts w:hint="eastAsia" w:ascii="仿宋" w:hAnsi="仿宋" w:eastAsia="仿宋" w:cs="仿宋"/>
          <w:color w:val="auto"/>
          <w:spacing w:val="8"/>
          <w:sz w:val="23"/>
          <w:szCs w:val="23"/>
          <w:highlight w:val="none"/>
        </w:rPr>
        <w:t>人代表对开标过程和开标记录有疑义， 以及认为采购人、采购代理机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构相</w:t>
      </w:r>
      <w:r>
        <w:rPr>
          <w:rFonts w:hint="eastAsia" w:ascii="仿宋" w:hAnsi="仿宋" w:eastAsia="仿宋" w:cs="仿宋"/>
          <w:color w:val="auto"/>
          <w:spacing w:val="13"/>
          <w:sz w:val="23"/>
          <w:szCs w:val="23"/>
          <w:highlight w:val="none"/>
        </w:rPr>
        <w:t>关</w:t>
      </w:r>
      <w:r>
        <w:rPr>
          <w:rFonts w:hint="eastAsia" w:ascii="仿宋" w:hAnsi="仿宋" w:eastAsia="仿宋" w:cs="仿宋"/>
          <w:color w:val="auto"/>
          <w:spacing w:val="7"/>
          <w:sz w:val="23"/>
          <w:szCs w:val="23"/>
          <w:highlight w:val="none"/>
        </w:rPr>
        <w:t>工作人员有需要回避的情形的，应当场提出询问或者回避申请。采购人、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采</w:t>
      </w:r>
      <w:r>
        <w:rPr>
          <w:rFonts w:hint="eastAsia" w:ascii="仿宋" w:hAnsi="仿宋" w:eastAsia="仿宋" w:cs="仿宋"/>
          <w:color w:val="auto"/>
          <w:spacing w:val="11"/>
          <w:sz w:val="23"/>
          <w:szCs w:val="23"/>
          <w:highlight w:val="none"/>
        </w:rPr>
        <w:t>购</w:t>
      </w:r>
      <w:r>
        <w:rPr>
          <w:rFonts w:hint="eastAsia" w:ascii="仿宋" w:hAnsi="仿宋" w:eastAsia="仿宋" w:cs="仿宋"/>
          <w:color w:val="auto"/>
          <w:spacing w:val="9"/>
          <w:sz w:val="23"/>
          <w:szCs w:val="23"/>
          <w:highlight w:val="none"/>
        </w:rPr>
        <w:t>代理机构对投标人代表提出的询问或者回避申请应当及时处理。</w:t>
      </w:r>
    </w:p>
    <w:p w14:paraId="3BF3A256">
      <w:pPr>
        <w:spacing w:before="1" w:line="228"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投标人未参加开标的，视同认可开标结果</w:t>
      </w:r>
      <w:r>
        <w:rPr>
          <w:rFonts w:hint="eastAsia" w:ascii="仿宋" w:hAnsi="仿宋" w:eastAsia="仿宋" w:cs="仿宋"/>
          <w:color w:val="auto"/>
          <w:spacing w:val="5"/>
          <w:sz w:val="23"/>
          <w:szCs w:val="23"/>
          <w:highlight w:val="none"/>
        </w:rPr>
        <w:t>。</w:t>
      </w:r>
    </w:p>
    <w:p w14:paraId="45256871">
      <w:pPr>
        <w:spacing w:before="199" w:line="230" w:lineRule="auto"/>
        <w:ind w:left="2717"/>
        <w:outlineLvl w:val="0"/>
        <w:rPr>
          <w:rFonts w:hint="eastAsia" w:ascii="仿宋" w:hAnsi="仿宋" w:eastAsia="仿宋" w:cs="仿宋"/>
          <w:color w:val="auto"/>
          <w:sz w:val="35"/>
          <w:szCs w:val="35"/>
          <w:highlight w:val="none"/>
        </w:rPr>
      </w:pPr>
      <w:bookmarkStart w:id="23" w:name="_bookmark24"/>
      <w:bookmarkEnd w:id="23"/>
      <w:r>
        <w:rPr>
          <w:rFonts w:hint="eastAsia" w:ascii="仿宋" w:hAnsi="仿宋" w:eastAsia="仿宋" w:cs="仿宋"/>
          <w:color w:val="auto"/>
          <w:spacing w:val="12"/>
          <w:sz w:val="35"/>
          <w:szCs w:val="35"/>
          <w:highlight w:val="none"/>
          <w14:textOutline w14:w="6537" w14:cap="sq" w14:cmpd="sng">
            <w14:solidFill>
              <w14:srgbClr w14:val="000000"/>
            </w14:solidFill>
            <w14:prstDash w14:val="solid"/>
            <w14:bevel/>
          </w14:textOutline>
        </w:rPr>
        <w:t>六</w:t>
      </w:r>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、资格审查程序</w:t>
      </w:r>
    </w:p>
    <w:p w14:paraId="6FD25BAD">
      <w:pPr>
        <w:spacing w:before="251" w:line="241" w:lineRule="auto"/>
        <w:ind w:left="56"/>
        <w:outlineLvl w:val="0"/>
        <w:rPr>
          <w:rFonts w:hint="eastAsia" w:ascii="仿宋" w:hAnsi="仿宋" w:eastAsia="仿宋" w:cs="仿宋"/>
          <w:color w:val="auto"/>
          <w:sz w:val="28"/>
          <w:szCs w:val="28"/>
          <w:highlight w:val="none"/>
        </w:rPr>
      </w:pPr>
      <w:bookmarkStart w:id="24" w:name="_bookmark25"/>
      <w:bookmarkEnd w:id="24"/>
      <w:r>
        <w:rPr>
          <w:rFonts w:hint="eastAsia" w:ascii="仿宋" w:hAnsi="仿宋" w:eastAsia="仿宋" w:cs="仿宋"/>
          <w:color w:val="auto"/>
          <w:spacing w:val="-6"/>
          <w:sz w:val="28"/>
          <w:szCs w:val="28"/>
          <w:highlight w:val="none"/>
          <w14:textOutline w14:w="5103" w14:cap="sq" w14:cmpd="sng">
            <w14:solidFill>
              <w14:srgbClr w14:val="000000"/>
            </w14:solidFill>
            <w14:prstDash w14:val="solid"/>
            <w14:bevel/>
          </w14:textOutline>
        </w:rPr>
        <w:t>1</w:t>
      </w:r>
      <w:r>
        <w:rPr>
          <w:rFonts w:hint="eastAsia" w:ascii="仿宋" w:hAnsi="仿宋" w:eastAsia="仿宋" w:cs="仿宋"/>
          <w:color w:val="auto"/>
          <w:spacing w:val="-5"/>
          <w:sz w:val="28"/>
          <w:szCs w:val="28"/>
          <w:highlight w:val="none"/>
          <w14:textOutline w14:w="5103" w14:cap="sq" w14:cmpd="sng">
            <w14:solidFill>
              <w14:srgbClr w14:val="000000"/>
            </w14:solidFill>
            <w14:prstDash w14:val="solid"/>
            <w14:bevel/>
          </w14:textOutline>
        </w:rPr>
        <w:t>7</w:t>
      </w:r>
      <w:r>
        <w:rPr>
          <w:rFonts w:hint="eastAsia" w:ascii="仿宋" w:hAnsi="仿宋" w:eastAsia="仿宋" w:cs="仿宋"/>
          <w:color w:val="auto"/>
          <w:spacing w:val="-3"/>
          <w:sz w:val="28"/>
          <w:szCs w:val="28"/>
          <w:highlight w:val="none"/>
          <w14:textOutline w14:w="5103" w14:cap="sq" w14:cmpd="sng">
            <w14:solidFill>
              <w14:srgbClr w14:val="000000"/>
            </w14:solidFill>
            <w14:prstDash w14:val="solid"/>
            <w14:bevel/>
          </w14:textOutline>
        </w:rPr>
        <w:t>.资格审查</w:t>
      </w:r>
    </w:p>
    <w:p w14:paraId="36A5748B">
      <w:pPr>
        <w:spacing w:before="173" w:line="376" w:lineRule="auto"/>
        <w:ind w:left="37" w:right="80" w:firstLine="494"/>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17</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1 开标结束后，采购人或者采购代理机构应当依法对投标人的资格性审</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7"/>
          <w:sz w:val="23"/>
          <w:szCs w:val="23"/>
          <w:highlight w:val="none"/>
        </w:rPr>
        <w:t>查文件 (上册) 进行审查</w:t>
      </w:r>
      <w:r>
        <w:rPr>
          <w:rFonts w:hint="eastAsia" w:ascii="仿宋" w:hAnsi="仿宋" w:eastAsia="仿宋" w:cs="仿宋"/>
          <w:color w:val="auto"/>
          <w:spacing w:val="6"/>
          <w:sz w:val="23"/>
          <w:szCs w:val="23"/>
          <w:highlight w:val="none"/>
        </w:rPr>
        <w:t>。</w:t>
      </w:r>
    </w:p>
    <w:p w14:paraId="5A666216">
      <w:pPr>
        <w:spacing w:before="1"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17.2 合格投标人不足3家的，不得评标</w:t>
      </w:r>
      <w:r>
        <w:rPr>
          <w:rFonts w:hint="eastAsia" w:ascii="仿宋" w:hAnsi="仿宋" w:eastAsia="仿宋" w:cs="仿宋"/>
          <w:color w:val="auto"/>
          <w:spacing w:val="2"/>
          <w:sz w:val="23"/>
          <w:szCs w:val="23"/>
          <w:highlight w:val="none"/>
        </w:rPr>
        <w:t>。</w:t>
      </w:r>
    </w:p>
    <w:p w14:paraId="495D6C5E">
      <w:pPr>
        <w:spacing w:before="181" w:line="227"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1</w:t>
      </w:r>
      <w:r>
        <w:rPr>
          <w:rFonts w:hint="eastAsia" w:ascii="仿宋" w:hAnsi="仿宋" w:eastAsia="仿宋" w:cs="仿宋"/>
          <w:color w:val="auto"/>
          <w:spacing w:val="8"/>
          <w:sz w:val="23"/>
          <w:szCs w:val="23"/>
          <w:highlight w:val="none"/>
        </w:rPr>
        <w:t>7.3 资格审查时，投标人存在下列情况之一的，按无效投标处理：</w:t>
      </w:r>
    </w:p>
    <w:p w14:paraId="3B4AFE7F">
      <w:pPr>
        <w:spacing w:before="183" w:line="226" w:lineRule="auto"/>
        <w:ind w:left="556"/>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w:t>
      </w:r>
      <w:r>
        <w:rPr>
          <w:rFonts w:hint="eastAsia" w:ascii="仿宋" w:hAnsi="仿宋" w:eastAsia="仿宋" w:cs="仿宋"/>
          <w:color w:val="auto"/>
          <w:spacing w:val="7"/>
          <w:sz w:val="23"/>
          <w:szCs w:val="23"/>
          <w:highlight w:val="none"/>
        </w:rPr>
        <w:t>1) 不具备第一部分“投标邀请”中各包投标人资格要求的；</w:t>
      </w:r>
    </w:p>
    <w:p w14:paraId="64D431EB">
      <w:pPr>
        <w:spacing w:before="186" w:line="227" w:lineRule="auto"/>
        <w:ind w:left="556"/>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(2) 未按招标文件要求交纳或未足额交纳投标保证金的</w:t>
      </w:r>
      <w:r>
        <w:rPr>
          <w:rFonts w:hint="eastAsia" w:ascii="仿宋" w:hAnsi="仿宋" w:eastAsia="仿宋" w:cs="仿宋"/>
          <w:color w:val="auto"/>
          <w:spacing w:val="6"/>
          <w:sz w:val="23"/>
          <w:szCs w:val="23"/>
          <w:highlight w:val="none"/>
        </w:rPr>
        <w:t>；</w:t>
      </w:r>
    </w:p>
    <w:p w14:paraId="02A5D944">
      <w:pPr>
        <w:spacing w:before="186" w:line="228" w:lineRule="auto"/>
        <w:ind w:left="556"/>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w:t>
      </w:r>
      <w:r>
        <w:rPr>
          <w:rFonts w:hint="eastAsia" w:ascii="仿宋" w:hAnsi="仿宋" w:eastAsia="仿宋" w:cs="仿宋"/>
          <w:color w:val="auto"/>
          <w:spacing w:val="5"/>
          <w:sz w:val="23"/>
          <w:szCs w:val="23"/>
          <w:highlight w:val="none"/>
        </w:rPr>
        <w:t>3) 未按第11.1要求提供相关资料的；</w:t>
      </w:r>
    </w:p>
    <w:p w14:paraId="46782265">
      <w:pPr>
        <w:spacing w:before="181" w:line="227" w:lineRule="auto"/>
        <w:ind w:left="556"/>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w:t>
      </w:r>
      <w:r>
        <w:rPr>
          <w:rFonts w:hint="eastAsia" w:ascii="仿宋" w:hAnsi="仿宋" w:eastAsia="仿宋" w:cs="仿宋"/>
          <w:color w:val="auto"/>
          <w:spacing w:val="7"/>
          <w:sz w:val="23"/>
          <w:szCs w:val="23"/>
          <w:highlight w:val="none"/>
        </w:rPr>
        <w:t>4) 资格性审查文件未按招标文件规定和要求签字、盖章的；</w:t>
      </w:r>
    </w:p>
    <w:p w14:paraId="17856588">
      <w:pPr>
        <w:spacing w:before="185" w:line="228" w:lineRule="auto"/>
        <w:ind w:left="556"/>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8"/>
          <w:sz w:val="23"/>
          <w:szCs w:val="23"/>
          <w:highlight w:val="none"/>
        </w:rPr>
        <w:t>(</w:t>
      </w:r>
      <w:r>
        <w:rPr>
          <w:rFonts w:hint="eastAsia" w:ascii="仿宋" w:hAnsi="仿宋" w:eastAsia="仿宋" w:cs="仿宋"/>
          <w:color w:val="auto"/>
          <w:spacing w:val="6"/>
          <w:sz w:val="23"/>
          <w:szCs w:val="23"/>
          <w:highlight w:val="none"/>
        </w:rPr>
        <w:t>5) 投标有效期不能满足招标文件要求的</w:t>
      </w:r>
      <w:r>
        <w:rPr>
          <w:rFonts w:hint="eastAsia" w:ascii="仿宋" w:hAnsi="仿宋" w:eastAsia="仿宋" w:cs="仿宋"/>
          <w:color w:val="auto"/>
          <w:spacing w:val="6"/>
          <w:sz w:val="23"/>
          <w:szCs w:val="23"/>
          <w:highlight w:val="none"/>
          <w:lang w:eastAsia="zh-CN"/>
        </w:rPr>
        <w:t>。</w:t>
      </w:r>
    </w:p>
    <w:p w14:paraId="605CC700">
      <w:pPr>
        <w:spacing w:before="198" w:line="237" w:lineRule="auto"/>
        <w:ind w:left="2533"/>
        <w:outlineLvl w:val="0"/>
        <w:rPr>
          <w:rFonts w:hint="eastAsia" w:ascii="仿宋" w:hAnsi="仿宋" w:eastAsia="仿宋" w:cs="仿宋"/>
          <w:color w:val="auto"/>
          <w:sz w:val="35"/>
          <w:szCs w:val="35"/>
          <w:highlight w:val="none"/>
        </w:rPr>
      </w:pPr>
      <w:bookmarkStart w:id="25" w:name="_bookmark26"/>
      <w:bookmarkEnd w:id="25"/>
      <w:r>
        <w:rPr>
          <w:rFonts w:hint="eastAsia" w:ascii="仿宋" w:hAnsi="仿宋" w:eastAsia="仿宋" w:cs="仿宋"/>
          <w:color w:val="auto"/>
          <w:spacing w:val="10"/>
          <w:sz w:val="35"/>
          <w:szCs w:val="35"/>
          <w:highlight w:val="none"/>
          <w14:textOutline w14:w="6537" w14:cap="sq" w14:cmpd="sng">
            <w14:solidFill>
              <w14:srgbClr w14:val="000000"/>
            </w14:solidFill>
            <w14:prstDash w14:val="solid"/>
            <w14:bevel/>
          </w14:textOutline>
        </w:rPr>
        <w:t>七、评审程序及方</w:t>
      </w:r>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法</w:t>
      </w:r>
    </w:p>
    <w:p w14:paraId="6BDECAB6">
      <w:pPr>
        <w:spacing w:before="241" w:line="241" w:lineRule="auto"/>
        <w:ind w:left="56"/>
        <w:outlineLvl w:val="0"/>
        <w:rPr>
          <w:rFonts w:hint="eastAsia" w:ascii="仿宋" w:hAnsi="仿宋" w:eastAsia="仿宋" w:cs="仿宋"/>
          <w:color w:val="auto"/>
          <w:sz w:val="28"/>
          <w:szCs w:val="28"/>
          <w:highlight w:val="none"/>
        </w:rPr>
      </w:pPr>
      <w:bookmarkStart w:id="26" w:name="_bookmark27"/>
      <w:bookmarkEnd w:id="26"/>
      <w:r>
        <w:rPr>
          <w:rFonts w:hint="eastAsia" w:ascii="仿宋" w:hAnsi="仿宋" w:eastAsia="仿宋" w:cs="仿宋"/>
          <w:color w:val="auto"/>
          <w:spacing w:val="-5"/>
          <w:sz w:val="28"/>
          <w:szCs w:val="28"/>
          <w:highlight w:val="none"/>
          <w14:textOutline w14:w="5103" w14:cap="sq" w14:cmpd="sng">
            <w14:solidFill>
              <w14:srgbClr w14:val="000000"/>
            </w14:solidFill>
            <w14:prstDash w14:val="solid"/>
            <w14:bevel/>
          </w14:textOutline>
        </w:rPr>
        <w:t>1</w:t>
      </w:r>
      <w:r>
        <w:rPr>
          <w:rFonts w:hint="eastAsia" w:ascii="仿宋" w:hAnsi="仿宋" w:eastAsia="仿宋" w:cs="仿宋"/>
          <w:color w:val="auto"/>
          <w:spacing w:val="-3"/>
          <w:sz w:val="28"/>
          <w:szCs w:val="28"/>
          <w:highlight w:val="none"/>
          <w14:textOutline w14:w="5103" w14:cap="sq" w14:cmpd="sng">
            <w14:solidFill>
              <w14:srgbClr w14:val="000000"/>
            </w14:solidFill>
            <w14:prstDash w14:val="solid"/>
            <w14:bevel/>
          </w14:textOutline>
        </w:rPr>
        <w:t>8.评标委员会</w:t>
      </w:r>
    </w:p>
    <w:p w14:paraId="514B0C4F">
      <w:pPr>
        <w:spacing w:before="174" w:line="225"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18.</w:t>
      </w:r>
      <w:r>
        <w:rPr>
          <w:rFonts w:hint="eastAsia" w:ascii="仿宋" w:hAnsi="仿宋" w:eastAsia="仿宋" w:cs="仿宋"/>
          <w:color w:val="auto"/>
          <w:spacing w:val="7"/>
          <w:sz w:val="23"/>
          <w:szCs w:val="23"/>
          <w:highlight w:val="none"/>
        </w:rPr>
        <w:t>1 采购代理机构负责组织评标工作，并履行下列职责：</w:t>
      </w:r>
    </w:p>
    <w:p w14:paraId="76F93151">
      <w:pPr>
        <w:rPr>
          <w:rFonts w:hint="eastAsia" w:ascii="仿宋" w:hAnsi="仿宋" w:eastAsia="仿宋" w:cs="仿宋"/>
          <w:color w:val="auto"/>
          <w:highlight w:val="none"/>
        </w:rPr>
        <w:sectPr>
          <w:headerReference r:id="rId14" w:type="default"/>
          <w:footerReference r:id="rId15" w:type="default"/>
          <w:pgSz w:w="11850" w:h="16781"/>
          <w:pgMar w:top="1157" w:right="1722" w:bottom="929" w:left="1777" w:header="882" w:footer="716" w:gutter="0"/>
          <w:pgNumType w:fmt="decimal"/>
          <w:cols w:space="720" w:num="1"/>
        </w:sectPr>
      </w:pPr>
    </w:p>
    <w:p w14:paraId="19DC985C">
      <w:pPr>
        <w:rPr>
          <w:rFonts w:hint="eastAsia" w:ascii="仿宋" w:hAnsi="仿宋" w:eastAsia="仿宋" w:cs="仿宋"/>
          <w:color w:val="auto"/>
          <w:sz w:val="21"/>
          <w:highlight w:val="none"/>
        </w:rPr>
      </w:pPr>
    </w:p>
    <w:p w14:paraId="262A4B65">
      <w:pPr>
        <w:spacing w:before="75" w:line="375" w:lineRule="auto"/>
        <w:ind w:left="56" w:right="80" w:firstLine="468"/>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1"/>
          <w:sz w:val="23"/>
          <w:szCs w:val="23"/>
          <w:highlight w:val="none"/>
        </w:rPr>
        <w:t>1) 核对评审专家身份和采购人代表授权函，对评审专家在政府采购活动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中的职</w:t>
      </w:r>
      <w:r>
        <w:rPr>
          <w:rFonts w:hint="eastAsia" w:ascii="仿宋" w:hAnsi="仿宋" w:eastAsia="仿宋" w:cs="仿宋"/>
          <w:color w:val="auto"/>
          <w:spacing w:val="8"/>
          <w:sz w:val="23"/>
          <w:szCs w:val="23"/>
          <w:highlight w:val="none"/>
        </w:rPr>
        <w:t>责履行情况予以记录，并及时将有关违法违规行为向财政部门报告；</w:t>
      </w:r>
    </w:p>
    <w:p w14:paraId="483F0F7C">
      <w:pPr>
        <w:spacing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w:t>
      </w:r>
      <w:r>
        <w:rPr>
          <w:rFonts w:hint="eastAsia" w:ascii="仿宋" w:hAnsi="仿宋" w:eastAsia="仿宋" w:cs="仿宋"/>
          <w:color w:val="auto"/>
          <w:spacing w:val="16"/>
          <w:sz w:val="23"/>
          <w:szCs w:val="23"/>
          <w:highlight w:val="none"/>
        </w:rPr>
        <w:t>2) 宣布评标纪律；</w:t>
      </w:r>
    </w:p>
    <w:p w14:paraId="44B62740">
      <w:pPr>
        <w:spacing w:before="185"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7"/>
          <w:sz w:val="23"/>
          <w:szCs w:val="23"/>
          <w:highlight w:val="none"/>
        </w:rPr>
        <w:t>3</w:t>
      </w:r>
      <w:r>
        <w:rPr>
          <w:rFonts w:hint="eastAsia" w:ascii="仿宋" w:hAnsi="仿宋" w:eastAsia="仿宋" w:cs="仿宋"/>
          <w:color w:val="auto"/>
          <w:spacing w:val="12"/>
          <w:sz w:val="23"/>
          <w:szCs w:val="23"/>
          <w:highlight w:val="none"/>
        </w:rPr>
        <w:t>) 公布投标人名单，告知评审专家应当回避的情形；</w:t>
      </w:r>
    </w:p>
    <w:p w14:paraId="65B2AF4A">
      <w:pPr>
        <w:spacing w:before="181" w:line="225"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1"/>
          <w:sz w:val="23"/>
          <w:szCs w:val="23"/>
          <w:highlight w:val="none"/>
        </w:rPr>
        <w:t>(</w:t>
      </w:r>
      <w:r>
        <w:rPr>
          <w:rFonts w:hint="eastAsia" w:ascii="仿宋" w:hAnsi="仿宋" w:eastAsia="仿宋" w:cs="仿宋"/>
          <w:color w:val="auto"/>
          <w:spacing w:val="12"/>
          <w:sz w:val="23"/>
          <w:szCs w:val="23"/>
          <w:highlight w:val="none"/>
        </w:rPr>
        <w:t>4) 组织评标委员会推选评标组长，采购人代表不得担任组长；</w:t>
      </w:r>
    </w:p>
    <w:p w14:paraId="73AF0133">
      <w:pPr>
        <w:spacing w:before="188"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12"/>
          <w:sz w:val="23"/>
          <w:szCs w:val="23"/>
          <w:highlight w:val="none"/>
        </w:rPr>
        <w:t>5) 在评标期间采取必要的通讯管理措施，保证评标活动不受外界干扰；</w:t>
      </w:r>
    </w:p>
    <w:p w14:paraId="277A14E8">
      <w:pPr>
        <w:spacing w:before="182" w:line="225"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7"/>
          <w:sz w:val="23"/>
          <w:szCs w:val="23"/>
          <w:highlight w:val="none"/>
        </w:rPr>
        <w:t>(</w:t>
      </w:r>
      <w:r>
        <w:rPr>
          <w:rFonts w:hint="eastAsia" w:ascii="仿宋" w:hAnsi="仿宋" w:eastAsia="仿宋" w:cs="仿宋"/>
          <w:color w:val="auto"/>
          <w:spacing w:val="12"/>
          <w:sz w:val="23"/>
          <w:szCs w:val="23"/>
          <w:highlight w:val="none"/>
        </w:rPr>
        <w:t>6) 根据评标委员会的要求介绍政府采购相关政策法规、招标文件；</w:t>
      </w:r>
    </w:p>
    <w:p w14:paraId="7B2912CF">
      <w:pPr>
        <w:spacing w:before="189" w:line="374" w:lineRule="auto"/>
        <w:ind w:left="35" w:right="80" w:firstLine="490"/>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1"/>
          <w:sz w:val="23"/>
          <w:szCs w:val="23"/>
          <w:highlight w:val="none"/>
        </w:rPr>
        <w:t>7) 维护评标秩序，监督评标委员会依照招标文件规定的评标程序、方法</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和</w:t>
      </w:r>
      <w:r>
        <w:rPr>
          <w:rFonts w:hint="eastAsia" w:ascii="仿宋" w:hAnsi="仿宋" w:eastAsia="仿宋" w:cs="仿宋"/>
          <w:color w:val="auto"/>
          <w:spacing w:val="12"/>
          <w:sz w:val="23"/>
          <w:szCs w:val="23"/>
          <w:highlight w:val="none"/>
        </w:rPr>
        <w:t>标准进行独立评审，及时制止和纠正采购人代表、评审专家的倾向性言论或</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者</w:t>
      </w:r>
      <w:r>
        <w:rPr>
          <w:rFonts w:hint="eastAsia" w:ascii="仿宋" w:hAnsi="仿宋" w:eastAsia="仿宋" w:cs="仿宋"/>
          <w:color w:val="auto"/>
          <w:spacing w:val="7"/>
          <w:sz w:val="23"/>
          <w:szCs w:val="23"/>
          <w:highlight w:val="none"/>
        </w:rPr>
        <w:t>违法违规行为；</w:t>
      </w:r>
    </w:p>
    <w:p w14:paraId="416C068C">
      <w:pPr>
        <w:spacing w:before="2" w:line="375" w:lineRule="auto"/>
        <w:ind w:left="56" w:right="80" w:firstLine="468"/>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(8</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10"/>
          <w:sz w:val="23"/>
          <w:szCs w:val="23"/>
          <w:highlight w:val="none"/>
        </w:rPr>
        <w:t xml:space="preserve"> 核对评标结果，有20.4规定情形的，要求评标委员会复核或者书面说</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明</w:t>
      </w:r>
      <w:r>
        <w:rPr>
          <w:rFonts w:hint="eastAsia" w:ascii="仿宋" w:hAnsi="仿宋" w:eastAsia="仿宋" w:cs="仿宋"/>
          <w:color w:val="auto"/>
          <w:spacing w:val="14"/>
          <w:sz w:val="23"/>
          <w:szCs w:val="23"/>
          <w:highlight w:val="none"/>
        </w:rPr>
        <w:t>理</w:t>
      </w:r>
      <w:r>
        <w:rPr>
          <w:rFonts w:hint="eastAsia" w:ascii="仿宋" w:hAnsi="仿宋" w:eastAsia="仿宋" w:cs="仿宋"/>
          <w:color w:val="auto"/>
          <w:spacing w:val="8"/>
          <w:sz w:val="23"/>
          <w:szCs w:val="23"/>
          <w:highlight w:val="none"/>
        </w:rPr>
        <w:t>由，评标委员会拒绝的，应予记录并向本级财政部门报告；</w:t>
      </w:r>
    </w:p>
    <w:p w14:paraId="5875BE9C">
      <w:pPr>
        <w:spacing w:before="2" w:line="374" w:lineRule="auto"/>
        <w:ind w:left="33" w:right="80" w:firstLine="492"/>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1"/>
          <w:sz w:val="23"/>
          <w:szCs w:val="23"/>
          <w:highlight w:val="none"/>
        </w:rPr>
        <w:t>9) 评审工作完成后，按照规定由采购人向评审专家支付劳务报酬和异地</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评</w:t>
      </w:r>
      <w:r>
        <w:rPr>
          <w:rFonts w:hint="eastAsia" w:ascii="仿宋" w:hAnsi="仿宋" w:eastAsia="仿宋" w:cs="仿宋"/>
          <w:color w:val="auto"/>
          <w:spacing w:val="10"/>
          <w:sz w:val="23"/>
          <w:szCs w:val="23"/>
          <w:highlight w:val="none"/>
        </w:rPr>
        <w:t>审</w:t>
      </w:r>
      <w:r>
        <w:rPr>
          <w:rFonts w:hint="eastAsia" w:ascii="仿宋" w:hAnsi="仿宋" w:eastAsia="仿宋" w:cs="仿宋"/>
          <w:color w:val="auto"/>
          <w:spacing w:val="9"/>
          <w:sz w:val="23"/>
          <w:szCs w:val="23"/>
          <w:highlight w:val="none"/>
        </w:rPr>
        <w:t>差旅费，不得向评审专家以外的其他人员支付评审劳务报酬；</w:t>
      </w:r>
    </w:p>
    <w:p w14:paraId="24B8A83F">
      <w:pPr>
        <w:spacing w:before="1" w:line="225"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3"/>
          <w:sz w:val="23"/>
          <w:szCs w:val="23"/>
          <w:highlight w:val="none"/>
        </w:rPr>
        <w:t>10) 处理与评标有关的其他事项。</w:t>
      </w:r>
    </w:p>
    <w:p w14:paraId="642A1E66">
      <w:pPr>
        <w:spacing w:before="184" w:line="375" w:lineRule="auto"/>
        <w:ind w:left="34" w:firstLine="479"/>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采购</w:t>
      </w:r>
      <w:r>
        <w:rPr>
          <w:rFonts w:hint="eastAsia" w:ascii="仿宋" w:hAnsi="仿宋" w:eastAsia="仿宋" w:cs="仿宋"/>
          <w:color w:val="auto"/>
          <w:spacing w:val="7"/>
          <w:sz w:val="23"/>
          <w:szCs w:val="23"/>
          <w:highlight w:val="none"/>
        </w:rPr>
        <w:t>人可以在评标前说明项目背景和采购需求，说明内容不得含有歧视性、</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倾</w:t>
      </w:r>
      <w:r>
        <w:rPr>
          <w:rFonts w:hint="eastAsia" w:ascii="仿宋" w:hAnsi="仿宋" w:eastAsia="仿宋" w:cs="仿宋"/>
          <w:color w:val="auto"/>
          <w:spacing w:val="12"/>
          <w:sz w:val="23"/>
          <w:szCs w:val="23"/>
          <w:highlight w:val="none"/>
        </w:rPr>
        <w:t>向性意见，不得超出招标文件所述范围。说明应当提交书面材料，并随采购</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文</w:t>
      </w:r>
      <w:r>
        <w:rPr>
          <w:rFonts w:hint="eastAsia" w:ascii="仿宋" w:hAnsi="仿宋" w:eastAsia="仿宋" w:cs="仿宋"/>
          <w:color w:val="auto"/>
          <w:spacing w:val="7"/>
          <w:sz w:val="23"/>
          <w:szCs w:val="23"/>
          <w:highlight w:val="none"/>
        </w:rPr>
        <w:t>件一并存档。</w:t>
      </w:r>
    </w:p>
    <w:p w14:paraId="77D33994">
      <w:pPr>
        <w:spacing w:before="1" w:line="224"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18.2 评标委员会负责具体评标事务，并独立履行下列职责</w:t>
      </w:r>
      <w:r>
        <w:rPr>
          <w:rFonts w:hint="eastAsia" w:ascii="仿宋" w:hAnsi="仿宋" w:eastAsia="仿宋" w:cs="仿宋"/>
          <w:color w:val="auto"/>
          <w:spacing w:val="3"/>
          <w:sz w:val="23"/>
          <w:szCs w:val="23"/>
          <w:highlight w:val="none"/>
        </w:rPr>
        <w:t>：</w:t>
      </w:r>
    </w:p>
    <w:p w14:paraId="6AA4984A">
      <w:pPr>
        <w:spacing w:before="185" w:line="375" w:lineRule="auto"/>
        <w:ind w:left="35" w:right="80" w:firstLine="490"/>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(1) 严格遵守评审工作纪律,按照客观、公正、审慎的原则,根据采购文</w:t>
      </w:r>
      <w:r>
        <w:rPr>
          <w:rFonts w:hint="eastAsia" w:ascii="仿宋" w:hAnsi="仿宋" w:eastAsia="仿宋" w:cs="仿宋"/>
          <w:color w:val="auto"/>
          <w:spacing w:val="9"/>
          <w:sz w:val="23"/>
          <w:szCs w:val="23"/>
          <w:highlight w:val="none"/>
        </w:rPr>
        <w:t>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规</w:t>
      </w:r>
      <w:r>
        <w:rPr>
          <w:rFonts w:hint="eastAsia" w:ascii="仿宋" w:hAnsi="仿宋" w:eastAsia="仿宋" w:cs="仿宋"/>
          <w:color w:val="auto"/>
          <w:spacing w:val="9"/>
          <w:sz w:val="23"/>
          <w:szCs w:val="23"/>
          <w:highlight w:val="none"/>
        </w:rPr>
        <w:t>定的评审程序、评审方法和评审标准进行独立评审；</w:t>
      </w:r>
    </w:p>
    <w:p w14:paraId="1FED6050">
      <w:pPr>
        <w:spacing w:line="375" w:lineRule="auto"/>
        <w:ind w:left="37" w:right="80" w:firstLine="488"/>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1"/>
          <w:sz w:val="23"/>
          <w:szCs w:val="23"/>
          <w:highlight w:val="none"/>
        </w:rPr>
        <w:t>2) 现采购文件内容违反国家有关强制性规定或者采购文件存在歧义、重</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30"/>
          <w:sz w:val="23"/>
          <w:szCs w:val="23"/>
          <w:highlight w:val="none"/>
        </w:rPr>
        <w:t>大</w:t>
      </w:r>
      <w:r>
        <w:rPr>
          <w:rFonts w:hint="eastAsia" w:ascii="仿宋" w:hAnsi="仿宋" w:eastAsia="仿宋" w:cs="仿宋"/>
          <w:color w:val="auto"/>
          <w:spacing w:val="16"/>
          <w:sz w:val="23"/>
          <w:szCs w:val="23"/>
          <w:highlight w:val="none"/>
        </w:rPr>
        <w:t>缺</w:t>
      </w:r>
      <w:r>
        <w:rPr>
          <w:rFonts w:hint="eastAsia" w:ascii="仿宋" w:hAnsi="仿宋" w:eastAsia="仿宋" w:cs="仿宋"/>
          <w:color w:val="auto"/>
          <w:spacing w:val="15"/>
          <w:sz w:val="23"/>
          <w:szCs w:val="23"/>
          <w:highlight w:val="none"/>
        </w:rPr>
        <w:t>陷导致评审工作无法进行时,应当停止评审并向采购人或者采购代理机构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7"/>
          <w:sz w:val="23"/>
          <w:szCs w:val="23"/>
          <w:highlight w:val="none"/>
        </w:rPr>
        <w:t>书面说明情况</w:t>
      </w:r>
      <w:r>
        <w:rPr>
          <w:rFonts w:hint="eastAsia" w:ascii="仿宋" w:hAnsi="仿宋" w:eastAsia="仿宋" w:cs="仿宋"/>
          <w:color w:val="auto"/>
          <w:spacing w:val="5"/>
          <w:sz w:val="23"/>
          <w:szCs w:val="23"/>
          <w:highlight w:val="none"/>
        </w:rPr>
        <w:t>；</w:t>
      </w:r>
    </w:p>
    <w:p w14:paraId="0F4EE2D8">
      <w:pPr>
        <w:spacing w:before="1"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12"/>
          <w:sz w:val="23"/>
          <w:szCs w:val="23"/>
          <w:highlight w:val="none"/>
        </w:rPr>
        <w:t>3) 审查、评价投标文件是否符合招标文件的商务、技术等实质性要求；</w:t>
      </w:r>
    </w:p>
    <w:p w14:paraId="255579C8">
      <w:pPr>
        <w:spacing w:before="180"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5"/>
          <w:sz w:val="23"/>
          <w:szCs w:val="23"/>
          <w:highlight w:val="none"/>
        </w:rPr>
        <w:t>4</w:t>
      </w:r>
      <w:r>
        <w:rPr>
          <w:rFonts w:hint="eastAsia" w:ascii="仿宋" w:hAnsi="仿宋" w:eastAsia="仿宋" w:cs="仿宋"/>
          <w:color w:val="auto"/>
          <w:spacing w:val="12"/>
          <w:sz w:val="23"/>
          <w:szCs w:val="23"/>
          <w:highlight w:val="none"/>
        </w:rPr>
        <w:t>) 要求投标人对投标文件有关事项作出澄清或者说明；</w:t>
      </w:r>
    </w:p>
    <w:p w14:paraId="590C62EC">
      <w:pPr>
        <w:spacing w:before="184"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w:t>
      </w:r>
      <w:r>
        <w:rPr>
          <w:rFonts w:hint="eastAsia" w:ascii="仿宋" w:hAnsi="仿宋" w:eastAsia="仿宋" w:cs="仿宋"/>
          <w:color w:val="auto"/>
          <w:spacing w:val="14"/>
          <w:sz w:val="23"/>
          <w:szCs w:val="23"/>
          <w:highlight w:val="none"/>
        </w:rPr>
        <w:t>5) 对投标文件进行比较和评价；</w:t>
      </w:r>
    </w:p>
    <w:p w14:paraId="0DD8A81B">
      <w:pPr>
        <w:spacing w:before="183"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w:t>
      </w:r>
      <w:r>
        <w:rPr>
          <w:rFonts w:hint="eastAsia" w:ascii="仿宋" w:hAnsi="仿宋" w:eastAsia="仿宋" w:cs="仿宋"/>
          <w:color w:val="auto"/>
          <w:spacing w:val="12"/>
          <w:sz w:val="23"/>
          <w:szCs w:val="23"/>
          <w:highlight w:val="none"/>
        </w:rPr>
        <w:t>6) 确定中标候选人名单，以及根据采购人委托直接确定中标人；</w:t>
      </w:r>
    </w:p>
    <w:p w14:paraId="1894E9EF">
      <w:pPr>
        <w:spacing w:before="184" w:line="384" w:lineRule="auto"/>
        <w:ind w:left="41" w:right="80" w:firstLine="484"/>
        <w:rPr>
          <w:rFonts w:hint="eastAsia" w:ascii="仿宋" w:hAnsi="仿宋" w:eastAsia="仿宋" w:cs="仿宋"/>
          <w:color w:val="auto"/>
          <w:sz w:val="23"/>
          <w:szCs w:val="23"/>
          <w:highlight w:val="none"/>
        </w:rPr>
      </w:pPr>
      <w:r>
        <w:rPr>
          <w:rFonts w:hint="eastAsia" w:ascii="仿宋" w:hAnsi="仿宋" w:eastAsia="仿宋" w:cs="仿宋"/>
          <w:color w:val="auto"/>
          <w:spacing w:val="28"/>
          <w:sz w:val="23"/>
          <w:szCs w:val="23"/>
          <w:highlight w:val="none"/>
        </w:rPr>
        <w:t>(</w:t>
      </w:r>
      <w:r>
        <w:rPr>
          <w:rFonts w:hint="eastAsia" w:ascii="仿宋" w:hAnsi="仿宋" w:eastAsia="仿宋" w:cs="仿宋"/>
          <w:color w:val="auto"/>
          <w:spacing w:val="22"/>
          <w:sz w:val="23"/>
          <w:szCs w:val="23"/>
          <w:highlight w:val="none"/>
        </w:rPr>
        <w:t>7</w:t>
      </w:r>
      <w:r>
        <w:rPr>
          <w:rFonts w:hint="eastAsia" w:ascii="仿宋" w:hAnsi="仿宋" w:eastAsia="仿宋" w:cs="仿宋"/>
          <w:color w:val="auto"/>
          <w:spacing w:val="14"/>
          <w:sz w:val="23"/>
          <w:szCs w:val="23"/>
          <w:highlight w:val="none"/>
        </w:rPr>
        <w:t>) 配合答复供应商的询问、质疑和投诉等事项,不得泄露评审文件、评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审</w:t>
      </w:r>
      <w:r>
        <w:rPr>
          <w:rFonts w:hint="eastAsia" w:ascii="仿宋" w:hAnsi="仿宋" w:eastAsia="仿宋" w:cs="仿宋"/>
          <w:color w:val="auto"/>
          <w:spacing w:val="9"/>
          <w:sz w:val="23"/>
          <w:szCs w:val="23"/>
          <w:highlight w:val="none"/>
        </w:rPr>
        <w:t>情</w:t>
      </w:r>
      <w:r>
        <w:rPr>
          <w:rFonts w:hint="eastAsia" w:ascii="仿宋" w:hAnsi="仿宋" w:eastAsia="仿宋" w:cs="仿宋"/>
          <w:color w:val="auto"/>
          <w:spacing w:val="8"/>
          <w:sz w:val="23"/>
          <w:szCs w:val="23"/>
          <w:highlight w:val="none"/>
        </w:rPr>
        <w:t>况和在评审过程中获悉的商业秘密；</w:t>
      </w:r>
    </w:p>
    <w:p w14:paraId="3D4E5B86">
      <w:pPr>
        <w:rPr>
          <w:rFonts w:hint="eastAsia" w:ascii="仿宋" w:hAnsi="仿宋" w:eastAsia="仿宋" w:cs="仿宋"/>
          <w:color w:val="auto"/>
          <w:highlight w:val="none"/>
        </w:rPr>
        <w:sectPr>
          <w:footerReference r:id="rId16" w:type="default"/>
          <w:pgSz w:w="11850" w:h="16781"/>
          <w:pgMar w:top="1157" w:right="1722" w:bottom="929" w:left="1777" w:header="882" w:footer="716" w:gutter="0"/>
          <w:pgNumType w:fmt="decimal"/>
          <w:cols w:space="720" w:num="1"/>
        </w:sectPr>
      </w:pPr>
    </w:p>
    <w:p w14:paraId="6258885D">
      <w:pPr>
        <w:spacing w:line="241" w:lineRule="auto"/>
        <w:rPr>
          <w:rFonts w:hint="eastAsia" w:ascii="仿宋" w:hAnsi="仿宋" w:eastAsia="仿宋" w:cs="仿宋"/>
          <w:color w:val="auto"/>
          <w:sz w:val="21"/>
          <w:highlight w:val="none"/>
        </w:rPr>
      </w:pPr>
    </w:p>
    <w:p w14:paraId="2499AA9C">
      <w:pPr>
        <w:spacing w:before="75"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12"/>
          <w:sz w:val="23"/>
          <w:szCs w:val="23"/>
          <w:highlight w:val="none"/>
        </w:rPr>
        <w:t>8) 向采购人、采购代理机构或者有关部门报告评标中发现的违法行为。</w:t>
      </w:r>
    </w:p>
    <w:p w14:paraId="33DFE344">
      <w:pPr>
        <w:spacing w:before="183" w:line="375" w:lineRule="auto"/>
        <w:ind w:left="36" w:right="65" w:firstLine="495"/>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18</w:t>
      </w:r>
      <w:r>
        <w:rPr>
          <w:rFonts w:hint="eastAsia" w:ascii="仿宋" w:hAnsi="仿宋" w:eastAsia="仿宋" w:cs="仿宋"/>
          <w:color w:val="auto"/>
          <w:spacing w:val="14"/>
          <w:sz w:val="23"/>
          <w:szCs w:val="23"/>
          <w:highlight w:val="none"/>
        </w:rPr>
        <w:t>.</w:t>
      </w:r>
      <w:r>
        <w:rPr>
          <w:rFonts w:hint="eastAsia" w:ascii="仿宋" w:hAnsi="仿宋" w:eastAsia="仿宋" w:cs="仿宋"/>
          <w:color w:val="auto"/>
          <w:spacing w:val="10"/>
          <w:sz w:val="23"/>
          <w:szCs w:val="23"/>
          <w:highlight w:val="none"/>
        </w:rPr>
        <w:t>3 评标委员会由采购人代表和评审专家组成，成员人数应当为5人以上</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单</w:t>
      </w:r>
      <w:r>
        <w:rPr>
          <w:rFonts w:hint="eastAsia" w:ascii="仿宋" w:hAnsi="仿宋" w:eastAsia="仿宋" w:cs="仿宋"/>
          <w:color w:val="auto"/>
          <w:spacing w:val="9"/>
          <w:sz w:val="23"/>
          <w:szCs w:val="23"/>
          <w:highlight w:val="none"/>
        </w:rPr>
        <w:t>数，其中评审专家不得少于成员总数的三分之二。</w:t>
      </w:r>
    </w:p>
    <w:p w14:paraId="6FD522BB">
      <w:pPr>
        <w:spacing w:line="227" w:lineRule="auto"/>
        <w:ind w:left="513"/>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采</w:t>
      </w:r>
      <w:r>
        <w:rPr>
          <w:rFonts w:hint="eastAsia" w:ascii="仿宋" w:hAnsi="仿宋" w:eastAsia="仿宋" w:cs="仿宋"/>
          <w:color w:val="auto"/>
          <w:spacing w:val="9"/>
          <w:sz w:val="23"/>
          <w:szCs w:val="23"/>
          <w:highlight w:val="none"/>
        </w:rPr>
        <w:t>购项目符合下列情形之一的，评标委员会成员人数应当为7人以上单数：</w:t>
      </w:r>
    </w:p>
    <w:p w14:paraId="5DF8A0D1">
      <w:pPr>
        <w:spacing w:before="181"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1"/>
          <w:sz w:val="23"/>
          <w:szCs w:val="23"/>
          <w:highlight w:val="none"/>
        </w:rPr>
        <w:t>(</w:t>
      </w:r>
      <w:r>
        <w:rPr>
          <w:rFonts w:hint="eastAsia" w:ascii="仿宋" w:hAnsi="仿宋" w:eastAsia="仿宋" w:cs="仿宋"/>
          <w:color w:val="auto"/>
          <w:spacing w:val="12"/>
          <w:sz w:val="23"/>
          <w:szCs w:val="23"/>
          <w:highlight w:val="none"/>
        </w:rPr>
        <w:t>1) 采购预算金额在1000万元以上；</w:t>
      </w:r>
    </w:p>
    <w:p w14:paraId="699A37B9">
      <w:pPr>
        <w:spacing w:before="186"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7"/>
          <w:sz w:val="23"/>
          <w:szCs w:val="23"/>
          <w:highlight w:val="none"/>
        </w:rPr>
        <w:t>2) 技术复杂；</w:t>
      </w:r>
    </w:p>
    <w:p w14:paraId="3292AF90">
      <w:pPr>
        <w:spacing w:before="181" w:line="225"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w:t>
      </w:r>
      <w:r>
        <w:rPr>
          <w:rFonts w:hint="eastAsia" w:ascii="仿宋" w:hAnsi="仿宋" w:eastAsia="仿宋" w:cs="仿宋"/>
          <w:color w:val="auto"/>
          <w:spacing w:val="16"/>
          <w:sz w:val="23"/>
          <w:szCs w:val="23"/>
          <w:highlight w:val="none"/>
        </w:rPr>
        <w:t>3) 社会影响较大。</w:t>
      </w:r>
    </w:p>
    <w:p w14:paraId="7AF16B47">
      <w:pPr>
        <w:spacing w:before="187" w:line="375" w:lineRule="auto"/>
        <w:ind w:left="37" w:right="63" w:firstLine="476"/>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评</w:t>
      </w:r>
      <w:r>
        <w:rPr>
          <w:rFonts w:hint="eastAsia" w:ascii="仿宋" w:hAnsi="仿宋" w:eastAsia="仿宋" w:cs="仿宋"/>
          <w:color w:val="auto"/>
          <w:spacing w:val="12"/>
          <w:sz w:val="23"/>
          <w:szCs w:val="23"/>
          <w:highlight w:val="none"/>
        </w:rPr>
        <w:t>审专家对本单位的采购项目只能作为采购人代表参与评标。采购代理机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构</w:t>
      </w:r>
      <w:r>
        <w:rPr>
          <w:rFonts w:hint="eastAsia" w:ascii="仿宋" w:hAnsi="仿宋" w:eastAsia="仿宋" w:cs="仿宋"/>
          <w:color w:val="auto"/>
          <w:spacing w:val="9"/>
          <w:sz w:val="23"/>
          <w:szCs w:val="23"/>
          <w:highlight w:val="none"/>
        </w:rPr>
        <w:t>工作人员不得参加由本机构代理的政府采购项目的评标。</w:t>
      </w:r>
    </w:p>
    <w:p w14:paraId="44C180AC">
      <w:pPr>
        <w:spacing w:before="1" w:line="224" w:lineRule="auto"/>
        <w:ind w:left="513"/>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评</w:t>
      </w:r>
      <w:r>
        <w:rPr>
          <w:rFonts w:hint="eastAsia" w:ascii="仿宋" w:hAnsi="仿宋" w:eastAsia="仿宋" w:cs="仿宋"/>
          <w:color w:val="auto"/>
          <w:spacing w:val="9"/>
          <w:sz w:val="23"/>
          <w:szCs w:val="23"/>
          <w:highlight w:val="none"/>
        </w:rPr>
        <w:t>标委员会成员名单在评标结果公告前应当保密。</w:t>
      </w:r>
    </w:p>
    <w:p w14:paraId="0DDD59D3">
      <w:pPr>
        <w:spacing w:before="185" w:line="227"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28"/>
          <w:sz w:val="23"/>
          <w:szCs w:val="23"/>
          <w:highlight w:val="none"/>
        </w:rPr>
        <w:t>1</w:t>
      </w:r>
      <w:r>
        <w:rPr>
          <w:rFonts w:hint="eastAsia" w:ascii="仿宋" w:hAnsi="仿宋" w:eastAsia="仿宋" w:cs="仿宋"/>
          <w:color w:val="auto"/>
          <w:spacing w:val="15"/>
          <w:sz w:val="23"/>
          <w:szCs w:val="23"/>
          <w:highlight w:val="none"/>
        </w:rPr>
        <w:t>8</w:t>
      </w:r>
      <w:r>
        <w:rPr>
          <w:rFonts w:hint="eastAsia" w:ascii="仿宋" w:hAnsi="仿宋" w:eastAsia="仿宋" w:cs="仿宋"/>
          <w:color w:val="auto"/>
          <w:spacing w:val="14"/>
          <w:sz w:val="23"/>
          <w:szCs w:val="23"/>
          <w:highlight w:val="none"/>
        </w:rPr>
        <w:t>.4 采购代理机构应当从省级以上财政部门设立的政府采购评审专家库</w:t>
      </w:r>
    </w:p>
    <w:p w14:paraId="2151B63D">
      <w:pPr>
        <w:spacing w:before="184" w:line="375" w:lineRule="auto"/>
        <w:ind w:left="33" w:right="63" w:firstLine="23"/>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中</w:t>
      </w:r>
      <w:r>
        <w:rPr>
          <w:rFonts w:hint="eastAsia" w:ascii="仿宋" w:hAnsi="仿宋" w:eastAsia="仿宋" w:cs="仿宋"/>
          <w:color w:val="auto"/>
          <w:spacing w:val="17"/>
          <w:sz w:val="23"/>
          <w:szCs w:val="23"/>
          <w:highlight w:val="none"/>
        </w:rPr>
        <w:t>，</w:t>
      </w:r>
      <w:r>
        <w:rPr>
          <w:rFonts w:hint="eastAsia" w:ascii="仿宋" w:hAnsi="仿宋" w:eastAsia="仿宋" w:cs="仿宋"/>
          <w:color w:val="auto"/>
          <w:spacing w:val="11"/>
          <w:sz w:val="23"/>
          <w:szCs w:val="23"/>
          <w:highlight w:val="none"/>
        </w:rPr>
        <w:t>通过随机方式抽取评审专家。对技术复杂、专业性强的采购项目，通过随</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机</w:t>
      </w:r>
      <w:r>
        <w:rPr>
          <w:rFonts w:hint="eastAsia" w:ascii="仿宋" w:hAnsi="仿宋" w:eastAsia="仿宋" w:cs="仿宋"/>
          <w:color w:val="auto"/>
          <w:spacing w:val="12"/>
          <w:sz w:val="23"/>
          <w:szCs w:val="23"/>
          <w:highlight w:val="none"/>
        </w:rPr>
        <w:t>方式难以确定合适评审专家的，经主管预算单位同意，采购人可以自行选定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相应</w:t>
      </w:r>
      <w:r>
        <w:rPr>
          <w:rFonts w:hint="eastAsia" w:ascii="仿宋" w:hAnsi="仿宋" w:eastAsia="仿宋" w:cs="仿宋"/>
          <w:color w:val="auto"/>
          <w:spacing w:val="12"/>
          <w:sz w:val="23"/>
          <w:szCs w:val="23"/>
          <w:highlight w:val="none"/>
        </w:rPr>
        <w:t>专</w:t>
      </w:r>
      <w:r>
        <w:rPr>
          <w:rFonts w:hint="eastAsia" w:ascii="仿宋" w:hAnsi="仿宋" w:eastAsia="仿宋" w:cs="仿宋"/>
          <w:color w:val="auto"/>
          <w:spacing w:val="8"/>
          <w:sz w:val="23"/>
          <w:szCs w:val="23"/>
          <w:highlight w:val="none"/>
        </w:rPr>
        <w:t>业领域的评审专家。 自行选定评审专家的，应当优先选择本单位以外的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7"/>
          <w:sz w:val="23"/>
          <w:szCs w:val="23"/>
          <w:highlight w:val="none"/>
        </w:rPr>
        <w:t>评</w:t>
      </w:r>
      <w:r>
        <w:rPr>
          <w:rFonts w:hint="eastAsia" w:ascii="仿宋" w:hAnsi="仿宋" w:eastAsia="仿宋" w:cs="仿宋"/>
          <w:color w:val="auto"/>
          <w:spacing w:val="6"/>
          <w:sz w:val="23"/>
          <w:szCs w:val="23"/>
          <w:highlight w:val="none"/>
        </w:rPr>
        <w:t>审专家。</w:t>
      </w:r>
    </w:p>
    <w:p w14:paraId="36F170CE">
      <w:pPr>
        <w:spacing w:before="6" w:line="374" w:lineRule="auto"/>
        <w:ind w:left="34"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18</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5 评标中因评标委员会成员缺席、回避或者健康等特殊原因导致评标委</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3"/>
          <w:sz w:val="23"/>
          <w:szCs w:val="23"/>
          <w:highlight w:val="none"/>
        </w:rPr>
        <w:t>员会组成不符合规定的，采购人或者采购代理机构应当依法补足后继续评标</w:t>
      </w:r>
      <w:r>
        <w:rPr>
          <w:rFonts w:hint="eastAsia" w:ascii="仿宋" w:hAnsi="仿宋" w:eastAsia="仿宋" w:cs="仿宋"/>
          <w:color w:val="auto"/>
          <w:spacing w:val="8"/>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被</w:t>
      </w:r>
      <w:r>
        <w:rPr>
          <w:rFonts w:hint="eastAsia" w:ascii="仿宋" w:hAnsi="仿宋" w:eastAsia="仿宋" w:cs="仿宋"/>
          <w:color w:val="auto"/>
          <w:spacing w:val="12"/>
          <w:sz w:val="23"/>
          <w:szCs w:val="23"/>
          <w:highlight w:val="none"/>
        </w:rPr>
        <w:t>更换的评标委员会成员所作出的评标意见无效。无法及时补足评标委员会成</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员</w:t>
      </w:r>
      <w:r>
        <w:rPr>
          <w:rFonts w:hint="eastAsia" w:ascii="仿宋" w:hAnsi="仿宋" w:eastAsia="仿宋" w:cs="仿宋"/>
          <w:color w:val="auto"/>
          <w:spacing w:val="7"/>
          <w:sz w:val="23"/>
          <w:szCs w:val="23"/>
          <w:highlight w:val="none"/>
        </w:rPr>
        <w:t>的，采购代理机构应当停止评标活动，封存所有投标文件和开标、评标资料，</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依</w:t>
      </w:r>
      <w:r>
        <w:rPr>
          <w:rFonts w:hint="eastAsia" w:ascii="仿宋" w:hAnsi="仿宋" w:eastAsia="仿宋" w:cs="仿宋"/>
          <w:color w:val="auto"/>
          <w:spacing w:val="13"/>
          <w:sz w:val="23"/>
          <w:szCs w:val="23"/>
          <w:highlight w:val="none"/>
        </w:rPr>
        <w:t>法</w:t>
      </w:r>
      <w:r>
        <w:rPr>
          <w:rFonts w:hint="eastAsia" w:ascii="仿宋" w:hAnsi="仿宋" w:eastAsia="仿宋" w:cs="仿宋"/>
          <w:color w:val="auto"/>
          <w:spacing w:val="9"/>
          <w:sz w:val="23"/>
          <w:szCs w:val="23"/>
          <w:highlight w:val="none"/>
        </w:rPr>
        <w:t>重新组建评标委员会进行评标。原评标委员会所作出的评标意见无效。</w:t>
      </w:r>
    </w:p>
    <w:p w14:paraId="2C9BCC25">
      <w:pPr>
        <w:spacing w:before="2" w:line="376" w:lineRule="auto"/>
        <w:ind w:left="32" w:right="63" w:firstLine="480"/>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采</w:t>
      </w:r>
      <w:r>
        <w:rPr>
          <w:rFonts w:hint="eastAsia" w:ascii="仿宋" w:hAnsi="仿宋" w:eastAsia="仿宋" w:cs="仿宋"/>
          <w:color w:val="auto"/>
          <w:spacing w:val="12"/>
          <w:sz w:val="23"/>
          <w:szCs w:val="23"/>
          <w:highlight w:val="none"/>
        </w:rPr>
        <w:t>购代理机构应当将变更、重新组建评标委员会的情况予以记录，并随采</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购文件一并存档</w:t>
      </w:r>
      <w:r>
        <w:rPr>
          <w:rFonts w:hint="eastAsia" w:ascii="仿宋" w:hAnsi="仿宋" w:eastAsia="仿宋" w:cs="仿宋"/>
          <w:color w:val="auto"/>
          <w:spacing w:val="6"/>
          <w:sz w:val="23"/>
          <w:szCs w:val="23"/>
          <w:highlight w:val="none"/>
        </w:rPr>
        <w:t>。</w:t>
      </w:r>
    </w:p>
    <w:p w14:paraId="5E4A5AFA">
      <w:pPr>
        <w:spacing w:before="2"/>
        <w:ind w:left="56"/>
        <w:outlineLvl w:val="0"/>
        <w:rPr>
          <w:rFonts w:hint="eastAsia" w:ascii="仿宋" w:hAnsi="仿宋" w:eastAsia="仿宋" w:cs="仿宋"/>
          <w:color w:val="auto"/>
          <w:sz w:val="28"/>
          <w:szCs w:val="28"/>
          <w:highlight w:val="none"/>
        </w:rPr>
      </w:pPr>
      <w:bookmarkStart w:id="27" w:name="_bookmark28"/>
      <w:bookmarkEnd w:id="27"/>
      <w:r>
        <w:rPr>
          <w:rFonts w:hint="eastAsia" w:ascii="仿宋" w:hAnsi="仿宋" w:eastAsia="仿宋" w:cs="仿宋"/>
          <w:color w:val="auto"/>
          <w:spacing w:val="-4"/>
          <w:sz w:val="28"/>
          <w:szCs w:val="28"/>
          <w:highlight w:val="none"/>
          <w14:textOutline w14:w="5103" w14:cap="sq" w14:cmpd="sng">
            <w14:solidFill>
              <w14:srgbClr w14:val="000000"/>
            </w14:solidFill>
            <w14:prstDash w14:val="solid"/>
            <w14:bevel/>
          </w14:textOutline>
        </w:rPr>
        <w:t>19</w:t>
      </w:r>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.评审工作程序</w:t>
      </w:r>
    </w:p>
    <w:p w14:paraId="6D2FBBC4">
      <w:pPr>
        <w:spacing w:before="173" w:line="375" w:lineRule="auto"/>
        <w:ind w:left="35" w:right="63" w:firstLine="496"/>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19</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1 评标委员会应当对符合资格的投标人的符合性文件进行审查，以确定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其</w:t>
      </w:r>
      <w:r>
        <w:rPr>
          <w:rFonts w:hint="eastAsia" w:ascii="仿宋" w:hAnsi="仿宋" w:eastAsia="仿宋" w:cs="仿宋"/>
          <w:color w:val="auto"/>
          <w:spacing w:val="11"/>
          <w:sz w:val="23"/>
          <w:szCs w:val="23"/>
          <w:highlight w:val="none"/>
        </w:rPr>
        <w:t>是</w:t>
      </w:r>
      <w:r>
        <w:rPr>
          <w:rFonts w:hint="eastAsia" w:ascii="仿宋" w:hAnsi="仿宋" w:eastAsia="仿宋" w:cs="仿宋"/>
          <w:color w:val="auto"/>
          <w:spacing w:val="8"/>
          <w:sz w:val="23"/>
          <w:szCs w:val="23"/>
          <w:highlight w:val="none"/>
        </w:rPr>
        <w:t>否满足招标文件的实质性要求。</w:t>
      </w:r>
    </w:p>
    <w:p w14:paraId="55E6B13A">
      <w:pPr>
        <w:spacing w:line="375" w:lineRule="auto"/>
        <w:ind w:left="34" w:right="63"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9</w:t>
      </w:r>
      <w:r>
        <w:rPr>
          <w:rFonts w:hint="eastAsia" w:ascii="仿宋" w:hAnsi="仿宋" w:eastAsia="仿宋" w:cs="仿宋"/>
          <w:color w:val="auto"/>
          <w:spacing w:val="7"/>
          <w:sz w:val="23"/>
          <w:szCs w:val="23"/>
          <w:highlight w:val="none"/>
        </w:rPr>
        <w:t>.1.1 投标文件中含义不明确、同类问题表述不一致或者有明显文字和计</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算</w:t>
      </w:r>
      <w:r>
        <w:rPr>
          <w:rFonts w:hint="eastAsia" w:ascii="仿宋" w:hAnsi="仿宋" w:eastAsia="仿宋" w:cs="仿宋"/>
          <w:color w:val="auto"/>
          <w:spacing w:val="12"/>
          <w:sz w:val="23"/>
          <w:szCs w:val="23"/>
          <w:highlight w:val="none"/>
        </w:rPr>
        <w:t>错误的内容，评标委员会应当以在政采云平台在线要求投标人作出必要的澄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清、说明或者补正</w:t>
      </w:r>
      <w:r>
        <w:rPr>
          <w:rFonts w:hint="eastAsia" w:ascii="仿宋" w:hAnsi="仿宋" w:eastAsia="仿宋" w:cs="仿宋"/>
          <w:color w:val="auto"/>
          <w:spacing w:val="6"/>
          <w:sz w:val="23"/>
          <w:szCs w:val="23"/>
          <w:highlight w:val="none"/>
        </w:rPr>
        <w:t>。</w:t>
      </w:r>
    </w:p>
    <w:p w14:paraId="15F20F3A">
      <w:pPr>
        <w:spacing w:before="1" w:line="228"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投</w:t>
      </w:r>
      <w:r>
        <w:rPr>
          <w:rFonts w:hint="eastAsia" w:ascii="仿宋" w:hAnsi="仿宋" w:eastAsia="仿宋" w:cs="仿宋"/>
          <w:color w:val="auto"/>
          <w:spacing w:val="12"/>
          <w:sz w:val="23"/>
          <w:szCs w:val="23"/>
          <w:highlight w:val="none"/>
        </w:rPr>
        <w:t>标人的澄清、说明或者补正应当采用书面形式，并加盖公章，或者由法</w:t>
      </w:r>
    </w:p>
    <w:p w14:paraId="2A03255E">
      <w:pPr>
        <w:rPr>
          <w:rFonts w:hint="eastAsia" w:ascii="仿宋" w:hAnsi="仿宋" w:eastAsia="仿宋" w:cs="仿宋"/>
          <w:color w:val="auto"/>
          <w:highlight w:val="none"/>
        </w:rPr>
        <w:sectPr>
          <w:headerReference r:id="rId17" w:type="default"/>
          <w:footerReference r:id="rId18" w:type="default"/>
          <w:pgSz w:w="11850" w:h="16781"/>
          <w:pgMar w:top="1157" w:right="1739" w:bottom="929" w:left="1777" w:header="882" w:footer="716" w:gutter="0"/>
          <w:pgNumType w:fmt="decimal"/>
          <w:cols w:space="720" w:num="1"/>
        </w:sectPr>
      </w:pPr>
    </w:p>
    <w:p w14:paraId="0DE3A0E2">
      <w:pPr>
        <w:rPr>
          <w:rFonts w:hint="eastAsia" w:ascii="仿宋" w:hAnsi="仿宋" w:eastAsia="仿宋" w:cs="仿宋"/>
          <w:color w:val="auto"/>
          <w:sz w:val="21"/>
          <w:highlight w:val="none"/>
        </w:rPr>
      </w:pPr>
    </w:p>
    <w:p w14:paraId="7B721725">
      <w:pPr>
        <w:spacing w:before="75" w:line="375" w:lineRule="auto"/>
        <w:ind w:left="33" w:right="63" w:firstLine="6"/>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定代表人或其授权的代表签字。投标人的澄清、说明或者补正不得超出投标文</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件的范围或者改变投标文件的实质性内容。</w:t>
      </w:r>
    </w:p>
    <w:p w14:paraId="717711CE">
      <w:pPr>
        <w:spacing w:line="309" w:lineRule="exact"/>
        <w:ind w:left="532"/>
        <w:rPr>
          <w:rFonts w:hint="eastAsia" w:ascii="仿宋" w:hAnsi="仿宋" w:eastAsia="仿宋" w:cs="仿宋"/>
          <w:color w:val="auto"/>
          <w:sz w:val="23"/>
          <w:szCs w:val="23"/>
          <w:highlight w:val="none"/>
        </w:rPr>
      </w:pPr>
      <w:r>
        <w:rPr>
          <w:rFonts w:hint="eastAsia" w:ascii="仿宋" w:hAnsi="仿宋" w:eastAsia="仿宋" w:cs="仿宋"/>
          <w:color w:val="auto"/>
          <w:spacing w:val="14"/>
          <w:position w:val="1"/>
          <w:sz w:val="23"/>
          <w:szCs w:val="23"/>
          <w:highlight w:val="none"/>
        </w:rPr>
        <w:t>1</w:t>
      </w:r>
      <w:r>
        <w:rPr>
          <w:rFonts w:hint="eastAsia" w:ascii="仿宋" w:hAnsi="仿宋" w:eastAsia="仿宋" w:cs="仿宋"/>
          <w:color w:val="auto"/>
          <w:spacing w:val="9"/>
          <w:position w:val="1"/>
          <w:sz w:val="23"/>
          <w:szCs w:val="23"/>
          <w:highlight w:val="none"/>
        </w:rPr>
        <w:t>9</w:t>
      </w:r>
      <w:r>
        <w:rPr>
          <w:rFonts w:hint="eastAsia" w:ascii="仿宋" w:hAnsi="仿宋" w:eastAsia="仿宋" w:cs="仿宋"/>
          <w:color w:val="auto"/>
          <w:spacing w:val="7"/>
          <w:position w:val="1"/>
          <w:sz w:val="23"/>
          <w:szCs w:val="23"/>
          <w:highlight w:val="none"/>
        </w:rPr>
        <w:t>.1.2投标人存在下列情况之一的，投标无效:</w:t>
      </w:r>
    </w:p>
    <w:p w14:paraId="4598A452">
      <w:pPr>
        <w:spacing w:before="158"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7"/>
          <w:sz w:val="23"/>
          <w:szCs w:val="23"/>
          <w:highlight w:val="none"/>
        </w:rPr>
        <w:t>1</w:t>
      </w:r>
      <w:r>
        <w:rPr>
          <w:rFonts w:hint="eastAsia" w:ascii="仿宋" w:hAnsi="仿宋" w:eastAsia="仿宋" w:cs="仿宋"/>
          <w:color w:val="auto"/>
          <w:spacing w:val="12"/>
          <w:sz w:val="23"/>
          <w:szCs w:val="23"/>
          <w:highlight w:val="none"/>
        </w:rPr>
        <w:t>) 符合性审查文件未按招标文件要求签署、盖章的；</w:t>
      </w:r>
    </w:p>
    <w:p w14:paraId="5AC38A1C">
      <w:pPr>
        <w:spacing w:before="180"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9"/>
          <w:sz w:val="23"/>
          <w:szCs w:val="23"/>
          <w:highlight w:val="none"/>
        </w:rPr>
        <w:t>2</w:t>
      </w:r>
      <w:r>
        <w:rPr>
          <w:rFonts w:hint="eastAsia" w:ascii="仿宋" w:hAnsi="仿宋" w:eastAsia="仿宋" w:cs="仿宋"/>
          <w:color w:val="auto"/>
          <w:spacing w:val="12"/>
          <w:sz w:val="23"/>
          <w:szCs w:val="23"/>
          <w:highlight w:val="none"/>
        </w:rPr>
        <w:t>) 未按招标文件要求缴纳或未足额缴纳保证金的；</w:t>
      </w:r>
    </w:p>
    <w:p w14:paraId="38D420F5">
      <w:pPr>
        <w:spacing w:before="185"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(3) 未按第11.2 (11) - (1</w:t>
      </w:r>
      <w:r>
        <w:rPr>
          <w:rFonts w:hint="eastAsia" w:ascii="仿宋" w:hAnsi="仿宋" w:eastAsia="仿宋" w:cs="仿宋"/>
          <w:color w:val="auto"/>
          <w:spacing w:val="10"/>
          <w:sz w:val="23"/>
          <w:szCs w:val="23"/>
          <w:highlight w:val="none"/>
          <w:lang w:val="en-US" w:eastAsia="zh-CN"/>
        </w:rPr>
        <w:t>4</w:t>
      </w:r>
      <w:r>
        <w:rPr>
          <w:rFonts w:hint="eastAsia" w:ascii="仿宋" w:hAnsi="仿宋" w:eastAsia="仿宋" w:cs="仿宋"/>
          <w:color w:val="auto"/>
          <w:spacing w:val="10"/>
          <w:sz w:val="23"/>
          <w:szCs w:val="23"/>
          <w:highlight w:val="none"/>
        </w:rPr>
        <w:t>) 款要求提供相关资料</w:t>
      </w:r>
      <w:r>
        <w:rPr>
          <w:rFonts w:hint="eastAsia" w:ascii="仿宋" w:hAnsi="仿宋" w:eastAsia="仿宋" w:cs="仿宋"/>
          <w:color w:val="auto"/>
          <w:spacing w:val="4"/>
          <w:sz w:val="23"/>
          <w:szCs w:val="23"/>
          <w:highlight w:val="none"/>
        </w:rPr>
        <w:t>的</w:t>
      </w:r>
    </w:p>
    <w:p w14:paraId="57E86C28">
      <w:pPr>
        <w:spacing w:before="184"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rPr>
        <w:t>(4) 投标文件含有采购人不能接受的附加条件的</w:t>
      </w:r>
      <w:r>
        <w:rPr>
          <w:rFonts w:hint="eastAsia" w:ascii="仿宋" w:hAnsi="仿宋" w:eastAsia="仿宋" w:cs="仿宋"/>
          <w:color w:val="auto"/>
          <w:spacing w:val="10"/>
          <w:sz w:val="23"/>
          <w:szCs w:val="23"/>
          <w:highlight w:val="none"/>
        </w:rPr>
        <w:t>；</w:t>
      </w:r>
    </w:p>
    <w:p w14:paraId="3980DDE8">
      <w:pPr>
        <w:spacing w:before="184" w:line="226"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w:t>
      </w:r>
      <w:r>
        <w:rPr>
          <w:rFonts w:hint="eastAsia" w:ascii="仿宋" w:hAnsi="仿宋" w:eastAsia="仿宋" w:cs="仿宋"/>
          <w:color w:val="auto"/>
          <w:spacing w:val="13"/>
          <w:sz w:val="23"/>
          <w:szCs w:val="23"/>
          <w:highlight w:val="none"/>
        </w:rPr>
        <w:t>5) 产品交货时间不能满足招标文件要求的；</w:t>
      </w:r>
    </w:p>
    <w:p w14:paraId="17C44116">
      <w:pPr>
        <w:spacing w:before="186"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7"/>
          <w:sz w:val="23"/>
          <w:szCs w:val="23"/>
          <w:highlight w:val="none"/>
        </w:rPr>
        <w:t>(</w:t>
      </w:r>
      <w:r>
        <w:rPr>
          <w:rFonts w:hint="eastAsia" w:ascii="仿宋" w:hAnsi="仿宋" w:eastAsia="仿宋" w:cs="仿宋"/>
          <w:color w:val="auto"/>
          <w:spacing w:val="12"/>
          <w:sz w:val="23"/>
          <w:szCs w:val="23"/>
          <w:highlight w:val="none"/>
        </w:rPr>
        <w:t>6) 投标总报价超过招标文件规定的采购预算额度或者最高限价的；</w:t>
      </w:r>
    </w:p>
    <w:p w14:paraId="3CBBD263">
      <w:pPr>
        <w:spacing w:before="184"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w:t>
      </w:r>
      <w:r>
        <w:rPr>
          <w:rFonts w:hint="eastAsia" w:ascii="仿宋" w:hAnsi="仿宋" w:eastAsia="仿宋" w:cs="仿宋"/>
          <w:color w:val="auto"/>
          <w:spacing w:val="12"/>
          <w:sz w:val="23"/>
          <w:szCs w:val="23"/>
          <w:highlight w:val="none"/>
        </w:rPr>
        <w:t>7) 投标产品未完全满足招标文件确定的重要技术指标、参数的；</w:t>
      </w:r>
    </w:p>
    <w:p w14:paraId="63139892">
      <w:pPr>
        <w:spacing w:before="181"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w:t>
      </w:r>
      <w:r>
        <w:rPr>
          <w:rFonts w:hint="eastAsia" w:ascii="仿宋" w:hAnsi="仿宋" w:eastAsia="仿宋" w:cs="仿宋"/>
          <w:color w:val="auto"/>
          <w:spacing w:val="15"/>
          <w:sz w:val="23"/>
          <w:szCs w:val="23"/>
          <w:highlight w:val="none"/>
        </w:rPr>
        <w:t>8) 存在串通投标行为；</w:t>
      </w:r>
    </w:p>
    <w:p w14:paraId="514EEEC5">
      <w:pPr>
        <w:spacing w:before="184"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w:t>
      </w:r>
      <w:r>
        <w:rPr>
          <w:rFonts w:hint="eastAsia" w:ascii="仿宋" w:hAnsi="仿宋" w:eastAsia="仿宋" w:cs="仿宋"/>
          <w:color w:val="auto"/>
          <w:spacing w:val="11"/>
          <w:sz w:val="23"/>
          <w:szCs w:val="23"/>
          <w:highlight w:val="none"/>
        </w:rPr>
        <w:t>9) 投标报价出现前后不一致，又不按19.1.3进行确认的；</w:t>
      </w:r>
    </w:p>
    <w:p w14:paraId="14B198D6">
      <w:pPr>
        <w:spacing w:before="185" w:line="225"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2"/>
          <w:sz w:val="23"/>
          <w:szCs w:val="23"/>
          <w:highlight w:val="none"/>
        </w:rPr>
        <w:t>10) 评标委员会认为应按无效投标处理的其他情况；</w:t>
      </w:r>
    </w:p>
    <w:p w14:paraId="33C74EFE">
      <w:pPr>
        <w:spacing w:before="186"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12"/>
          <w:sz w:val="23"/>
          <w:szCs w:val="23"/>
          <w:highlight w:val="none"/>
        </w:rPr>
        <w:t>1) 法律、法规和招标文件规定的其他无效情形。</w:t>
      </w:r>
    </w:p>
    <w:p w14:paraId="00C9EF16">
      <w:pPr>
        <w:spacing w:before="183" w:line="227" w:lineRule="auto"/>
        <w:ind w:left="52"/>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19</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7"/>
          <w:sz w:val="23"/>
          <w:szCs w:val="23"/>
          <w:highlight w:val="none"/>
        </w:rPr>
        <w:t>1.3 投标文件报价出现前后不一致的，按照下列规定修正：</w:t>
      </w:r>
    </w:p>
    <w:p w14:paraId="5FD3D2E7">
      <w:pPr>
        <w:spacing w:before="183"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(1</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10"/>
          <w:sz w:val="23"/>
          <w:szCs w:val="23"/>
          <w:highlight w:val="none"/>
        </w:rPr>
        <w:t xml:space="preserve"> 投标文件中开标一览表 (报价表) 内容与投标文件中相应内容不一致</w:t>
      </w:r>
    </w:p>
    <w:p w14:paraId="64FC3227">
      <w:pPr>
        <w:spacing w:before="185" w:line="227" w:lineRule="auto"/>
        <w:ind w:left="5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的，</w:t>
      </w:r>
      <w:r>
        <w:rPr>
          <w:rFonts w:hint="eastAsia" w:ascii="仿宋" w:hAnsi="仿宋" w:eastAsia="仿宋" w:cs="仿宋"/>
          <w:color w:val="auto"/>
          <w:spacing w:val="6"/>
          <w:sz w:val="23"/>
          <w:szCs w:val="23"/>
          <w:highlight w:val="none"/>
        </w:rPr>
        <w:t>以开标一览表 (报价表) 为准；</w:t>
      </w:r>
    </w:p>
    <w:p w14:paraId="6E216B6F">
      <w:pPr>
        <w:spacing w:before="183"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7"/>
          <w:sz w:val="23"/>
          <w:szCs w:val="23"/>
          <w:highlight w:val="none"/>
        </w:rPr>
        <w:t>2</w:t>
      </w:r>
      <w:r>
        <w:rPr>
          <w:rFonts w:hint="eastAsia" w:ascii="仿宋" w:hAnsi="仿宋" w:eastAsia="仿宋" w:cs="仿宋"/>
          <w:color w:val="auto"/>
          <w:spacing w:val="12"/>
          <w:sz w:val="23"/>
          <w:szCs w:val="23"/>
          <w:highlight w:val="none"/>
        </w:rPr>
        <w:t>) 大写金额和小写金额不一致的，以大写金额为准；</w:t>
      </w:r>
    </w:p>
    <w:p w14:paraId="5801B569">
      <w:pPr>
        <w:spacing w:before="185" w:line="375" w:lineRule="auto"/>
        <w:ind w:left="40" w:firstLine="485"/>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(3</w:t>
      </w:r>
      <w:r>
        <w:rPr>
          <w:rFonts w:hint="eastAsia" w:ascii="仿宋" w:hAnsi="仿宋" w:eastAsia="仿宋" w:cs="仿宋"/>
          <w:color w:val="auto"/>
          <w:spacing w:val="16"/>
          <w:sz w:val="23"/>
          <w:szCs w:val="23"/>
          <w:highlight w:val="none"/>
        </w:rPr>
        <w:t>)</w:t>
      </w:r>
      <w:r>
        <w:rPr>
          <w:rFonts w:hint="eastAsia" w:ascii="仿宋" w:hAnsi="仿宋" w:eastAsia="仿宋" w:cs="仿宋"/>
          <w:color w:val="auto"/>
          <w:spacing w:val="9"/>
          <w:sz w:val="23"/>
          <w:szCs w:val="23"/>
          <w:highlight w:val="none"/>
        </w:rPr>
        <w:t>单价金额小数点或者百分比有明显错位的，以开标一览表的总价为准，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并修改单价</w:t>
      </w:r>
      <w:r>
        <w:rPr>
          <w:rFonts w:hint="eastAsia" w:ascii="仿宋" w:hAnsi="仿宋" w:eastAsia="仿宋" w:cs="仿宋"/>
          <w:color w:val="auto"/>
          <w:spacing w:val="4"/>
          <w:sz w:val="23"/>
          <w:szCs w:val="23"/>
          <w:highlight w:val="none"/>
        </w:rPr>
        <w:t>；</w:t>
      </w:r>
    </w:p>
    <w:p w14:paraId="3EACBD8B">
      <w:pPr>
        <w:spacing w:before="2" w:line="374" w:lineRule="auto"/>
        <w:ind w:left="537" w:right="63" w:hanging="12"/>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w:t>
      </w:r>
      <w:r>
        <w:rPr>
          <w:rFonts w:hint="eastAsia" w:ascii="仿宋" w:hAnsi="仿宋" w:eastAsia="仿宋" w:cs="仿宋"/>
          <w:color w:val="auto"/>
          <w:spacing w:val="13"/>
          <w:sz w:val="23"/>
          <w:szCs w:val="23"/>
          <w:highlight w:val="none"/>
        </w:rPr>
        <w:t>4) 总价金额与按单价汇总金额不一致的，以单价金额计算结果为准。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2"/>
          <w:sz w:val="23"/>
          <w:szCs w:val="23"/>
          <w:highlight w:val="none"/>
        </w:rPr>
        <w:t>同</w:t>
      </w:r>
      <w:r>
        <w:rPr>
          <w:rFonts w:hint="eastAsia" w:ascii="仿宋" w:hAnsi="仿宋" w:eastAsia="仿宋" w:cs="仿宋"/>
          <w:color w:val="auto"/>
          <w:spacing w:val="18"/>
          <w:sz w:val="23"/>
          <w:szCs w:val="23"/>
          <w:highlight w:val="none"/>
        </w:rPr>
        <w:t>时</w:t>
      </w:r>
      <w:r>
        <w:rPr>
          <w:rFonts w:hint="eastAsia" w:ascii="仿宋" w:hAnsi="仿宋" w:eastAsia="仿宋" w:cs="仿宋"/>
          <w:color w:val="auto"/>
          <w:spacing w:val="11"/>
          <w:sz w:val="23"/>
          <w:szCs w:val="23"/>
          <w:highlight w:val="none"/>
        </w:rPr>
        <w:t>出现两种以上不一致的，按照前款规定的顺序修正。修正后的报价按</w:t>
      </w:r>
    </w:p>
    <w:p w14:paraId="4B4FB2FB">
      <w:pPr>
        <w:spacing w:line="309"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14"/>
          <w:position w:val="1"/>
          <w:sz w:val="23"/>
          <w:szCs w:val="23"/>
          <w:highlight w:val="none"/>
        </w:rPr>
        <w:t>1</w:t>
      </w:r>
      <w:r>
        <w:rPr>
          <w:rFonts w:hint="eastAsia" w:ascii="仿宋" w:hAnsi="仿宋" w:eastAsia="仿宋" w:cs="仿宋"/>
          <w:color w:val="auto"/>
          <w:spacing w:val="7"/>
          <w:position w:val="1"/>
          <w:sz w:val="23"/>
          <w:szCs w:val="23"/>
          <w:highlight w:val="none"/>
        </w:rPr>
        <w:t>9.1.1第二款的规定经投标人确认后产生约束力。</w:t>
      </w:r>
    </w:p>
    <w:p w14:paraId="14987C28">
      <w:pPr>
        <w:spacing w:before="160" w:line="374" w:lineRule="auto"/>
        <w:ind w:left="35" w:right="63" w:firstLine="496"/>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19</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2 评审过程中，在同等条件下，优先采购具有环境标志、节能、自主创</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新</w:t>
      </w:r>
      <w:r>
        <w:rPr>
          <w:rFonts w:hint="eastAsia" w:ascii="仿宋" w:hAnsi="仿宋" w:eastAsia="仿宋" w:cs="仿宋"/>
          <w:color w:val="auto"/>
          <w:spacing w:val="10"/>
          <w:sz w:val="23"/>
          <w:szCs w:val="23"/>
          <w:highlight w:val="none"/>
        </w:rPr>
        <w:t>的</w:t>
      </w:r>
      <w:r>
        <w:rPr>
          <w:rFonts w:hint="eastAsia" w:ascii="仿宋" w:hAnsi="仿宋" w:eastAsia="仿宋" w:cs="仿宋"/>
          <w:color w:val="auto"/>
          <w:spacing w:val="8"/>
          <w:sz w:val="23"/>
          <w:szCs w:val="23"/>
          <w:highlight w:val="none"/>
        </w:rPr>
        <w:t>产品。  (注：环境标志产品是指由财政部、国家环境保护总局颁布的“环</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境</w:t>
      </w:r>
      <w:r>
        <w:rPr>
          <w:rFonts w:hint="eastAsia" w:ascii="仿宋" w:hAnsi="仿宋" w:eastAsia="仿宋" w:cs="仿宋"/>
          <w:color w:val="auto"/>
          <w:spacing w:val="12"/>
          <w:sz w:val="23"/>
          <w:szCs w:val="23"/>
          <w:highlight w:val="none"/>
        </w:rPr>
        <w:t>标志产品政府采购清单”中的有效期内的产品；节能产品是指由财政部、国</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0"/>
          <w:sz w:val="23"/>
          <w:szCs w:val="23"/>
          <w:highlight w:val="none"/>
        </w:rPr>
        <w:t>家</w:t>
      </w:r>
      <w:r>
        <w:rPr>
          <w:rFonts w:hint="eastAsia" w:ascii="仿宋" w:hAnsi="仿宋" w:eastAsia="仿宋" w:cs="仿宋"/>
          <w:color w:val="auto"/>
          <w:spacing w:val="14"/>
          <w:sz w:val="23"/>
          <w:szCs w:val="23"/>
          <w:highlight w:val="none"/>
        </w:rPr>
        <w:t>发</w:t>
      </w:r>
      <w:r>
        <w:rPr>
          <w:rFonts w:hint="eastAsia" w:ascii="仿宋" w:hAnsi="仿宋" w:eastAsia="仿宋" w:cs="仿宋"/>
          <w:color w:val="auto"/>
          <w:spacing w:val="10"/>
          <w:sz w:val="23"/>
          <w:szCs w:val="23"/>
          <w:highlight w:val="none"/>
        </w:rPr>
        <w:t>展改革委颁布的“节能产品政府采购清单”中的有效期内的产品。)</w:t>
      </w:r>
    </w:p>
    <w:p w14:paraId="470A9297">
      <w:pPr>
        <w:spacing w:before="3" w:line="380" w:lineRule="auto"/>
        <w:ind w:left="40" w:firstLine="474"/>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根</w:t>
      </w:r>
      <w:r>
        <w:rPr>
          <w:rFonts w:hint="eastAsia" w:ascii="仿宋" w:hAnsi="仿宋" w:eastAsia="仿宋" w:cs="仿宋"/>
          <w:color w:val="auto"/>
          <w:spacing w:val="12"/>
          <w:sz w:val="23"/>
          <w:szCs w:val="23"/>
          <w:highlight w:val="none"/>
        </w:rPr>
        <w:t>据《政府采购促进中小企业发展管理办法》，属小型、微型企业制造的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货</w:t>
      </w:r>
      <w:r>
        <w:rPr>
          <w:rFonts w:hint="eastAsia" w:ascii="仿宋" w:hAnsi="仿宋" w:eastAsia="仿宋" w:cs="仿宋"/>
          <w:color w:val="auto"/>
          <w:spacing w:val="8"/>
          <w:sz w:val="23"/>
          <w:szCs w:val="23"/>
          <w:highlight w:val="none"/>
        </w:rPr>
        <w:t>物</w:t>
      </w:r>
      <w:r>
        <w:rPr>
          <w:rFonts w:hint="eastAsia" w:ascii="仿宋" w:hAnsi="仿宋" w:eastAsia="仿宋" w:cs="仿宋"/>
          <w:color w:val="auto"/>
          <w:spacing w:val="6"/>
          <w:sz w:val="23"/>
          <w:szCs w:val="23"/>
          <w:highlight w:val="none"/>
        </w:rPr>
        <w:t xml:space="preserve"> (产品) ，投标人须提供</w:t>
      </w:r>
      <w:r>
        <w:rPr>
          <w:rFonts w:hint="eastAsia" w:ascii="仿宋" w:hAnsi="仿宋" w:eastAsia="仿宋" w:cs="仿宋"/>
          <w:color w:val="auto"/>
          <w:spacing w:val="6"/>
          <w:sz w:val="23"/>
          <w:szCs w:val="23"/>
          <w:highlight w:val="none"/>
          <w:lang w:val="en-US" w:eastAsia="zh-CN"/>
        </w:rPr>
        <w:t>该制造（生产）企业出具的</w:t>
      </w:r>
      <w:r>
        <w:rPr>
          <w:rFonts w:hint="eastAsia" w:ascii="仿宋" w:hAnsi="仿宋" w:eastAsia="仿宋" w:cs="仿宋"/>
          <w:color w:val="auto"/>
          <w:spacing w:val="6"/>
          <w:sz w:val="23"/>
          <w:szCs w:val="23"/>
          <w:highlight w:val="none"/>
        </w:rPr>
        <w:t>《中小企业声明函》，</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并由投标人加盖公章，其划型标准严格按照国家工信部、国家统计局、国家</w:t>
      </w:r>
      <w:r>
        <w:rPr>
          <w:rFonts w:hint="eastAsia" w:ascii="仿宋" w:hAnsi="仿宋" w:eastAsia="仿宋" w:cs="仿宋"/>
          <w:color w:val="auto"/>
          <w:spacing w:val="10"/>
          <w:sz w:val="23"/>
          <w:szCs w:val="23"/>
          <w:highlight w:val="none"/>
        </w:rPr>
        <w:t>发</w:t>
      </w:r>
      <w:r>
        <w:rPr>
          <w:rFonts w:hint="eastAsia" w:ascii="仿宋" w:hAnsi="仿宋" w:eastAsia="仿宋" w:cs="仿宋"/>
          <w:color w:val="auto"/>
          <w:spacing w:val="12"/>
          <w:sz w:val="23"/>
          <w:szCs w:val="23"/>
          <w:highlight w:val="none"/>
        </w:rPr>
        <w:t>改委、财政部出台的《中小企业划型标准规定》执行。投标人提供的《中小</w:t>
      </w:r>
      <w:r>
        <w:rPr>
          <w:rFonts w:hint="eastAsia" w:ascii="仿宋" w:hAnsi="仿宋" w:eastAsia="仿宋" w:cs="仿宋"/>
          <w:color w:val="auto"/>
          <w:spacing w:val="7"/>
          <w:sz w:val="23"/>
          <w:szCs w:val="23"/>
          <w:highlight w:val="none"/>
        </w:rPr>
        <w:t>企</w:t>
      </w:r>
      <w:r>
        <w:rPr>
          <w:rFonts w:hint="eastAsia" w:ascii="仿宋" w:hAnsi="仿宋" w:eastAsia="仿宋" w:cs="仿宋"/>
          <w:color w:val="auto"/>
          <w:spacing w:val="16"/>
          <w:sz w:val="23"/>
          <w:szCs w:val="23"/>
          <w:highlight w:val="none"/>
        </w:rPr>
        <w:t>业</w:t>
      </w:r>
      <w:r>
        <w:rPr>
          <w:rFonts w:hint="eastAsia" w:ascii="仿宋" w:hAnsi="仿宋" w:eastAsia="仿宋" w:cs="仿宋"/>
          <w:color w:val="auto"/>
          <w:spacing w:val="9"/>
          <w:sz w:val="23"/>
          <w:szCs w:val="23"/>
          <w:highlight w:val="none"/>
        </w:rPr>
        <w:t>声明函》资料必须真实，否则，按照有关规定予以处理。</w:t>
      </w:r>
    </w:p>
    <w:p w14:paraId="13DA17A0">
      <w:pPr>
        <w:spacing w:before="7" w:line="374" w:lineRule="auto"/>
        <w:ind w:left="33" w:right="63" w:firstLine="480"/>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根</w:t>
      </w:r>
      <w:r>
        <w:rPr>
          <w:rFonts w:hint="eastAsia" w:ascii="仿宋" w:hAnsi="仿宋" w:eastAsia="仿宋" w:cs="仿宋"/>
          <w:color w:val="auto"/>
          <w:spacing w:val="12"/>
          <w:sz w:val="23"/>
          <w:szCs w:val="23"/>
          <w:highlight w:val="none"/>
        </w:rPr>
        <w:t>据财政部、民政部、中国残疾人联合会出台的《关于促进残疾人就业政</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府采购政</w:t>
      </w:r>
      <w:r>
        <w:rPr>
          <w:rFonts w:hint="eastAsia" w:ascii="仿宋" w:hAnsi="仿宋" w:eastAsia="仿宋" w:cs="仿宋"/>
          <w:color w:val="auto"/>
          <w:spacing w:val="5"/>
          <w:sz w:val="23"/>
          <w:szCs w:val="23"/>
          <w:highlight w:val="none"/>
        </w:rPr>
        <w:t>策</w:t>
      </w:r>
      <w:r>
        <w:rPr>
          <w:rFonts w:hint="eastAsia" w:ascii="仿宋" w:hAnsi="仿宋" w:eastAsia="仿宋" w:cs="仿宋"/>
          <w:color w:val="auto"/>
          <w:spacing w:val="4"/>
          <w:sz w:val="23"/>
          <w:szCs w:val="23"/>
          <w:highlight w:val="none"/>
        </w:rPr>
        <w:t>的通知》  (财库[2017]141号) ，属残疾人福利性单位的，投标人须</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提</w:t>
      </w:r>
      <w:r>
        <w:rPr>
          <w:rFonts w:hint="eastAsia" w:ascii="仿宋" w:hAnsi="仿宋" w:eastAsia="仿宋" w:cs="仿宋"/>
          <w:color w:val="auto"/>
          <w:spacing w:val="12"/>
          <w:sz w:val="23"/>
          <w:szCs w:val="23"/>
          <w:highlight w:val="none"/>
        </w:rPr>
        <w:t>供《残疾人福利性单位声明函》，并由投标人加盖公章，残疾人福利性单位</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视</w:t>
      </w:r>
      <w:r>
        <w:rPr>
          <w:rFonts w:hint="eastAsia" w:ascii="仿宋" w:hAnsi="仿宋" w:eastAsia="仿宋" w:cs="仿宋"/>
          <w:color w:val="auto"/>
          <w:spacing w:val="12"/>
          <w:sz w:val="23"/>
          <w:szCs w:val="23"/>
          <w:highlight w:val="none"/>
        </w:rPr>
        <w:t>同小型、微型企业，享受预留份额、评标中价格扣除等促进中小企业发展的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政</w:t>
      </w:r>
      <w:r>
        <w:rPr>
          <w:rFonts w:hint="eastAsia" w:ascii="仿宋" w:hAnsi="仿宋" w:eastAsia="仿宋" w:cs="仿宋"/>
          <w:color w:val="auto"/>
          <w:spacing w:val="12"/>
          <w:sz w:val="23"/>
          <w:szCs w:val="23"/>
          <w:highlight w:val="none"/>
        </w:rPr>
        <w:t>府采购政策。向残疾人福利性单位采购的金额，计入面向中小企业采购的统</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计</w:t>
      </w:r>
      <w:r>
        <w:rPr>
          <w:rFonts w:hint="eastAsia" w:ascii="仿宋" w:hAnsi="仿宋" w:eastAsia="仿宋" w:cs="仿宋"/>
          <w:color w:val="auto"/>
          <w:spacing w:val="12"/>
          <w:sz w:val="23"/>
          <w:szCs w:val="23"/>
          <w:highlight w:val="none"/>
        </w:rPr>
        <w:t>数据。投标人提供的《残疾人福利性单位声明函》资料必须真实，否则，按</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照</w:t>
      </w:r>
      <w:r>
        <w:rPr>
          <w:rFonts w:hint="eastAsia" w:ascii="仿宋" w:hAnsi="仿宋" w:eastAsia="仿宋" w:cs="仿宋"/>
          <w:color w:val="auto"/>
          <w:spacing w:val="8"/>
          <w:sz w:val="23"/>
          <w:szCs w:val="23"/>
          <w:highlight w:val="none"/>
        </w:rPr>
        <w:t>有关规定予以处理。</w:t>
      </w:r>
    </w:p>
    <w:p w14:paraId="0D9C91B2">
      <w:pPr>
        <w:spacing w:before="8" w:line="374" w:lineRule="auto"/>
        <w:ind w:left="32" w:firstLine="481"/>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根</w:t>
      </w:r>
      <w:r>
        <w:rPr>
          <w:rFonts w:hint="eastAsia" w:ascii="仿宋" w:hAnsi="仿宋" w:eastAsia="仿宋" w:cs="仿宋"/>
          <w:color w:val="auto"/>
          <w:spacing w:val="12"/>
          <w:sz w:val="23"/>
          <w:szCs w:val="23"/>
          <w:highlight w:val="none"/>
        </w:rPr>
        <w:t>据《工业和信息化部、国家统计局、国家发展和改革委员会、财政部关</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0"/>
          <w:sz w:val="23"/>
          <w:szCs w:val="23"/>
          <w:highlight w:val="none"/>
        </w:rPr>
        <w:t>于</w:t>
      </w:r>
      <w:r>
        <w:rPr>
          <w:rFonts w:hint="eastAsia" w:ascii="仿宋" w:hAnsi="仿宋" w:eastAsia="仿宋" w:cs="仿宋"/>
          <w:color w:val="auto"/>
          <w:spacing w:val="12"/>
          <w:sz w:val="23"/>
          <w:szCs w:val="23"/>
          <w:highlight w:val="none"/>
        </w:rPr>
        <w:t>印发中小企业划型标准规定的通知》或《政府采购支持监狱企业发展有关问</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题的通</w:t>
      </w:r>
      <w:r>
        <w:rPr>
          <w:rFonts w:hint="eastAsia" w:ascii="仿宋" w:hAnsi="仿宋" w:eastAsia="仿宋" w:cs="仿宋"/>
          <w:color w:val="auto"/>
          <w:spacing w:val="7"/>
          <w:sz w:val="23"/>
          <w:szCs w:val="23"/>
          <w:highlight w:val="none"/>
        </w:rPr>
        <w:t>知》  (财库〔2014〕68号) 规定的划分标准，属监狱企业的，投标人须</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提供《中</w:t>
      </w:r>
      <w:r>
        <w:rPr>
          <w:rFonts w:hint="eastAsia" w:ascii="仿宋" w:hAnsi="仿宋" w:eastAsia="仿宋" w:cs="仿宋"/>
          <w:color w:val="auto"/>
          <w:spacing w:val="9"/>
          <w:sz w:val="23"/>
          <w:szCs w:val="23"/>
          <w:highlight w:val="none"/>
        </w:rPr>
        <w:t>小</w:t>
      </w:r>
      <w:r>
        <w:rPr>
          <w:rFonts w:hint="eastAsia" w:ascii="仿宋" w:hAnsi="仿宋" w:eastAsia="仿宋" w:cs="仿宋"/>
          <w:color w:val="auto"/>
          <w:spacing w:val="6"/>
          <w:sz w:val="23"/>
          <w:szCs w:val="23"/>
          <w:highlight w:val="none"/>
        </w:rPr>
        <w:t>企业 (监狱企业) 声明函》，并由投标人加盖公章，在采购活动中，</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0"/>
          <w:sz w:val="23"/>
          <w:szCs w:val="23"/>
          <w:highlight w:val="none"/>
        </w:rPr>
        <w:t>监</w:t>
      </w:r>
      <w:r>
        <w:rPr>
          <w:rFonts w:hint="eastAsia" w:ascii="仿宋" w:hAnsi="仿宋" w:eastAsia="仿宋" w:cs="仿宋"/>
          <w:color w:val="auto"/>
          <w:spacing w:val="12"/>
          <w:sz w:val="23"/>
          <w:szCs w:val="23"/>
          <w:highlight w:val="none"/>
        </w:rPr>
        <w:t>狱企业视同小型、微型企业，享受预留份额、评审中价格扣除等政府采购促</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进</w:t>
      </w:r>
      <w:r>
        <w:rPr>
          <w:rFonts w:hint="eastAsia" w:ascii="仿宋" w:hAnsi="仿宋" w:eastAsia="仿宋" w:cs="仿宋"/>
          <w:color w:val="auto"/>
          <w:spacing w:val="13"/>
          <w:sz w:val="23"/>
          <w:szCs w:val="23"/>
          <w:highlight w:val="none"/>
        </w:rPr>
        <w:t>中</w:t>
      </w:r>
      <w:r>
        <w:rPr>
          <w:rFonts w:hint="eastAsia" w:ascii="仿宋" w:hAnsi="仿宋" w:eastAsia="仿宋" w:cs="仿宋"/>
          <w:color w:val="auto"/>
          <w:spacing w:val="8"/>
          <w:sz w:val="23"/>
          <w:szCs w:val="23"/>
          <w:highlight w:val="none"/>
        </w:rPr>
        <w:t>小企业发展的采购政策。  (监狱企业参加政府采购活动时，还应当提供由</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省级以上监狱管理局、戒毒管理局(含新疆生产建设兵团)出具的属于监狱企</w:t>
      </w:r>
      <w:r>
        <w:rPr>
          <w:rFonts w:hint="eastAsia" w:ascii="仿宋" w:hAnsi="仿宋" w:eastAsia="仿宋" w:cs="仿宋"/>
          <w:color w:val="auto"/>
          <w:spacing w:val="6"/>
          <w:sz w:val="23"/>
          <w:szCs w:val="23"/>
          <w:highlight w:val="none"/>
        </w:rPr>
        <w:t>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的证明</w:t>
      </w:r>
      <w:r>
        <w:rPr>
          <w:rFonts w:hint="eastAsia" w:ascii="仿宋" w:hAnsi="仿宋" w:eastAsia="仿宋" w:cs="仿宋"/>
          <w:color w:val="auto"/>
          <w:spacing w:val="9"/>
          <w:sz w:val="23"/>
          <w:szCs w:val="23"/>
          <w:highlight w:val="none"/>
        </w:rPr>
        <w:t>文</w:t>
      </w:r>
      <w:r>
        <w:rPr>
          <w:rFonts w:hint="eastAsia" w:ascii="仿宋" w:hAnsi="仿宋" w:eastAsia="仿宋" w:cs="仿宋"/>
          <w:color w:val="auto"/>
          <w:spacing w:val="6"/>
          <w:sz w:val="23"/>
          <w:szCs w:val="23"/>
          <w:highlight w:val="none"/>
        </w:rPr>
        <w:t>件。) 投标人提供的《中小企业 (监狱企业) 声明函》资料必须真实，</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否</w:t>
      </w:r>
      <w:r>
        <w:rPr>
          <w:rFonts w:hint="eastAsia" w:ascii="仿宋" w:hAnsi="仿宋" w:eastAsia="仿宋" w:cs="仿宋"/>
          <w:color w:val="auto"/>
          <w:spacing w:val="10"/>
          <w:sz w:val="23"/>
          <w:szCs w:val="23"/>
          <w:highlight w:val="none"/>
        </w:rPr>
        <w:t>则</w:t>
      </w:r>
      <w:r>
        <w:rPr>
          <w:rFonts w:hint="eastAsia" w:ascii="仿宋" w:hAnsi="仿宋" w:eastAsia="仿宋" w:cs="仿宋"/>
          <w:color w:val="auto"/>
          <w:spacing w:val="8"/>
          <w:sz w:val="23"/>
          <w:szCs w:val="23"/>
          <w:highlight w:val="none"/>
        </w:rPr>
        <w:t>，按照有关规定予以处理。</w:t>
      </w:r>
    </w:p>
    <w:p w14:paraId="78083143">
      <w:pPr>
        <w:spacing w:before="1" w:line="374" w:lineRule="auto"/>
        <w:ind w:left="33" w:right="63" w:firstLine="498"/>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19</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3 在评审过程中，评标委员会成员对需要共同认定的事项存在争议的，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应</w:t>
      </w:r>
      <w:r>
        <w:rPr>
          <w:rFonts w:hint="eastAsia" w:ascii="仿宋" w:hAnsi="仿宋" w:eastAsia="仿宋" w:cs="仿宋"/>
          <w:color w:val="auto"/>
          <w:spacing w:val="12"/>
          <w:sz w:val="23"/>
          <w:szCs w:val="23"/>
          <w:highlight w:val="none"/>
        </w:rPr>
        <w:t>当按照少数服从多数的原则作出结论。持不同意见的评标委员会成员应当在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评</w:t>
      </w:r>
      <w:r>
        <w:rPr>
          <w:rFonts w:hint="eastAsia" w:ascii="仿宋" w:hAnsi="仿宋" w:eastAsia="仿宋" w:cs="仿宋"/>
          <w:color w:val="auto"/>
          <w:spacing w:val="9"/>
          <w:sz w:val="23"/>
          <w:szCs w:val="23"/>
          <w:highlight w:val="none"/>
        </w:rPr>
        <w:t>标报告上签署不同意见及理由，否则视为同意评标报告。</w:t>
      </w:r>
    </w:p>
    <w:p w14:paraId="1390736F">
      <w:pPr>
        <w:spacing w:before="1" w:line="375" w:lineRule="auto"/>
        <w:ind w:left="37" w:right="63" w:firstLine="494"/>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19</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4 评标委员会应当按照招标文件中规定的评标方法和标准，对符合性审</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查</w:t>
      </w:r>
      <w:r>
        <w:rPr>
          <w:rFonts w:hint="eastAsia" w:ascii="仿宋" w:hAnsi="仿宋" w:eastAsia="仿宋" w:cs="仿宋"/>
          <w:color w:val="auto"/>
          <w:spacing w:val="9"/>
          <w:sz w:val="23"/>
          <w:szCs w:val="23"/>
          <w:highlight w:val="none"/>
        </w:rPr>
        <w:t>合格的投标文件进行商务和技术评估，综合比较与评价。</w:t>
      </w:r>
    </w:p>
    <w:p w14:paraId="6F601394">
      <w:pPr>
        <w:spacing w:before="1" w:line="374" w:lineRule="auto"/>
        <w:ind w:left="35" w:right="63" w:firstLine="496"/>
        <w:rPr>
          <w:rFonts w:hint="eastAsia" w:ascii="仿宋" w:hAnsi="仿宋" w:eastAsia="仿宋" w:cs="仿宋"/>
          <w:color w:val="auto"/>
          <w:sz w:val="23"/>
          <w:szCs w:val="23"/>
          <w:highlight w:val="none"/>
        </w:rPr>
      </w:pPr>
      <w:r>
        <w:rPr>
          <w:rFonts w:hint="eastAsia" w:ascii="仿宋" w:hAnsi="仿宋" w:eastAsia="仿宋" w:cs="仿宋"/>
          <w:color w:val="auto"/>
          <w:spacing w:val="28"/>
          <w:sz w:val="23"/>
          <w:szCs w:val="23"/>
          <w:highlight w:val="none"/>
        </w:rPr>
        <w:t>1</w:t>
      </w:r>
      <w:r>
        <w:rPr>
          <w:rFonts w:hint="eastAsia" w:ascii="仿宋" w:hAnsi="仿宋" w:eastAsia="仿宋" w:cs="仿宋"/>
          <w:color w:val="auto"/>
          <w:spacing w:val="15"/>
          <w:sz w:val="23"/>
          <w:szCs w:val="23"/>
          <w:highlight w:val="none"/>
        </w:rPr>
        <w:t>9</w:t>
      </w:r>
      <w:r>
        <w:rPr>
          <w:rFonts w:hint="eastAsia" w:ascii="仿宋" w:hAnsi="仿宋" w:eastAsia="仿宋" w:cs="仿宋"/>
          <w:color w:val="auto"/>
          <w:spacing w:val="14"/>
          <w:sz w:val="23"/>
          <w:szCs w:val="23"/>
          <w:highlight w:val="none"/>
        </w:rPr>
        <w:t>.5 评标委员会认为投标人的报价明显低于其他通过符合性审查投标人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的</w:t>
      </w:r>
      <w:r>
        <w:rPr>
          <w:rFonts w:hint="eastAsia" w:ascii="仿宋" w:hAnsi="仿宋" w:eastAsia="仿宋" w:cs="仿宋"/>
          <w:color w:val="auto"/>
          <w:spacing w:val="12"/>
          <w:sz w:val="23"/>
          <w:szCs w:val="23"/>
          <w:highlight w:val="none"/>
        </w:rPr>
        <w:t>报价，有可能影响产品质量或者不能诚信履约的，应当要求其在评标现场合</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理</w:t>
      </w:r>
      <w:r>
        <w:rPr>
          <w:rFonts w:hint="eastAsia" w:ascii="仿宋" w:hAnsi="仿宋" w:eastAsia="仿宋" w:cs="仿宋"/>
          <w:color w:val="auto"/>
          <w:spacing w:val="12"/>
          <w:sz w:val="23"/>
          <w:szCs w:val="23"/>
          <w:highlight w:val="none"/>
        </w:rPr>
        <w:t>的时间内提供书面说明，必要时提交相关证明材料；投标人不能证明其报价</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合</w:t>
      </w:r>
      <w:r>
        <w:rPr>
          <w:rFonts w:hint="eastAsia" w:ascii="仿宋" w:hAnsi="仿宋" w:eastAsia="仿宋" w:cs="仿宋"/>
          <w:color w:val="auto"/>
          <w:spacing w:val="9"/>
          <w:sz w:val="23"/>
          <w:szCs w:val="23"/>
          <w:highlight w:val="none"/>
        </w:rPr>
        <w:t>理性的，评标委员会应当将其作为无效投标处理。</w:t>
      </w:r>
    </w:p>
    <w:p w14:paraId="67A6128C">
      <w:pPr>
        <w:spacing w:before="3" w:line="380" w:lineRule="auto"/>
        <w:ind w:left="35" w:right="63" w:firstLine="496"/>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19</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6 使用综合评分法的采购项目，提供相同品牌产品且通过资格审查、符</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合</w:t>
      </w:r>
      <w:r>
        <w:rPr>
          <w:rFonts w:hint="eastAsia" w:ascii="仿宋" w:hAnsi="仿宋" w:eastAsia="仿宋" w:cs="仿宋"/>
          <w:color w:val="auto"/>
          <w:spacing w:val="12"/>
          <w:sz w:val="23"/>
          <w:szCs w:val="23"/>
          <w:highlight w:val="none"/>
        </w:rPr>
        <w:t>性审查的不同投标人参加同一合同项下投标的，按一家投标人计算，评审后</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得分</w:t>
      </w:r>
      <w:r>
        <w:rPr>
          <w:rFonts w:hint="eastAsia" w:ascii="仿宋" w:hAnsi="仿宋" w:eastAsia="仿宋" w:cs="仿宋"/>
          <w:color w:val="auto"/>
          <w:spacing w:val="10"/>
          <w:sz w:val="23"/>
          <w:szCs w:val="23"/>
          <w:highlight w:val="none"/>
        </w:rPr>
        <w:t>最</w:t>
      </w:r>
      <w:r>
        <w:rPr>
          <w:rFonts w:hint="eastAsia" w:ascii="仿宋" w:hAnsi="仿宋" w:eastAsia="仿宋" w:cs="仿宋"/>
          <w:color w:val="auto"/>
          <w:spacing w:val="8"/>
          <w:sz w:val="23"/>
          <w:szCs w:val="23"/>
          <w:highlight w:val="none"/>
        </w:rPr>
        <w:t>高的同品牌投标人获得中标人推荐资格；评审得分相同的， 由采购人或</w:t>
      </w:r>
    </w:p>
    <w:p w14:paraId="12125633">
      <w:pPr>
        <w:rPr>
          <w:rFonts w:hint="eastAsia" w:ascii="仿宋" w:hAnsi="仿宋" w:eastAsia="仿宋" w:cs="仿宋"/>
          <w:color w:val="auto"/>
          <w:highlight w:val="none"/>
        </w:rPr>
        <w:sectPr>
          <w:headerReference r:id="rId19" w:type="default"/>
          <w:footerReference r:id="rId20" w:type="default"/>
          <w:pgSz w:w="11850" w:h="16781"/>
          <w:pgMar w:top="1157" w:right="1739" w:bottom="929" w:left="1777" w:header="882" w:footer="716" w:gutter="0"/>
          <w:pgNumType w:fmt="decimal"/>
          <w:cols w:space="720" w:num="1"/>
        </w:sectPr>
      </w:pPr>
    </w:p>
    <w:p w14:paraId="0F700D6B">
      <w:pPr>
        <w:rPr>
          <w:rFonts w:hint="eastAsia" w:ascii="仿宋" w:hAnsi="仿宋" w:eastAsia="仿宋" w:cs="仿宋"/>
          <w:color w:val="auto"/>
          <w:sz w:val="21"/>
          <w:highlight w:val="none"/>
        </w:rPr>
      </w:pPr>
    </w:p>
    <w:p w14:paraId="4F985C87">
      <w:pPr>
        <w:spacing w:before="75" w:line="376" w:lineRule="auto"/>
        <w:ind w:left="257" w:right="238" w:hanging="8"/>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者</w:t>
      </w:r>
      <w:r>
        <w:rPr>
          <w:rFonts w:hint="eastAsia" w:ascii="仿宋" w:hAnsi="仿宋" w:eastAsia="仿宋" w:cs="仿宋"/>
          <w:color w:val="auto"/>
          <w:spacing w:val="12"/>
          <w:sz w:val="23"/>
          <w:szCs w:val="23"/>
          <w:highlight w:val="none"/>
        </w:rPr>
        <w:t>采购人委托评标委员会按照报价最低的方式确定一个投标人获得中标人推荐</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资格，其他同品牌投标人不作为中标候选人。非单一产品采购项目，采购人</w:t>
      </w:r>
      <w:r>
        <w:rPr>
          <w:rFonts w:hint="eastAsia" w:ascii="仿宋" w:hAnsi="仿宋" w:eastAsia="仿宋" w:cs="仿宋"/>
          <w:color w:val="auto"/>
          <w:spacing w:val="8"/>
          <w:sz w:val="23"/>
          <w:szCs w:val="23"/>
          <w:highlight w:val="none"/>
        </w:rPr>
        <w:t>应</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当根据采购项目技术构成、产品价格比重等合理确定核心产品，并在招标文</w:t>
      </w:r>
      <w:r>
        <w:rPr>
          <w:rFonts w:hint="eastAsia" w:ascii="仿宋" w:hAnsi="仿宋" w:eastAsia="仿宋" w:cs="仿宋"/>
          <w:color w:val="auto"/>
          <w:spacing w:val="8"/>
          <w:sz w:val="23"/>
          <w:szCs w:val="23"/>
          <w:highlight w:val="none"/>
        </w:rPr>
        <w:t>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中</w:t>
      </w:r>
      <w:r>
        <w:rPr>
          <w:rFonts w:hint="eastAsia" w:ascii="仿宋" w:hAnsi="仿宋" w:eastAsia="仿宋" w:cs="仿宋"/>
          <w:color w:val="auto"/>
          <w:spacing w:val="9"/>
          <w:sz w:val="23"/>
          <w:szCs w:val="23"/>
          <w:highlight w:val="none"/>
        </w:rPr>
        <w:t>载明。多家投标人提供的核心产品品牌相同的，按前两款规定处理。</w:t>
      </w:r>
    </w:p>
    <w:p w14:paraId="44DD54F1">
      <w:pPr>
        <w:spacing w:before="1"/>
        <w:ind w:left="252"/>
        <w:outlineLvl w:val="0"/>
        <w:rPr>
          <w:rFonts w:hint="eastAsia" w:ascii="仿宋" w:hAnsi="仿宋" w:eastAsia="仿宋" w:cs="仿宋"/>
          <w:color w:val="auto"/>
          <w:sz w:val="28"/>
          <w:szCs w:val="28"/>
          <w:highlight w:val="none"/>
        </w:rPr>
      </w:pPr>
      <w:bookmarkStart w:id="28" w:name="_bookmark29"/>
      <w:bookmarkEnd w:id="28"/>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20.评</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审方法和标准</w:t>
      </w:r>
    </w:p>
    <w:p w14:paraId="73DE5115">
      <w:pPr>
        <w:spacing w:before="173" w:line="375" w:lineRule="auto"/>
        <w:ind w:left="248" w:right="237" w:firstLine="481"/>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20.1 依照《中华人民共和国政府采购法》、《中华人民共和国政府采购</w:t>
      </w:r>
      <w:r>
        <w:rPr>
          <w:rFonts w:hint="eastAsia" w:ascii="仿宋" w:hAnsi="仿宋" w:eastAsia="仿宋" w:cs="仿宋"/>
          <w:color w:val="auto"/>
          <w:spacing w:val="4"/>
          <w:sz w:val="23"/>
          <w:szCs w:val="23"/>
          <w:highlight w:val="none"/>
        </w:rPr>
        <w:t>法</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实</w:t>
      </w:r>
      <w:r>
        <w:rPr>
          <w:rFonts w:hint="eastAsia" w:ascii="仿宋" w:hAnsi="仿宋" w:eastAsia="仿宋" w:cs="仿宋"/>
          <w:color w:val="auto"/>
          <w:spacing w:val="12"/>
          <w:sz w:val="23"/>
          <w:szCs w:val="23"/>
          <w:highlight w:val="none"/>
        </w:rPr>
        <w:t>施条例》、《政府采购货物和服务招投标管理办法》等法律法规的规定，结</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合</w:t>
      </w:r>
      <w:r>
        <w:rPr>
          <w:rFonts w:hint="eastAsia" w:ascii="仿宋" w:hAnsi="仿宋" w:eastAsia="仿宋" w:cs="仿宋"/>
          <w:color w:val="auto"/>
          <w:spacing w:val="9"/>
          <w:sz w:val="23"/>
          <w:szCs w:val="23"/>
          <w:highlight w:val="none"/>
        </w:rPr>
        <w:t>该</w:t>
      </w:r>
      <w:r>
        <w:rPr>
          <w:rFonts w:hint="eastAsia" w:ascii="仿宋" w:hAnsi="仿宋" w:eastAsia="仿宋" w:cs="仿宋"/>
          <w:color w:val="auto"/>
          <w:spacing w:val="8"/>
          <w:sz w:val="23"/>
          <w:szCs w:val="23"/>
          <w:highlight w:val="none"/>
        </w:rPr>
        <w:t>项目的特点制定本评审办法。</w:t>
      </w:r>
    </w:p>
    <w:p w14:paraId="0615280F">
      <w:pPr>
        <w:spacing w:line="227" w:lineRule="auto"/>
        <w:ind w:left="730"/>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2</w:t>
      </w:r>
      <w:r>
        <w:rPr>
          <w:rFonts w:hint="eastAsia" w:ascii="仿宋" w:hAnsi="仿宋" w:eastAsia="仿宋" w:cs="仿宋"/>
          <w:color w:val="auto"/>
          <w:spacing w:val="9"/>
          <w:sz w:val="23"/>
          <w:szCs w:val="23"/>
          <w:highlight w:val="none"/>
        </w:rPr>
        <w:t>0</w:t>
      </w:r>
      <w:r>
        <w:rPr>
          <w:rFonts w:hint="eastAsia" w:ascii="仿宋" w:hAnsi="仿宋" w:eastAsia="仿宋" w:cs="仿宋"/>
          <w:color w:val="auto"/>
          <w:spacing w:val="7"/>
          <w:sz w:val="23"/>
          <w:szCs w:val="23"/>
          <w:highlight w:val="none"/>
        </w:rPr>
        <w:t>.2 本次评审方法采用综合评分法。</w:t>
      </w:r>
    </w:p>
    <w:p w14:paraId="3C04F576">
      <w:pPr>
        <w:spacing w:before="181" w:line="375" w:lineRule="auto"/>
        <w:ind w:left="250" w:right="238" w:firstLine="480"/>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综</w:t>
      </w:r>
      <w:r>
        <w:rPr>
          <w:rFonts w:hint="eastAsia" w:ascii="仿宋" w:hAnsi="仿宋" w:eastAsia="仿宋" w:cs="仿宋"/>
          <w:color w:val="auto"/>
          <w:spacing w:val="12"/>
          <w:sz w:val="23"/>
          <w:szCs w:val="23"/>
          <w:highlight w:val="none"/>
        </w:rPr>
        <w:t>合评分法，是指投标文件满足招标文件全部实质性要求，且按照评审因</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素</w:t>
      </w:r>
      <w:r>
        <w:rPr>
          <w:rFonts w:hint="eastAsia" w:ascii="仿宋" w:hAnsi="仿宋" w:eastAsia="仿宋" w:cs="仿宋"/>
          <w:color w:val="auto"/>
          <w:spacing w:val="9"/>
          <w:sz w:val="23"/>
          <w:szCs w:val="23"/>
          <w:highlight w:val="none"/>
        </w:rPr>
        <w:t>的量化指标评审得分最高的投标人为中标候选人的评标方法。</w:t>
      </w:r>
    </w:p>
    <w:p w14:paraId="08DF6798">
      <w:pPr>
        <w:spacing w:line="375" w:lineRule="auto"/>
        <w:ind w:left="248" w:right="160" w:firstLine="478"/>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评</w:t>
      </w:r>
      <w:r>
        <w:rPr>
          <w:rFonts w:hint="eastAsia" w:ascii="仿宋" w:hAnsi="仿宋" w:eastAsia="仿宋" w:cs="仿宋"/>
          <w:color w:val="auto"/>
          <w:spacing w:val="12"/>
          <w:sz w:val="23"/>
          <w:szCs w:val="23"/>
          <w:highlight w:val="none"/>
        </w:rPr>
        <w:t>审</w:t>
      </w:r>
      <w:r>
        <w:rPr>
          <w:rFonts w:hint="eastAsia" w:ascii="仿宋" w:hAnsi="仿宋" w:eastAsia="仿宋" w:cs="仿宋"/>
          <w:color w:val="auto"/>
          <w:spacing w:val="7"/>
          <w:sz w:val="23"/>
          <w:szCs w:val="23"/>
          <w:highlight w:val="none"/>
        </w:rPr>
        <w:t>因素的设定应当与投标人所提供货物服务的质量相关，包括</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投标报价、</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14:textOutline w14:w="4358" w14:cap="sq" w14:cmpd="sng">
            <w14:solidFill>
              <w14:srgbClr w14:val="000000"/>
            </w14:solidFill>
            <w14:prstDash w14:val="solid"/>
            <w14:bevel/>
          </w14:textOutline>
        </w:rPr>
        <w:t>技</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术、实施方案、履约能力、供货及</w:t>
      </w:r>
      <w:r>
        <w:rPr>
          <w:rFonts w:hint="eastAsia" w:ascii="仿宋" w:hAnsi="仿宋" w:eastAsia="仿宋" w:cs="仿宋"/>
          <w:color w:val="auto"/>
          <w:spacing w:val="12"/>
          <w:sz w:val="23"/>
          <w:szCs w:val="23"/>
          <w:highlight w:val="none"/>
          <w:lang w:val="en-US" w:eastAsia="zh-CN"/>
          <w14:textOutline w14:w="4358" w14:cap="sq" w14:cmpd="sng">
            <w14:solidFill>
              <w14:srgbClr w14:val="000000"/>
            </w14:solidFill>
            <w14:prstDash w14:val="solid"/>
            <w14:bevel/>
          </w14:textOutline>
        </w:rPr>
        <w:t>配送</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方案、售后服务</w:t>
      </w:r>
      <w:r>
        <w:rPr>
          <w:rFonts w:hint="eastAsia" w:ascii="仿宋" w:hAnsi="仿宋" w:eastAsia="仿宋" w:cs="仿宋"/>
          <w:color w:val="auto"/>
          <w:spacing w:val="12"/>
          <w:sz w:val="23"/>
          <w:szCs w:val="23"/>
          <w:highlight w:val="none"/>
        </w:rPr>
        <w:t>等。资格条件不得作</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为</w:t>
      </w:r>
      <w:r>
        <w:rPr>
          <w:rFonts w:hint="eastAsia" w:ascii="仿宋" w:hAnsi="仿宋" w:eastAsia="仿宋" w:cs="仿宋"/>
          <w:color w:val="auto"/>
          <w:spacing w:val="6"/>
          <w:sz w:val="23"/>
          <w:szCs w:val="23"/>
          <w:highlight w:val="none"/>
        </w:rPr>
        <w:t>评审因素。</w:t>
      </w:r>
    </w:p>
    <w:p w14:paraId="023A6496">
      <w:pPr>
        <w:spacing w:before="2" w:line="374" w:lineRule="auto"/>
        <w:ind w:left="246" w:right="238" w:firstLine="480"/>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评</w:t>
      </w:r>
      <w:r>
        <w:rPr>
          <w:rFonts w:hint="eastAsia" w:ascii="仿宋" w:hAnsi="仿宋" w:eastAsia="仿宋" w:cs="仿宋"/>
          <w:color w:val="auto"/>
          <w:spacing w:val="12"/>
          <w:sz w:val="23"/>
          <w:szCs w:val="23"/>
          <w:highlight w:val="none"/>
        </w:rPr>
        <w:t>审因素应当细化和量化，且与相应的商务条件和采购需求对应。商务条</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件</w:t>
      </w:r>
      <w:r>
        <w:rPr>
          <w:rFonts w:hint="eastAsia" w:ascii="仿宋" w:hAnsi="仿宋" w:eastAsia="仿宋" w:cs="仿宋"/>
          <w:color w:val="auto"/>
          <w:spacing w:val="12"/>
          <w:sz w:val="23"/>
          <w:szCs w:val="23"/>
          <w:highlight w:val="none"/>
        </w:rPr>
        <w:t>和采购需求指标有区间规定的，评审因素应当量化到相应区间，并设置各区</w:t>
      </w:r>
    </w:p>
    <w:p w14:paraId="0BD59B36">
      <w:pPr>
        <w:spacing w:line="468" w:lineRule="exact"/>
        <w:ind w:left="266"/>
        <w:rPr>
          <w:rFonts w:hint="eastAsia" w:ascii="仿宋" w:hAnsi="仿宋" w:eastAsia="仿宋" w:cs="仿宋"/>
          <w:color w:val="auto"/>
          <w:sz w:val="23"/>
          <w:szCs w:val="23"/>
          <w:highlight w:val="none"/>
        </w:rPr>
      </w:pPr>
      <w:r>
        <w:rPr>
          <w:rFonts w:hint="eastAsia" w:ascii="仿宋" w:hAnsi="仿宋" w:eastAsia="仿宋" w:cs="仿宋"/>
          <w:color w:val="auto"/>
          <w:spacing w:val="10"/>
          <w:position w:val="17"/>
          <w:sz w:val="23"/>
          <w:szCs w:val="23"/>
          <w:highlight w:val="none"/>
        </w:rPr>
        <w:t>间</w:t>
      </w:r>
      <w:r>
        <w:rPr>
          <w:rFonts w:hint="eastAsia" w:ascii="仿宋" w:hAnsi="仿宋" w:eastAsia="仿宋" w:cs="仿宋"/>
          <w:color w:val="auto"/>
          <w:spacing w:val="6"/>
          <w:position w:val="17"/>
          <w:sz w:val="23"/>
          <w:szCs w:val="23"/>
          <w:highlight w:val="none"/>
        </w:rPr>
        <w:t>对</w:t>
      </w:r>
      <w:r>
        <w:rPr>
          <w:rFonts w:hint="eastAsia" w:ascii="仿宋" w:hAnsi="仿宋" w:eastAsia="仿宋" w:cs="仿宋"/>
          <w:color w:val="auto"/>
          <w:spacing w:val="5"/>
          <w:position w:val="17"/>
          <w:sz w:val="23"/>
          <w:szCs w:val="23"/>
          <w:highlight w:val="none"/>
        </w:rPr>
        <w:t>应的不同分值。</w:t>
      </w:r>
    </w:p>
    <w:p w14:paraId="16EF7E17">
      <w:pPr>
        <w:spacing w:line="228" w:lineRule="auto"/>
        <w:ind w:left="246"/>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评</w:t>
      </w:r>
      <w:r>
        <w:rPr>
          <w:rFonts w:hint="eastAsia" w:ascii="仿宋" w:hAnsi="仿宋" w:eastAsia="仿宋" w:cs="仿宋"/>
          <w:color w:val="auto"/>
          <w:spacing w:val="8"/>
          <w:sz w:val="23"/>
          <w:szCs w:val="23"/>
          <w:highlight w:val="none"/>
        </w:rPr>
        <w:t>审标准和分值分配：</w:t>
      </w:r>
    </w:p>
    <w:p w14:paraId="7A404D3D">
      <w:pPr>
        <w:spacing w:line="147" w:lineRule="exact"/>
        <w:rPr>
          <w:rFonts w:hint="eastAsia" w:ascii="仿宋" w:hAnsi="仿宋" w:eastAsia="仿宋" w:cs="仿宋"/>
          <w:color w:val="auto"/>
          <w:highlight w:val="none"/>
        </w:rPr>
      </w:pPr>
    </w:p>
    <w:tbl>
      <w:tblPr>
        <w:tblStyle w:val="12"/>
        <w:tblW w:w="87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3"/>
        <w:gridCol w:w="1062"/>
        <w:gridCol w:w="6965"/>
      </w:tblGrid>
      <w:tr w14:paraId="78E51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683" w:type="dxa"/>
            <w:tcBorders>
              <w:top w:val="single" w:color="000000" w:sz="2" w:space="0"/>
              <w:bottom w:val="single" w:color="000000" w:sz="2" w:space="0"/>
            </w:tcBorders>
            <w:textDirection w:val="tbRlV"/>
            <w:vAlign w:val="top"/>
          </w:tcPr>
          <w:p w14:paraId="4531BDEF">
            <w:pPr>
              <w:spacing w:before="219" w:line="217" w:lineRule="auto"/>
              <w:ind w:left="216"/>
              <w:rPr>
                <w:rFonts w:hint="eastAsia" w:ascii="仿宋" w:hAnsi="仿宋" w:eastAsia="仿宋" w:cs="仿宋"/>
                <w:b/>
                <w:bCs/>
                <w:color w:val="auto"/>
                <w:sz w:val="23"/>
                <w:szCs w:val="23"/>
                <w:highlight w:val="none"/>
              </w:rPr>
            </w:pPr>
            <w:r>
              <w:rPr>
                <w:rFonts w:hint="eastAsia" w:ascii="仿宋" w:hAnsi="仿宋" w:eastAsia="仿宋" w:cs="仿宋"/>
                <w:b/>
                <w:bCs/>
                <w:color w:val="auto"/>
                <w:spacing w:val="42"/>
                <w:sz w:val="23"/>
                <w:szCs w:val="23"/>
                <w:highlight w:val="none"/>
              </w:rPr>
              <w:t>序</w:t>
            </w:r>
            <w:r>
              <w:rPr>
                <w:rFonts w:hint="eastAsia" w:ascii="仿宋" w:hAnsi="仿宋" w:eastAsia="仿宋" w:cs="仿宋"/>
                <w:b/>
                <w:bCs/>
                <w:color w:val="auto"/>
                <w:spacing w:val="41"/>
                <w:sz w:val="23"/>
                <w:szCs w:val="23"/>
                <w:highlight w:val="none"/>
              </w:rPr>
              <w:t xml:space="preserve"> 号</w:t>
            </w:r>
          </w:p>
        </w:tc>
        <w:tc>
          <w:tcPr>
            <w:tcW w:w="1062" w:type="dxa"/>
            <w:tcBorders>
              <w:top w:val="single" w:color="000000" w:sz="2" w:space="0"/>
              <w:bottom w:val="single" w:color="000000" w:sz="2" w:space="0"/>
            </w:tcBorders>
            <w:vAlign w:val="top"/>
          </w:tcPr>
          <w:p w14:paraId="025BDDF9">
            <w:pPr>
              <w:spacing w:before="216" w:line="459" w:lineRule="exact"/>
              <w:ind w:left="290"/>
              <w:rPr>
                <w:rFonts w:hint="eastAsia" w:ascii="仿宋" w:hAnsi="仿宋" w:eastAsia="仿宋" w:cs="仿宋"/>
                <w:b/>
                <w:bCs/>
                <w:color w:val="auto"/>
                <w:sz w:val="23"/>
                <w:szCs w:val="23"/>
                <w:highlight w:val="none"/>
              </w:rPr>
            </w:pPr>
            <w:r>
              <w:rPr>
                <w:rFonts w:hint="eastAsia" w:ascii="仿宋" w:hAnsi="仿宋" w:eastAsia="仿宋" w:cs="仿宋"/>
                <w:b/>
                <w:bCs/>
                <w:color w:val="auto"/>
                <w:spacing w:val="6"/>
                <w:position w:val="16"/>
                <w:sz w:val="23"/>
                <w:szCs w:val="23"/>
                <w:highlight w:val="none"/>
              </w:rPr>
              <w:t>评</w:t>
            </w:r>
            <w:r>
              <w:rPr>
                <w:rFonts w:hint="eastAsia" w:ascii="仿宋" w:hAnsi="仿宋" w:eastAsia="仿宋" w:cs="仿宋"/>
                <w:b/>
                <w:bCs/>
                <w:color w:val="auto"/>
                <w:spacing w:val="5"/>
                <w:position w:val="16"/>
                <w:sz w:val="23"/>
                <w:szCs w:val="23"/>
                <w:highlight w:val="none"/>
              </w:rPr>
              <w:t>审</w:t>
            </w:r>
          </w:p>
          <w:p w14:paraId="56387F54">
            <w:pPr>
              <w:spacing w:line="228" w:lineRule="auto"/>
              <w:ind w:left="310"/>
              <w:rPr>
                <w:rFonts w:hint="eastAsia" w:ascii="仿宋" w:hAnsi="仿宋" w:eastAsia="仿宋" w:cs="仿宋"/>
                <w:b/>
                <w:bCs/>
                <w:color w:val="auto"/>
                <w:sz w:val="23"/>
                <w:szCs w:val="23"/>
                <w:highlight w:val="none"/>
              </w:rPr>
            </w:pPr>
            <w:r>
              <w:rPr>
                <w:rFonts w:hint="eastAsia" w:ascii="仿宋" w:hAnsi="仿宋" w:eastAsia="仿宋" w:cs="仿宋"/>
                <w:b/>
                <w:bCs/>
                <w:color w:val="auto"/>
                <w:spacing w:val="-5"/>
                <w:sz w:val="23"/>
                <w:szCs w:val="23"/>
                <w:highlight w:val="none"/>
              </w:rPr>
              <w:t>因</w:t>
            </w:r>
            <w:r>
              <w:rPr>
                <w:rFonts w:hint="eastAsia" w:ascii="仿宋" w:hAnsi="仿宋" w:eastAsia="仿宋" w:cs="仿宋"/>
                <w:b/>
                <w:bCs/>
                <w:color w:val="auto"/>
                <w:spacing w:val="-4"/>
                <w:sz w:val="23"/>
                <w:szCs w:val="23"/>
                <w:highlight w:val="none"/>
              </w:rPr>
              <w:t>素</w:t>
            </w:r>
          </w:p>
        </w:tc>
        <w:tc>
          <w:tcPr>
            <w:tcW w:w="6965" w:type="dxa"/>
            <w:tcBorders>
              <w:top w:val="single" w:color="000000" w:sz="2" w:space="0"/>
              <w:bottom w:val="single" w:color="000000" w:sz="2" w:space="0"/>
            </w:tcBorders>
            <w:vAlign w:val="top"/>
          </w:tcPr>
          <w:p w14:paraId="54B2078C">
            <w:pPr>
              <w:spacing w:line="367" w:lineRule="auto"/>
              <w:rPr>
                <w:rFonts w:hint="eastAsia" w:ascii="仿宋" w:hAnsi="仿宋" w:eastAsia="仿宋" w:cs="仿宋"/>
                <w:b/>
                <w:bCs/>
                <w:color w:val="auto"/>
                <w:sz w:val="21"/>
                <w:highlight w:val="none"/>
              </w:rPr>
            </w:pPr>
          </w:p>
          <w:p w14:paraId="10AB821A">
            <w:pPr>
              <w:spacing w:before="75" w:line="229" w:lineRule="auto"/>
              <w:ind w:left="2989"/>
              <w:rPr>
                <w:rFonts w:hint="eastAsia" w:ascii="仿宋" w:hAnsi="仿宋" w:eastAsia="仿宋" w:cs="仿宋"/>
                <w:b/>
                <w:bCs/>
                <w:color w:val="auto"/>
                <w:sz w:val="23"/>
                <w:szCs w:val="23"/>
                <w:highlight w:val="none"/>
              </w:rPr>
            </w:pPr>
            <w:r>
              <w:rPr>
                <w:rFonts w:hint="eastAsia" w:ascii="仿宋" w:hAnsi="仿宋" w:eastAsia="仿宋" w:cs="仿宋"/>
                <w:b/>
                <w:bCs/>
                <w:color w:val="auto"/>
                <w:spacing w:val="8"/>
                <w:sz w:val="23"/>
                <w:szCs w:val="23"/>
                <w:highlight w:val="none"/>
              </w:rPr>
              <w:t>评审标</w:t>
            </w:r>
            <w:r>
              <w:rPr>
                <w:rFonts w:hint="eastAsia" w:ascii="仿宋" w:hAnsi="仿宋" w:eastAsia="仿宋" w:cs="仿宋"/>
                <w:b/>
                <w:bCs/>
                <w:color w:val="auto"/>
                <w:spacing w:val="7"/>
                <w:sz w:val="23"/>
                <w:szCs w:val="23"/>
                <w:highlight w:val="none"/>
              </w:rPr>
              <w:t>准</w:t>
            </w:r>
          </w:p>
        </w:tc>
      </w:tr>
      <w:tr w14:paraId="1F740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1" w:hRule="atLeast"/>
        </w:trPr>
        <w:tc>
          <w:tcPr>
            <w:tcW w:w="683" w:type="dxa"/>
            <w:tcBorders>
              <w:top w:val="single" w:color="000000" w:sz="2" w:space="0"/>
              <w:bottom w:val="single" w:color="000000" w:sz="2" w:space="0"/>
            </w:tcBorders>
            <w:vAlign w:val="top"/>
          </w:tcPr>
          <w:p w14:paraId="613FE3D9">
            <w:pPr>
              <w:spacing w:line="246" w:lineRule="auto"/>
              <w:rPr>
                <w:rFonts w:hint="eastAsia" w:ascii="仿宋" w:hAnsi="仿宋" w:eastAsia="仿宋" w:cs="仿宋"/>
                <w:color w:val="auto"/>
                <w:sz w:val="21"/>
                <w:highlight w:val="none"/>
              </w:rPr>
            </w:pPr>
          </w:p>
          <w:p w14:paraId="6DB89CDD">
            <w:pPr>
              <w:spacing w:line="246" w:lineRule="auto"/>
              <w:rPr>
                <w:rFonts w:hint="eastAsia" w:ascii="仿宋" w:hAnsi="仿宋" w:eastAsia="仿宋" w:cs="仿宋"/>
                <w:color w:val="auto"/>
                <w:sz w:val="21"/>
                <w:highlight w:val="none"/>
              </w:rPr>
            </w:pPr>
          </w:p>
          <w:p w14:paraId="582F8CE2">
            <w:pPr>
              <w:spacing w:line="246" w:lineRule="auto"/>
              <w:rPr>
                <w:rFonts w:hint="eastAsia" w:ascii="仿宋" w:hAnsi="仿宋" w:eastAsia="仿宋" w:cs="仿宋"/>
                <w:color w:val="auto"/>
                <w:sz w:val="21"/>
                <w:highlight w:val="none"/>
              </w:rPr>
            </w:pPr>
          </w:p>
          <w:p w14:paraId="26858CDD">
            <w:pPr>
              <w:spacing w:line="246" w:lineRule="auto"/>
              <w:rPr>
                <w:rFonts w:hint="eastAsia" w:ascii="仿宋" w:hAnsi="仿宋" w:eastAsia="仿宋" w:cs="仿宋"/>
                <w:color w:val="auto"/>
                <w:sz w:val="21"/>
                <w:highlight w:val="none"/>
              </w:rPr>
            </w:pPr>
          </w:p>
          <w:p w14:paraId="3DD13DE7">
            <w:pPr>
              <w:spacing w:line="246" w:lineRule="auto"/>
              <w:rPr>
                <w:rFonts w:hint="eastAsia" w:ascii="仿宋" w:hAnsi="仿宋" w:eastAsia="仿宋" w:cs="仿宋"/>
                <w:color w:val="auto"/>
                <w:sz w:val="21"/>
                <w:highlight w:val="none"/>
              </w:rPr>
            </w:pPr>
          </w:p>
          <w:p w14:paraId="12118088">
            <w:pPr>
              <w:spacing w:line="246" w:lineRule="auto"/>
              <w:rPr>
                <w:rFonts w:hint="eastAsia" w:ascii="仿宋" w:hAnsi="仿宋" w:eastAsia="仿宋" w:cs="仿宋"/>
                <w:color w:val="auto"/>
                <w:sz w:val="21"/>
                <w:highlight w:val="none"/>
              </w:rPr>
            </w:pPr>
          </w:p>
          <w:p w14:paraId="7A9FC648">
            <w:pPr>
              <w:spacing w:line="246" w:lineRule="auto"/>
              <w:rPr>
                <w:rFonts w:hint="eastAsia" w:ascii="仿宋" w:hAnsi="仿宋" w:eastAsia="仿宋" w:cs="仿宋"/>
                <w:color w:val="auto"/>
                <w:sz w:val="21"/>
                <w:highlight w:val="none"/>
              </w:rPr>
            </w:pPr>
          </w:p>
          <w:p w14:paraId="04B3F694">
            <w:pPr>
              <w:spacing w:line="246" w:lineRule="auto"/>
              <w:rPr>
                <w:rFonts w:hint="eastAsia" w:ascii="仿宋" w:hAnsi="仿宋" w:eastAsia="仿宋" w:cs="仿宋"/>
                <w:color w:val="auto"/>
                <w:sz w:val="21"/>
                <w:highlight w:val="none"/>
              </w:rPr>
            </w:pPr>
          </w:p>
          <w:p w14:paraId="71FCB917">
            <w:pPr>
              <w:spacing w:before="66" w:line="195" w:lineRule="auto"/>
              <w:ind w:left="290"/>
              <w:rPr>
                <w:rFonts w:hint="eastAsia" w:ascii="仿宋" w:hAnsi="仿宋" w:eastAsia="仿宋" w:cs="仿宋"/>
                <w:color w:val="auto"/>
                <w:sz w:val="23"/>
                <w:szCs w:val="23"/>
                <w:highlight w:val="none"/>
              </w:rPr>
            </w:pPr>
            <w:r>
              <w:rPr>
                <w:rFonts w:hint="eastAsia" w:ascii="仿宋" w:hAnsi="仿宋" w:eastAsia="仿宋" w:cs="仿宋"/>
                <w:b/>
                <w:bCs/>
                <w:color w:val="auto"/>
                <w:sz w:val="23"/>
                <w:szCs w:val="23"/>
                <w:highlight w:val="none"/>
              </w:rPr>
              <w:t>1</w:t>
            </w:r>
          </w:p>
        </w:tc>
        <w:tc>
          <w:tcPr>
            <w:tcW w:w="1062" w:type="dxa"/>
            <w:tcBorders>
              <w:top w:val="single" w:color="000000" w:sz="2" w:space="0"/>
              <w:bottom w:val="single" w:color="000000" w:sz="2" w:space="0"/>
            </w:tcBorders>
            <w:vAlign w:val="top"/>
          </w:tcPr>
          <w:p w14:paraId="4F35470A">
            <w:pPr>
              <w:spacing w:line="243" w:lineRule="auto"/>
              <w:rPr>
                <w:rFonts w:hint="eastAsia" w:ascii="仿宋" w:hAnsi="仿宋" w:eastAsia="仿宋" w:cs="仿宋"/>
                <w:color w:val="auto"/>
                <w:sz w:val="21"/>
                <w:highlight w:val="none"/>
              </w:rPr>
            </w:pPr>
          </w:p>
          <w:p w14:paraId="2B4D2427">
            <w:pPr>
              <w:spacing w:line="243" w:lineRule="auto"/>
              <w:rPr>
                <w:rFonts w:hint="eastAsia" w:ascii="仿宋" w:hAnsi="仿宋" w:eastAsia="仿宋" w:cs="仿宋"/>
                <w:color w:val="auto"/>
                <w:sz w:val="21"/>
                <w:highlight w:val="none"/>
              </w:rPr>
            </w:pPr>
          </w:p>
          <w:p w14:paraId="57A91C3B">
            <w:pPr>
              <w:spacing w:line="244" w:lineRule="auto"/>
              <w:rPr>
                <w:rFonts w:hint="eastAsia" w:ascii="仿宋" w:hAnsi="仿宋" w:eastAsia="仿宋" w:cs="仿宋"/>
                <w:color w:val="auto"/>
                <w:sz w:val="21"/>
                <w:highlight w:val="none"/>
              </w:rPr>
            </w:pPr>
          </w:p>
          <w:p w14:paraId="36E06C8F">
            <w:pPr>
              <w:spacing w:line="244" w:lineRule="auto"/>
              <w:rPr>
                <w:rFonts w:hint="eastAsia" w:ascii="仿宋" w:hAnsi="仿宋" w:eastAsia="仿宋" w:cs="仿宋"/>
                <w:color w:val="auto"/>
                <w:sz w:val="21"/>
                <w:highlight w:val="none"/>
              </w:rPr>
            </w:pPr>
          </w:p>
          <w:p w14:paraId="11DAD887">
            <w:pPr>
              <w:spacing w:line="244" w:lineRule="auto"/>
              <w:rPr>
                <w:rFonts w:hint="eastAsia" w:ascii="仿宋" w:hAnsi="仿宋" w:eastAsia="仿宋" w:cs="仿宋"/>
                <w:color w:val="auto"/>
                <w:sz w:val="21"/>
                <w:highlight w:val="none"/>
              </w:rPr>
            </w:pPr>
          </w:p>
          <w:p w14:paraId="7529DBD8">
            <w:pPr>
              <w:spacing w:line="244" w:lineRule="auto"/>
              <w:rPr>
                <w:rFonts w:hint="eastAsia" w:ascii="仿宋" w:hAnsi="仿宋" w:eastAsia="仿宋" w:cs="仿宋"/>
                <w:color w:val="auto"/>
                <w:sz w:val="21"/>
                <w:highlight w:val="none"/>
              </w:rPr>
            </w:pPr>
          </w:p>
          <w:p w14:paraId="71FE6149">
            <w:pPr>
              <w:spacing w:before="75" w:line="229" w:lineRule="auto"/>
              <w:ind w:left="292"/>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3"/>
                <w:sz w:val="23"/>
                <w:szCs w:val="23"/>
                <w:highlight w:val="none"/>
                <w14:textOutline w14:w="4358" w14:cap="sq" w14:cmpd="sng">
                  <w14:solidFill>
                    <w14:srgbClr w14:val="000000"/>
                  </w14:solidFill>
                  <w14:prstDash w14:val="solid"/>
                  <w14:bevel/>
                </w14:textOutline>
              </w:rPr>
              <w:t>标</w:t>
            </w:r>
          </w:p>
          <w:p w14:paraId="28690880">
            <w:pPr>
              <w:spacing w:before="172" w:line="227" w:lineRule="auto"/>
              <w:ind w:left="287"/>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报价</w:t>
            </w:r>
          </w:p>
          <w:p w14:paraId="40A74131">
            <w:pPr>
              <w:spacing w:before="134" w:line="319" w:lineRule="exact"/>
              <w:ind w:left="212"/>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(30分)</w:t>
            </w:r>
          </w:p>
        </w:tc>
        <w:tc>
          <w:tcPr>
            <w:tcW w:w="6965" w:type="dxa"/>
            <w:tcBorders>
              <w:top w:val="single" w:color="000000" w:sz="2" w:space="0"/>
              <w:bottom w:val="single" w:color="000000" w:sz="2" w:space="0"/>
            </w:tcBorders>
            <w:vAlign w:val="top"/>
          </w:tcPr>
          <w:p w14:paraId="696D093A">
            <w:pPr>
              <w:spacing w:before="167" w:line="336" w:lineRule="auto"/>
              <w:ind w:left="110" w:right="105" w:firstLine="11"/>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w:t>
            </w:r>
            <w:r>
              <w:rPr>
                <w:rFonts w:hint="eastAsia" w:ascii="仿宋" w:hAnsi="仿宋" w:eastAsia="仿宋" w:cs="仿宋"/>
                <w:color w:val="auto"/>
                <w:spacing w:val="17"/>
                <w:sz w:val="23"/>
                <w:szCs w:val="23"/>
                <w:highlight w:val="none"/>
              </w:rPr>
              <w:t>1</w:t>
            </w:r>
            <w:r>
              <w:rPr>
                <w:rFonts w:hint="eastAsia" w:ascii="仿宋" w:hAnsi="仿宋" w:eastAsia="仿宋" w:cs="仿宋"/>
                <w:color w:val="auto"/>
                <w:spacing w:val="9"/>
                <w:sz w:val="23"/>
                <w:szCs w:val="23"/>
                <w:highlight w:val="none"/>
              </w:rPr>
              <w:t>) 价格分应当采用低价优先法计算，即满足文件要求且投标价</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0"/>
                <w:sz w:val="23"/>
                <w:szCs w:val="23"/>
                <w:highlight w:val="none"/>
              </w:rPr>
              <w:t>格</w:t>
            </w:r>
            <w:r>
              <w:rPr>
                <w:rFonts w:hint="eastAsia" w:ascii="仿宋" w:hAnsi="仿宋" w:eastAsia="仿宋" w:cs="仿宋"/>
                <w:color w:val="auto"/>
                <w:spacing w:val="19"/>
                <w:sz w:val="23"/>
                <w:szCs w:val="23"/>
                <w:highlight w:val="none"/>
              </w:rPr>
              <w:t>最</w:t>
            </w:r>
            <w:r>
              <w:rPr>
                <w:rFonts w:hint="eastAsia" w:ascii="仿宋" w:hAnsi="仿宋" w:eastAsia="仿宋" w:cs="仿宋"/>
                <w:color w:val="auto"/>
                <w:spacing w:val="10"/>
                <w:sz w:val="23"/>
                <w:szCs w:val="23"/>
                <w:highlight w:val="none"/>
              </w:rPr>
              <w:t>低的投标报价为评标基准价，其价格分为满分。其他投标人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的价格分统一按照下列公式计算：投标报价得分=(评标基准价／</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投</w:t>
            </w:r>
            <w:r>
              <w:rPr>
                <w:rFonts w:hint="eastAsia" w:ascii="仿宋" w:hAnsi="仿宋" w:eastAsia="仿宋" w:cs="仿宋"/>
                <w:color w:val="auto"/>
                <w:spacing w:val="6"/>
                <w:sz w:val="23"/>
                <w:szCs w:val="23"/>
                <w:highlight w:val="none"/>
              </w:rPr>
              <w:t>标报价)×100×30%</w:t>
            </w:r>
          </w:p>
          <w:p w14:paraId="33A579DA">
            <w:pPr>
              <w:spacing w:before="166" w:line="344" w:lineRule="auto"/>
              <w:ind w:left="109" w:right="105" w:firstLine="12"/>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w:t>
            </w:r>
            <w:r>
              <w:rPr>
                <w:rFonts w:hint="eastAsia" w:ascii="仿宋" w:hAnsi="仿宋" w:eastAsia="仿宋" w:cs="仿宋"/>
                <w:color w:val="auto"/>
                <w:spacing w:val="17"/>
                <w:sz w:val="23"/>
                <w:szCs w:val="23"/>
                <w:highlight w:val="none"/>
              </w:rPr>
              <w:t>2</w:t>
            </w:r>
            <w:r>
              <w:rPr>
                <w:rFonts w:hint="eastAsia" w:ascii="仿宋" w:hAnsi="仿宋" w:eastAsia="仿宋" w:cs="仿宋"/>
                <w:color w:val="auto"/>
                <w:spacing w:val="9"/>
                <w:sz w:val="23"/>
                <w:szCs w:val="23"/>
                <w:highlight w:val="none"/>
              </w:rPr>
              <w:t>) 因落实政府采购政策进行价格调整的，以调整后的价格计算</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0"/>
                <w:sz w:val="23"/>
                <w:szCs w:val="23"/>
                <w:highlight w:val="none"/>
              </w:rPr>
              <w:t>评标</w:t>
            </w:r>
            <w:r>
              <w:rPr>
                <w:rFonts w:hint="eastAsia" w:ascii="仿宋" w:hAnsi="仿宋" w:eastAsia="仿宋" w:cs="仿宋"/>
                <w:color w:val="auto"/>
                <w:spacing w:val="10"/>
                <w:sz w:val="23"/>
                <w:szCs w:val="23"/>
                <w:highlight w:val="none"/>
              </w:rPr>
              <w:t>基准价和投标报价。残疾人福利性单位属于小型、微型企业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的</w:t>
            </w:r>
            <w:r>
              <w:rPr>
                <w:rFonts w:hint="eastAsia" w:ascii="仿宋" w:hAnsi="仿宋" w:eastAsia="仿宋" w:cs="仿宋"/>
                <w:color w:val="auto"/>
                <w:spacing w:val="6"/>
                <w:sz w:val="23"/>
                <w:szCs w:val="23"/>
                <w:highlight w:val="none"/>
              </w:rPr>
              <w:t>，不重复享受政策。</w:t>
            </w:r>
            <w:r>
              <w:rPr>
                <w:rFonts w:hint="eastAsia" w:ascii="仿宋" w:hAnsi="仿宋" w:eastAsia="仿宋" w:cs="仿宋"/>
                <w:color w:val="auto"/>
                <w:spacing w:val="6"/>
                <w:sz w:val="23"/>
                <w:szCs w:val="23"/>
                <w:highlight w:val="none"/>
              </w:rPr>
              <w:t>(注：根据《政府采购促进中小企业发展</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管理办法》的相关规定，对小型和微型企业制造 (生产) 产品的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价格给予</w:t>
            </w:r>
            <w:r>
              <w:rPr>
                <w:rFonts w:hint="eastAsia" w:ascii="仿宋" w:hAnsi="仿宋" w:eastAsia="仿宋" w:cs="仿宋"/>
                <w:color w:val="auto"/>
                <w:spacing w:val="6"/>
                <w:sz w:val="23"/>
                <w:szCs w:val="23"/>
                <w:highlight w:val="none"/>
                <w:lang w:val="en-US" w:eastAsia="zh-CN"/>
              </w:rPr>
              <w:t>10</w:t>
            </w:r>
            <w:r>
              <w:rPr>
                <w:rFonts w:hint="eastAsia" w:ascii="仿宋" w:hAnsi="仿宋" w:eastAsia="仿宋" w:cs="仿宋"/>
                <w:color w:val="auto"/>
                <w:spacing w:val="6"/>
                <w:sz w:val="23"/>
                <w:szCs w:val="23"/>
                <w:highlight w:val="none"/>
              </w:rPr>
              <w:t>%的扣除，用扣除后的价格参与评审</w:t>
            </w:r>
            <w:r>
              <w:rPr>
                <w:rFonts w:hint="eastAsia" w:ascii="仿宋" w:hAnsi="仿宋" w:eastAsia="仿宋" w:cs="仿宋"/>
                <w:color w:val="auto"/>
                <w:spacing w:val="3"/>
                <w:sz w:val="23"/>
                <w:szCs w:val="23"/>
                <w:highlight w:val="none"/>
              </w:rPr>
              <w:t>)</w:t>
            </w:r>
            <w:r>
              <w:rPr>
                <w:rFonts w:hint="eastAsia" w:ascii="仿宋" w:hAnsi="仿宋" w:eastAsia="仿宋" w:cs="仿宋"/>
                <w:color w:val="auto"/>
                <w:spacing w:val="3"/>
                <w:sz w:val="23"/>
                <w:szCs w:val="23"/>
                <w:highlight w:val="none"/>
                <w:lang w:val="zh-CN"/>
              </w:rPr>
              <w:t>注：</w:t>
            </w:r>
            <w:r>
              <w:rPr>
                <w:rFonts w:hint="eastAsia" w:ascii="仿宋" w:hAnsi="仿宋" w:eastAsia="仿宋" w:cs="仿宋"/>
                <w:color w:val="auto"/>
                <w:spacing w:val="3"/>
                <w:sz w:val="23"/>
                <w:szCs w:val="23"/>
                <w:highlight w:val="none"/>
                <w:lang w:val="en-US" w:eastAsia="zh-CN"/>
              </w:rPr>
              <w:t>因</w:t>
            </w:r>
            <w:r>
              <w:rPr>
                <w:rFonts w:hint="eastAsia" w:ascii="仿宋" w:hAnsi="仿宋" w:eastAsia="仿宋" w:cs="仿宋"/>
                <w:color w:val="auto"/>
                <w:spacing w:val="3"/>
                <w:sz w:val="23"/>
                <w:szCs w:val="23"/>
                <w:highlight w:val="none"/>
                <w:lang w:val="zh-CN"/>
              </w:rPr>
              <w:t>本项目专门面向中小企业采购，不再执行“价格评审优惠”政策。</w:t>
            </w:r>
          </w:p>
        </w:tc>
      </w:tr>
    </w:tbl>
    <w:p w14:paraId="6C64C0DD">
      <w:pPr>
        <w:rPr>
          <w:rFonts w:hint="eastAsia" w:ascii="仿宋" w:hAnsi="仿宋" w:eastAsia="仿宋" w:cs="仿宋"/>
          <w:color w:val="auto"/>
          <w:sz w:val="21"/>
          <w:highlight w:val="none"/>
        </w:rPr>
      </w:pPr>
    </w:p>
    <w:p w14:paraId="7A2E8BB3">
      <w:pPr>
        <w:rPr>
          <w:rFonts w:hint="eastAsia" w:ascii="仿宋" w:hAnsi="仿宋" w:eastAsia="仿宋" w:cs="仿宋"/>
          <w:color w:val="auto"/>
          <w:highlight w:val="none"/>
        </w:rPr>
        <w:sectPr>
          <w:headerReference r:id="rId21" w:type="default"/>
          <w:footerReference r:id="rId22" w:type="default"/>
          <w:pgSz w:w="11850" w:h="16781"/>
          <w:pgMar w:top="1157" w:right="1564" w:bottom="929" w:left="1563" w:header="882" w:footer="716" w:gutter="0"/>
          <w:pgNumType w:fmt="decimal"/>
          <w:cols w:space="720" w:num="1"/>
        </w:sectPr>
      </w:pPr>
    </w:p>
    <w:p w14:paraId="3242B388">
      <w:pPr>
        <w:spacing w:line="41" w:lineRule="exact"/>
        <w:rPr>
          <w:rFonts w:hint="eastAsia" w:ascii="仿宋" w:hAnsi="仿宋" w:eastAsia="仿宋" w:cs="仿宋"/>
          <w:color w:val="auto"/>
          <w:highlight w:val="none"/>
        </w:rPr>
      </w:pPr>
    </w:p>
    <w:tbl>
      <w:tblPr>
        <w:tblStyle w:val="12"/>
        <w:tblW w:w="87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3"/>
        <w:gridCol w:w="1062"/>
        <w:gridCol w:w="6965"/>
      </w:tblGrid>
      <w:tr w14:paraId="6012A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683" w:type="dxa"/>
            <w:tcBorders>
              <w:top w:val="single" w:color="000000" w:sz="2" w:space="0"/>
              <w:bottom w:val="single" w:color="000000" w:sz="2" w:space="0"/>
            </w:tcBorders>
            <w:vAlign w:val="top"/>
          </w:tcPr>
          <w:p w14:paraId="647100F5">
            <w:pPr>
              <w:spacing w:line="301" w:lineRule="auto"/>
              <w:rPr>
                <w:rFonts w:hint="eastAsia" w:ascii="仿宋" w:hAnsi="仿宋" w:eastAsia="仿宋" w:cs="仿宋"/>
                <w:color w:val="auto"/>
                <w:sz w:val="21"/>
                <w:highlight w:val="none"/>
              </w:rPr>
            </w:pPr>
          </w:p>
          <w:p w14:paraId="38631A64">
            <w:pPr>
              <w:spacing w:line="302" w:lineRule="auto"/>
              <w:rPr>
                <w:rFonts w:hint="eastAsia" w:ascii="仿宋" w:hAnsi="仿宋" w:eastAsia="仿宋" w:cs="仿宋"/>
                <w:color w:val="auto"/>
                <w:sz w:val="21"/>
                <w:highlight w:val="none"/>
              </w:rPr>
            </w:pPr>
          </w:p>
          <w:p w14:paraId="10912C7D">
            <w:pPr>
              <w:spacing w:before="66" w:line="195" w:lineRule="auto"/>
              <w:ind w:left="279"/>
              <w:rPr>
                <w:rFonts w:hint="eastAsia" w:ascii="仿宋" w:hAnsi="仿宋" w:eastAsia="仿宋" w:cs="仿宋"/>
                <w:color w:val="auto"/>
                <w:sz w:val="23"/>
                <w:szCs w:val="23"/>
                <w:highlight w:val="none"/>
              </w:rPr>
            </w:pPr>
            <w:r>
              <w:rPr>
                <w:rFonts w:hint="eastAsia" w:ascii="仿宋" w:hAnsi="仿宋" w:eastAsia="仿宋" w:cs="仿宋"/>
                <w:b/>
                <w:bCs/>
                <w:color w:val="auto"/>
                <w:sz w:val="23"/>
                <w:szCs w:val="23"/>
                <w:highlight w:val="none"/>
              </w:rPr>
              <w:t>2</w:t>
            </w:r>
          </w:p>
        </w:tc>
        <w:tc>
          <w:tcPr>
            <w:tcW w:w="1062" w:type="dxa"/>
            <w:tcBorders>
              <w:top w:val="single" w:color="000000" w:sz="2" w:space="0"/>
              <w:bottom w:val="single" w:color="000000" w:sz="2" w:space="0"/>
            </w:tcBorders>
            <w:vAlign w:val="top"/>
          </w:tcPr>
          <w:p w14:paraId="2FEB12D1">
            <w:pPr>
              <w:spacing w:before="173" w:line="228" w:lineRule="auto"/>
              <w:ind w:left="290"/>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技</w:t>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术</w:t>
            </w:r>
          </w:p>
          <w:p w14:paraId="7A3BD40C">
            <w:pPr>
              <w:spacing w:before="174" w:line="418" w:lineRule="exact"/>
              <w:ind w:left="292"/>
              <w:rPr>
                <w:rFonts w:hint="eastAsia" w:ascii="仿宋" w:hAnsi="仿宋" w:eastAsia="仿宋" w:cs="仿宋"/>
                <w:color w:val="auto"/>
                <w:sz w:val="23"/>
                <w:szCs w:val="23"/>
                <w:highlight w:val="none"/>
              </w:rPr>
            </w:pPr>
            <w:r>
              <w:rPr>
                <w:rFonts w:hint="eastAsia" w:ascii="仿宋" w:hAnsi="仿宋" w:eastAsia="仿宋" w:cs="仿宋"/>
                <w:color w:val="auto"/>
                <w:spacing w:val="4"/>
                <w:position w:val="13"/>
                <w:sz w:val="23"/>
                <w:szCs w:val="23"/>
                <w:highlight w:val="none"/>
                <w14:textOutline w14:w="4358" w14:cap="sq" w14:cmpd="sng">
                  <w14:solidFill>
                    <w14:srgbClr w14:val="000000"/>
                  </w14:solidFill>
                  <w14:prstDash w14:val="solid"/>
                  <w14:bevel/>
                </w14:textOutline>
              </w:rPr>
              <w:t>水</w:t>
            </w:r>
            <w:r>
              <w:rPr>
                <w:rFonts w:hint="eastAsia" w:ascii="仿宋" w:hAnsi="仿宋" w:eastAsia="仿宋" w:cs="仿宋"/>
                <w:color w:val="auto"/>
                <w:spacing w:val="3"/>
                <w:position w:val="13"/>
                <w:sz w:val="23"/>
                <w:szCs w:val="23"/>
                <w:highlight w:val="none"/>
                <w14:textOutline w14:w="4358" w14:cap="sq" w14:cmpd="sng">
                  <w14:solidFill>
                    <w14:srgbClr w14:val="000000"/>
                  </w14:solidFill>
                  <w14:prstDash w14:val="solid"/>
                  <w14:bevel/>
                </w14:textOutline>
              </w:rPr>
              <w:t>平</w:t>
            </w:r>
          </w:p>
          <w:p w14:paraId="3BB4901D">
            <w:pPr>
              <w:spacing w:before="134" w:line="319" w:lineRule="exact"/>
              <w:ind w:left="212"/>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
                <w:sz w:val="23"/>
                <w:szCs w:val="23"/>
                <w:highlight w:val="none"/>
                <w:lang w:val="en-US" w:eastAsia="zh-CN"/>
                <w14:textOutline w14:w="4358" w14:cap="sq" w14:cmpd="sng">
                  <w14:solidFill>
                    <w14:srgbClr w14:val="000000"/>
                  </w14:solidFill>
                  <w14:prstDash w14:val="solid"/>
                  <w14:bevel/>
                </w14:textOutline>
              </w:rPr>
              <w:t>21</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分)</w:t>
            </w:r>
          </w:p>
        </w:tc>
        <w:tc>
          <w:tcPr>
            <w:tcW w:w="6965" w:type="dxa"/>
            <w:tcBorders>
              <w:top w:val="single" w:color="000000" w:sz="2" w:space="0"/>
              <w:bottom w:val="single" w:color="000000" w:sz="2" w:space="0"/>
            </w:tcBorders>
            <w:vAlign w:val="top"/>
          </w:tcPr>
          <w:p w14:paraId="51722D30">
            <w:pPr>
              <w:spacing w:before="75" w:line="378" w:lineRule="auto"/>
              <w:ind w:left="111" w:right="105" w:firstLine="10"/>
              <w:rPr>
                <w:rFonts w:hint="eastAsia" w:ascii="仿宋" w:hAnsi="仿宋" w:eastAsia="仿宋" w:cs="仿宋"/>
                <w:color w:val="auto"/>
                <w:spacing w:val="14"/>
                <w:sz w:val="23"/>
                <w:szCs w:val="23"/>
                <w:highlight w:val="none"/>
              </w:rPr>
            </w:pP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技术参数</w:t>
            </w:r>
            <w:r>
              <w:rPr>
                <w:rFonts w:hint="eastAsia" w:ascii="仿宋" w:hAnsi="仿宋" w:eastAsia="仿宋" w:cs="仿宋"/>
                <w:color w:val="auto"/>
                <w:spacing w:val="14"/>
                <w:sz w:val="23"/>
                <w:szCs w:val="23"/>
                <w:highlight w:val="none"/>
                <w:lang w:val="en-US" w:eastAsia="zh-CN"/>
                <w14:textOutline w14:w="4358" w14:cap="sq" w14:cmpd="sng">
                  <w14:solidFill>
                    <w14:srgbClr w14:val="000000"/>
                  </w14:solidFill>
                  <w14:prstDash w14:val="solid"/>
                  <w14:bevel/>
                </w14:textOutline>
              </w:rPr>
              <w:t>及配置</w:t>
            </w:r>
            <w:r>
              <w:rPr>
                <w:rFonts w:hint="eastAsia" w:ascii="仿宋" w:hAnsi="仿宋" w:eastAsia="仿宋" w:cs="仿宋"/>
                <w:color w:val="auto"/>
                <w:spacing w:val="14"/>
                <w:sz w:val="23"/>
                <w:szCs w:val="23"/>
                <w:highlight w:val="none"/>
              </w:rPr>
              <w:t xml:space="preserve"> </w:t>
            </w: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b/>
                <w:bCs/>
                <w:color w:val="auto"/>
                <w:spacing w:val="14"/>
                <w:sz w:val="23"/>
                <w:szCs w:val="23"/>
                <w:highlight w:val="none"/>
                <w:lang w:val="en-US" w:eastAsia="zh-CN"/>
              </w:rPr>
              <w:t>21</w:t>
            </w:r>
            <w:r>
              <w:rPr>
                <w:rFonts w:hint="eastAsia" w:ascii="仿宋" w:hAnsi="仿宋" w:eastAsia="仿宋" w:cs="仿宋"/>
                <w:color w:val="auto"/>
                <w:spacing w:val="14"/>
                <w:sz w:val="23"/>
                <w:szCs w:val="23"/>
                <w:highlight w:val="none"/>
              </w:rPr>
              <w:t xml:space="preserve"> </w:t>
            </w: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分)</w:t>
            </w:r>
            <w:r>
              <w:rPr>
                <w:rFonts w:hint="eastAsia" w:ascii="仿宋" w:hAnsi="仿宋" w:eastAsia="仿宋" w:cs="仿宋"/>
                <w:color w:val="auto"/>
                <w:spacing w:val="14"/>
                <w:sz w:val="23"/>
                <w:szCs w:val="23"/>
                <w:highlight w:val="none"/>
              </w:rPr>
              <w:t xml:space="preserve"> </w:t>
            </w: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4"/>
                <w:sz w:val="23"/>
                <w:szCs w:val="23"/>
                <w:highlight w:val="none"/>
              </w:rPr>
              <w:t>技术参数</w:t>
            </w:r>
            <w:r>
              <w:rPr>
                <w:rFonts w:hint="eastAsia" w:ascii="仿宋" w:hAnsi="仿宋" w:eastAsia="仿宋" w:cs="仿宋"/>
                <w:color w:val="auto"/>
                <w:spacing w:val="14"/>
                <w:sz w:val="23"/>
                <w:szCs w:val="23"/>
                <w:highlight w:val="none"/>
                <w:lang w:val="en-US" w:eastAsia="zh-CN"/>
              </w:rPr>
              <w:t>及</w:t>
            </w:r>
            <w:r>
              <w:rPr>
                <w:rFonts w:hint="eastAsia" w:ascii="仿宋" w:hAnsi="仿宋" w:eastAsia="仿宋" w:cs="仿宋"/>
                <w:color w:val="auto"/>
                <w:spacing w:val="14"/>
                <w:sz w:val="23"/>
                <w:szCs w:val="23"/>
                <w:highlight w:val="none"/>
              </w:rPr>
              <w:t>配置完全满足或高于</w:t>
            </w:r>
            <w:r>
              <w:rPr>
                <w:rFonts w:hint="eastAsia" w:ascii="仿宋" w:hAnsi="仿宋" w:eastAsia="仿宋" w:cs="仿宋"/>
                <w:color w:val="auto"/>
                <w:spacing w:val="14"/>
                <w:sz w:val="23"/>
                <w:szCs w:val="23"/>
                <w:highlight w:val="none"/>
                <w:lang w:val="en-US" w:eastAsia="zh-CN"/>
              </w:rPr>
              <w:t>招标</w:t>
            </w:r>
            <w:r>
              <w:rPr>
                <w:rFonts w:hint="eastAsia" w:ascii="仿宋" w:hAnsi="仿宋" w:eastAsia="仿宋" w:cs="仿宋"/>
                <w:color w:val="auto"/>
                <w:spacing w:val="14"/>
                <w:sz w:val="23"/>
                <w:szCs w:val="23"/>
                <w:highlight w:val="none"/>
              </w:rPr>
              <w:t>文</w:t>
            </w:r>
            <w:r>
              <w:rPr>
                <w:rFonts w:hint="eastAsia" w:ascii="仿宋" w:hAnsi="仿宋" w:eastAsia="仿宋" w:cs="仿宋"/>
                <w:color w:val="auto"/>
                <w:spacing w:val="12"/>
                <w:sz w:val="23"/>
                <w:szCs w:val="23"/>
                <w:highlight w:val="none"/>
              </w:rPr>
              <w:t>件</w:t>
            </w:r>
            <w:r>
              <w:rPr>
                <w:rFonts w:hint="eastAsia" w:ascii="仿宋" w:hAnsi="仿宋" w:eastAsia="仿宋" w:cs="仿宋"/>
                <w:color w:val="auto"/>
                <w:spacing w:val="8"/>
                <w:sz w:val="23"/>
                <w:szCs w:val="23"/>
                <w:highlight w:val="none"/>
              </w:rPr>
              <w:t>要求</w:t>
            </w:r>
            <w:r>
              <w:rPr>
                <w:rFonts w:hint="eastAsia" w:ascii="仿宋" w:hAnsi="仿宋" w:eastAsia="仿宋" w:cs="仿宋"/>
                <w:color w:val="auto"/>
                <w:spacing w:val="7"/>
                <w:sz w:val="23"/>
                <w:szCs w:val="23"/>
                <w:highlight w:val="none"/>
              </w:rPr>
              <w:t>的</w:t>
            </w:r>
            <w:r>
              <w:rPr>
                <w:rFonts w:hint="eastAsia" w:ascii="仿宋" w:hAnsi="仿宋" w:eastAsia="仿宋" w:cs="仿宋"/>
                <w:color w:val="auto"/>
                <w:spacing w:val="4"/>
                <w:sz w:val="23"/>
                <w:szCs w:val="23"/>
                <w:highlight w:val="none"/>
              </w:rPr>
              <w:t xml:space="preserve">得 </w:t>
            </w:r>
            <w:r>
              <w:rPr>
                <w:rFonts w:hint="eastAsia" w:ascii="仿宋" w:hAnsi="仿宋" w:eastAsia="仿宋" w:cs="仿宋"/>
                <w:color w:val="auto"/>
                <w:spacing w:val="4"/>
                <w:sz w:val="23"/>
                <w:szCs w:val="23"/>
                <w:highlight w:val="none"/>
                <w:lang w:val="en-US" w:eastAsia="zh-CN"/>
              </w:rPr>
              <w:t>21</w:t>
            </w:r>
            <w:r>
              <w:rPr>
                <w:rFonts w:hint="eastAsia" w:ascii="仿宋" w:hAnsi="仿宋" w:eastAsia="仿宋" w:cs="仿宋"/>
                <w:color w:val="auto"/>
                <w:spacing w:val="4"/>
                <w:sz w:val="23"/>
                <w:szCs w:val="23"/>
                <w:highlight w:val="none"/>
              </w:rPr>
              <w:t>分，每有一</w:t>
            </w:r>
            <w:r>
              <w:rPr>
                <w:rFonts w:hint="eastAsia" w:ascii="仿宋" w:hAnsi="仿宋" w:eastAsia="仿宋" w:cs="仿宋"/>
                <w:color w:val="auto"/>
                <w:spacing w:val="14"/>
                <w:sz w:val="23"/>
                <w:szCs w:val="23"/>
                <w:highlight w:val="none"/>
              </w:rPr>
              <w:t xml:space="preserve">项负偏离扣 </w:t>
            </w:r>
            <w:r>
              <w:rPr>
                <w:rFonts w:hint="eastAsia" w:ascii="仿宋" w:hAnsi="仿宋" w:eastAsia="仿宋" w:cs="仿宋"/>
                <w:color w:val="auto"/>
                <w:spacing w:val="14"/>
                <w:sz w:val="23"/>
                <w:szCs w:val="23"/>
                <w:highlight w:val="none"/>
                <w:lang w:val="en-US" w:eastAsia="zh-CN"/>
              </w:rPr>
              <w:t>3</w:t>
            </w:r>
            <w:r>
              <w:rPr>
                <w:rFonts w:hint="eastAsia" w:ascii="仿宋" w:hAnsi="仿宋" w:eastAsia="仿宋" w:cs="仿宋"/>
                <w:color w:val="auto"/>
                <w:spacing w:val="14"/>
                <w:sz w:val="23"/>
                <w:szCs w:val="23"/>
                <w:highlight w:val="none"/>
              </w:rPr>
              <w:t xml:space="preserve"> 分，</w:t>
            </w:r>
            <w:r>
              <w:rPr>
                <w:rFonts w:hint="eastAsia" w:ascii="仿宋" w:hAnsi="仿宋" w:eastAsia="仿宋" w:cs="仿宋"/>
                <w:color w:val="auto"/>
                <w:spacing w:val="14"/>
                <w:sz w:val="23"/>
                <w:szCs w:val="23"/>
                <w:highlight w:val="none"/>
                <w:lang w:val="en-US" w:eastAsia="zh-CN"/>
              </w:rPr>
              <w:t>扣完21分为止，不再继续扣除</w:t>
            </w:r>
            <w:r>
              <w:rPr>
                <w:rFonts w:hint="eastAsia" w:ascii="仿宋" w:hAnsi="仿宋" w:eastAsia="仿宋" w:cs="仿宋"/>
                <w:color w:val="auto"/>
                <w:spacing w:val="14"/>
                <w:sz w:val="23"/>
                <w:szCs w:val="23"/>
                <w:highlight w:val="none"/>
              </w:rPr>
              <w:t>。</w:t>
            </w:r>
          </w:p>
          <w:p w14:paraId="2FBD23CA">
            <w:pPr>
              <w:spacing w:before="75" w:line="378" w:lineRule="auto"/>
              <w:ind w:left="111" w:right="105" w:firstLine="10"/>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lang w:val="zh-CN" w:eastAsia="zh-CN"/>
              </w:rPr>
              <w:t>技术参数</w:t>
            </w:r>
            <w:r>
              <w:rPr>
                <w:rFonts w:hint="eastAsia" w:ascii="仿宋" w:hAnsi="仿宋" w:eastAsia="仿宋" w:cs="仿宋"/>
                <w:color w:val="auto"/>
                <w:spacing w:val="14"/>
                <w:sz w:val="23"/>
                <w:szCs w:val="23"/>
                <w:highlight w:val="none"/>
                <w:lang w:val="en-US" w:eastAsia="zh-CN"/>
              </w:rPr>
              <w:t>及配置证明资料以产品检验报告或证明技术参数及配置的相关资料或彩页或厂家公开发布的技术参数资料或</w:t>
            </w:r>
            <w:r>
              <w:rPr>
                <w:rFonts w:hint="eastAsia" w:ascii="仿宋" w:hAnsi="仿宋" w:eastAsia="仿宋" w:cs="仿宋"/>
                <w:b w:val="0"/>
                <w:bCs w:val="0"/>
                <w:color w:val="auto"/>
                <w:spacing w:val="14"/>
                <w:sz w:val="23"/>
                <w:szCs w:val="23"/>
                <w:highlight w:val="none"/>
                <w:lang w:val="en-US" w:eastAsia="zh-CN"/>
              </w:rPr>
              <w:t>相关认证或</w:t>
            </w:r>
            <w:r>
              <w:rPr>
                <w:rFonts w:hint="eastAsia" w:ascii="仿宋" w:hAnsi="仿宋" w:eastAsia="仿宋" w:cs="仿宋"/>
                <w:b w:val="0"/>
                <w:bCs w:val="0"/>
                <w:color w:val="auto"/>
                <w:spacing w:val="4"/>
                <w:sz w:val="23"/>
                <w:szCs w:val="23"/>
                <w:highlight w:val="none"/>
                <w:lang w:val="zh-CN" w:eastAsia="zh-CN"/>
              </w:rPr>
              <w:t>工信部产品公告截图</w:t>
            </w:r>
            <w:r>
              <w:rPr>
                <w:rFonts w:hint="eastAsia" w:ascii="仿宋" w:hAnsi="仿宋" w:eastAsia="仿宋" w:cs="仿宋"/>
                <w:b w:val="0"/>
                <w:bCs w:val="0"/>
                <w:color w:val="auto"/>
                <w:spacing w:val="14"/>
                <w:sz w:val="23"/>
                <w:szCs w:val="23"/>
                <w:highlight w:val="none"/>
                <w:lang w:val="en-US" w:eastAsia="zh-CN"/>
              </w:rPr>
              <w:t>等资料为准。</w:t>
            </w:r>
          </w:p>
        </w:tc>
      </w:tr>
      <w:tr w14:paraId="0D217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6" w:hRule="atLeast"/>
          <w:jc w:val="center"/>
        </w:trPr>
        <w:tc>
          <w:tcPr>
            <w:tcW w:w="683" w:type="dxa"/>
            <w:tcBorders>
              <w:top w:val="single" w:color="000000" w:sz="2" w:space="0"/>
              <w:bottom w:val="single" w:color="000000" w:sz="2" w:space="0"/>
            </w:tcBorders>
            <w:shd w:val="clear" w:color="auto" w:fill="auto"/>
            <w:vAlign w:val="center"/>
          </w:tcPr>
          <w:p w14:paraId="2B218D7E">
            <w:pPr>
              <w:spacing w:before="66" w:line="195" w:lineRule="auto"/>
              <w:ind w:left="280" w:leftChars="0"/>
              <w:jc w:val="center"/>
              <w:rPr>
                <w:rFonts w:hint="eastAsia" w:ascii="仿宋" w:hAnsi="仿宋" w:eastAsia="仿宋" w:cs="仿宋"/>
                <w:snapToGrid w:val="0"/>
                <w:color w:val="auto"/>
                <w:kern w:val="0"/>
                <w:sz w:val="23"/>
                <w:szCs w:val="23"/>
                <w:highlight w:val="none"/>
                <w:lang w:eastAsia="zh-CN"/>
              </w:rPr>
            </w:pPr>
            <w:r>
              <w:rPr>
                <w:rFonts w:hint="eastAsia" w:ascii="仿宋" w:hAnsi="仿宋" w:eastAsia="仿宋" w:cs="仿宋"/>
                <w:b/>
                <w:bCs/>
                <w:color w:val="auto"/>
                <w:sz w:val="23"/>
                <w:szCs w:val="23"/>
                <w:highlight w:val="none"/>
                <w:lang w:val="en-US" w:eastAsia="zh-CN"/>
              </w:rPr>
              <w:t>3</w:t>
            </w:r>
          </w:p>
        </w:tc>
        <w:tc>
          <w:tcPr>
            <w:tcW w:w="1062" w:type="dxa"/>
            <w:tcBorders>
              <w:top w:val="single" w:color="000000" w:sz="2" w:space="0"/>
              <w:bottom w:val="single" w:color="000000" w:sz="2" w:space="0"/>
            </w:tcBorders>
            <w:vAlign w:val="top"/>
          </w:tcPr>
          <w:p w14:paraId="37DC144F">
            <w:pPr>
              <w:spacing w:line="259" w:lineRule="auto"/>
              <w:rPr>
                <w:rFonts w:hint="eastAsia" w:ascii="仿宋" w:hAnsi="仿宋" w:eastAsia="仿宋" w:cs="仿宋"/>
                <w:color w:val="auto"/>
                <w:sz w:val="21"/>
                <w:highlight w:val="none"/>
              </w:rPr>
            </w:pPr>
          </w:p>
          <w:p w14:paraId="3463F4CD">
            <w:pPr>
              <w:spacing w:line="260" w:lineRule="auto"/>
              <w:rPr>
                <w:rFonts w:hint="eastAsia" w:ascii="仿宋" w:hAnsi="仿宋" w:eastAsia="仿宋" w:cs="仿宋"/>
                <w:color w:val="auto"/>
                <w:sz w:val="21"/>
                <w:highlight w:val="none"/>
              </w:rPr>
            </w:pPr>
          </w:p>
          <w:p w14:paraId="140A6D67">
            <w:pPr>
              <w:spacing w:line="260" w:lineRule="auto"/>
              <w:rPr>
                <w:rFonts w:hint="eastAsia" w:ascii="仿宋" w:hAnsi="仿宋" w:eastAsia="仿宋" w:cs="仿宋"/>
                <w:color w:val="auto"/>
                <w:sz w:val="21"/>
                <w:highlight w:val="none"/>
              </w:rPr>
            </w:pPr>
          </w:p>
          <w:p w14:paraId="3C9A5B2C">
            <w:pPr>
              <w:spacing w:before="75" w:line="225" w:lineRule="auto"/>
              <w:ind w:left="175"/>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实</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施方</w:t>
            </w:r>
          </w:p>
          <w:p w14:paraId="61C036DB">
            <w:pPr>
              <w:spacing w:before="178" w:line="379" w:lineRule="auto"/>
              <w:ind w:left="291" w:right="109" w:hanging="180"/>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案</w:t>
            </w:r>
            <w:r>
              <w:rPr>
                <w:rFonts w:hint="eastAsia" w:ascii="仿宋" w:hAnsi="仿宋" w:eastAsia="仿宋" w:cs="仿宋"/>
                <w:color w:val="auto"/>
                <w:spacing w:val="4"/>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
                <w:sz w:val="23"/>
                <w:szCs w:val="23"/>
                <w:highlight w:val="none"/>
                <w:lang w:val="en-US" w:eastAsia="zh-CN"/>
                <w14:textOutline w14:w="4358" w14:cap="sq" w14:cmpd="sng">
                  <w14:solidFill>
                    <w14:srgbClr w14:val="000000"/>
                  </w14:solidFill>
                  <w14:prstDash w14:val="solid"/>
                  <w14:bevel/>
                </w14:textOutline>
              </w:rPr>
              <w:t>20</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分)</w:t>
            </w:r>
          </w:p>
        </w:tc>
        <w:tc>
          <w:tcPr>
            <w:tcW w:w="6965" w:type="dxa"/>
            <w:tcBorders>
              <w:top w:val="single" w:color="000000" w:sz="2" w:space="0"/>
              <w:bottom w:val="single" w:color="000000" w:sz="2" w:space="0"/>
            </w:tcBorders>
            <w:vAlign w:val="top"/>
          </w:tcPr>
          <w:p w14:paraId="1CD16658">
            <w:pPr>
              <w:spacing w:before="74" w:line="375" w:lineRule="auto"/>
              <w:ind w:left="113" w:right="105" w:hanging="3"/>
              <w:rPr>
                <w:rFonts w:hint="eastAsia" w:ascii="仿宋" w:hAnsi="仿宋" w:eastAsia="仿宋" w:cs="仿宋"/>
                <w:color w:val="auto"/>
                <w:spacing w:val="9"/>
                <w:sz w:val="23"/>
                <w:szCs w:val="23"/>
                <w:highlight w:val="none"/>
                <w:lang w:val="en-US" w:eastAsia="zh-CN"/>
              </w:rPr>
            </w:pPr>
            <w:r>
              <w:rPr>
                <w:rFonts w:hint="eastAsia" w:ascii="仿宋" w:hAnsi="仿宋" w:eastAsia="仿宋" w:cs="仿宋"/>
                <w:color w:val="auto"/>
                <w:spacing w:val="14"/>
                <w:sz w:val="23"/>
                <w:szCs w:val="23"/>
                <w:highlight w:val="none"/>
                <w:lang w:eastAsia="zh-CN"/>
                <w14:textOutline w14:w="4358" w14:cap="sq" w14:cmpd="sng">
                  <w14:solidFill>
                    <w14:srgbClr w14:val="000000"/>
                  </w14:solidFill>
                  <w14:prstDash w14:val="solid"/>
                  <w14:bevel/>
                </w14:textOutline>
              </w:rPr>
              <w:t>实施方案及质量保证措施（</w:t>
            </w:r>
            <w:r>
              <w:rPr>
                <w:rFonts w:hint="eastAsia" w:ascii="仿宋" w:hAnsi="仿宋" w:eastAsia="仿宋" w:cs="仿宋"/>
                <w:color w:val="auto"/>
                <w:spacing w:val="14"/>
                <w:sz w:val="23"/>
                <w:szCs w:val="23"/>
                <w:highlight w:val="none"/>
                <w:lang w:val="en-US" w:eastAsia="zh-CN"/>
                <w14:textOutline w14:w="4358" w14:cap="sq" w14:cmpd="sng">
                  <w14:solidFill>
                    <w14:srgbClr w14:val="000000"/>
                  </w14:solidFill>
                  <w14:prstDash w14:val="solid"/>
                  <w14:bevel/>
                </w14:textOutline>
              </w:rPr>
              <w:t>20分</w:t>
            </w:r>
            <w:r>
              <w:rPr>
                <w:rFonts w:hint="eastAsia" w:ascii="仿宋" w:hAnsi="仿宋" w:eastAsia="仿宋" w:cs="仿宋"/>
                <w:color w:val="auto"/>
                <w:spacing w:val="14"/>
                <w:sz w:val="23"/>
                <w:szCs w:val="23"/>
                <w:highlight w:val="none"/>
                <w:lang w:eastAsia="zh-CN"/>
                <w14:textOutline w14:w="4358" w14:cap="sq" w14:cmpd="sng">
                  <w14:solidFill>
                    <w14:srgbClr w14:val="000000"/>
                  </w14:solidFill>
                  <w14:prstDash w14:val="solid"/>
                  <w14:bevel/>
                </w14:textOutline>
              </w:rPr>
              <w:t>）</w:t>
            </w:r>
            <w:r>
              <w:rPr>
                <w:rFonts w:hint="eastAsia" w:ascii="仿宋" w:hAnsi="仿宋" w:eastAsia="仿宋" w:cs="仿宋"/>
                <w:color w:val="auto"/>
                <w:spacing w:val="9"/>
                <w:sz w:val="23"/>
                <w:szCs w:val="23"/>
                <w:highlight w:val="none"/>
                <w:lang w:val="en-US" w:eastAsia="zh-CN"/>
              </w:rPr>
              <w:t>设置了项目管理机构，并且有科学、具体的项目管理措施。包含：①项目管理机构；②项目整体实施方案；③实施进度计划及措施；④质量控制计划及措施；⑤安全保障措施；⑥定期回访及设备检修；⑦培训方案；</w:t>
            </w:r>
            <w:r>
              <w:rPr>
                <w:rFonts w:hint="eastAsia" w:ascii="仿宋" w:hAnsi="仿宋" w:eastAsia="仿宋" w:cs="仿宋"/>
                <w:color w:val="auto"/>
                <w:spacing w:val="9"/>
                <w:sz w:val="23"/>
                <w:szCs w:val="23"/>
                <w:lang w:val="en-US" w:eastAsia="zh-CN"/>
              </w:rPr>
              <w:t>⑧项目验收方案；</w:t>
            </w:r>
            <w:r>
              <w:rPr>
                <w:rFonts w:hint="eastAsia" w:ascii="仿宋" w:hAnsi="仿宋" w:eastAsia="仿宋" w:cs="仿宋"/>
                <w:color w:val="auto"/>
                <w:spacing w:val="9"/>
                <w:sz w:val="23"/>
                <w:szCs w:val="23"/>
                <w:highlight w:val="none"/>
                <w:lang w:val="en-US" w:eastAsia="zh-CN"/>
              </w:rPr>
              <w:t>以上因素实质性响应并详尽合理的每一项得2.5分，满分20分；每有一项存在缺陷或不足的扣1分，未提供的不得分。</w:t>
            </w:r>
          </w:p>
          <w:p w14:paraId="10F1A51B">
            <w:pPr>
              <w:spacing w:before="74" w:line="375" w:lineRule="auto"/>
              <w:ind w:left="113" w:right="105" w:hanging="3"/>
              <w:rPr>
                <w:rFonts w:hint="eastAsia" w:ascii="仿宋" w:hAnsi="仿宋" w:eastAsia="仿宋" w:cs="仿宋"/>
                <w:color w:val="auto"/>
                <w:sz w:val="23"/>
                <w:szCs w:val="23"/>
                <w:highlight w:val="none"/>
              </w:rPr>
            </w:pPr>
            <w:r>
              <w:rPr>
                <w:rFonts w:hint="eastAsia" w:ascii="仿宋" w:hAnsi="仿宋" w:eastAsia="仿宋" w:cs="仿宋"/>
                <w:b/>
                <w:bCs/>
                <w:color w:val="auto"/>
                <w:spacing w:val="9"/>
                <w:sz w:val="23"/>
                <w:szCs w:val="23"/>
                <w:highlight w:val="none"/>
                <w:lang w:val="en-US" w:eastAsia="zh-CN"/>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r w14:paraId="5542C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683" w:type="dxa"/>
            <w:tcBorders>
              <w:top w:val="single" w:color="000000" w:sz="2" w:space="0"/>
              <w:bottom w:val="single" w:color="000000" w:sz="2" w:space="0"/>
            </w:tcBorders>
            <w:shd w:val="clear" w:color="auto" w:fill="auto"/>
            <w:vAlign w:val="top"/>
          </w:tcPr>
          <w:p w14:paraId="6CA02C5A">
            <w:pPr>
              <w:spacing w:line="253" w:lineRule="auto"/>
              <w:rPr>
                <w:rFonts w:hint="eastAsia" w:ascii="仿宋" w:hAnsi="仿宋" w:eastAsia="仿宋" w:cs="仿宋"/>
                <w:color w:val="auto"/>
                <w:sz w:val="21"/>
                <w:highlight w:val="none"/>
              </w:rPr>
            </w:pPr>
          </w:p>
          <w:p w14:paraId="3F480DE7">
            <w:pPr>
              <w:spacing w:line="253" w:lineRule="auto"/>
              <w:rPr>
                <w:rFonts w:hint="eastAsia" w:ascii="仿宋" w:hAnsi="仿宋" w:eastAsia="仿宋" w:cs="仿宋"/>
                <w:color w:val="auto"/>
                <w:sz w:val="21"/>
                <w:highlight w:val="none"/>
              </w:rPr>
            </w:pPr>
          </w:p>
          <w:p w14:paraId="1AB824AB">
            <w:pPr>
              <w:spacing w:line="253" w:lineRule="auto"/>
              <w:rPr>
                <w:rFonts w:hint="eastAsia" w:ascii="仿宋" w:hAnsi="仿宋" w:eastAsia="仿宋" w:cs="仿宋"/>
                <w:color w:val="auto"/>
                <w:sz w:val="21"/>
                <w:highlight w:val="none"/>
              </w:rPr>
            </w:pPr>
          </w:p>
          <w:p w14:paraId="62B6C233">
            <w:pPr>
              <w:spacing w:line="253" w:lineRule="auto"/>
              <w:rPr>
                <w:rFonts w:hint="eastAsia" w:ascii="仿宋" w:hAnsi="仿宋" w:eastAsia="仿宋" w:cs="仿宋"/>
                <w:color w:val="auto"/>
                <w:sz w:val="21"/>
                <w:highlight w:val="none"/>
              </w:rPr>
            </w:pPr>
          </w:p>
          <w:p w14:paraId="3A421E4C">
            <w:pPr>
              <w:spacing w:before="66" w:line="191" w:lineRule="auto"/>
              <w:ind w:left="282" w:leftChars="0"/>
              <w:rPr>
                <w:rFonts w:hint="eastAsia" w:ascii="仿宋" w:hAnsi="仿宋" w:eastAsia="仿宋" w:cs="仿宋"/>
                <w:snapToGrid w:val="0"/>
                <w:color w:val="auto"/>
                <w:kern w:val="0"/>
                <w:sz w:val="23"/>
                <w:szCs w:val="23"/>
                <w:highlight w:val="none"/>
                <w:lang w:eastAsia="zh-CN"/>
              </w:rPr>
            </w:pPr>
            <w:r>
              <w:rPr>
                <w:rFonts w:hint="eastAsia" w:ascii="仿宋" w:hAnsi="仿宋" w:eastAsia="仿宋" w:cs="仿宋"/>
                <w:b/>
                <w:bCs/>
                <w:color w:val="auto"/>
                <w:sz w:val="23"/>
                <w:szCs w:val="23"/>
                <w:highlight w:val="none"/>
                <w:lang w:val="en-US" w:eastAsia="zh-CN"/>
              </w:rPr>
              <w:t>4</w:t>
            </w:r>
          </w:p>
        </w:tc>
        <w:tc>
          <w:tcPr>
            <w:tcW w:w="1062" w:type="dxa"/>
            <w:tcBorders>
              <w:top w:val="single" w:color="000000" w:sz="2" w:space="0"/>
              <w:bottom w:val="single" w:color="000000" w:sz="2" w:space="0"/>
            </w:tcBorders>
            <w:vAlign w:val="top"/>
          </w:tcPr>
          <w:p w14:paraId="36868D7E">
            <w:pPr>
              <w:spacing w:before="169" w:line="459" w:lineRule="exact"/>
              <w:ind w:left="293"/>
              <w:rPr>
                <w:rFonts w:hint="eastAsia" w:ascii="仿宋" w:hAnsi="仿宋" w:eastAsia="仿宋" w:cs="仿宋"/>
                <w:color w:val="auto"/>
                <w:sz w:val="23"/>
                <w:szCs w:val="23"/>
                <w:highlight w:val="none"/>
              </w:rPr>
            </w:pPr>
            <w:r>
              <w:rPr>
                <w:rFonts w:hint="eastAsia" w:ascii="仿宋" w:hAnsi="仿宋" w:eastAsia="仿宋" w:cs="仿宋"/>
                <w:color w:val="auto"/>
                <w:spacing w:val="3"/>
                <w:position w:val="16"/>
                <w:sz w:val="23"/>
                <w:szCs w:val="23"/>
                <w:highlight w:val="none"/>
                <w14:textOutline w14:w="4358" w14:cap="sq" w14:cmpd="sng">
                  <w14:solidFill>
                    <w14:srgbClr w14:val="000000"/>
                  </w14:solidFill>
                  <w14:prstDash w14:val="solid"/>
                  <w14:bevel/>
                </w14:textOutline>
              </w:rPr>
              <w:t>履约</w:t>
            </w:r>
          </w:p>
          <w:p w14:paraId="42548D68">
            <w:pPr>
              <w:spacing w:line="228" w:lineRule="auto"/>
              <w:ind w:left="298"/>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能</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力</w:t>
            </w:r>
          </w:p>
          <w:p w14:paraId="43CC17F7">
            <w:pPr>
              <w:spacing w:before="134" w:line="319" w:lineRule="exact"/>
              <w:ind w:left="272"/>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
                <w:sz w:val="23"/>
                <w:szCs w:val="23"/>
                <w:highlight w:val="none"/>
                <w:lang w:val="en-US" w:eastAsia="zh-CN"/>
                <w14:textOutline w14:w="4358" w14:cap="sq" w14:cmpd="sng">
                  <w14:solidFill>
                    <w14:srgbClr w14:val="000000"/>
                  </w14:solidFill>
                  <w14:prstDash w14:val="solid"/>
                  <w14:bevel/>
                </w14:textOutline>
              </w:rPr>
              <w:t>3分</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w:t>
            </w:r>
          </w:p>
        </w:tc>
        <w:tc>
          <w:tcPr>
            <w:tcW w:w="6965" w:type="dxa"/>
            <w:tcBorders>
              <w:top w:val="single" w:color="000000" w:sz="2" w:space="0"/>
              <w:bottom w:val="single" w:color="000000" w:sz="2" w:space="0"/>
            </w:tcBorders>
            <w:vAlign w:val="top"/>
          </w:tcPr>
          <w:p w14:paraId="172DB726">
            <w:pPr>
              <w:spacing w:before="74" w:line="375" w:lineRule="auto"/>
              <w:ind w:left="113" w:right="105" w:hanging="3"/>
              <w:rPr>
                <w:rFonts w:hint="eastAsia" w:ascii="仿宋" w:hAnsi="仿宋" w:eastAsia="仿宋" w:cs="仿宋"/>
                <w:color w:val="auto"/>
                <w:spacing w:val="2"/>
                <w:sz w:val="23"/>
                <w:szCs w:val="23"/>
                <w:highlight w:val="none"/>
              </w:rPr>
            </w:pP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类</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似业绩情况</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b/>
                <w:bCs/>
                <w:color w:val="auto"/>
                <w:spacing w:val="9"/>
                <w:sz w:val="23"/>
                <w:szCs w:val="23"/>
                <w:highlight w:val="none"/>
                <w:lang w:val="en-US" w:eastAsia="zh-CN"/>
              </w:rPr>
              <w:t>3</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分)</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9"/>
                <w:sz w:val="23"/>
                <w:szCs w:val="23"/>
                <w:highlight w:val="none"/>
                <w:lang w:val="en-US" w:eastAsia="zh-CN"/>
              </w:rPr>
              <w:t>投标人或所投产品制造商</w:t>
            </w:r>
            <w:r>
              <w:rPr>
                <w:rFonts w:hint="eastAsia" w:ascii="仿宋" w:hAnsi="仿宋" w:eastAsia="仿宋" w:cs="仿宋"/>
                <w:color w:val="auto"/>
                <w:spacing w:val="9"/>
                <w:sz w:val="23"/>
                <w:szCs w:val="23"/>
                <w:highlight w:val="none"/>
              </w:rPr>
              <w:t>提供自20</w:t>
            </w:r>
            <w:r>
              <w:rPr>
                <w:rFonts w:hint="eastAsia" w:ascii="仿宋" w:hAnsi="仿宋" w:eastAsia="仿宋" w:cs="仿宋"/>
                <w:color w:val="auto"/>
                <w:spacing w:val="9"/>
                <w:sz w:val="23"/>
                <w:szCs w:val="23"/>
                <w:highlight w:val="none"/>
                <w:lang w:val="en-US" w:eastAsia="zh-CN"/>
              </w:rPr>
              <w:t>22</w:t>
            </w:r>
            <w:r>
              <w:rPr>
                <w:rFonts w:hint="eastAsia" w:ascii="仿宋" w:hAnsi="仿宋" w:eastAsia="仿宋" w:cs="仿宋"/>
                <w:color w:val="auto"/>
                <w:spacing w:val="9"/>
                <w:sz w:val="23"/>
                <w:szCs w:val="23"/>
                <w:highlight w:val="none"/>
              </w:rPr>
              <w:t>年</w:t>
            </w:r>
            <w:r>
              <w:rPr>
                <w:rFonts w:hint="eastAsia" w:ascii="仿宋" w:hAnsi="仿宋" w:eastAsia="仿宋" w:cs="仿宋"/>
                <w:color w:val="auto"/>
                <w:spacing w:val="9"/>
                <w:sz w:val="23"/>
                <w:szCs w:val="23"/>
                <w:highlight w:val="none"/>
                <w:lang w:val="en-US" w:eastAsia="zh-CN"/>
              </w:rPr>
              <w:t>1月至投标截止日</w:t>
            </w:r>
            <w:r>
              <w:rPr>
                <w:rFonts w:hint="eastAsia" w:ascii="仿宋" w:hAnsi="仿宋" w:eastAsia="仿宋" w:cs="仿宋"/>
                <w:color w:val="auto"/>
                <w:spacing w:val="9"/>
                <w:sz w:val="23"/>
                <w:szCs w:val="23"/>
                <w:highlight w:val="none"/>
              </w:rPr>
              <w:t>的类似业绩证明材料。</w:t>
            </w:r>
            <w:r>
              <w:rPr>
                <w:rFonts w:hint="eastAsia" w:ascii="仿宋" w:hAnsi="仿宋" w:eastAsia="仿宋" w:cs="仿宋"/>
                <w:color w:val="auto"/>
                <w:spacing w:val="2"/>
                <w:sz w:val="23"/>
                <w:szCs w:val="23"/>
                <w:highlight w:val="none"/>
              </w:rPr>
              <w:t>每提</w:t>
            </w:r>
            <w:r>
              <w:rPr>
                <w:rFonts w:hint="eastAsia" w:ascii="仿宋" w:hAnsi="仿宋" w:eastAsia="仿宋" w:cs="仿宋"/>
                <w:b w:val="0"/>
                <w:bCs w:val="0"/>
                <w:color w:val="auto"/>
                <w:spacing w:val="2"/>
                <w:sz w:val="23"/>
                <w:szCs w:val="23"/>
                <w:highlight w:val="none"/>
              </w:rPr>
              <w:t>供 1 项</w:t>
            </w:r>
            <w:r>
              <w:rPr>
                <w:rFonts w:hint="eastAsia" w:ascii="仿宋" w:hAnsi="仿宋" w:eastAsia="仿宋" w:cs="仿宋"/>
                <w:color w:val="auto"/>
                <w:spacing w:val="9"/>
                <w:sz w:val="23"/>
                <w:szCs w:val="23"/>
                <w:highlight w:val="none"/>
              </w:rPr>
              <w:t xml:space="preserve">得 </w:t>
            </w:r>
            <w:r>
              <w:rPr>
                <w:rFonts w:hint="eastAsia" w:ascii="仿宋" w:hAnsi="仿宋" w:eastAsia="仿宋" w:cs="仿宋"/>
                <w:color w:val="auto"/>
                <w:spacing w:val="9"/>
                <w:sz w:val="23"/>
                <w:szCs w:val="23"/>
                <w:highlight w:val="none"/>
                <w:lang w:val="en-US" w:eastAsia="zh-CN"/>
              </w:rPr>
              <w:t>1</w:t>
            </w:r>
            <w:r>
              <w:rPr>
                <w:rFonts w:hint="eastAsia" w:ascii="仿宋" w:hAnsi="仿宋" w:eastAsia="仿宋" w:cs="仿宋"/>
                <w:color w:val="auto"/>
                <w:spacing w:val="9"/>
                <w:sz w:val="23"/>
                <w:szCs w:val="23"/>
                <w:highlight w:val="none"/>
              </w:rPr>
              <w:t xml:space="preserve"> 分,满分 </w:t>
            </w:r>
            <w:r>
              <w:rPr>
                <w:rFonts w:hint="eastAsia" w:ascii="仿宋" w:hAnsi="仿宋" w:eastAsia="仿宋" w:cs="仿宋"/>
                <w:color w:val="auto"/>
                <w:spacing w:val="9"/>
                <w:sz w:val="23"/>
                <w:szCs w:val="23"/>
                <w:highlight w:val="none"/>
                <w:lang w:val="en-US" w:eastAsia="zh-CN"/>
              </w:rPr>
              <w:t>3</w:t>
            </w:r>
            <w:r>
              <w:rPr>
                <w:rFonts w:hint="eastAsia" w:ascii="仿宋" w:hAnsi="仿宋" w:eastAsia="仿宋" w:cs="仿宋"/>
                <w:color w:val="auto"/>
                <w:spacing w:val="9"/>
                <w:sz w:val="23"/>
                <w:szCs w:val="23"/>
                <w:highlight w:val="none"/>
              </w:rPr>
              <w:t xml:space="preserve"> 分；未</w:t>
            </w:r>
            <w:r>
              <w:rPr>
                <w:rFonts w:hint="eastAsia" w:ascii="仿宋" w:hAnsi="仿宋" w:eastAsia="仿宋" w:cs="仿宋"/>
                <w:b w:val="0"/>
                <w:bCs w:val="0"/>
                <w:color w:val="auto"/>
                <w:spacing w:val="2"/>
                <w:sz w:val="23"/>
                <w:szCs w:val="23"/>
                <w:highlight w:val="none"/>
              </w:rPr>
              <w:t>提供的</w:t>
            </w:r>
            <w:r>
              <w:rPr>
                <w:rFonts w:hint="eastAsia" w:ascii="仿宋" w:hAnsi="仿宋" w:eastAsia="仿宋" w:cs="仿宋"/>
                <w:color w:val="auto"/>
                <w:spacing w:val="2"/>
                <w:sz w:val="23"/>
                <w:szCs w:val="23"/>
                <w:highlight w:val="none"/>
              </w:rPr>
              <w:t>不得分。</w:t>
            </w:r>
          </w:p>
          <w:p w14:paraId="6A95717A">
            <w:pPr>
              <w:spacing w:before="74" w:line="375" w:lineRule="auto"/>
              <w:ind w:left="113" w:right="105" w:hanging="3"/>
              <w:rPr>
                <w:rFonts w:hint="eastAsia" w:ascii="仿宋" w:hAnsi="仿宋" w:eastAsia="仿宋" w:cs="仿宋"/>
                <w:color w:val="auto"/>
                <w:sz w:val="23"/>
                <w:szCs w:val="23"/>
                <w:highlight w:val="none"/>
              </w:rPr>
            </w:pPr>
            <w:r>
              <w:rPr>
                <w:rFonts w:hint="eastAsia" w:ascii="仿宋" w:hAnsi="仿宋" w:eastAsia="仿宋" w:cs="仿宋"/>
                <w:b/>
                <w:bCs/>
                <w:color w:val="auto"/>
                <w:spacing w:val="9"/>
                <w:sz w:val="23"/>
                <w:szCs w:val="23"/>
                <w:highlight w:val="none"/>
                <w:lang w:val="en-US" w:eastAsia="zh-CN"/>
              </w:rPr>
              <w:t>注：业绩需提供中标通知书或合同（合同包含合同首页、标的及金额所在页、签字盖章页的扫描（或复印）件）。</w:t>
            </w:r>
          </w:p>
        </w:tc>
      </w:tr>
      <w:tr w14:paraId="12047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683" w:type="dxa"/>
            <w:tcBorders>
              <w:top w:val="single" w:color="000000" w:sz="2" w:space="0"/>
              <w:bottom w:val="single" w:color="000000" w:sz="2" w:space="0"/>
            </w:tcBorders>
            <w:shd w:val="clear" w:color="auto" w:fill="auto"/>
            <w:vAlign w:val="top"/>
          </w:tcPr>
          <w:p w14:paraId="1467371B">
            <w:pPr>
              <w:spacing w:line="254" w:lineRule="auto"/>
              <w:rPr>
                <w:rFonts w:hint="eastAsia" w:ascii="仿宋" w:hAnsi="仿宋" w:eastAsia="仿宋" w:cs="仿宋"/>
                <w:color w:val="auto"/>
                <w:sz w:val="21"/>
                <w:highlight w:val="none"/>
              </w:rPr>
            </w:pPr>
          </w:p>
          <w:p w14:paraId="4A73DFB6">
            <w:pPr>
              <w:spacing w:line="254" w:lineRule="auto"/>
              <w:rPr>
                <w:rFonts w:hint="eastAsia" w:ascii="仿宋" w:hAnsi="仿宋" w:eastAsia="仿宋" w:cs="仿宋"/>
                <w:color w:val="auto"/>
                <w:sz w:val="21"/>
                <w:highlight w:val="none"/>
              </w:rPr>
            </w:pPr>
          </w:p>
          <w:p w14:paraId="36F2073C">
            <w:pPr>
              <w:spacing w:line="254" w:lineRule="auto"/>
              <w:rPr>
                <w:rFonts w:hint="eastAsia" w:ascii="仿宋" w:hAnsi="仿宋" w:eastAsia="仿宋" w:cs="仿宋"/>
                <w:color w:val="auto"/>
                <w:sz w:val="21"/>
                <w:highlight w:val="none"/>
              </w:rPr>
            </w:pPr>
          </w:p>
          <w:p w14:paraId="269B67B7">
            <w:pPr>
              <w:spacing w:line="254" w:lineRule="auto"/>
              <w:rPr>
                <w:rFonts w:hint="eastAsia" w:ascii="仿宋" w:hAnsi="仿宋" w:eastAsia="仿宋" w:cs="仿宋"/>
                <w:color w:val="auto"/>
                <w:sz w:val="21"/>
                <w:highlight w:val="none"/>
              </w:rPr>
            </w:pPr>
          </w:p>
          <w:p w14:paraId="1CFEB328">
            <w:pPr>
              <w:spacing w:line="254" w:lineRule="auto"/>
              <w:rPr>
                <w:rFonts w:hint="eastAsia" w:ascii="仿宋" w:hAnsi="仿宋" w:eastAsia="仿宋" w:cs="仿宋"/>
                <w:color w:val="auto"/>
                <w:sz w:val="21"/>
                <w:highlight w:val="none"/>
              </w:rPr>
            </w:pPr>
          </w:p>
          <w:p w14:paraId="34404276">
            <w:pPr>
              <w:spacing w:line="254" w:lineRule="auto"/>
              <w:rPr>
                <w:rFonts w:hint="eastAsia" w:ascii="仿宋" w:hAnsi="仿宋" w:eastAsia="仿宋" w:cs="仿宋"/>
                <w:color w:val="auto"/>
                <w:sz w:val="21"/>
                <w:highlight w:val="none"/>
              </w:rPr>
            </w:pPr>
          </w:p>
          <w:p w14:paraId="4DE74C3A">
            <w:pPr>
              <w:spacing w:before="66" w:line="195" w:lineRule="auto"/>
              <w:ind w:left="283" w:leftChars="0"/>
              <w:rPr>
                <w:rFonts w:hint="eastAsia" w:ascii="仿宋" w:hAnsi="仿宋" w:eastAsia="仿宋" w:cs="仿宋"/>
                <w:snapToGrid w:val="0"/>
                <w:color w:val="auto"/>
                <w:kern w:val="0"/>
                <w:sz w:val="23"/>
                <w:szCs w:val="23"/>
                <w:highlight w:val="none"/>
                <w:lang w:eastAsia="zh-CN"/>
              </w:rPr>
            </w:pPr>
            <w:r>
              <w:rPr>
                <w:rFonts w:hint="eastAsia" w:ascii="仿宋" w:hAnsi="仿宋" w:eastAsia="仿宋" w:cs="仿宋"/>
                <w:b/>
                <w:bCs/>
                <w:color w:val="auto"/>
                <w:sz w:val="23"/>
                <w:szCs w:val="23"/>
                <w:highlight w:val="none"/>
                <w:lang w:val="en-US" w:eastAsia="zh-CN"/>
              </w:rPr>
              <w:t>5</w:t>
            </w:r>
          </w:p>
        </w:tc>
        <w:tc>
          <w:tcPr>
            <w:tcW w:w="1062" w:type="dxa"/>
            <w:tcBorders>
              <w:top w:val="single" w:color="000000" w:sz="2" w:space="0"/>
              <w:bottom w:val="single" w:color="000000" w:sz="2" w:space="0"/>
            </w:tcBorders>
            <w:vAlign w:val="top"/>
          </w:tcPr>
          <w:p w14:paraId="5291DFE3">
            <w:pPr>
              <w:spacing w:line="259" w:lineRule="auto"/>
              <w:rPr>
                <w:rFonts w:hint="eastAsia" w:ascii="仿宋" w:hAnsi="仿宋" w:eastAsia="仿宋" w:cs="仿宋"/>
                <w:color w:val="auto"/>
                <w:sz w:val="21"/>
                <w:highlight w:val="none"/>
              </w:rPr>
            </w:pPr>
          </w:p>
          <w:p w14:paraId="6B702BD2">
            <w:pPr>
              <w:spacing w:before="75" w:line="380" w:lineRule="auto"/>
              <w:ind w:left="120" w:right="12" w:firstLine="48"/>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供</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货</w:t>
            </w:r>
            <w:r>
              <w:rPr>
                <w:rFonts w:hint="eastAsia" w:ascii="仿宋" w:hAnsi="仿宋" w:eastAsia="仿宋" w:cs="仿宋"/>
                <w:color w:val="auto"/>
                <w:spacing w:val="7"/>
                <w:sz w:val="23"/>
                <w:szCs w:val="23"/>
                <w:highlight w:val="none"/>
                <w:lang w:eastAsia="zh-CN"/>
                <w14:textOutline w14:w="4358" w14:cap="sq" w14:cmpd="sng">
                  <w14:solidFill>
                    <w14:srgbClr w14:val="000000"/>
                  </w14:solidFill>
                  <w14:prstDash w14:val="solid"/>
                  <w14:bevel/>
                </w14:textOutline>
              </w:rPr>
              <w:t>、</w:t>
            </w:r>
            <w:r>
              <w:rPr>
                <w:rFonts w:hint="eastAsia" w:ascii="仿宋" w:hAnsi="仿宋" w:eastAsia="仿宋" w:cs="仿宋"/>
                <w:color w:val="auto"/>
                <w:spacing w:val="7"/>
                <w:sz w:val="23"/>
                <w:szCs w:val="23"/>
                <w:highlight w:val="none"/>
                <w:lang w:val="en-US" w:eastAsia="zh-CN"/>
                <w14:textOutline w14:w="4358" w14:cap="sq" w14:cmpd="sng">
                  <w14:solidFill>
                    <w14:srgbClr w14:val="000000"/>
                  </w14:solidFill>
                  <w14:prstDash w14:val="solid"/>
                  <w14:bevel/>
                </w14:textOutline>
              </w:rPr>
              <w:t>配送运输安装</w:t>
            </w:r>
            <w:r>
              <w:rPr>
                <w:rFonts w:hint="eastAsia" w:ascii="仿宋" w:hAnsi="仿宋" w:eastAsia="仿宋" w:cs="仿宋"/>
                <w:color w:val="auto"/>
                <w:spacing w:val="23"/>
                <w:sz w:val="23"/>
                <w:szCs w:val="23"/>
                <w:highlight w:val="none"/>
                <w14:textOutline w14:w="4358" w14:cap="sq" w14:cmpd="sng">
                  <w14:solidFill>
                    <w14:srgbClr w14:val="000000"/>
                  </w14:solidFill>
                  <w14:prstDash w14:val="solid"/>
                  <w14:bevel/>
                </w14:textOutline>
              </w:rPr>
              <w:t>方</w:t>
            </w:r>
            <w:r>
              <w:rPr>
                <w:rFonts w:hint="eastAsia" w:ascii="仿宋" w:hAnsi="仿宋" w:eastAsia="仿宋" w:cs="仿宋"/>
                <w:color w:val="auto"/>
                <w:spacing w:val="24"/>
                <w:sz w:val="23"/>
                <w:szCs w:val="23"/>
                <w:highlight w:val="none"/>
                <w14:textOutline w14:w="4358" w14:cap="sq" w14:cmpd="sng">
                  <w14:solidFill>
                    <w14:srgbClr w14:val="000000"/>
                  </w14:solidFill>
                  <w14:prstDash w14:val="solid"/>
                  <w14:bevel/>
                </w14:textOutline>
              </w:rPr>
              <w:t>案评</w:t>
            </w:r>
            <w:r>
              <w:rPr>
                <w:rFonts w:hint="eastAsia" w:ascii="仿宋" w:hAnsi="仿宋" w:eastAsia="仿宋" w:cs="仿宋"/>
                <w:color w:val="auto"/>
                <w:spacing w:val="23"/>
                <w:sz w:val="23"/>
                <w:szCs w:val="23"/>
                <w:highlight w:val="none"/>
                <w14:textOutline w14:w="4358" w14:cap="sq" w14:cmpd="sng">
                  <w14:solidFill>
                    <w14:srgbClr w14:val="000000"/>
                  </w14:solidFill>
                  <w14:prstDash w14:val="solid"/>
                  <w14:bevel/>
                </w14:textOutline>
              </w:rPr>
              <w:t>价</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
                <w:sz w:val="23"/>
                <w:szCs w:val="23"/>
                <w:highlight w:val="none"/>
                <w:lang w:val="en-US" w:eastAsia="zh-CN"/>
                <w14:textOutline w14:w="4358" w14:cap="sq" w14:cmpd="sng">
                  <w14:solidFill>
                    <w14:srgbClr w14:val="000000"/>
                  </w14:solidFill>
                  <w14:prstDash w14:val="solid"/>
                  <w14:bevel/>
                </w14:textOutline>
              </w:rPr>
              <w:t>14</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分)</w:t>
            </w:r>
          </w:p>
        </w:tc>
        <w:tc>
          <w:tcPr>
            <w:tcW w:w="6965" w:type="dxa"/>
            <w:tcBorders>
              <w:top w:val="single" w:color="000000" w:sz="2" w:space="0"/>
              <w:bottom w:val="single" w:color="000000" w:sz="2" w:space="0"/>
            </w:tcBorders>
            <w:vAlign w:val="top"/>
          </w:tcPr>
          <w:p w14:paraId="45E2B422">
            <w:pPr>
              <w:spacing w:before="1" w:line="360" w:lineRule="auto"/>
              <w:ind w:left="112"/>
              <w:rPr>
                <w:rFonts w:hint="eastAsia" w:ascii="仿宋" w:hAnsi="仿宋" w:eastAsia="仿宋" w:cs="仿宋"/>
                <w:color w:val="auto"/>
                <w:spacing w:val="7"/>
                <w:sz w:val="23"/>
                <w:szCs w:val="23"/>
                <w:highlight w:val="none"/>
                <w:lang w:val="en-US" w:eastAsia="zh-CN"/>
              </w:rPr>
            </w:pP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供货</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配送运输</w:t>
            </w:r>
            <w:r>
              <w:rPr>
                <w:rFonts w:hint="eastAsia" w:ascii="仿宋" w:hAnsi="仿宋" w:eastAsia="仿宋" w:cs="仿宋"/>
                <w:color w:val="auto"/>
                <w:spacing w:val="7"/>
                <w:sz w:val="23"/>
                <w:szCs w:val="23"/>
                <w:highlight w:val="none"/>
                <w:lang w:val="en-US" w:eastAsia="zh-CN"/>
                <w14:textOutline w14:w="4358" w14:cap="sq" w14:cmpd="sng">
                  <w14:solidFill>
                    <w14:srgbClr w14:val="000000"/>
                  </w14:solidFill>
                  <w14:prstDash w14:val="solid"/>
                  <w14:bevel/>
                </w14:textOutline>
              </w:rPr>
              <w:t>安装</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方案</w:t>
            </w:r>
            <w:r>
              <w:rPr>
                <w:rFonts w:hint="eastAsia" w:ascii="仿宋" w:hAnsi="仿宋" w:eastAsia="仿宋" w:cs="仿宋"/>
                <w:color w:val="auto"/>
                <w:spacing w:val="7"/>
                <w:sz w:val="23"/>
                <w:szCs w:val="23"/>
                <w:highlight w:val="none"/>
              </w:rPr>
              <w:t xml:space="preserve"> </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b/>
                <w:bCs/>
                <w:color w:val="auto"/>
                <w:spacing w:val="7"/>
                <w:sz w:val="23"/>
                <w:szCs w:val="23"/>
                <w:highlight w:val="none"/>
              </w:rPr>
              <w:t>1</w:t>
            </w:r>
            <w:r>
              <w:rPr>
                <w:rFonts w:hint="eastAsia" w:ascii="仿宋" w:hAnsi="仿宋" w:eastAsia="仿宋" w:cs="仿宋"/>
                <w:b/>
                <w:bCs/>
                <w:color w:val="auto"/>
                <w:spacing w:val="7"/>
                <w:sz w:val="23"/>
                <w:szCs w:val="23"/>
                <w:highlight w:val="none"/>
                <w:lang w:val="en-US" w:eastAsia="zh-CN"/>
              </w:rPr>
              <w:t>4</w:t>
            </w:r>
            <w:r>
              <w:rPr>
                <w:rFonts w:hint="eastAsia" w:ascii="仿宋" w:hAnsi="仿宋" w:eastAsia="仿宋" w:cs="仿宋"/>
                <w:color w:val="auto"/>
                <w:spacing w:val="7"/>
                <w:sz w:val="23"/>
                <w:szCs w:val="23"/>
                <w:highlight w:val="none"/>
              </w:rPr>
              <w:t xml:space="preserve"> </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分)</w:t>
            </w:r>
            <w:r>
              <w:rPr>
                <w:rFonts w:hint="eastAsia" w:ascii="仿宋" w:hAnsi="仿宋" w:eastAsia="仿宋" w:cs="仿宋"/>
                <w:color w:val="auto"/>
                <w:spacing w:val="7"/>
                <w:sz w:val="23"/>
                <w:szCs w:val="23"/>
                <w:highlight w:val="none"/>
              </w:rPr>
              <w:t xml:space="preserve"> </w:t>
            </w:r>
            <w:r>
              <w:rPr>
                <w:rFonts w:hint="eastAsia" w:ascii="仿宋" w:hAnsi="仿宋" w:eastAsia="仿宋" w:cs="仿宋"/>
                <w:color w:val="auto"/>
                <w:spacing w:val="7"/>
                <w:sz w:val="23"/>
                <w:szCs w:val="23"/>
                <w:highlight w:val="none"/>
                <w:lang w:val="en-US" w:eastAsia="zh-CN"/>
              </w:rPr>
              <w:t>投标供应商针对本项目特点制定详细的货物供货及配送运输安装方案。包含：①项目的实施计划及总体安排；②完善的运输方案；③应急措施；④进度保障措施；⑤质量保证措施；⑥验收方案；⑦突发事件处理以及安装措施。以上因素实质性响应并详尽合理的每一项得2分，满分14分；每有一项存在缺陷或不足的扣1分，未提供的不得分。</w:t>
            </w:r>
          </w:p>
          <w:p w14:paraId="2D6F87F5">
            <w:pPr>
              <w:spacing w:before="1" w:line="360" w:lineRule="auto"/>
              <w:ind w:left="112"/>
              <w:rPr>
                <w:rFonts w:hint="eastAsia" w:ascii="仿宋" w:hAnsi="仿宋" w:eastAsia="仿宋" w:cs="仿宋"/>
                <w:color w:val="auto"/>
                <w:sz w:val="23"/>
                <w:szCs w:val="23"/>
                <w:highlight w:val="none"/>
              </w:rPr>
            </w:pPr>
            <w:r>
              <w:rPr>
                <w:rFonts w:hint="eastAsia" w:ascii="仿宋" w:hAnsi="仿宋" w:eastAsia="仿宋" w:cs="仿宋"/>
                <w:b/>
                <w:bCs/>
                <w:color w:val="auto"/>
                <w:spacing w:val="7"/>
                <w:sz w:val="23"/>
                <w:szCs w:val="23"/>
                <w:highlight w:val="none"/>
                <w:lang w:val="en-US" w:eastAsia="zh-CN"/>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r w14:paraId="6E3B6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9" w:hRule="atLeast"/>
          <w:jc w:val="center"/>
        </w:trPr>
        <w:tc>
          <w:tcPr>
            <w:tcW w:w="683" w:type="dxa"/>
            <w:tcBorders>
              <w:top w:val="single" w:color="000000" w:sz="2" w:space="0"/>
              <w:bottom w:val="single" w:color="000000" w:sz="2" w:space="0"/>
            </w:tcBorders>
            <w:vAlign w:val="center"/>
          </w:tcPr>
          <w:p w14:paraId="5E572B4D">
            <w:pPr>
              <w:spacing w:before="66" w:line="195" w:lineRule="auto"/>
              <w:ind w:left="283"/>
              <w:jc w:val="both"/>
              <w:rPr>
                <w:rFonts w:hint="eastAsia" w:ascii="仿宋" w:hAnsi="仿宋" w:eastAsia="仿宋" w:cs="仿宋"/>
                <w:color w:val="auto"/>
                <w:sz w:val="23"/>
                <w:szCs w:val="23"/>
                <w:highlight w:val="none"/>
                <w:lang w:val="en-US" w:eastAsia="zh-CN"/>
              </w:rPr>
            </w:pPr>
            <w:r>
              <w:rPr>
                <w:rFonts w:hint="eastAsia" w:ascii="仿宋" w:hAnsi="仿宋" w:eastAsia="仿宋" w:cs="仿宋"/>
                <w:b/>
                <w:bCs/>
                <w:color w:val="auto"/>
                <w:sz w:val="23"/>
                <w:szCs w:val="23"/>
                <w:highlight w:val="none"/>
                <w:lang w:val="en-US" w:eastAsia="zh-CN"/>
              </w:rPr>
              <w:t>6</w:t>
            </w:r>
          </w:p>
        </w:tc>
        <w:tc>
          <w:tcPr>
            <w:tcW w:w="1062" w:type="dxa"/>
            <w:tcBorders>
              <w:top w:val="single" w:color="000000" w:sz="2" w:space="0"/>
              <w:bottom w:val="single" w:color="000000" w:sz="2" w:space="0"/>
            </w:tcBorders>
            <w:vAlign w:val="top"/>
          </w:tcPr>
          <w:p w14:paraId="29E18F23">
            <w:pPr>
              <w:spacing w:line="253" w:lineRule="auto"/>
              <w:rPr>
                <w:rFonts w:hint="eastAsia" w:ascii="仿宋" w:hAnsi="仿宋" w:eastAsia="仿宋" w:cs="仿宋"/>
                <w:color w:val="auto"/>
                <w:sz w:val="21"/>
                <w:highlight w:val="none"/>
              </w:rPr>
            </w:pPr>
          </w:p>
          <w:p w14:paraId="50C63043">
            <w:pPr>
              <w:spacing w:line="254" w:lineRule="auto"/>
              <w:rPr>
                <w:rFonts w:hint="eastAsia" w:ascii="仿宋" w:hAnsi="仿宋" w:eastAsia="仿宋" w:cs="仿宋"/>
                <w:color w:val="auto"/>
                <w:sz w:val="21"/>
                <w:highlight w:val="none"/>
              </w:rPr>
            </w:pPr>
          </w:p>
          <w:p w14:paraId="6C8EF25D">
            <w:pPr>
              <w:spacing w:line="254" w:lineRule="auto"/>
              <w:rPr>
                <w:rFonts w:hint="eastAsia" w:ascii="仿宋" w:hAnsi="仿宋" w:eastAsia="仿宋" w:cs="仿宋"/>
                <w:color w:val="auto"/>
                <w:sz w:val="21"/>
                <w:highlight w:val="none"/>
              </w:rPr>
            </w:pPr>
          </w:p>
          <w:p w14:paraId="33409178">
            <w:pPr>
              <w:spacing w:line="254" w:lineRule="auto"/>
              <w:rPr>
                <w:rFonts w:hint="eastAsia" w:ascii="仿宋" w:hAnsi="仿宋" w:eastAsia="仿宋" w:cs="仿宋"/>
                <w:color w:val="auto"/>
                <w:sz w:val="21"/>
                <w:highlight w:val="none"/>
              </w:rPr>
            </w:pPr>
          </w:p>
          <w:p w14:paraId="5C05992F">
            <w:pPr>
              <w:spacing w:before="75" w:line="229" w:lineRule="auto"/>
              <w:ind w:left="289"/>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售后</w:t>
            </w:r>
          </w:p>
          <w:p w14:paraId="48EF7E05">
            <w:pPr>
              <w:spacing w:before="175" w:line="228" w:lineRule="auto"/>
              <w:ind w:left="289"/>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服务</w:t>
            </w:r>
          </w:p>
          <w:p w14:paraId="19C3B2B5">
            <w:pPr>
              <w:spacing w:before="134" w:line="319" w:lineRule="exact"/>
              <w:ind w:left="212"/>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1"/>
                <w:sz w:val="23"/>
                <w:szCs w:val="23"/>
                <w:highlight w:val="none"/>
                <w:lang w:val="en-US" w:eastAsia="zh-CN"/>
                <w14:textOutline w14:w="4358" w14:cap="sq" w14:cmpd="sng">
                  <w14:solidFill>
                    <w14:srgbClr w14:val="000000"/>
                  </w14:solidFill>
                  <w14:prstDash w14:val="solid"/>
                  <w14:bevel/>
                </w14:textOutline>
              </w:rPr>
              <w:t>2</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分)</w:t>
            </w:r>
          </w:p>
        </w:tc>
        <w:tc>
          <w:tcPr>
            <w:tcW w:w="6965" w:type="dxa"/>
            <w:tcBorders>
              <w:top w:val="single" w:color="000000" w:sz="2" w:space="0"/>
              <w:bottom w:val="single" w:color="000000" w:sz="2" w:space="0"/>
            </w:tcBorders>
            <w:vAlign w:val="top"/>
          </w:tcPr>
          <w:p w14:paraId="2708F024">
            <w:pPr>
              <w:spacing w:before="1" w:line="360" w:lineRule="auto"/>
              <w:ind w:left="139"/>
              <w:rPr>
                <w:rFonts w:hint="eastAsia" w:ascii="仿宋" w:hAnsi="仿宋" w:eastAsia="仿宋" w:cs="仿宋"/>
                <w:color w:val="auto"/>
                <w:spacing w:val="14"/>
                <w:sz w:val="23"/>
                <w:szCs w:val="23"/>
                <w:highlight w:val="none"/>
                <w:lang w:val="en-US" w:eastAsia="zh-CN"/>
              </w:rPr>
            </w:pP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售后服务</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计</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划、措施及服务承诺</w:t>
            </w:r>
            <w:r>
              <w:rPr>
                <w:rFonts w:hint="eastAsia" w:ascii="仿宋" w:hAnsi="仿宋" w:eastAsia="仿宋" w:cs="仿宋"/>
                <w:color w:val="auto"/>
                <w:spacing w:val="5"/>
                <w:sz w:val="23"/>
                <w:szCs w:val="23"/>
                <w:highlight w:val="none"/>
              </w:rPr>
              <w:t xml:space="preserve"> </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b/>
                <w:bCs/>
                <w:color w:val="auto"/>
                <w:spacing w:val="5"/>
                <w:sz w:val="23"/>
                <w:szCs w:val="23"/>
                <w:highlight w:val="none"/>
              </w:rPr>
              <w:t>1</w:t>
            </w:r>
            <w:r>
              <w:rPr>
                <w:rFonts w:hint="eastAsia" w:ascii="仿宋" w:hAnsi="仿宋" w:eastAsia="仿宋" w:cs="仿宋"/>
                <w:b/>
                <w:bCs/>
                <w:color w:val="auto"/>
                <w:spacing w:val="5"/>
                <w:sz w:val="23"/>
                <w:szCs w:val="23"/>
                <w:highlight w:val="none"/>
                <w:lang w:val="en-US" w:eastAsia="zh-CN"/>
              </w:rPr>
              <w:t>2</w:t>
            </w:r>
            <w:r>
              <w:rPr>
                <w:rFonts w:hint="eastAsia" w:ascii="仿宋" w:hAnsi="仿宋" w:eastAsia="仿宋" w:cs="仿宋"/>
                <w:color w:val="auto"/>
                <w:spacing w:val="5"/>
                <w:sz w:val="23"/>
                <w:szCs w:val="23"/>
                <w:highlight w:val="none"/>
              </w:rPr>
              <w:t xml:space="preserve"> </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分)</w:t>
            </w:r>
            <w:r>
              <w:rPr>
                <w:rFonts w:hint="eastAsia" w:ascii="仿宋" w:hAnsi="仿宋" w:eastAsia="仿宋" w:cs="仿宋"/>
                <w:color w:val="auto"/>
                <w:spacing w:val="5"/>
                <w:sz w:val="23"/>
                <w:szCs w:val="23"/>
                <w:highlight w:val="none"/>
              </w:rPr>
              <w:t xml:space="preserve"> </w:t>
            </w:r>
            <w:r>
              <w:rPr>
                <w:rFonts w:hint="eastAsia" w:ascii="仿宋" w:hAnsi="仿宋" w:eastAsia="仿宋" w:cs="仿宋"/>
                <w:color w:val="auto"/>
                <w:spacing w:val="5"/>
                <w:sz w:val="20"/>
                <w:szCs w:val="20"/>
                <w:highlight w:val="none"/>
              </w:rPr>
              <w:t>：</w:t>
            </w:r>
            <w:r>
              <w:rPr>
                <w:rFonts w:hint="eastAsia" w:ascii="仿宋" w:hAnsi="仿宋" w:eastAsia="仿宋" w:cs="仿宋"/>
                <w:color w:val="auto"/>
                <w:spacing w:val="14"/>
                <w:sz w:val="23"/>
                <w:szCs w:val="23"/>
                <w:highlight w:val="none"/>
                <w:lang w:val="en-US" w:eastAsia="zh-CN"/>
              </w:rPr>
              <w:t>1.针对该项目须有完善的售后服务体系。包含：①售后服务机构和人员；②售后服务内容、流程；③售后服务中应包含的人员定期回访、应急响应等；④在质量保证期内，对于产品质量问题造成的损坏，免费提供咨询、维修服务等；⑤售后服务相关承诺。以上因素实质性响应并详尽合理的每一项得2.4分，满分12分；每有一项存在缺陷或不足的扣1分，未提供的不得分。</w:t>
            </w:r>
          </w:p>
          <w:p w14:paraId="297E84D6">
            <w:pPr>
              <w:spacing w:before="1" w:line="360" w:lineRule="auto"/>
              <w:ind w:left="139"/>
              <w:rPr>
                <w:rFonts w:hint="eastAsia" w:ascii="仿宋" w:hAnsi="仿宋" w:eastAsia="仿宋" w:cs="仿宋"/>
                <w:color w:val="auto"/>
                <w:sz w:val="23"/>
                <w:szCs w:val="23"/>
                <w:highlight w:val="none"/>
              </w:rPr>
            </w:pPr>
            <w:r>
              <w:rPr>
                <w:rFonts w:hint="eastAsia" w:ascii="仿宋" w:hAnsi="仿宋" w:eastAsia="仿宋" w:cs="仿宋"/>
                <w:b/>
                <w:bCs/>
                <w:color w:val="auto"/>
                <w:spacing w:val="14"/>
                <w:sz w:val="23"/>
                <w:szCs w:val="23"/>
                <w:highlight w:val="none"/>
                <w:lang w:val="en-US" w:eastAsia="zh-CN"/>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29FFB3FD">
      <w:pPr>
        <w:spacing w:before="310" w:line="375" w:lineRule="auto"/>
        <w:ind w:left="246" w:right="237" w:firstLine="483"/>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20.3 采用综合评分法的，评标结果按评审后得分由高到低顺序排列。得</w:t>
      </w:r>
      <w:r>
        <w:rPr>
          <w:rFonts w:hint="eastAsia" w:ascii="仿宋" w:hAnsi="仿宋" w:eastAsia="仿宋" w:cs="仿宋"/>
          <w:color w:val="auto"/>
          <w:spacing w:val="4"/>
          <w:sz w:val="23"/>
          <w:szCs w:val="23"/>
          <w:highlight w:val="none"/>
        </w:rPr>
        <w:t>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相</w:t>
      </w:r>
      <w:r>
        <w:rPr>
          <w:rFonts w:hint="eastAsia" w:ascii="仿宋" w:hAnsi="仿宋" w:eastAsia="仿宋" w:cs="仿宋"/>
          <w:color w:val="auto"/>
          <w:spacing w:val="12"/>
          <w:sz w:val="23"/>
          <w:szCs w:val="23"/>
          <w:highlight w:val="none"/>
        </w:rPr>
        <w:t>同的，按投标报价由低到高顺序排列。得分且投标报价相同的并列。投标文</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件</w:t>
      </w:r>
      <w:r>
        <w:rPr>
          <w:rFonts w:hint="eastAsia" w:ascii="仿宋" w:hAnsi="仿宋" w:eastAsia="仿宋" w:cs="仿宋"/>
          <w:color w:val="auto"/>
          <w:spacing w:val="12"/>
          <w:sz w:val="23"/>
          <w:szCs w:val="23"/>
          <w:highlight w:val="none"/>
        </w:rPr>
        <w:t>满足招标文件全部实质性要求，且按照评审因素的量化指标评审得分最高的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投</w:t>
      </w:r>
      <w:r>
        <w:rPr>
          <w:rFonts w:hint="eastAsia" w:ascii="仿宋" w:hAnsi="仿宋" w:eastAsia="仿宋" w:cs="仿宋"/>
          <w:color w:val="auto"/>
          <w:spacing w:val="11"/>
          <w:sz w:val="23"/>
          <w:szCs w:val="23"/>
          <w:highlight w:val="none"/>
        </w:rPr>
        <w:t>标</w:t>
      </w:r>
      <w:r>
        <w:rPr>
          <w:rFonts w:hint="eastAsia" w:ascii="仿宋" w:hAnsi="仿宋" w:eastAsia="仿宋" w:cs="仿宋"/>
          <w:color w:val="auto"/>
          <w:spacing w:val="8"/>
          <w:sz w:val="23"/>
          <w:szCs w:val="23"/>
          <w:highlight w:val="none"/>
        </w:rPr>
        <w:t>人为排名第一的中标候选人。</w:t>
      </w:r>
    </w:p>
    <w:p w14:paraId="6FC9D58C">
      <w:pPr>
        <w:spacing w:line="228" w:lineRule="auto"/>
        <w:ind w:left="730"/>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20</w:t>
      </w:r>
      <w:r>
        <w:rPr>
          <w:rFonts w:hint="eastAsia" w:ascii="仿宋" w:hAnsi="仿宋" w:eastAsia="仿宋" w:cs="仿宋"/>
          <w:color w:val="auto"/>
          <w:spacing w:val="12"/>
          <w:sz w:val="23"/>
          <w:szCs w:val="23"/>
          <w:highlight w:val="none"/>
        </w:rPr>
        <w:t>.</w:t>
      </w:r>
      <w:r>
        <w:rPr>
          <w:rFonts w:hint="eastAsia" w:ascii="仿宋" w:hAnsi="仿宋" w:eastAsia="仿宋" w:cs="仿宋"/>
          <w:color w:val="auto"/>
          <w:spacing w:val="8"/>
          <w:sz w:val="23"/>
          <w:szCs w:val="23"/>
          <w:highlight w:val="none"/>
        </w:rPr>
        <w:t>4 评标结果汇总完成后，除下列情形外，任何人不得修改评标结果：</w:t>
      </w:r>
    </w:p>
    <w:p w14:paraId="563DB87E">
      <w:pPr>
        <w:spacing w:before="181" w:line="228" w:lineRule="auto"/>
        <w:ind w:left="739"/>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(1) 分值汇总计算错误的</w:t>
      </w:r>
      <w:r>
        <w:rPr>
          <w:rFonts w:hint="eastAsia" w:ascii="仿宋" w:hAnsi="仿宋" w:eastAsia="仿宋" w:cs="仿宋"/>
          <w:color w:val="auto"/>
          <w:spacing w:val="14"/>
          <w:sz w:val="23"/>
          <w:szCs w:val="23"/>
          <w:highlight w:val="none"/>
        </w:rPr>
        <w:t>；</w:t>
      </w:r>
    </w:p>
    <w:p w14:paraId="38F1797F">
      <w:pPr>
        <w:spacing w:before="183" w:line="228" w:lineRule="auto"/>
        <w:ind w:left="739"/>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(2) 分项评分超出评分标准范围的</w:t>
      </w:r>
      <w:r>
        <w:rPr>
          <w:rFonts w:hint="eastAsia" w:ascii="仿宋" w:hAnsi="仿宋" w:eastAsia="仿宋" w:cs="仿宋"/>
          <w:color w:val="auto"/>
          <w:spacing w:val="11"/>
          <w:sz w:val="23"/>
          <w:szCs w:val="23"/>
          <w:highlight w:val="none"/>
        </w:rPr>
        <w:t>；</w:t>
      </w:r>
    </w:p>
    <w:p w14:paraId="33DEA15A">
      <w:pPr>
        <w:spacing w:before="181" w:line="225" w:lineRule="auto"/>
        <w:ind w:left="739"/>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9"/>
          <w:sz w:val="23"/>
          <w:szCs w:val="23"/>
          <w:highlight w:val="none"/>
        </w:rPr>
        <w:t>3</w:t>
      </w:r>
      <w:r>
        <w:rPr>
          <w:rFonts w:hint="eastAsia" w:ascii="仿宋" w:hAnsi="仿宋" w:eastAsia="仿宋" w:cs="仿宋"/>
          <w:color w:val="auto"/>
          <w:spacing w:val="12"/>
          <w:sz w:val="23"/>
          <w:szCs w:val="23"/>
          <w:highlight w:val="none"/>
        </w:rPr>
        <w:t>) 评标委员会成员对客观评审因素评分不一致的；</w:t>
      </w:r>
    </w:p>
    <w:p w14:paraId="31C4B8D9">
      <w:pPr>
        <w:spacing w:before="188" w:line="225" w:lineRule="auto"/>
        <w:ind w:left="739"/>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w:t>
      </w:r>
      <w:r>
        <w:rPr>
          <w:rFonts w:hint="eastAsia" w:ascii="仿宋" w:hAnsi="仿宋" w:eastAsia="仿宋" w:cs="仿宋"/>
          <w:color w:val="auto"/>
          <w:spacing w:val="13"/>
          <w:sz w:val="23"/>
          <w:szCs w:val="23"/>
          <w:highlight w:val="none"/>
        </w:rPr>
        <w:t>4) 经评标委员会认定评分畸高、畸低的。</w:t>
      </w:r>
    </w:p>
    <w:p w14:paraId="592C9458">
      <w:pPr>
        <w:spacing w:before="310" w:line="375" w:lineRule="auto"/>
        <w:ind w:left="246" w:right="237" w:firstLine="483"/>
        <w:rPr>
          <w:rFonts w:hint="eastAsia" w:ascii="仿宋" w:hAnsi="仿宋" w:eastAsia="仿宋" w:cs="仿宋"/>
          <w:color w:val="auto"/>
          <w:spacing w:val="12"/>
          <w:sz w:val="23"/>
          <w:szCs w:val="23"/>
          <w:highlight w:val="none"/>
        </w:rPr>
      </w:pPr>
      <w:r>
        <w:rPr>
          <w:rFonts w:hint="eastAsia" w:ascii="仿宋" w:hAnsi="仿宋" w:eastAsia="仿宋" w:cs="仿宋"/>
          <w:color w:val="auto"/>
          <w:spacing w:val="12"/>
          <w:sz w:val="23"/>
          <w:szCs w:val="23"/>
          <w:highlight w:val="none"/>
        </w:rPr>
        <w:t>评标报告签署前，经复核发现存在以上情形之一的，评标委员会应当当场修改评标结果，并在评标报告中记载；评标报告签署后，采购人或者采购代理 机构发现存在以上情形之一的，应当组织原评标委员会进行重新评审，重新评 审改变评标结果的，书面报告本级财政部门。</w:t>
      </w:r>
    </w:p>
    <w:p w14:paraId="016C281B">
      <w:pPr>
        <w:spacing w:before="310" w:line="375" w:lineRule="auto"/>
        <w:ind w:left="246" w:right="237" w:firstLine="483"/>
        <w:rPr>
          <w:rFonts w:hint="eastAsia" w:ascii="仿宋" w:hAnsi="仿宋" w:eastAsia="仿宋" w:cs="仿宋"/>
          <w:color w:val="auto"/>
          <w:spacing w:val="12"/>
          <w:sz w:val="23"/>
          <w:szCs w:val="23"/>
          <w:highlight w:val="none"/>
        </w:rPr>
      </w:pPr>
      <w:r>
        <w:rPr>
          <w:rFonts w:hint="eastAsia" w:ascii="仿宋" w:hAnsi="仿宋" w:eastAsia="仿宋" w:cs="仿宋"/>
          <w:color w:val="auto"/>
          <w:spacing w:val="12"/>
          <w:sz w:val="23"/>
          <w:szCs w:val="23"/>
          <w:highlight w:val="none"/>
        </w:rPr>
        <w:t>投标人对以上情形提出质疑的，采购人或者采购代理机构可以组织原评标 委员会进行重新评审，重新评审改变评标结果的，应当书面报告本级财政部门。</w:t>
      </w:r>
    </w:p>
    <w:p w14:paraId="569CC1C3">
      <w:pPr>
        <w:spacing w:before="2" w:line="226" w:lineRule="auto"/>
        <w:ind w:left="3443"/>
        <w:outlineLvl w:val="0"/>
        <w:rPr>
          <w:rFonts w:hint="eastAsia" w:ascii="仿宋" w:hAnsi="仿宋" w:eastAsia="仿宋" w:cs="仿宋"/>
          <w:color w:val="auto"/>
          <w:sz w:val="35"/>
          <w:szCs w:val="35"/>
          <w:highlight w:val="none"/>
        </w:rPr>
      </w:pPr>
      <w:bookmarkStart w:id="29" w:name="_bookmark30"/>
      <w:bookmarkEnd w:id="29"/>
      <w:r>
        <w:rPr>
          <w:rFonts w:hint="eastAsia" w:ascii="仿宋" w:hAnsi="仿宋" w:eastAsia="仿宋" w:cs="仿宋"/>
          <w:color w:val="auto"/>
          <w:spacing w:val="6"/>
          <w:sz w:val="35"/>
          <w:szCs w:val="35"/>
          <w:highlight w:val="none"/>
          <w14:textOutline w14:w="6537" w14:cap="sq" w14:cmpd="sng">
            <w14:solidFill>
              <w14:srgbClr w14:val="000000"/>
            </w14:solidFill>
            <w14:prstDash w14:val="solid"/>
            <w14:bevel/>
          </w14:textOutline>
        </w:rPr>
        <w:t>八、中标</w:t>
      </w:r>
    </w:p>
    <w:p w14:paraId="7A647686">
      <w:pPr>
        <w:spacing w:before="262" w:line="242" w:lineRule="auto"/>
        <w:ind w:left="39"/>
        <w:outlineLvl w:val="0"/>
        <w:rPr>
          <w:rFonts w:hint="eastAsia" w:ascii="仿宋" w:hAnsi="仿宋" w:eastAsia="仿宋" w:cs="仿宋"/>
          <w:color w:val="auto"/>
          <w:sz w:val="28"/>
          <w:szCs w:val="28"/>
          <w:highlight w:val="none"/>
        </w:rPr>
      </w:pPr>
      <w:bookmarkStart w:id="30" w:name="_bookmark31"/>
      <w:bookmarkEnd w:id="30"/>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21.</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推荐并确定中标人</w:t>
      </w:r>
    </w:p>
    <w:p w14:paraId="5B0D0B3D">
      <w:pPr>
        <w:spacing w:before="170" w:line="375" w:lineRule="auto"/>
        <w:ind w:left="33" w:right="81" w:firstLine="483"/>
        <w:rPr>
          <w:rFonts w:hint="eastAsia" w:ascii="仿宋" w:hAnsi="仿宋" w:eastAsia="仿宋" w:cs="仿宋"/>
          <w:color w:val="auto"/>
          <w:sz w:val="23"/>
          <w:szCs w:val="23"/>
          <w:highlight w:val="none"/>
        </w:rPr>
      </w:pPr>
      <w:r>
        <w:rPr>
          <w:rFonts w:hint="eastAsia" w:ascii="仿宋" w:hAnsi="仿宋" w:eastAsia="仿宋" w:cs="仿宋"/>
          <w:color w:val="auto"/>
          <w:spacing w:val="17"/>
          <w:sz w:val="23"/>
          <w:szCs w:val="23"/>
          <w:highlight w:val="none"/>
        </w:rPr>
        <w:t>2</w:t>
      </w:r>
      <w:r>
        <w:rPr>
          <w:rFonts w:hint="eastAsia" w:ascii="仿宋" w:hAnsi="仿宋" w:eastAsia="仿宋" w:cs="仿宋"/>
          <w:color w:val="auto"/>
          <w:spacing w:val="11"/>
          <w:sz w:val="23"/>
          <w:szCs w:val="23"/>
          <w:highlight w:val="none"/>
        </w:rPr>
        <w:t>1.1 采购代理机构应当在评标结束后2个工作日内将评标报告送采购人。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采购</w:t>
      </w:r>
      <w:r>
        <w:rPr>
          <w:rFonts w:hint="eastAsia" w:ascii="仿宋" w:hAnsi="仿宋" w:eastAsia="仿宋" w:cs="仿宋"/>
          <w:color w:val="auto"/>
          <w:spacing w:val="12"/>
          <w:sz w:val="23"/>
          <w:szCs w:val="23"/>
          <w:highlight w:val="none"/>
        </w:rPr>
        <w:t>人</w:t>
      </w:r>
      <w:r>
        <w:rPr>
          <w:rFonts w:hint="eastAsia" w:ascii="仿宋" w:hAnsi="仿宋" w:eastAsia="仿宋" w:cs="仿宋"/>
          <w:color w:val="auto"/>
          <w:spacing w:val="8"/>
          <w:sz w:val="23"/>
          <w:szCs w:val="23"/>
          <w:highlight w:val="none"/>
        </w:rPr>
        <w:t>应当自收到评标报告之日起5个工作日内，在评标报告确定的中标候选人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名单</w:t>
      </w:r>
      <w:r>
        <w:rPr>
          <w:rFonts w:hint="eastAsia" w:ascii="仿宋" w:hAnsi="仿宋" w:eastAsia="仿宋" w:cs="仿宋"/>
          <w:color w:val="auto"/>
          <w:spacing w:val="12"/>
          <w:sz w:val="23"/>
          <w:szCs w:val="23"/>
          <w:highlight w:val="none"/>
        </w:rPr>
        <w:t>中</w:t>
      </w:r>
      <w:r>
        <w:rPr>
          <w:rFonts w:hint="eastAsia" w:ascii="仿宋" w:hAnsi="仿宋" w:eastAsia="仿宋" w:cs="仿宋"/>
          <w:color w:val="auto"/>
          <w:spacing w:val="8"/>
          <w:sz w:val="23"/>
          <w:szCs w:val="23"/>
          <w:highlight w:val="none"/>
        </w:rPr>
        <w:t>按顺序确定中标人。中标候选人并列的， 由采购人或者采购人委托评标</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委员会按照报价作最低的方式确定中标人。</w:t>
      </w:r>
    </w:p>
    <w:p w14:paraId="50EACF2C">
      <w:pPr>
        <w:spacing w:line="227"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21.2</w:t>
      </w:r>
      <w:r>
        <w:rPr>
          <w:rFonts w:hint="eastAsia" w:ascii="仿宋" w:hAnsi="仿宋" w:eastAsia="仿宋" w:cs="仿宋"/>
          <w:color w:val="auto"/>
          <w:spacing w:val="8"/>
          <w:sz w:val="23"/>
          <w:szCs w:val="23"/>
          <w:highlight w:val="none"/>
        </w:rPr>
        <w:t xml:space="preserve"> </w:t>
      </w:r>
      <w:r>
        <w:rPr>
          <w:rFonts w:hint="eastAsia" w:ascii="仿宋" w:hAnsi="仿宋" w:eastAsia="仿宋" w:cs="仿宋"/>
          <w:color w:val="auto"/>
          <w:spacing w:val="6"/>
          <w:sz w:val="23"/>
          <w:szCs w:val="23"/>
          <w:highlight w:val="none"/>
        </w:rPr>
        <w:t>采购人自行组织招标的，应当在评标结束后5个工作日内确定中标人。</w:t>
      </w:r>
    </w:p>
    <w:p w14:paraId="2B02F918">
      <w:pPr>
        <w:spacing w:before="182" w:line="227"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17"/>
          <w:sz w:val="23"/>
          <w:szCs w:val="23"/>
          <w:highlight w:val="none"/>
        </w:rPr>
        <w:t>2</w:t>
      </w:r>
      <w:r>
        <w:rPr>
          <w:rFonts w:hint="eastAsia" w:ascii="仿宋" w:hAnsi="仿宋" w:eastAsia="仿宋" w:cs="仿宋"/>
          <w:color w:val="auto"/>
          <w:spacing w:val="11"/>
          <w:sz w:val="23"/>
          <w:szCs w:val="23"/>
          <w:highlight w:val="none"/>
        </w:rPr>
        <w:t>1.3 采购人在收到评标报告5个工作日内未按评标报告推荐的中标候选人</w:t>
      </w:r>
    </w:p>
    <w:p w14:paraId="65311E32">
      <w:pPr>
        <w:spacing w:before="186" w:line="377" w:lineRule="auto"/>
        <w:ind w:left="36" w:right="81" w:hanging="1"/>
        <w:rPr>
          <w:rFonts w:hint="eastAsia" w:ascii="仿宋" w:hAnsi="仿宋" w:eastAsia="仿宋" w:cs="仿宋"/>
          <w:color w:val="auto"/>
          <w:sz w:val="23"/>
          <w:szCs w:val="23"/>
          <w:highlight w:val="none"/>
        </w:rPr>
      </w:pPr>
      <w:r>
        <w:rPr>
          <w:rFonts w:hint="eastAsia" w:ascii="仿宋" w:hAnsi="仿宋" w:eastAsia="仿宋" w:cs="仿宋"/>
          <w:color w:val="auto"/>
          <w:spacing w:val="17"/>
          <w:sz w:val="23"/>
          <w:szCs w:val="23"/>
          <w:highlight w:val="none"/>
        </w:rPr>
        <w:t>顺</w:t>
      </w:r>
      <w:r>
        <w:rPr>
          <w:rFonts w:hint="eastAsia" w:ascii="仿宋" w:hAnsi="仿宋" w:eastAsia="仿宋" w:cs="仿宋"/>
          <w:color w:val="auto"/>
          <w:spacing w:val="12"/>
          <w:sz w:val="23"/>
          <w:szCs w:val="23"/>
          <w:highlight w:val="none"/>
        </w:rPr>
        <w:t>序确定中标人，又不能说明合法理由的，视同按评标报告推荐的顺序确定排</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3"/>
          <w:sz w:val="23"/>
          <w:szCs w:val="23"/>
          <w:highlight w:val="none"/>
        </w:rPr>
        <w:t>名</w:t>
      </w:r>
      <w:r>
        <w:rPr>
          <w:rFonts w:hint="eastAsia" w:ascii="仿宋" w:hAnsi="仿宋" w:eastAsia="仿宋" w:cs="仿宋"/>
          <w:color w:val="auto"/>
          <w:spacing w:val="8"/>
          <w:sz w:val="23"/>
          <w:szCs w:val="23"/>
          <w:highlight w:val="none"/>
        </w:rPr>
        <w:t>第一的中标候选人为中标人。</w:t>
      </w:r>
    </w:p>
    <w:p w14:paraId="45EBC0A9">
      <w:pPr>
        <w:spacing w:line="242" w:lineRule="auto"/>
        <w:ind w:left="39"/>
        <w:outlineLvl w:val="0"/>
        <w:rPr>
          <w:rFonts w:hint="eastAsia" w:ascii="仿宋" w:hAnsi="仿宋" w:eastAsia="仿宋" w:cs="仿宋"/>
          <w:color w:val="auto"/>
          <w:sz w:val="28"/>
          <w:szCs w:val="28"/>
          <w:highlight w:val="none"/>
        </w:rPr>
      </w:pPr>
      <w:bookmarkStart w:id="31" w:name="_bookmark32"/>
      <w:bookmarkEnd w:id="31"/>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22</w:t>
      </w: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.中标通知</w:t>
      </w:r>
    </w:p>
    <w:p w14:paraId="701952E9">
      <w:pPr>
        <w:spacing w:before="171" w:line="375" w:lineRule="auto"/>
        <w:ind w:left="38" w:right="81" w:firstLine="479"/>
        <w:rPr>
          <w:rFonts w:hint="eastAsia" w:ascii="仿宋" w:hAnsi="仿宋" w:eastAsia="仿宋" w:cs="仿宋"/>
          <w:color w:val="auto"/>
          <w:sz w:val="23"/>
          <w:szCs w:val="23"/>
          <w:highlight w:val="none"/>
        </w:rPr>
      </w:pPr>
      <w:r>
        <w:rPr>
          <w:rFonts w:hint="eastAsia" w:ascii="仿宋" w:hAnsi="仿宋" w:eastAsia="仿宋" w:cs="仿宋"/>
          <w:color w:val="auto"/>
          <w:spacing w:val="17"/>
          <w:sz w:val="23"/>
          <w:szCs w:val="23"/>
          <w:highlight w:val="none"/>
        </w:rPr>
        <w:t>2</w:t>
      </w:r>
      <w:r>
        <w:rPr>
          <w:rFonts w:hint="eastAsia" w:ascii="仿宋" w:hAnsi="仿宋" w:eastAsia="仿宋" w:cs="仿宋"/>
          <w:color w:val="auto"/>
          <w:spacing w:val="11"/>
          <w:sz w:val="23"/>
          <w:szCs w:val="23"/>
          <w:highlight w:val="none"/>
        </w:rPr>
        <w:t>2.1 采购人或者采购代理机构应当自中标人确定之日起2个工作日内，在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省级以上财政部门指定的媒体上公告中标结果</w:t>
      </w:r>
      <w:r>
        <w:rPr>
          <w:rFonts w:hint="eastAsia" w:ascii="仿宋" w:hAnsi="仿宋" w:eastAsia="仿宋" w:cs="仿宋"/>
          <w:color w:val="auto"/>
          <w:spacing w:val="6"/>
          <w:sz w:val="23"/>
          <w:szCs w:val="23"/>
          <w:highlight w:val="none"/>
        </w:rPr>
        <w:t>。</w:t>
      </w:r>
    </w:p>
    <w:p w14:paraId="68FF9622">
      <w:pPr>
        <w:spacing w:before="3" w:line="374" w:lineRule="auto"/>
        <w:ind w:left="34" w:right="81" w:firstLine="482"/>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22.2 中标结果公告内容应当包括采购人及其委托的采购代理机构的名称</w:t>
      </w:r>
      <w:r>
        <w:rPr>
          <w:rFonts w:hint="eastAsia" w:ascii="仿宋" w:hAnsi="仿宋" w:eastAsia="仿宋" w:cs="仿宋"/>
          <w:color w:val="auto"/>
          <w:spacing w:val="4"/>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地</w:t>
      </w:r>
      <w:r>
        <w:rPr>
          <w:rFonts w:hint="eastAsia" w:ascii="仿宋" w:hAnsi="仿宋" w:eastAsia="仿宋" w:cs="仿宋"/>
          <w:color w:val="auto"/>
          <w:spacing w:val="12"/>
          <w:sz w:val="23"/>
          <w:szCs w:val="23"/>
          <w:highlight w:val="none"/>
        </w:rPr>
        <w:t>址、联系方式，项目名称和项目编号，中标人名称、地址和中标金额，主要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中</w:t>
      </w:r>
      <w:r>
        <w:rPr>
          <w:rFonts w:hint="eastAsia" w:ascii="仿宋" w:hAnsi="仿宋" w:eastAsia="仿宋" w:cs="仿宋"/>
          <w:color w:val="auto"/>
          <w:spacing w:val="12"/>
          <w:sz w:val="23"/>
          <w:szCs w:val="23"/>
          <w:highlight w:val="none"/>
        </w:rPr>
        <w:t>标标的的名称、规格型号、数量、单价、服务要求，中标公告期限以及评审</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专家名单。</w:t>
      </w:r>
    </w:p>
    <w:p w14:paraId="219186A0">
      <w:pPr>
        <w:spacing w:before="1" w:line="226"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w:t>
      </w:r>
      <w:r>
        <w:rPr>
          <w:rFonts w:hint="eastAsia" w:ascii="仿宋" w:hAnsi="仿宋" w:eastAsia="仿宋" w:cs="仿宋"/>
          <w:color w:val="auto"/>
          <w:spacing w:val="7"/>
          <w:sz w:val="23"/>
          <w:szCs w:val="23"/>
          <w:highlight w:val="none"/>
        </w:rPr>
        <w:t>2.3 中标公告期限为1个工作日。</w:t>
      </w:r>
    </w:p>
    <w:p w14:paraId="6F75204A">
      <w:pPr>
        <w:spacing w:before="186" w:line="227"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22.4 在公告中标结果的同时，采购代理机构应当向中标人发出中标通</w:t>
      </w:r>
      <w:r>
        <w:rPr>
          <w:rFonts w:hint="eastAsia" w:ascii="仿宋" w:hAnsi="仿宋" w:eastAsia="仿宋" w:cs="仿宋"/>
          <w:color w:val="auto"/>
          <w:spacing w:val="11"/>
          <w:sz w:val="23"/>
          <w:szCs w:val="23"/>
          <w:highlight w:val="none"/>
        </w:rPr>
        <w:t>知</w:t>
      </w:r>
    </w:p>
    <w:p w14:paraId="47991DA2">
      <w:pPr>
        <w:spacing w:before="182" w:line="375" w:lineRule="auto"/>
        <w:ind w:left="33" w:right="21" w:firstLine="5"/>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书；对投标无效的投标人，采购人或采购代理机构应当告知其投标无效的原因</w:t>
      </w:r>
      <w:r>
        <w:rPr>
          <w:rFonts w:hint="eastAsia" w:ascii="仿宋" w:hAnsi="仿宋" w:eastAsia="仿宋" w:cs="仿宋"/>
          <w:color w:val="auto"/>
          <w:spacing w:val="1"/>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采</w:t>
      </w:r>
      <w:r>
        <w:rPr>
          <w:rFonts w:hint="eastAsia" w:ascii="仿宋" w:hAnsi="仿宋" w:eastAsia="仿宋" w:cs="仿宋"/>
          <w:color w:val="auto"/>
          <w:spacing w:val="12"/>
          <w:sz w:val="23"/>
          <w:szCs w:val="23"/>
          <w:highlight w:val="none"/>
        </w:rPr>
        <w:t>用</w:t>
      </w:r>
      <w:r>
        <w:rPr>
          <w:rFonts w:hint="eastAsia" w:ascii="仿宋" w:hAnsi="仿宋" w:eastAsia="仿宋" w:cs="仿宋"/>
          <w:color w:val="auto"/>
          <w:spacing w:val="9"/>
          <w:sz w:val="23"/>
          <w:szCs w:val="23"/>
          <w:highlight w:val="none"/>
        </w:rPr>
        <w:t>综合评分法评审的，还应当告知未中标人本人的评审得分与排序。</w:t>
      </w:r>
    </w:p>
    <w:p w14:paraId="1F01B2EE">
      <w:pPr>
        <w:spacing w:before="2" w:line="383" w:lineRule="auto"/>
        <w:ind w:left="63" w:right="81" w:firstLine="453"/>
        <w:rPr>
          <w:rFonts w:hint="eastAsia" w:ascii="仿宋" w:hAnsi="仿宋" w:eastAsia="仿宋" w:cs="仿宋"/>
          <w:color w:val="auto"/>
          <w:spacing w:val="3"/>
          <w:sz w:val="23"/>
          <w:szCs w:val="23"/>
          <w:highlight w:val="none"/>
        </w:rPr>
      </w:pPr>
      <w:r>
        <w:rPr>
          <w:rFonts w:hint="eastAsia" w:ascii="仿宋" w:hAnsi="仿宋" w:eastAsia="仿宋" w:cs="仿宋"/>
          <w:color w:val="auto"/>
          <w:spacing w:val="8"/>
          <w:sz w:val="23"/>
          <w:szCs w:val="23"/>
          <w:highlight w:val="none"/>
        </w:rPr>
        <w:t>22.5 中标通知书发出后，采购人不得违法改变中标结果，中标人无正当</w:t>
      </w:r>
      <w:r>
        <w:rPr>
          <w:rFonts w:hint="eastAsia" w:ascii="仿宋" w:hAnsi="仿宋" w:eastAsia="仿宋" w:cs="仿宋"/>
          <w:color w:val="auto"/>
          <w:spacing w:val="4"/>
          <w:sz w:val="23"/>
          <w:szCs w:val="23"/>
          <w:highlight w:val="none"/>
        </w:rPr>
        <w:t>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由不得放弃中标</w:t>
      </w:r>
      <w:r>
        <w:rPr>
          <w:rFonts w:hint="eastAsia" w:ascii="仿宋" w:hAnsi="仿宋" w:eastAsia="仿宋" w:cs="仿宋"/>
          <w:color w:val="auto"/>
          <w:spacing w:val="3"/>
          <w:sz w:val="23"/>
          <w:szCs w:val="23"/>
          <w:highlight w:val="none"/>
        </w:rPr>
        <w:t>。</w:t>
      </w:r>
      <w:bookmarkStart w:id="32" w:name="_bookmark33"/>
      <w:bookmarkEnd w:id="32"/>
    </w:p>
    <w:p w14:paraId="5BFF495D">
      <w:pPr>
        <w:spacing w:before="2" w:line="383" w:lineRule="auto"/>
        <w:ind w:left="63" w:right="81" w:firstLine="453"/>
        <w:jc w:val="center"/>
        <w:rPr>
          <w:rFonts w:hint="eastAsia" w:ascii="仿宋" w:hAnsi="仿宋" w:eastAsia="仿宋" w:cs="仿宋"/>
          <w:color w:val="auto"/>
          <w:sz w:val="35"/>
          <w:szCs w:val="35"/>
          <w:highlight w:val="none"/>
        </w:rPr>
      </w:pPr>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九</w:t>
      </w:r>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、授予合同</w:t>
      </w:r>
    </w:p>
    <w:p w14:paraId="14B0C639">
      <w:pPr>
        <w:spacing w:before="256" w:line="241" w:lineRule="auto"/>
        <w:ind w:left="39"/>
        <w:outlineLvl w:val="0"/>
        <w:rPr>
          <w:rFonts w:hint="eastAsia" w:ascii="仿宋" w:hAnsi="仿宋" w:eastAsia="仿宋" w:cs="仿宋"/>
          <w:color w:val="auto"/>
          <w:sz w:val="28"/>
          <w:szCs w:val="28"/>
          <w:highlight w:val="none"/>
        </w:rPr>
      </w:pPr>
      <w:bookmarkStart w:id="33" w:name="_bookmark34"/>
      <w:bookmarkEnd w:id="33"/>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23</w:t>
      </w: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.签订合同</w:t>
      </w:r>
    </w:p>
    <w:p w14:paraId="712F82EE">
      <w:pPr>
        <w:spacing w:before="175" w:line="374" w:lineRule="auto"/>
        <w:ind w:left="37" w:right="25" w:firstLine="480"/>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23.</w:t>
      </w:r>
      <w:r>
        <w:rPr>
          <w:rFonts w:hint="eastAsia" w:ascii="仿宋" w:hAnsi="仿宋" w:eastAsia="仿宋" w:cs="仿宋"/>
          <w:color w:val="auto"/>
          <w:spacing w:val="10"/>
          <w:sz w:val="23"/>
          <w:szCs w:val="23"/>
          <w:highlight w:val="none"/>
        </w:rPr>
        <w:t>1</w:t>
      </w:r>
      <w:r>
        <w:rPr>
          <w:rFonts w:hint="eastAsia" w:ascii="仿宋" w:hAnsi="仿宋" w:eastAsia="仿宋" w:cs="仿宋"/>
          <w:color w:val="auto"/>
          <w:spacing w:val="7"/>
          <w:sz w:val="23"/>
          <w:szCs w:val="23"/>
          <w:highlight w:val="none"/>
        </w:rPr>
        <w:t xml:space="preserve"> 采购人应当自中标通知书发出之日起30日内，按照招标文件和中标人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5"/>
          <w:sz w:val="23"/>
          <w:szCs w:val="23"/>
          <w:highlight w:val="none"/>
        </w:rPr>
        <w:t>投</w:t>
      </w:r>
      <w:r>
        <w:rPr>
          <w:rFonts w:hint="eastAsia" w:ascii="仿宋" w:hAnsi="仿宋" w:eastAsia="仿宋" w:cs="仿宋"/>
          <w:color w:val="auto"/>
          <w:spacing w:val="12"/>
          <w:sz w:val="23"/>
          <w:szCs w:val="23"/>
          <w:highlight w:val="none"/>
        </w:rPr>
        <w:t>标文件的规定，与中标人签订书面合同。所签订的合同不得对招标文件确定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的</w:t>
      </w:r>
      <w:r>
        <w:rPr>
          <w:rFonts w:hint="eastAsia" w:ascii="仿宋" w:hAnsi="仿宋" w:eastAsia="仿宋" w:cs="仿宋"/>
          <w:color w:val="auto"/>
          <w:spacing w:val="13"/>
          <w:sz w:val="23"/>
          <w:szCs w:val="23"/>
          <w:highlight w:val="none"/>
        </w:rPr>
        <w:t>事</w:t>
      </w:r>
      <w:r>
        <w:rPr>
          <w:rFonts w:hint="eastAsia" w:ascii="仿宋" w:hAnsi="仿宋" w:eastAsia="仿宋" w:cs="仿宋"/>
          <w:color w:val="auto"/>
          <w:spacing w:val="8"/>
          <w:sz w:val="23"/>
          <w:szCs w:val="23"/>
          <w:highlight w:val="none"/>
        </w:rPr>
        <w:t>项和中标人投标文件作实质性修改。</w:t>
      </w:r>
    </w:p>
    <w:p w14:paraId="47547221">
      <w:pPr>
        <w:spacing w:line="227" w:lineRule="auto"/>
        <w:ind w:left="513"/>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采</w:t>
      </w:r>
      <w:r>
        <w:rPr>
          <w:rFonts w:hint="eastAsia" w:ascii="仿宋" w:hAnsi="仿宋" w:eastAsia="仿宋" w:cs="仿宋"/>
          <w:color w:val="auto"/>
          <w:spacing w:val="10"/>
          <w:sz w:val="23"/>
          <w:szCs w:val="23"/>
          <w:highlight w:val="none"/>
        </w:rPr>
        <w:t>购</w:t>
      </w:r>
      <w:r>
        <w:rPr>
          <w:rFonts w:hint="eastAsia" w:ascii="仿宋" w:hAnsi="仿宋" w:eastAsia="仿宋" w:cs="仿宋"/>
          <w:color w:val="auto"/>
          <w:spacing w:val="9"/>
          <w:sz w:val="23"/>
          <w:szCs w:val="23"/>
          <w:highlight w:val="none"/>
        </w:rPr>
        <w:t>人不得向中标人提出任何不合理的要求作为签订合同的条件。</w:t>
      </w:r>
    </w:p>
    <w:p w14:paraId="6EACBA12">
      <w:pPr>
        <w:spacing w:before="184" w:line="375" w:lineRule="auto"/>
        <w:ind w:left="33" w:right="98" w:firstLine="483"/>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备注：政府采购合同备案：采购合同全数返回采购代理机构鉴证，盖章</w:t>
      </w: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采</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购</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代理机构留存贰份备案。</w:t>
      </w:r>
      <w:r>
        <w:rPr>
          <w:rFonts w:hint="eastAsia" w:ascii="仿宋" w:hAnsi="仿宋" w:eastAsia="仿宋" w:cs="仿宋"/>
          <w:color w:val="auto"/>
          <w:spacing w:val="6"/>
          <w:sz w:val="23"/>
          <w:szCs w:val="23"/>
          <w:highlight w:val="none"/>
        </w:rPr>
        <w:t xml:space="preserve">  </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(所有合同必须胶装成册，活页装订不予备案)</w:t>
      </w:r>
    </w:p>
    <w:p w14:paraId="5C237091">
      <w:pPr>
        <w:spacing w:line="375" w:lineRule="auto"/>
        <w:ind w:left="35" w:right="25" w:firstLine="481"/>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23.2 签订合同时，可将中标人的投标保证金转为中标人的履约保证金或</w:t>
      </w:r>
      <w:r>
        <w:rPr>
          <w:rFonts w:hint="eastAsia" w:ascii="仿宋" w:hAnsi="仿宋" w:eastAsia="仿宋" w:cs="仿宋"/>
          <w:color w:val="auto"/>
          <w:spacing w:val="4"/>
          <w:sz w:val="23"/>
          <w:szCs w:val="23"/>
          <w:highlight w:val="none"/>
        </w:rPr>
        <w:t>中</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标</w:t>
      </w:r>
      <w:r>
        <w:rPr>
          <w:rFonts w:hint="eastAsia" w:ascii="仿宋" w:hAnsi="仿宋" w:eastAsia="仿宋" w:cs="仿宋"/>
          <w:color w:val="auto"/>
          <w:spacing w:val="12"/>
          <w:sz w:val="23"/>
          <w:szCs w:val="23"/>
          <w:highlight w:val="none"/>
        </w:rPr>
        <w:t>人应当以支票、汇票、本票等非现金形式向采购人指定的账户交纳履约保证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
          <w:sz w:val="23"/>
          <w:szCs w:val="23"/>
          <w:highlight w:val="none"/>
        </w:rPr>
        <w:t>金</w:t>
      </w:r>
      <w:r>
        <w:rPr>
          <w:rFonts w:hint="eastAsia" w:ascii="仿宋" w:hAnsi="仿宋" w:eastAsia="仿宋" w:cs="仿宋"/>
          <w:color w:val="auto"/>
          <w:sz w:val="23"/>
          <w:szCs w:val="23"/>
          <w:highlight w:val="none"/>
        </w:rPr>
        <w:t>。</w:t>
      </w:r>
    </w:p>
    <w:p w14:paraId="649C2999">
      <w:pPr>
        <w:spacing w:before="1" w:line="374" w:lineRule="auto"/>
        <w:ind w:left="35" w:right="25" w:firstLine="481"/>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23.3 中标人拒绝与采购人签订合同的，采购人可以按照评标报告推荐的</w:t>
      </w:r>
      <w:r>
        <w:rPr>
          <w:rFonts w:hint="eastAsia" w:ascii="仿宋" w:hAnsi="仿宋" w:eastAsia="仿宋" w:cs="仿宋"/>
          <w:color w:val="auto"/>
          <w:spacing w:val="4"/>
          <w:sz w:val="23"/>
          <w:szCs w:val="23"/>
          <w:highlight w:val="none"/>
        </w:rPr>
        <w:t>中</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标</w:t>
      </w:r>
      <w:r>
        <w:rPr>
          <w:rFonts w:hint="eastAsia" w:ascii="仿宋" w:hAnsi="仿宋" w:eastAsia="仿宋" w:cs="仿宋"/>
          <w:color w:val="auto"/>
          <w:spacing w:val="13"/>
          <w:sz w:val="23"/>
          <w:szCs w:val="23"/>
          <w:highlight w:val="none"/>
        </w:rPr>
        <w:t>候</w:t>
      </w:r>
      <w:r>
        <w:rPr>
          <w:rFonts w:hint="eastAsia" w:ascii="仿宋" w:hAnsi="仿宋" w:eastAsia="仿宋" w:cs="仿宋"/>
          <w:color w:val="auto"/>
          <w:spacing w:val="9"/>
          <w:sz w:val="23"/>
          <w:szCs w:val="23"/>
          <w:highlight w:val="none"/>
        </w:rPr>
        <w:t>选人名单排序，确定下一候选人为中标人，也可重新开展政府采购活动。</w:t>
      </w:r>
    </w:p>
    <w:p w14:paraId="1FB63EA6">
      <w:pPr>
        <w:spacing w:before="2" w:line="374" w:lineRule="auto"/>
        <w:ind w:left="34" w:right="25" w:firstLine="482"/>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23.4 招标文件、中标人的投标文件、中标通知书及其澄清、说明文件、</w:t>
      </w:r>
      <w:r>
        <w:rPr>
          <w:rFonts w:hint="eastAsia" w:ascii="仿宋" w:hAnsi="仿宋" w:eastAsia="仿宋" w:cs="仿宋"/>
          <w:color w:val="auto"/>
          <w:spacing w:val="4"/>
          <w:sz w:val="23"/>
          <w:szCs w:val="23"/>
          <w:highlight w:val="none"/>
        </w:rPr>
        <w:t>承</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诺</w:t>
      </w:r>
      <w:r>
        <w:rPr>
          <w:rFonts w:hint="eastAsia" w:ascii="仿宋" w:hAnsi="仿宋" w:eastAsia="仿宋" w:cs="仿宋"/>
          <w:color w:val="auto"/>
          <w:spacing w:val="9"/>
          <w:sz w:val="23"/>
          <w:szCs w:val="23"/>
          <w:highlight w:val="none"/>
        </w:rPr>
        <w:t>等，均为签订采购合同的依据，作为采购合同的组成部分。</w:t>
      </w:r>
    </w:p>
    <w:p w14:paraId="42D56E9B">
      <w:pPr>
        <w:spacing w:before="2" w:line="374" w:lineRule="auto"/>
        <w:ind w:left="33" w:right="25" w:firstLine="483"/>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23.</w:t>
      </w:r>
      <w:r>
        <w:rPr>
          <w:rFonts w:hint="eastAsia" w:ascii="仿宋" w:hAnsi="仿宋" w:eastAsia="仿宋" w:cs="仿宋"/>
          <w:color w:val="auto"/>
          <w:spacing w:val="10"/>
          <w:sz w:val="23"/>
          <w:szCs w:val="23"/>
          <w:highlight w:val="none"/>
        </w:rPr>
        <w:t>5</w:t>
      </w:r>
      <w:r>
        <w:rPr>
          <w:rFonts w:hint="eastAsia" w:ascii="仿宋" w:hAnsi="仿宋" w:eastAsia="仿宋" w:cs="仿宋"/>
          <w:color w:val="auto"/>
          <w:spacing w:val="7"/>
          <w:sz w:val="23"/>
          <w:szCs w:val="23"/>
          <w:highlight w:val="none"/>
        </w:rPr>
        <w:t xml:space="preserve"> 采购合同签订之日起2个工作日内， 由采购人将采购合同在青海政府</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采</w:t>
      </w:r>
      <w:r>
        <w:rPr>
          <w:rFonts w:hint="eastAsia" w:ascii="仿宋" w:hAnsi="仿宋" w:eastAsia="仿宋" w:cs="仿宋"/>
          <w:color w:val="auto"/>
          <w:spacing w:val="11"/>
          <w:sz w:val="23"/>
          <w:szCs w:val="23"/>
          <w:highlight w:val="none"/>
        </w:rPr>
        <w:t>购</w:t>
      </w:r>
      <w:r>
        <w:rPr>
          <w:rFonts w:hint="eastAsia" w:ascii="仿宋" w:hAnsi="仿宋" w:eastAsia="仿宋" w:cs="仿宋"/>
          <w:color w:val="auto"/>
          <w:spacing w:val="9"/>
          <w:sz w:val="23"/>
          <w:szCs w:val="23"/>
          <w:highlight w:val="none"/>
        </w:rPr>
        <w:t>网上公告，但采购合同中涉及国家秘密、商业秘密的内容除外。</w:t>
      </w:r>
    </w:p>
    <w:p w14:paraId="43A7008C">
      <w:pPr>
        <w:spacing w:before="1" w:line="374" w:lineRule="auto"/>
        <w:ind w:left="57" w:right="25" w:firstLine="459"/>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23.6 采购人与中标人应当根据合同的约定依法履行合同义务。政府采购</w:t>
      </w:r>
      <w:r>
        <w:rPr>
          <w:rFonts w:hint="eastAsia" w:ascii="仿宋" w:hAnsi="仿宋" w:eastAsia="仿宋" w:cs="仿宋"/>
          <w:color w:val="auto"/>
          <w:spacing w:val="4"/>
          <w:sz w:val="23"/>
          <w:szCs w:val="23"/>
          <w:highlight w:val="none"/>
        </w:rPr>
        <w:t>合</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同</w:t>
      </w:r>
      <w:r>
        <w:rPr>
          <w:rFonts w:hint="eastAsia" w:ascii="仿宋" w:hAnsi="仿宋" w:eastAsia="仿宋" w:cs="仿宋"/>
          <w:color w:val="auto"/>
          <w:spacing w:val="13"/>
          <w:sz w:val="23"/>
          <w:szCs w:val="23"/>
          <w:highlight w:val="none"/>
        </w:rPr>
        <w:t>的</w:t>
      </w:r>
      <w:r>
        <w:rPr>
          <w:rFonts w:hint="eastAsia" w:ascii="仿宋" w:hAnsi="仿宋" w:eastAsia="仿宋" w:cs="仿宋"/>
          <w:color w:val="auto"/>
          <w:spacing w:val="8"/>
          <w:sz w:val="23"/>
          <w:szCs w:val="23"/>
          <w:highlight w:val="none"/>
        </w:rPr>
        <w:t>履行、违约责任和解决争议的方法等适用《中华人民共和国民法典》。</w:t>
      </w:r>
    </w:p>
    <w:p w14:paraId="419E3542">
      <w:pPr>
        <w:spacing w:before="1" w:line="375" w:lineRule="auto"/>
        <w:ind w:left="38" w:right="25" w:firstLine="479"/>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23.7 采购人或者采购代理机构应当按照政府采购合同规定的技术、服务</w:t>
      </w:r>
      <w:r>
        <w:rPr>
          <w:rFonts w:hint="eastAsia" w:ascii="仿宋" w:hAnsi="仿宋" w:eastAsia="仿宋" w:cs="仿宋"/>
          <w:color w:val="auto"/>
          <w:spacing w:val="4"/>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安</w:t>
      </w:r>
      <w:r>
        <w:rPr>
          <w:rFonts w:hint="eastAsia" w:ascii="仿宋" w:hAnsi="仿宋" w:eastAsia="仿宋" w:cs="仿宋"/>
          <w:color w:val="auto"/>
          <w:spacing w:val="12"/>
          <w:sz w:val="23"/>
          <w:szCs w:val="23"/>
          <w:highlight w:val="none"/>
        </w:rPr>
        <w:t>全标准组织对供应商履约情况进行验收，并出具验收书。验收书应当包括每</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一</w:t>
      </w:r>
      <w:r>
        <w:rPr>
          <w:rFonts w:hint="eastAsia" w:ascii="仿宋" w:hAnsi="仿宋" w:eastAsia="仿宋" w:cs="仿宋"/>
          <w:color w:val="auto"/>
          <w:spacing w:val="12"/>
          <w:sz w:val="23"/>
          <w:szCs w:val="23"/>
          <w:highlight w:val="none"/>
        </w:rPr>
        <w:t>项</w:t>
      </w:r>
      <w:r>
        <w:rPr>
          <w:rFonts w:hint="eastAsia" w:ascii="仿宋" w:hAnsi="仿宋" w:eastAsia="仿宋" w:cs="仿宋"/>
          <w:color w:val="auto"/>
          <w:spacing w:val="8"/>
          <w:sz w:val="23"/>
          <w:szCs w:val="23"/>
          <w:highlight w:val="none"/>
        </w:rPr>
        <w:t>技术、服务、安全标准的履约情况。</w:t>
      </w:r>
    </w:p>
    <w:p w14:paraId="3137396D">
      <w:pPr>
        <w:spacing w:before="1" w:line="374" w:lineRule="auto"/>
        <w:ind w:left="36" w:right="28" w:firstLine="480"/>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23.8 采购人可以邀请参加本项目的其他投标人或者第三方机构参与验收</w:t>
      </w:r>
      <w:r>
        <w:rPr>
          <w:rFonts w:hint="eastAsia" w:ascii="仿宋" w:hAnsi="仿宋" w:eastAsia="仿宋" w:cs="仿宋"/>
          <w:color w:val="auto"/>
          <w:spacing w:val="1"/>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参</w:t>
      </w:r>
      <w:r>
        <w:rPr>
          <w:rFonts w:hint="eastAsia" w:ascii="仿宋" w:hAnsi="仿宋" w:eastAsia="仿宋" w:cs="仿宋"/>
          <w:color w:val="auto"/>
          <w:spacing w:val="11"/>
          <w:sz w:val="23"/>
          <w:szCs w:val="23"/>
          <w:highlight w:val="none"/>
        </w:rPr>
        <w:t>与</w:t>
      </w:r>
      <w:r>
        <w:rPr>
          <w:rFonts w:hint="eastAsia" w:ascii="仿宋" w:hAnsi="仿宋" w:eastAsia="仿宋" w:cs="仿宋"/>
          <w:color w:val="auto"/>
          <w:spacing w:val="9"/>
          <w:sz w:val="23"/>
          <w:szCs w:val="23"/>
          <w:highlight w:val="none"/>
        </w:rPr>
        <w:t>验收的投标人或者第三方机构的意见作为验收书的参考资料一并存档。</w:t>
      </w:r>
    </w:p>
    <w:p w14:paraId="7441EEEE">
      <w:pPr>
        <w:spacing w:before="2" w:line="374" w:lineRule="auto"/>
        <w:ind w:left="39" w:right="25" w:firstLine="478"/>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23.9 采购人应当加强对中标人的履约管理，并按照采购合同约定，及时</w:t>
      </w:r>
      <w:r>
        <w:rPr>
          <w:rFonts w:hint="eastAsia" w:ascii="仿宋" w:hAnsi="仿宋" w:eastAsia="仿宋" w:cs="仿宋"/>
          <w:color w:val="auto"/>
          <w:spacing w:val="4"/>
          <w:sz w:val="23"/>
          <w:szCs w:val="23"/>
          <w:highlight w:val="none"/>
        </w:rPr>
        <w:t>向</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3"/>
          <w:sz w:val="23"/>
          <w:szCs w:val="23"/>
          <w:highlight w:val="none"/>
        </w:rPr>
        <w:t>中</w:t>
      </w:r>
      <w:r>
        <w:rPr>
          <w:rFonts w:hint="eastAsia" w:ascii="仿宋" w:hAnsi="仿宋" w:eastAsia="仿宋" w:cs="仿宋"/>
          <w:color w:val="auto"/>
          <w:spacing w:val="12"/>
          <w:sz w:val="23"/>
          <w:szCs w:val="23"/>
          <w:highlight w:val="none"/>
        </w:rPr>
        <w:t>标人支付采购资金。对于中标人违反采购合同约定的行为，采购人应当及时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处</w:t>
      </w:r>
      <w:r>
        <w:rPr>
          <w:rFonts w:hint="eastAsia" w:ascii="仿宋" w:hAnsi="仿宋" w:eastAsia="仿宋" w:cs="仿宋"/>
          <w:color w:val="auto"/>
          <w:spacing w:val="8"/>
          <w:sz w:val="23"/>
          <w:szCs w:val="23"/>
          <w:highlight w:val="none"/>
        </w:rPr>
        <w:t>理，依法追究其违约责任。</w:t>
      </w:r>
    </w:p>
    <w:p w14:paraId="6D2B767F">
      <w:pPr>
        <w:spacing w:before="1" w:line="383" w:lineRule="auto"/>
        <w:ind w:left="33" w:right="27" w:firstLine="483"/>
        <w:rPr>
          <w:rFonts w:hint="eastAsia" w:ascii="仿宋" w:hAnsi="仿宋" w:eastAsia="仿宋" w:cs="仿宋"/>
          <w:color w:val="auto"/>
          <w:spacing w:val="8"/>
          <w:sz w:val="23"/>
          <w:szCs w:val="23"/>
          <w:highlight w:val="none"/>
        </w:rPr>
      </w:pPr>
      <w:r>
        <w:rPr>
          <w:rFonts w:hint="eastAsia" w:ascii="仿宋" w:hAnsi="仿宋" w:eastAsia="仿宋" w:cs="仿宋"/>
          <w:color w:val="auto"/>
          <w:spacing w:val="15"/>
          <w:sz w:val="23"/>
          <w:szCs w:val="23"/>
          <w:highlight w:val="none"/>
        </w:rPr>
        <w:t>2</w:t>
      </w:r>
      <w:r>
        <w:rPr>
          <w:rFonts w:hint="eastAsia" w:ascii="仿宋" w:hAnsi="仿宋" w:eastAsia="仿宋" w:cs="仿宋"/>
          <w:color w:val="auto"/>
          <w:spacing w:val="11"/>
          <w:sz w:val="23"/>
          <w:szCs w:val="23"/>
          <w:highlight w:val="none"/>
        </w:rPr>
        <w:t>3.10 采购人、采购代理机构应当建立真实完整的招标采购档案，妥善保</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5"/>
          <w:sz w:val="23"/>
          <w:szCs w:val="23"/>
          <w:highlight w:val="none"/>
        </w:rPr>
        <w:t>存</w:t>
      </w:r>
      <w:r>
        <w:rPr>
          <w:rFonts w:hint="eastAsia" w:ascii="仿宋" w:hAnsi="仿宋" w:eastAsia="仿宋" w:cs="仿宋"/>
          <w:color w:val="auto"/>
          <w:spacing w:val="8"/>
          <w:sz w:val="23"/>
          <w:szCs w:val="23"/>
          <w:highlight w:val="none"/>
        </w:rPr>
        <w:t>每项采购活动的采购文件。</w:t>
      </w:r>
      <w:bookmarkStart w:id="34" w:name="_bookmark35"/>
      <w:bookmarkEnd w:id="34"/>
    </w:p>
    <w:p w14:paraId="68B41A55">
      <w:pPr>
        <w:spacing w:before="1" w:line="383" w:lineRule="auto"/>
        <w:ind w:left="33" w:right="27" w:firstLine="483"/>
        <w:jc w:val="center"/>
        <w:rPr>
          <w:rFonts w:hint="eastAsia" w:ascii="仿宋" w:hAnsi="仿宋" w:eastAsia="仿宋" w:cs="仿宋"/>
          <w:color w:val="auto"/>
          <w:sz w:val="35"/>
          <w:szCs w:val="35"/>
          <w:highlight w:val="none"/>
        </w:rPr>
      </w:pPr>
      <w:r>
        <w:rPr>
          <w:rFonts w:hint="eastAsia" w:ascii="仿宋" w:hAnsi="仿宋" w:eastAsia="仿宋" w:cs="仿宋"/>
          <w:color w:val="auto"/>
          <w:spacing w:val="8"/>
          <w:sz w:val="35"/>
          <w:szCs w:val="35"/>
          <w:highlight w:val="none"/>
          <w14:textOutline w14:w="6537" w14:cap="sq" w14:cmpd="sng">
            <w14:solidFill>
              <w14:srgbClr w14:val="000000"/>
            </w14:solidFill>
            <w14:prstDash w14:val="solid"/>
            <w14:bevel/>
          </w14:textOutline>
        </w:rPr>
        <w:t>十</w:t>
      </w:r>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、其他</w:t>
      </w:r>
    </w:p>
    <w:p w14:paraId="4A5E4373">
      <w:pPr>
        <w:spacing w:before="260" w:line="221" w:lineRule="auto"/>
        <w:ind w:left="39"/>
        <w:outlineLvl w:val="0"/>
        <w:rPr>
          <w:rFonts w:hint="eastAsia" w:ascii="仿宋" w:hAnsi="仿宋" w:eastAsia="仿宋" w:cs="仿宋"/>
          <w:color w:val="auto"/>
          <w:sz w:val="28"/>
          <w:szCs w:val="28"/>
          <w:highlight w:val="none"/>
        </w:rPr>
      </w:pPr>
      <w:bookmarkStart w:id="35" w:name="_bookmark36"/>
      <w:bookmarkEnd w:id="35"/>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24.</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串通投标的情形</w:t>
      </w:r>
    </w:p>
    <w:p w14:paraId="1EDC92E7">
      <w:pPr>
        <w:spacing w:before="201" w:line="375" w:lineRule="auto"/>
        <w:ind w:left="33" w:right="25" w:firstLine="483"/>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2</w:t>
      </w:r>
      <w:r>
        <w:rPr>
          <w:rFonts w:hint="eastAsia" w:ascii="仿宋" w:hAnsi="仿宋" w:eastAsia="仿宋" w:cs="仿宋"/>
          <w:color w:val="auto"/>
          <w:spacing w:val="15"/>
          <w:sz w:val="23"/>
          <w:szCs w:val="23"/>
          <w:highlight w:val="none"/>
        </w:rPr>
        <w:t>4</w:t>
      </w:r>
      <w:r>
        <w:rPr>
          <w:rFonts w:hint="eastAsia" w:ascii="仿宋" w:hAnsi="仿宋" w:eastAsia="仿宋" w:cs="仿宋"/>
          <w:color w:val="auto"/>
          <w:spacing w:val="11"/>
          <w:sz w:val="23"/>
          <w:szCs w:val="23"/>
          <w:highlight w:val="none"/>
        </w:rPr>
        <w:t>.1投标人应当遵循公平竞争的原则，不得恶意串通，不得妨碍其他投标</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人</w:t>
      </w:r>
      <w:r>
        <w:rPr>
          <w:rFonts w:hint="eastAsia" w:ascii="仿宋" w:hAnsi="仿宋" w:eastAsia="仿宋" w:cs="仿宋"/>
          <w:color w:val="auto"/>
          <w:spacing w:val="12"/>
          <w:sz w:val="23"/>
          <w:szCs w:val="23"/>
          <w:highlight w:val="none"/>
        </w:rPr>
        <w:t>的竞争行为，不得损害采购人或者其他投标人的合法权益。在评标过程中发</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现</w:t>
      </w:r>
      <w:r>
        <w:rPr>
          <w:rFonts w:hint="eastAsia" w:ascii="仿宋" w:hAnsi="仿宋" w:eastAsia="仿宋" w:cs="仿宋"/>
          <w:color w:val="auto"/>
          <w:spacing w:val="12"/>
          <w:sz w:val="23"/>
          <w:szCs w:val="23"/>
          <w:highlight w:val="none"/>
        </w:rPr>
        <w:t>投标人有上述情形的，评标委员会应当认定其投标无效，并书面报告本级财</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政</w:t>
      </w:r>
      <w:r>
        <w:rPr>
          <w:rFonts w:hint="eastAsia" w:ascii="仿宋" w:hAnsi="仿宋" w:eastAsia="仿宋" w:cs="仿宋"/>
          <w:color w:val="auto"/>
          <w:spacing w:val="5"/>
          <w:sz w:val="23"/>
          <w:szCs w:val="23"/>
          <w:highlight w:val="none"/>
        </w:rPr>
        <w:t>部门。</w:t>
      </w:r>
    </w:p>
    <w:p w14:paraId="054A5FB5">
      <w:pPr>
        <w:spacing w:before="1" w:line="228"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2</w:t>
      </w:r>
      <w:r>
        <w:rPr>
          <w:rFonts w:hint="eastAsia" w:ascii="仿宋" w:hAnsi="仿宋" w:eastAsia="仿宋" w:cs="仿宋"/>
          <w:color w:val="auto"/>
          <w:spacing w:val="12"/>
          <w:sz w:val="23"/>
          <w:szCs w:val="23"/>
          <w:highlight w:val="none"/>
        </w:rPr>
        <w:t>4</w:t>
      </w:r>
      <w:r>
        <w:rPr>
          <w:rFonts w:hint="eastAsia" w:ascii="仿宋" w:hAnsi="仿宋" w:eastAsia="仿宋" w:cs="仿宋"/>
          <w:color w:val="auto"/>
          <w:spacing w:val="8"/>
          <w:sz w:val="23"/>
          <w:szCs w:val="23"/>
          <w:highlight w:val="none"/>
        </w:rPr>
        <w:t>.2 有下列情形之一的，视为投标人串通投标，其投标无效：</w:t>
      </w:r>
    </w:p>
    <w:p w14:paraId="727E18DB">
      <w:pPr>
        <w:spacing w:before="183"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7"/>
          <w:sz w:val="23"/>
          <w:szCs w:val="23"/>
          <w:highlight w:val="none"/>
        </w:rPr>
        <w:t>1</w:t>
      </w:r>
      <w:r>
        <w:rPr>
          <w:rFonts w:hint="eastAsia" w:ascii="仿宋" w:hAnsi="仿宋" w:eastAsia="仿宋" w:cs="仿宋"/>
          <w:color w:val="auto"/>
          <w:spacing w:val="12"/>
          <w:sz w:val="23"/>
          <w:szCs w:val="23"/>
          <w:highlight w:val="none"/>
        </w:rPr>
        <w:t>) 不同投标人的投标文件由同一单位或者个人编制；</w:t>
      </w:r>
    </w:p>
    <w:p w14:paraId="372EC5C1">
      <w:pPr>
        <w:spacing w:before="180" w:line="225"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7"/>
          <w:sz w:val="23"/>
          <w:szCs w:val="23"/>
          <w:highlight w:val="none"/>
        </w:rPr>
        <w:t>2</w:t>
      </w:r>
      <w:r>
        <w:rPr>
          <w:rFonts w:hint="eastAsia" w:ascii="仿宋" w:hAnsi="仿宋" w:eastAsia="仿宋" w:cs="仿宋"/>
          <w:color w:val="auto"/>
          <w:spacing w:val="12"/>
          <w:sz w:val="23"/>
          <w:szCs w:val="23"/>
          <w:highlight w:val="none"/>
        </w:rPr>
        <w:t>) 不同投标人委托同一单位或者个人办理投标事宜；</w:t>
      </w:r>
    </w:p>
    <w:p w14:paraId="679BE5B2">
      <w:pPr>
        <w:spacing w:before="189"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8"/>
          <w:sz w:val="23"/>
          <w:szCs w:val="23"/>
          <w:highlight w:val="none"/>
        </w:rPr>
        <w:t>3</w:t>
      </w:r>
      <w:r>
        <w:rPr>
          <w:rFonts w:hint="eastAsia" w:ascii="仿宋" w:hAnsi="仿宋" w:eastAsia="仿宋" w:cs="仿宋"/>
          <w:color w:val="auto"/>
          <w:spacing w:val="10"/>
          <w:sz w:val="23"/>
          <w:szCs w:val="23"/>
          <w:highlight w:val="none"/>
        </w:rPr>
        <w:t>) 不同投标人的投标文件载明的项目管理成员或者联系人员为同一人；</w:t>
      </w:r>
    </w:p>
    <w:p w14:paraId="4850CE9F">
      <w:pPr>
        <w:spacing w:before="182"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w:t>
      </w:r>
      <w:r>
        <w:rPr>
          <w:rFonts w:hint="eastAsia" w:ascii="仿宋" w:hAnsi="仿宋" w:eastAsia="仿宋" w:cs="仿宋"/>
          <w:color w:val="auto"/>
          <w:spacing w:val="12"/>
          <w:sz w:val="23"/>
          <w:szCs w:val="23"/>
          <w:highlight w:val="none"/>
        </w:rPr>
        <w:t>4) 不同投标人的投标文件异常一致或者投标报价呈规律性差异；</w:t>
      </w:r>
    </w:p>
    <w:p w14:paraId="203BAA35">
      <w:pPr>
        <w:spacing w:before="186"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5"/>
          <w:sz w:val="23"/>
          <w:szCs w:val="23"/>
          <w:highlight w:val="none"/>
        </w:rPr>
        <w:t>(</w:t>
      </w:r>
      <w:r>
        <w:rPr>
          <w:rFonts w:hint="eastAsia" w:ascii="仿宋" w:hAnsi="仿宋" w:eastAsia="仿宋" w:cs="仿宋"/>
          <w:color w:val="auto"/>
          <w:spacing w:val="13"/>
          <w:sz w:val="23"/>
          <w:szCs w:val="23"/>
          <w:highlight w:val="none"/>
        </w:rPr>
        <w:t>5) 不同投标人的投标文件相互混装；</w:t>
      </w:r>
    </w:p>
    <w:p w14:paraId="40C4D9F1">
      <w:pPr>
        <w:spacing w:before="181" w:line="229"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1"/>
          <w:sz w:val="23"/>
          <w:szCs w:val="23"/>
          <w:highlight w:val="none"/>
        </w:rPr>
        <w:t>(</w:t>
      </w:r>
      <w:r>
        <w:rPr>
          <w:rFonts w:hint="eastAsia" w:ascii="仿宋" w:hAnsi="仿宋" w:eastAsia="仿宋" w:cs="仿宋"/>
          <w:color w:val="auto"/>
          <w:spacing w:val="12"/>
          <w:sz w:val="23"/>
          <w:szCs w:val="23"/>
          <w:highlight w:val="none"/>
        </w:rPr>
        <w:t>6) 不同投标人的投标保证金从同一单位或者个人的账户转出。</w:t>
      </w:r>
    </w:p>
    <w:p w14:paraId="0D34D42B">
      <w:pPr>
        <w:spacing w:before="189" w:line="221" w:lineRule="auto"/>
        <w:ind w:left="39"/>
        <w:outlineLvl w:val="0"/>
        <w:rPr>
          <w:rFonts w:hint="eastAsia" w:ascii="仿宋" w:hAnsi="仿宋" w:eastAsia="仿宋" w:cs="仿宋"/>
          <w:color w:val="auto"/>
          <w:sz w:val="28"/>
          <w:szCs w:val="28"/>
          <w:highlight w:val="none"/>
        </w:rPr>
      </w:pPr>
      <w:bookmarkStart w:id="36" w:name="_bookmark37"/>
      <w:bookmarkEnd w:id="36"/>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25.</w:t>
      </w:r>
      <w:r>
        <w:rPr>
          <w:rFonts w:hint="eastAsia" w:ascii="仿宋" w:hAnsi="仿宋" w:eastAsia="仿宋" w:cs="仿宋"/>
          <w:color w:val="auto"/>
          <w:spacing w:val="-1"/>
          <w:sz w:val="28"/>
          <w:szCs w:val="28"/>
          <w:highlight w:val="none"/>
        </w:rPr>
        <w:t xml:space="preserve"> </w:t>
      </w: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废标</w:t>
      </w:r>
    </w:p>
    <w:p w14:paraId="2F0EB0D4">
      <w:pPr>
        <w:spacing w:before="204" w:line="227"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2</w:t>
      </w:r>
      <w:r>
        <w:rPr>
          <w:rFonts w:hint="eastAsia" w:ascii="仿宋" w:hAnsi="仿宋" w:eastAsia="仿宋" w:cs="仿宋"/>
          <w:color w:val="auto"/>
          <w:spacing w:val="8"/>
          <w:sz w:val="23"/>
          <w:szCs w:val="23"/>
          <w:highlight w:val="none"/>
        </w:rPr>
        <w:t>5.1 在招标采购中，出现下列情形之一的，应予废标：</w:t>
      </w:r>
    </w:p>
    <w:p w14:paraId="1E23BC3A">
      <w:pPr>
        <w:spacing w:before="182" w:line="375" w:lineRule="auto"/>
        <w:ind w:left="36" w:right="25" w:firstLine="489"/>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1"/>
          <w:sz w:val="23"/>
          <w:szCs w:val="23"/>
          <w:highlight w:val="none"/>
        </w:rPr>
        <w:t>1) 符合专业条件的投标人或者对招标文件作实质性响应的投标人不足三</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3"/>
          <w:sz w:val="23"/>
          <w:szCs w:val="23"/>
          <w:highlight w:val="none"/>
        </w:rPr>
        <w:t>家的</w:t>
      </w:r>
      <w:r>
        <w:rPr>
          <w:rFonts w:hint="eastAsia" w:ascii="仿宋" w:hAnsi="仿宋" w:eastAsia="仿宋" w:cs="仿宋"/>
          <w:color w:val="auto"/>
          <w:spacing w:val="2"/>
          <w:sz w:val="23"/>
          <w:szCs w:val="23"/>
          <w:highlight w:val="none"/>
        </w:rPr>
        <w:t>。</w:t>
      </w:r>
    </w:p>
    <w:p w14:paraId="0D7BBD91">
      <w:pPr>
        <w:spacing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w:t>
      </w:r>
      <w:r>
        <w:rPr>
          <w:rFonts w:hint="eastAsia" w:ascii="仿宋" w:hAnsi="仿宋" w:eastAsia="仿宋" w:cs="仿宋"/>
          <w:color w:val="auto"/>
          <w:spacing w:val="13"/>
          <w:sz w:val="23"/>
          <w:szCs w:val="23"/>
          <w:highlight w:val="none"/>
        </w:rPr>
        <w:t>2) 出现影响采购公正的违法、违规行为的。</w:t>
      </w:r>
    </w:p>
    <w:p w14:paraId="1D427E6A">
      <w:pPr>
        <w:spacing w:before="184"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5"/>
          <w:sz w:val="23"/>
          <w:szCs w:val="23"/>
          <w:highlight w:val="none"/>
        </w:rPr>
        <w:t>3</w:t>
      </w:r>
      <w:r>
        <w:rPr>
          <w:rFonts w:hint="eastAsia" w:ascii="仿宋" w:hAnsi="仿宋" w:eastAsia="仿宋" w:cs="仿宋"/>
          <w:color w:val="auto"/>
          <w:spacing w:val="12"/>
          <w:sz w:val="23"/>
          <w:szCs w:val="23"/>
          <w:highlight w:val="none"/>
        </w:rPr>
        <w:t>) 投标人的报价均超出采购预算，采购人不能支付的。</w:t>
      </w:r>
    </w:p>
    <w:p w14:paraId="15342923">
      <w:pPr>
        <w:spacing w:before="183" w:line="229"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(4) 因重大变故，采购任务取消的</w:t>
      </w:r>
      <w:r>
        <w:rPr>
          <w:rFonts w:hint="eastAsia" w:ascii="仿宋" w:hAnsi="仿宋" w:eastAsia="仿宋" w:cs="仿宋"/>
          <w:color w:val="auto"/>
          <w:spacing w:val="11"/>
          <w:sz w:val="23"/>
          <w:szCs w:val="23"/>
          <w:highlight w:val="none"/>
        </w:rPr>
        <w:t>。</w:t>
      </w:r>
    </w:p>
    <w:p w14:paraId="73E3E117">
      <w:pPr>
        <w:spacing w:before="183" w:line="229" w:lineRule="auto"/>
        <w:ind w:left="513"/>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rPr>
        <w:t>废</w:t>
      </w:r>
      <w:r>
        <w:rPr>
          <w:rFonts w:hint="eastAsia" w:ascii="仿宋" w:hAnsi="仿宋" w:eastAsia="仿宋" w:cs="仿宋"/>
          <w:color w:val="auto"/>
          <w:spacing w:val="9"/>
          <w:sz w:val="23"/>
          <w:szCs w:val="23"/>
          <w:highlight w:val="none"/>
        </w:rPr>
        <w:t>标后，由采购人或者采购代理机构发布废标公告。</w:t>
      </w:r>
    </w:p>
    <w:p w14:paraId="6D63CEB5">
      <w:pPr>
        <w:spacing w:before="181" w:line="375" w:lineRule="auto"/>
        <w:ind w:left="34" w:right="25" w:firstLine="482"/>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2</w:t>
      </w:r>
      <w:r>
        <w:rPr>
          <w:rFonts w:hint="eastAsia" w:ascii="仿宋" w:hAnsi="仿宋" w:eastAsia="仿宋" w:cs="仿宋"/>
          <w:color w:val="auto"/>
          <w:spacing w:val="11"/>
          <w:sz w:val="23"/>
          <w:szCs w:val="23"/>
          <w:highlight w:val="none"/>
        </w:rPr>
        <w:t>5.2 公开招标数额标准以上的采购项目，投标截止后投标人不足3家或者</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通过</w:t>
      </w:r>
      <w:r>
        <w:rPr>
          <w:rFonts w:hint="eastAsia" w:ascii="仿宋" w:hAnsi="仿宋" w:eastAsia="仿宋" w:cs="仿宋"/>
          <w:color w:val="auto"/>
          <w:spacing w:val="11"/>
          <w:sz w:val="23"/>
          <w:szCs w:val="23"/>
          <w:highlight w:val="none"/>
        </w:rPr>
        <w:t>资</w:t>
      </w:r>
      <w:r>
        <w:rPr>
          <w:rFonts w:hint="eastAsia" w:ascii="仿宋" w:hAnsi="仿宋" w:eastAsia="仿宋" w:cs="仿宋"/>
          <w:color w:val="auto"/>
          <w:spacing w:val="8"/>
          <w:sz w:val="23"/>
          <w:szCs w:val="23"/>
          <w:highlight w:val="none"/>
        </w:rPr>
        <w:t>格审查或符合性审查的投标人不足3家的，除采购任务取消情形外，按照</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以</w:t>
      </w:r>
      <w:r>
        <w:rPr>
          <w:rFonts w:hint="eastAsia" w:ascii="仿宋" w:hAnsi="仿宋" w:eastAsia="仿宋" w:cs="仿宋"/>
          <w:color w:val="auto"/>
          <w:spacing w:val="7"/>
          <w:sz w:val="23"/>
          <w:szCs w:val="23"/>
          <w:highlight w:val="none"/>
        </w:rPr>
        <w:t>下方式处理：</w:t>
      </w:r>
    </w:p>
    <w:p w14:paraId="70031F37">
      <w:pPr>
        <w:spacing w:before="1" w:line="374" w:lineRule="auto"/>
        <w:ind w:left="33" w:right="25" w:firstLine="492"/>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1"/>
          <w:sz w:val="23"/>
          <w:szCs w:val="23"/>
          <w:highlight w:val="none"/>
        </w:rPr>
        <w:t>1) 招标文件存在不合理条款或者招标程序不符合规定的，采购人、采购</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代</w:t>
      </w:r>
      <w:r>
        <w:rPr>
          <w:rFonts w:hint="eastAsia" w:ascii="仿宋" w:hAnsi="仿宋" w:eastAsia="仿宋" w:cs="仿宋"/>
          <w:color w:val="auto"/>
          <w:spacing w:val="9"/>
          <w:sz w:val="23"/>
          <w:szCs w:val="23"/>
          <w:highlight w:val="none"/>
        </w:rPr>
        <w:t>理</w:t>
      </w:r>
      <w:r>
        <w:rPr>
          <w:rFonts w:hint="eastAsia" w:ascii="仿宋" w:hAnsi="仿宋" w:eastAsia="仿宋" w:cs="仿宋"/>
          <w:color w:val="auto"/>
          <w:spacing w:val="8"/>
          <w:sz w:val="23"/>
          <w:szCs w:val="23"/>
          <w:highlight w:val="none"/>
        </w:rPr>
        <w:t>机构改正后依法重新招标；</w:t>
      </w:r>
    </w:p>
    <w:p w14:paraId="70B6B23F">
      <w:pPr>
        <w:spacing w:before="2" w:line="383" w:lineRule="auto"/>
        <w:ind w:left="39" w:right="25" w:firstLine="486"/>
        <w:rPr>
          <w:rFonts w:hint="eastAsia" w:ascii="仿宋" w:hAnsi="仿宋" w:eastAsia="仿宋" w:cs="仿宋"/>
          <w:color w:val="auto"/>
          <w:spacing w:val="8"/>
          <w:sz w:val="23"/>
          <w:szCs w:val="23"/>
          <w:highlight w:val="none"/>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1"/>
          <w:sz w:val="23"/>
          <w:szCs w:val="23"/>
          <w:highlight w:val="none"/>
        </w:rPr>
        <w:t>2) 招标文件没有不合理条款、招标程序符合规定，需要采用其他采购方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式</w:t>
      </w:r>
      <w:r>
        <w:rPr>
          <w:rFonts w:hint="eastAsia" w:ascii="仿宋" w:hAnsi="仿宋" w:eastAsia="仿宋" w:cs="仿宋"/>
          <w:color w:val="auto"/>
          <w:spacing w:val="15"/>
          <w:sz w:val="23"/>
          <w:szCs w:val="23"/>
          <w:highlight w:val="none"/>
        </w:rPr>
        <w:t>采</w:t>
      </w:r>
      <w:r>
        <w:rPr>
          <w:rFonts w:hint="eastAsia" w:ascii="仿宋" w:hAnsi="仿宋" w:eastAsia="仿宋" w:cs="仿宋"/>
          <w:color w:val="auto"/>
          <w:spacing w:val="8"/>
          <w:sz w:val="23"/>
          <w:szCs w:val="23"/>
          <w:highlight w:val="none"/>
        </w:rPr>
        <w:t>购的，采购人应当依法报财政部门批准。</w:t>
      </w:r>
      <w:bookmarkStart w:id="37" w:name="_bookmark38"/>
      <w:bookmarkEnd w:id="37"/>
    </w:p>
    <w:p w14:paraId="401B30D5">
      <w:pPr>
        <w:spacing w:before="2" w:line="383" w:lineRule="auto"/>
        <w:ind w:left="39" w:right="25" w:firstLine="486"/>
        <w:jc w:val="center"/>
        <w:rPr>
          <w:rFonts w:hint="eastAsia" w:ascii="仿宋" w:hAnsi="仿宋" w:eastAsia="仿宋" w:cs="仿宋"/>
          <w:color w:val="auto"/>
          <w:sz w:val="35"/>
          <w:szCs w:val="35"/>
          <w:highlight w:val="none"/>
        </w:rPr>
      </w:pPr>
      <w:r>
        <w:rPr>
          <w:rFonts w:hint="eastAsia" w:ascii="仿宋" w:hAnsi="仿宋" w:eastAsia="仿宋" w:cs="仿宋"/>
          <w:color w:val="auto"/>
          <w:spacing w:val="11"/>
          <w:sz w:val="35"/>
          <w:szCs w:val="35"/>
          <w:highlight w:val="none"/>
          <w14:textOutline w14:w="6537" w14:cap="sq" w14:cmpd="sng">
            <w14:solidFill>
              <w14:srgbClr w14:val="000000"/>
            </w14:solidFill>
            <w14:prstDash w14:val="solid"/>
            <w14:bevel/>
          </w14:textOutline>
        </w:rPr>
        <w:t>十</w:t>
      </w:r>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一、中标服务费</w:t>
      </w:r>
    </w:p>
    <w:p w14:paraId="46A06A86">
      <w:pPr>
        <w:spacing w:before="259" w:line="220" w:lineRule="auto"/>
        <w:ind w:left="39"/>
        <w:outlineLvl w:val="0"/>
        <w:rPr>
          <w:rFonts w:hint="eastAsia" w:ascii="仿宋" w:hAnsi="仿宋" w:eastAsia="仿宋" w:cs="仿宋"/>
          <w:color w:val="auto"/>
          <w:sz w:val="28"/>
          <w:szCs w:val="28"/>
          <w:highlight w:val="none"/>
        </w:rPr>
      </w:pPr>
      <w:bookmarkStart w:id="38" w:name="_bookmark39"/>
      <w:bookmarkEnd w:id="38"/>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26.</w:t>
      </w:r>
      <w:r>
        <w:rPr>
          <w:rFonts w:hint="eastAsia" w:ascii="仿宋" w:hAnsi="仿宋" w:eastAsia="仿宋" w:cs="仿宋"/>
          <w:color w:val="auto"/>
          <w:spacing w:val="-1"/>
          <w:sz w:val="28"/>
          <w:szCs w:val="28"/>
          <w:highlight w:val="none"/>
        </w:rPr>
        <w:t xml:space="preserve"> </w:t>
      </w: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中标服</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务费</w:t>
      </w:r>
    </w:p>
    <w:p w14:paraId="65B5AADC">
      <w:pPr>
        <w:spacing w:before="205" w:line="228"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2</w:t>
      </w:r>
      <w:r>
        <w:rPr>
          <w:rFonts w:hint="eastAsia" w:ascii="仿宋" w:hAnsi="仿宋" w:eastAsia="仿宋" w:cs="仿宋"/>
          <w:color w:val="auto"/>
          <w:spacing w:val="8"/>
          <w:sz w:val="23"/>
          <w:szCs w:val="23"/>
          <w:highlight w:val="none"/>
        </w:rPr>
        <w:t>6</w:t>
      </w:r>
      <w:r>
        <w:rPr>
          <w:rFonts w:hint="eastAsia" w:ascii="仿宋" w:hAnsi="仿宋" w:eastAsia="仿宋" w:cs="仿宋"/>
          <w:color w:val="auto"/>
          <w:spacing w:val="6"/>
          <w:sz w:val="23"/>
          <w:szCs w:val="23"/>
          <w:highlight w:val="none"/>
        </w:rPr>
        <w:t>.1 收取对象：中标人。</w:t>
      </w:r>
    </w:p>
    <w:p w14:paraId="1607602B">
      <w:pPr>
        <w:spacing w:before="66" w:line="227" w:lineRule="auto"/>
        <w:ind w:left="517"/>
        <w:rPr>
          <w:rFonts w:hint="eastAsia" w:ascii="仿宋" w:hAnsi="仿宋" w:eastAsia="仿宋" w:cs="仿宋"/>
          <w:color w:val="auto"/>
          <w:sz w:val="23"/>
          <w:szCs w:val="23"/>
          <w:highlight w:val="none"/>
          <w:lang w:val="en-US" w:eastAsia="zh-CN"/>
        </w:rPr>
      </w:pPr>
      <w:r>
        <w:rPr>
          <w:rFonts w:hint="eastAsia" w:ascii="仿宋" w:hAnsi="仿宋" w:eastAsia="仿宋" w:cs="仿宋"/>
          <w:color w:val="auto"/>
          <w:spacing w:val="16"/>
          <w:sz w:val="23"/>
          <w:szCs w:val="23"/>
          <w:highlight w:val="none"/>
        </w:rPr>
        <w:t>2</w:t>
      </w:r>
      <w:r>
        <w:rPr>
          <w:rFonts w:hint="eastAsia" w:ascii="仿宋" w:hAnsi="仿宋" w:eastAsia="仿宋" w:cs="仿宋"/>
          <w:color w:val="auto"/>
          <w:spacing w:val="10"/>
          <w:sz w:val="23"/>
          <w:szCs w:val="23"/>
          <w:highlight w:val="none"/>
        </w:rPr>
        <w:t>6</w:t>
      </w:r>
      <w:r>
        <w:rPr>
          <w:rFonts w:hint="eastAsia" w:ascii="仿宋" w:hAnsi="仿宋" w:eastAsia="仿宋" w:cs="仿宋"/>
          <w:color w:val="auto"/>
          <w:spacing w:val="8"/>
          <w:sz w:val="23"/>
          <w:szCs w:val="23"/>
          <w:highlight w:val="none"/>
        </w:rPr>
        <w:t>.2 收费金额：</w:t>
      </w:r>
      <w:r>
        <w:rPr>
          <w:rFonts w:hint="eastAsia" w:ascii="仿宋" w:hAnsi="仿宋" w:eastAsia="仿宋" w:cs="仿宋"/>
          <w:color w:val="auto"/>
          <w:spacing w:val="8"/>
          <w:sz w:val="23"/>
          <w:szCs w:val="23"/>
          <w:highlight w:val="none"/>
          <w:lang w:val="en-US" w:eastAsia="zh-CN"/>
        </w:rPr>
        <w:t>26000.00元</w:t>
      </w:r>
    </w:p>
    <w:p w14:paraId="71DACFFD">
      <w:pPr>
        <w:spacing w:before="184" w:line="375" w:lineRule="auto"/>
        <w:ind w:left="33" w:right="27" w:firstLine="483"/>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说明：根</w:t>
      </w:r>
      <w:r>
        <w:rPr>
          <w:rFonts w:hint="eastAsia" w:ascii="仿宋" w:hAnsi="仿宋" w:eastAsia="仿宋" w:cs="仿宋"/>
          <w:color w:val="auto"/>
          <w:spacing w:val="7"/>
          <w:sz w:val="23"/>
          <w:szCs w:val="23"/>
          <w:highlight w:val="none"/>
        </w:rPr>
        <w:t>据</w:t>
      </w:r>
      <w:r>
        <w:rPr>
          <w:rFonts w:hint="eastAsia" w:ascii="仿宋" w:hAnsi="仿宋" w:eastAsia="仿宋" w:cs="仿宋"/>
          <w:color w:val="auto"/>
          <w:spacing w:val="5"/>
          <w:sz w:val="23"/>
          <w:szCs w:val="23"/>
          <w:highlight w:val="none"/>
        </w:rPr>
        <w:t>《关于进一步放开建设项目专项业务服务价格的通知》  (发改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价格</w:t>
      </w:r>
      <w:r>
        <w:rPr>
          <w:rFonts w:hint="eastAsia" w:ascii="仿宋" w:hAnsi="仿宋" w:eastAsia="仿宋" w:cs="仿宋"/>
          <w:color w:val="auto"/>
          <w:spacing w:val="11"/>
          <w:sz w:val="23"/>
          <w:szCs w:val="23"/>
          <w:highlight w:val="none"/>
        </w:rPr>
        <w:t>[</w:t>
      </w:r>
      <w:r>
        <w:rPr>
          <w:rFonts w:hint="eastAsia" w:ascii="仿宋" w:hAnsi="仿宋" w:eastAsia="仿宋" w:cs="仿宋"/>
          <w:color w:val="auto"/>
          <w:spacing w:val="7"/>
          <w:sz w:val="23"/>
          <w:szCs w:val="23"/>
          <w:highlight w:val="none"/>
        </w:rPr>
        <w:t>2015]299号) 规定，实行市场调节价，应严格遵守《价格法》、《关于商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品和</w:t>
      </w:r>
      <w:r>
        <w:rPr>
          <w:rFonts w:hint="eastAsia" w:ascii="仿宋" w:hAnsi="仿宋" w:eastAsia="仿宋" w:cs="仿宋"/>
          <w:color w:val="auto"/>
          <w:spacing w:val="16"/>
          <w:sz w:val="23"/>
          <w:szCs w:val="23"/>
          <w:highlight w:val="none"/>
        </w:rPr>
        <w:t>服</w:t>
      </w:r>
      <w:r>
        <w:rPr>
          <w:rFonts w:hint="eastAsia" w:ascii="仿宋" w:hAnsi="仿宋" w:eastAsia="仿宋" w:cs="仿宋"/>
          <w:color w:val="auto"/>
          <w:spacing w:val="9"/>
          <w:sz w:val="23"/>
          <w:szCs w:val="23"/>
          <w:highlight w:val="none"/>
        </w:rPr>
        <w:t>务实行明码标价的规定》等法律法规的规定，由采购人和采购代理机构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3"/>
          <w:sz w:val="23"/>
          <w:szCs w:val="23"/>
          <w:highlight w:val="none"/>
        </w:rPr>
        <w:t>共</w:t>
      </w:r>
      <w:r>
        <w:rPr>
          <w:rFonts w:hint="eastAsia" w:ascii="仿宋" w:hAnsi="仿宋" w:eastAsia="仿宋" w:cs="仿宋"/>
          <w:color w:val="auto"/>
          <w:spacing w:val="8"/>
          <w:sz w:val="23"/>
          <w:szCs w:val="23"/>
          <w:highlight w:val="none"/>
        </w:rPr>
        <w:t>同确定合理的收费金额。</w:t>
      </w:r>
    </w:p>
    <w:p w14:paraId="78582630">
      <w:pPr>
        <w:spacing w:line="382" w:lineRule="auto"/>
        <w:ind w:left="33" w:right="109" w:firstLine="481"/>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其他</w:t>
      </w:r>
      <w:r>
        <w:rPr>
          <w:rFonts w:hint="eastAsia" w:ascii="仿宋" w:hAnsi="仿宋" w:eastAsia="仿宋" w:cs="仿宋"/>
          <w:color w:val="auto"/>
          <w:spacing w:val="12"/>
          <w:sz w:val="23"/>
          <w:szCs w:val="23"/>
          <w:highlight w:val="none"/>
        </w:rPr>
        <w:t>未</w:t>
      </w:r>
      <w:r>
        <w:rPr>
          <w:rFonts w:hint="eastAsia" w:ascii="仿宋" w:hAnsi="仿宋" w:eastAsia="仿宋" w:cs="仿宋"/>
          <w:color w:val="auto"/>
          <w:spacing w:val="9"/>
          <w:sz w:val="23"/>
          <w:szCs w:val="23"/>
          <w:highlight w:val="none"/>
        </w:rPr>
        <w:t>尽事宜，按照《中华人民共和国政府采购法》、《中华人民共和国</w:t>
      </w:r>
      <w:r>
        <w:rPr>
          <w:rFonts w:hint="eastAsia" w:ascii="仿宋" w:hAnsi="仿宋" w:eastAsia="仿宋" w:cs="仿宋"/>
          <w:color w:val="auto"/>
          <w:sz w:val="23"/>
          <w:szCs w:val="23"/>
          <w:highlight w:val="none"/>
        </w:rPr>
        <w:t xml:space="preserve"> </w:t>
      </w:r>
      <w:bookmarkStart w:id="39" w:name="_bookmark40"/>
      <w:bookmarkEnd w:id="39"/>
      <w:r>
        <w:rPr>
          <w:rFonts w:hint="eastAsia" w:ascii="仿宋" w:hAnsi="仿宋" w:eastAsia="仿宋" w:cs="仿宋"/>
          <w:color w:val="auto"/>
          <w:spacing w:val="14"/>
          <w:sz w:val="23"/>
          <w:szCs w:val="23"/>
          <w:highlight w:val="none"/>
        </w:rPr>
        <w:t>政</w:t>
      </w:r>
      <w:r>
        <w:rPr>
          <w:rFonts w:hint="eastAsia" w:ascii="仿宋" w:hAnsi="仿宋" w:eastAsia="仿宋" w:cs="仿宋"/>
          <w:color w:val="auto"/>
          <w:spacing w:val="9"/>
          <w:sz w:val="23"/>
          <w:szCs w:val="23"/>
          <w:highlight w:val="none"/>
        </w:rPr>
        <w:t>府采购法实施条例》、等法律法规的有关条款执行。</w:t>
      </w:r>
    </w:p>
    <w:p w14:paraId="030A66A7">
      <w:pPr>
        <w:rPr>
          <w:rFonts w:hint="eastAsia" w:ascii="仿宋" w:hAnsi="仿宋" w:eastAsia="仿宋" w:cs="仿宋"/>
          <w:color w:val="auto"/>
          <w:highlight w:val="none"/>
        </w:rPr>
        <w:sectPr>
          <w:headerReference r:id="rId23" w:type="default"/>
          <w:footerReference r:id="rId24" w:type="default"/>
          <w:pgSz w:w="11850" w:h="16781"/>
          <w:pgMar w:top="1157" w:right="1777" w:bottom="929" w:left="1777" w:header="882" w:footer="716" w:gutter="0"/>
          <w:pgNumType w:fmt="decimal"/>
          <w:cols w:space="720" w:num="1"/>
        </w:sectPr>
      </w:pPr>
    </w:p>
    <w:p w14:paraId="09F9D310">
      <w:pPr>
        <w:spacing w:before="333" w:line="225" w:lineRule="auto"/>
        <w:ind w:left="727"/>
        <w:outlineLvl w:val="0"/>
        <w:rPr>
          <w:rFonts w:hint="eastAsia" w:ascii="仿宋" w:hAnsi="仿宋" w:eastAsia="仿宋" w:cs="仿宋"/>
          <w:color w:val="auto"/>
          <w:sz w:val="35"/>
          <w:szCs w:val="35"/>
          <w:highlight w:val="none"/>
        </w:rPr>
      </w:pPr>
      <w:r>
        <w:rPr>
          <w:rFonts w:hint="eastAsia" w:ascii="仿宋" w:hAnsi="仿宋" w:eastAsia="仿宋" w:cs="仿宋"/>
          <w:color w:val="auto"/>
          <w:spacing w:val="12"/>
          <w:sz w:val="35"/>
          <w:szCs w:val="35"/>
          <w:highlight w:val="none"/>
          <w14:textOutline w14:w="6537" w14:cap="sq" w14:cmpd="sng">
            <w14:solidFill>
              <w14:srgbClr w14:val="000000"/>
            </w14:solidFill>
            <w14:prstDash w14:val="solid"/>
            <w14:bevel/>
          </w14:textOutline>
        </w:rPr>
        <w:t>第</w:t>
      </w:r>
      <w:r>
        <w:rPr>
          <w:rFonts w:hint="eastAsia" w:ascii="仿宋" w:hAnsi="仿宋" w:eastAsia="仿宋" w:cs="仿宋"/>
          <w:color w:val="auto"/>
          <w:spacing w:val="10"/>
          <w:sz w:val="35"/>
          <w:szCs w:val="35"/>
          <w:highlight w:val="none"/>
          <w14:textOutline w14:w="6537" w14:cap="sq" w14:cmpd="sng">
            <w14:solidFill>
              <w14:srgbClr w14:val="000000"/>
            </w14:solidFill>
            <w14:prstDash w14:val="solid"/>
            <w14:bevel/>
          </w14:textOutline>
        </w:rPr>
        <w:t>三部分</w:t>
      </w:r>
      <w:r>
        <w:rPr>
          <w:rFonts w:hint="eastAsia" w:ascii="仿宋" w:hAnsi="仿宋" w:eastAsia="仿宋" w:cs="仿宋"/>
          <w:color w:val="auto"/>
          <w:spacing w:val="10"/>
          <w:sz w:val="35"/>
          <w:szCs w:val="35"/>
          <w:highlight w:val="none"/>
        </w:rPr>
        <w:t xml:space="preserve">  </w:t>
      </w:r>
      <w:r>
        <w:rPr>
          <w:rFonts w:hint="eastAsia" w:ascii="仿宋" w:hAnsi="仿宋" w:eastAsia="仿宋" w:cs="仿宋"/>
          <w:color w:val="auto"/>
          <w:spacing w:val="10"/>
          <w:sz w:val="35"/>
          <w:szCs w:val="35"/>
          <w:highlight w:val="none"/>
          <w14:textOutline w14:w="6537" w14:cap="sq" w14:cmpd="sng">
            <w14:solidFill>
              <w14:srgbClr w14:val="000000"/>
            </w14:solidFill>
            <w14:prstDash w14:val="solid"/>
            <w14:bevel/>
          </w14:textOutline>
        </w:rPr>
        <w:t>青海省政府采购项目合同书范本</w:t>
      </w:r>
    </w:p>
    <w:p w14:paraId="0388D21C">
      <w:pPr>
        <w:spacing w:line="258" w:lineRule="auto"/>
        <w:rPr>
          <w:rFonts w:hint="eastAsia" w:ascii="仿宋" w:hAnsi="仿宋" w:eastAsia="仿宋" w:cs="仿宋"/>
          <w:color w:val="auto"/>
          <w:sz w:val="21"/>
          <w:highlight w:val="none"/>
        </w:rPr>
      </w:pPr>
    </w:p>
    <w:p w14:paraId="64A9DF03">
      <w:pPr>
        <w:spacing w:line="258" w:lineRule="auto"/>
        <w:rPr>
          <w:rFonts w:hint="eastAsia" w:ascii="仿宋" w:hAnsi="仿宋" w:eastAsia="仿宋" w:cs="仿宋"/>
          <w:color w:val="auto"/>
          <w:sz w:val="21"/>
          <w:highlight w:val="none"/>
        </w:rPr>
      </w:pPr>
    </w:p>
    <w:p w14:paraId="4B721267">
      <w:pPr>
        <w:spacing w:line="258" w:lineRule="auto"/>
        <w:rPr>
          <w:rFonts w:hint="eastAsia" w:ascii="仿宋" w:hAnsi="仿宋" w:eastAsia="仿宋" w:cs="仿宋"/>
          <w:color w:val="auto"/>
          <w:sz w:val="21"/>
          <w:highlight w:val="none"/>
        </w:rPr>
      </w:pPr>
    </w:p>
    <w:p w14:paraId="5CF9C45E">
      <w:pPr>
        <w:spacing w:line="259" w:lineRule="auto"/>
        <w:rPr>
          <w:rFonts w:hint="eastAsia" w:ascii="仿宋" w:hAnsi="仿宋" w:eastAsia="仿宋" w:cs="仿宋"/>
          <w:color w:val="auto"/>
          <w:sz w:val="21"/>
          <w:highlight w:val="none"/>
        </w:rPr>
      </w:pPr>
    </w:p>
    <w:p w14:paraId="5AAC104E">
      <w:pPr>
        <w:spacing w:line="259" w:lineRule="auto"/>
        <w:rPr>
          <w:rFonts w:hint="eastAsia" w:ascii="仿宋" w:hAnsi="仿宋" w:eastAsia="仿宋" w:cs="仿宋"/>
          <w:color w:val="auto"/>
          <w:sz w:val="21"/>
          <w:highlight w:val="none"/>
        </w:rPr>
      </w:pPr>
    </w:p>
    <w:p w14:paraId="75266B88">
      <w:pPr>
        <w:spacing w:line="259" w:lineRule="auto"/>
        <w:rPr>
          <w:rFonts w:hint="eastAsia" w:ascii="仿宋" w:hAnsi="仿宋" w:eastAsia="仿宋" w:cs="仿宋"/>
          <w:color w:val="auto"/>
          <w:sz w:val="21"/>
          <w:highlight w:val="none"/>
        </w:rPr>
      </w:pPr>
    </w:p>
    <w:p w14:paraId="151BD211">
      <w:pPr>
        <w:spacing w:line="259" w:lineRule="auto"/>
        <w:rPr>
          <w:rFonts w:hint="eastAsia" w:ascii="仿宋" w:hAnsi="仿宋" w:eastAsia="仿宋" w:cs="仿宋"/>
          <w:color w:val="auto"/>
          <w:sz w:val="21"/>
          <w:highlight w:val="none"/>
        </w:rPr>
      </w:pPr>
    </w:p>
    <w:p w14:paraId="229CD4DC">
      <w:pPr>
        <w:spacing w:line="259" w:lineRule="auto"/>
        <w:rPr>
          <w:rFonts w:hint="eastAsia" w:ascii="仿宋" w:hAnsi="仿宋" w:eastAsia="仿宋" w:cs="仿宋"/>
          <w:color w:val="auto"/>
          <w:sz w:val="21"/>
          <w:highlight w:val="none"/>
        </w:rPr>
      </w:pPr>
    </w:p>
    <w:p w14:paraId="63479479">
      <w:pPr>
        <w:spacing w:line="259" w:lineRule="auto"/>
        <w:rPr>
          <w:rFonts w:hint="eastAsia" w:ascii="仿宋" w:hAnsi="仿宋" w:eastAsia="仿宋" w:cs="仿宋"/>
          <w:color w:val="auto"/>
          <w:sz w:val="21"/>
          <w:highlight w:val="none"/>
        </w:rPr>
      </w:pPr>
    </w:p>
    <w:p w14:paraId="66D0356F">
      <w:pPr>
        <w:spacing w:line="259" w:lineRule="auto"/>
        <w:rPr>
          <w:rFonts w:hint="eastAsia" w:ascii="仿宋" w:hAnsi="仿宋" w:eastAsia="仿宋" w:cs="仿宋"/>
          <w:color w:val="auto"/>
          <w:sz w:val="21"/>
          <w:highlight w:val="none"/>
        </w:rPr>
      </w:pPr>
    </w:p>
    <w:p w14:paraId="20ED210F">
      <w:pPr>
        <w:spacing w:line="259" w:lineRule="auto"/>
        <w:rPr>
          <w:rFonts w:hint="eastAsia" w:ascii="仿宋" w:hAnsi="仿宋" w:eastAsia="仿宋" w:cs="仿宋"/>
          <w:color w:val="auto"/>
          <w:sz w:val="21"/>
          <w:highlight w:val="none"/>
        </w:rPr>
      </w:pPr>
    </w:p>
    <w:p w14:paraId="7C53C608">
      <w:pPr>
        <w:spacing w:before="153" w:line="223" w:lineRule="auto"/>
        <w:ind w:left="1274"/>
        <w:rPr>
          <w:rFonts w:hint="eastAsia" w:ascii="仿宋" w:hAnsi="仿宋" w:eastAsia="仿宋" w:cs="仿宋"/>
          <w:color w:val="auto"/>
          <w:sz w:val="47"/>
          <w:szCs w:val="47"/>
          <w:highlight w:val="none"/>
        </w:rPr>
      </w:pPr>
      <w:r>
        <w:rPr>
          <w:rFonts w:hint="eastAsia" w:ascii="仿宋" w:hAnsi="仿宋" w:eastAsia="仿宋" w:cs="仿宋"/>
          <w:color w:val="auto"/>
          <w:spacing w:val="12"/>
          <w:sz w:val="47"/>
          <w:szCs w:val="47"/>
          <w:highlight w:val="none"/>
          <w14:textOutline w14:w="8717" w14:cap="sq" w14:cmpd="sng">
            <w14:solidFill>
              <w14:srgbClr w14:val="000000"/>
            </w14:solidFill>
            <w14:prstDash w14:val="solid"/>
            <w14:bevel/>
          </w14:textOutline>
        </w:rPr>
        <w:t>青</w:t>
      </w:r>
      <w:r>
        <w:rPr>
          <w:rFonts w:hint="eastAsia" w:ascii="仿宋" w:hAnsi="仿宋" w:eastAsia="仿宋" w:cs="仿宋"/>
          <w:color w:val="auto"/>
          <w:spacing w:val="10"/>
          <w:sz w:val="47"/>
          <w:szCs w:val="47"/>
          <w:highlight w:val="none"/>
          <w14:textOutline w14:w="8717" w14:cap="sq" w14:cmpd="sng">
            <w14:solidFill>
              <w14:srgbClr w14:val="000000"/>
            </w14:solidFill>
            <w14:prstDash w14:val="solid"/>
            <w14:bevel/>
          </w14:textOutline>
        </w:rPr>
        <w:t>海省政府采购项目合同书</w:t>
      </w:r>
    </w:p>
    <w:p w14:paraId="5EC4A40F">
      <w:pPr>
        <w:spacing w:line="266" w:lineRule="auto"/>
        <w:rPr>
          <w:rFonts w:hint="eastAsia" w:ascii="仿宋" w:hAnsi="仿宋" w:eastAsia="仿宋" w:cs="仿宋"/>
          <w:color w:val="auto"/>
          <w:sz w:val="21"/>
          <w:highlight w:val="none"/>
        </w:rPr>
      </w:pPr>
    </w:p>
    <w:p w14:paraId="4E5A3E78">
      <w:pPr>
        <w:spacing w:line="266" w:lineRule="auto"/>
        <w:rPr>
          <w:rFonts w:hint="eastAsia" w:ascii="仿宋" w:hAnsi="仿宋" w:eastAsia="仿宋" w:cs="仿宋"/>
          <w:color w:val="auto"/>
          <w:sz w:val="21"/>
          <w:highlight w:val="none"/>
        </w:rPr>
      </w:pPr>
    </w:p>
    <w:p w14:paraId="3505198F">
      <w:pPr>
        <w:spacing w:line="267" w:lineRule="auto"/>
        <w:rPr>
          <w:rFonts w:hint="eastAsia" w:ascii="仿宋" w:hAnsi="仿宋" w:eastAsia="仿宋" w:cs="仿宋"/>
          <w:color w:val="auto"/>
          <w:sz w:val="21"/>
          <w:highlight w:val="none"/>
        </w:rPr>
      </w:pPr>
    </w:p>
    <w:p w14:paraId="5FCCC06C">
      <w:pPr>
        <w:spacing w:line="267" w:lineRule="auto"/>
        <w:rPr>
          <w:rFonts w:hint="eastAsia" w:ascii="仿宋" w:hAnsi="仿宋" w:eastAsia="仿宋" w:cs="仿宋"/>
          <w:color w:val="auto"/>
          <w:sz w:val="21"/>
          <w:highlight w:val="none"/>
        </w:rPr>
      </w:pPr>
    </w:p>
    <w:p w14:paraId="72AFA47C">
      <w:pPr>
        <w:spacing w:line="267" w:lineRule="auto"/>
        <w:rPr>
          <w:rFonts w:hint="eastAsia" w:ascii="仿宋" w:hAnsi="仿宋" w:eastAsia="仿宋" w:cs="仿宋"/>
          <w:color w:val="auto"/>
          <w:sz w:val="21"/>
          <w:highlight w:val="none"/>
        </w:rPr>
      </w:pPr>
    </w:p>
    <w:p w14:paraId="168747A4">
      <w:pPr>
        <w:spacing w:line="267" w:lineRule="auto"/>
        <w:rPr>
          <w:rFonts w:hint="eastAsia" w:ascii="仿宋" w:hAnsi="仿宋" w:eastAsia="仿宋" w:cs="仿宋"/>
          <w:color w:val="auto"/>
          <w:sz w:val="21"/>
          <w:highlight w:val="none"/>
        </w:rPr>
      </w:pPr>
    </w:p>
    <w:p w14:paraId="3E958A0A">
      <w:pPr>
        <w:spacing w:line="267" w:lineRule="auto"/>
        <w:rPr>
          <w:rFonts w:hint="eastAsia" w:ascii="仿宋" w:hAnsi="仿宋" w:eastAsia="仿宋" w:cs="仿宋"/>
          <w:color w:val="auto"/>
          <w:sz w:val="21"/>
          <w:highlight w:val="none"/>
        </w:rPr>
      </w:pPr>
    </w:p>
    <w:p w14:paraId="3C16B236">
      <w:pPr>
        <w:spacing w:before="94" w:line="372" w:lineRule="auto"/>
        <w:ind w:left="35" w:right="96" w:rightChars="0"/>
        <w:rPr>
          <w:rFonts w:hint="eastAsia" w:ascii="仿宋" w:hAnsi="仿宋" w:eastAsia="仿宋" w:cs="仿宋"/>
          <w:color w:val="auto"/>
          <w:sz w:val="29"/>
          <w:szCs w:val="29"/>
          <w:highlight w:val="none"/>
        </w:rPr>
      </w:pPr>
      <w:r>
        <w:rPr>
          <w:rFonts w:hint="eastAsia" w:ascii="仿宋" w:hAnsi="仿宋" w:eastAsia="仿宋" w:cs="仿宋"/>
          <w:color w:val="auto"/>
          <w:spacing w:val="16"/>
          <w:sz w:val="29"/>
          <w:szCs w:val="29"/>
          <w:highlight w:val="none"/>
          <w14:textOutline w14:w="5448" w14:cap="sq" w14:cmpd="sng">
            <w14:solidFill>
              <w14:srgbClr w14:val="000000"/>
            </w14:solidFill>
            <w14:prstDash w14:val="solid"/>
            <w14:bevel/>
          </w14:textOutline>
        </w:rPr>
        <w:t>采</w:t>
      </w:r>
      <w:r>
        <w:rPr>
          <w:rFonts w:hint="eastAsia" w:ascii="仿宋" w:hAnsi="仿宋" w:eastAsia="仿宋" w:cs="仿宋"/>
          <w:color w:val="auto"/>
          <w:spacing w:val="11"/>
          <w:sz w:val="29"/>
          <w:szCs w:val="29"/>
          <w:highlight w:val="none"/>
          <w14:textOutline w14:w="5448" w14:cap="sq" w14:cmpd="sng">
            <w14:solidFill>
              <w14:srgbClr w14:val="000000"/>
            </w14:solidFill>
            <w14:prstDash w14:val="solid"/>
            <w14:bevel/>
          </w14:textOutline>
        </w:rPr>
        <w:t>购</w:t>
      </w:r>
      <w:r>
        <w:rPr>
          <w:rFonts w:hint="eastAsia" w:ascii="仿宋" w:hAnsi="仿宋" w:eastAsia="仿宋" w:cs="仿宋"/>
          <w:color w:val="auto"/>
          <w:spacing w:val="8"/>
          <w:sz w:val="29"/>
          <w:szCs w:val="29"/>
          <w:highlight w:val="none"/>
          <w14:textOutline w14:w="5448" w14:cap="sq" w14:cmpd="sng">
            <w14:solidFill>
              <w14:srgbClr w14:val="000000"/>
            </w14:solidFill>
            <w14:prstDash w14:val="solid"/>
            <w14:bevel/>
          </w14:textOutline>
        </w:rPr>
        <w:t>项目编号：</w:t>
      </w:r>
      <w:r>
        <w:rPr>
          <w:rFonts w:hint="eastAsia" w:ascii="仿宋" w:hAnsi="仿宋" w:eastAsia="仿宋" w:cs="仿宋"/>
          <w:color w:val="auto"/>
          <w:spacing w:val="8"/>
          <w:sz w:val="29"/>
          <w:szCs w:val="29"/>
          <w:highlight w:val="none"/>
          <w:u w:val="single" w:color="auto"/>
          <w:lang w:eastAsia="zh-CN"/>
          <w14:textOutline w14:w="5448" w14:cap="sq" w14:cmpd="sng">
            <w14:solidFill>
              <w14:srgbClr w14:val="000000"/>
            </w14:solidFill>
            <w14:prstDash w14:val="solid"/>
            <w14:bevel/>
          </w14:textOutline>
        </w:rPr>
        <w:t>青海盈信公招（货物）2025-01</w:t>
      </w:r>
      <w:r>
        <w:rPr>
          <w:rFonts w:hint="eastAsia" w:ascii="仿宋" w:hAnsi="仿宋" w:eastAsia="仿宋" w:cs="仿宋"/>
          <w:color w:val="auto"/>
          <w:sz w:val="29"/>
          <w:szCs w:val="29"/>
          <w:highlight w:val="none"/>
        </w:rPr>
        <w:t xml:space="preserve">  </w:t>
      </w:r>
    </w:p>
    <w:p w14:paraId="7761B4EC">
      <w:pPr>
        <w:spacing w:before="94" w:line="372" w:lineRule="auto"/>
        <w:ind w:left="35" w:right="96" w:rightChars="0"/>
        <w:rPr>
          <w:rFonts w:hint="eastAsia" w:ascii="仿宋" w:hAnsi="仿宋" w:eastAsia="仿宋" w:cs="仿宋"/>
          <w:color w:val="auto"/>
          <w:sz w:val="29"/>
          <w:szCs w:val="29"/>
          <w:highlight w:val="none"/>
        </w:rPr>
      </w:pPr>
      <w:r>
        <w:rPr>
          <w:rFonts w:hint="eastAsia" w:ascii="仿宋" w:hAnsi="仿宋" w:eastAsia="仿宋" w:cs="仿宋"/>
          <w:color w:val="auto"/>
          <w:spacing w:val="20"/>
          <w:sz w:val="29"/>
          <w:szCs w:val="29"/>
          <w:highlight w:val="none"/>
          <w14:textOutline w14:w="5448" w14:cap="sq" w14:cmpd="sng">
            <w14:solidFill>
              <w14:srgbClr w14:val="000000"/>
            </w14:solidFill>
            <w14:prstDash w14:val="solid"/>
            <w14:bevel/>
          </w14:textOutline>
        </w:rPr>
        <w:t>采</w:t>
      </w:r>
      <w:r>
        <w:rPr>
          <w:rFonts w:hint="eastAsia" w:ascii="仿宋" w:hAnsi="仿宋" w:eastAsia="仿宋" w:cs="仿宋"/>
          <w:color w:val="auto"/>
          <w:spacing w:val="15"/>
          <w:sz w:val="29"/>
          <w:szCs w:val="29"/>
          <w:highlight w:val="none"/>
          <w14:textOutline w14:w="5448" w14:cap="sq" w14:cmpd="sng">
            <w14:solidFill>
              <w14:srgbClr w14:val="000000"/>
            </w14:solidFill>
            <w14:prstDash w14:val="solid"/>
            <w14:bevel/>
          </w14:textOutline>
        </w:rPr>
        <w:t>购</w:t>
      </w:r>
      <w:r>
        <w:rPr>
          <w:rFonts w:hint="eastAsia" w:ascii="仿宋" w:hAnsi="仿宋" w:eastAsia="仿宋" w:cs="仿宋"/>
          <w:color w:val="auto"/>
          <w:spacing w:val="10"/>
          <w:sz w:val="29"/>
          <w:szCs w:val="29"/>
          <w:highlight w:val="none"/>
          <w14:textOutline w14:w="5448" w14:cap="sq" w14:cmpd="sng">
            <w14:solidFill>
              <w14:srgbClr w14:val="000000"/>
            </w14:solidFill>
            <w14:prstDash w14:val="solid"/>
            <w14:bevel/>
          </w14:textOutline>
        </w:rPr>
        <w:t>项目名称：</w:t>
      </w:r>
      <w:r>
        <w:rPr>
          <w:rFonts w:hint="eastAsia" w:ascii="仿宋" w:hAnsi="仿宋" w:eastAsia="仿宋" w:cs="仿宋"/>
          <w:color w:val="auto"/>
          <w:spacing w:val="10"/>
          <w:sz w:val="29"/>
          <w:szCs w:val="29"/>
          <w:highlight w:val="none"/>
          <w:u w:val="single" w:color="auto"/>
          <w:lang w:eastAsia="zh-CN"/>
          <w14:textOutline w14:w="5448" w14:cap="sq" w14:cmpd="sng">
            <w14:solidFill>
              <w14:srgbClr w14:val="000000"/>
            </w14:solidFill>
            <w14:prstDash w14:val="solid"/>
            <w14:bevel/>
          </w14:textOutline>
        </w:rPr>
        <w:t>贵德县拉西瓦镇罗汉堂村、昨那村粮油饲料加工车间建设项目</w:t>
      </w:r>
      <w:r>
        <w:rPr>
          <w:rFonts w:hint="eastAsia" w:ascii="仿宋" w:hAnsi="仿宋" w:eastAsia="仿宋" w:cs="仿宋"/>
          <w:color w:val="auto"/>
          <w:sz w:val="29"/>
          <w:szCs w:val="29"/>
          <w:highlight w:val="none"/>
        </w:rPr>
        <w:t xml:space="preserve"> </w:t>
      </w:r>
    </w:p>
    <w:p w14:paraId="520DEB46">
      <w:pPr>
        <w:spacing w:before="94" w:line="372" w:lineRule="auto"/>
        <w:ind w:left="35" w:right="96" w:rightChars="0"/>
        <w:rPr>
          <w:rFonts w:hint="eastAsia" w:ascii="仿宋" w:hAnsi="仿宋" w:eastAsia="仿宋" w:cs="仿宋"/>
          <w:color w:val="auto"/>
          <w:sz w:val="29"/>
          <w:szCs w:val="29"/>
          <w:highlight w:val="none"/>
          <w:lang w:eastAsia="zh-CN"/>
        </w:rPr>
      </w:pPr>
      <w:r>
        <w:rPr>
          <w:rFonts w:hint="eastAsia" w:ascii="仿宋" w:hAnsi="仿宋" w:eastAsia="仿宋" w:cs="仿宋"/>
          <w:color w:val="auto"/>
          <w:spacing w:val="11"/>
          <w:sz w:val="29"/>
          <w:szCs w:val="29"/>
          <w:highlight w:val="none"/>
          <w14:textOutline w14:w="5448" w14:cap="sq" w14:cmpd="sng">
            <w14:solidFill>
              <w14:srgbClr w14:val="000000"/>
            </w14:solidFill>
            <w14:prstDash w14:val="solid"/>
            <w14:bevel/>
          </w14:textOutline>
        </w:rPr>
        <w:t>采</w:t>
      </w:r>
      <w:r>
        <w:rPr>
          <w:rFonts w:hint="eastAsia" w:ascii="仿宋" w:hAnsi="仿宋" w:eastAsia="仿宋" w:cs="仿宋"/>
          <w:color w:val="auto"/>
          <w:spacing w:val="9"/>
          <w:sz w:val="29"/>
          <w:szCs w:val="29"/>
          <w:highlight w:val="none"/>
          <w14:textOutline w14:w="5448" w14:cap="sq" w14:cmpd="sng">
            <w14:solidFill>
              <w14:srgbClr w14:val="000000"/>
            </w14:solidFill>
            <w14:prstDash w14:val="solid"/>
            <w14:bevel/>
          </w14:textOutline>
        </w:rPr>
        <w:t>购合同编号：</w:t>
      </w:r>
      <w:r>
        <w:rPr>
          <w:rFonts w:hint="eastAsia" w:ascii="仿宋" w:hAnsi="仿宋" w:eastAsia="仿宋" w:cs="仿宋"/>
          <w:color w:val="auto"/>
          <w:sz w:val="29"/>
          <w:szCs w:val="29"/>
          <w:highlight w:val="none"/>
          <w:u w:val="single" w:color="auto"/>
          <w:lang w:eastAsia="zh-CN"/>
          <w14:textOutline w14:w="5448" w14:cap="sq" w14:cmpd="sng">
            <w14:solidFill>
              <w14:srgbClr w14:val="000000"/>
            </w14:solidFill>
            <w14:prstDash w14:val="solid"/>
            <w14:bevel/>
          </w14:textOutline>
        </w:rPr>
        <w:t>QHYX-GZ-2025-01</w:t>
      </w:r>
    </w:p>
    <w:p w14:paraId="037DFB59">
      <w:pPr>
        <w:spacing w:before="4" w:line="374" w:lineRule="auto"/>
        <w:ind w:left="35" w:right="1191"/>
        <w:rPr>
          <w:rFonts w:hint="eastAsia" w:ascii="仿宋" w:hAnsi="仿宋" w:eastAsia="仿宋" w:cs="仿宋"/>
          <w:color w:val="auto"/>
          <w:sz w:val="29"/>
          <w:szCs w:val="29"/>
          <w:highlight w:val="none"/>
        </w:rPr>
      </w:pPr>
      <w:r>
        <w:rPr>
          <w:rFonts w:hint="eastAsia" w:ascii="仿宋" w:hAnsi="仿宋" w:eastAsia="仿宋" w:cs="仿宋"/>
          <w:color w:val="auto"/>
          <w:spacing w:val="-8"/>
          <w:sz w:val="29"/>
          <w:szCs w:val="29"/>
          <w:highlight w:val="none"/>
          <w14:textOutline w14:w="5448" w14:cap="sq" w14:cmpd="sng">
            <w14:solidFill>
              <w14:srgbClr w14:val="000000"/>
            </w14:solidFill>
            <w14:prstDash w14:val="solid"/>
            <w14:bevel/>
          </w14:textOutline>
        </w:rPr>
        <w:t>采购内</w:t>
      </w:r>
      <w:r>
        <w:rPr>
          <w:rFonts w:hint="eastAsia" w:ascii="仿宋" w:hAnsi="仿宋" w:eastAsia="仿宋" w:cs="仿宋"/>
          <w:color w:val="auto"/>
          <w:spacing w:val="-4"/>
          <w:sz w:val="29"/>
          <w:szCs w:val="29"/>
          <w:highlight w:val="none"/>
          <w14:textOutline w14:w="5448" w14:cap="sq" w14:cmpd="sng">
            <w14:solidFill>
              <w14:srgbClr w14:val="000000"/>
            </w14:solidFill>
            <w14:prstDash w14:val="solid"/>
            <w14:bevel/>
          </w14:textOutline>
        </w:rPr>
        <w:t>容：</w:t>
      </w:r>
      <w:r>
        <w:rPr>
          <w:rFonts w:hint="eastAsia" w:ascii="仿宋" w:hAnsi="仿宋" w:eastAsia="仿宋" w:cs="仿宋"/>
          <w:color w:val="auto"/>
          <w:spacing w:val="-4"/>
          <w:sz w:val="29"/>
          <w:szCs w:val="29"/>
          <w:highlight w:val="none"/>
          <w:u w:val="single" w:color="auto"/>
        </w:rPr>
        <w:t xml:space="preserve">                                      </w:t>
      </w:r>
      <w:r>
        <w:rPr>
          <w:rFonts w:hint="eastAsia" w:ascii="仿宋" w:hAnsi="仿宋" w:eastAsia="仿宋" w:cs="仿宋"/>
          <w:color w:val="auto"/>
          <w:spacing w:val="-4"/>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z w:val="29"/>
          <w:szCs w:val="29"/>
          <w:highlight w:val="none"/>
        </w:rPr>
        <w:t xml:space="preserve"> </w:t>
      </w:r>
      <w:r>
        <w:rPr>
          <w:rFonts w:hint="eastAsia" w:ascii="仿宋" w:hAnsi="仿宋" w:eastAsia="仿宋" w:cs="仿宋"/>
          <w:color w:val="auto"/>
          <w:spacing w:val="-2"/>
          <w:sz w:val="29"/>
          <w:szCs w:val="29"/>
          <w:highlight w:val="none"/>
          <w14:textOutline w14:w="5448" w14:cap="sq" w14:cmpd="sng">
            <w14:solidFill>
              <w14:srgbClr w14:val="000000"/>
            </w14:solidFill>
            <w14:prstDash w14:val="solid"/>
            <w14:bevel/>
          </w14:textOutline>
        </w:rPr>
        <w:t>合同金</w:t>
      </w:r>
      <w:r>
        <w:rPr>
          <w:rFonts w:hint="eastAsia" w:ascii="仿宋" w:hAnsi="仿宋" w:eastAsia="仿宋" w:cs="仿宋"/>
          <w:color w:val="auto"/>
          <w:spacing w:val="-1"/>
          <w:sz w:val="29"/>
          <w:szCs w:val="29"/>
          <w:highlight w:val="none"/>
          <w14:textOutline w14:w="5448" w14:cap="sq" w14:cmpd="sng">
            <w14:solidFill>
              <w14:srgbClr w14:val="000000"/>
            </w14:solidFill>
            <w14:prstDash w14:val="solid"/>
            <w14:bevel/>
          </w14:textOutline>
        </w:rPr>
        <w:t>额</w:t>
      </w:r>
      <w:r>
        <w:rPr>
          <w:rFonts w:hint="eastAsia" w:ascii="仿宋" w:hAnsi="仿宋" w:eastAsia="仿宋" w:cs="仿宋"/>
          <w:color w:val="auto"/>
          <w:spacing w:val="-1"/>
          <w:sz w:val="29"/>
          <w:szCs w:val="29"/>
          <w:highlight w:val="none"/>
        </w:rPr>
        <w:t xml:space="preserve"> </w:t>
      </w:r>
      <w:r>
        <w:rPr>
          <w:rFonts w:hint="eastAsia" w:ascii="仿宋" w:hAnsi="仿宋" w:eastAsia="仿宋" w:cs="仿宋"/>
          <w:color w:val="auto"/>
          <w:spacing w:val="-1"/>
          <w:sz w:val="29"/>
          <w:szCs w:val="29"/>
          <w:highlight w:val="none"/>
          <w14:textOutline w14:w="5448" w14:cap="sq" w14:cmpd="sng">
            <w14:solidFill>
              <w14:srgbClr w14:val="000000"/>
            </w14:solidFill>
            <w14:prstDash w14:val="solid"/>
            <w14:bevel/>
          </w14:textOutline>
        </w:rPr>
        <w:t>(人民币)</w:t>
      </w:r>
      <w:r>
        <w:rPr>
          <w:rFonts w:hint="eastAsia" w:ascii="仿宋" w:hAnsi="仿宋" w:eastAsia="仿宋" w:cs="仿宋"/>
          <w:color w:val="auto"/>
          <w:spacing w:val="-1"/>
          <w:sz w:val="29"/>
          <w:szCs w:val="29"/>
          <w:highlight w:val="none"/>
        </w:rPr>
        <w:t xml:space="preserve"> </w:t>
      </w:r>
      <w:r>
        <w:rPr>
          <w:rFonts w:hint="eastAsia" w:ascii="仿宋" w:hAnsi="仿宋" w:eastAsia="仿宋" w:cs="仿宋"/>
          <w:color w:val="auto"/>
          <w:spacing w:val="-1"/>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1"/>
          <w:sz w:val="29"/>
          <w:szCs w:val="29"/>
          <w:highlight w:val="none"/>
          <w:u w:val="single" w:color="auto"/>
        </w:rPr>
        <w:t xml:space="preserve">                           </w:t>
      </w:r>
      <w:r>
        <w:rPr>
          <w:rFonts w:hint="eastAsia" w:ascii="仿宋" w:hAnsi="仿宋" w:eastAsia="仿宋" w:cs="仿宋"/>
          <w:color w:val="auto"/>
          <w:spacing w:val="-1"/>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z w:val="29"/>
          <w:szCs w:val="29"/>
          <w:highlight w:val="none"/>
        </w:rPr>
        <w:t xml:space="preserve"> </w:t>
      </w:r>
      <w:r>
        <w:rPr>
          <w:rFonts w:hint="eastAsia" w:ascii="仿宋" w:hAnsi="仿宋" w:eastAsia="仿宋" w:cs="仿宋"/>
          <w:color w:val="auto"/>
          <w:spacing w:val="4"/>
          <w:sz w:val="29"/>
          <w:szCs w:val="29"/>
          <w:highlight w:val="none"/>
          <w14:textOutline w14:w="5448" w14:cap="sq" w14:cmpd="sng">
            <w14:solidFill>
              <w14:srgbClr w14:val="000000"/>
            </w14:solidFill>
            <w14:prstDash w14:val="solid"/>
            <w14:bevel/>
          </w14:textOutline>
        </w:rPr>
        <w:t>采购人</w:t>
      </w:r>
      <w:r>
        <w:rPr>
          <w:rFonts w:hint="eastAsia" w:ascii="仿宋" w:hAnsi="仿宋" w:eastAsia="仿宋" w:cs="仿宋"/>
          <w:color w:val="auto"/>
          <w:spacing w:val="4"/>
          <w:sz w:val="29"/>
          <w:szCs w:val="29"/>
          <w:highlight w:val="none"/>
        </w:rPr>
        <w:t xml:space="preserve"> </w:t>
      </w:r>
      <w:r>
        <w:rPr>
          <w:rFonts w:hint="eastAsia" w:ascii="仿宋" w:hAnsi="仿宋" w:eastAsia="仿宋" w:cs="仿宋"/>
          <w:color w:val="auto"/>
          <w:spacing w:val="4"/>
          <w:sz w:val="29"/>
          <w:szCs w:val="29"/>
          <w:highlight w:val="none"/>
          <w14:textOutline w14:w="5448" w14:cap="sq" w14:cmpd="sng">
            <w14:solidFill>
              <w14:srgbClr w14:val="000000"/>
            </w14:solidFill>
            <w14:prstDash w14:val="solid"/>
            <w14:bevel/>
          </w14:textOutline>
        </w:rPr>
        <w:t>(甲方)</w:t>
      </w:r>
      <w:r>
        <w:rPr>
          <w:rFonts w:hint="eastAsia" w:ascii="仿宋" w:hAnsi="仿宋" w:eastAsia="仿宋" w:cs="仿宋"/>
          <w:color w:val="auto"/>
          <w:spacing w:val="4"/>
          <w:sz w:val="29"/>
          <w:szCs w:val="29"/>
          <w:highlight w:val="none"/>
        </w:rPr>
        <w:t xml:space="preserve"> </w:t>
      </w:r>
      <w:r>
        <w:rPr>
          <w:rFonts w:hint="eastAsia" w:ascii="仿宋" w:hAnsi="仿宋" w:eastAsia="仿宋" w:cs="仿宋"/>
          <w:color w:val="auto"/>
          <w:spacing w:val="4"/>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4"/>
          <w:sz w:val="29"/>
          <w:szCs w:val="29"/>
          <w:highlight w:val="none"/>
          <w:u w:val="single" w:color="auto"/>
        </w:rPr>
        <w:t xml:space="preserve">   </w:t>
      </w:r>
      <w:r>
        <w:rPr>
          <w:rFonts w:hint="eastAsia" w:ascii="仿宋" w:hAnsi="仿宋" w:eastAsia="仿宋" w:cs="仿宋"/>
          <w:color w:val="auto"/>
          <w:spacing w:val="3"/>
          <w:sz w:val="29"/>
          <w:szCs w:val="29"/>
          <w:highlight w:val="none"/>
          <w:u w:val="single" w:color="auto"/>
        </w:rPr>
        <w:t xml:space="preserve"> </w:t>
      </w:r>
      <w:r>
        <w:rPr>
          <w:rFonts w:hint="eastAsia" w:ascii="仿宋" w:hAnsi="仿宋" w:eastAsia="仿宋" w:cs="仿宋"/>
          <w:color w:val="auto"/>
          <w:spacing w:val="2"/>
          <w:sz w:val="29"/>
          <w:szCs w:val="29"/>
          <w:highlight w:val="none"/>
          <w:u w:val="single" w:color="auto"/>
        </w:rPr>
        <w:t xml:space="preserve">                     </w:t>
      </w:r>
      <w:r>
        <w:rPr>
          <w:rFonts w:hint="eastAsia" w:ascii="仿宋" w:hAnsi="仿宋" w:eastAsia="仿宋" w:cs="仿宋"/>
          <w:color w:val="auto"/>
          <w:spacing w:val="2"/>
          <w:sz w:val="29"/>
          <w:szCs w:val="29"/>
          <w:highlight w:val="none"/>
          <w:u w:val="single" w:color="auto"/>
          <w14:textOutline w14:w="5448" w14:cap="sq" w14:cmpd="sng">
            <w14:solidFill>
              <w14:srgbClr w14:val="000000"/>
            </w14:solidFill>
            <w14:prstDash w14:val="solid"/>
            <w14:bevel/>
          </w14:textOutline>
        </w:rPr>
        <w:t>(盖章)</w:t>
      </w:r>
      <w:r>
        <w:rPr>
          <w:rFonts w:hint="eastAsia" w:ascii="仿宋" w:hAnsi="仿宋" w:eastAsia="仿宋" w:cs="仿宋"/>
          <w:color w:val="auto"/>
          <w:spacing w:val="2"/>
          <w:sz w:val="29"/>
          <w:szCs w:val="29"/>
          <w:highlight w:val="none"/>
          <w:u w:val="single" w:color="auto"/>
        </w:rPr>
        <w:t xml:space="preserve"> </w:t>
      </w:r>
      <w:r>
        <w:rPr>
          <w:rFonts w:hint="eastAsia" w:ascii="仿宋" w:hAnsi="仿宋" w:eastAsia="仿宋" w:cs="仿宋"/>
          <w:color w:val="auto"/>
          <w:sz w:val="29"/>
          <w:szCs w:val="29"/>
          <w:highlight w:val="none"/>
        </w:rPr>
        <w:t xml:space="preserve"> </w:t>
      </w:r>
      <w:r>
        <w:rPr>
          <w:rFonts w:hint="eastAsia" w:ascii="仿宋" w:hAnsi="仿宋" w:eastAsia="仿宋" w:cs="仿宋"/>
          <w:color w:val="auto"/>
          <w:spacing w:val="4"/>
          <w:sz w:val="29"/>
          <w:szCs w:val="29"/>
          <w:highlight w:val="none"/>
          <w14:textOutline w14:w="5448" w14:cap="sq" w14:cmpd="sng">
            <w14:solidFill>
              <w14:srgbClr w14:val="000000"/>
            </w14:solidFill>
            <w14:prstDash w14:val="solid"/>
            <w14:bevel/>
          </w14:textOutline>
        </w:rPr>
        <w:t>中标人</w:t>
      </w:r>
      <w:r>
        <w:rPr>
          <w:rFonts w:hint="eastAsia" w:ascii="仿宋" w:hAnsi="仿宋" w:eastAsia="仿宋" w:cs="仿宋"/>
          <w:color w:val="auto"/>
          <w:spacing w:val="4"/>
          <w:sz w:val="29"/>
          <w:szCs w:val="29"/>
          <w:highlight w:val="none"/>
        </w:rPr>
        <w:t xml:space="preserve"> </w:t>
      </w:r>
      <w:r>
        <w:rPr>
          <w:rFonts w:hint="eastAsia" w:ascii="仿宋" w:hAnsi="仿宋" w:eastAsia="仿宋" w:cs="仿宋"/>
          <w:color w:val="auto"/>
          <w:spacing w:val="4"/>
          <w:sz w:val="29"/>
          <w:szCs w:val="29"/>
          <w:highlight w:val="none"/>
          <w14:textOutline w14:w="5448" w14:cap="sq" w14:cmpd="sng">
            <w14:solidFill>
              <w14:srgbClr w14:val="000000"/>
            </w14:solidFill>
            <w14:prstDash w14:val="solid"/>
            <w14:bevel/>
          </w14:textOutline>
        </w:rPr>
        <w:t>(乙方)</w:t>
      </w:r>
      <w:r>
        <w:rPr>
          <w:rFonts w:hint="eastAsia" w:ascii="仿宋" w:hAnsi="仿宋" w:eastAsia="仿宋" w:cs="仿宋"/>
          <w:color w:val="auto"/>
          <w:spacing w:val="4"/>
          <w:sz w:val="29"/>
          <w:szCs w:val="29"/>
          <w:highlight w:val="none"/>
        </w:rPr>
        <w:t xml:space="preserve"> </w:t>
      </w:r>
      <w:r>
        <w:rPr>
          <w:rFonts w:hint="eastAsia" w:ascii="仿宋" w:hAnsi="仿宋" w:eastAsia="仿宋" w:cs="仿宋"/>
          <w:color w:val="auto"/>
          <w:spacing w:val="4"/>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4"/>
          <w:sz w:val="29"/>
          <w:szCs w:val="29"/>
          <w:highlight w:val="none"/>
          <w:u w:val="single" w:color="auto"/>
        </w:rPr>
        <w:t xml:space="preserve">   </w:t>
      </w:r>
      <w:r>
        <w:rPr>
          <w:rFonts w:hint="eastAsia" w:ascii="仿宋" w:hAnsi="仿宋" w:eastAsia="仿宋" w:cs="仿宋"/>
          <w:color w:val="auto"/>
          <w:spacing w:val="3"/>
          <w:sz w:val="29"/>
          <w:szCs w:val="29"/>
          <w:highlight w:val="none"/>
          <w:u w:val="single" w:color="auto"/>
        </w:rPr>
        <w:t xml:space="preserve"> </w:t>
      </w:r>
      <w:r>
        <w:rPr>
          <w:rFonts w:hint="eastAsia" w:ascii="仿宋" w:hAnsi="仿宋" w:eastAsia="仿宋" w:cs="仿宋"/>
          <w:color w:val="auto"/>
          <w:spacing w:val="2"/>
          <w:sz w:val="29"/>
          <w:szCs w:val="29"/>
          <w:highlight w:val="none"/>
          <w:u w:val="single" w:color="auto"/>
        </w:rPr>
        <w:t xml:space="preserve">                     </w:t>
      </w:r>
      <w:r>
        <w:rPr>
          <w:rFonts w:hint="eastAsia" w:ascii="仿宋" w:hAnsi="仿宋" w:eastAsia="仿宋" w:cs="仿宋"/>
          <w:color w:val="auto"/>
          <w:spacing w:val="2"/>
          <w:sz w:val="29"/>
          <w:szCs w:val="29"/>
          <w:highlight w:val="none"/>
          <w:u w:val="single" w:color="auto"/>
          <w14:textOutline w14:w="5448" w14:cap="sq" w14:cmpd="sng">
            <w14:solidFill>
              <w14:srgbClr w14:val="000000"/>
            </w14:solidFill>
            <w14:prstDash w14:val="solid"/>
            <w14:bevel/>
          </w14:textOutline>
        </w:rPr>
        <w:t>(盖章)</w:t>
      </w:r>
      <w:r>
        <w:rPr>
          <w:rFonts w:hint="eastAsia" w:ascii="仿宋" w:hAnsi="仿宋" w:eastAsia="仿宋" w:cs="仿宋"/>
          <w:color w:val="auto"/>
          <w:spacing w:val="2"/>
          <w:sz w:val="29"/>
          <w:szCs w:val="29"/>
          <w:highlight w:val="none"/>
          <w:u w:val="single" w:color="auto"/>
        </w:rPr>
        <w:t xml:space="preserve"> </w:t>
      </w:r>
      <w:r>
        <w:rPr>
          <w:rFonts w:hint="eastAsia" w:ascii="仿宋" w:hAnsi="仿宋" w:eastAsia="仿宋" w:cs="仿宋"/>
          <w:color w:val="auto"/>
          <w:sz w:val="29"/>
          <w:szCs w:val="29"/>
          <w:highlight w:val="none"/>
        </w:rPr>
        <w:t xml:space="preserve"> </w:t>
      </w:r>
      <w:r>
        <w:rPr>
          <w:rFonts w:hint="eastAsia" w:ascii="仿宋" w:hAnsi="仿宋" w:eastAsia="仿宋" w:cs="仿宋"/>
          <w:color w:val="auto"/>
          <w:spacing w:val="12"/>
          <w:sz w:val="29"/>
          <w:szCs w:val="29"/>
          <w:highlight w:val="none"/>
          <w14:textOutline w14:w="5448" w14:cap="sq" w14:cmpd="sng">
            <w14:solidFill>
              <w14:srgbClr w14:val="000000"/>
            </w14:solidFill>
            <w14:prstDash w14:val="solid"/>
            <w14:bevel/>
          </w14:textOutline>
        </w:rPr>
        <w:t>采购日</w:t>
      </w:r>
      <w:r>
        <w:rPr>
          <w:rFonts w:hint="eastAsia" w:ascii="仿宋" w:hAnsi="仿宋" w:eastAsia="仿宋" w:cs="仿宋"/>
          <w:color w:val="auto"/>
          <w:spacing w:val="8"/>
          <w:sz w:val="29"/>
          <w:szCs w:val="29"/>
          <w:highlight w:val="none"/>
          <w14:textOutline w14:w="5448" w14:cap="sq" w14:cmpd="sng">
            <w14:solidFill>
              <w14:srgbClr w14:val="000000"/>
            </w14:solidFill>
            <w14:prstDash w14:val="solid"/>
            <w14:bevel/>
          </w14:textOutline>
        </w:rPr>
        <w:t>期</w:t>
      </w:r>
      <w:r>
        <w:rPr>
          <w:rFonts w:hint="eastAsia" w:ascii="仿宋" w:hAnsi="仿宋" w:eastAsia="仿宋" w:cs="仿宋"/>
          <w:color w:val="auto"/>
          <w:spacing w:val="6"/>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6"/>
          <w:sz w:val="29"/>
          <w:szCs w:val="29"/>
          <w:highlight w:val="none"/>
          <w:u w:val="single" w:color="auto"/>
        </w:rPr>
        <w:t xml:space="preserve">                      </w:t>
      </w:r>
      <w:r>
        <w:rPr>
          <w:rFonts w:hint="eastAsia" w:ascii="仿宋" w:hAnsi="仿宋" w:eastAsia="仿宋" w:cs="仿宋"/>
          <w:color w:val="auto"/>
          <w:spacing w:val="6"/>
          <w:sz w:val="29"/>
          <w:szCs w:val="29"/>
          <w:highlight w:val="none"/>
          <w:u w:val="single" w:color="auto"/>
          <w14:textOutline w14:w="5448" w14:cap="sq" w14:cmpd="sng">
            <w14:solidFill>
              <w14:srgbClr w14:val="000000"/>
            </w14:solidFill>
            <w14:prstDash w14:val="solid"/>
            <w14:bevel/>
          </w14:textOutline>
        </w:rPr>
        <w:t>.</w:t>
      </w:r>
    </w:p>
    <w:p w14:paraId="74E88FAB">
      <w:pPr>
        <w:rPr>
          <w:rFonts w:hint="eastAsia" w:ascii="仿宋" w:hAnsi="仿宋" w:eastAsia="仿宋" w:cs="仿宋"/>
          <w:color w:val="auto"/>
          <w:highlight w:val="none"/>
        </w:rPr>
        <w:sectPr>
          <w:footerReference r:id="rId25" w:type="default"/>
          <w:pgSz w:w="11850" w:h="16781"/>
          <w:pgMar w:top="1157" w:right="1777" w:bottom="929" w:left="1777" w:header="882" w:footer="716" w:gutter="0"/>
          <w:pgNumType w:fmt="decimal"/>
          <w:cols w:space="720" w:num="1"/>
        </w:sectPr>
      </w:pPr>
    </w:p>
    <w:p w14:paraId="08E6F50B">
      <w:pPr>
        <w:spacing w:line="241" w:lineRule="auto"/>
        <w:rPr>
          <w:rFonts w:hint="eastAsia" w:ascii="仿宋" w:hAnsi="仿宋" w:eastAsia="仿宋" w:cs="仿宋"/>
          <w:color w:val="auto"/>
          <w:sz w:val="21"/>
          <w:highlight w:val="none"/>
        </w:rPr>
      </w:pPr>
    </w:p>
    <w:p w14:paraId="63444556">
      <w:pPr>
        <w:spacing w:before="74" w:line="312" w:lineRule="exact"/>
        <w:ind w:left="204"/>
        <w:rPr>
          <w:rFonts w:hint="eastAsia" w:ascii="仿宋" w:hAnsi="仿宋" w:eastAsia="仿宋" w:cs="仿宋"/>
          <w:color w:val="auto"/>
          <w:sz w:val="23"/>
          <w:szCs w:val="23"/>
          <w:highlight w:val="none"/>
        </w:rPr>
      </w:pPr>
      <w:r>
        <w:rPr>
          <w:rFonts w:hint="eastAsia" w:ascii="仿宋" w:hAnsi="仿宋" w:eastAsia="仿宋" w:cs="仿宋"/>
          <w:color w:val="auto"/>
          <w:spacing w:val="7"/>
          <w:position w:val="5"/>
          <w:sz w:val="23"/>
          <w:szCs w:val="23"/>
          <w:highlight w:val="none"/>
        </w:rPr>
        <w:t>采 购 人 (以下简称甲方) ：</w:t>
      </w:r>
    </w:p>
    <w:p w14:paraId="4029FC6B">
      <w:pPr>
        <w:spacing w:line="227" w:lineRule="auto"/>
        <w:ind w:left="227"/>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中</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5"/>
          <w:sz w:val="23"/>
          <w:szCs w:val="23"/>
          <w:highlight w:val="none"/>
        </w:rPr>
        <w:t>标 人 (以下简称乙方) ：</w:t>
      </w:r>
    </w:p>
    <w:p w14:paraId="1E77635C">
      <w:pPr>
        <w:tabs>
          <w:tab w:val="left" w:pos="330"/>
        </w:tabs>
        <w:spacing w:before="30" w:line="374" w:lineRule="auto"/>
        <w:ind w:left="212" w:right="196" w:firstLine="503"/>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甲、乙</w:t>
      </w:r>
      <w:r>
        <w:rPr>
          <w:rFonts w:hint="eastAsia" w:ascii="仿宋" w:hAnsi="仿宋" w:eastAsia="仿宋" w:cs="仿宋"/>
          <w:color w:val="auto"/>
          <w:spacing w:val="4"/>
          <w:sz w:val="23"/>
          <w:szCs w:val="23"/>
          <w:highlight w:val="none"/>
        </w:rPr>
        <w:t>双</w:t>
      </w:r>
      <w:r>
        <w:rPr>
          <w:rFonts w:hint="eastAsia" w:ascii="仿宋" w:hAnsi="仿宋" w:eastAsia="仿宋" w:cs="仿宋"/>
          <w:color w:val="auto"/>
          <w:spacing w:val="3"/>
          <w:sz w:val="23"/>
          <w:szCs w:val="23"/>
          <w:highlight w:val="none"/>
        </w:rPr>
        <w:t>方根据 202</w:t>
      </w:r>
      <w:r>
        <w:rPr>
          <w:rFonts w:hint="eastAsia" w:ascii="仿宋" w:hAnsi="仿宋" w:eastAsia="仿宋" w:cs="仿宋"/>
          <w:color w:val="auto"/>
          <w:spacing w:val="3"/>
          <w:sz w:val="23"/>
          <w:szCs w:val="23"/>
          <w:highlight w:val="none"/>
          <w:lang w:val="en-US" w:eastAsia="zh-CN"/>
        </w:rPr>
        <w:t>5</w:t>
      </w:r>
      <w:r>
        <w:rPr>
          <w:rFonts w:hint="eastAsia" w:ascii="仿宋" w:hAnsi="仿宋" w:eastAsia="仿宋" w:cs="仿宋"/>
          <w:color w:val="auto"/>
          <w:spacing w:val="3"/>
          <w:sz w:val="23"/>
          <w:szCs w:val="23"/>
          <w:highlight w:val="none"/>
        </w:rPr>
        <w:t xml:space="preserve"> 年***月**日 ( </w:t>
      </w:r>
      <w:r>
        <w:rPr>
          <w:rFonts w:hint="eastAsia" w:ascii="仿宋" w:hAnsi="仿宋" w:eastAsia="仿宋" w:cs="仿宋"/>
          <w:color w:val="auto"/>
          <w:spacing w:val="3"/>
          <w:sz w:val="23"/>
          <w:szCs w:val="23"/>
          <w:highlight w:val="none"/>
          <w:u w:val="single" w:color="auto"/>
          <w:lang w:eastAsia="zh-CN"/>
        </w:rPr>
        <w:t>贵德县拉西瓦镇罗汉堂村、昨那村粮油饲料加工车间建设项目</w:t>
      </w:r>
      <w:r>
        <w:rPr>
          <w:rFonts w:hint="eastAsia" w:ascii="仿宋" w:hAnsi="仿宋" w:eastAsia="仿宋" w:cs="仿宋"/>
          <w:color w:val="auto"/>
          <w:spacing w:val="3"/>
          <w:sz w:val="23"/>
          <w:szCs w:val="23"/>
          <w:highlight w:val="none"/>
          <w:u w:val="single" w:color="auto"/>
        </w:rPr>
        <w:t xml:space="preserve">) </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rPr>
        <w:tab/>
      </w:r>
      <w:r>
        <w:rPr>
          <w:rFonts w:hint="eastAsia" w:ascii="仿宋" w:hAnsi="仿宋" w:eastAsia="仿宋" w:cs="仿宋"/>
          <w:color w:val="auto"/>
          <w:spacing w:val="7"/>
          <w:sz w:val="23"/>
          <w:szCs w:val="23"/>
          <w:highlight w:val="none"/>
        </w:rPr>
        <w:t xml:space="preserve">( </w:t>
      </w:r>
      <w:r>
        <w:rPr>
          <w:rFonts w:hint="eastAsia" w:ascii="仿宋" w:hAnsi="仿宋" w:eastAsia="仿宋" w:cs="仿宋"/>
          <w:color w:val="auto"/>
          <w:spacing w:val="7"/>
          <w:sz w:val="23"/>
          <w:szCs w:val="23"/>
          <w:highlight w:val="none"/>
          <w:u w:val="single" w:color="auto"/>
          <w:lang w:eastAsia="zh-CN"/>
        </w:rPr>
        <w:t>青海盈信公招（货物）2025-01</w:t>
      </w:r>
      <w:r>
        <w:rPr>
          <w:rFonts w:hint="eastAsia" w:ascii="仿宋" w:hAnsi="仿宋" w:eastAsia="仿宋" w:cs="仿宋"/>
          <w:color w:val="auto"/>
          <w:spacing w:val="7"/>
          <w:sz w:val="23"/>
          <w:szCs w:val="23"/>
          <w:highlight w:val="none"/>
        </w:rPr>
        <w:t>) 的招标文件要求和</w:t>
      </w:r>
      <w:r>
        <w:rPr>
          <w:rFonts w:hint="eastAsia" w:ascii="仿宋" w:hAnsi="仿宋" w:eastAsia="仿宋" w:cs="仿宋"/>
          <w:color w:val="auto"/>
          <w:spacing w:val="7"/>
          <w:sz w:val="23"/>
          <w:szCs w:val="23"/>
          <w:highlight w:val="none"/>
          <w:lang w:eastAsia="zh-CN"/>
        </w:rPr>
        <w:t>青海盈信工程项目管理有限公司</w:t>
      </w:r>
      <w:r>
        <w:rPr>
          <w:rFonts w:hint="eastAsia" w:ascii="仿宋" w:hAnsi="仿宋" w:eastAsia="仿宋" w:cs="仿宋"/>
          <w:color w:val="auto"/>
          <w:spacing w:val="9"/>
          <w:sz w:val="23"/>
          <w:szCs w:val="23"/>
          <w:highlight w:val="none"/>
        </w:rPr>
        <w:t>出具的《中标通知书》，并经双方协商一致，签订本合同协议书。</w:t>
      </w:r>
    </w:p>
    <w:p w14:paraId="3345542A">
      <w:pPr>
        <w:spacing w:line="394" w:lineRule="exact"/>
        <w:ind w:left="209"/>
        <w:rPr>
          <w:rFonts w:hint="eastAsia" w:ascii="仿宋" w:hAnsi="仿宋" w:eastAsia="仿宋" w:cs="仿宋"/>
          <w:color w:val="auto"/>
          <w:sz w:val="23"/>
          <w:szCs w:val="23"/>
          <w:highlight w:val="none"/>
        </w:rPr>
      </w:pPr>
      <w:r>
        <w:rPr>
          <w:rFonts w:hint="eastAsia" w:ascii="仿宋" w:hAnsi="仿宋" w:eastAsia="仿宋" w:cs="仿宋"/>
          <w:color w:val="auto"/>
          <w:spacing w:val="9"/>
          <w:position w:val="2"/>
          <w:sz w:val="23"/>
          <w:szCs w:val="23"/>
          <w:highlight w:val="none"/>
        </w:rPr>
        <w:t>一、签订本政府采购合同的依据</w:t>
      </w:r>
    </w:p>
    <w:p w14:paraId="036AFD41">
      <w:pPr>
        <w:spacing w:before="72" w:line="375" w:lineRule="auto"/>
        <w:ind w:left="702" w:right="580" w:hanging="16"/>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本政府</w:t>
      </w:r>
      <w:r>
        <w:rPr>
          <w:rFonts w:hint="eastAsia" w:ascii="仿宋" w:hAnsi="仿宋" w:eastAsia="仿宋" w:cs="仿宋"/>
          <w:color w:val="auto"/>
          <w:spacing w:val="8"/>
          <w:sz w:val="23"/>
          <w:szCs w:val="23"/>
          <w:highlight w:val="none"/>
        </w:rPr>
        <w:t>采</w:t>
      </w:r>
      <w:r>
        <w:rPr>
          <w:rFonts w:hint="eastAsia" w:ascii="仿宋" w:hAnsi="仿宋" w:eastAsia="仿宋" w:cs="仿宋"/>
          <w:color w:val="auto"/>
          <w:spacing w:val="7"/>
          <w:sz w:val="23"/>
          <w:szCs w:val="23"/>
          <w:highlight w:val="none"/>
        </w:rPr>
        <w:t>购合同所附下列文件是构成本政府采购合同不可分割的部分：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1</w:t>
      </w:r>
      <w:r>
        <w:rPr>
          <w:rFonts w:hint="eastAsia" w:ascii="仿宋" w:hAnsi="仿宋" w:eastAsia="仿宋" w:cs="仿宋"/>
          <w:color w:val="auto"/>
          <w:spacing w:val="3"/>
          <w:sz w:val="23"/>
          <w:szCs w:val="23"/>
          <w:highlight w:val="none"/>
        </w:rPr>
        <w:t>.招标文件；</w:t>
      </w:r>
    </w:p>
    <w:p w14:paraId="4F1D3A6B">
      <w:pPr>
        <w:spacing w:line="466" w:lineRule="exact"/>
        <w:ind w:left="688"/>
        <w:rPr>
          <w:rFonts w:hint="eastAsia" w:ascii="仿宋" w:hAnsi="仿宋" w:eastAsia="仿宋" w:cs="仿宋"/>
          <w:color w:val="auto"/>
          <w:sz w:val="23"/>
          <w:szCs w:val="23"/>
          <w:highlight w:val="none"/>
        </w:rPr>
      </w:pPr>
      <w:r>
        <w:rPr>
          <w:rFonts w:hint="eastAsia" w:ascii="仿宋" w:hAnsi="仿宋" w:eastAsia="仿宋" w:cs="仿宋"/>
          <w:color w:val="auto"/>
          <w:spacing w:val="8"/>
          <w:position w:val="17"/>
          <w:sz w:val="23"/>
          <w:szCs w:val="23"/>
          <w:highlight w:val="none"/>
        </w:rPr>
        <w:t>2.招标文件的澄清、变更公告</w:t>
      </w:r>
      <w:r>
        <w:rPr>
          <w:rFonts w:hint="eastAsia" w:ascii="仿宋" w:hAnsi="仿宋" w:eastAsia="仿宋" w:cs="仿宋"/>
          <w:color w:val="auto"/>
          <w:spacing w:val="5"/>
          <w:position w:val="17"/>
          <w:sz w:val="23"/>
          <w:szCs w:val="23"/>
          <w:highlight w:val="none"/>
        </w:rPr>
        <w:t>；</w:t>
      </w:r>
    </w:p>
    <w:p w14:paraId="52AC9B6F">
      <w:pPr>
        <w:spacing w:line="309" w:lineRule="exact"/>
        <w:ind w:left="690"/>
        <w:rPr>
          <w:rFonts w:hint="eastAsia" w:ascii="仿宋" w:hAnsi="仿宋" w:eastAsia="仿宋" w:cs="仿宋"/>
          <w:color w:val="auto"/>
          <w:sz w:val="23"/>
          <w:szCs w:val="23"/>
          <w:highlight w:val="none"/>
        </w:rPr>
      </w:pPr>
      <w:r>
        <w:rPr>
          <w:rFonts w:hint="eastAsia" w:ascii="仿宋" w:hAnsi="仿宋" w:eastAsia="仿宋" w:cs="仿宋"/>
          <w:color w:val="auto"/>
          <w:spacing w:val="11"/>
          <w:position w:val="1"/>
          <w:sz w:val="23"/>
          <w:szCs w:val="23"/>
          <w:highlight w:val="none"/>
        </w:rPr>
        <w:t>3</w:t>
      </w:r>
      <w:r>
        <w:rPr>
          <w:rFonts w:hint="eastAsia" w:ascii="仿宋" w:hAnsi="仿宋" w:eastAsia="仿宋" w:cs="仿宋"/>
          <w:color w:val="auto"/>
          <w:spacing w:val="7"/>
          <w:position w:val="1"/>
          <w:sz w:val="23"/>
          <w:szCs w:val="23"/>
          <w:highlight w:val="none"/>
        </w:rPr>
        <w:t>.中标人提交的投标文件；</w:t>
      </w:r>
    </w:p>
    <w:p w14:paraId="5DD4031A">
      <w:pPr>
        <w:spacing w:before="159" w:line="311" w:lineRule="exact"/>
        <w:ind w:left="684"/>
        <w:rPr>
          <w:rFonts w:hint="eastAsia" w:ascii="仿宋" w:hAnsi="仿宋" w:eastAsia="仿宋" w:cs="仿宋"/>
          <w:color w:val="auto"/>
          <w:sz w:val="23"/>
          <w:szCs w:val="23"/>
          <w:highlight w:val="none"/>
        </w:rPr>
      </w:pPr>
      <w:r>
        <w:rPr>
          <w:rFonts w:hint="eastAsia" w:ascii="仿宋" w:hAnsi="仿宋" w:eastAsia="仿宋" w:cs="仿宋"/>
          <w:color w:val="auto"/>
          <w:spacing w:val="16"/>
          <w:position w:val="1"/>
          <w:sz w:val="23"/>
          <w:szCs w:val="23"/>
          <w:highlight w:val="none"/>
        </w:rPr>
        <w:t>4</w:t>
      </w:r>
      <w:r>
        <w:rPr>
          <w:rFonts w:hint="eastAsia" w:ascii="仿宋" w:hAnsi="仿宋" w:eastAsia="仿宋" w:cs="仿宋"/>
          <w:color w:val="auto"/>
          <w:spacing w:val="13"/>
          <w:position w:val="1"/>
          <w:sz w:val="23"/>
          <w:szCs w:val="23"/>
          <w:highlight w:val="none"/>
        </w:rPr>
        <w:t>.</w:t>
      </w:r>
      <w:r>
        <w:rPr>
          <w:rFonts w:hint="eastAsia" w:ascii="仿宋" w:hAnsi="仿宋" w:eastAsia="仿宋" w:cs="仿宋"/>
          <w:color w:val="auto"/>
          <w:spacing w:val="8"/>
          <w:position w:val="1"/>
          <w:sz w:val="23"/>
          <w:szCs w:val="23"/>
          <w:highlight w:val="none"/>
        </w:rPr>
        <w:t>招标文件中规定的政府采购合同通用条款；</w:t>
      </w:r>
    </w:p>
    <w:p w14:paraId="3C317FBF">
      <w:pPr>
        <w:spacing w:before="154" w:line="310" w:lineRule="exact"/>
        <w:ind w:left="690"/>
        <w:rPr>
          <w:rFonts w:hint="eastAsia" w:ascii="仿宋" w:hAnsi="仿宋" w:eastAsia="仿宋" w:cs="仿宋"/>
          <w:color w:val="auto"/>
          <w:sz w:val="23"/>
          <w:szCs w:val="23"/>
          <w:highlight w:val="none"/>
        </w:rPr>
      </w:pPr>
      <w:r>
        <w:rPr>
          <w:rFonts w:hint="eastAsia" w:ascii="仿宋" w:hAnsi="仿宋" w:eastAsia="仿宋" w:cs="仿宋"/>
          <w:color w:val="auto"/>
          <w:spacing w:val="10"/>
          <w:position w:val="1"/>
          <w:sz w:val="23"/>
          <w:szCs w:val="23"/>
          <w:highlight w:val="none"/>
        </w:rPr>
        <w:t>5</w:t>
      </w:r>
      <w:r>
        <w:rPr>
          <w:rFonts w:hint="eastAsia" w:ascii="仿宋" w:hAnsi="仿宋" w:eastAsia="仿宋" w:cs="仿宋"/>
          <w:color w:val="auto"/>
          <w:spacing w:val="5"/>
          <w:position w:val="1"/>
          <w:sz w:val="23"/>
          <w:szCs w:val="23"/>
          <w:highlight w:val="none"/>
        </w:rPr>
        <w:t>.中标通知书。</w:t>
      </w:r>
    </w:p>
    <w:p w14:paraId="6F287FDD">
      <w:pPr>
        <w:spacing w:before="159" w:line="227" w:lineRule="auto"/>
        <w:ind w:left="68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6.</w:t>
      </w:r>
      <w:r>
        <w:rPr>
          <w:rFonts w:hint="eastAsia" w:ascii="仿宋" w:hAnsi="仿宋" w:eastAsia="仿宋" w:cs="仿宋"/>
          <w:color w:val="auto"/>
          <w:spacing w:val="7"/>
          <w:sz w:val="23"/>
          <w:szCs w:val="23"/>
          <w:highlight w:val="none"/>
        </w:rPr>
        <w:t>青海省政府采购计划备案表 (审核) 表；</w:t>
      </w:r>
    </w:p>
    <w:p w14:paraId="6C175839">
      <w:pPr>
        <w:spacing w:before="185" w:line="309" w:lineRule="exact"/>
        <w:ind w:left="691"/>
        <w:rPr>
          <w:rFonts w:hint="eastAsia" w:ascii="仿宋" w:hAnsi="仿宋" w:eastAsia="仿宋" w:cs="仿宋"/>
          <w:color w:val="auto"/>
          <w:sz w:val="23"/>
          <w:szCs w:val="23"/>
          <w:highlight w:val="none"/>
        </w:rPr>
      </w:pPr>
      <w:r>
        <w:rPr>
          <w:rFonts w:hint="eastAsia" w:ascii="仿宋" w:hAnsi="仿宋" w:eastAsia="仿宋" w:cs="仿宋"/>
          <w:color w:val="auto"/>
          <w:spacing w:val="10"/>
          <w:position w:val="1"/>
          <w:sz w:val="23"/>
          <w:szCs w:val="23"/>
          <w:highlight w:val="none"/>
        </w:rPr>
        <w:t>7</w:t>
      </w:r>
      <w:r>
        <w:rPr>
          <w:rFonts w:hint="eastAsia" w:ascii="仿宋" w:hAnsi="仿宋" w:eastAsia="仿宋" w:cs="仿宋"/>
          <w:color w:val="auto"/>
          <w:spacing w:val="6"/>
          <w:position w:val="1"/>
          <w:sz w:val="23"/>
          <w:szCs w:val="23"/>
          <w:highlight w:val="none"/>
        </w:rPr>
        <w:t>.履约保证金回单。</w:t>
      </w:r>
    </w:p>
    <w:p w14:paraId="627CA954">
      <w:pPr>
        <w:spacing w:before="156" w:line="229" w:lineRule="auto"/>
        <w:ind w:left="209"/>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二、合同标的及金额 (单位：元</w:t>
      </w:r>
      <w:r>
        <w:rPr>
          <w:rFonts w:hint="eastAsia" w:ascii="仿宋" w:hAnsi="仿宋" w:eastAsia="仿宋" w:cs="仿宋"/>
          <w:color w:val="auto"/>
          <w:spacing w:val="6"/>
          <w:sz w:val="23"/>
          <w:szCs w:val="23"/>
          <w:highlight w:val="none"/>
        </w:rPr>
        <w:t>)</w:t>
      </w:r>
    </w:p>
    <w:p w14:paraId="4F8A2F6C">
      <w:pPr>
        <w:spacing w:line="147" w:lineRule="exact"/>
        <w:rPr>
          <w:rFonts w:hint="eastAsia" w:ascii="仿宋" w:hAnsi="仿宋" w:eastAsia="仿宋" w:cs="仿宋"/>
          <w:color w:val="auto"/>
          <w:highlight w:val="none"/>
        </w:rPr>
      </w:pPr>
    </w:p>
    <w:tbl>
      <w:tblPr>
        <w:tblStyle w:val="12"/>
        <w:tblW w:w="862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1560"/>
        <w:gridCol w:w="1063"/>
        <w:gridCol w:w="758"/>
        <w:gridCol w:w="1303"/>
        <w:gridCol w:w="929"/>
        <w:gridCol w:w="705"/>
        <w:gridCol w:w="830"/>
        <w:gridCol w:w="837"/>
      </w:tblGrid>
      <w:tr w14:paraId="5006B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636" w:type="dxa"/>
            <w:tcBorders>
              <w:left w:val="single" w:color="000000" w:sz="6" w:space="0"/>
              <w:right w:val="single" w:color="000000" w:sz="4" w:space="0"/>
            </w:tcBorders>
            <w:vAlign w:val="top"/>
          </w:tcPr>
          <w:p w14:paraId="5FB2FA33">
            <w:pPr>
              <w:spacing w:before="282" w:line="230" w:lineRule="auto"/>
              <w:ind w:left="76"/>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序</w:t>
            </w:r>
            <w:r>
              <w:rPr>
                <w:rFonts w:hint="eastAsia" w:ascii="仿宋" w:hAnsi="仿宋" w:eastAsia="仿宋" w:cs="仿宋"/>
                <w:color w:val="auto"/>
                <w:spacing w:val="5"/>
                <w:sz w:val="23"/>
                <w:szCs w:val="23"/>
                <w:highlight w:val="none"/>
              </w:rPr>
              <w:t>号</w:t>
            </w:r>
          </w:p>
        </w:tc>
        <w:tc>
          <w:tcPr>
            <w:tcW w:w="1560" w:type="dxa"/>
            <w:tcBorders>
              <w:left w:val="single" w:color="000000" w:sz="4" w:space="0"/>
              <w:right w:val="single" w:color="000000" w:sz="4" w:space="0"/>
            </w:tcBorders>
            <w:vAlign w:val="top"/>
          </w:tcPr>
          <w:p w14:paraId="2D46E959">
            <w:pPr>
              <w:spacing w:before="283" w:line="228" w:lineRule="auto"/>
              <w:ind w:left="298"/>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产</w:t>
            </w:r>
            <w:r>
              <w:rPr>
                <w:rFonts w:hint="eastAsia" w:ascii="仿宋" w:hAnsi="仿宋" w:eastAsia="仿宋" w:cs="仿宋"/>
                <w:color w:val="auto"/>
                <w:spacing w:val="7"/>
                <w:sz w:val="23"/>
                <w:szCs w:val="23"/>
                <w:highlight w:val="none"/>
              </w:rPr>
              <w:t>品名称</w:t>
            </w:r>
          </w:p>
        </w:tc>
        <w:tc>
          <w:tcPr>
            <w:tcW w:w="1063" w:type="dxa"/>
            <w:tcBorders>
              <w:left w:val="single" w:color="000000" w:sz="4" w:space="0"/>
              <w:right w:val="single" w:color="000000" w:sz="4" w:space="0"/>
            </w:tcBorders>
            <w:vAlign w:val="top"/>
          </w:tcPr>
          <w:p w14:paraId="415A6900">
            <w:pPr>
              <w:spacing w:before="283" w:line="228" w:lineRule="auto"/>
              <w:ind w:left="313"/>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品</w:t>
            </w:r>
            <w:r>
              <w:rPr>
                <w:rFonts w:hint="eastAsia" w:ascii="仿宋" w:hAnsi="仿宋" w:eastAsia="仿宋" w:cs="仿宋"/>
                <w:color w:val="auto"/>
                <w:spacing w:val="-4"/>
                <w:sz w:val="23"/>
                <w:szCs w:val="23"/>
                <w:highlight w:val="none"/>
              </w:rPr>
              <w:t>牌</w:t>
            </w:r>
          </w:p>
        </w:tc>
        <w:tc>
          <w:tcPr>
            <w:tcW w:w="758" w:type="dxa"/>
            <w:tcBorders>
              <w:left w:val="single" w:color="000000" w:sz="4" w:space="0"/>
              <w:right w:val="single" w:color="000000" w:sz="4" w:space="0"/>
            </w:tcBorders>
            <w:vAlign w:val="top"/>
          </w:tcPr>
          <w:p w14:paraId="7B9A130C">
            <w:pPr>
              <w:spacing w:before="50" w:line="466" w:lineRule="exact"/>
              <w:ind w:left="143"/>
              <w:rPr>
                <w:rFonts w:hint="eastAsia" w:ascii="仿宋" w:hAnsi="仿宋" w:eastAsia="仿宋" w:cs="仿宋"/>
                <w:color w:val="auto"/>
                <w:sz w:val="23"/>
                <w:szCs w:val="23"/>
                <w:highlight w:val="none"/>
              </w:rPr>
            </w:pPr>
            <w:r>
              <w:rPr>
                <w:rFonts w:hint="eastAsia" w:ascii="仿宋" w:hAnsi="仿宋" w:eastAsia="仿宋" w:cs="仿宋"/>
                <w:color w:val="auto"/>
                <w:spacing w:val="5"/>
                <w:position w:val="17"/>
                <w:sz w:val="23"/>
                <w:szCs w:val="23"/>
                <w:highlight w:val="none"/>
              </w:rPr>
              <w:t>规</w:t>
            </w:r>
            <w:r>
              <w:rPr>
                <w:rFonts w:hint="eastAsia" w:ascii="仿宋" w:hAnsi="仿宋" w:eastAsia="仿宋" w:cs="仿宋"/>
                <w:color w:val="auto"/>
                <w:spacing w:val="4"/>
                <w:position w:val="17"/>
                <w:sz w:val="23"/>
                <w:szCs w:val="23"/>
                <w:highlight w:val="none"/>
              </w:rPr>
              <w:t>格</w:t>
            </w:r>
          </w:p>
          <w:p w14:paraId="70C9B43D">
            <w:pPr>
              <w:spacing w:line="229" w:lineRule="auto"/>
              <w:ind w:left="150"/>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rPr>
              <w:t>型</w:t>
            </w:r>
            <w:r>
              <w:rPr>
                <w:rFonts w:hint="eastAsia" w:ascii="仿宋" w:hAnsi="仿宋" w:eastAsia="仿宋" w:cs="仿宋"/>
                <w:color w:val="auto"/>
                <w:spacing w:val="1"/>
                <w:sz w:val="23"/>
                <w:szCs w:val="23"/>
                <w:highlight w:val="none"/>
              </w:rPr>
              <w:t>号</w:t>
            </w:r>
          </w:p>
        </w:tc>
        <w:tc>
          <w:tcPr>
            <w:tcW w:w="1303" w:type="dxa"/>
            <w:tcBorders>
              <w:left w:val="single" w:color="000000" w:sz="4" w:space="0"/>
              <w:right w:val="single" w:color="000000" w:sz="4" w:space="0"/>
            </w:tcBorders>
            <w:vAlign w:val="top"/>
          </w:tcPr>
          <w:p w14:paraId="10BD8444">
            <w:pPr>
              <w:spacing w:before="283" w:line="228" w:lineRule="auto"/>
              <w:ind w:left="178"/>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生产厂家</w:t>
            </w:r>
          </w:p>
        </w:tc>
        <w:tc>
          <w:tcPr>
            <w:tcW w:w="929" w:type="dxa"/>
            <w:tcBorders>
              <w:left w:val="single" w:color="000000" w:sz="4" w:space="0"/>
              <w:right w:val="single" w:color="000000" w:sz="4" w:space="0"/>
            </w:tcBorders>
            <w:vAlign w:val="top"/>
          </w:tcPr>
          <w:p w14:paraId="7CA9447A">
            <w:pPr>
              <w:spacing w:before="50" w:line="466" w:lineRule="exact"/>
              <w:ind w:left="113"/>
              <w:rPr>
                <w:rFonts w:hint="eastAsia" w:ascii="仿宋" w:hAnsi="仿宋" w:eastAsia="仿宋" w:cs="仿宋"/>
                <w:color w:val="auto"/>
                <w:sz w:val="23"/>
                <w:szCs w:val="23"/>
                <w:highlight w:val="none"/>
              </w:rPr>
            </w:pPr>
            <w:r>
              <w:rPr>
                <w:rFonts w:hint="eastAsia" w:ascii="仿宋" w:hAnsi="仿宋" w:eastAsia="仿宋" w:cs="仿宋"/>
                <w:color w:val="auto"/>
                <w:spacing w:val="6"/>
                <w:position w:val="17"/>
                <w:sz w:val="23"/>
                <w:szCs w:val="23"/>
                <w:highlight w:val="none"/>
              </w:rPr>
              <w:t>数量及</w:t>
            </w:r>
          </w:p>
          <w:p w14:paraId="6A09F5C4">
            <w:pPr>
              <w:spacing w:before="1" w:line="228" w:lineRule="auto"/>
              <w:ind w:left="233"/>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单位</w:t>
            </w:r>
          </w:p>
        </w:tc>
        <w:tc>
          <w:tcPr>
            <w:tcW w:w="705" w:type="dxa"/>
            <w:tcBorders>
              <w:left w:val="single" w:color="000000" w:sz="4" w:space="0"/>
              <w:right w:val="single" w:color="000000" w:sz="4" w:space="0"/>
            </w:tcBorders>
            <w:vAlign w:val="top"/>
          </w:tcPr>
          <w:p w14:paraId="6A1D8AD6">
            <w:pPr>
              <w:spacing w:before="283" w:line="227" w:lineRule="auto"/>
              <w:ind w:left="123"/>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单价</w:t>
            </w:r>
          </w:p>
        </w:tc>
        <w:tc>
          <w:tcPr>
            <w:tcW w:w="830" w:type="dxa"/>
            <w:tcBorders>
              <w:left w:val="single" w:color="000000" w:sz="4" w:space="0"/>
              <w:right w:val="single" w:color="000000" w:sz="4" w:space="0"/>
            </w:tcBorders>
            <w:vAlign w:val="top"/>
          </w:tcPr>
          <w:p w14:paraId="73B518FC">
            <w:pPr>
              <w:spacing w:before="282" w:line="230" w:lineRule="auto"/>
              <w:ind w:left="185"/>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合</w:t>
            </w:r>
            <w:r>
              <w:rPr>
                <w:rFonts w:hint="eastAsia" w:ascii="仿宋" w:hAnsi="仿宋" w:eastAsia="仿宋" w:cs="仿宋"/>
                <w:color w:val="auto"/>
                <w:spacing w:val="4"/>
                <w:sz w:val="23"/>
                <w:szCs w:val="23"/>
                <w:highlight w:val="none"/>
              </w:rPr>
              <w:t>计</w:t>
            </w:r>
          </w:p>
        </w:tc>
        <w:tc>
          <w:tcPr>
            <w:tcW w:w="837" w:type="dxa"/>
            <w:tcBorders>
              <w:left w:val="single" w:color="000000" w:sz="4" w:space="0"/>
              <w:right w:val="single" w:color="000000" w:sz="6" w:space="0"/>
            </w:tcBorders>
            <w:vAlign w:val="top"/>
          </w:tcPr>
          <w:p w14:paraId="314B579C">
            <w:pPr>
              <w:spacing w:before="50" w:line="466" w:lineRule="exact"/>
              <w:ind w:left="70"/>
              <w:rPr>
                <w:rFonts w:hint="eastAsia" w:ascii="仿宋" w:hAnsi="仿宋" w:eastAsia="仿宋" w:cs="仿宋"/>
                <w:color w:val="auto"/>
                <w:sz w:val="23"/>
                <w:szCs w:val="23"/>
                <w:highlight w:val="none"/>
              </w:rPr>
            </w:pPr>
            <w:r>
              <w:rPr>
                <w:rFonts w:hint="eastAsia" w:ascii="仿宋" w:hAnsi="仿宋" w:eastAsia="仿宋" w:cs="仿宋"/>
                <w:color w:val="auto"/>
                <w:spacing w:val="5"/>
                <w:position w:val="17"/>
                <w:sz w:val="23"/>
                <w:szCs w:val="23"/>
                <w:highlight w:val="none"/>
              </w:rPr>
              <w:t>免费</w:t>
            </w:r>
            <w:r>
              <w:rPr>
                <w:rFonts w:hint="eastAsia" w:ascii="仿宋" w:hAnsi="仿宋" w:eastAsia="仿宋" w:cs="仿宋"/>
                <w:color w:val="auto"/>
                <w:spacing w:val="4"/>
                <w:position w:val="17"/>
                <w:sz w:val="23"/>
                <w:szCs w:val="23"/>
                <w:highlight w:val="none"/>
              </w:rPr>
              <w:t>质</w:t>
            </w:r>
          </w:p>
          <w:p w14:paraId="40F8EF05">
            <w:pPr>
              <w:spacing w:before="1" w:line="228" w:lineRule="auto"/>
              <w:ind w:left="185"/>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保</w:t>
            </w:r>
            <w:r>
              <w:rPr>
                <w:rFonts w:hint="eastAsia" w:ascii="仿宋" w:hAnsi="仿宋" w:eastAsia="仿宋" w:cs="仿宋"/>
                <w:color w:val="auto"/>
                <w:spacing w:val="4"/>
                <w:sz w:val="23"/>
                <w:szCs w:val="23"/>
                <w:highlight w:val="none"/>
              </w:rPr>
              <w:t>期</w:t>
            </w:r>
          </w:p>
        </w:tc>
      </w:tr>
      <w:tr w14:paraId="5B296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36" w:type="dxa"/>
            <w:tcBorders>
              <w:left w:val="single" w:color="000000" w:sz="6" w:space="0"/>
              <w:right w:val="single" w:color="000000" w:sz="4" w:space="0"/>
            </w:tcBorders>
            <w:vAlign w:val="top"/>
          </w:tcPr>
          <w:p w14:paraId="3A5D2AF9">
            <w:pPr>
              <w:spacing w:before="76" w:line="192" w:lineRule="auto"/>
              <w:ind w:left="275"/>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1</w:t>
            </w:r>
          </w:p>
        </w:tc>
        <w:tc>
          <w:tcPr>
            <w:tcW w:w="1560" w:type="dxa"/>
            <w:tcBorders>
              <w:left w:val="single" w:color="000000" w:sz="4" w:space="0"/>
              <w:right w:val="single" w:color="000000" w:sz="4" w:space="0"/>
            </w:tcBorders>
            <w:vAlign w:val="top"/>
          </w:tcPr>
          <w:p w14:paraId="47A9B7CD">
            <w:pPr>
              <w:rPr>
                <w:rFonts w:hint="eastAsia" w:ascii="仿宋" w:hAnsi="仿宋" w:eastAsia="仿宋" w:cs="仿宋"/>
                <w:color w:val="auto"/>
                <w:sz w:val="21"/>
                <w:highlight w:val="none"/>
              </w:rPr>
            </w:pPr>
          </w:p>
        </w:tc>
        <w:tc>
          <w:tcPr>
            <w:tcW w:w="1063" w:type="dxa"/>
            <w:tcBorders>
              <w:left w:val="single" w:color="000000" w:sz="4" w:space="0"/>
              <w:right w:val="single" w:color="000000" w:sz="4" w:space="0"/>
            </w:tcBorders>
            <w:vAlign w:val="top"/>
          </w:tcPr>
          <w:p w14:paraId="4CA79C4D">
            <w:pPr>
              <w:rPr>
                <w:rFonts w:hint="eastAsia" w:ascii="仿宋" w:hAnsi="仿宋" w:eastAsia="仿宋" w:cs="仿宋"/>
                <w:color w:val="auto"/>
                <w:sz w:val="21"/>
                <w:highlight w:val="none"/>
              </w:rPr>
            </w:pPr>
          </w:p>
        </w:tc>
        <w:tc>
          <w:tcPr>
            <w:tcW w:w="758" w:type="dxa"/>
            <w:tcBorders>
              <w:left w:val="single" w:color="000000" w:sz="4" w:space="0"/>
              <w:right w:val="single" w:color="000000" w:sz="4" w:space="0"/>
            </w:tcBorders>
            <w:vAlign w:val="top"/>
          </w:tcPr>
          <w:p w14:paraId="153427C3">
            <w:pPr>
              <w:rPr>
                <w:rFonts w:hint="eastAsia" w:ascii="仿宋" w:hAnsi="仿宋" w:eastAsia="仿宋" w:cs="仿宋"/>
                <w:color w:val="auto"/>
                <w:sz w:val="21"/>
                <w:highlight w:val="none"/>
              </w:rPr>
            </w:pPr>
          </w:p>
        </w:tc>
        <w:tc>
          <w:tcPr>
            <w:tcW w:w="1303" w:type="dxa"/>
            <w:tcBorders>
              <w:left w:val="single" w:color="000000" w:sz="4" w:space="0"/>
              <w:right w:val="single" w:color="000000" w:sz="4" w:space="0"/>
            </w:tcBorders>
            <w:vAlign w:val="top"/>
          </w:tcPr>
          <w:p w14:paraId="3C53EB2A">
            <w:pPr>
              <w:rPr>
                <w:rFonts w:hint="eastAsia" w:ascii="仿宋" w:hAnsi="仿宋" w:eastAsia="仿宋" w:cs="仿宋"/>
                <w:color w:val="auto"/>
                <w:sz w:val="21"/>
                <w:highlight w:val="none"/>
              </w:rPr>
            </w:pPr>
          </w:p>
        </w:tc>
        <w:tc>
          <w:tcPr>
            <w:tcW w:w="929" w:type="dxa"/>
            <w:tcBorders>
              <w:left w:val="single" w:color="000000" w:sz="4" w:space="0"/>
              <w:right w:val="single" w:color="000000" w:sz="4" w:space="0"/>
            </w:tcBorders>
            <w:vAlign w:val="top"/>
          </w:tcPr>
          <w:p w14:paraId="35F7C0AB">
            <w:pPr>
              <w:rPr>
                <w:rFonts w:hint="eastAsia" w:ascii="仿宋" w:hAnsi="仿宋" w:eastAsia="仿宋" w:cs="仿宋"/>
                <w:color w:val="auto"/>
                <w:sz w:val="21"/>
                <w:highlight w:val="none"/>
              </w:rPr>
            </w:pPr>
          </w:p>
        </w:tc>
        <w:tc>
          <w:tcPr>
            <w:tcW w:w="705" w:type="dxa"/>
            <w:tcBorders>
              <w:left w:val="single" w:color="000000" w:sz="4" w:space="0"/>
              <w:right w:val="single" w:color="000000" w:sz="4" w:space="0"/>
            </w:tcBorders>
            <w:vAlign w:val="top"/>
          </w:tcPr>
          <w:p w14:paraId="696D7664">
            <w:pPr>
              <w:rPr>
                <w:rFonts w:hint="eastAsia" w:ascii="仿宋" w:hAnsi="仿宋" w:eastAsia="仿宋" w:cs="仿宋"/>
                <w:color w:val="auto"/>
                <w:sz w:val="21"/>
                <w:highlight w:val="none"/>
              </w:rPr>
            </w:pPr>
          </w:p>
        </w:tc>
        <w:tc>
          <w:tcPr>
            <w:tcW w:w="830" w:type="dxa"/>
            <w:tcBorders>
              <w:left w:val="single" w:color="000000" w:sz="4" w:space="0"/>
              <w:right w:val="single" w:color="000000" w:sz="4" w:space="0"/>
            </w:tcBorders>
            <w:vAlign w:val="top"/>
          </w:tcPr>
          <w:p w14:paraId="6A64F95F">
            <w:pPr>
              <w:rPr>
                <w:rFonts w:hint="eastAsia" w:ascii="仿宋" w:hAnsi="仿宋" w:eastAsia="仿宋" w:cs="仿宋"/>
                <w:color w:val="auto"/>
                <w:sz w:val="21"/>
                <w:highlight w:val="none"/>
              </w:rPr>
            </w:pPr>
          </w:p>
        </w:tc>
        <w:tc>
          <w:tcPr>
            <w:tcW w:w="837" w:type="dxa"/>
            <w:tcBorders>
              <w:left w:val="single" w:color="000000" w:sz="4" w:space="0"/>
              <w:right w:val="single" w:color="000000" w:sz="6" w:space="0"/>
            </w:tcBorders>
            <w:vAlign w:val="top"/>
          </w:tcPr>
          <w:p w14:paraId="154064CF">
            <w:pPr>
              <w:rPr>
                <w:rFonts w:hint="eastAsia" w:ascii="仿宋" w:hAnsi="仿宋" w:eastAsia="仿宋" w:cs="仿宋"/>
                <w:color w:val="auto"/>
                <w:sz w:val="21"/>
                <w:highlight w:val="none"/>
              </w:rPr>
            </w:pPr>
          </w:p>
        </w:tc>
      </w:tr>
      <w:tr w14:paraId="4B3E2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36" w:type="dxa"/>
            <w:tcBorders>
              <w:left w:val="single" w:color="000000" w:sz="6" w:space="0"/>
              <w:right w:val="single" w:color="000000" w:sz="4" w:space="0"/>
            </w:tcBorders>
            <w:vAlign w:val="top"/>
          </w:tcPr>
          <w:p w14:paraId="4441B8D3">
            <w:pPr>
              <w:spacing w:before="77" w:line="192" w:lineRule="auto"/>
              <w:ind w:left="260"/>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2</w:t>
            </w:r>
          </w:p>
        </w:tc>
        <w:tc>
          <w:tcPr>
            <w:tcW w:w="1560" w:type="dxa"/>
            <w:tcBorders>
              <w:left w:val="single" w:color="000000" w:sz="4" w:space="0"/>
              <w:right w:val="single" w:color="000000" w:sz="4" w:space="0"/>
            </w:tcBorders>
            <w:vAlign w:val="top"/>
          </w:tcPr>
          <w:p w14:paraId="2CA70D62">
            <w:pPr>
              <w:rPr>
                <w:rFonts w:hint="eastAsia" w:ascii="仿宋" w:hAnsi="仿宋" w:eastAsia="仿宋" w:cs="仿宋"/>
                <w:color w:val="auto"/>
                <w:sz w:val="21"/>
                <w:highlight w:val="none"/>
              </w:rPr>
            </w:pPr>
          </w:p>
        </w:tc>
        <w:tc>
          <w:tcPr>
            <w:tcW w:w="1063" w:type="dxa"/>
            <w:tcBorders>
              <w:left w:val="single" w:color="000000" w:sz="4" w:space="0"/>
              <w:right w:val="single" w:color="000000" w:sz="4" w:space="0"/>
            </w:tcBorders>
            <w:vAlign w:val="top"/>
          </w:tcPr>
          <w:p w14:paraId="7EB53E52">
            <w:pPr>
              <w:rPr>
                <w:rFonts w:hint="eastAsia" w:ascii="仿宋" w:hAnsi="仿宋" w:eastAsia="仿宋" w:cs="仿宋"/>
                <w:color w:val="auto"/>
                <w:sz w:val="21"/>
                <w:highlight w:val="none"/>
              </w:rPr>
            </w:pPr>
          </w:p>
        </w:tc>
        <w:tc>
          <w:tcPr>
            <w:tcW w:w="758" w:type="dxa"/>
            <w:tcBorders>
              <w:left w:val="single" w:color="000000" w:sz="4" w:space="0"/>
              <w:right w:val="single" w:color="000000" w:sz="4" w:space="0"/>
            </w:tcBorders>
            <w:vAlign w:val="top"/>
          </w:tcPr>
          <w:p w14:paraId="7B667A0C">
            <w:pPr>
              <w:rPr>
                <w:rFonts w:hint="eastAsia" w:ascii="仿宋" w:hAnsi="仿宋" w:eastAsia="仿宋" w:cs="仿宋"/>
                <w:color w:val="auto"/>
                <w:sz w:val="21"/>
                <w:highlight w:val="none"/>
              </w:rPr>
            </w:pPr>
          </w:p>
        </w:tc>
        <w:tc>
          <w:tcPr>
            <w:tcW w:w="1303" w:type="dxa"/>
            <w:tcBorders>
              <w:left w:val="single" w:color="000000" w:sz="4" w:space="0"/>
              <w:right w:val="single" w:color="000000" w:sz="4" w:space="0"/>
            </w:tcBorders>
            <w:vAlign w:val="top"/>
          </w:tcPr>
          <w:p w14:paraId="468DB863">
            <w:pPr>
              <w:rPr>
                <w:rFonts w:hint="eastAsia" w:ascii="仿宋" w:hAnsi="仿宋" w:eastAsia="仿宋" w:cs="仿宋"/>
                <w:color w:val="auto"/>
                <w:sz w:val="21"/>
                <w:highlight w:val="none"/>
              </w:rPr>
            </w:pPr>
          </w:p>
        </w:tc>
        <w:tc>
          <w:tcPr>
            <w:tcW w:w="929" w:type="dxa"/>
            <w:tcBorders>
              <w:left w:val="single" w:color="000000" w:sz="4" w:space="0"/>
              <w:right w:val="single" w:color="000000" w:sz="4" w:space="0"/>
            </w:tcBorders>
            <w:vAlign w:val="top"/>
          </w:tcPr>
          <w:p w14:paraId="11CE5679">
            <w:pPr>
              <w:rPr>
                <w:rFonts w:hint="eastAsia" w:ascii="仿宋" w:hAnsi="仿宋" w:eastAsia="仿宋" w:cs="仿宋"/>
                <w:color w:val="auto"/>
                <w:sz w:val="21"/>
                <w:highlight w:val="none"/>
              </w:rPr>
            </w:pPr>
          </w:p>
        </w:tc>
        <w:tc>
          <w:tcPr>
            <w:tcW w:w="705" w:type="dxa"/>
            <w:tcBorders>
              <w:left w:val="single" w:color="000000" w:sz="4" w:space="0"/>
              <w:right w:val="single" w:color="000000" w:sz="4" w:space="0"/>
            </w:tcBorders>
            <w:vAlign w:val="top"/>
          </w:tcPr>
          <w:p w14:paraId="57F7FB03">
            <w:pPr>
              <w:rPr>
                <w:rFonts w:hint="eastAsia" w:ascii="仿宋" w:hAnsi="仿宋" w:eastAsia="仿宋" w:cs="仿宋"/>
                <w:color w:val="auto"/>
                <w:sz w:val="21"/>
                <w:highlight w:val="none"/>
              </w:rPr>
            </w:pPr>
          </w:p>
        </w:tc>
        <w:tc>
          <w:tcPr>
            <w:tcW w:w="830" w:type="dxa"/>
            <w:tcBorders>
              <w:left w:val="single" w:color="000000" w:sz="4" w:space="0"/>
              <w:right w:val="single" w:color="000000" w:sz="4" w:space="0"/>
            </w:tcBorders>
            <w:vAlign w:val="top"/>
          </w:tcPr>
          <w:p w14:paraId="4AF44FA7">
            <w:pPr>
              <w:rPr>
                <w:rFonts w:hint="eastAsia" w:ascii="仿宋" w:hAnsi="仿宋" w:eastAsia="仿宋" w:cs="仿宋"/>
                <w:color w:val="auto"/>
                <w:sz w:val="21"/>
                <w:highlight w:val="none"/>
              </w:rPr>
            </w:pPr>
          </w:p>
        </w:tc>
        <w:tc>
          <w:tcPr>
            <w:tcW w:w="837" w:type="dxa"/>
            <w:tcBorders>
              <w:left w:val="single" w:color="000000" w:sz="4" w:space="0"/>
              <w:right w:val="single" w:color="000000" w:sz="6" w:space="0"/>
            </w:tcBorders>
            <w:vAlign w:val="top"/>
          </w:tcPr>
          <w:p w14:paraId="03231689">
            <w:pPr>
              <w:rPr>
                <w:rFonts w:hint="eastAsia" w:ascii="仿宋" w:hAnsi="仿宋" w:eastAsia="仿宋" w:cs="仿宋"/>
                <w:color w:val="auto"/>
                <w:sz w:val="21"/>
                <w:highlight w:val="none"/>
              </w:rPr>
            </w:pPr>
          </w:p>
        </w:tc>
      </w:tr>
      <w:tr w14:paraId="4DD82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36" w:type="dxa"/>
            <w:tcBorders>
              <w:left w:val="single" w:color="000000" w:sz="6" w:space="0"/>
              <w:right w:val="single" w:color="000000" w:sz="4" w:space="0"/>
            </w:tcBorders>
            <w:vAlign w:val="top"/>
          </w:tcPr>
          <w:p w14:paraId="11BF23DA">
            <w:pPr>
              <w:spacing w:before="80" w:line="190" w:lineRule="auto"/>
              <w:ind w:left="262"/>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3</w:t>
            </w:r>
          </w:p>
        </w:tc>
        <w:tc>
          <w:tcPr>
            <w:tcW w:w="1560" w:type="dxa"/>
            <w:tcBorders>
              <w:left w:val="single" w:color="000000" w:sz="4" w:space="0"/>
              <w:right w:val="single" w:color="000000" w:sz="4" w:space="0"/>
            </w:tcBorders>
            <w:vAlign w:val="top"/>
          </w:tcPr>
          <w:p w14:paraId="1B1C4A75">
            <w:pPr>
              <w:rPr>
                <w:rFonts w:hint="eastAsia" w:ascii="仿宋" w:hAnsi="仿宋" w:eastAsia="仿宋" w:cs="仿宋"/>
                <w:color w:val="auto"/>
                <w:sz w:val="21"/>
                <w:highlight w:val="none"/>
              </w:rPr>
            </w:pPr>
          </w:p>
        </w:tc>
        <w:tc>
          <w:tcPr>
            <w:tcW w:w="1063" w:type="dxa"/>
            <w:tcBorders>
              <w:left w:val="single" w:color="000000" w:sz="4" w:space="0"/>
              <w:right w:val="single" w:color="000000" w:sz="4" w:space="0"/>
            </w:tcBorders>
            <w:vAlign w:val="top"/>
          </w:tcPr>
          <w:p w14:paraId="3CA0ED95">
            <w:pPr>
              <w:rPr>
                <w:rFonts w:hint="eastAsia" w:ascii="仿宋" w:hAnsi="仿宋" w:eastAsia="仿宋" w:cs="仿宋"/>
                <w:color w:val="auto"/>
                <w:sz w:val="21"/>
                <w:highlight w:val="none"/>
              </w:rPr>
            </w:pPr>
          </w:p>
        </w:tc>
        <w:tc>
          <w:tcPr>
            <w:tcW w:w="758" w:type="dxa"/>
            <w:tcBorders>
              <w:left w:val="single" w:color="000000" w:sz="4" w:space="0"/>
              <w:right w:val="single" w:color="000000" w:sz="4" w:space="0"/>
            </w:tcBorders>
            <w:vAlign w:val="top"/>
          </w:tcPr>
          <w:p w14:paraId="79F4553D">
            <w:pPr>
              <w:rPr>
                <w:rFonts w:hint="eastAsia" w:ascii="仿宋" w:hAnsi="仿宋" w:eastAsia="仿宋" w:cs="仿宋"/>
                <w:color w:val="auto"/>
                <w:sz w:val="21"/>
                <w:highlight w:val="none"/>
              </w:rPr>
            </w:pPr>
          </w:p>
        </w:tc>
        <w:tc>
          <w:tcPr>
            <w:tcW w:w="1303" w:type="dxa"/>
            <w:tcBorders>
              <w:left w:val="single" w:color="000000" w:sz="4" w:space="0"/>
              <w:right w:val="single" w:color="000000" w:sz="4" w:space="0"/>
            </w:tcBorders>
            <w:vAlign w:val="top"/>
          </w:tcPr>
          <w:p w14:paraId="0793F14C">
            <w:pPr>
              <w:rPr>
                <w:rFonts w:hint="eastAsia" w:ascii="仿宋" w:hAnsi="仿宋" w:eastAsia="仿宋" w:cs="仿宋"/>
                <w:color w:val="auto"/>
                <w:sz w:val="21"/>
                <w:highlight w:val="none"/>
              </w:rPr>
            </w:pPr>
          </w:p>
        </w:tc>
        <w:tc>
          <w:tcPr>
            <w:tcW w:w="929" w:type="dxa"/>
            <w:tcBorders>
              <w:left w:val="single" w:color="000000" w:sz="4" w:space="0"/>
              <w:right w:val="single" w:color="000000" w:sz="4" w:space="0"/>
            </w:tcBorders>
            <w:vAlign w:val="top"/>
          </w:tcPr>
          <w:p w14:paraId="46839114">
            <w:pPr>
              <w:rPr>
                <w:rFonts w:hint="eastAsia" w:ascii="仿宋" w:hAnsi="仿宋" w:eastAsia="仿宋" w:cs="仿宋"/>
                <w:color w:val="auto"/>
                <w:sz w:val="21"/>
                <w:highlight w:val="none"/>
              </w:rPr>
            </w:pPr>
          </w:p>
        </w:tc>
        <w:tc>
          <w:tcPr>
            <w:tcW w:w="705" w:type="dxa"/>
            <w:tcBorders>
              <w:left w:val="single" w:color="000000" w:sz="4" w:space="0"/>
              <w:right w:val="single" w:color="000000" w:sz="4" w:space="0"/>
            </w:tcBorders>
            <w:vAlign w:val="top"/>
          </w:tcPr>
          <w:p w14:paraId="326D2D6B">
            <w:pPr>
              <w:rPr>
                <w:rFonts w:hint="eastAsia" w:ascii="仿宋" w:hAnsi="仿宋" w:eastAsia="仿宋" w:cs="仿宋"/>
                <w:color w:val="auto"/>
                <w:sz w:val="21"/>
                <w:highlight w:val="none"/>
              </w:rPr>
            </w:pPr>
          </w:p>
        </w:tc>
        <w:tc>
          <w:tcPr>
            <w:tcW w:w="830" w:type="dxa"/>
            <w:tcBorders>
              <w:left w:val="single" w:color="000000" w:sz="4" w:space="0"/>
              <w:right w:val="single" w:color="000000" w:sz="4" w:space="0"/>
            </w:tcBorders>
            <w:vAlign w:val="top"/>
          </w:tcPr>
          <w:p w14:paraId="6369A9CE">
            <w:pPr>
              <w:rPr>
                <w:rFonts w:hint="eastAsia" w:ascii="仿宋" w:hAnsi="仿宋" w:eastAsia="仿宋" w:cs="仿宋"/>
                <w:color w:val="auto"/>
                <w:sz w:val="21"/>
                <w:highlight w:val="none"/>
              </w:rPr>
            </w:pPr>
          </w:p>
        </w:tc>
        <w:tc>
          <w:tcPr>
            <w:tcW w:w="837" w:type="dxa"/>
            <w:tcBorders>
              <w:left w:val="single" w:color="000000" w:sz="4" w:space="0"/>
              <w:right w:val="single" w:color="000000" w:sz="6" w:space="0"/>
            </w:tcBorders>
            <w:vAlign w:val="top"/>
          </w:tcPr>
          <w:p w14:paraId="03F35E64">
            <w:pPr>
              <w:rPr>
                <w:rFonts w:hint="eastAsia" w:ascii="仿宋" w:hAnsi="仿宋" w:eastAsia="仿宋" w:cs="仿宋"/>
                <w:color w:val="auto"/>
                <w:sz w:val="21"/>
                <w:highlight w:val="none"/>
              </w:rPr>
            </w:pPr>
          </w:p>
        </w:tc>
      </w:tr>
      <w:tr w14:paraId="03CEB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36" w:type="dxa"/>
            <w:tcBorders>
              <w:left w:val="single" w:color="000000" w:sz="6" w:space="0"/>
              <w:right w:val="single" w:color="000000" w:sz="4" w:space="0"/>
            </w:tcBorders>
            <w:vAlign w:val="top"/>
          </w:tcPr>
          <w:p w14:paraId="3BDF7B58">
            <w:pPr>
              <w:spacing w:before="81" w:line="192" w:lineRule="auto"/>
              <w:ind w:left="256"/>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4</w:t>
            </w:r>
          </w:p>
        </w:tc>
        <w:tc>
          <w:tcPr>
            <w:tcW w:w="1560" w:type="dxa"/>
            <w:tcBorders>
              <w:left w:val="single" w:color="000000" w:sz="4" w:space="0"/>
              <w:right w:val="single" w:color="000000" w:sz="4" w:space="0"/>
            </w:tcBorders>
            <w:vAlign w:val="top"/>
          </w:tcPr>
          <w:p w14:paraId="1406EB53">
            <w:pPr>
              <w:rPr>
                <w:rFonts w:hint="eastAsia" w:ascii="仿宋" w:hAnsi="仿宋" w:eastAsia="仿宋" w:cs="仿宋"/>
                <w:color w:val="auto"/>
                <w:sz w:val="21"/>
                <w:highlight w:val="none"/>
              </w:rPr>
            </w:pPr>
          </w:p>
        </w:tc>
        <w:tc>
          <w:tcPr>
            <w:tcW w:w="1063" w:type="dxa"/>
            <w:tcBorders>
              <w:left w:val="single" w:color="000000" w:sz="4" w:space="0"/>
              <w:right w:val="single" w:color="000000" w:sz="4" w:space="0"/>
            </w:tcBorders>
            <w:vAlign w:val="top"/>
          </w:tcPr>
          <w:p w14:paraId="14590091">
            <w:pPr>
              <w:rPr>
                <w:rFonts w:hint="eastAsia" w:ascii="仿宋" w:hAnsi="仿宋" w:eastAsia="仿宋" w:cs="仿宋"/>
                <w:color w:val="auto"/>
                <w:sz w:val="21"/>
                <w:highlight w:val="none"/>
              </w:rPr>
            </w:pPr>
          </w:p>
        </w:tc>
        <w:tc>
          <w:tcPr>
            <w:tcW w:w="758" w:type="dxa"/>
            <w:tcBorders>
              <w:left w:val="single" w:color="000000" w:sz="4" w:space="0"/>
              <w:right w:val="single" w:color="000000" w:sz="4" w:space="0"/>
            </w:tcBorders>
            <w:vAlign w:val="top"/>
          </w:tcPr>
          <w:p w14:paraId="4D63BBDE">
            <w:pPr>
              <w:rPr>
                <w:rFonts w:hint="eastAsia" w:ascii="仿宋" w:hAnsi="仿宋" w:eastAsia="仿宋" w:cs="仿宋"/>
                <w:color w:val="auto"/>
                <w:sz w:val="21"/>
                <w:highlight w:val="none"/>
              </w:rPr>
            </w:pPr>
          </w:p>
        </w:tc>
        <w:tc>
          <w:tcPr>
            <w:tcW w:w="1303" w:type="dxa"/>
            <w:tcBorders>
              <w:left w:val="single" w:color="000000" w:sz="4" w:space="0"/>
              <w:right w:val="single" w:color="000000" w:sz="4" w:space="0"/>
            </w:tcBorders>
            <w:vAlign w:val="top"/>
          </w:tcPr>
          <w:p w14:paraId="49B3DCAF">
            <w:pPr>
              <w:rPr>
                <w:rFonts w:hint="eastAsia" w:ascii="仿宋" w:hAnsi="仿宋" w:eastAsia="仿宋" w:cs="仿宋"/>
                <w:color w:val="auto"/>
                <w:sz w:val="21"/>
                <w:highlight w:val="none"/>
              </w:rPr>
            </w:pPr>
          </w:p>
        </w:tc>
        <w:tc>
          <w:tcPr>
            <w:tcW w:w="929" w:type="dxa"/>
            <w:tcBorders>
              <w:left w:val="single" w:color="000000" w:sz="4" w:space="0"/>
              <w:right w:val="single" w:color="000000" w:sz="4" w:space="0"/>
            </w:tcBorders>
            <w:vAlign w:val="top"/>
          </w:tcPr>
          <w:p w14:paraId="0B5744B7">
            <w:pPr>
              <w:rPr>
                <w:rFonts w:hint="eastAsia" w:ascii="仿宋" w:hAnsi="仿宋" w:eastAsia="仿宋" w:cs="仿宋"/>
                <w:color w:val="auto"/>
                <w:sz w:val="21"/>
                <w:highlight w:val="none"/>
              </w:rPr>
            </w:pPr>
          </w:p>
        </w:tc>
        <w:tc>
          <w:tcPr>
            <w:tcW w:w="705" w:type="dxa"/>
            <w:tcBorders>
              <w:left w:val="single" w:color="000000" w:sz="4" w:space="0"/>
              <w:right w:val="single" w:color="000000" w:sz="4" w:space="0"/>
            </w:tcBorders>
            <w:vAlign w:val="top"/>
          </w:tcPr>
          <w:p w14:paraId="419B09B8">
            <w:pPr>
              <w:rPr>
                <w:rFonts w:hint="eastAsia" w:ascii="仿宋" w:hAnsi="仿宋" w:eastAsia="仿宋" w:cs="仿宋"/>
                <w:color w:val="auto"/>
                <w:sz w:val="21"/>
                <w:highlight w:val="none"/>
              </w:rPr>
            </w:pPr>
          </w:p>
        </w:tc>
        <w:tc>
          <w:tcPr>
            <w:tcW w:w="830" w:type="dxa"/>
            <w:tcBorders>
              <w:left w:val="single" w:color="000000" w:sz="4" w:space="0"/>
              <w:right w:val="single" w:color="000000" w:sz="4" w:space="0"/>
            </w:tcBorders>
            <w:vAlign w:val="top"/>
          </w:tcPr>
          <w:p w14:paraId="7319478C">
            <w:pPr>
              <w:rPr>
                <w:rFonts w:hint="eastAsia" w:ascii="仿宋" w:hAnsi="仿宋" w:eastAsia="仿宋" w:cs="仿宋"/>
                <w:color w:val="auto"/>
                <w:sz w:val="21"/>
                <w:highlight w:val="none"/>
              </w:rPr>
            </w:pPr>
          </w:p>
        </w:tc>
        <w:tc>
          <w:tcPr>
            <w:tcW w:w="837" w:type="dxa"/>
            <w:tcBorders>
              <w:left w:val="single" w:color="000000" w:sz="4" w:space="0"/>
              <w:right w:val="single" w:color="000000" w:sz="6" w:space="0"/>
            </w:tcBorders>
            <w:vAlign w:val="top"/>
          </w:tcPr>
          <w:p w14:paraId="5543E639">
            <w:pPr>
              <w:rPr>
                <w:rFonts w:hint="eastAsia" w:ascii="仿宋" w:hAnsi="仿宋" w:eastAsia="仿宋" w:cs="仿宋"/>
                <w:color w:val="auto"/>
                <w:sz w:val="21"/>
                <w:highlight w:val="none"/>
              </w:rPr>
            </w:pPr>
          </w:p>
        </w:tc>
      </w:tr>
      <w:tr w14:paraId="3A5F3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36" w:type="dxa"/>
            <w:tcBorders>
              <w:left w:val="single" w:color="000000" w:sz="6" w:space="0"/>
              <w:right w:val="single" w:color="000000" w:sz="4" w:space="0"/>
            </w:tcBorders>
            <w:vAlign w:val="top"/>
          </w:tcPr>
          <w:p w14:paraId="0540E246">
            <w:pPr>
              <w:spacing w:before="42" w:line="372" w:lineRule="exact"/>
              <w:ind w:left="212"/>
              <w:rPr>
                <w:rFonts w:hint="eastAsia" w:ascii="仿宋" w:hAnsi="仿宋" w:eastAsia="仿宋" w:cs="仿宋"/>
                <w:color w:val="auto"/>
                <w:sz w:val="23"/>
                <w:szCs w:val="23"/>
                <w:highlight w:val="none"/>
              </w:rPr>
            </w:pPr>
            <w:r>
              <w:rPr>
                <w:rFonts w:hint="eastAsia" w:ascii="仿宋" w:hAnsi="仿宋" w:eastAsia="仿宋" w:cs="仿宋"/>
                <w:color w:val="auto"/>
                <w:position w:val="3"/>
                <w:sz w:val="23"/>
                <w:szCs w:val="23"/>
                <w:highlight w:val="none"/>
              </w:rPr>
              <w:t>…</w:t>
            </w:r>
          </w:p>
        </w:tc>
        <w:tc>
          <w:tcPr>
            <w:tcW w:w="1560" w:type="dxa"/>
            <w:tcBorders>
              <w:left w:val="single" w:color="000000" w:sz="4" w:space="0"/>
              <w:right w:val="single" w:color="000000" w:sz="4" w:space="0"/>
            </w:tcBorders>
            <w:vAlign w:val="top"/>
          </w:tcPr>
          <w:p w14:paraId="51B5BF45">
            <w:pPr>
              <w:rPr>
                <w:rFonts w:hint="eastAsia" w:ascii="仿宋" w:hAnsi="仿宋" w:eastAsia="仿宋" w:cs="仿宋"/>
                <w:color w:val="auto"/>
                <w:sz w:val="21"/>
                <w:highlight w:val="none"/>
              </w:rPr>
            </w:pPr>
          </w:p>
        </w:tc>
        <w:tc>
          <w:tcPr>
            <w:tcW w:w="1063" w:type="dxa"/>
            <w:tcBorders>
              <w:left w:val="single" w:color="000000" w:sz="4" w:space="0"/>
              <w:right w:val="single" w:color="000000" w:sz="4" w:space="0"/>
            </w:tcBorders>
            <w:vAlign w:val="top"/>
          </w:tcPr>
          <w:p w14:paraId="232D2CC8">
            <w:pPr>
              <w:rPr>
                <w:rFonts w:hint="eastAsia" w:ascii="仿宋" w:hAnsi="仿宋" w:eastAsia="仿宋" w:cs="仿宋"/>
                <w:color w:val="auto"/>
                <w:sz w:val="21"/>
                <w:highlight w:val="none"/>
              </w:rPr>
            </w:pPr>
          </w:p>
        </w:tc>
        <w:tc>
          <w:tcPr>
            <w:tcW w:w="758" w:type="dxa"/>
            <w:tcBorders>
              <w:left w:val="single" w:color="000000" w:sz="4" w:space="0"/>
              <w:right w:val="single" w:color="000000" w:sz="4" w:space="0"/>
            </w:tcBorders>
            <w:vAlign w:val="top"/>
          </w:tcPr>
          <w:p w14:paraId="60881267">
            <w:pPr>
              <w:rPr>
                <w:rFonts w:hint="eastAsia" w:ascii="仿宋" w:hAnsi="仿宋" w:eastAsia="仿宋" w:cs="仿宋"/>
                <w:color w:val="auto"/>
                <w:sz w:val="21"/>
                <w:highlight w:val="none"/>
              </w:rPr>
            </w:pPr>
          </w:p>
        </w:tc>
        <w:tc>
          <w:tcPr>
            <w:tcW w:w="1303" w:type="dxa"/>
            <w:tcBorders>
              <w:left w:val="single" w:color="000000" w:sz="4" w:space="0"/>
              <w:right w:val="single" w:color="000000" w:sz="4" w:space="0"/>
            </w:tcBorders>
            <w:vAlign w:val="top"/>
          </w:tcPr>
          <w:p w14:paraId="08A7566B">
            <w:pPr>
              <w:rPr>
                <w:rFonts w:hint="eastAsia" w:ascii="仿宋" w:hAnsi="仿宋" w:eastAsia="仿宋" w:cs="仿宋"/>
                <w:color w:val="auto"/>
                <w:sz w:val="21"/>
                <w:highlight w:val="none"/>
              </w:rPr>
            </w:pPr>
          </w:p>
        </w:tc>
        <w:tc>
          <w:tcPr>
            <w:tcW w:w="929" w:type="dxa"/>
            <w:tcBorders>
              <w:left w:val="single" w:color="000000" w:sz="4" w:space="0"/>
              <w:right w:val="single" w:color="000000" w:sz="4" w:space="0"/>
            </w:tcBorders>
            <w:vAlign w:val="top"/>
          </w:tcPr>
          <w:p w14:paraId="4471630A">
            <w:pPr>
              <w:rPr>
                <w:rFonts w:hint="eastAsia" w:ascii="仿宋" w:hAnsi="仿宋" w:eastAsia="仿宋" w:cs="仿宋"/>
                <w:color w:val="auto"/>
                <w:sz w:val="21"/>
                <w:highlight w:val="none"/>
              </w:rPr>
            </w:pPr>
          </w:p>
        </w:tc>
        <w:tc>
          <w:tcPr>
            <w:tcW w:w="705" w:type="dxa"/>
            <w:tcBorders>
              <w:left w:val="single" w:color="000000" w:sz="4" w:space="0"/>
              <w:right w:val="single" w:color="000000" w:sz="4" w:space="0"/>
            </w:tcBorders>
            <w:vAlign w:val="top"/>
          </w:tcPr>
          <w:p w14:paraId="641284C2">
            <w:pPr>
              <w:rPr>
                <w:rFonts w:hint="eastAsia" w:ascii="仿宋" w:hAnsi="仿宋" w:eastAsia="仿宋" w:cs="仿宋"/>
                <w:color w:val="auto"/>
                <w:sz w:val="21"/>
                <w:highlight w:val="none"/>
              </w:rPr>
            </w:pPr>
          </w:p>
        </w:tc>
        <w:tc>
          <w:tcPr>
            <w:tcW w:w="830" w:type="dxa"/>
            <w:tcBorders>
              <w:left w:val="single" w:color="000000" w:sz="4" w:space="0"/>
              <w:right w:val="single" w:color="000000" w:sz="4" w:space="0"/>
            </w:tcBorders>
            <w:vAlign w:val="top"/>
          </w:tcPr>
          <w:p w14:paraId="04998C8C">
            <w:pPr>
              <w:rPr>
                <w:rFonts w:hint="eastAsia" w:ascii="仿宋" w:hAnsi="仿宋" w:eastAsia="仿宋" w:cs="仿宋"/>
                <w:color w:val="auto"/>
                <w:sz w:val="21"/>
                <w:highlight w:val="none"/>
              </w:rPr>
            </w:pPr>
          </w:p>
        </w:tc>
        <w:tc>
          <w:tcPr>
            <w:tcW w:w="837" w:type="dxa"/>
            <w:tcBorders>
              <w:left w:val="single" w:color="000000" w:sz="4" w:space="0"/>
              <w:right w:val="single" w:color="000000" w:sz="6" w:space="0"/>
            </w:tcBorders>
            <w:vAlign w:val="top"/>
          </w:tcPr>
          <w:p w14:paraId="76C5C950">
            <w:pPr>
              <w:rPr>
                <w:rFonts w:hint="eastAsia" w:ascii="仿宋" w:hAnsi="仿宋" w:eastAsia="仿宋" w:cs="仿宋"/>
                <w:color w:val="auto"/>
                <w:sz w:val="21"/>
                <w:highlight w:val="none"/>
              </w:rPr>
            </w:pPr>
          </w:p>
        </w:tc>
      </w:tr>
    </w:tbl>
    <w:p w14:paraId="0B743BB6">
      <w:pPr>
        <w:tabs>
          <w:tab w:val="left" w:pos="1651"/>
        </w:tabs>
        <w:spacing w:before="311" w:line="375" w:lineRule="auto"/>
        <w:ind w:left="195" w:right="760" w:firstLine="489"/>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根据</w:t>
      </w:r>
      <w:r>
        <w:rPr>
          <w:rFonts w:hint="eastAsia" w:ascii="仿宋" w:hAnsi="仿宋" w:eastAsia="仿宋" w:cs="仿宋"/>
          <w:color w:val="auto"/>
          <w:spacing w:val="11"/>
          <w:sz w:val="23"/>
          <w:szCs w:val="23"/>
          <w:highlight w:val="none"/>
        </w:rPr>
        <w:t>上</w:t>
      </w:r>
      <w:r>
        <w:rPr>
          <w:rFonts w:hint="eastAsia" w:ascii="仿宋" w:hAnsi="仿宋" w:eastAsia="仿宋" w:cs="仿宋"/>
          <w:color w:val="auto"/>
          <w:spacing w:val="9"/>
          <w:sz w:val="23"/>
          <w:szCs w:val="23"/>
          <w:highlight w:val="none"/>
        </w:rPr>
        <w:t>述政府采购合同文件要求，本政府采购合同的总金额为人民币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u w:val="single" w:color="auto"/>
        </w:rPr>
        <w:tab/>
      </w:r>
      <w:r>
        <w:rPr>
          <w:rFonts w:hint="eastAsia" w:ascii="仿宋" w:hAnsi="仿宋" w:eastAsia="仿宋" w:cs="仿宋"/>
          <w:color w:val="auto"/>
          <w:spacing w:val="-1"/>
          <w:sz w:val="23"/>
          <w:szCs w:val="23"/>
          <w:highlight w:val="none"/>
        </w:rPr>
        <w:t>(大写)</w:t>
      </w:r>
      <w:r>
        <w:rPr>
          <w:rFonts w:hint="eastAsia" w:ascii="仿宋" w:hAnsi="仿宋" w:eastAsia="仿宋" w:cs="仿宋"/>
          <w:color w:val="auto"/>
          <w:sz w:val="23"/>
          <w:szCs w:val="23"/>
          <w:highlight w:val="none"/>
          <w:u w:val="single" w:color="auto"/>
        </w:rPr>
        <w:t xml:space="preserve">                   </w:t>
      </w:r>
      <w:r>
        <w:rPr>
          <w:rFonts w:hint="eastAsia" w:ascii="仿宋" w:hAnsi="仿宋" w:eastAsia="仿宋" w:cs="仿宋"/>
          <w:color w:val="auto"/>
          <w:spacing w:val="-1"/>
          <w:sz w:val="23"/>
          <w:szCs w:val="23"/>
          <w:highlight w:val="none"/>
        </w:rPr>
        <w:t>元。</w:t>
      </w:r>
    </w:p>
    <w:p w14:paraId="47567F9B">
      <w:pPr>
        <w:spacing w:line="375" w:lineRule="auto"/>
        <w:ind w:left="205" w:right="196" w:firstLine="360"/>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本合</w:t>
      </w:r>
      <w:r>
        <w:rPr>
          <w:rFonts w:hint="eastAsia" w:ascii="仿宋" w:hAnsi="仿宋" w:eastAsia="仿宋" w:cs="仿宋"/>
          <w:color w:val="auto"/>
          <w:spacing w:val="11"/>
          <w:sz w:val="23"/>
          <w:szCs w:val="23"/>
          <w:highlight w:val="none"/>
        </w:rPr>
        <w:t>同</w:t>
      </w:r>
      <w:r>
        <w:rPr>
          <w:rFonts w:hint="eastAsia" w:ascii="仿宋" w:hAnsi="仿宋" w:eastAsia="仿宋" w:cs="仿宋"/>
          <w:color w:val="auto"/>
          <w:spacing w:val="8"/>
          <w:sz w:val="23"/>
          <w:szCs w:val="23"/>
          <w:highlight w:val="none"/>
        </w:rPr>
        <w:t>以人民币进行结算，合同总价包括：投标报价必须包括：产品费、验</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收</w:t>
      </w:r>
      <w:r>
        <w:rPr>
          <w:rFonts w:hint="eastAsia" w:ascii="仿宋" w:hAnsi="仿宋" w:eastAsia="仿宋" w:cs="仿宋"/>
          <w:color w:val="auto"/>
          <w:spacing w:val="12"/>
          <w:sz w:val="23"/>
          <w:szCs w:val="23"/>
          <w:highlight w:val="none"/>
        </w:rPr>
        <w:t>费、手续费、包装费、运输费、保险费、安装费、调试费、培训费、售前、</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售</w:t>
      </w:r>
      <w:r>
        <w:rPr>
          <w:rFonts w:hint="eastAsia" w:ascii="仿宋" w:hAnsi="仿宋" w:eastAsia="仿宋" w:cs="仿宋"/>
          <w:color w:val="auto"/>
          <w:spacing w:val="9"/>
          <w:sz w:val="23"/>
          <w:szCs w:val="23"/>
          <w:highlight w:val="none"/>
        </w:rPr>
        <w:t>中、售后服务费、招标代理费、税金及不可预见费等全部费用。</w:t>
      </w:r>
    </w:p>
    <w:p w14:paraId="0C20E109">
      <w:pPr>
        <w:spacing w:line="305" w:lineRule="exact"/>
        <w:ind w:left="205"/>
        <w:rPr>
          <w:rFonts w:hint="eastAsia" w:ascii="仿宋" w:hAnsi="仿宋" w:eastAsia="仿宋" w:cs="仿宋"/>
          <w:color w:val="auto"/>
          <w:sz w:val="23"/>
          <w:szCs w:val="23"/>
          <w:highlight w:val="none"/>
        </w:rPr>
      </w:pPr>
      <w:r>
        <w:rPr>
          <w:rFonts w:hint="eastAsia" w:ascii="仿宋" w:hAnsi="仿宋" w:eastAsia="仿宋" w:cs="仿宋"/>
          <w:color w:val="auto"/>
          <w:spacing w:val="11"/>
          <w:position w:val="1"/>
          <w:sz w:val="23"/>
          <w:szCs w:val="23"/>
          <w:highlight w:val="none"/>
        </w:rPr>
        <w:t>三</w:t>
      </w:r>
      <w:r>
        <w:rPr>
          <w:rFonts w:hint="eastAsia" w:ascii="仿宋" w:hAnsi="仿宋" w:eastAsia="仿宋" w:cs="仿宋"/>
          <w:color w:val="auto"/>
          <w:spacing w:val="9"/>
          <w:position w:val="1"/>
          <w:sz w:val="23"/>
          <w:szCs w:val="23"/>
          <w:highlight w:val="none"/>
        </w:rPr>
        <w:t>、交付时间、地点和要求</w:t>
      </w:r>
    </w:p>
    <w:p w14:paraId="1EF4350E">
      <w:pPr>
        <w:spacing w:before="160" w:line="311" w:lineRule="exact"/>
        <w:ind w:left="583"/>
        <w:rPr>
          <w:rFonts w:hint="eastAsia" w:ascii="仿宋" w:hAnsi="仿宋" w:eastAsia="仿宋" w:cs="仿宋"/>
          <w:color w:val="auto"/>
          <w:sz w:val="23"/>
          <w:szCs w:val="23"/>
          <w:highlight w:val="none"/>
        </w:rPr>
      </w:pPr>
      <w:r>
        <w:rPr>
          <w:rFonts w:hint="eastAsia" w:ascii="仿宋" w:hAnsi="仿宋" w:eastAsia="仿宋" w:cs="仿宋"/>
          <w:color w:val="auto"/>
          <w:spacing w:val="7"/>
          <w:position w:val="1"/>
          <w:sz w:val="23"/>
          <w:szCs w:val="23"/>
          <w:highlight w:val="none"/>
        </w:rPr>
        <w:t>1.交货时间：签订合同后</w:t>
      </w:r>
      <w:r>
        <w:rPr>
          <w:rFonts w:hint="eastAsia" w:ascii="仿宋" w:hAnsi="仿宋" w:eastAsia="仿宋" w:cs="仿宋"/>
          <w:color w:val="auto"/>
          <w:spacing w:val="7"/>
          <w:position w:val="1"/>
          <w:sz w:val="23"/>
          <w:szCs w:val="23"/>
          <w:highlight w:val="none"/>
          <w:lang w:val="en-US" w:eastAsia="zh-CN"/>
        </w:rPr>
        <w:t>30</w:t>
      </w:r>
      <w:r>
        <w:rPr>
          <w:rFonts w:hint="eastAsia" w:ascii="仿宋" w:hAnsi="仿宋" w:eastAsia="仿宋" w:cs="仿宋"/>
          <w:color w:val="auto"/>
          <w:spacing w:val="7"/>
          <w:position w:val="1"/>
          <w:sz w:val="23"/>
          <w:szCs w:val="23"/>
          <w:highlight w:val="none"/>
        </w:rPr>
        <w:t>个日历日</w:t>
      </w:r>
      <w:r>
        <w:rPr>
          <w:rFonts w:hint="eastAsia" w:ascii="仿宋" w:hAnsi="仿宋" w:eastAsia="仿宋" w:cs="仿宋"/>
          <w:color w:val="auto"/>
          <w:spacing w:val="6"/>
          <w:position w:val="1"/>
          <w:sz w:val="23"/>
          <w:szCs w:val="23"/>
          <w:highlight w:val="none"/>
        </w:rPr>
        <w:t>。</w:t>
      </w:r>
    </w:p>
    <w:p w14:paraId="6197B41E">
      <w:pPr>
        <w:rPr>
          <w:rFonts w:hint="eastAsia" w:ascii="仿宋" w:hAnsi="仿宋" w:eastAsia="仿宋" w:cs="仿宋"/>
          <w:color w:val="auto"/>
          <w:highlight w:val="none"/>
        </w:rPr>
        <w:sectPr>
          <w:headerReference r:id="rId26" w:type="default"/>
          <w:footerReference r:id="rId27" w:type="default"/>
          <w:pgSz w:w="11850" w:h="16781"/>
          <w:pgMar w:top="1157" w:right="1606" w:bottom="929" w:left="1606" w:header="882" w:footer="716" w:gutter="0"/>
          <w:pgNumType w:fmt="decimal"/>
          <w:cols w:space="720" w:num="1"/>
        </w:sectPr>
      </w:pPr>
    </w:p>
    <w:p w14:paraId="6C966D31">
      <w:pPr>
        <w:spacing w:line="241" w:lineRule="auto"/>
        <w:rPr>
          <w:rFonts w:hint="eastAsia" w:ascii="仿宋" w:hAnsi="仿宋" w:eastAsia="仿宋" w:cs="仿宋"/>
          <w:color w:val="auto"/>
          <w:sz w:val="21"/>
          <w:highlight w:val="none"/>
        </w:rPr>
      </w:pPr>
    </w:p>
    <w:p w14:paraId="3F86807E">
      <w:pPr>
        <w:spacing w:before="74" w:line="226" w:lineRule="auto"/>
        <w:ind w:left="639"/>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rPr>
        <w:t>交货地点：</w:t>
      </w:r>
      <w:r>
        <w:rPr>
          <w:rFonts w:hint="eastAsia" w:ascii="仿宋" w:hAnsi="仿宋" w:eastAsia="仿宋" w:cs="仿宋"/>
          <w:color w:val="auto"/>
          <w:spacing w:val="-2"/>
          <w:sz w:val="23"/>
          <w:szCs w:val="23"/>
          <w:highlight w:val="none"/>
          <w:lang w:eastAsia="zh-CN"/>
        </w:rPr>
        <w:t>贵德县拉西瓦镇罗汉堂村、昨那村</w:t>
      </w:r>
      <w:r>
        <w:rPr>
          <w:rFonts w:hint="eastAsia" w:ascii="仿宋" w:hAnsi="仿宋" w:eastAsia="仿宋" w:cs="仿宋"/>
          <w:color w:val="auto"/>
          <w:spacing w:val="-1"/>
          <w:sz w:val="23"/>
          <w:szCs w:val="23"/>
          <w:highlight w:val="none"/>
        </w:rPr>
        <w:t>。</w:t>
      </w:r>
    </w:p>
    <w:p w14:paraId="272D782D">
      <w:pPr>
        <w:spacing w:before="185" w:line="375" w:lineRule="auto"/>
        <w:ind w:left="33" w:right="63" w:firstLine="363"/>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2</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8"/>
          <w:sz w:val="23"/>
          <w:szCs w:val="23"/>
          <w:highlight w:val="none"/>
        </w:rPr>
        <w:t>乙方提供不符合招标文件、投标文件和本合同规定的产品，甲方有权拒绝</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接受</w:t>
      </w:r>
      <w:r>
        <w:rPr>
          <w:rFonts w:hint="eastAsia" w:ascii="仿宋" w:hAnsi="仿宋" w:eastAsia="仿宋" w:cs="仿宋"/>
          <w:color w:val="auto"/>
          <w:spacing w:val="3"/>
          <w:sz w:val="23"/>
          <w:szCs w:val="23"/>
          <w:highlight w:val="none"/>
        </w:rPr>
        <w:t>。</w:t>
      </w:r>
    </w:p>
    <w:p w14:paraId="087BD76A">
      <w:pPr>
        <w:spacing w:before="1" w:line="374" w:lineRule="auto"/>
        <w:ind w:left="35" w:right="63" w:firstLine="363"/>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3</w:t>
      </w:r>
      <w:r>
        <w:rPr>
          <w:rFonts w:hint="eastAsia" w:ascii="仿宋" w:hAnsi="仿宋" w:eastAsia="仿宋" w:cs="仿宋"/>
          <w:color w:val="auto"/>
          <w:spacing w:val="8"/>
          <w:sz w:val="23"/>
          <w:szCs w:val="23"/>
          <w:highlight w:val="none"/>
        </w:rPr>
        <w:t>.乙方应将提供产品的装箱清单、用户手册、原厂保修卡、随机资料、工具</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和</w:t>
      </w:r>
      <w:r>
        <w:rPr>
          <w:rFonts w:hint="eastAsia" w:ascii="仿宋" w:hAnsi="仿宋" w:eastAsia="仿宋" w:cs="仿宋"/>
          <w:color w:val="auto"/>
          <w:spacing w:val="11"/>
          <w:sz w:val="23"/>
          <w:szCs w:val="23"/>
          <w:highlight w:val="none"/>
        </w:rPr>
        <w:t>备</w:t>
      </w:r>
      <w:r>
        <w:rPr>
          <w:rFonts w:hint="eastAsia" w:ascii="仿宋" w:hAnsi="仿宋" w:eastAsia="仿宋" w:cs="仿宋"/>
          <w:color w:val="auto"/>
          <w:spacing w:val="9"/>
          <w:sz w:val="23"/>
          <w:szCs w:val="23"/>
          <w:highlight w:val="none"/>
        </w:rPr>
        <w:t>品、备件等交付给甲方，如有缺失应及时补齐，否则视为逾期交货。</w:t>
      </w:r>
    </w:p>
    <w:p w14:paraId="4F2BAD1A">
      <w:pPr>
        <w:spacing w:line="375" w:lineRule="auto"/>
        <w:ind w:left="33" w:right="63" w:firstLine="360"/>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4.</w:t>
      </w:r>
      <w:r>
        <w:rPr>
          <w:rFonts w:hint="eastAsia" w:ascii="仿宋" w:hAnsi="仿宋" w:eastAsia="仿宋" w:cs="仿宋"/>
          <w:color w:val="auto"/>
          <w:spacing w:val="12"/>
          <w:sz w:val="23"/>
          <w:szCs w:val="23"/>
          <w:highlight w:val="none"/>
        </w:rPr>
        <w:t>甲</w:t>
      </w:r>
      <w:r>
        <w:rPr>
          <w:rFonts w:hint="eastAsia" w:ascii="仿宋" w:hAnsi="仿宋" w:eastAsia="仿宋" w:cs="仿宋"/>
          <w:color w:val="auto"/>
          <w:spacing w:val="7"/>
          <w:sz w:val="23"/>
          <w:szCs w:val="23"/>
          <w:highlight w:val="none"/>
        </w:rPr>
        <w:t>方应当在到货 (安装、调试完) 后</w:t>
      </w:r>
      <w:r>
        <w:rPr>
          <w:rFonts w:hint="eastAsia" w:ascii="仿宋" w:hAnsi="仿宋" w:eastAsia="仿宋" w:cs="仿宋"/>
          <w:color w:val="auto"/>
          <w:spacing w:val="7"/>
          <w:sz w:val="23"/>
          <w:szCs w:val="23"/>
          <w:highlight w:val="none"/>
          <w:u w:val="single" w:color="auto"/>
        </w:rPr>
        <w:t xml:space="preserve">    </w:t>
      </w:r>
      <w:r>
        <w:rPr>
          <w:rFonts w:hint="eastAsia" w:ascii="仿宋" w:hAnsi="仿宋" w:eastAsia="仿宋" w:cs="仿宋"/>
          <w:color w:val="auto"/>
          <w:spacing w:val="7"/>
          <w:sz w:val="23"/>
          <w:szCs w:val="23"/>
          <w:highlight w:val="none"/>
        </w:rPr>
        <w:t>个工作日内进行验收，逾期不验</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收的</w:t>
      </w:r>
      <w:r>
        <w:rPr>
          <w:rFonts w:hint="eastAsia" w:ascii="仿宋" w:hAnsi="仿宋" w:eastAsia="仿宋" w:cs="仿宋"/>
          <w:color w:val="auto"/>
          <w:spacing w:val="12"/>
          <w:sz w:val="23"/>
          <w:szCs w:val="23"/>
          <w:highlight w:val="none"/>
        </w:rPr>
        <w:t>，</w:t>
      </w:r>
      <w:r>
        <w:rPr>
          <w:rFonts w:hint="eastAsia" w:ascii="仿宋" w:hAnsi="仿宋" w:eastAsia="仿宋" w:cs="仿宋"/>
          <w:color w:val="auto"/>
          <w:spacing w:val="8"/>
          <w:sz w:val="23"/>
          <w:szCs w:val="23"/>
          <w:highlight w:val="none"/>
        </w:rPr>
        <w:t>乙方可视为验收合格。验收合格后， 由甲乙双方签署产品验收单并加盖</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
          <w:sz w:val="23"/>
          <w:szCs w:val="23"/>
          <w:highlight w:val="none"/>
        </w:rPr>
        <w:t>采购人公章， 甲乙双方各执一份。</w:t>
      </w:r>
    </w:p>
    <w:p w14:paraId="00DA6685">
      <w:pPr>
        <w:spacing w:before="2" w:line="373" w:lineRule="auto"/>
        <w:ind w:left="35" w:right="63" w:firstLine="363"/>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5</w:t>
      </w:r>
      <w:r>
        <w:rPr>
          <w:rFonts w:hint="eastAsia" w:ascii="仿宋" w:hAnsi="仿宋" w:eastAsia="仿宋" w:cs="仿宋"/>
          <w:color w:val="auto"/>
          <w:spacing w:val="8"/>
          <w:sz w:val="23"/>
          <w:szCs w:val="23"/>
          <w:highlight w:val="none"/>
        </w:rPr>
        <w:t>.甲方在验收过程中发现乙方有违约问题，可按招标文件、投标文件的规定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要</w:t>
      </w:r>
      <w:r>
        <w:rPr>
          <w:rFonts w:hint="eastAsia" w:ascii="仿宋" w:hAnsi="仿宋" w:eastAsia="仿宋" w:cs="仿宋"/>
          <w:color w:val="auto"/>
          <w:spacing w:val="8"/>
          <w:sz w:val="23"/>
          <w:szCs w:val="23"/>
          <w:highlight w:val="none"/>
        </w:rPr>
        <w:t>求乙方及时予以解决。</w:t>
      </w:r>
    </w:p>
    <w:p w14:paraId="41D1C92B">
      <w:pPr>
        <w:spacing w:line="309" w:lineRule="exact"/>
        <w:ind w:left="396"/>
        <w:rPr>
          <w:rFonts w:hint="eastAsia" w:ascii="仿宋" w:hAnsi="仿宋" w:eastAsia="仿宋" w:cs="仿宋"/>
          <w:color w:val="auto"/>
          <w:sz w:val="23"/>
          <w:szCs w:val="23"/>
          <w:highlight w:val="none"/>
        </w:rPr>
      </w:pPr>
      <w:r>
        <w:rPr>
          <w:rFonts w:hint="eastAsia" w:ascii="仿宋" w:hAnsi="仿宋" w:eastAsia="仿宋" w:cs="仿宋"/>
          <w:color w:val="auto"/>
          <w:spacing w:val="16"/>
          <w:position w:val="1"/>
          <w:sz w:val="23"/>
          <w:szCs w:val="23"/>
          <w:highlight w:val="none"/>
        </w:rPr>
        <w:t>6</w:t>
      </w:r>
      <w:r>
        <w:rPr>
          <w:rFonts w:hint="eastAsia" w:ascii="仿宋" w:hAnsi="仿宋" w:eastAsia="仿宋" w:cs="仿宋"/>
          <w:color w:val="auto"/>
          <w:spacing w:val="8"/>
          <w:position w:val="1"/>
          <w:sz w:val="23"/>
          <w:szCs w:val="23"/>
          <w:highlight w:val="none"/>
        </w:rPr>
        <w:t>.乙方向甲方提供产品相关完税销售发票。</w:t>
      </w:r>
    </w:p>
    <w:p w14:paraId="4F99E5A7">
      <w:pPr>
        <w:spacing w:before="159" w:line="231" w:lineRule="auto"/>
        <w:ind w:left="416"/>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四</w:t>
      </w:r>
      <w:r>
        <w:rPr>
          <w:rFonts w:hint="eastAsia" w:ascii="仿宋" w:hAnsi="仿宋" w:eastAsia="仿宋" w:cs="仿宋"/>
          <w:color w:val="auto"/>
          <w:spacing w:val="4"/>
          <w:sz w:val="23"/>
          <w:szCs w:val="23"/>
          <w:highlight w:val="none"/>
        </w:rPr>
        <w:t>、付款方式</w:t>
      </w:r>
    </w:p>
    <w:p w14:paraId="3032202D">
      <w:pPr>
        <w:spacing w:before="181" w:line="374" w:lineRule="auto"/>
        <w:ind w:left="35" w:right="63" w:firstLine="390"/>
        <w:rPr>
          <w:rFonts w:hint="eastAsia" w:ascii="仿宋" w:hAnsi="仿宋" w:eastAsia="仿宋" w:cs="仿宋"/>
          <w:color w:val="auto"/>
          <w:sz w:val="23"/>
          <w:szCs w:val="23"/>
          <w:highlight w:val="none"/>
          <w:lang w:val="zh-CN"/>
        </w:rPr>
      </w:pPr>
      <w:r>
        <w:rPr>
          <w:rFonts w:hint="eastAsia" w:ascii="仿宋" w:hAnsi="仿宋" w:eastAsia="仿宋" w:cs="仿宋"/>
          <w:color w:val="auto"/>
          <w:sz w:val="23"/>
          <w:szCs w:val="23"/>
          <w:highlight w:val="none"/>
          <w:lang w:val="zh-CN"/>
        </w:rPr>
        <w:t>甲乙双方合同签定后</w:t>
      </w:r>
      <w:r>
        <w:rPr>
          <w:rFonts w:hint="eastAsia" w:ascii="仿宋" w:hAnsi="仿宋" w:eastAsia="仿宋" w:cs="仿宋"/>
          <w:color w:val="auto"/>
          <w:sz w:val="23"/>
          <w:szCs w:val="23"/>
          <w:highlight w:val="none"/>
          <w:lang w:val="en-US" w:eastAsia="zh-CN"/>
        </w:rPr>
        <w:t>的7个工作日内</w:t>
      </w:r>
      <w:r>
        <w:rPr>
          <w:rFonts w:hint="eastAsia" w:ascii="仿宋" w:hAnsi="仿宋" w:eastAsia="仿宋" w:cs="仿宋"/>
          <w:color w:val="auto"/>
          <w:sz w:val="23"/>
          <w:szCs w:val="23"/>
          <w:highlight w:val="none"/>
          <w:lang w:val="zh-CN"/>
        </w:rPr>
        <w:t>甲方支付合同金额的30%作为预付款,货到验收合格无质量问题后</w:t>
      </w:r>
      <w:r>
        <w:rPr>
          <w:rFonts w:hint="eastAsia" w:ascii="仿宋" w:hAnsi="仿宋" w:eastAsia="仿宋" w:cs="仿宋"/>
          <w:color w:val="auto"/>
          <w:sz w:val="23"/>
          <w:szCs w:val="23"/>
          <w:highlight w:val="none"/>
          <w:lang w:val="en-US" w:eastAsia="zh-CN"/>
        </w:rPr>
        <w:t>的14个工作日内</w:t>
      </w:r>
      <w:r>
        <w:rPr>
          <w:rFonts w:hint="eastAsia" w:ascii="仿宋" w:hAnsi="仿宋" w:eastAsia="仿宋" w:cs="仿宋"/>
          <w:color w:val="auto"/>
          <w:sz w:val="23"/>
          <w:szCs w:val="23"/>
          <w:highlight w:val="none"/>
          <w:lang w:val="zh-CN"/>
        </w:rPr>
        <w:t>支付合同金额的70%</w:t>
      </w:r>
      <w:r>
        <w:rPr>
          <w:rFonts w:hint="eastAsia" w:ascii="仿宋" w:hAnsi="仿宋" w:eastAsia="仿宋" w:cs="仿宋"/>
          <w:color w:val="auto"/>
          <w:sz w:val="23"/>
          <w:szCs w:val="23"/>
          <w:highlight w:val="none"/>
          <w:lang w:val="zh-CN" w:eastAsia="zh-CN"/>
        </w:rPr>
        <w:t>。</w:t>
      </w:r>
    </w:p>
    <w:p w14:paraId="2E7C7318">
      <w:pPr>
        <w:spacing w:before="1" w:line="238" w:lineRule="auto"/>
        <w:ind w:left="398"/>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五、合同的变更、终止与转</w:t>
      </w:r>
      <w:r>
        <w:rPr>
          <w:rFonts w:hint="eastAsia" w:ascii="仿宋" w:hAnsi="仿宋" w:eastAsia="仿宋" w:cs="仿宋"/>
          <w:color w:val="auto"/>
          <w:spacing w:val="8"/>
          <w:sz w:val="23"/>
          <w:szCs w:val="23"/>
          <w:highlight w:val="none"/>
        </w:rPr>
        <w:t>让</w:t>
      </w:r>
    </w:p>
    <w:p w14:paraId="57D1C050">
      <w:pPr>
        <w:spacing w:before="170" w:line="375" w:lineRule="auto"/>
        <w:ind w:left="65" w:firstLine="346"/>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1.除《中华人民共和国政府采</w:t>
      </w:r>
      <w:r>
        <w:rPr>
          <w:rFonts w:hint="eastAsia" w:ascii="仿宋" w:hAnsi="仿宋" w:eastAsia="仿宋" w:cs="仿宋"/>
          <w:color w:val="auto"/>
          <w:spacing w:val="2"/>
          <w:sz w:val="23"/>
          <w:szCs w:val="23"/>
          <w:highlight w:val="none"/>
        </w:rPr>
        <w:t>购法》第50条规定的情形外，本合同一经签订，</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7"/>
          <w:sz w:val="23"/>
          <w:szCs w:val="23"/>
          <w:highlight w:val="none"/>
        </w:rPr>
        <w:t>甲乙双方不得擅自变更、中止或终止。</w:t>
      </w:r>
    </w:p>
    <w:p w14:paraId="7E5E4948">
      <w:pPr>
        <w:spacing w:line="311" w:lineRule="exact"/>
        <w:ind w:left="397"/>
        <w:rPr>
          <w:rFonts w:hint="eastAsia" w:ascii="仿宋" w:hAnsi="仿宋" w:eastAsia="仿宋" w:cs="仿宋"/>
          <w:color w:val="auto"/>
          <w:sz w:val="23"/>
          <w:szCs w:val="23"/>
          <w:highlight w:val="none"/>
        </w:rPr>
      </w:pPr>
      <w:r>
        <w:rPr>
          <w:rFonts w:hint="eastAsia" w:ascii="仿宋" w:hAnsi="仿宋" w:eastAsia="仿宋" w:cs="仿宋"/>
          <w:color w:val="auto"/>
          <w:spacing w:val="15"/>
          <w:position w:val="1"/>
          <w:sz w:val="23"/>
          <w:szCs w:val="23"/>
          <w:highlight w:val="none"/>
        </w:rPr>
        <w:t>2</w:t>
      </w:r>
      <w:r>
        <w:rPr>
          <w:rFonts w:hint="eastAsia" w:ascii="仿宋" w:hAnsi="仿宋" w:eastAsia="仿宋" w:cs="仿宋"/>
          <w:color w:val="auto"/>
          <w:spacing w:val="8"/>
          <w:position w:val="1"/>
          <w:sz w:val="23"/>
          <w:szCs w:val="23"/>
          <w:highlight w:val="none"/>
        </w:rPr>
        <w:t>.乙方不得擅自转让其应履行的合同义务。</w:t>
      </w:r>
    </w:p>
    <w:p w14:paraId="3AEFF0FE">
      <w:pPr>
        <w:spacing w:before="155" w:line="232" w:lineRule="auto"/>
        <w:ind w:left="36"/>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六、违约责任</w:t>
      </w:r>
    </w:p>
    <w:p w14:paraId="4CD5B6CD">
      <w:pPr>
        <w:spacing w:before="179" w:line="375" w:lineRule="auto"/>
        <w:ind w:left="37" w:right="63" w:firstLine="374"/>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1.乙方所提供的产品规格、技术标准、材料等质量不合格的，应及时更换</w:t>
      </w:r>
      <w:r>
        <w:rPr>
          <w:rFonts w:hint="eastAsia" w:ascii="仿宋" w:hAnsi="仿宋" w:eastAsia="仿宋" w:cs="仿宋"/>
          <w:color w:val="auto"/>
          <w:spacing w:val="2"/>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5"/>
          <w:sz w:val="23"/>
          <w:szCs w:val="23"/>
          <w:highlight w:val="none"/>
        </w:rPr>
        <w:t>更</w:t>
      </w:r>
      <w:r>
        <w:rPr>
          <w:rFonts w:hint="eastAsia" w:ascii="仿宋" w:hAnsi="仿宋" w:eastAsia="仿宋" w:cs="仿宋"/>
          <w:color w:val="auto"/>
          <w:spacing w:val="12"/>
          <w:sz w:val="23"/>
          <w:szCs w:val="23"/>
          <w:highlight w:val="none"/>
        </w:rPr>
        <w:t>换不及时的，按逾期交货处罚；因质量问题甲方不同意接收的，质保金全额</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扣</w:t>
      </w:r>
      <w:r>
        <w:rPr>
          <w:rFonts w:hint="eastAsia" w:ascii="仿宋" w:hAnsi="仿宋" w:eastAsia="仿宋" w:cs="仿宋"/>
          <w:color w:val="auto"/>
          <w:spacing w:val="9"/>
          <w:sz w:val="23"/>
          <w:szCs w:val="23"/>
          <w:highlight w:val="none"/>
        </w:rPr>
        <w:t>除，并由乙方赔偿由此引起的甲方的一切经济损失。</w:t>
      </w:r>
    </w:p>
    <w:p w14:paraId="350B0E14">
      <w:pPr>
        <w:spacing w:before="1" w:line="373" w:lineRule="auto"/>
        <w:ind w:left="39" w:right="63" w:firstLine="358"/>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2</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8"/>
          <w:sz w:val="23"/>
          <w:szCs w:val="23"/>
          <w:highlight w:val="none"/>
        </w:rPr>
        <w:t>乙方提供的货物如侵犯了第三方权益而引发纠纷或诉讼的，均由乙方负责</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交</w:t>
      </w:r>
      <w:r>
        <w:rPr>
          <w:rFonts w:hint="eastAsia" w:ascii="仿宋" w:hAnsi="仿宋" w:eastAsia="仿宋" w:cs="仿宋"/>
          <w:color w:val="auto"/>
          <w:spacing w:val="7"/>
          <w:sz w:val="23"/>
          <w:szCs w:val="23"/>
          <w:highlight w:val="none"/>
        </w:rPr>
        <w:t>涉并承担全部责任。</w:t>
      </w:r>
    </w:p>
    <w:p w14:paraId="4D70F4E6">
      <w:pPr>
        <w:spacing w:line="310" w:lineRule="exact"/>
        <w:ind w:left="399"/>
        <w:rPr>
          <w:rFonts w:hint="eastAsia" w:ascii="仿宋" w:hAnsi="仿宋" w:eastAsia="仿宋" w:cs="仿宋"/>
          <w:color w:val="auto"/>
          <w:sz w:val="23"/>
          <w:szCs w:val="23"/>
          <w:highlight w:val="none"/>
        </w:rPr>
      </w:pPr>
      <w:r>
        <w:rPr>
          <w:rFonts w:hint="eastAsia" w:ascii="仿宋" w:hAnsi="仿宋" w:eastAsia="仿宋" w:cs="仿宋"/>
          <w:color w:val="auto"/>
          <w:spacing w:val="16"/>
          <w:position w:val="1"/>
          <w:sz w:val="23"/>
          <w:szCs w:val="23"/>
          <w:highlight w:val="none"/>
        </w:rPr>
        <w:t>3</w:t>
      </w:r>
      <w:r>
        <w:rPr>
          <w:rFonts w:hint="eastAsia" w:ascii="仿宋" w:hAnsi="仿宋" w:eastAsia="仿宋" w:cs="仿宋"/>
          <w:color w:val="auto"/>
          <w:spacing w:val="15"/>
          <w:position w:val="1"/>
          <w:sz w:val="23"/>
          <w:szCs w:val="23"/>
          <w:highlight w:val="none"/>
        </w:rPr>
        <w:t>.</w:t>
      </w:r>
      <w:r>
        <w:rPr>
          <w:rFonts w:hint="eastAsia" w:ascii="仿宋" w:hAnsi="仿宋" w:eastAsia="仿宋" w:cs="仿宋"/>
          <w:color w:val="auto"/>
          <w:spacing w:val="8"/>
          <w:position w:val="1"/>
          <w:sz w:val="23"/>
          <w:szCs w:val="23"/>
          <w:highlight w:val="none"/>
        </w:rPr>
        <w:t>因包装、运输引起的货物损坏，按质量不合格处罚。</w:t>
      </w:r>
    </w:p>
    <w:p w14:paraId="49DC7D96">
      <w:pPr>
        <w:spacing w:before="158" w:line="375" w:lineRule="auto"/>
        <w:ind w:left="33" w:right="63" w:firstLine="360"/>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4</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8"/>
          <w:sz w:val="23"/>
          <w:szCs w:val="23"/>
          <w:highlight w:val="none"/>
        </w:rPr>
        <w:t>甲方无故延期接受货物和乙方逾期交货的，每天应向对方偿付未交货物的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货款3‰的违</w:t>
      </w:r>
      <w:r>
        <w:rPr>
          <w:rFonts w:hint="eastAsia" w:ascii="仿宋" w:hAnsi="仿宋" w:eastAsia="仿宋" w:cs="仿宋"/>
          <w:color w:val="auto"/>
          <w:spacing w:val="5"/>
          <w:sz w:val="23"/>
          <w:szCs w:val="23"/>
          <w:highlight w:val="none"/>
        </w:rPr>
        <w:t>约</w:t>
      </w:r>
      <w:r>
        <w:rPr>
          <w:rFonts w:hint="eastAsia" w:ascii="仿宋" w:hAnsi="仿宋" w:eastAsia="仿宋" w:cs="仿宋"/>
          <w:color w:val="auto"/>
          <w:spacing w:val="4"/>
          <w:sz w:val="23"/>
          <w:szCs w:val="23"/>
          <w:highlight w:val="none"/>
        </w:rPr>
        <w:t>金，但违约金累计不得超过违约货款的5%，超过</w:t>
      </w:r>
      <w:r>
        <w:rPr>
          <w:rFonts w:hint="eastAsia" w:ascii="仿宋" w:hAnsi="仿宋" w:eastAsia="仿宋" w:cs="仿宋"/>
          <w:color w:val="auto"/>
          <w:spacing w:val="4"/>
          <w:sz w:val="23"/>
          <w:szCs w:val="23"/>
          <w:highlight w:val="none"/>
          <w:u w:val="single" w:color="auto"/>
        </w:rPr>
        <w:t xml:space="preserve">      </w:t>
      </w:r>
      <w:r>
        <w:rPr>
          <w:rFonts w:hint="eastAsia" w:ascii="仿宋" w:hAnsi="仿宋" w:eastAsia="仿宋" w:cs="仿宋"/>
          <w:color w:val="auto"/>
          <w:spacing w:val="4"/>
          <w:sz w:val="23"/>
          <w:szCs w:val="23"/>
          <w:highlight w:val="none"/>
        </w:rPr>
        <w:t xml:space="preserve"> 天对方有</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权</w:t>
      </w:r>
      <w:r>
        <w:rPr>
          <w:rFonts w:hint="eastAsia" w:ascii="仿宋" w:hAnsi="仿宋" w:eastAsia="仿宋" w:cs="仿宋"/>
          <w:color w:val="auto"/>
          <w:spacing w:val="9"/>
          <w:sz w:val="23"/>
          <w:szCs w:val="23"/>
          <w:highlight w:val="none"/>
        </w:rPr>
        <w:t>解除合同，违约方承担因此给对方造成的经济损失。</w:t>
      </w:r>
    </w:p>
    <w:p w14:paraId="0E18B981">
      <w:pPr>
        <w:spacing w:line="310" w:lineRule="exact"/>
        <w:ind w:left="399"/>
        <w:rPr>
          <w:rFonts w:hint="eastAsia" w:ascii="仿宋" w:hAnsi="仿宋" w:eastAsia="仿宋" w:cs="仿宋"/>
          <w:color w:val="auto"/>
          <w:sz w:val="21"/>
          <w:highlight w:val="none"/>
        </w:rPr>
      </w:pPr>
      <w:r>
        <w:rPr>
          <w:rFonts w:hint="eastAsia" w:ascii="仿宋" w:hAnsi="仿宋" w:eastAsia="仿宋" w:cs="仿宋"/>
          <w:color w:val="auto"/>
          <w:spacing w:val="15"/>
          <w:position w:val="1"/>
          <w:sz w:val="23"/>
          <w:szCs w:val="23"/>
          <w:highlight w:val="none"/>
        </w:rPr>
        <w:t>5</w:t>
      </w:r>
      <w:r>
        <w:rPr>
          <w:rFonts w:hint="eastAsia" w:ascii="仿宋" w:hAnsi="仿宋" w:eastAsia="仿宋" w:cs="仿宋"/>
          <w:color w:val="auto"/>
          <w:spacing w:val="8"/>
          <w:position w:val="1"/>
          <w:sz w:val="23"/>
          <w:szCs w:val="23"/>
          <w:highlight w:val="none"/>
        </w:rPr>
        <w:t>.乙方未按本合同和投标文件中规定的服务承诺提供售后服务的，乙方应按</w:t>
      </w:r>
    </w:p>
    <w:p w14:paraId="06676645">
      <w:pPr>
        <w:spacing w:before="75" w:line="227" w:lineRule="auto"/>
        <w:ind w:left="35"/>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本</w:t>
      </w:r>
      <w:r>
        <w:rPr>
          <w:rFonts w:hint="eastAsia" w:ascii="仿宋" w:hAnsi="仿宋" w:eastAsia="仿宋" w:cs="仿宋"/>
          <w:color w:val="auto"/>
          <w:spacing w:val="8"/>
          <w:sz w:val="23"/>
          <w:szCs w:val="23"/>
          <w:highlight w:val="none"/>
        </w:rPr>
        <w:t>合同合计金额的5%向甲方支付违约金。</w:t>
      </w:r>
    </w:p>
    <w:p w14:paraId="3A62CC4B">
      <w:pPr>
        <w:spacing w:before="184" w:line="375" w:lineRule="auto"/>
        <w:ind w:left="40" w:right="81" w:firstLine="356"/>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6</w:t>
      </w:r>
      <w:r>
        <w:rPr>
          <w:rFonts w:hint="eastAsia" w:ascii="仿宋" w:hAnsi="仿宋" w:eastAsia="仿宋" w:cs="仿宋"/>
          <w:color w:val="auto"/>
          <w:spacing w:val="10"/>
          <w:sz w:val="23"/>
          <w:szCs w:val="23"/>
          <w:highlight w:val="none"/>
        </w:rPr>
        <w:t>.</w:t>
      </w:r>
      <w:r>
        <w:rPr>
          <w:rFonts w:hint="eastAsia" w:ascii="仿宋" w:hAnsi="仿宋" w:eastAsia="仿宋" w:cs="仿宋"/>
          <w:color w:val="auto"/>
          <w:spacing w:val="8"/>
          <w:sz w:val="23"/>
          <w:szCs w:val="23"/>
          <w:highlight w:val="none"/>
        </w:rPr>
        <w:t>乙方提供的货物在质量保证期内，因设计、工艺或材料的缺陷和其它质量</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原</w:t>
      </w:r>
      <w:r>
        <w:rPr>
          <w:rFonts w:hint="eastAsia" w:ascii="仿宋" w:hAnsi="仿宋" w:eastAsia="仿宋" w:cs="仿宋"/>
          <w:color w:val="auto"/>
          <w:spacing w:val="9"/>
          <w:sz w:val="23"/>
          <w:szCs w:val="23"/>
          <w:highlight w:val="none"/>
        </w:rPr>
        <w:t>因造成的问题，由乙方负责，费用从履约保证金中扣除，不足另补。</w:t>
      </w:r>
    </w:p>
    <w:p w14:paraId="7366BA75">
      <w:pPr>
        <w:spacing w:line="309" w:lineRule="exact"/>
        <w:ind w:left="400"/>
        <w:rPr>
          <w:rFonts w:hint="eastAsia" w:ascii="仿宋" w:hAnsi="仿宋" w:eastAsia="仿宋" w:cs="仿宋"/>
          <w:color w:val="auto"/>
          <w:sz w:val="23"/>
          <w:szCs w:val="23"/>
          <w:highlight w:val="none"/>
        </w:rPr>
      </w:pPr>
      <w:r>
        <w:rPr>
          <w:rFonts w:hint="eastAsia" w:ascii="仿宋" w:hAnsi="仿宋" w:eastAsia="仿宋" w:cs="仿宋"/>
          <w:color w:val="auto"/>
          <w:spacing w:val="16"/>
          <w:position w:val="1"/>
          <w:sz w:val="23"/>
          <w:szCs w:val="23"/>
          <w:highlight w:val="none"/>
        </w:rPr>
        <w:t>7</w:t>
      </w:r>
      <w:r>
        <w:rPr>
          <w:rFonts w:hint="eastAsia" w:ascii="仿宋" w:hAnsi="仿宋" w:eastAsia="仿宋" w:cs="仿宋"/>
          <w:color w:val="auto"/>
          <w:spacing w:val="12"/>
          <w:position w:val="1"/>
          <w:sz w:val="23"/>
          <w:szCs w:val="23"/>
          <w:highlight w:val="none"/>
        </w:rPr>
        <w:t>.</w:t>
      </w:r>
      <w:r>
        <w:rPr>
          <w:rFonts w:hint="eastAsia" w:ascii="仿宋" w:hAnsi="仿宋" w:eastAsia="仿宋" w:cs="仿宋"/>
          <w:color w:val="auto"/>
          <w:spacing w:val="8"/>
          <w:position w:val="1"/>
          <w:sz w:val="23"/>
          <w:szCs w:val="23"/>
          <w:highlight w:val="none"/>
        </w:rPr>
        <w:t>其它违约行为按违约货款额5%收取违约金并赔偿经济损失。</w:t>
      </w:r>
    </w:p>
    <w:p w14:paraId="1BC0F113">
      <w:pPr>
        <w:spacing w:before="155"/>
        <w:ind w:left="33"/>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七</w:t>
      </w:r>
      <w:r>
        <w:rPr>
          <w:rFonts w:hint="eastAsia" w:ascii="仿宋" w:hAnsi="仿宋" w:eastAsia="仿宋" w:cs="仿宋"/>
          <w:color w:val="auto"/>
          <w:spacing w:val="8"/>
          <w:sz w:val="23"/>
          <w:szCs w:val="23"/>
          <w:highlight w:val="none"/>
        </w:rPr>
        <w:t>、不可抗力</w:t>
      </w:r>
    </w:p>
    <w:p w14:paraId="73DCF48D">
      <w:pPr>
        <w:spacing w:before="169" w:line="375" w:lineRule="auto"/>
        <w:ind w:left="36" w:right="81" w:firstLine="361"/>
        <w:rPr>
          <w:rFonts w:hint="eastAsia" w:ascii="仿宋" w:hAnsi="仿宋" w:eastAsia="仿宋" w:cs="仿宋"/>
          <w:color w:val="auto"/>
          <w:sz w:val="23"/>
          <w:szCs w:val="23"/>
          <w:highlight w:val="none"/>
        </w:rPr>
      </w:pPr>
      <w:r>
        <w:rPr>
          <w:rFonts w:hint="eastAsia" w:ascii="仿宋" w:hAnsi="仿宋" w:eastAsia="仿宋" w:cs="仿宋"/>
          <w:color w:val="auto"/>
          <w:spacing w:val="21"/>
          <w:sz w:val="23"/>
          <w:szCs w:val="23"/>
          <w:highlight w:val="none"/>
        </w:rPr>
        <w:t>不</w:t>
      </w:r>
      <w:r>
        <w:rPr>
          <w:rFonts w:hint="eastAsia" w:ascii="仿宋" w:hAnsi="仿宋" w:eastAsia="仿宋" w:cs="仿宋"/>
          <w:color w:val="auto"/>
          <w:spacing w:val="11"/>
          <w:sz w:val="23"/>
          <w:szCs w:val="23"/>
          <w:highlight w:val="none"/>
        </w:rPr>
        <w:t>可抗力使合同的某些内容有变更必要的，双方应通过协商在</w:t>
      </w:r>
      <w:r>
        <w:rPr>
          <w:rFonts w:hint="eastAsia" w:ascii="仿宋" w:hAnsi="仿宋" w:eastAsia="仿宋" w:cs="仿宋"/>
          <w:color w:val="auto"/>
          <w:spacing w:val="11"/>
          <w:sz w:val="23"/>
          <w:szCs w:val="23"/>
          <w:highlight w:val="none"/>
          <w:u w:val="single" w:color="auto"/>
        </w:rPr>
        <w:t xml:space="preserve">     </w:t>
      </w:r>
      <w:r>
        <w:rPr>
          <w:rFonts w:hint="eastAsia" w:ascii="仿宋" w:hAnsi="仿宋" w:eastAsia="仿宋" w:cs="仿宋"/>
          <w:color w:val="auto"/>
          <w:spacing w:val="11"/>
          <w:sz w:val="23"/>
          <w:szCs w:val="23"/>
          <w:highlight w:val="none"/>
        </w:rPr>
        <w:t>天内达</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成</w:t>
      </w:r>
      <w:r>
        <w:rPr>
          <w:rFonts w:hint="eastAsia" w:ascii="仿宋" w:hAnsi="仿宋" w:eastAsia="仿宋" w:cs="仿宋"/>
          <w:color w:val="auto"/>
          <w:spacing w:val="10"/>
          <w:sz w:val="23"/>
          <w:szCs w:val="23"/>
          <w:highlight w:val="none"/>
        </w:rPr>
        <w:t>进</w:t>
      </w:r>
      <w:r>
        <w:rPr>
          <w:rFonts w:hint="eastAsia" w:ascii="仿宋" w:hAnsi="仿宋" w:eastAsia="仿宋" w:cs="仿宋"/>
          <w:color w:val="auto"/>
          <w:spacing w:val="9"/>
          <w:sz w:val="23"/>
          <w:szCs w:val="23"/>
          <w:highlight w:val="none"/>
        </w:rPr>
        <w:t>一步履行合同的协议，因不可抗力致使合同不能履行的，合同终止。</w:t>
      </w:r>
    </w:p>
    <w:p w14:paraId="0CFEA751">
      <w:pPr>
        <w:spacing w:before="1" w:line="228" w:lineRule="auto"/>
        <w:ind w:left="38"/>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八</w:t>
      </w:r>
      <w:r>
        <w:rPr>
          <w:rFonts w:hint="eastAsia" w:ascii="仿宋" w:hAnsi="仿宋" w:eastAsia="仿宋" w:cs="仿宋"/>
          <w:color w:val="auto"/>
          <w:spacing w:val="9"/>
          <w:sz w:val="23"/>
          <w:szCs w:val="23"/>
          <w:highlight w:val="none"/>
        </w:rPr>
        <w:t>、知识产权：详见合同通用条款</w:t>
      </w:r>
    </w:p>
    <w:p w14:paraId="37B5893A">
      <w:pPr>
        <w:spacing w:before="183" w:line="231" w:lineRule="auto"/>
        <w:ind w:left="40"/>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九</w:t>
      </w:r>
      <w:r>
        <w:rPr>
          <w:rFonts w:hint="eastAsia" w:ascii="仿宋" w:hAnsi="仿宋" w:eastAsia="仿宋" w:cs="仿宋"/>
          <w:color w:val="auto"/>
          <w:spacing w:val="8"/>
          <w:sz w:val="23"/>
          <w:szCs w:val="23"/>
          <w:highlight w:val="none"/>
        </w:rPr>
        <w:t>、其他约定：无</w:t>
      </w:r>
    </w:p>
    <w:p w14:paraId="6ADF4E75">
      <w:pPr>
        <w:spacing w:before="177" w:line="230" w:lineRule="auto"/>
        <w:ind w:left="35"/>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rPr>
        <w:t>十</w:t>
      </w:r>
      <w:r>
        <w:rPr>
          <w:rFonts w:hint="eastAsia" w:ascii="仿宋" w:hAnsi="仿宋" w:eastAsia="仿宋" w:cs="仿宋"/>
          <w:color w:val="auto"/>
          <w:spacing w:val="8"/>
          <w:sz w:val="23"/>
          <w:szCs w:val="23"/>
          <w:highlight w:val="none"/>
        </w:rPr>
        <w:t>、合同争议解决</w:t>
      </w:r>
    </w:p>
    <w:p w14:paraId="08653A45">
      <w:pPr>
        <w:spacing w:before="179" w:line="376" w:lineRule="auto"/>
        <w:ind w:left="34" w:firstLine="377"/>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1.</w:t>
      </w:r>
      <w:r>
        <w:rPr>
          <w:rFonts w:hint="eastAsia" w:ascii="仿宋" w:hAnsi="仿宋" w:eastAsia="仿宋" w:cs="仿宋"/>
          <w:color w:val="auto"/>
          <w:spacing w:val="10"/>
          <w:sz w:val="23"/>
          <w:szCs w:val="23"/>
          <w:highlight w:val="none"/>
        </w:rPr>
        <w:t>因</w:t>
      </w:r>
      <w:r>
        <w:rPr>
          <w:rFonts w:hint="eastAsia" w:ascii="仿宋" w:hAnsi="仿宋" w:eastAsia="仿宋" w:cs="仿宋"/>
          <w:color w:val="auto"/>
          <w:spacing w:val="9"/>
          <w:sz w:val="23"/>
          <w:szCs w:val="23"/>
          <w:highlight w:val="none"/>
        </w:rPr>
        <w:t>产品质量问题发生争议的，应邀请国家认可的质量检测机构进行鉴定。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产品</w:t>
      </w:r>
      <w:r>
        <w:rPr>
          <w:rFonts w:hint="eastAsia" w:ascii="仿宋" w:hAnsi="仿宋" w:eastAsia="仿宋" w:cs="仿宋"/>
          <w:color w:val="auto"/>
          <w:spacing w:val="13"/>
          <w:sz w:val="23"/>
          <w:szCs w:val="23"/>
          <w:highlight w:val="none"/>
        </w:rPr>
        <w:t>符</w:t>
      </w:r>
      <w:r>
        <w:rPr>
          <w:rFonts w:hint="eastAsia" w:ascii="仿宋" w:hAnsi="仿宋" w:eastAsia="仿宋" w:cs="仿宋"/>
          <w:color w:val="auto"/>
          <w:spacing w:val="7"/>
          <w:sz w:val="23"/>
          <w:szCs w:val="23"/>
          <w:highlight w:val="none"/>
        </w:rPr>
        <w:t>合标准的，鉴定费由甲方承担；产品不符合标准的，鉴定费由乙方承担。</w:t>
      </w:r>
    </w:p>
    <w:p w14:paraId="197FAC2D">
      <w:pPr>
        <w:spacing w:before="1" w:line="374" w:lineRule="auto"/>
        <w:ind w:left="39" w:right="81" w:firstLine="358"/>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2</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8"/>
          <w:sz w:val="23"/>
          <w:szCs w:val="23"/>
          <w:highlight w:val="none"/>
        </w:rPr>
        <w:t>因履行本合同引起的或与本合同有关的争议，甲乙双方应首先通过友好协</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3"/>
          <w:sz w:val="23"/>
          <w:szCs w:val="23"/>
          <w:highlight w:val="none"/>
        </w:rPr>
        <w:t>商</w:t>
      </w:r>
      <w:r>
        <w:rPr>
          <w:rFonts w:hint="eastAsia" w:ascii="仿宋" w:hAnsi="仿宋" w:eastAsia="仿宋" w:cs="仿宋"/>
          <w:color w:val="auto"/>
          <w:spacing w:val="9"/>
          <w:sz w:val="23"/>
          <w:szCs w:val="23"/>
          <w:highlight w:val="none"/>
        </w:rPr>
        <w:t>解决，如果协商不能解决，可向</w:t>
      </w:r>
      <w:r>
        <w:rPr>
          <w:rFonts w:hint="eastAsia" w:ascii="仿宋" w:hAnsi="仿宋" w:eastAsia="仿宋" w:cs="仿宋"/>
          <w:color w:val="auto"/>
          <w:spacing w:val="9"/>
          <w:sz w:val="23"/>
          <w:szCs w:val="23"/>
          <w:highlight w:val="none"/>
          <w:u w:val="single" w:color="auto"/>
        </w:rPr>
        <w:t>甲方</w:t>
      </w:r>
      <w:r>
        <w:rPr>
          <w:rFonts w:hint="eastAsia" w:ascii="仿宋" w:hAnsi="仿宋" w:eastAsia="仿宋" w:cs="仿宋"/>
          <w:color w:val="auto"/>
          <w:spacing w:val="9"/>
          <w:sz w:val="23"/>
          <w:szCs w:val="23"/>
          <w:highlight w:val="none"/>
        </w:rPr>
        <w:t>所在地人民法院提起诉讼。</w:t>
      </w:r>
    </w:p>
    <w:p w14:paraId="6FC1C430">
      <w:pPr>
        <w:spacing w:line="466" w:lineRule="exact"/>
        <w:ind w:left="399"/>
        <w:rPr>
          <w:rFonts w:hint="eastAsia" w:ascii="仿宋" w:hAnsi="仿宋" w:eastAsia="仿宋" w:cs="仿宋"/>
          <w:color w:val="auto"/>
          <w:sz w:val="23"/>
          <w:szCs w:val="23"/>
          <w:highlight w:val="none"/>
        </w:rPr>
      </w:pPr>
      <w:r>
        <w:rPr>
          <w:rFonts w:hint="eastAsia" w:ascii="仿宋" w:hAnsi="仿宋" w:eastAsia="仿宋" w:cs="仿宋"/>
          <w:color w:val="auto"/>
          <w:spacing w:val="14"/>
          <w:position w:val="17"/>
          <w:sz w:val="23"/>
          <w:szCs w:val="23"/>
          <w:highlight w:val="none"/>
        </w:rPr>
        <w:t>3</w:t>
      </w:r>
      <w:r>
        <w:rPr>
          <w:rFonts w:hint="eastAsia" w:ascii="仿宋" w:hAnsi="仿宋" w:eastAsia="仿宋" w:cs="仿宋"/>
          <w:color w:val="auto"/>
          <w:spacing w:val="10"/>
          <w:position w:val="17"/>
          <w:sz w:val="23"/>
          <w:szCs w:val="23"/>
          <w:highlight w:val="none"/>
        </w:rPr>
        <w:t>.</w:t>
      </w:r>
      <w:r>
        <w:rPr>
          <w:rFonts w:hint="eastAsia" w:ascii="仿宋" w:hAnsi="仿宋" w:eastAsia="仿宋" w:cs="仿宋"/>
          <w:color w:val="auto"/>
          <w:spacing w:val="7"/>
          <w:position w:val="17"/>
          <w:sz w:val="23"/>
          <w:szCs w:val="23"/>
          <w:highlight w:val="none"/>
        </w:rPr>
        <w:t>诉讼期间，本合同继续履行。</w:t>
      </w:r>
    </w:p>
    <w:p w14:paraId="0EC51CE4">
      <w:pPr>
        <w:spacing w:before="1" w:line="229" w:lineRule="auto"/>
        <w:ind w:left="35"/>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十</w:t>
      </w:r>
      <w:r>
        <w:rPr>
          <w:rFonts w:hint="eastAsia" w:ascii="仿宋" w:hAnsi="仿宋" w:eastAsia="仿宋" w:cs="仿宋"/>
          <w:color w:val="auto"/>
          <w:spacing w:val="8"/>
          <w:sz w:val="23"/>
          <w:szCs w:val="23"/>
          <w:highlight w:val="none"/>
        </w:rPr>
        <w:t>一、合同生效及其它：</w:t>
      </w:r>
    </w:p>
    <w:p w14:paraId="31874588">
      <w:pPr>
        <w:spacing w:before="181" w:line="375" w:lineRule="auto"/>
        <w:ind w:left="42" w:right="81" w:firstLine="369"/>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1.本合同一式</w:t>
      </w:r>
      <w:r>
        <w:rPr>
          <w:rFonts w:hint="eastAsia" w:ascii="仿宋" w:hAnsi="仿宋" w:eastAsia="仿宋" w:cs="仿宋"/>
          <w:color w:val="auto"/>
          <w:spacing w:val="8"/>
          <w:sz w:val="23"/>
          <w:szCs w:val="23"/>
          <w:highlight w:val="none"/>
          <w:u w:val="single" w:color="auto"/>
        </w:rPr>
        <w:t>捌</w:t>
      </w:r>
      <w:r>
        <w:rPr>
          <w:rFonts w:hint="eastAsia" w:ascii="仿宋" w:hAnsi="仿宋" w:eastAsia="仿宋" w:cs="仿宋"/>
          <w:color w:val="auto"/>
          <w:spacing w:val="8"/>
          <w:sz w:val="23"/>
          <w:szCs w:val="23"/>
          <w:highlight w:val="none"/>
        </w:rPr>
        <w:t>份，经双方签字，并加盖公章即为生效。如有遗失，概不</w:t>
      </w:r>
      <w:r>
        <w:rPr>
          <w:rFonts w:hint="eastAsia" w:ascii="仿宋" w:hAnsi="仿宋" w:eastAsia="仿宋" w:cs="仿宋"/>
          <w:color w:val="auto"/>
          <w:spacing w:val="2"/>
          <w:sz w:val="23"/>
          <w:szCs w:val="23"/>
          <w:highlight w:val="none"/>
        </w:rPr>
        <w:t>负</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责。</w:t>
      </w:r>
    </w:p>
    <w:p w14:paraId="4065963A">
      <w:pPr>
        <w:spacing w:line="465" w:lineRule="exact"/>
        <w:ind w:left="397"/>
        <w:rPr>
          <w:rFonts w:hint="eastAsia" w:ascii="仿宋" w:hAnsi="仿宋" w:eastAsia="仿宋" w:cs="仿宋"/>
          <w:color w:val="auto"/>
          <w:sz w:val="23"/>
          <w:szCs w:val="23"/>
          <w:highlight w:val="none"/>
        </w:rPr>
      </w:pPr>
      <w:r>
        <w:rPr>
          <w:rFonts w:hint="eastAsia" w:ascii="仿宋" w:hAnsi="仿宋" w:eastAsia="仿宋" w:cs="仿宋"/>
          <w:color w:val="auto"/>
          <w:spacing w:val="9"/>
          <w:position w:val="17"/>
          <w:sz w:val="23"/>
          <w:szCs w:val="23"/>
          <w:highlight w:val="none"/>
        </w:rPr>
        <w:t>2.本合同未尽事宜，按《中华人民共和国民法典》有关规定处理</w:t>
      </w:r>
      <w:r>
        <w:rPr>
          <w:rFonts w:hint="eastAsia" w:ascii="仿宋" w:hAnsi="仿宋" w:eastAsia="仿宋" w:cs="仿宋"/>
          <w:color w:val="auto"/>
          <w:spacing w:val="6"/>
          <w:position w:val="17"/>
          <w:sz w:val="23"/>
          <w:szCs w:val="23"/>
          <w:highlight w:val="none"/>
        </w:rPr>
        <w:t>。</w:t>
      </w:r>
    </w:p>
    <w:p w14:paraId="20EA08DD">
      <w:pPr>
        <w:spacing w:line="310" w:lineRule="exact"/>
        <w:ind w:left="399"/>
        <w:rPr>
          <w:rFonts w:hint="eastAsia" w:ascii="仿宋" w:hAnsi="仿宋" w:eastAsia="仿宋" w:cs="仿宋"/>
          <w:color w:val="auto"/>
          <w:sz w:val="23"/>
          <w:szCs w:val="23"/>
          <w:highlight w:val="none"/>
        </w:rPr>
      </w:pPr>
      <w:r>
        <w:rPr>
          <w:rFonts w:hint="eastAsia" w:ascii="仿宋" w:hAnsi="仿宋" w:eastAsia="仿宋" w:cs="仿宋"/>
          <w:color w:val="auto"/>
          <w:spacing w:val="14"/>
          <w:position w:val="1"/>
          <w:sz w:val="23"/>
          <w:szCs w:val="23"/>
          <w:highlight w:val="none"/>
        </w:rPr>
        <w:t>3</w:t>
      </w:r>
      <w:r>
        <w:rPr>
          <w:rFonts w:hint="eastAsia" w:ascii="仿宋" w:hAnsi="仿宋" w:eastAsia="仿宋" w:cs="仿宋"/>
          <w:color w:val="auto"/>
          <w:spacing w:val="12"/>
          <w:position w:val="1"/>
          <w:sz w:val="23"/>
          <w:szCs w:val="23"/>
          <w:highlight w:val="none"/>
        </w:rPr>
        <w:t>.</w:t>
      </w:r>
      <w:r>
        <w:rPr>
          <w:rFonts w:hint="eastAsia" w:ascii="仿宋" w:hAnsi="仿宋" w:eastAsia="仿宋" w:cs="仿宋"/>
          <w:color w:val="auto"/>
          <w:spacing w:val="7"/>
          <w:position w:val="1"/>
          <w:sz w:val="23"/>
          <w:szCs w:val="23"/>
          <w:highlight w:val="none"/>
        </w:rPr>
        <w:t>本合同的组成包含《合同通用条款》。</w:t>
      </w:r>
    </w:p>
    <w:p w14:paraId="4157E8D1">
      <w:pPr>
        <w:spacing w:line="110" w:lineRule="exact"/>
        <w:rPr>
          <w:rFonts w:hint="eastAsia" w:ascii="仿宋" w:hAnsi="仿宋" w:eastAsia="仿宋" w:cs="仿宋"/>
          <w:color w:val="auto"/>
          <w:highlight w:val="none"/>
        </w:rPr>
      </w:pPr>
    </w:p>
    <w:p w14:paraId="43624028">
      <w:pPr>
        <w:rPr>
          <w:rFonts w:hint="eastAsia" w:ascii="仿宋" w:hAnsi="仿宋" w:eastAsia="仿宋" w:cs="仿宋"/>
          <w:color w:val="auto"/>
          <w:highlight w:val="none"/>
        </w:rPr>
        <w:sectPr>
          <w:headerReference r:id="rId28" w:type="default"/>
          <w:footerReference r:id="rId29" w:type="default"/>
          <w:pgSz w:w="11850" w:h="16781"/>
          <w:pgMar w:top="1157" w:right="1721" w:bottom="929" w:left="1777" w:header="882" w:footer="716" w:gutter="0"/>
          <w:pgNumType w:fmt="decimal"/>
          <w:cols w:equalWidth="0" w:num="1">
            <w:col w:w="8351"/>
          </w:cols>
        </w:sectPr>
      </w:pPr>
    </w:p>
    <w:p w14:paraId="00CDAAB8">
      <w:pPr>
        <w:spacing w:before="49" w:line="227" w:lineRule="auto"/>
        <w:ind w:left="65"/>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甲</w:t>
      </w:r>
      <w:r>
        <w:rPr>
          <w:rFonts w:hint="eastAsia" w:ascii="仿宋" w:hAnsi="仿宋" w:eastAsia="仿宋" w:cs="仿宋"/>
          <w:color w:val="auto"/>
          <w:spacing w:val="2"/>
          <w:sz w:val="23"/>
          <w:szCs w:val="23"/>
          <w:highlight w:val="none"/>
        </w:rPr>
        <w:t>方 (盖章) ：</w:t>
      </w:r>
    </w:p>
    <w:p w14:paraId="7F16B566">
      <w:pPr>
        <w:spacing w:before="182" w:line="225" w:lineRule="auto"/>
        <w:ind w:left="35"/>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法</w:t>
      </w:r>
      <w:r>
        <w:rPr>
          <w:rFonts w:hint="eastAsia" w:ascii="仿宋" w:hAnsi="仿宋" w:eastAsia="仿宋" w:cs="仿宋"/>
          <w:color w:val="auto"/>
          <w:spacing w:val="8"/>
          <w:sz w:val="23"/>
          <w:szCs w:val="23"/>
          <w:highlight w:val="none"/>
        </w:rPr>
        <w:t>定代表人或委托代理人：</w:t>
      </w:r>
    </w:p>
    <w:p w14:paraId="49CA006C">
      <w:pPr>
        <w:spacing w:line="260" w:lineRule="auto"/>
        <w:rPr>
          <w:rFonts w:hint="eastAsia" w:ascii="仿宋" w:hAnsi="仿宋" w:eastAsia="仿宋" w:cs="仿宋"/>
          <w:color w:val="auto"/>
          <w:sz w:val="21"/>
          <w:highlight w:val="none"/>
        </w:rPr>
      </w:pPr>
    </w:p>
    <w:p w14:paraId="4D2C0DF1">
      <w:pPr>
        <w:spacing w:line="260" w:lineRule="auto"/>
        <w:rPr>
          <w:rFonts w:hint="eastAsia" w:ascii="仿宋" w:hAnsi="仿宋" w:eastAsia="仿宋" w:cs="仿宋"/>
          <w:color w:val="auto"/>
          <w:sz w:val="21"/>
          <w:highlight w:val="none"/>
        </w:rPr>
      </w:pPr>
    </w:p>
    <w:p w14:paraId="1881E3EA">
      <w:pPr>
        <w:spacing w:line="260" w:lineRule="auto"/>
        <w:rPr>
          <w:rFonts w:hint="eastAsia" w:ascii="仿宋" w:hAnsi="仿宋" w:eastAsia="仿宋" w:cs="仿宋"/>
          <w:color w:val="auto"/>
          <w:sz w:val="21"/>
          <w:highlight w:val="none"/>
        </w:rPr>
      </w:pPr>
    </w:p>
    <w:p w14:paraId="7A033441">
      <w:pPr>
        <w:spacing w:line="261" w:lineRule="auto"/>
        <w:rPr>
          <w:rFonts w:hint="eastAsia" w:ascii="仿宋" w:hAnsi="仿宋" w:eastAsia="仿宋" w:cs="仿宋"/>
          <w:color w:val="auto"/>
          <w:sz w:val="21"/>
          <w:highlight w:val="none"/>
        </w:rPr>
      </w:pPr>
    </w:p>
    <w:p w14:paraId="266201FA">
      <w:pPr>
        <w:spacing w:before="75" w:line="237" w:lineRule="auto"/>
        <w:ind w:left="34"/>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地</w:t>
      </w:r>
      <w:r>
        <w:rPr>
          <w:rFonts w:hint="eastAsia" w:ascii="仿宋" w:hAnsi="仿宋" w:eastAsia="仿宋" w:cs="仿宋"/>
          <w:color w:val="auto"/>
          <w:spacing w:val="3"/>
          <w:sz w:val="23"/>
          <w:szCs w:val="23"/>
          <w:highlight w:val="none"/>
        </w:rPr>
        <w:t>址：</w:t>
      </w:r>
    </w:p>
    <w:p w14:paraId="4E39E2B2">
      <w:pPr>
        <w:spacing w:before="170" w:line="230" w:lineRule="auto"/>
        <w:ind w:left="35"/>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联系电话</w:t>
      </w:r>
      <w:r>
        <w:rPr>
          <w:rFonts w:hint="eastAsia" w:ascii="仿宋" w:hAnsi="仿宋" w:eastAsia="仿宋" w:cs="仿宋"/>
          <w:color w:val="auto"/>
          <w:spacing w:val="5"/>
          <w:sz w:val="23"/>
          <w:szCs w:val="23"/>
          <w:highlight w:val="none"/>
        </w:rPr>
        <w:t>：</w:t>
      </w:r>
    </w:p>
    <w:p w14:paraId="1F0B8E35">
      <w:pPr>
        <w:spacing w:before="181" w:line="228" w:lineRule="auto"/>
        <w:ind w:left="1354"/>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签</w:t>
      </w:r>
      <w:r>
        <w:rPr>
          <w:rFonts w:hint="eastAsia" w:ascii="仿宋" w:hAnsi="仿宋" w:eastAsia="仿宋" w:cs="仿宋"/>
          <w:color w:val="auto"/>
          <w:spacing w:val="-4"/>
          <w:sz w:val="23"/>
          <w:szCs w:val="23"/>
          <w:highlight w:val="none"/>
        </w:rPr>
        <w:t>约时间：     年</w:t>
      </w:r>
    </w:p>
    <w:p w14:paraId="7234D07A">
      <w:pPr>
        <w:spacing w:before="182" w:line="468" w:lineRule="exact"/>
        <w:ind w:left="33"/>
        <w:rPr>
          <w:rFonts w:hint="eastAsia" w:ascii="仿宋" w:hAnsi="仿宋" w:eastAsia="仿宋" w:cs="仿宋"/>
          <w:color w:val="auto"/>
          <w:sz w:val="23"/>
          <w:szCs w:val="23"/>
          <w:highlight w:val="none"/>
        </w:rPr>
      </w:pPr>
      <w:r>
        <w:rPr>
          <w:rFonts w:hint="eastAsia" w:ascii="仿宋" w:hAnsi="仿宋" w:eastAsia="仿宋" w:cs="仿宋"/>
          <w:color w:val="auto"/>
          <w:spacing w:val="9"/>
          <w:position w:val="17"/>
          <w:sz w:val="23"/>
          <w:szCs w:val="23"/>
          <w:highlight w:val="none"/>
        </w:rPr>
        <w:t>采</w:t>
      </w:r>
      <w:r>
        <w:rPr>
          <w:rFonts w:hint="eastAsia" w:ascii="仿宋" w:hAnsi="仿宋" w:eastAsia="仿宋" w:cs="仿宋"/>
          <w:color w:val="auto"/>
          <w:spacing w:val="7"/>
          <w:position w:val="17"/>
          <w:sz w:val="23"/>
          <w:szCs w:val="23"/>
          <w:highlight w:val="none"/>
        </w:rPr>
        <w:t>购代理机构：</w:t>
      </w:r>
    </w:p>
    <w:p w14:paraId="4F31D668">
      <w:pPr>
        <w:spacing w:line="225" w:lineRule="auto"/>
        <w:ind w:left="43"/>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负</w:t>
      </w:r>
      <w:r>
        <w:rPr>
          <w:rFonts w:hint="eastAsia" w:ascii="仿宋" w:hAnsi="仿宋" w:eastAsia="仿宋" w:cs="仿宋"/>
          <w:color w:val="auto"/>
          <w:spacing w:val="6"/>
          <w:sz w:val="23"/>
          <w:szCs w:val="23"/>
          <w:highlight w:val="none"/>
        </w:rPr>
        <w:t>责人或经办人：</w:t>
      </w:r>
    </w:p>
    <w:p w14:paraId="0F0C51FF">
      <w:pPr>
        <w:spacing w:before="187" w:line="193"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rPr>
        <w:t xml:space="preserve">时间：  </w:t>
      </w:r>
      <w:r>
        <w:rPr>
          <w:rFonts w:hint="eastAsia" w:ascii="仿宋" w:hAnsi="仿宋" w:eastAsia="仿宋" w:cs="仿宋"/>
          <w:color w:val="auto"/>
          <w:spacing w:val="1"/>
          <w:sz w:val="23"/>
          <w:szCs w:val="23"/>
          <w:highlight w:val="none"/>
        </w:rPr>
        <w:t xml:space="preserve">   年    月    日</w:t>
      </w:r>
    </w:p>
    <w:p w14:paraId="011433C7">
      <w:pPr>
        <w:spacing w:line="14" w:lineRule="auto"/>
        <w:rPr>
          <w:rFonts w:hint="eastAsia" w:ascii="仿宋" w:hAnsi="仿宋" w:eastAsia="仿宋" w:cs="仿宋"/>
          <w:color w:val="auto"/>
          <w:sz w:val="2"/>
          <w:highlight w:val="none"/>
        </w:rPr>
      </w:pPr>
      <w:r>
        <w:rPr>
          <w:rFonts w:hint="eastAsia" w:ascii="仿宋" w:hAnsi="仿宋" w:eastAsia="仿宋" w:cs="仿宋"/>
          <w:color w:val="auto"/>
          <w:sz w:val="2"/>
          <w:szCs w:val="2"/>
          <w:highlight w:val="none"/>
        </w:rPr>
        <w:br w:type="column"/>
      </w:r>
    </w:p>
    <w:p w14:paraId="6428AAEE">
      <w:pPr>
        <w:spacing w:before="48" w:line="227" w:lineRule="auto"/>
        <w:ind w:left="973"/>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乙</w:t>
      </w:r>
      <w:r>
        <w:rPr>
          <w:rFonts w:hint="eastAsia" w:ascii="仿宋" w:hAnsi="仿宋" w:eastAsia="仿宋" w:cs="仿宋"/>
          <w:color w:val="auto"/>
          <w:spacing w:val="5"/>
          <w:sz w:val="23"/>
          <w:szCs w:val="23"/>
          <w:highlight w:val="none"/>
        </w:rPr>
        <w:t>方</w:t>
      </w:r>
      <w:r>
        <w:rPr>
          <w:rFonts w:hint="eastAsia" w:ascii="仿宋" w:hAnsi="仿宋" w:eastAsia="仿宋" w:cs="仿宋"/>
          <w:color w:val="auto"/>
          <w:spacing w:val="3"/>
          <w:sz w:val="23"/>
          <w:szCs w:val="23"/>
          <w:highlight w:val="none"/>
        </w:rPr>
        <w:t xml:space="preserve"> (盖章) ：</w:t>
      </w:r>
    </w:p>
    <w:p w14:paraId="73E9DE82">
      <w:pPr>
        <w:spacing w:before="181" w:line="376" w:lineRule="auto"/>
        <w:ind w:left="955" w:right="825"/>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法</w:t>
      </w:r>
      <w:r>
        <w:rPr>
          <w:rFonts w:hint="eastAsia" w:ascii="仿宋" w:hAnsi="仿宋" w:eastAsia="仿宋" w:cs="仿宋"/>
          <w:color w:val="auto"/>
          <w:spacing w:val="4"/>
          <w:sz w:val="23"/>
          <w:szCs w:val="23"/>
          <w:highlight w:val="none"/>
        </w:rPr>
        <w:t>定代表人或委托代理人：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开户银行</w:t>
      </w:r>
      <w:r>
        <w:rPr>
          <w:rFonts w:hint="eastAsia" w:ascii="仿宋" w:hAnsi="仿宋" w:eastAsia="仿宋" w:cs="仿宋"/>
          <w:color w:val="auto"/>
          <w:spacing w:val="5"/>
          <w:sz w:val="23"/>
          <w:szCs w:val="23"/>
          <w:highlight w:val="none"/>
        </w:rPr>
        <w:t>：</w:t>
      </w:r>
    </w:p>
    <w:p w14:paraId="61426992">
      <w:pPr>
        <w:spacing w:line="466" w:lineRule="exact"/>
        <w:ind w:left="958"/>
        <w:rPr>
          <w:rFonts w:hint="eastAsia" w:ascii="仿宋" w:hAnsi="仿宋" w:eastAsia="仿宋" w:cs="仿宋"/>
          <w:color w:val="auto"/>
          <w:sz w:val="23"/>
          <w:szCs w:val="23"/>
          <w:highlight w:val="none"/>
        </w:rPr>
      </w:pPr>
      <w:r>
        <w:rPr>
          <w:rFonts w:hint="eastAsia" w:ascii="仿宋" w:hAnsi="仿宋" w:eastAsia="仿宋" w:cs="仿宋"/>
          <w:color w:val="auto"/>
          <w:spacing w:val="2"/>
          <w:position w:val="17"/>
          <w:sz w:val="23"/>
          <w:szCs w:val="23"/>
          <w:highlight w:val="none"/>
        </w:rPr>
        <w:t>账号：</w:t>
      </w:r>
    </w:p>
    <w:p w14:paraId="01E965C5">
      <w:pPr>
        <w:spacing w:line="237" w:lineRule="auto"/>
        <w:ind w:left="954"/>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地</w:t>
      </w:r>
      <w:r>
        <w:rPr>
          <w:rFonts w:hint="eastAsia" w:ascii="仿宋" w:hAnsi="仿宋" w:eastAsia="仿宋" w:cs="仿宋"/>
          <w:color w:val="auto"/>
          <w:spacing w:val="3"/>
          <w:sz w:val="23"/>
          <w:szCs w:val="23"/>
          <w:highlight w:val="none"/>
        </w:rPr>
        <w:t>址：</w:t>
      </w:r>
    </w:p>
    <w:p w14:paraId="3A9ACEB2">
      <w:pPr>
        <w:spacing w:before="170" w:line="468" w:lineRule="exact"/>
        <w:ind w:left="955"/>
        <w:rPr>
          <w:rFonts w:hint="eastAsia" w:ascii="仿宋" w:hAnsi="仿宋" w:eastAsia="仿宋" w:cs="仿宋"/>
          <w:color w:val="auto"/>
          <w:sz w:val="23"/>
          <w:szCs w:val="23"/>
          <w:highlight w:val="none"/>
        </w:rPr>
      </w:pPr>
      <w:r>
        <w:rPr>
          <w:rFonts w:hint="eastAsia" w:ascii="仿宋" w:hAnsi="仿宋" w:eastAsia="仿宋" w:cs="仿宋"/>
          <w:color w:val="auto"/>
          <w:spacing w:val="6"/>
          <w:position w:val="17"/>
          <w:sz w:val="23"/>
          <w:szCs w:val="23"/>
          <w:highlight w:val="none"/>
        </w:rPr>
        <w:t>联系电话</w:t>
      </w:r>
      <w:r>
        <w:rPr>
          <w:rFonts w:hint="eastAsia" w:ascii="仿宋" w:hAnsi="仿宋" w:eastAsia="仿宋" w:cs="仿宋"/>
          <w:color w:val="auto"/>
          <w:spacing w:val="5"/>
          <w:position w:val="17"/>
          <w:sz w:val="23"/>
          <w:szCs w:val="23"/>
          <w:highlight w:val="none"/>
        </w:rPr>
        <w:t>：</w:t>
      </w:r>
    </w:p>
    <w:p w14:paraId="038D810E">
      <w:pPr>
        <w:spacing w:line="228" w:lineRule="auto"/>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 xml:space="preserve">月    </w:t>
      </w:r>
      <w:r>
        <w:rPr>
          <w:rFonts w:hint="eastAsia" w:ascii="仿宋" w:hAnsi="仿宋" w:eastAsia="仿宋" w:cs="仿宋"/>
          <w:color w:val="auto"/>
          <w:spacing w:val="10"/>
          <w:sz w:val="23"/>
          <w:szCs w:val="23"/>
          <w:highlight w:val="none"/>
        </w:rPr>
        <w:t>日</w:t>
      </w:r>
    </w:p>
    <w:p w14:paraId="7CA10C39">
      <w:pPr>
        <w:rPr>
          <w:rFonts w:hint="eastAsia" w:ascii="仿宋" w:hAnsi="仿宋" w:eastAsia="仿宋" w:cs="仿宋"/>
          <w:color w:val="auto"/>
          <w:highlight w:val="none"/>
        </w:rPr>
        <w:sectPr>
          <w:type w:val="continuous"/>
          <w:pgSz w:w="11850" w:h="16781"/>
          <w:pgMar w:top="1157" w:right="1721" w:bottom="929" w:left="1777" w:header="882" w:footer="716" w:gutter="0"/>
          <w:pgNumType w:fmt="decimal"/>
          <w:cols w:equalWidth="0" w:num="2">
            <w:col w:w="3661" w:space="100"/>
            <w:col w:w="4591"/>
          </w:cols>
        </w:sectPr>
      </w:pPr>
    </w:p>
    <w:p w14:paraId="3C8F6D17">
      <w:pPr>
        <w:spacing w:before="331" w:line="225" w:lineRule="auto"/>
        <w:ind w:left="3550"/>
        <w:rPr>
          <w:rFonts w:hint="eastAsia" w:ascii="仿宋" w:hAnsi="仿宋" w:eastAsia="仿宋" w:cs="仿宋"/>
          <w:color w:val="auto"/>
          <w:sz w:val="31"/>
          <w:szCs w:val="31"/>
          <w:highlight w:val="none"/>
        </w:rPr>
      </w:pPr>
      <w:r>
        <w:rPr>
          <w:rFonts w:hint="eastAsia" w:ascii="仿宋" w:hAnsi="仿宋" w:eastAsia="仿宋" w:cs="仿宋"/>
          <w:color w:val="auto"/>
          <w:spacing w:val="7"/>
          <w:sz w:val="28"/>
          <w:szCs w:val="28"/>
          <w:highlight w:val="none"/>
          <w14:textOutline w14:w="5103" w14:cap="sq" w14:cmpd="sng">
            <w14:solidFill>
              <w14:srgbClr w14:val="000000"/>
            </w14:solidFill>
            <w14:prstDash w14:val="solid"/>
            <w14:bevel/>
          </w14:textOutline>
        </w:rPr>
        <w:t>合</w:t>
      </w:r>
      <w:r>
        <w:rPr>
          <w:rFonts w:hint="eastAsia" w:ascii="仿宋" w:hAnsi="仿宋" w:eastAsia="仿宋" w:cs="仿宋"/>
          <w:color w:val="auto"/>
          <w:spacing w:val="7"/>
          <w:sz w:val="31"/>
          <w:szCs w:val="31"/>
          <w:highlight w:val="none"/>
          <w14:textOutline w14:w="5793" w14:cap="sq" w14:cmpd="sng">
            <w14:solidFill>
              <w14:srgbClr w14:val="000000"/>
            </w14:solidFill>
            <w14:prstDash w14:val="solid"/>
            <w14:bevel/>
          </w14:textOutline>
        </w:rPr>
        <w:t>同通用条</w:t>
      </w:r>
      <w:r>
        <w:rPr>
          <w:rFonts w:hint="eastAsia" w:ascii="仿宋" w:hAnsi="仿宋" w:eastAsia="仿宋" w:cs="仿宋"/>
          <w:color w:val="auto"/>
          <w:spacing w:val="6"/>
          <w:sz w:val="31"/>
          <w:szCs w:val="31"/>
          <w:highlight w:val="none"/>
          <w14:textOutline w14:w="5793" w14:cap="sq" w14:cmpd="sng">
            <w14:solidFill>
              <w14:srgbClr w14:val="000000"/>
            </w14:solidFill>
            <w14:prstDash w14:val="solid"/>
            <w14:bevel/>
          </w14:textOutline>
        </w:rPr>
        <w:t>款</w:t>
      </w:r>
    </w:p>
    <w:p w14:paraId="19F20B06">
      <w:pPr>
        <w:spacing w:before="233" w:line="374" w:lineRule="auto"/>
        <w:ind w:left="35" w:right="17" w:firstLine="479"/>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根据《中华人民共和国民法典》、《中华人民共和国政府采购法》的规定</w:t>
      </w:r>
      <w:r>
        <w:rPr>
          <w:rFonts w:hint="eastAsia" w:ascii="仿宋" w:hAnsi="仿宋" w:eastAsia="仿宋" w:cs="仿宋"/>
          <w:color w:val="auto"/>
          <w:spacing w:val="4"/>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合同双方经协商达成一致， 自愿订立本合同，遵循公平原则明确双方的权利</w:t>
      </w:r>
      <w:r>
        <w:rPr>
          <w:rFonts w:hint="eastAsia" w:ascii="仿宋" w:hAnsi="仿宋" w:eastAsia="仿宋" w:cs="仿宋"/>
          <w:color w:val="auto"/>
          <w:spacing w:val="8"/>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义务，确保双方诚实守信地履行合同</w:t>
      </w:r>
      <w:r>
        <w:rPr>
          <w:rFonts w:hint="eastAsia" w:ascii="仿宋" w:hAnsi="仿宋" w:eastAsia="仿宋" w:cs="仿宋"/>
          <w:color w:val="auto"/>
          <w:spacing w:val="5"/>
          <w:sz w:val="23"/>
          <w:szCs w:val="23"/>
          <w:highlight w:val="none"/>
        </w:rPr>
        <w:t>。</w:t>
      </w:r>
    </w:p>
    <w:p w14:paraId="11B53428">
      <w:pPr>
        <w:spacing w:line="311"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2"/>
          <w:position w:val="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1"/>
          <w:position w:val="1"/>
          <w:sz w:val="23"/>
          <w:szCs w:val="23"/>
          <w:highlight w:val="none"/>
          <w14:textOutline w14:w="4358" w14:cap="sq" w14:cmpd="sng">
            <w14:solidFill>
              <w14:srgbClr w14:val="000000"/>
            </w14:solidFill>
            <w14:prstDash w14:val="solid"/>
            <w14:bevel/>
          </w14:textOutline>
        </w:rPr>
        <w:t>.定义</w:t>
      </w:r>
    </w:p>
    <w:p w14:paraId="307C19AB">
      <w:pPr>
        <w:spacing w:before="157" w:line="227" w:lineRule="auto"/>
        <w:ind w:left="515"/>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本</w:t>
      </w:r>
      <w:r>
        <w:rPr>
          <w:rFonts w:hint="eastAsia" w:ascii="仿宋" w:hAnsi="仿宋" w:eastAsia="仿宋" w:cs="仿宋"/>
          <w:color w:val="auto"/>
          <w:spacing w:val="8"/>
          <w:sz w:val="23"/>
          <w:szCs w:val="23"/>
          <w:highlight w:val="none"/>
        </w:rPr>
        <w:t>合同中的下列术语应解释为：</w:t>
      </w:r>
    </w:p>
    <w:p w14:paraId="226BBCFC">
      <w:pPr>
        <w:spacing w:before="181" w:line="375" w:lineRule="auto"/>
        <w:ind w:left="34" w:right="81"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1</w:t>
      </w:r>
      <w:r>
        <w:rPr>
          <w:rFonts w:hint="eastAsia" w:ascii="仿宋" w:hAnsi="仿宋" w:eastAsia="仿宋" w:cs="仿宋"/>
          <w:color w:val="auto"/>
          <w:spacing w:val="7"/>
          <w:sz w:val="23"/>
          <w:szCs w:val="23"/>
          <w:highlight w:val="none"/>
        </w:rPr>
        <w:t xml:space="preserve">  “合同”指甲乙双方签署的、载明的甲乙双方权利义务的协议，包括</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所</w:t>
      </w:r>
      <w:r>
        <w:rPr>
          <w:rFonts w:hint="eastAsia" w:ascii="仿宋" w:hAnsi="仿宋" w:eastAsia="仿宋" w:cs="仿宋"/>
          <w:color w:val="auto"/>
          <w:spacing w:val="9"/>
          <w:sz w:val="23"/>
          <w:szCs w:val="23"/>
          <w:highlight w:val="none"/>
        </w:rPr>
        <w:t>有的附件、附录和上述文件所提到的构成合同的所有文件。</w:t>
      </w:r>
    </w:p>
    <w:p w14:paraId="6C73519C">
      <w:pPr>
        <w:spacing w:before="1" w:line="374" w:lineRule="auto"/>
        <w:ind w:left="35" w:right="81" w:firstLine="496"/>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2</w:t>
      </w:r>
      <w:r>
        <w:rPr>
          <w:rFonts w:hint="eastAsia" w:ascii="仿宋" w:hAnsi="仿宋" w:eastAsia="仿宋" w:cs="仿宋"/>
          <w:color w:val="auto"/>
          <w:spacing w:val="7"/>
          <w:sz w:val="23"/>
          <w:szCs w:val="23"/>
          <w:highlight w:val="none"/>
        </w:rPr>
        <w:t xml:space="preserve">  “合同金额”指根据合同规定，乙方在正确地完全履行合同义务后甲</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方应付给乙方的价款</w:t>
      </w:r>
      <w:r>
        <w:rPr>
          <w:rFonts w:hint="eastAsia" w:ascii="仿宋" w:hAnsi="仿宋" w:eastAsia="仿宋" w:cs="仿宋"/>
          <w:color w:val="auto"/>
          <w:spacing w:val="7"/>
          <w:sz w:val="23"/>
          <w:szCs w:val="23"/>
          <w:highlight w:val="none"/>
        </w:rPr>
        <w:t>。</w:t>
      </w:r>
    </w:p>
    <w:p w14:paraId="6F31A10C">
      <w:pPr>
        <w:spacing w:before="1" w:line="227"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rPr>
        <w:t>1.3</w:t>
      </w:r>
      <w:r>
        <w:rPr>
          <w:rFonts w:hint="eastAsia" w:ascii="仿宋" w:hAnsi="仿宋" w:eastAsia="仿宋" w:cs="仿宋"/>
          <w:color w:val="auto"/>
          <w:sz w:val="23"/>
          <w:szCs w:val="23"/>
          <w:highlight w:val="none"/>
        </w:rPr>
        <w:t xml:space="preserve">  “合同条款”指本合同条款。</w:t>
      </w:r>
    </w:p>
    <w:p w14:paraId="5511B1B0">
      <w:pPr>
        <w:spacing w:before="184" w:line="375" w:lineRule="auto"/>
        <w:ind w:left="35" w:firstLine="496"/>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1.</w:t>
      </w:r>
      <w:r>
        <w:rPr>
          <w:rFonts w:hint="eastAsia" w:ascii="仿宋" w:hAnsi="仿宋" w:eastAsia="仿宋" w:cs="仿宋"/>
          <w:color w:val="auto"/>
          <w:spacing w:val="11"/>
          <w:sz w:val="23"/>
          <w:szCs w:val="23"/>
          <w:highlight w:val="none"/>
        </w:rPr>
        <w:t>4</w:t>
      </w:r>
      <w:r>
        <w:rPr>
          <w:rFonts w:hint="eastAsia" w:ascii="仿宋" w:hAnsi="仿宋" w:eastAsia="仿宋" w:cs="仿宋"/>
          <w:color w:val="auto"/>
          <w:spacing w:val="6"/>
          <w:sz w:val="23"/>
          <w:szCs w:val="23"/>
          <w:highlight w:val="none"/>
        </w:rPr>
        <w:t xml:space="preserve"> “货物”指乙方根据合同约定须向甲方提供的一切产品、设备、机械、</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仪</w:t>
      </w:r>
      <w:r>
        <w:rPr>
          <w:rFonts w:hint="eastAsia" w:ascii="仿宋" w:hAnsi="仿宋" w:eastAsia="仿宋" w:cs="仿宋"/>
          <w:color w:val="auto"/>
          <w:spacing w:val="9"/>
          <w:sz w:val="23"/>
          <w:szCs w:val="23"/>
          <w:highlight w:val="none"/>
        </w:rPr>
        <w:t>表、备件等，包括辅助工具、使用手册等相关资料。</w:t>
      </w:r>
    </w:p>
    <w:p w14:paraId="2068E32B">
      <w:pPr>
        <w:spacing w:before="1" w:line="374" w:lineRule="auto"/>
        <w:ind w:left="35" w:firstLine="496"/>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1.5</w:t>
      </w:r>
      <w:r>
        <w:rPr>
          <w:rFonts w:hint="eastAsia" w:ascii="仿宋" w:hAnsi="仿宋" w:eastAsia="仿宋" w:cs="仿宋"/>
          <w:color w:val="auto"/>
          <w:spacing w:val="6"/>
          <w:sz w:val="23"/>
          <w:szCs w:val="23"/>
          <w:highlight w:val="none"/>
        </w:rPr>
        <w:t xml:space="preserve"> “服务”指根据本合同规定乙方承担与供货有关的辅助服务，如运输、</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保险</w:t>
      </w:r>
      <w:r>
        <w:rPr>
          <w:rFonts w:hint="eastAsia" w:ascii="仿宋" w:hAnsi="仿宋" w:eastAsia="仿宋" w:cs="仿宋"/>
          <w:color w:val="auto"/>
          <w:spacing w:val="12"/>
          <w:sz w:val="23"/>
          <w:szCs w:val="23"/>
          <w:highlight w:val="none"/>
        </w:rPr>
        <w:t>及</w:t>
      </w:r>
      <w:r>
        <w:rPr>
          <w:rFonts w:hint="eastAsia" w:ascii="仿宋" w:hAnsi="仿宋" w:eastAsia="仿宋" w:cs="仿宋"/>
          <w:color w:val="auto"/>
          <w:spacing w:val="7"/>
          <w:sz w:val="23"/>
          <w:szCs w:val="23"/>
          <w:highlight w:val="none"/>
        </w:rPr>
        <w:t>安装、调试、提供技术援助、培训和合同中规定乙方应承担的其它义务。</w:t>
      </w:r>
    </w:p>
    <w:p w14:paraId="60BF8F83">
      <w:pPr>
        <w:spacing w:before="2" w:line="225"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rPr>
        <w:t>1.6  “</w:t>
      </w:r>
      <w:r>
        <w:rPr>
          <w:rFonts w:hint="eastAsia" w:ascii="仿宋" w:hAnsi="仿宋" w:eastAsia="仿宋" w:cs="仿宋"/>
          <w:color w:val="auto"/>
          <w:spacing w:val="1"/>
          <w:sz w:val="23"/>
          <w:szCs w:val="23"/>
          <w:highlight w:val="none"/>
        </w:rPr>
        <w:t>甲方”指购买货物和服务的单位。</w:t>
      </w:r>
    </w:p>
    <w:p w14:paraId="367F6EC4">
      <w:pPr>
        <w:spacing w:before="183" w:line="225"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1.</w:t>
      </w:r>
      <w:r>
        <w:rPr>
          <w:rFonts w:hint="eastAsia" w:ascii="仿宋" w:hAnsi="仿宋" w:eastAsia="仿宋" w:cs="仿宋"/>
          <w:color w:val="auto"/>
          <w:spacing w:val="5"/>
          <w:sz w:val="23"/>
          <w:szCs w:val="23"/>
          <w:highlight w:val="none"/>
        </w:rPr>
        <w:t>7</w:t>
      </w:r>
      <w:r>
        <w:rPr>
          <w:rFonts w:hint="eastAsia" w:ascii="仿宋" w:hAnsi="仿宋" w:eastAsia="仿宋" w:cs="仿宋"/>
          <w:color w:val="auto"/>
          <w:spacing w:val="4"/>
          <w:sz w:val="23"/>
          <w:szCs w:val="23"/>
          <w:highlight w:val="none"/>
        </w:rPr>
        <w:t xml:space="preserve">  “乙方”指提供本合同条款下货物和服务的公司或其他实体。</w:t>
      </w:r>
    </w:p>
    <w:p w14:paraId="68A05A7B">
      <w:pPr>
        <w:spacing w:before="188" w:line="226"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1.</w:t>
      </w:r>
      <w:r>
        <w:rPr>
          <w:rFonts w:hint="eastAsia" w:ascii="仿宋" w:hAnsi="仿宋" w:eastAsia="仿宋" w:cs="仿宋"/>
          <w:color w:val="auto"/>
          <w:spacing w:val="3"/>
          <w:sz w:val="23"/>
          <w:szCs w:val="23"/>
          <w:highlight w:val="none"/>
        </w:rPr>
        <w:t>8  “现场”指合同规定货物将要运至和安装的地点。</w:t>
      </w:r>
    </w:p>
    <w:p w14:paraId="3889324F">
      <w:pPr>
        <w:spacing w:before="186" w:line="375" w:lineRule="auto"/>
        <w:ind w:left="34" w:right="81"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9</w:t>
      </w:r>
      <w:r>
        <w:rPr>
          <w:rFonts w:hint="eastAsia" w:ascii="仿宋" w:hAnsi="仿宋" w:eastAsia="仿宋" w:cs="仿宋"/>
          <w:color w:val="auto"/>
          <w:spacing w:val="7"/>
          <w:sz w:val="23"/>
          <w:szCs w:val="23"/>
          <w:highlight w:val="none"/>
        </w:rPr>
        <w:t xml:space="preserve">  “验收”指合同双方依据强制性的国家技术质量规范和合同约定，确</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认合同条款下的货物符合合同规定的活动</w:t>
      </w:r>
      <w:r>
        <w:rPr>
          <w:rFonts w:hint="eastAsia" w:ascii="仿宋" w:hAnsi="仿宋" w:eastAsia="仿宋" w:cs="仿宋"/>
          <w:color w:val="auto"/>
          <w:spacing w:val="8"/>
          <w:sz w:val="23"/>
          <w:szCs w:val="23"/>
          <w:highlight w:val="none"/>
        </w:rPr>
        <w:t>。</w:t>
      </w:r>
    </w:p>
    <w:p w14:paraId="4DE76189">
      <w:pPr>
        <w:spacing w:before="1" w:line="374" w:lineRule="auto"/>
        <w:ind w:left="36" w:right="81" w:firstLine="495"/>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1</w:t>
      </w:r>
      <w:r>
        <w:rPr>
          <w:rFonts w:hint="eastAsia" w:ascii="仿宋" w:hAnsi="仿宋" w:eastAsia="仿宋" w:cs="仿宋"/>
          <w:color w:val="auto"/>
          <w:spacing w:val="7"/>
          <w:sz w:val="23"/>
          <w:szCs w:val="23"/>
          <w:highlight w:val="none"/>
        </w:rPr>
        <w:t>0 原厂商：产品制造商或其在中国境内设立的办事或技术服务机构。除</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另</w:t>
      </w:r>
      <w:r>
        <w:rPr>
          <w:rFonts w:hint="eastAsia" w:ascii="仿宋" w:hAnsi="仿宋" w:eastAsia="仿宋" w:cs="仿宋"/>
          <w:color w:val="auto"/>
          <w:spacing w:val="12"/>
          <w:sz w:val="23"/>
          <w:szCs w:val="23"/>
          <w:highlight w:val="none"/>
        </w:rPr>
        <w:t>有说明外，本合同文件所述的制造商、产品制造商、制造厂家、产品制造厂</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7"/>
          <w:sz w:val="23"/>
          <w:szCs w:val="23"/>
          <w:highlight w:val="none"/>
        </w:rPr>
        <w:t>家均为原厂商</w:t>
      </w:r>
      <w:r>
        <w:rPr>
          <w:rFonts w:hint="eastAsia" w:ascii="仿宋" w:hAnsi="仿宋" w:eastAsia="仿宋" w:cs="仿宋"/>
          <w:color w:val="auto"/>
          <w:spacing w:val="6"/>
          <w:sz w:val="23"/>
          <w:szCs w:val="23"/>
          <w:highlight w:val="none"/>
        </w:rPr>
        <w:t>。</w:t>
      </w:r>
    </w:p>
    <w:p w14:paraId="33213BDC">
      <w:pPr>
        <w:spacing w:before="1"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11"/>
          <w:sz w:val="23"/>
          <w:szCs w:val="23"/>
          <w:highlight w:val="none"/>
        </w:rPr>
        <w:t>1</w:t>
      </w:r>
      <w:r>
        <w:rPr>
          <w:rFonts w:hint="eastAsia" w:ascii="仿宋" w:hAnsi="仿宋" w:eastAsia="仿宋" w:cs="仿宋"/>
          <w:color w:val="auto"/>
          <w:spacing w:val="7"/>
          <w:sz w:val="23"/>
          <w:szCs w:val="23"/>
          <w:highlight w:val="none"/>
        </w:rPr>
        <w:t>1 原产地：指产品的生产地，或提供服务的来源地。</w:t>
      </w:r>
    </w:p>
    <w:p w14:paraId="622FBF19">
      <w:pPr>
        <w:spacing w:before="183" w:line="229"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 xml:space="preserve">1.12 </w:t>
      </w:r>
      <w:r>
        <w:rPr>
          <w:rFonts w:hint="eastAsia" w:ascii="仿宋" w:hAnsi="仿宋" w:eastAsia="仿宋" w:cs="仿宋"/>
          <w:color w:val="auto"/>
          <w:spacing w:val="3"/>
          <w:sz w:val="23"/>
          <w:szCs w:val="23"/>
          <w:highlight w:val="none"/>
        </w:rPr>
        <w:t xml:space="preserve"> “工作日”指国家法定工作日，“天”指日历天数。</w:t>
      </w:r>
    </w:p>
    <w:p w14:paraId="05876C14">
      <w:pPr>
        <w:spacing w:before="181" w:line="311" w:lineRule="exact"/>
        <w:ind w:left="37"/>
        <w:rPr>
          <w:rFonts w:hint="eastAsia" w:ascii="仿宋" w:hAnsi="仿宋" w:eastAsia="仿宋" w:cs="仿宋"/>
          <w:color w:val="auto"/>
          <w:sz w:val="23"/>
          <w:szCs w:val="23"/>
          <w:highlight w:val="none"/>
        </w:rPr>
      </w:pPr>
      <w:r>
        <w:rPr>
          <w:rFonts w:hint="eastAsia" w:ascii="仿宋" w:hAnsi="仿宋" w:eastAsia="仿宋" w:cs="仿宋"/>
          <w:color w:val="auto"/>
          <w:spacing w:val="8"/>
          <w:position w:val="1"/>
          <w:sz w:val="23"/>
          <w:szCs w:val="23"/>
          <w:highlight w:val="none"/>
          <w14:textOutline w14:w="4358" w14:cap="sq" w14:cmpd="sng">
            <w14:solidFill>
              <w14:srgbClr w14:val="000000"/>
            </w14:solidFill>
            <w14:prstDash w14:val="solid"/>
            <w14:bevel/>
          </w14:textOutline>
        </w:rPr>
        <w:t>2.技术规格要求</w:t>
      </w:r>
    </w:p>
    <w:p w14:paraId="34975876">
      <w:pPr>
        <w:spacing w:before="157" w:line="380" w:lineRule="auto"/>
        <w:ind w:left="34" w:right="81" w:firstLine="482"/>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2</w:t>
      </w:r>
      <w:r>
        <w:rPr>
          <w:rFonts w:hint="eastAsia" w:ascii="仿宋" w:hAnsi="仿宋" w:eastAsia="仿宋" w:cs="仿宋"/>
          <w:color w:val="auto"/>
          <w:spacing w:val="15"/>
          <w:sz w:val="23"/>
          <w:szCs w:val="23"/>
          <w:highlight w:val="none"/>
        </w:rPr>
        <w:t>.</w:t>
      </w:r>
      <w:r>
        <w:rPr>
          <w:rFonts w:hint="eastAsia" w:ascii="仿宋" w:hAnsi="仿宋" w:eastAsia="仿宋" w:cs="仿宋"/>
          <w:color w:val="auto"/>
          <w:spacing w:val="11"/>
          <w:sz w:val="23"/>
          <w:szCs w:val="23"/>
          <w:highlight w:val="none"/>
        </w:rPr>
        <w:t>1 本合同条款下提交货物的技术规格要求应等于或优于招投标文件技术</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规</w:t>
      </w:r>
      <w:r>
        <w:rPr>
          <w:rFonts w:hint="eastAsia" w:ascii="仿宋" w:hAnsi="仿宋" w:eastAsia="仿宋" w:cs="仿宋"/>
          <w:color w:val="auto"/>
          <w:spacing w:val="12"/>
          <w:sz w:val="23"/>
          <w:szCs w:val="23"/>
          <w:highlight w:val="none"/>
        </w:rPr>
        <w:t>格要求。若技术规格要求中无相应规定，则应符合相应的国家有关部门最新</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颁布的相应正式标准。</w:t>
      </w:r>
    </w:p>
    <w:p w14:paraId="5BC62AE2">
      <w:pPr>
        <w:rPr>
          <w:rFonts w:hint="eastAsia" w:ascii="仿宋" w:hAnsi="仿宋" w:eastAsia="仿宋" w:cs="仿宋"/>
          <w:color w:val="auto"/>
          <w:highlight w:val="none"/>
        </w:rPr>
        <w:sectPr>
          <w:footerReference r:id="rId30" w:type="default"/>
          <w:pgSz w:w="11850" w:h="16781"/>
          <w:pgMar w:top="1157" w:right="1721" w:bottom="929" w:left="1777" w:header="882" w:footer="716" w:gutter="0"/>
          <w:pgNumType w:fmt="decimal"/>
          <w:cols w:space="720" w:num="1"/>
        </w:sectPr>
      </w:pPr>
    </w:p>
    <w:p w14:paraId="703FA993">
      <w:pPr>
        <w:spacing w:line="241" w:lineRule="auto"/>
        <w:rPr>
          <w:rFonts w:hint="eastAsia" w:ascii="仿宋" w:hAnsi="仿宋" w:eastAsia="仿宋" w:cs="仿宋"/>
          <w:color w:val="auto"/>
          <w:sz w:val="21"/>
          <w:highlight w:val="none"/>
        </w:rPr>
      </w:pPr>
    </w:p>
    <w:p w14:paraId="5C81EF20">
      <w:pPr>
        <w:spacing w:before="74" w:line="226"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2</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8"/>
          <w:sz w:val="23"/>
          <w:szCs w:val="23"/>
          <w:highlight w:val="none"/>
        </w:rPr>
        <w:t>2 乙方应向甲方提供货物及服务有关的标准的中文文本。</w:t>
      </w:r>
    </w:p>
    <w:p w14:paraId="7253294D">
      <w:pPr>
        <w:spacing w:before="185" w:line="375" w:lineRule="auto"/>
        <w:ind w:left="36" w:right="83" w:firstLine="480"/>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2</w:t>
      </w:r>
      <w:r>
        <w:rPr>
          <w:rFonts w:hint="eastAsia" w:ascii="仿宋" w:hAnsi="仿宋" w:eastAsia="仿宋" w:cs="仿宋"/>
          <w:color w:val="auto"/>
          <w:spacing w:val="15"/>
          <w:sz w:val="23"/>
          <w:szCs w:val="23"/>
          <w:highlight w:val="none"/>
        </w:rPr>
        <w:t>.</w:t>
      </w:r>
      <w:r>
        <w:rPr>
          <w:rFonts w:hint="eastAsia" w:ascii="仿宋" w:hAnsi="仿宋" w:eastAsia="仿宋" w:cs="仿宋"/>
          <w:color w:val="auto"/>
          <w:spacing w:val="11"/>
          <w:sz w:val="23"/>
          <w:szCs w:val="23"/>
          <w:highlight w:val="none"/>
        </w:rPr>
        <w:t>3 除非技术规范中另有规定，计量单位均采用中华人民共和国法定计量</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3"/>
          <w:sz w:val="23"/>
          <w:szCs w:val="23"/>
          <w:highlight w:val="none"/>
        </w:rPr>
        <w:t>单位</w:t>
      </w:r>
      <w:r>
        <w:rPr>
          <w:rFonts w:hint="eastAsia" w:ascii="仿宋" w:hAnsi="仿宋" w:eastAsia="仿宋" w:cs="仿宋"/>
          <w:color w:val="auto"/>
          <w:spacing w:val="2"/>
          <w:sz w:val="23"/>
          <w:szCs w:val="23"/>
          <w:highlight w:val="none"/>
        </w:rPr>
        <w:t>。</w:t>
      </w:r>
    </w:p>
    <w:p w14:paraId="110AFBB9">
      <w:pPr>
        <w:spacing w:line="309" w:lineRule="exact"/>
        <w:ind w:left="39"/>
        <w:rPr>
          <w:rFonts w:hint="eastAsia" w:ascii="仿宋" w:hAnsi="仿宋" w:eastAsia="仿宋" w:cs="仿宋"/>
          <w:color w:val="auto"/>
          <w:sz w:val="23"/>
          <w:szCs w:val="23"/>
          <w:highlight w:val="none"/>
        </w:rPr>
      </w:pPr>
      <w:r>
        <w:rPr>
          <w:rFonts w:hint="eastAsia" w:ascii="仿宋" w:hAnsi="仿宋" w:eastAsia="仿宋" w:cs="仿宋"/>
          <w:color w:val="auto"/>
          <w:spacing w:val="10"/>
          <w:position w:val="1"/>
          <w:sz w:val="23"/>
          <w:szCs w:val="23"/>
          <w:highlight w:val="none"/>
          <w14:textOutline w14:w="4358" w14:cap="sq" w14:cmpd="sng">
            <w14:solidFill>
              <w14:srgbClr w14:val="000000"/>
            </w14:solidFill>
            <w14:prstDash w14:val="solid"/>
            <w14:bevel/>
          </w14:textOutline>
        </w:rPr>
        <w:t>3</w:t>
      </w:r>
      <w:r>
        <w:rPr>
          <w:rFonts w:hint="eastAsia" w:ascii="仿宋" w:hAnsi="仿宋" w:eastAsia="仿宋" w:cs="仿宋"/>
          <w:color w:val="auto"/>
          <w:spacing w:val="6"/>
          <w:position w:val="1"/>
          <w:sz w:val="23"/>
          <w:szCs w:val="23"/>
          <w:highlight w:val="none"/>
          <w14:textOutline w14:w="4358" w14:cap="sq" w14:cmpd="sng">
            <w14:solidFill>
              <w14:srgbClr w14:val="000000"/>
            </w14:solidFill>
            <w14:prstDash w14:val="solid"/>
            <w14:bevel/>
          </w14:textOutline>
        </w:rPr>
        <w:t>.合同范围</w:t>
      </w:r>
    </w:p>
    <w:p w14:paraId="365429EE">
      <w:pPr>
        <w:spacing w:before="157" w:line="375" w:lineRule="auto"/>
        <w:ind w:left="34" w:firstLine="48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3.1 甲方同意从乙方处购买且乙方同意向甲方提供的货物及其附属货物</w:t>
      </w:r>
      <w:r>
        <w:rPr>
          <w:rFonts w:hint="eastAsia" w:ascii="仿宋" w:hAnsi="仿宋" w:eastAsia="仿宋" w:cs="仿宋"/>
          <w:color w:val="auto"/>
          <w:spacing w:val="7"/>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消耗</w:t>
      </w:r>
      <w:r>
        <w:rPr>
          <w:rFonts w:hint="eastAsia" w:ascii="仿宋" w:hAnsi="仿宋" w:eastAsia="仿宋" w:cs="仿宋"/>
          <w:color w:val="auto"/>
          <w:spacing w:val="12"/>
          <w:sz w:val="23"/>
          <w:szCs w:val="23"/>
          <w:highlight w:val="none"/>
        </w:rPr>
        <w:t>性</w:t>
      </w:r>
      <w:r>
        <w:rPr>
          <w:rFonts w:hint="eastAsia" w:ascii="仿宋" w:hAnsi="仿宋" w:eastAsia="仿宋" w:cs="仿宋"/>
          <w:color w:val="auto"/>
          <w:spacing w:val="7"/>
          <w:sz w:val="23"/>
          <w:szCs w:val="23"/>
          <w:highlight w:val="none"/>
        </w:rPr>
        <w:t>材料、专用工具等，包括各项技术服务、技术培训及满足合同货物组装、</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检</w:t>
      </w:r>
      <w:r>
        <w:rPr>
          <w:rFonts w:hint="eastAsia" w:ascii="仿宋" w:hAnsi="仿宋" w:eastAsia="仿宋" w:cs="仿宋"/>
          <w:color w:val="auto"/>
          <w:spacing w:val="12"/>
          <w:sz w:val="23"/>
          <w:szCs w:val="23"/>
          <w:highlight w:val="none"/>
        </w:rPr>
        <w:t>验、培训、技术服务、安装调试指导、性能测试、正常运行及维修所必需的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技术文件。</w:t>
      </w:r>
    </w:p>
    <w:p w14:paraId="3E568596">
      <w:pPr>
        <w:spacing w:line="225" w:lineRule="auto"/>
        <w:ind w:left="519"/>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3</w:t>
      </w:r>
      <w:r>
        <w:rPr>
          <w:rFonts w:hint="eastAsia" w:ascii="仿宋" w:hAnsi="仿宋" w:eastAsia="仿宋" w:cs="仿宋"/>
          <w:color w:val="auto"/>
          <w:spacing w:val="12"/>
          <w:sz w:val="23"/>
          <w:szCs w:val="23"/>
          <w:highlight w:val="none"/>
        </w:rPr>
        <w:t>.</w:t>
      </w:r>
      <w:r>
        <w:rPr>
          <w:rFonts w:hint="eastAsia" w:ascii="仿宋" w:hAnsi="仿宋" w:eastAsia="仿宋" w:cs="仿宋"/>
          <w:color w:val="auto"/>
          <w:spacing w:val="7"/>
          <w:sz w:val="23"/>
          <w:szCs w:val="23"/>
          <w:highlight w:val="none"/>
        </w:rPr>
        <w:t>2 乙方应负责培训甲方的技术人员。</w:t>
      </w:r>
    </w:p>
    <w:p w14:paraId="7D64C0F1">
      <w:pPr>
        <w:spacing w:before="183" w:line="375" w:lineRule="auto"/>
        <w:ind w:left="33" w:right="81" w:firstLine="485"/>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3</w:t>
      </w:r>
      <w:r>
        <w:rPr>
          <w:rFonts w:hint="eastAsia" w:ascii="仿宋" w:hAnsi="仿宋" w:eastAsia="仿宋" w:cs="仿宋"/>
          <w:color w:val="auto"/>
          <w:spacing w:val="15"/>
          <w:sz w:val="23"/>
          <w:szCs w:val="23"/>
          <w:highlight w:val="none"/>
        </w:rPr>
        <w:t>.</w:t>
      </w:r>
      <w:r>
        <w:rPr>
          <w:rFonts w:hint="eastAsia" w:ascii="仿宋" w:hAnsi="仿宋" w:eastAsia="仿宋" w:cs="仿宋"/>
          <w:color w:val="auto"/>
          <w:spacing w:val="11"/>
          <w:sz w:val="23"/>
          <w:szCs w:val="23"/>
          <w:highlight w:val="none"/>
        </w:rPr>
        <w:t>3 按照甲方的要求，乙方应在合同规定的质量保证期和免费保修期内，</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免</w:t>
      </w:r>
      <w:r>
        <w:rPr>
          <w:rFonts w:hint="eastAsia" w:ascii="仿宋" w:hAnsi="仿宋" w:eastAsia="仿宋" w:cs="仿宋"/>
          <w:color w:val="auto"/>
          <w:spacing w:val="12"/>
          <w:sz w:val="23"/>
          <w:szCs w:val="23"/>
          <w:highlight w:val="none"/>
        </w:rPr>
        <w:t>费负责修理或更换有缺陷的零部件或整机，对软件产品进行免费升级，同时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在合</w:t>
      </w:r>
      <w:r>
        <w:rPr>
          <w:rFonts w:hint="eastAsia" w:ascii="仿宋" w:hAnsi="仿宋" w:eastAsia="仿宋" w:cs="仿宋"/>
          <w:color w:val="auto"/>
          <w:spacing w:val="12"/>
          <w:sz w:val="23"/>
          <w:szCs w:val="23"/>
          <w:highlight w:val="none"/>
        </w:rPr>
        <w:t>同</w:t>
      </w:r>
      <w:r>
        <w:rPr>
          <w:rFonts w:hint="eastAsia" w:ascii="仿宋" w:hAnsi="仿宋" w:eastAsia="仿宋" w:cs="仿宋"/>
          <w:color w:val="auto"/>
          <w:spacing w:val="8"/>
          <w:sz w:val="23"/>
          <w:szCs w:val="23"/>
          <w:highlight w:val="none"/>
        </w:rPr>
        <w:t>规定的质量保证期和免费保修期满后， 以最优惠的价格，向买方提供合</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同货物大修和维护所需的配件及服务</w:t>
      </w:r>
      <w:r>
        <w:rPr>
          <w:rFonts w:hint="eastAsia" w:ascii="仿宋" w:hAnsi="仿宋" w:eastAsia="仿宋" w:cs="仿宋"/>
          <w:color w:val="auto"/>
          <w:spacing w:val="7"/>
          <w:sz w:val="23"/>
          <w:szCs w:val="23"/>
          <w:highlight w:val="none"/>
        </w:rPr>
        <w:t>。</w:t>
      </w:r>
    </w:p>
    <w:p w14:paraId="48DF4100">
      <w:pPr>
        <w:spacing w:line="311" w:lineRule="exact"/>
        <w:ind w:left="33"/>
        <w:rPr>
          <w:rFonts w:hint="eastAsia" w:ascii="仿宋" w:hAnsi="仿宋" w:eastAsia="仿宋" w:cs="仿宋"/>
          <w:color w:val="auto"/>
          <w:sz w:val="23"/>
          <w:szCs w:val="23"/>
          <w:highlight w:val="none"/>
        </w:rPr>
      </w:pPr>
      <w:r>
        <w:rPr>
          <w:rFonts w:hint="eastAsia" w:ascii="仿宋" w:hAnsi="仿宋" w:eastAsia="仿宋" w:cs="仿宋"/>
          <w:color w:val="auto"/>
          <w:spacing w:val="14"/>
          <w:position w:val="1"/>
          <w:sz w:val="23"/>
          <w:szCs w:val="23"/>
          <w:highlight w:val="none"/>
          <w14:textOutline w14:w="4358" w14:cap="sq" w14:cmpd="sng">
            <w14:solidFill>
              <w14:srgbClr w14:val="000000"/>
            </w14:solidFill>
            <w14:prstDash w14:val="solid"/>
            <w14:bevel/>
          </w14:textOutline>
        </w:rPr>
        <w:t>4</w:t>
      </w:r>
      <w:r>
        <w:rPr>
          <w:rFonts w:hint="eastAsia" w:ascii="仿宋" w:hAnsi="仿宋" w:eastAsia="仿宋" w:cs="仿宋"/>
          <w:color w:val="auto"/>
          <w:spacing w:val="8"/>
          <w:position w:val="1"/>
          <w:sz w:val="23"/>
          <w:szCs w:val="23"/>
          <w:highlight w:val="none"/>
          <w14:textOutline w14:w="4358" w14:cap="sq" w14:cmpd="sng">
            <w14:solidFill>
              <w14:srgbClr w14:val="000000"/>
            </w14:solidFill>
            <w14:prstDash w14:val="solid"/>
            <w14:bevel/>
          </w14:textOutline>
        </w:rPr>
        <w:t>.合同文件和资料</w:t>
      </w:r>
    </w:p>
    <w:p w14:paraId="1BA4BAA9">
      <w:pPr>
        <w:spacing w:before="157" w:line="375" w:lineRule="auto"/>
        <w:ind w:left="52" w:right="83" w:firstLine="461"/>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4</w:t>
      </w:r>
      <w:r>
        <w:rPr>
          <w:rFonts w:hint="eastAsia" w:ascii="仿宋" w:hAnsi="仿宋" w:eastAsia="仿宋" w:cs="仿宋"/>
          <w:color w:val="auto"/>
          <w:spacing w:val="18"/>
          <w:sz w:val="23"/>
          <w:szCs w:val="23"/>
          <w:highlight w:val="none"/>
        </w:rPr>
        <w:t>.</w:t>
      </w:r>
      <w:r>
        <w:rPr>
          <w:rFonts w:hint="eastAsia" w:ascii="仿宋" w:hAnsi="仿宋" w:eastAsia="仿宋" w:cs="仿宋"/>
          <w:color w:val="auto"/>
          <w:spacing w:val="11"/>
          <w:sz w:val="23"/>
          <w:szCs w:val="23"/>
          <w:highlight w:val="none"/>
        </w:rPr>
        <w:t>1 乙方在提供仪器设备时应同时提供中文版相关的技术资料，如目录索</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引</w:t>
      </w:r>
      <w:r>
        <w:rPr>
          <w:rFonts w:hint="eastAsia" w:ascii="仿宋" w:hAnsi="仿宋" w:eastAsia="仿宋" w:cs="仿宋"/>
          <w:color w:val="auto"/>
          <w:spacing w:val="14"/>
          <w:sz w:val="23"/>
          <w:szCs w:val="23"/>
          <w:highlight w:val="none"/>
        </w:rPr>
        <w:t>、</w:t>
      </w:r>
      <w:r>
        <w:rPr>
          <w:rFonts w:hint="eastAsia" w:ascii="仿宋" w:hAnsi="仿宋" w:eastAsia="仿宋" w:cs="仿宋"/>
          <w:color w:val="auto"/>
          <w:spacing w:val="8"/>
          <w:sz w:val="23"/>
          <w:szCs w:val="23"/>
          <w:highlight w:val="none"/>
        </w:rPr>
        <w:t>图纸、操作手册、使用指南、维修指南、服务手册等。</w:t>
      </w:r>
    </w:p>
    <w:p w14:paraId="11F336B7">
      <w:pPr>
        <w:spacing w:before="3" w:line="374" w:lineRule="auto"/>
        <w:ind w:left="35" w:right="81" w:firstLine="478"/>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4</w:t>
      </w:r>
      <w:r>
        <w:rPr>
          <w:rFonts w:hint="eastAsia" w:ascii="仿宋" w:hAnsi="仿宋" w:eastAsia="仿宋" w:cs="仿宋"/>
          <w:color w:val="auto"/>
          <w:spacing w:val="18"/>
          <w:sz w:val="23"/>
          <w:szCs w:val="23"/>
          <w:highlight w:val="none"/>
        </w:rPr>
        <w:t>.</w:t>
      </w:r>
      <w:r>
        <w:rPr>
          <w:rFonts w:hint="eastAsia" w:ascii="仿宋" w:hAnsi="仿宋" w:eastAsia="仿宋" w:cs="仿宋"/>
          <w:color w:val="auto"/>
          <w:spacing w:val="11"/>
          <w:sz w:val="23"/>
          <w:szCs w:val="23"/>
          <w:highlight w:val="none"/>
        </w:rPr>
        <w:t>2 未经甲方事先的书面同意，乙方不得将由甲方或代表甲方提供的有关</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合</w:t>
      </w:r>
      <w:r>
        <w:rPr>
          <w:rFonts w:hint="eastAsia" w:ascii="仿宋" w:hAnsi="仿宋" w:eastAsia="仿宋" w:cs="仿宋"/>
          <w:color w:val="auto"/>
          <w:spacing w:val="12"/>
          <w:sz w:val="23"/>
          <w:szCs w:val="23"/>
          <w:highlight w:val="none"/>
        </w:rPr>
        <w:t>同或任何合同条文、规格、计划或资料提供给与履行本合同无关的任何其他</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人</w:t>
      </w:r>
      <w:r>
        <w:rPr>
          <w:rFonts w:hint="eastAsia" w:ascii="仿宋" w:hAnsi="仿宋" w:eastAsia="仿宋" w:cs="仿宋"/>
          <w:color w:val="auto"/>
          <w:spacing w:val="12"/>
          <w:sz w:val="23"/>
          <w:szCs w:val="23"/>
          <w:highlight w:val="none"/>
        </w:rPr>
        <w:t>，如向与履行本合同有关的人员提供，则应严格保密并限于履行本合同所必</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须的范围</w:t>
      </w:r>
      <w:r>
        <w:rPr>
          <w:rFonts w:hint="eastAsia" w:ascii="仿宋" w:hAnsi="仿宋" w:eastAsia="仿宋" w:cs="仿宋"/>
          <w:color w:val="auto"/>
          <w:spacing w:val="5"/>
          <w:sz w:val="23"/>
          <w:szCs w:val="23"/>
          <w:highlight w:val="none"/>
        </w:rPr>
        <w:t>。</w:t>
      </w:r>
    </w:p>
    <w:p w14:paraId="084584A0">
      <w:pPr>
        <w:spacing w:line="309" w:lineRule="exact"/>
        <w:ind w:left="39"/>
        <w:rPr>
          <w:rFonts w:hint="eastAsia" w:ascii="仿宋" w:hAnsi="仿宋" w:eastAsia="仿宋" w:cs="仿宋"/>
          <w:color w:val="auto"/>
          <w:sz w:val="23"/>
          <w:szCs w:val="23"/>
          <w:highlight w:val="none"/>
        </w:rPr>
      </w:pPr>
      <w:r>
        <w:rPr>
          <w:rFonts w:hint="eastAsia" w:ascii="仿宋" w:hAnsi="仿宋" w:eastAsia="仿宋" w:cs="仿宋"/>
          <w:color w:val="auto"/>
          <w:spacing w:val="10"/>
          <w:position w:val="1"/>
          <w:sz w:val="23"/>
          <w:szCs w:val="23"/>
          <w:highlight w:val="none"/>
          <w14:textOutline w14:w="4358" w14:cap="sq" w14:cmpd="sng">
            <w14:solidFill>
              <w14:srgbClr w14:val="000000"/>
            </w14:solidFill>
            <w14:prstDash w14:val="solid"/>
            <w14:bevel/>
          </w14:textOutline>
        </w:rPr>
        <w:t>5</w:t>
      </w:r>
      <w:r>
        <w:rPr>
          <w:rFonts w:hint="eastAsia" w:ascii="仿宋" w:hAnsi="仿宋" w:eastAsia="仿宋" w:cs="仿宋"/>
          <w:color w:val="auto"/>
          <w:spacing w:val="6"/>
          <w:position w:val="1"/>
          <w:sz w:val="23"/>
          <w:szCs w:val="23"/>
          <w:highlight w:val="none"/>
          <w14:textOutline w14:w="4358" w14:cap="sq" w14:cmpd="sng">
            <w14:solidFill>
              <w14:srgbClr w14:val="000000"/>
            </w14:solidFill>
            <w14:prstDash w14:val="solid"/>
            <w14:bevel/>
          </w14:textOutline>
        </w:rPr>
        <w:t>.知识产权</w:t>
      </w:r>
    </w:p>
    <w:p w14:paraId="2A6BE5DB">
      <w:pPr>
        <w:spacing w:before="156" w:line="376" w:lineRule="auto"/>
        <w:ind w:left="35" w:right="83" w:firstLine="483"/>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5</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11"/>
          <w:sz w:val="23"/>
          <w:szCs w:val="23"/>
          <w:highlight w:val="none"/>
        </w:rPr>
        <w:t>1 乙方应保证甲方在使用该货物或其任何一部分时不受第三方提出的侵</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犯</w:t>
      </w:r>
      <w:r>
        <w:rPr>
          <w:rFonts w:hint="eastAsia" w:ascii="仿宋" w:hAnsi="仿宋" w:eastAsia="仿宋" w:cs="仿宋"/>
          <w:color w:val="auto"/>
          <w:spacing w:val="9"/>
          <w:sz w:val="23"/>
          <w:szCs w:val="23"/>
          <w:highlight w:val="none"/>
        </w:rPr>
        <w:t>专利权、著作权、商标权和工业设计权等的起诉。</w:t>
      </w:r>
    </w:p>
    <w:p w14:paraId="35CE7D1A">
      <w:pPr>
        <w:spacing w:before="1" w:line="373" w:lineRule="auto"/>
        <w:ind w:left="33" w:right="83" w:firstLine="485"/>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5</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11"/>
          <w:sz w:val="23"/>
          <w:szCs w:val="23"/>
          <w:highlight w:val="none"/>
        </w:rPr>
        <w:t>2 任何第三方提出侵权指控，乙方须与第三方交涉并承担由此产生的一</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3"/>
          <w:sz w:val="23"/>
          <w:szCs w:val="23"/>
          <w:highlight w:val="none"/>
        </w:rPr>
        <w:t>切</w:t>
      </w:r>
      <w:r>
        <w:rPr>
          <w:rFonts w:hint="eastAsia" w:ascii="仿宋" w:hAnsi="仿宋" w:eastAsia="仿宋" w:cs="仿宋"/>
          <w:color w:val="auto"/>
          <w:spacing w:val="8"/>
          <w:sz w:val="23"/>
          <w:szCs w:val="23"/>
          <w:highlight w:val="none"/>
        </w:rPr>
        <w:t>责任、费用和经济赔偿。</w:t>
      </w:r>
    </w:p>
    <w:p w14:paraId="5BAED49A">
      <w:pPr>
        <w:spacing w:before="1" w:line="228" w:lineRule="auto"/>
        <w:ind w:left="519"/>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5</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11"/>
          <w:sz w:val="23"/>
          <w:szCs w:val="23"/>
          <w:highlight w:val="none"/>
        </w:rPr>
        <w:t>3 双方应共同遵守国家有关版权、专利、商标等知识产权方面的法律规</w:t>
      </w:r>
    </w:p>
    <w:p w14:paraId="783318F3">
      <w:pPr>
        <w:spacing w:before="183" w:line="375" w:lineRule="auto"/>
        <w:ind w:left="35" w:right="81" w:firstLine="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定，相互尊重对方的知识产权，对本合同内容、对方的技术秘密和商业秘密负</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有</w:t>
      </w:r>
      <w:r>
        <w:rPr>
          <w:rFonts w:hint="eastAsia" w:ascii="仿宋" w:hAnsi="仿宋" w:eastAsia="仿宋" w:cs="仿宋"/>
          <w:color w:val="auto"/>
          <w:spacing w:val="9"/>
          <w:sz w:val="23"/>
          <w:szCs w:val="23"/>
          <w:highlight w:val="none"/>
        </w:rPr>
        <w:t>保密责任。如有违反，违约方负相关法律责任。</w:t>
      </w:r>
    </w:p>
    <w:p w14:paraId="310AF774">
      <w:pPr>
        <w:spacing w:before="2" w:line="383" w:lineRule="auto"/>
        <w:ind w:left="35" w:firstLine="483"/>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5</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11"/>
          <w:sz w:val="23"/>
          <w:szCs w:val="23"/>
          <w:highlight w:val="none"/>
        </w:rPr>
        <w:t>4 在本合同生效时已经存在并为各方合法拥有或使用的所有技术、资料</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和信</w:t>
      </w:r>
      <w:r>
        <w:rPr>
          <w:rFonts w:hint="eastAsia" w:ascii="仿宋" w:hAnsi="仿宋" w:eastAsia="仿宋" w:cs="仿宋"/>
          <w:color w:val="auto"/>
          <w:spacing w:val="12"/>
          <w:sz w:val="23"/>
          <w:szCs w:val="23"/>
          <w:highlight w:val="none"/>
        </w:rPr>
        <w:t>息</w:t>
      </w:r>
      <w:r>
        <w:rPr>
          <w:rFonts w:hint="eastAsia" w:ascii="仿宋" w:hAnsi="仿宋" w:eastAsia="仿宋" w:cs="仿宋"/>
          <w:color w:val="auto"/>
          <w:spacing w:val="7"/>
          <w:sz w:val="23"/>
          <w:szCs w:val="23"/>
          <w:highlight w:val="none"/>
        </w:rPr>
        <w:t>的知识产权，仍应属于其各自的原权利人所有或享有，另有约定的除外。</w:t>
      </w:r>
    </w:p>
    <w:p w14:paraId="10C9FDCA">
      <w:pPr>
        <w:rPr>
          <w:rFonts w:hint="eastAsia" w:ascii="仿宋" w:hAnsi="仿宋" w:eastAsia="仿宋" w:cs="仿宋"/>
          <w:color w:val="auto"/>
          <w:highlight w:val="none"/>
        </w:rPr>
        <w:sectPr>
          <w:footerReference r:id="rId31" w:type="default"/>
          <w:pgSz w:w="11850" w:h="16781"/>
          <w:pgMar w:top="1157" w:right="1721" w:bottom="929" w:left="1777" w:header="882" w:footer="716" w:gutter="0"/>
          <w:pgNumType w:fmt="decimal"/>
          <w:cols w:space="720" w:num="1"/>
        </w:sectPr>
      </w:pPr>
    </w:p>
    <w:p w14:paraId="1AB42766">
      <w:pPr>
        <w:rPr>
          <w:rFonts w:hint="eastAsia" w:ascii="仿宋" w:hAnsi="仿宋" w:eastAsia="仿宋" w:cs="仿宋"/>
          <w:color w:val="auto"/>
          <w:sz w:val="21"/>
          <w:highlight w:val="none"/>
        </w:rPr>
      </w:pPr>
    </w:p>
    <w:p w14:paraId="07F5062E">
      <w:pPr>
        <w:spacing w:before="75" w:line="375" w:lineRule="auto"/>
        <w:ind w:left="32" w:firstLine="486"/>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5</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11"/>
          <w:sz w:val="23"/>
          <w:szCs w:val="23"/>
          <w:highlight w:val="none"/>
        </w:rPr>
        <w:t>5 乙方保证拥有由其提供给甲方的所有软件的合法使用权，并且已获得</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进行</w:t>
      </w:r>
      <w:r>
        <w:rPr>
          <w:rFonts w:hint="eastAsia" w:ascii="仿宋" w:hAnsi="仿宋" w:eastAsia="仿宋" w:cs="仿宋"/>
          <w:color w:val="auto"/>
          <w:spacing w:val="13"/>
          <w:sz w:val="23"/>
          <w:szCs w:val="23"/>
          <w:highlight w:val="none"/>
        </w:rPr>
        <w:t>许</w:t>
      </w:r>
      <w:r>
        <w:rPr>
          <w:rFonts w:hint="eastAsia" w:ascii="仿宋" w:hAnsi="仿宋" w:eastAsia="仿宋" w:cs="仿宋"/>
          <w:color w:val="auto"/>
          <w:spacing w:val="8"/>
          <w:sz w:val="23"/>
          <w:szCs w:val="23"/>
          <w:highlight w:val="none"/>
        </w:rPr>
        <w:t>可的正当授权及其有权将软件许可及其相关材料授权或转让给甲方。 甲</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0"/>
          <w:sz w:val="23"/>
          <w:szCs w:val="23"/>
          <w:highlight w:val="none"/>
        </w:rPr>
        <w:t>方</w:t>
      </w:r>
      <w:r>
        <w:rPr>
          <w:rFonts w:hint="eastAsia" w:ascii="仿宋" w:hAnsi="仿宋" w:eastAsia="仿宋" w:cs="仿宋"/>
          <w:color w:val="auto"/>
          <w:spacing w:val="12"/>
          <w:sz w:val="23"/>
          <w:szCs w:val="23"/>
          <w:highlight w:val="none"/>
        </w:rPr>
        <w:t>可独立对本合同条款下软件产品进行后续开发，不受版权限制。乙方承诺并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保证甲</w:t>
      </w:r>
      <w:r>
        <w:rPr>
          <w:rFonts w:hint="eastAsia" w:ascii="仿宋" w:hAnsi="仿宋" w:eastAsia="仿宋" w:cs="仿宋"/>
          <w:color w:val="auto"/>
          <w:spacing w:val="7"/>
          <w:sz w:val="23"/>
          <w:szCs w:val="23"/>
          <w:highlight w:val="none"/>
        </w:rPr>
        <w:t>方除本协议的付款义务外无需支付任何其它的许可使用费，以非独家的、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永</w:t>
      </w:r>
      <w:r>
        <w:rPr>
          <w:rFonts w:hint="eastAsia" w:ascii="仿宋" w:hAnsi="仿宋" w:eastAsia="仿宋" w:cs="仿宋"/>
          <w:color w:val="auto"/>
          <w:spacing w:val="10"/>
          <w:sz w:val="23"/>
          <w:szCs w:val="23"/>
          <w:highlight w:val="none"/>
        </w:rPr>
        <w:t>久</w:t>
      </w:r>
      <w:r>
        <w:rPr>
          <w:rFonts w:hint="eastAsia" w:ascii="仿宋" w:hAnsi="仿宋" w:eastAsia="仿宋" w:cs="仿宋"/>
          <w:color w:val="auto"/>
          <w:spacing w:val="9"/>
          <w:sz w:val="23"/>
          <w:szCs w:val="23"/>
          <w:highlight w:val="none"/>
        </w:rPr>
        <w:t>的、全球的、不可撤销的方式使用本合同条款下软件产品。</w:t>
      </w:r>
    </w:p>
    <w:p w14:paraId="04812115">
      <w:pPr>
        <w:spacing w:line="309" w:lineRule="exact"/>
        <w:ind w:left="36"/>
        <w:rPr>
          <w:rFonts w:hint="eastAsia" w:ascii="仿宋" w:hAnsi="仿宋" w:eastAsia="仿宋" w:cs="仿宋"/>
          <w:color w:val="auto"/>
          <w:sz w:val="23"/>
          <w:szCs w:val="23"/>
          <w:highlight w:val="none"/>
        </w:rPr>
      </w:pPr>
      <w:r>
        <w:rPr>
          <w:rFonts w:hint="eastAsia" w:ascii="仿宋" w:hAnsi="仿宋" w:eastAsia="仿宋" w:cs="仿宋"/>
          <w:color w:val="auto"/>
          <w:spacing w:val="6"/>
          <w:position w:val="1"/>
          <w:sz w:val="23"/>
          <w:szCs w:val="23"/>
          <w:highlight w:val="none"/>
          <w14:textOutline w14:w="4358" w14:cap="sq" w14:cmpd="sng">
            <w14:solidFill>
              <w14:srgbClr w14:val="000000"/>
            </w14:solidFill>
            <w14:prstDash w14:val="solid"/>
            <w14:bevel/>
          </w14:textOutline>
        </w:rPr>
        <w:t>6</w:t>
      </w:r>
      <w:r>
        <w:rPr>
          <w:rFonts w:hint="eastAsia" w:ascii="仿宋" w:hAnsi="仿宋" w:eastAsia="仿宋" w:cs="仿宋"/>
          <w:color w:val="auto"/>
          <w:spacing w:val="5"/>
          <w:position w:val="1"/>
          <w:sz w:val="23"/>
          <w:szCs w:val="23"/>
          <w:highlight w:val="none"/>
          <w14:textOutline w14:w="4358" w14:cap="sq" w14:cmpd="sng">
            <w14:solidFill>
              <w14:srgbClr w14:val="000000"/>
            </w14:solidFill>
            <w14:prstDash w14:val="solid"/>
            <w14:bevel/>
          </w14:textOutline>
        </w:rPr>
        <w:t>.保密</w:t>
      </w:r>
    </w:p>
    <w:p w14:paraId="1E24652F">
      <w:pPr>
        <w:spacing w:before="156" w:line="375" w:lineRule="auto"/>
        <w:ind w:left="34" w:right="80" w:firstLine="481"/>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6</w:t>
      </w:r>
      <w:r>
        <w:rPr>
          <w:rFonts w:hint="eastAsia" w:ascii="仿宋" w:hAnsi="仿宋" w:eastAsia="仿宋" w:cs="仿宋"/>
          <w:color w:val="auto"/>
          <w:spacing w:val="16"/>
          <w:sz w:val="23"/>
          <w:szCs w:val="23"/>
          <w:highlight w:val="none"/>
        </w:rPr>
        <w:t>.</w:t>
      </w:r>
      <w:r>
        <w:rPr>
          <w:rFonts w:hint="eastAsia" w:ascii="仿宋" w:hAnsi="仿宋" w:eastAsia="仿宋" w:cs="仿宋"/>
          <w:color w:val="auto"/>
          <w:spacing w:val="11"/>
          <w:sz w:val="23"/>
          <w:szCs w:val="23"/>
          <w:highlight w:val="none"/>
        </w:rPr>
        <w:t>1 在本合同履行期间及履行完毕后的任何时候，任何一方均应对因履行</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本</w:t>
      </w:r>
      <w:r>
        <w:rPr>
          <w:rFonts w:hint="eastAsia" w:ascii="仿宋" w:hAnsi="仿宋" w:eastAsia="仿宋" w:cs="仿宋"/>
          <w:color w:val="auto"/>
          <w:spacing w:val="12"/>
          <w:sz w:val="23"/>
          <w:szCs w:val="23"/>
          <w:highlight w:val="none"/>
        </w:rPr>
        <w:t>合同从对方获取或知悉的保密信息承担保密责任，未经对方书面同意不得向</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3"/>
          <w:sz w:val="23"/>
          <w:szCs w:val="23"/>
          <w:highlight w:val="none"/>
        </w:rPr>
        <w:t>第</w:t>
      </w:r>
      <w:r>
        <w:rPr>
          <w:rFonts w:hint="eastAsia" w:ascii="仿宋" w:hAnsi="仿宋" w:eastAsia="仿宋" w:cs="仿宋"/>
          <w:color w:val="auto"/>
          <w:spacing w:val="9"/>
          <w:sz w:val="23"/>
          <w:szCs w:val="23"/>
          <w:highlight w:val="none"/>
        </w:rPr>
        <w:t>三方透露，否则应赔偿由此给对方造成的全部损失。</w:t>
      </w:r>
    </w:p>
    <w:p w14:paraId="432B7224">
      <w:pPr>
        <w:spacing w:before="1" w:line="374" w:lineRule="auto"/>
        <w:ind w:left="37" w:right="82" w:firstLine="479"/>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6</w:t>
      </w:r>
      <w:r>
        <w:rPr>
          <w:rFonts w:hint="eastAsia" w:ascii="仿宋" w:hAnsi="仿宋" w:eastAsia="仿宋" w:cs="仿宋"/>
          <w:color w:val="auto"/>
          <w:spacing w:val="16"/>
          <w:sz w:val="23"/>
          <w:szCs w:val="23"/>
          <w:highlight w:val="none"/>
        </w:rPr>
        <w:t>.</w:t>
      </w:r>
      <w:r>
        <w:rPr>
          <w:rFonts w:hint="eastAsia" w:ascii="仿宋" w:hAnsi="仿宋" w:eastAsia="仿宋" w:cs="仿宋"/>
          <w:color w:val="auto"/>
          <w:spacing w:val="11"/>
          <w:sz w:val="23"/>
          <w:szCs w:val="23"/>
          <w:highlight w:val="none"/>
        </w:rPr>
        <w:t>2 保密信息指任何一方因履行本合同所知悉的任何以口头、书面、图表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或</w:t>
      </w:r>
      <w:r>
        <w:rPr>
          <w:rFonts w:hint="eastAsia" w:ascii="仿宋" w:hAnsi="仿宋" w:eastAsia="仿宋" w:cs="仿宋"/>
          <w:color w:val="auto"/>
          <w:spacing w:val="13"/>
          <w:sz w:val="23"/>
          <w:szCs w:val="23"/>
          <w:highlight w:val="none"/>
        </w:rPr>
        <w:t>电</w:t>
      </w:r>
      <w:r>
        <w:rPr>
          <w:rFonts w:hint="eastAsia" w:ascii="仿宋" w:hAnsi="仿宋" w:eastAsia="仿宋" w:cs="仿宋"/>
          <w:color w:val="auto"/>
          <w:spacing w:val="8"/>
          <w:sz w:val="23"/>
          <w:szCs w:val="23"/>
          <w:highlight w:val="none"/>
        </w:rPr>
        <w:t>子形式存在的对方信息，具体包括：</w:t>
      </w:r>
    </w:p>
    <w:p w14:paraId="28874C9F">
      <w:pPr>
        <w:spacing w:before="1" w:line="374" w:lineRule="auto"/>
        <w:ind w:left="39" w:firstLine="477"/>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6.2.</w:t>
      </w:r>
      <w:r>
        <w:rPr>
          <w:rFonts w:hint="eastAsia" w:ascii="仿宋" w:hAnsi="仿宋" w:eastAsia="仿宋" w:cs="仿宋"/>
          <w:color w:val="auto"/>
          <w:spacing w:val="8"/>
          <w:sz w:val="23"/>
          <w:szCs w:val="23"/>
          <w:highlight w:val="none"/>
        </w:rPr>
        <w:t>1</w:t>
      </w:r>
      <w:r>
        <w:rPr>
          <w:rFonts w:hint="eastAsia" w:ascii="仿宋" w:hAnsi="仿宋" w:eastAsia="仿宋" w:cs="仿宋"/>
          <w:color w:val="auto"/>
          <w:spacing w:val="6"/>
          <w:sz w:val="23"/>
          <w:szCs w:val="23"/>
          <w:highlight w:val="none"/>
        </w:rPr>
        <w:t xml:space="preserve"> 任何涉及对方过去、现在或将来的商业计划、规章制度、操作规程、</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处</w:t>
      </w:r>
      <w:r>
        <w:rPr>
          <w:rFonts w:hint="eastAsia" w:ascii="仿宋" w:hAnsi="仿宋" w:eastAsia="仿宋" w:cs="仿宋"/>
          <w:color w:val="auto"/>
          <w:spacing w:val="7"/>
          <w:sz w:val="23"/>
          <w:szCs w:val="23"/>
          <w:highlight w:val="none"/>
        </w:rPr>
        <w:t>理手段、财务信息；</w:t>
      </w:r>
    </w:p>
    <w:p w14:paraId="5DAFCB8E">
      <w:pPr>
        <w:spacing w:before="1" w:line="374" w:lineRule="auto"/>
        <w:ind w:left="34" w:right="82" w:firstLine="481"/>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6</w:t>
      </w:r>
      <w:r>
        <w:rPr>
          <w:rFonts w:hint="eastAsia" w:ascii="仿宋" w:hAnsi="仿宋" w:eastAsia="仿宋" w:cs="仿宋"/>
          <w:color w:val="auto"/>
          <w:spacing w:val="11"/>
          <w:sz w:val="23"/>
          <w:szCs w:val="23"/>
          <w:highlight w:val="none"/>
        </w:rPr>
        <w:t>.2.2 任何对方的技术措施、技术方案、软件应用及开发，硬件设备的品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种</w:t>
      </w:r>
      <w:r>
        <w:rPr>
          <w:rFonts w:hint="eastAsia" w:ascii="仿宋" w:hAnsi="仿宋" w:eastAsia="仿宋" w:cs="仿宋"/>
          <w:color w:val="auto"/>
          <w:spacing w:val="8"/>
          <w:sz w:val="23"/>
          <w:szCs w:val="23"/>
          <w:highlight w:val="none"/>
        </w:rPr>
        <w:t>、质量、数量、品牌等；</w:t>
      </w:r>
    </w:p>
    <w:p w14:paraId="2C727488">
      <w:pPr>
        <w:spacing w:before="2" w:line="374" w:lineRule="auto"/>
        <w:ind w:left="35" w:right="83" w:firstLine="480"/>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6.2</w:t>
      </w:r>
      <w:r>
        <w:rPr>
          <w:rFonts w:hint="eastAsia" w:ascii="仿宋" w:hAnsi="仿宋" w:eastAsia="仿宋" w:cs="仿宋"/>
          <w:color w:val="auto"/>
          <w:spacing w:val="7"/>
          <w:sz w:val="23"/>
          <w:szCs w:val="23"/>
          <w:highlight w:val="none"/>
        </w:rPr>
        <w:t>.3 任何对方的技术秘密或专有知识、文件 、报告、数据、客户软件、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流程图、数据库、发明、知识、贸易秘密</w:t>
      </w:r>
      <w:r>
        <w:rPr>
          <w:rFonts w:hint="eastAsia" w:ascii="仿宋" w:hAnsi="仿宋" w:eastAsia="仿宋" w:cs="仿宋"/>
          <w:color w:val="auto"/>
          <w:spacing w:val="7"/>
          <w:sz w:val="23"/>
          <w:szCs w:val="23"/>
          <w:highlight w:val="none"/>
        </w:rPr>
        <w:t>。</w:t>
      </w:r>
    </w:p>
    <w:p w14:paraId="7DC0BAE3">
      <w:pPr>
        <w:spacing w:before="2" w:line="374" w:lineRule="auto"/>
        <w:ind w:left="38" w:right="82" w:firstLine="478"/>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6</w:t>
      </w:r>
      <w:r>
        <w:rPr>
          <w:rFonts w:hint="eastAsia" w:ascii="仿宋" w:hAnsi="仿宋" w:eastAsia="仿宋" w:cs="仿宋"/>
          <w:color w:val="auto"/>
          <w:spacing w:val="16"/>
          <w:sz w:val="23"/>
          <w:szCs w:val="23"/>
          <w:highlight w:val="none"/>
        </w:rPr>
        <w:t>.</w:t>
      </w:r>
      <w:r>
        <w:rPr>
          <w:rFonts w:hint="eastAsia" w:ascii="仿宋" w:hAnsi="仿宋" w:eastAsia="仿宋" w:cs="仿宋"/>
          <w:color w:val="auto"/>
          <w:spacing w:val="11"/>
          <w:sz w:val="23"/>
          <w:szCs w:val="23"/>
          <w:highlight w:val="none"/>
        </w:rPr>
        <w:t>3 乙方应根据甲方的要求签署相应的保密协议，保密协议与本条款存在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不</w:t>
      </w:r>
      <w:r>
        <w:rPr>
          <w:rFonts w:hint="eastAsia" w:ascii="仿宋" w:hAnsi="仿宋" w:eastAsia="仿宋" w:cs="仿宋"/>
          <w:color w:val="auto"/>
          <w:spacing w:val="8"/>
          <w:sz w:val="23"/>
          <w:szCs w:val="23"/>
          <w:highlight w:val="none"/>
        </w:rPr>
        <w:t>一致的，以保密协议为准。</w:t>
      </w:r>
    </w:p>
    <w:p w14:paraId="057CCAC1">
      <w:pPr>
        <w:spacing w:before="1" w:line="228" w:lineRule="auto"/>
        <w:ind w:left="40"/>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7</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6"/>
          <w:sz w:val="23"/>
          <w:szCs w:val="23"/>
          <w:highlight w:val="none"/>
        </w:rPr>
        <w:t xml:space="preserve"> </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质量保证</w:t>
      </w:r>
    </w:p>
    <w:p w14:paraId="71F4A584">
      <w:pPr>
        <w:spacing w:before="183" w:line="226" w:lineRule="auto"/>
        <w:ind w:left="520"/>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7</w:t>
      </w:r>
      <w:r>
        <w:rPr>
          <w:rFonts w:hint="eastAsia" w:ascii="仿宋" w:hAnsi="仿宋" w:eastAsia="仿宋" w:cs="仿宋"/>
          <w:color w:val="auto"/>
          <w:spacing w:val="6"/>
          <w:sz w:val="23"/>
          <w:szCs w:val="23"/>
          <w:highlight w:val="none"/>
        </w:rPr>
        <w:t>.1 货物质量保证</w:t>
      </w:r>
    </w:p>
    <w:p w14:paraId="336D579F">
      <w:pPr>
        <w:spacing w:before="183" w:line="376" w:lineRule="auto"/>
        <w:ind w:left="35" w:right="82" w:firstLine="48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7</w:t>
      </w:r>
      <w:r>
        <w:rPr>
          <w:rFonts w:hint="eastAsia" w:ascii="仿宋" w:hAnsi="仿宋" w:eastAsia="仿宋" w:cs="仿宋"/>
          <w:color w:val="auto"/>
          <w:spacing w:val="11"/>
          <w:sz w:val="23"/>
          <w:szCs w:val="23"/>
          <w:highlight w:val="none"/>
        </w:rPr>
        <w:t>.1.1 乙方必须保证货物是全新、未使用过的，并完全符合强制性的国家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技</w:t>
      </w:r>
      <w:r>
        <w:rPr>
          <w:rFonts w:hint="eastAsia" w:ascii="仿宋" w:hAnsi="仿宋" w:eastAsia="仿宋" w:cs="仿宋"/>
          <w:color w:val="auto"/>
          <w:spacing w:val="9"/>
          <w:sz w:val="23"/>
          <w:szCs w:val="23"/>
          <w:highlight w:val="none"/>
        </w:rPr>
        <w:t>术质量规范和合同规定的质量、规格、性能和技术规范等的要求。</w:t>
      </w:r>
    </w:p>
    <w:p w14:paraId="75DC2E6B">
      <w:pPr>
        <w:spacing w:before="1" w:line="374" w:lineRule="auto"/>
        <w:ind w:left="35" w:right="80" w:firstLine="48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7</w:t>
      </w:r>
      <w:r>
        <w:rPr>
          <w:rFonts w:hint="eastAsia" w:ascii="仿宋" w:hAnsi="仿宋" w:eastAsia="仿宋" w:cs="仿宋"/>
          <w:color w:val="auto"/>
          <w:spacing w:val="11"/>
          <w:sz w:val="23"/>
          <w:szCs w:val="23"/>
          <w:highlight w:val="none"/>
        </w:rPr>
        <w:t>.1.2 乙方须保证所提供的货物经正确安装、正常运转和保养，在其使用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寿</w:t>
      </w:r>
      <w:r>
        <w:rPr>
          <w:rFonts w:hint="eastAsia" w:ascii="仿宋" w:hAnsi="仿宋" w:eastAsia="仿宋" w:cs="仿宋"/>
          <w:color w:val="auto"/>
          <w:spacing w:val="12"/>
          <w:sz w:val="23"/>
          <w:szCs w:val="23"/>
          <w:highlight w:val="none"/>
        </w:rPr>
        <w:t>命期内须具有符合质量要求和产品说明书的性能。在货物质量保证期之内，</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乙</w:t>
      </w:r>
      <w:r>
        <w:rPr>
          <w:rFonts w:hint="eastAsia" w:ascii="仿宋" w:hAnsi="仿宋" w:eastAsia="仿宋" w:cs="仿宋"/>
          <w:color w:val="auto"/>
          <w:spacing w:val="12"/>
          <w:sz w:val="23"/>
          <w:szCs w:val="23"/>
          <w:highlight w:val="none"/>
        </w:rPr>
        <w:t>方须对由于设计、工艺或材料的缺陷而发生的任何不足或故障负责，并免费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予</w:t>
      </w:r>
      <w:r>
        <w:rPr>
          <w:rFonts w:hint="eastAsia" w:ascii="仿宋" w:hAnsi="仿宋" w:eastAsia="仿宋" w:cs="仿宋"/>
          <w:color w:val="auto"/>
          <w:spacing w:val="7"/>
          <w:sz w:val="23"/>
          <w:szCs w:val="23"/>
          <w:highlight w:val="none"/>
        </w:rPr>
        <w:t>以改进或更换。</w:t>
      </w:r>
    </w:p>
    <w:p w14:paraId="6832BB0F">
      <w:pPr>
        <w:spacing w:line="380" w:lineRule="auto"/>
        <w:ind w:left="34" w:right="80" w:firstLine="485"/>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7</w:t>
      </w:r>
      <w:r>
        <w:rPr>
          <w:rFonts w:hint="eastAsia" w:ascii="仿宋" w:hAnsi="仿宋" w:eastAsia="仿宋" w:cs="仿宋"/>
          <w:color w:val="auto"/>
          <w:spacing w:val="11"/>
          <w:sz w:val="23"/>
          <w:szCs w:val="23"/>
          <w:highlight w:val="none"/>
        </w:rPr>
        <w:t>.1.3 根据乙方按检验标准自己检验结果或委托有资质的相关质检机构的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检</w:t>
      </w:r>
      <w:r>
        <w:rPr>
          <w:rFonts w:hint="eastAsia" w:ascii="仿宋" w:hAnsi="仿宋" w:eastAsia="仿宋" w:cs="仿宋"/>
          <w:color w:val="auto"/>
          <w:spacing w:val="12"/>
          <w:sz w:val="23"/>
          <w:szCs w:val="23"/>
          <w:highlight w:val="none"/>
        </w:rPr>
        <w:t>验结果，发现货物的数量、质量、规格与合同不符；或者在质量保证期内，</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证实</w:t>
      </w:r>
      <w:r>
        <w:rPr>
          <w:rFonts w:hint="eastAsia" w:ascii="仿宋" w:hAnsi="仿宋" w:eastAsia="仿宋" w:cs="仿宋"/>
          <w:color w:val="auto"/>
          <w:spacing w:val="11"/>
          <w:sz w:val="23"/>
          <w:szCs w:val="23"/>
          <w:highlight w:val="none"/>
        </w:rPr>
        <w:t>货</w:t>
      </w:r>
      <w:r>
        <w:rPr>
          <w:rFonts w:hint="eastAsia" w:ascii="仿宋" w:hAnsi="仿宋" w:eastAsia="仿宋" w:cs="仿宋"/>
          <w:color w:val="auto"/>
          <w:spacing w:val="8"/>
          <w:sz w:val="23"/>
          <w:szCs w:val="23"/>
          <w:highlight w:val="none"/>
        </w:rPr>
        <w:t>物存在缺陷，包括潜在的缺陷或使用不符合要求的材料等， 甲方应书面</w:t>
      </w:r>
    </w:p>
    <w:p w14:paraId="1C6E2942">
      <w:pPr>
        <w:rPr>
          <w:rFonts w:hint="eastAsia" w:ascii="仿宋" w:hAnsi="仿宋" w:eastAsia="仿宋" w:cs="仿宋"/>
          <w:color w:val="auto"/>
          <w:highlight w:val="none"/>
        </w:rPr>
        <w:sectPr>
          <w:headerReference r:id="rId32" w:type="default"/>
          <w:footerReference r:id="rId33" w:type="default"/>
          <w:pgSz w:w="11850" w:h="16781"/>
          <w:pgMar w:top="1157" w:right="1722" w:bottom="929" w:left="1777" w:header="882" w:footer="716" w:gutter="0"/>
          <w:pgNumType w:fmt="decimal"/>
          <w:cols w:space="720" w:num="1"/>
        </w:sectPr>
      </w:pPr>
    </w:p>
    <w:p w14:paraId="0FCD159C">
      <w:pPr>
        <w:spacing w:line="241" w:lineRule="auto"/>
        <w:rPr>
          <w:rFonts w:hint="eastAsia" w:ascii="仿宋" w:hAnsi="仿宋" w:eastAsia="仿宋" w:cs="仿宋"/>
          <w:color w:val="auto"/>
          <w:sz w:val="21"/>
          <w:highlight w:val="none"/>
        </w:rPr>
      </w:pPr>
    </w:p>
    <w:p w14:paraId="3F20199C">
      <w:pPr>
        <w:spacing w:before="74" w:line="375" w:lineRule="auto"/>
        <w:ind w:left="34" w:right="25"/>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通</w:t>
      </w:r>
      <w:r>
        <w:rPr>
          <w:rFonts w:hint="eastAsia" w:ascii="仿宋" w:hAnsi="仿宋" w:eastAsia="仿宋" w:cs="仿宋"/>
          <w:color w:val="auto"/>
          <w:spacing w:val="12"/>
          <w:sz w:val="23"/>
          <w:szCs w:val="23"/>
          <w:highlight w:val="none"/>
        </w:rPr>
        <w:t>知乙方。接到上述通知后，乙方应及时免费更换或修理破损货物。乙方在甲</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方发</w:t>
      </w:r>
      <w:r>
        <w:rPr>
          <w:rFonts w:hint="eastAsia" w:ascii="仿宋" w:hAnsi="仿宋" w:eastAsia="仿宋" w:cs="仿宋"/>
          <w:color w:val="auto"/>
          <w:spacing w:val="10"/>
          <w:sz w:val="23"/>
          <w:szCs w:val="23"/>
          <w:highlight w:val="none"/>
        </w:rPr>
        <w:t>出</w:t>
      </w:r>
      <w:r>
        <w:rPr>
          <w:rFonts w:hint="eastAsia" w:ascii="仿宋" w:hAnsi="仿宋" w:eastAsia="仿宋" w:cs="仿宋"/>
          <w:color w:val="auto"/>
          <w:spacing w:val="8"/>
          <w:sz w:val="23"/>
          <w:szCs w:val="23"/>
          <w:highlight w:val="none"/>
        </w:rPr>
        <w:t>质量异议通知后，未作答复， 甲方在通知书中所提出的要求应视为已被</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乙方接受</w:t>
      </w:r>
      <w:r>
        <w:rPr>
          <w:rFonts w:hint="eastAsia" w:ascii="仿宋" w:hAnsi="仿宋" w:eastAsia="仿宋" w:cs="仿宋"/>
          <w:color w:val="auto"/>
          <w:spacing w:val="5"/>
          <w:sz w:val="23"/>
          <w:szCs w:val="23"/>
          <w:highlight w:val="none"/>
        </w:rPr>
        <w:t>。</w:t>
      </w:r>
    </w:p>
    <w:p w14:paraId="6EF2C79E">
      <w:pPr>
        <w:spacing w:before="3" w:line="374" w:lineRule="auto"/>
        <w:ind w:left="33" w:right="25" w:firstLine="486"/>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7.</w:t>
      </w:r>
      <w:r>
        <w:rPr>
          <w:rFonts w:hint="eastAsia" w:ascii="仿宋" w:hAnsi="仿宋" w:eastAsia="仿宋" w:cs="仿宋"/>
          <w:color w:val="auto"/>
          <w:spacing w:val="12"/>
          <w:sz w:val="23"/>
          <w:szCs w:val="23"/>
          <w:highlight w:val="none"/>
        </w:rPr>
        <w:t>1</w:t>
      </w:r>
      <w:r>
        <w:rPr>
          <w:rFonts w:hint="eastAsia" w:ascii="仿宋" w:hAnsi="仿宋" w:eastAsia="仿宋" w:cs="仿宋"/>
          <w:color w:val="auto"/>
          <w:spacing w:val="7"/>
          <w:sz w:val="23"/>
          <w:szCs w:val="23"/>
          <w:highlight w:val="none"/>
        </w:rPr>
        <w:t>.4 乙方在收到通知后虽答复，但没有弥补缺陷， 甲方可采取必要的补</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救措</w:t>
      </w:r>
      <w:r>
        <w:rPr>
          <w:rFonts w:hint="eastAsia" w:ascii="仿宋" w:hAnsi="仿宋" w:eastAsia="仿宋" w:cs="仿宋"/>
          <w:color w:val="auto"/>
          <w:spacing w:val="12"/>
          <w:sz w:val="23"/>
          <w:szCs w:val="23"/>
          <w:highlight w:val="none"/>
        </w:rPr>
        <w:t>施</w:t>
      </w:r>
      <w:r>
        <w:rPr>
          <w:rFonts w:hint="eastAsia" w:ascii="仿宋" w:hAnsi="仿宋" w:eastAsia="仿宋" w:cs="仿宋"/>
          <w:color w:val="auto"/>
          <w:spacing w:val="8"/>
          <w:sz w:val="23"/>
          <w:szCs w:val="23"/>
          <w:highlight w:val="none"/>
        </w:rPr>
        <w:t>，但由此引发的风险和费用将由乙方承担。 甲方可从合同款或乙方提交</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的</w:t>
      </w:r>
      <w:r>
        <w:rPr>
          <w:rFonts w:hint="eastAsia" w:ascii="仿宋" w:hAnsi="仿宋" w:eastAsia="仿宋" w:cs="仿宋"/>
          <w:color w:val="auto"/>
          <w:spacing w:val="5"/>
          <w:sz w:val="23"/>
          <w:szCs w:val="23"/>
          <w:highlight w:val="none"/>
        </w:rPr>
        <w:t>履约保证金中扣款，不足部分， 甲方有权要求乙方赔偿。 甲方根据合同规定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对</w:t>
      </w:r>
      <w:r>
        <w:rPr>
          <w:rFonts w:hint="eastAsia" w:ascii="仿宋" w:hAnsi="仿宋" w:eastAsia="仿宋" w:cs="仿宋"/>
          <w:color w:val="auto"/>
          <w:spacing w:val="11"/>
          <w:sz w:val="23"/>
          <w:szCs w:val="23"/>
          <w:highlight w:val="none"/>
        </w:rPr>
        <w:t>卖</w:t>
      </w:r>
      <w:r>
        <w:rPr>
          <w:rFonts w:hint="eastAsia" w:ascii="仿宋" w:hAnsi="仿宋" w:eastAsia="仿宋" w:cs="仿宋"/>
          <w:color w:val="auto"/>
          <w:spacing w:val="8"/>
          <w:sz w:val="23"/>
          <w:szCs w:val="23"/>
          <w:highlight w:val="none"/>
        </w:rPr>
        <w:t>方行使的其他权力不受影响。</w:t>
      </w:r>
    </w:p>
    <w:p w14:paraId="51217E66">
      <w:pPr>
        <w:spacing w:before="1" w:line="374" w:lineRule="auto"/>
        <w:ind w:left="35" w:right="27" w:firstLine="48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7</w:t>
      </w:r>
      <w:r>
        <w:rPr>
          <w:rFonts w:hint="eastAsia" w:ascii="仿宋" w:hAnsi="仿宋" w:eastAsia="仿宋" w:cs="仿宋"/>
          <w:color w:val="auto"/>
          <w:spacing w:val="11"/>
          <w:sz w:val="23"/>
          <w:szCs w:val="23"/>
          <w:highlight w:val="none"/>
        </w:rPr>
        <w:t>.1.5 合同条款下货物的质量保证期自货物通过最终验收起算，合同另行</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规定除外</w:t>
      </w:r>
      <w:r>
        <w:rPr>
          <w:rFonts w:hint="eastAsia" w:ascii="仿宋" w:hAnsi="仿宋" w:eastAsia="仿宋" w:cs="仿宋"/>
          <w:color w:val="auto"/>
          <w:spacing w:val="5"/>
          <w:sz w:val="23"/>
          <w:szCs w:val="23"/>
          <w:highlight w:val="none"/>
        </w:rPr>
        <w:t>。</w:t>
      </w:r>
    </w:p>
    <w:p w14:paraId="7E5F25A9">
      <w:pPr>
        <w:spacing w:line="228" w:lineRule="auto"/>
        <w:ind w:left="520"/>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7.2 辅助服务质量保证</w:t>
      </w:r>
    </w:p>
    <w:p w14:paraId="47B4B0E0">
      <w:pPr>
        <w:spacing w:before="180" w:line="375" w:lineRule="auto"/>
        <w:ind w:left="34" w:right="25" w:firstLine="485"/>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7</w:t>
      </w:r>
      <w:r>
        <w:rPr>
          <w:rFonts w:hint="eastAsia" w:ascii="仿宋" w:hAnsi="仿宋" w:eastAsia="仿宋" w:cs="仿宋"/>
          <w:color w:val="auto"/>
          <w:spacing w:val="11"/>
          <w:sz w:val="23"/>
          <w:szCs w:val="23"/>
          <w:highlight w:val="none"/>
        </w:rPr>
        <w:t>.2.1 乙方保证免费提供合同条款下的软件产品原厂商至少一年软件全部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功能及其换代产品的升级与技术支持服务 (包含任何版本升级、产品换代、</w:t>
      </w:r>
      <w:r>
        <w:rPr>
          <w:rFonts w:hint="eastAsia" w:ascii="仿宋" w:hAnsi="仿宋" w:eastAsia="仿宋" w:cs="仿宋"/>
          <w:color w:val="auto"/>
          <w:spacing w:val="6"/>
          <w:sz w:val="23"/>
          <w:szCs w:val="23"/>
          <w:highlight w:val="none"/>
        </w:rPr>
        <w:t>更</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新</w:t>
      </w:r>
      <w:r>
        <w:rPr>
          <w:rFonts w:hint="eastAsia" w:ascii="仿宋" w:hAnsi="仿宋" w:eastAsia="仿宋" w:cs="仿宋"/>
          <w:color w:val="auto"/>
          <w:spacing w:val="12"/>
          <w:sz w:val="23"/>
          <w:szCs w:val="23"/>
          <w:highlight w:val="none"/>
        </w:rPr>
        <w:t>及在原有产品基础上的拆解、完善、合并所产生的新产品，提供升级产品介</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质及授权，要求原厂商承诺，并加盖原厂商公章) ，不得出现因货物停售、</w:t>
      </w:r>
      <w:r>
        <w:rPr>
          <w:rFonts w:hint="eastAsia" w:ascii="仿宋" w:hAnsi="仿宋" w:eastAsia="仿宋" w:cs="仿宋"/>
          <w:color w:val="auto"/>
          <w:spacing w:val="6"/>
          <w:sz w:val="23"/>
          <w:szCs w:val="23"/>
          <w:highlight w:val="none"/>
        </w:rPr>
        <w:t>转</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产</w:t>
      </w:r>
      <w:r>
        <w:rPr>
          <w:rFonts w:hint="eastAsia" w:ascii="仿宋" w:hAnsi="仿宋" w:eastAsia="仿宋" w:cs="仿宋"/>
          <w:color w:val="auto"/>
          <w:spacing w:val="8"/>
          <w:sz w:val="23"/>
          <w:szCs w:val="23"/>
          <w:highlight w:val="none"/>
        </w:rPr>
        <w:t>而无法提供上述支持服务。</w:t>
      </w:r>
    </w:p>
    <w:p w14:paraId="7E5B8081">
      <w:pPr>
        <w:spacing w:line="375" w:lineRule="auto"/>
        <w:ind w:left="34" w:right="25" w:firstLine="485"/>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7</w:t>
      </w:r>
      <w:r>
        <w:rPr>
          <w:rFonts w:hint="eastAsia" w:ascii="仿宋" w:hAnsi="仿宋" w:eastAsia="仿宋" w:cs="仿宋"/>
          <w:color w:val="auto"/>
          <w:spacing w:val="11"/>
          <w:sz w:val="23"/>
          <w:szCs w:val="23"/>
          <w:highlight w:val="none"/>
        </w:rPr>
        <w:t>.2.2 乙方应保证合同条款下所提供的服务包括培训、安装指导、单机调</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试</w:t>
      </w:r>
      <w:r>
        <w:rPr>
          <w:rFonts w:hint="eastAsia" w:ascii="仿宋" w:hAnsi="仿宋" w:eastAsia="仿宋" w:cs="仿宋"/>
          <w:color w:val="auto"/>
          <w:spacing w:val="12"/>
          <w:sz w:val="23"/>
          <w:szCs w:val="23"/>
          <w:highlight w:val="none"/>
        </w:rPr>
        <w:t>、系统联调和试验等，按合同规定方式进行，并保证不存在因乙方工作人员</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的</w:t>
      </w:r>
      <w:r>
        <w:rPr>
          <w:rFonts w:hint="eastAsia" w:ascii="仿宋" w:hAnsi="仿宋" w:eastAsia="仿宋" w:cs="仿宋"/>
          <w:color w:val="auto"/>
          <w:spacing w:val="12"/>
          <w:sz w:val="23"/>
          <w:szCs w:val="23"/>
          <w:highlight w:val="none"/>
        </w:rPr>
        <w:t>过</w:t>
      </w:r>
      <w:r>
        <w:rPr>
          <w:rFonts w:hint="eastAsia" w:ascii="仿宋" w:hAnsi="仿宋" w:eastAsia="仿宋" w:cs="仿宋"/>
          <w:color w:val="auto"/>
          <w:spacing w:val="8"/>
          <w:sz w:val="23"/>
          <w:szCs w:val="23"/>
          <w:highlight w:val="none"/>
        </w:rPr>
        <w:t>失、错误或疏忽而产生的缺陷。</w:t>
      </w:r>
    </w:p>
    <w:p w14:paraId="200FCD04">
      <w:pPr>
        <w:spacing w:line="310" w:lineRule="exact"/>
        <w:ind w:left="35"/>
        <w:rPr>
          <w:rFonts w:hint="eastAsia" w:ascii="仿宋" w:hAnsi="仿宋" w:eastAsia="仿宋" w:cs="仿宋"/>
          <w:color w:val="auto"/>
          <w:sz w:val="23"/>
          <w:szCs w:val="23"/>
          <w:highlight w:val="none"/>
        </w:rPr>
      </w:pPr>
      <w:r>
        <w:rPr>
          <w:rFonts w:hint="eastAsia" w:ascii="仿宋" w:hAnsi="仿宋" w:eastAsia="仿宋" w:cs="仿宋"/>
          <w:color w:val="auto"/>
          <w:spacing w:val="9"/>
          <w:position w:val="1"/>
          <w:sz w:val="23"/>
          <w:szCs w:val="23"/>
          <w:highlight w:val="none"/>
          <w14:textOutline w14:w="4358" w14:cap="sq" w14:cmpd="sng">
            <w14:solidFill>
              <w14:srgbClr w14:val="000000"/>
            </w14:solidFill>
            <w14:prstDash w14:val="solid"/>
            <w14:bevel/>
          </w14:textOutline>
        </w:rPr>
        <w:t>8</w:t>
      </w:r>
      <w:r>
        <w:rPr>
          <w:rFonts w:hint="eastAsia" w:ascii="仿宋" w:hAnsi="仿宋" w:eastAsia="仿宋" w:cs="仿宋"/>
          <w:color w:val="auto"/>
          <w:spacing w:val="7"/>
          <w:position w:val="1"/>
          <w:sz w:val="23"/>
          <w:szCs w:val="23"/>
          <w:highlight w:val="none"/>
          <w14:textOutline w14:w="4358" w14:cap="sq" w14:cmpd="sng">
            <w14:solidFill>
              <w14:srgbClr w14:val="000000"/>
            </w14:solidFill>
            <w14:prstDash w14:val="solid"/>
            <w14:bevel/>
          </w14:textOutline>
        </w:rPr>
        <w:t>.包装要求</w:t>
      </w:r>
    </w:p>
    <w:p w14:paraId="5846DC14">
      <w:pPr>
        <w:spacing w:before="155" w:line="375" w:lineRule="auto"/>
        <w:ind w:left="32" w:right="27" w:firstLine="482"/>
        <w:rPr>
          <w:rFonts w:hint="eastAsia" w:ascii="仿宋" w:hAnsi="仿宋" w:eastAsia="仿宋" w:cs="仿宋"/>
          <w:color w:val="auto"/>
          <w:sz w:val="23"/>
          <w:szCs w:val="23"/>
          <w:highlight w:val="none"/>
        </w:rPr>
      </w:pPr>
      <w:r>
        <w:rPr>
          <w:rFonts w:hint="eastAsia" w:ascii="仿宋" w:hAnsi="仿宋" w:eastAsia="仿宋" w:cs="仿宋"/>
          <w:color w:val="auto"/>
          <w:spacing w:val="17"/>
          <w:sz w:val="23"/>
          <w:szCs w:val="23"/>
          <w:highlight w:val="none"/>
        </w:rPr>
        <w:t>8</w:t>
      </w:r>
      <w:r>
        <w:rPr>
          <w:rFonts w:hint="eastAsia" w:ascii="仿宋" w:hAnsi="仿宋" w:eastAsia="仿宋" w:cs="仿宋"/>
          <w:color w:val="auto"/>
          <w:spacing w:val="11"/>
          <w:sz w:val="23"/>
          <w:szCs w:val="23"/>
          <w:highlight w:val="none"/>
        </w:rPr>
        <w:t>.1 除合同另有约定外,乙方提供的全部货物,均应采用本行业通用的方式</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进</w:t>
      </w:r>
      <w:r>
        <w:rPr>
          <w:rFonts w:hint="eastAsia" w:ascii="仿宋" w:hAnsi="仿宋" w:eastAsia="仿宋" w:cs="仿宋"/>
          <w:color w:val="auto"/>
          <w:spacing w:val="10"/>
          <w:sz w:val="23"/>
          <w:szCs w:val="23"/>
          <w:highlight w:val="none"/>
        </w:rPr>
        <w:t>行</w:t>
      </w:r>
      <w:r>
        <w:rPr>
          <w:rFonts w:hint="eastAsia" w:ascii="仿宋" w:hAnsi="仿宋" w:eastAsia="仿宋" w:cs="仿宋"/>
          <w:color w:val="auto"/>
          <w:spacing w:val="9"/>
          <w:sz w:val="23"/>
          <w:szCs w:val="23"/>
          <w:highlight w:val="none"/>
        </w:rPr>
        <w:t>包装，且该包装应符合国家有关包装的法律、法规的规定。</w:t>
      </w:r>
    </w:p>
    <w:p w14:paraId="6BC20FF0">
      <w:pPr>
        <w:spacing w:before="4" w:line="374" w:lineRule="auto"/>
        <w:ind w:left="34" w:right="25" w:firstLine="480"/>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8</w:t>
      </w:r>
      <w:r>
        <w:rPr>
          <w:rFonts w:hint="eastAsia" w:ascii="仿宋" w:hAnsi="仿宋" w:eastAsia="仿宋" w:cs="仿宋"/>
          <w:color w:val="auto"/>
          <w:spacing w:val="17"/>
          <w:sz w:val="23"/>
          <w:szCs w:val="23"/>
          <w:highlight w:val="none"/>
        </w:rPr>
        <w:t>.</w:t>
      </w:r>
      <w:r>
        <w:rPr>
          <w:rFonts w:hint="eastAsia" w:ascii="仿宋" w:hAnsi="仿宋" w:eastAsia="仿宋" w:cs="仿宋"/>
          <w:color w:val="auto"/>
          <w:spacing w:val="11"/>
          <w:sz w:val="23"/>
          <w:szCs w:val="23"/>
          <w:highlight w:val="none"/>
        </w:rPr>
        <w:t>2 包装应适应于远距离运输，并有良好的防潮、防震、防锈和防粗暴装</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卸</w:t>
      </w:r>
      <w:r>
        <w:rPr>
          <w:rFonts w:hint="eastAsia" w:ascii="仿宋" w:hAnsi="仿宋" w:eastAsia="仿宋" w:cs="仿宋"/>
          <w:color w:val="auto"/>
          <w:spacing w:val="5"/>
          <w:sz w:val="23"/>
          <w:szCs w:val="23"/>
          <w:highlight w:val="none"/>
        </w:rPr>
        <w:t>等保护措施， 以确保货物安全运抵现场。 由于包装不善所引起的货物锈蚀、</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损</w:t>
      </w:r>
      <w:r>
        <w:rPr>
          <w:rFonts w:hint="eastAsia" w:ascii="仿宋" w:hAnsi="仿宋" w:eastAsia="仿宋" w:cs="仿宋"/>
          <w:color w:val="auto"/>
          <w:spacing w:val="12"/>
          <w:sz w:val="23"/>
          <w:szCs w:val="23"/>
          <w:highlight w:val="none"/>
        </w:rPr>
        <w:t>坏和损失均由乙方承担。乙方应提供货物运至合同规定的最终目的地所需要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的包装，以防止货物在转运中损坏或变质</w:t>
      </w:r>
      <w:r>
        <w:rPr>
          <w:rFonts w:hint="eastAsia" w:ascii="仿宋" w:hAnsi="仿宋" w:eastAsia="仿宋" w:cs="仿宋"/>
          <w:color w:val="auto"/>
          <w:spacing w:val="8"/>
          <w:sz w:val="23"/>
          <w:szCs w:val="23"/>
          <w:highlight w:val="none"/>
        </w:rPr>
        <w:t>。</w:t>
      </w:r>
    </w:p>
    <w:p w14:paraId="0E8CBCFE">
      <w:pPr>
        <w:spacing w:before="1" w:line="225" w:lineRule="auto"/>
        <w:ind w:left="515"/>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rPr>
        <w:t>8</w:t>
      </w:r>
      <w:r>
        <w:rPr>
          <w:rFonts w:hint="eastAsia" w:ascii="仿宋" w:hAnsi="仿宋" w:eastAsia="仿宋" w:cs="仿宋"/>
          <w:color w:val="auto"/>
          <w:spacing w:val="8"/>
          <w:sz w:val="23"/>
          <w:szCs w:val="23"/>
          <w:highlight w:val="none"/>
        </w:rPr>
        <w:t>.3 乙方所提供的货物包装均为出厂时原包装。</w:t>
      </w:r>
    </w:p>
    <w:p w14:paraId="098E51AA">
      <w:pPr>
        <w:spacing w:before="186" w:line="375" w:lineRule="auto"/>
        <w:ind w:left="35" w:right="27" w:firstLine="480"/>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8</w:t>
      </w:r>
      <w:r>
        <w:rPr>
          <w:rFonts w:hint="eastAsia" w:ascii="仿宋" w:hAnsi="仿宋" w:eastAsia="仿宋" w:cs="仿宋"/>
          <w:color w:val="auto"/>
          <w:spacing w:val="17"/>
          <w:sz w:val="23"/>
          <w:szCs w:val="23"/>
          <w:highlight w:val="none"/>
        </w:rPr>
        <w:t>.</w:t>
      </w:r>
      <w:r>
        <w:rPr>
          <w:rFonts w:hint="eastAsia" w:ascii="仿宋" w:hAnsi="仿宋" w:eastAsia="仿宋" w:cs="仿宋"/>
          <w:color w:val="auto"/>
          <w:spacing w:val="11"/>
          <w:sz w:val="23"/>
          <w:szCs w:val="23"/>
          <w:highlight w:val="none"/>
        </w:rPr>
        <w:t>4 乙方所提供货物必须附有质量合格证，装箱清单，主机、附件、各种</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零</w:t>
      </w:r>
      <w:r>
        <w:rPr>
          <w:rFonts w:hint="eastAsia" w:ascii="仿宋" w:hAnsi="仿宋" w:eastAsia="仿宋" w:cs="仿宋"/>
          <w:color w:val="auto"/>
          <w:spacing w:val="9"/>
          <w:sz w:val="23"/>
          <w:szCs w:val="23"/>
          <w:highlight w:val="none"/>
        </w:rPr>
        <w:t>部件和消耗品，有清楚的与装箱单相对应的名称和编号。</w:t>
      </w:r>
    </w:p>
    <w:p w14:paraId="24EF7B8F">
      <w:pPr>
        <w:spacing w:before="1" w:line="384" w:lineRule="auto"/>
        <w:ind w:left="34" w:right="27" w:firstLine="480"/>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8</w:t>
      </w:r>
      <w:r>
        <w:rPr>
          <w:rFonts w:hint="eastAsia" w:ascii="仿宋" w:hAnsi="仿宋" w:eastAsia="仿宋" w:cs="仿宋"/>
          <w:color w:val="auto"/>
          <w:spacing w:val="17"/>
          <w:sz w:val="23"/>
          <w:szCs w:val="23"/>
          <w:highlight w:val="none"/>
        </w:rPr>
        <w:t>.</w:t>
      </w:r>
      <w:r>
        <w:rPr>
          <w:rFonts w:hint="eastAsia" w:ascii="仿宋" w:hAnsi="仿宋" w:eastAsia="仿宋" w:cs="仿宋"/>
          <w:color w:val="auto"/>
          <w:spacing w:val="11"/>
          <w:sz w:val="23"/>
          <w:szCs w:val="23"/>
          <w:highlight w:val="none"/>
        </w:rPr>
        <w:t>5 货物运输中的运输费用和保险费用均由乙方承担。运输过程中的一切</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损</w:t>
      </w:r>
      <w:r>
        <w:rPr>
          <w:rFonts w:hint="eastAsia" w:ascii="仿宋" w:hAnsi="仿宋" w:eastAsia="仿宋" w:cs="仿宋"/>
          <w:color w:val="auto"/>
          <w:spacing w:val="8"/>
          <w:sz w:val="23"/>
          <w:szCs w:val="23"/>
          <w:highlight w:val="none"/>
        </w:rPr>
        <w:t>失、损坏均由乙方负责。</w:t>
      </w:r>
    </w:p>
    <w:p w14:paraId="54B8CFA1">
      <w:pPr>
        <w:rPr>
          <w:rFonts w:hint="eastAsia" w:ascii="仿宋" w:hAnsi="仿宋" w:eastAsia="仿宋" w:cs="仿宋"/>
          <w:color w:val="auto"/>
          <w:highlight w:val="none"/>
        </w:rPr>
        <w:sectPr>
          <w:headerReference r:id="rId34" w:type="default"/>
          <w:footerReference r:id="rId35" w:type="default"/>
          <w:pgSz w:w="11850" w:h="16781"/>
          <w:pgMar w:top="1157" w:right="1777" w:bottom="929" w:left="1777" w:header="882" w:footer="716" w:gutter="0"/>
          <w:pgNumType w:fmt="decimal"/>
          <w:cols w:space="720" w:num="1"/>
        </w:sectPr>
      </w:pPr>
    </w:p>
    <w:p w14:paraId="6DC8BA86">
      <w:pPr>
        <w:spacing w:line="241" w:lineRule="auto"/>
        <w:rPr>
          <w:rFonts w:hint="eastAsia" w:ascii="仿宋" w:hAnsi="仿宋" w:eastAsia="仿宋" w:cs="仿宋"/>
          <w:color w:val="auto"/>
          <w:sz w:val="21"/>
          <w:highlight w:val="none"/>
        </w:rPr>
      </w:pPr>
    </w:p>
    <w:p w14:paraId="4DDCF7BC">
      <w:pPr>
        <w:spacing w:before="74" w:line="310" w:lineRule="exact"/>
        <w:ind w:left="35"/>
        <w:rPr>
          <w:rFonts w:hint="eastAsia" w:ascii="仿宋" w:hAnsi="仿宋" w:eastAsia="仿宋" w:cs="仿宋"/>
          <w:color w:val="auto"/>
          <w:sz w:val="23"/>
          <w:szCs w:val="23"/>
          <w:highlight w:val="none"/>
        </w:rPr>
      </w:pPr>
      <w:r>
        <w:rPr>
          <w:rFonts w:hint="eastAsia" w:ascii="仿宋" w:hAnsi="仿宋" w:eastAsia="仿宋" w:cs="仿宋"/>
          <w:color w:val="auto"/>
          <w:spacing w:val="7"/>
          <w:position w:val="1"/>
          <w:sz w:val="23"/>
          <w:szCs w:val="23"/>
          <w:highlight w:val="none"/>
          <w14:textOutline w14:w="4358" w14:cap="sq" w14:cmpd="sng">
            <w14:solidFill>
              <w14:srgbClr w14:val="000000"/>
            </w14:solidFill>
            <w14:prstDash w14:val="solid"/>
            <w14:bevel/>
          </w14:textOutline>
        </w:rPr>
        <w:t>9</w:t>
      </w:r>
      <w:r>
        <w:rPr>
          <w:rFonts w:hint="eastAsia" w:ascii="仿宋" w:hAnsi="仿宋" w:eastAsia="仿宋" w:cs="仿宋"/>
          <w:color w:val="auto"/>
          <w:spacing w:val="5"/>
          <w:position w:val="1"/>
          <w:sz w:val="23"/>
          <w:szCs w:val="23"/>
          <w:highlight w:val="none"/>
          <w14:textOutline w14:w="4358" w14:cap="sq" w14:cmpd="sng">
            <w14:solidFill>
              <w14:srgbClr w14:val="000000"/>
            </w14:solidFill>
            <w14:prstDash w14:val="solid"/>
            <w14:bevel/>
          </w14:textOutline>
        </w:rPr>
        <w:t>.价格</w:t>
      </w:r>
    </w:p>
    <w:p w14:paraId="73601FDA">
      <w:pPr>
        <w:spacing w:before="157" w:line="375" w:lineRule="auto"/>
        <w:ind w:left="34" w:firstLine="480"/>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9.1 乙方履行合同所必须的所有费用，包括但不限于货物及部件的设计</w:t>
      </w:r>
      <w:r>
        <w:rPr>
          <w:rFonts w:hint="eastAsia" w:ascii="仿宋" w:hAnsi="仿宋" w:eastAsia="仿宋" w:cs="仿宋"/>
          <w:color w:val="auto"/>
          <w:spacing w:val="11"/>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检测</w:t>
      </w:r>
      <w:r>
        <w:rPr>
          <w:rFonts w:hint="eastAsia" w:ascii="仿宋" w:hAnsi="仿宋" w:eastAsia="仿宋" w:cs="仿宋"/>
          <w:color w:val="auto"/>
          <w:spacing w:val="12"/>
          <w:sz w:val="23"/>
          <w:szCs w:val="23"/>
          <w:highlight w:val="none"/>
        </w:rPr>
        <w:t>与</w:t>
      </w:r>
      <w:r>
        <w:rPr>
          <w:rFonts w:hint="eastAsia" w:ascii="仿宋" w:hAnsi="仿宋" w:eastAsia="仿宋" w:cs="仿宋"/>
          <w:color w:val="auto"/>
          <w:spacing w:val="7"/>
          <w:sz w:val="23"/>
          <w:szCs w:val="23"/>
          <w:highlight w:val="none"/>
        </w:rPr>
        <w:t>试验、制造、运输、装卸、保险、单机调试、安装调试指导、技术资料、</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4"/>
          <w:sz w:val="23"/>
          <w:szCs w:val="23"/>
          <w:highlight w:val="none"/>
        </w:rPr>
        <w:t>培</w:t>
      </w:r>
      <w:r>
        <w:rPr>
          <w:rFonts w:hint="eastAsia" w:ascii="仿宋" w:hAnsi="仿宋" w:eastAsia="仿宋" w:cs="仿宋"/>
          <w:color w:val="auto"/>
          <w:spacing w:val="22"/>
          <w:sz w:val="23"/>
          <w:szCs w:val="23"/>
          <w:highlight w:val="none"/>
        </w:rPr>
        <w:t>训</w:t>
      </w:r>
      <w:r>
        <w:rPr>
          <w:rFonts w:hint="eastAsia" w:ascii="仿宋" w:hAnsi="仿宋" w:eastAsia="仿宋" w:cs="仿宋"/>
          <w:color w:val="auto"/>
          <w:spacing w:val="12"/>
          <w:sz w:val="23"/>
          <w:szCs w:val="23"/>
          <w:highlight w:val="none"/>
        </w:rPr>
        <w:t>、交通、人员、差旅、质量保证期服务费、其他管理费用、所有的检验、</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5"/>
          <w:sz w:val="23"/>
          <w:szCs w:val="23"/>
          <w:highlight w:val="none"/>
        </w:rPr>
        <w:t>测</w:t>
      </w:r>
      <w:r>
        <w:rPr>
          <w:rFonts w:hint="eastAsia" w:ascii="仿宋" w:hAnsi="仿宋" w:eastAsia="仿宋" w:cs="仿宋"/>
          <w:color w:val="auto"/>
          <w:spacing w:val="9"/>
          <w:sz w:val="23"/>
          <w:szCs w:val="23"/>
          <w:highlight w:val="none"/>
        </w:rPr>
        <w:t>试、调试、验收、试运行费用等均已包括在合同价格中。</w:t>
      </w:r>
    </w:p>
    <w:p w14:paraId="7045D2BB">
      <w:pPr>
        <w:spacing w:before="1" w:line="374" w:lineRule="auto"/>
        <w:ind w:left="35" w:right="82" w:firstLine="480"/>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9</w:t>
      </w:r>
      <w:r>
        <w:rPr>
          <w:rFonts w:hint="eastAsia" w:ascii="仿宋" w:hAnsi="仿宋" w:eastAsia="仿宋" w:cs="仿宋"/>
          <w:color w:val="auto"/>
          <w:spacing w:val="17"/>
          <w:sz w:val="23"/>
          <w:szCs w:val="23"/>
          <w:highlight w:val="none"/>
        </w:rPr>
        <w:t>.</w:t>
      </w:r>
      <w:r>
        <w:rPr>
          <w:rFonts w:hint="eastAsia" w:ascii="仿宋" w:hAnsi="仿宋" w:eastAsia="仿宋" w:cs="仿宋"/>
          <w:color w:val="auto"/>
          <w:spacing w:val="11"/>
          <w:sz w:val="23"/>
          <w:szCs w:val="23"/>
          <w:highlight w:val="none"/>
        </w:rPr>
        <w:t>2 本合同价格为固定价格，包括了乙方履行合同全过程产生的所有成本</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和</w:t>
      </w:r>
      <w:r>
        <w:rPr>
          <w:rFonts w:hint="eastAsia" w:ascii="仿宋" w:hAnsi="仿宋" w:eastAsia="仿宋" w:cs="仿宋"/>
          <w:color w:val="auto"/>
          <w:spacing w:val="11"/>
          <w:sz w:val="23"/>
          <w:szCs w:val="23"/>
          <w:highlight w:val="none"/>
        </w:rPr>
        <w:t>费</w:t>
      </w:r>
      <w:r>
        <w:rPr>
          <w:rFonts w:hint="eastAsia" w:ascii="仿宋" w:hAnsi="仿宋" w:eastAsia="仿宋" w:cs="仿宋"/>
          <w:color w:val="auto"/>
          <w:spacing w:val="8"/>
          <w:sz w:val="23"/>
          <w:szCs w:val="23"/>
          <w:highlight w:val="none"/>
        </w:rPr>
        <w:t>用以及乙方应承担的一切税费。</w:t>
      </w:r>
    </w:p>
    <w:p w14:paraId="73FD8618">
      <w:pPr>
        <w:spacing w:line="227" w:lineRule="auto"/>
        <w:ind w:left="515"/>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9</w:t>
      </w:r>
      <w:r>
        <w:rPr>
          <w:rFonts w:hint="eastAsia" w:ascii="仿宋" w:hAnsi="仿宋" w:eastAsia="仿宋" w:cs="仿宋"/>
          <w:color w:val="auto"/>
          <w:spacing w:val="6"/>
          <w:sz w:val="23"/>
          <w:szCs w:val="23"/>
          <w:highlight w:val="none"/>
        </w:rPr>
        <w:t>.3 检验费用</w:t>
      </w:r>
    </w:p>
    <w:p w14:paraId="69703886">
      <w:pPr>
        <w:spacing w:before="186" w:line="374" w:lineRule="auto"/>
        <w:ind w:left="35" w:right="80" w:firstLine="480"/>
        <w:rPr>
          <w:rFonts w:hint="eastAsia" w:ascii="仿宋" w:hAnsi="仿宋" w:eastAsia="仿宋" w:cs="仿宋"/>
          <w:color w:val="auto"/>
          <w:sz w:val="23"/>
          <w:szCs w:val="23"/>
          <w:highlight w:val="none"/>
        </w:rPr>
      </w:pPr>
      <w:r>
        <w:rPr>
          <w:rFonts w:hint="eastAsia" w:ascii="仿宋" w:hAnsi="仿宋" w:eastAsia="仿宋" w:cs="仿宋"/>
          <w:color w:val="auto"/>
          <w:spacing w:val="17"/>
          <w:sz w:val="23"/>
          <w:szCs w:val="23"/>
          <w:highlight w:val="none"/>
        </w:rPr>
        <w:t>9</w:t>
      </w:r>
      <w:r>
        <w:rPr>
          <w:rFonts w:hint="eastAsia" w:ascii="仿宋" w:hAnsi="仿宋" w:eastAsia="仿宋" w:cs="仿宋"/>
          <w:color w:val="auto"/>
          <w:spacing w:val="11"/>
          <w:sz w:val="23"/>
          <w:szCs w:val="23"/>
          <w:highlight w:val="none"/>
        </w:rPr>
        <w:t>.3.1 乙方必须负担本条款下属于乙方负责的检验、测试、调试、试运行</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和</w:t>
      </w:r>
      <w:r>
        <w:rPr>
          <w:rFonts w:hint="eastAsia" w:ascii="仿宋" w:hAnsi="仿宋" w:eastAsia="仿宋" w:cs="仿宋"/>
          <w:color w:val="auto"/>
          <w:spacing w:val="12"/>
          <w:sz w:val="23"/>
          <w:szCs w:val="23"/>
          <w:highlight w:val="none"/>
        </w:rPr>
        <w:t>验收的所有费用，并负责乙方派往买方组织的检验、测试和验收人员的所有</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3"/>
          <w:sz w:val="23"/>
          <w:szCs w:val="23"/>
          <w:highlight w:val="none"/>
        </w:rPr>
        <w:t>费用。</w:t>
      </w:r>
    </w:p>
    <w:p w14:paraId="19D68CC5">
      <w:pPr>
        <w:spacing w:before="1" w:line="374" w:lineRule="auto"/>
        <w:ind w:left="37" w:right="82" w:firstLine="478"/>
        <w:rPr>
          <w:rFonts w:hint="eastAsia" w:ascii="仿宋" w:hAnsi="仿宋" w:eastAsia="仿宋" w:cs="仿宋"/>
          <w:color w:val="auto"/>
          <w:sz w:val="23"/>
          <w:szCs w:val="23"/>
          <w:highlight w:val="none"/>
        </w:rPr>
      </w:pPr>
      <w:r>
        <w:rPr>
          <w:rFonts w:hint="eastAsia" w:ascii="仿宋" w:hAnsi="仿宋" w:eastAsia="仿宋" w:cs="仿宋"/>
          <w:color w:val="auto"/>
          <w:spacing w:val="17"/>
          <w:sz w:val="23"/>
          <w:szCs w:val="23"/>
          <w:highlight w:val="none"/>
        </w:rPr>
        <w:t>9</w:t>
      </w:r>
      <w:r>
        <w:rPr>
          <w:rFonts w:hint="eastAsia" w:ascii="仿宋" w:hAnsi="仿宋" w:eastAsia="仿宋" w:cs="仿宋"/>
          <w:color w:val="auto"/>
          <w:spacing w:val="11"/>
          <w:sz w:val="23"/>
          <w:szCs w:val="23"/>
          <w:highlight w:val="none"/>
        </w:rPr>
        <w:t>.3.2 甲方按合同计划参加在乙方工厂所在地检验、测试和验收的费用全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部</w:t>
      </w:r>
      <w:r>
        <w:rPr>
          <w:rFonts w:hint="eastAsia" w:ascii="仿宋" w:hAnsi="仿宋" w:eastAsia="仿宋" w:cs="仿宋"/>
          <w:color w:val="auto"/>
          <w:spacing w:val="11"/>
          <w:sz w:val="23"/>
          <w:szCs w:val="23"/>
          <w:highlight w:val="none"/>
        </w:rPr>
        <w:t>由</w:t>
      </w:r>
      <w:r>
        <w:rPr>
          <w:rFonts w:hint="eastAsia" w:ascii="仿宋" w:hAnsi="仿宋" w:eastAsia="仿宋" w:cs="仿宋"/>
          <w:color w:val="auto"/>
          <w:spacing w:val="8"/>
          <w:sz w:val="23"/>
          <w:szCs w:val="23"/>
          <w:highlight w:val="none"/>
        </w:rPr>
        <w:t>乙方负责并已包含在合同总价中。</w:t>
      </w:r>
    </w:p>
    <w:p w14:paraId="37104A91">
      <w:pPr>
        <w:spacing w:line="375" w:lineRule="auto"/>
        <w:ind w:left="35" w:right="80" w:firstLine="480"/>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9.3</w:t>
      </w:r>
      <w:r>
        <w:rPr>
          <w:rFonts w:hint="eastAsia" w:ascii="仿宋" w:hAnsi="仿宋" w:eastAsia="仿宋" w:cs="仿宋"/>
          <w:color w:val="auto"/>
          <w:spacing w:val="7"/>
          <w:sz w:val="23"/>
          <w:szCs w:val="23"/>
          <w:highlight w:val="none"/>
        </w:rPr>
        <w:t>.</w:t>
      </w:r>
      <w:r>
        <w:rPr>
          <w:rFonts w:hint="eastAsia" w:ascii="仿宋" w:hAnsi="仿宋" w:eastAsia="仿宋" w:cs="仿宋"/>
          <w:color w:val="auto"/>
          <w:spacing w:val="4"/>
          <w:sz w:val="23"/>
          <w:szCs w:val="23"/>
          <w:highlight w:val="none"/>
        </w:rPr>
        <w:t>3 甲方检验人员已到卖方所在地，测试无法依照合同进行，  而引起甲</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方</w:t>
      </w:r>
      <w:r>
        <w:rPr>
          <w:rFonts w:hint="eastAsia" w:ascii="仿宋" w:hAnsi="仿宋" w:eastAsia="仿宋" w:cs="仿宋"/>
          <w:color w:val="auto"/>
          <w:spacing w:val="12"/>
          <w:sz w:val="23"/>
          <w:szCs w:val="23"/>
          <w:highlight w:val="none"/>
        </w:rPr>
        <w:t>人员延长逗留时间，所有由此产生的包括甲方人员在内的直接费用及成本由</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乙方承担</w:t>
      </w:r>
      <w:r>
        <w:rPr>
          <w:rFonts w:hint="eastAsia" w:ascii="仿宋" w:hAnsi="仿宋" w:eastAsia="仿宋" w:cs="仿宋"/>
          <w:color w:val="auto"/>
          <w:spacing w:val="5"/>
          <w:sz w:val="23"/>
          <w:szCs w:val="23"/>
          <w:highlight w:val="none"/>
        </w:rPr>
        <w:t>。</w:t>
      </w:r>
    </w:p>
    <w:p w14:paraId="36AE4773">
      <w:pPr>
        <w:spacing w:line="309"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10"/>
          <w:position w:val="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7"/>
          <w:position w:val="1"/>
          <w:sz w:val="23"/>
          <w:szCs w:val="23"/>
          <w:highlight w:val="none"/>
          <w14:textOutline w14:w="4358" w14:cap="sq" w14:cmpd="sng">
            <w14:solidFill>
              <w14:srgbClr w14:val="000000"/>
            </w14:solidFill>
            <w14:prstDash w14:val="solid"/>
            <w14:bevel/>
          </w14:textOutline>
        </w:rPr>
        <w:t>0.交货方式及交货日期</w:t>
      </w:r>
    </w:p>
    <w:p w14:paraId="2F156211">
      <w:pPr>
        <w:spacing w:before="156" w:line="226" w:lineRule="auto"/>
        <w:ind w:left="519"/>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交</w:t>
      </w:r>
      <w:r>
        <w:rPr>
          <w:rFonts w:hint="eastAsia" w:ascii="仿宋" w:hAnsi="仿宋" w:eastAsia="仿宋" w:cs="仿宋"/>
          <w:color w:val="auto"/>
          <w:spacing w:val="9"/>
          <w:sz w:val="23"/>
          <w:szCs w:val="23"/>
          <w:highlight w:val="none"/>
        </w:rPr>
        <w:t>货方式：现场交货，乙方负责办理运输和保险，将货物运抵现场。</w:t>
      </w:r>
    </w:p>
    <w:p w14:paraId="2003F520">
      <w:pPr>
        <w:spacing w:before="188" w:line="374" w:lineRule="auto"/>
        <w:ind w:left="34" w:right="80" w:firstLine="48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交货期应根据产品的特点实事求是填写，进口产品90个工作日内，国产</w:t>
      </w:r>
      <w:r>
        <w:rPr>
          <w:rFonts w:hint="eastAsia" w:ascii="仿宋" w:hAnsi="仿宋" w:eastAsia="仿宋" w:cs="仿宋"/>
          <w:color w:val="auto"/>
          <w:spacing w:val="5"/>
          <w:sz w:val="23"/>
          <w:szCs w:val="23"/>
          <w:highlight w:val="none"/>
        </w:rPr>
        <w:t>产</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品</w:t>
      </w:r>
      <w:r>
        <w:rPr>
          <w:rFonts w:hint="eastAsia" w:ascii="仿宋" w:hAnsi="仿宋" w:eastAsia="仿宋" w:cs="仿宋"/>
          <w:color w:val="auto"/>
          <w:spacing w:val="8"/>
          <w:sz w:val="23"/>
          <w:szCs w:val="23"/>
          <w:highlight w:val="none"/>
          <w:lang w:val="en-US" w:eastAsia="zh-CN"/>
        </w:rPr>
        <w:t>30</w:t>
      </w:r>
      <w:r>
        <w:rPr>
          <w:rFonts w:hint="eastAsia" w:ascii="仿宋" w:hAnsi="仿宋" w:eastAsia="仿宋" w:cs="仿宋"/>
          <w:color w:val="auto"/>
          <w:spacing w:val="8"/>
          <w:sz w:val="23"/>
          <w:szCs w:val="23"/>
          <w:highlight w:val="none"/>
        </w:rPr>
        <w:t xml:space="preserve">个工作日内。特殊产品交货期需说明。  </w:t>
      </w: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(本项目具体交货时间按招标文件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第</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五部分商务要求填写)</w:t>
      </w:r>
    </w:p>
    <w:p w14:paraId="341229BF">
      <w:pPr>
        <w:spacing w:before="2" w:line="225" w:lineRule="auto"/>
        <w:ind w:left="519"/>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交</w:t>
      </w:r>
      <w:r>
        <w:rPr>
          <w:rFonts w:hint="eastAsia" w:ascii="仿宋" w:hAnsi="仿宋" w:eastAsia="仿宋" w:cs="仿宋"/>
          <w:color w:val="auto"/>
          <w:spacing w:val="9"/>
          <w:sz w:val="23"/>
          <w:szCs w:val="23"/>
          <w:highlight w:val="none"/>
        </w:rPr>
        <w:t>货日期：所有货物运抵现场并经双方开箱验收合格之日。</w:t>
      </w:r>
    </w:p>
    <w:p w14:paraId="6C8FF750">
      <w:pPr>
        <w:spacing w:before="186" w:line="311"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10"/>
          <w:position w:val="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5"/>
          <w:position w:val="1"/>
          <w:sz w:val="23"/>
          <w:szCs w:val="23"/>
          <w:highlight w:val="none"/>
          <w14:textOutline w14:w="4358" w14:cap="sq" w14:cmpd="sng">
            <w14:solidFill>
              <w14:srgbClr w14:val="000000"/>
            </w14:solidFill>
            <w14:prstDash w14:val="solid"/>
            <w14:bevel/>
          </w14:textOutline>
        </w:rPr>
        <w:t>1.检验和验收</w:t>
      </w:r>
    </w:p>
    <w:p w14:paraId="41478AB0">
      <w:pPr>
        <w:spacing w:before="157"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1</w:t>
      </w:r>
      <w:r>
        <w:rPr>
          <w:rFonts w:hint="eastAsia" w:ascii="仿宋" w:hAnsi="仿宋" w:eastAsia="仿宋" w:cs="仿宋"/>
          <w:color w:val="auto"/>
          <w:spacing w:val="4"/>
          <w:sz w:val="23"/>
          <w:szCs w:val="23"/>
          <w:highlight w:val="none"/>
        </w:rPr>
        <w:t>1.1 开箱验收</w:t>
      </w:r>
    </w:p>
    <w:p w14:paraId="6EBC3AB4">
      <w:pPr>
        <w:spacing w:before="181" w:line="375" w:lineRule="auto"/>
        <w:ind w:left="39" w:right="80" w:firstLine="492"/>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1</w:t>
      </w:r>
      <w:r>
        <w:rPr>
          <w:rFonts w:hint="eastAsia" w:ascii="仿宋" w:hAnsi="仿宋" w:eastAsia="仿宋" w:cs="仿宋"/>
          <w:color w:val="auto"/>
          <w:spacing w:val="7"/>
          <w:sz w:val="23"/>
          <w:szCs w:val="23"/>
          <w:highlight w:val="none"/>
        </w:rPr>
        <w:t>.1.1 货物运抵现场后，双方应及时开箱验收，并制作验收记录，以确认</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与</w:t>
      </w:r>
      <w:r>
        <w:rPr>
          <w:rFonts w:hint="eastAsia" w:ascii="仿宋" w:hAnsi="仿宋" w:eastAsia="仿宋" w:cs="仿宋"/>
          <w:color w:val="auto"/>
          <w:spacing w:val="11"/>
          <w:sz w:val="23"/>
          <w:szCs w:val="23"/>
          <w:highlight w:val="none"/>
        </w:rPr>
        <w:t>本</w:t>
      </w:r>
      <w:r>
        <w:rPr>
          <w:rFonts w:hint="eastAsia" w:ascii="仿宋" w:hAnsi="仿宋" w:eastAsia="仿宋" w:cs="仿宋"/>
          <w:color w:val="auto"/>
          <w:spacing w:val="8"/>
          <w:sz w:val="23"/>
          <w:szCs w:val="23"/>
          <w:highlight w:val="none"/>
        </w:rPr>
        <w:t>合同约定的数量、型号等是否一致。</w:t>
      </w:r>
    </w:p>
    <w:p w14:paraId="44527B84">
      <w:pPr>
        <w:spacing w:before="1" w:line="225"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1</w:t>
      </w:r>
      <w:r>
        <w:rPr>
          <w:rFonts w:hint="eastAsia" w:ascii="仿宋" w:hAnsi="仿宋" w:eastAsia="仿宋" w:cs="仿宋"/>
          <w:color w:val="auto"/>
          <w:spacing w:val="7"/>
          <w:sz w:val="23"/>
          <w:szCs w:val="23"/>
          <w:highlight w:val="none"/>
        </w:rPr>
        <w:t>.1.2 乙方应在交货前对货物的质量、规格、数量等进行详细而全面的检</w:t>
      </w:r>
    </w:p>
    <w:p w14:paraId="45D7B376">
      <w:pPr>
        <w:spacing w:before="183" w:line="376" w:lineRule="auto"/>
        <w:ind w:left="36" w:right="80" w:hanging="3"/>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验</w:t>
      </w:r>
      <w:r>
        <w:rPr>
          <w:rFonts w:hint="eastAsia" w:ascii="仿宋" w:hAnsi="仿宋" w:eastAsia="仿宋" w:cs="仿宋"/>
          <w:color w:val="auto"/>
          <w:spacing w:val="12"/>
          <w:sz w:val="23"/>
          <w:szCs w:val="23"/>
          <w:highlight w:val="none"/>
        </w:rPr>
        <w:t>，并出具证明货物符合合同规定的文件。该文件将作为申请付款单据的一部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分</w:t>
      </w:r>
      <w:r>
        <w:rPr>
          <w:rFonts w:hint="eastAsia" w:ascii="仿宋" w:hAnsi="仿宋" w:eastAsia="仿宋" w:cs="仿宋"/>
          <w:color w:val="auto"/>
          <w:spacing w:val="9"/>
          <w:sz w:val="23"/>
          <w:szCs w:val="23"/>
          <w:highlight w:val="none"/>
        </w:rPr>
        <w:t>，但有关质量、规格、数量的检验不应视为最终检验。</w:t>
      </w:r>
    </w:p>
    <w:p w14:paraId="7A3A0EDB">
      <w:pPr>
        <w:spacing w:before="1" w:line="225"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1</w:t>
      </w:r>
      <w:r>
        <w:rPr>
          <w:rFonts w:hint="eastAsia" w:ascii="仿宋" w:hAnsi="仿宋" w:eastAsia="仿宋" w:cs="仿宋"/>
          <w:color w:val="auto"/>
          <w:spacing w:val="7"/>
          <w:sz w:val="23"/>
          <w:szCs w:val="23"/>
          <w:highlight w:val="none"/>
        </w:rPr>
        <w:t>.1.3 开箱验收中如发现货物的数量、规格与合同约定不符，甲方有权拒</w:t>
      </w:r>
    </w:p>
    <w:p w14:paraId="0E20698A">
      <w:pPr>
        <w:rPr>
          <w:rFonts w:hint="eastAsia" w:ascii="仿宋" w:hAnsi="仿宋" w:eastAsia="仿宋" w:cs="仿宋"/>
          <w:color w:val="auto"/>
          <w:highlight w:val="none"/>
        </w:rPr>
        <w:sectPr>
          <w:headerReference r:id="rId36" w:type="default"/>
          <w:footerReference r:id="rId37" w:type="default"/>
          <w:pgSz w:w="11850" w:h="16781"/>
          <w:pgMar w:top="1157" w:right="1722" w:bottom="929" w:left="1777" w:header="882" w:footer="716" w:gutter="0"/>
          <w:pgNumType w:fmt="decimal"/>
          <w:cols w:space="720" w:num="1"/>
        </w:sectPr>
      </w:pPr>
    </w:p>
    <w:p w14:paraId="0E5A0614">
      <w:pPr>
        <w:rPr>
          <w:rFonts w:hint="eastAsia" w:ascii="仿宋" w:hAnsi="仿宋" w:eastAsia="仿宋" w:cs="仿宋"/>
          <w:color w:val="auto"/>
          <w:sz w:val="21"/>
          <w:highlight w:val="none"/>
        </w:rPr>
      </w:pPr>
    </w:p>
    <w:p w14:paraId="456C95CD">
      <w:pPr>
        <w:spacing w:before="75" w:line="375" w:lineRule="auto"/>
        <w:ind w:left="33" w:right="81" w:firstLine="9"/>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收货物，乙方应及时按甲方要求免费对拒收货物采取更换或其他必要的补救</w:t>
      </w:r>
      <w:r>
        <w:rPr>
          <w:rFonts w:hint="eastAsia" w:ascii="仿宋" w:hAnsi="仿宋" w:eastAsia="仿宋" w:cs="仿宋"/>
          <w:color w:val="auto"/>
          <w:spacing w:val="9"/>
          <w:sz w:val="23"/>
          <w:szCs w:val="23"/>
          <w:highlight w:val="none"/>
        </w:rPr>
        <w:t>措</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施</w:t>
      </w:r>
      <w:r>
        <w:rPr>
          <w:rFonts w:hint="eastAsia" w:ascii="仿宋" w:hAnsi="仿宋" w:eastAsia="仿宋" w:cs="仿宋"/>
          <w:color w:val="auto"/>
          <w:spacing w:val="9"/>
          <w:sz w:val="23"/>
          <w:szCs w:val="23"/>
          <w:highlight w:val="none"/>
        </w:rPr>
        <w:t>，直至开箱验收合格，方视为乙方完成交货。</w:t>
      </w:r>
    </w:p>
    <w:p w14:paraId="5AD2F475">
      <w:pPr>
        <w:spacing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1</w:t>
      </w:r>
      <w:r>
        <w:rPr>
          <w:rFonts w:hint="eastAsia" w:ascii="仿宋" w:hAnsi="仿宋" w:eastAsia="仿宋" w:cs="仿宋"/>
          <w:color w:val="auto"/>
          <w:spacing w:val="4"/>
          <w:sz w:val="23"/>
          <w:szCs w:val="23"/>
          <w:highlight w:val="none"/>
        </w:rPr>
        <w:t>1.2 检验验收</w:t>
      </w:r>
    </w:p>
    <w:p w14:paraId="3C259A81">
      <w:pPr>
        <w:spacing w:before="185" w:line="374" w:lineRule="auto"/>
        <w:ind w:left="35" w:right="81" w:firstLine="496"/>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1</w:t>
      </w:r>
      <w:r>
        <w:rPr>
          <w:rFonts w:hint="eastAsia" w:ascii="仿宋" w:hAnsi="仿宋" w:eastAsia="仿宋" w:cs="仿宋"/>
          <w:color w:val="auto"/>
          <w:spacing w:val="7"/>
          <w:sz w:val="23"/>
          <w:szCs w:val="23"/>
          <w:highlight w:val="none"/>
        </w:rPr>
        <w:t>.2.1 交货完成后，乙方应及时组装、调试、试运行，按照合同专用条款</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规</w:t>
      </w:r>
      <w:r>
        <w:rPr>
          <w:rFonts w:hint="eastAsia" w:ascii="仿宋" w:hAnsi="仿宋" w:eastAsia="仿宋" w:cs="仿宋"/>
          <w:color w:val="auto"/>
          <w:spacing w:val="12"/>
          <w:sz w:val="23"/>
          <w:szCs w:val="23"/>
          <w:highlight w:val="none"/>
        </w:rPr>
        <w:t>定的试运行完成后，双方及时组织对货物检验验收。合同双方均须派人参加</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合</w:t>
      </w:r>
      <w:r>
        <w:rPr>
          <w:rFonts w:hint="eastAsia" w:ascii="仿宋" w:hAnsi="仿宋" w:eastAsia="仿宋" w:cs="仿宋"/>
          <w:color w:val="auto"/>
          <w:spacing w:val="9"/>
          <w:sz w:val="23"/>
          <w:szCs w:val="23"/>
          <w:highlight w:val="none"/>
        </w:rPr>
        <w:t>同</w:t>
      </w:r>
      <w:r>
        <w:rPr>
          <w:rFonts w:hint="eastAsia" w:ascii="仿宋" w:hAnsi="仿宋" w:eastAsia="仿宋" w:cs="仿宋"/>
          <w:color w:val="auto"/>
          <w:spacing w:val="8"/>
          <w:sz w:val="23"/>
          <w:szCs w:val="23"/>
          <w:highlight w:val="none"/>
        </w:rPr>
        <w:t>要求双方参加的试验、检验。</w:t>
      </w:r>
    </w:p>
    <w:p w14:paraId="0FCF2538">
      <w:pPr>
        <w:spacing w:before="1" w:line="375" w:lineRule="auto"/>
        <w:ind w:left="34" w:right="81"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1</w:t>
      </w:r>
      <w:r>
        <w:rPr>
          <w:rFonts w:hint="eastAsia" w:ascii="仿宋" w:hAnsi="仿宋" w:eastAsia="仿宋" w:cs="仿宋"/>
          <w:color w:val="auto"/>
          <w:spacing w:val="7"/>
          <w:sz w:val="23"/>
          <w:szCs w:val="23"/>
          <w:highlight w:val="none"/>
        </w:rPr>
        <w:t>.2.2 在具体实施合同规定的检验验收之前，乙方需提前提交相应的测试</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计划 (包括测试程序、测试内容和检验标准、试验时间安排等) 供甲方确认</w:t>
      </w:r>
      <w:r>
        <w:rPr>
          <w:rFonts w:hint="eastAsia" w:ascii="仿宋" w:hAnsi="仿宋" w:eastAsia="仿宋" w:cs="仿宋"/>
          <w:color w:val="auto"/>
          <w:spacing w:val="5"/>
          <w:sz w:val="23"/>
          <w:szCs w:val="23"/>
          <w:highlight w:val="none"/>
        </w:rPr>
        <w:t>。</w:t>
      </w:r>
    </w:p>
    <w:p w14:paraId="08BE5858">
      <w:pPr>
        <w:spacing w:before="1" w:line="373" w:lineRule="auto"/>
        <w:ind w:left="39" w:firstLine="492"/>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1</w:t>
      </w:r>
      <w:r>
        <w:rPr>
          <w:rFonts w:hint="eastAsia" w:ascii="仿宋" w:hAnsi="仿宋" w:eastAsia="仿宋" w:cs="仿宋"/>
          <w:color w:val="auto"/>
          <w:spacing w:val="14"/>
          <w:sz w:val="23"/>
          <w:szCs w:val="23"/>
          <w:highlight w:val="none"/>
        </w:rPr>
        <w:t>1.2.3 除需甲方确认的试验验收外，乙方还应对所有检验验收测试的结</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果、</w:t>
      </w:r>
      <w:r>
        <w:rPr>
          <w:rFonts w:hint="eastAsia" w:ascii="仿宋" w:hAnsi="仿宋" w:eastAsia="仿宋" w:cs="仿宋"/>
          <w:color w:val="auto"/>
          <w:spacing w:val="8"/>
          <w:sz w:val="23"/>
          <w:szCs w:val="23"/>
          <w:highlight w:val="none"/>
        </w:rPr>
        <w:t>步</w:t>
      </w:r>
      <w:r>
        <w:rPr>
          <w:rFonts w:hint="eastAsia" w:ascii="仿宋" w:hAnsi="仿宋" w:eastAsia="仿宋" w:cs="仿宋"/>
          <w:color w:val="auto"/>
          <w:spacing w:val="7"/>
          <w:sz w:val="23"/>
          <w:szCs w:val="23"/>
          <w:highlight w:val="none"/>
        </w:rPr>
        <w:t>骤、原始数据等作妥善记录。如甲方要求，乙方应提供这些记录给买方。</w:t>
      </w:r>
    </w:p>
    <w:p w14:paraId="6C4A8072">
      <w:pPr>
        <w:spacing w:before="1" w:line="375" w:lineRule="auto"/>
        <w:ind w:left="33" w:right="81" w:firstLine="498"/>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1</w:t>
      </w:r>
      <w:r>
        <w:rPr>
          <w:rFonts w:hint="eastAsia" w:ascii="仿宋" w:hAnsi="仿宋" w:eastAsia="仿宋" w:cs="仿宋"/>
          <w:color w:val="auto"/>
          <w:spacing w:val="7"/>
          <w:sz w:val="23"/>
          <w:szCs w:val="23"/>
          <w:highlight w:val="none"/>
        </w:rPr>
        <w:t>.2.4 检验测试出现全部或部分未达到本合同所约定的技术指标，甲方有</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3"/>
          <w:sz w:val="23"/>
          <w:szCs w:val="23"/>
          <w:highlight w:val="none"/>
        </w:rPr>
        <w:t>权</w:t>
      </w:r>
      <w:r>
        <w:rPr>
          <w:rFonts w:hint="eastAsia" w:ascii="仿宋" w:hAnsi="仿宋" w:eastAsia="仿宋" w:cs="仿宋"/>
          <w:color w:val="auto"/>
          <w:spacing w:val="8"/>
          <w:sz w:val="23"/>
          <w:szCs w:val="23"/>
          <w:highlight w:val="none"/>
        </w:rPr>
        <w:t>选择下列任一处理方式：</w:t>
      </w:r>
    </w:p>
    <w:p w14:paraId="79848D3C">
      <w:pPr>
        <w:spacing w:line="310" w:lineRule="exact"/>
        <w:ind w:left="515"/>
        <w:rPr>
          <w:rFonts w:hint="eastAsia" w:ascii="仿宋" w:hAnsi="仿宋" w:eastAsia="仿宋" w:cs="仿宋"/>
          <w:color w:val="auto"/>
          <w:sz w:val="23"/>
          <w:szCs w:val="23"/>
          <w:highlight w:val="none"/>
        </w:rPr>
      </w:pPr>
      <w:r>
        <w:rPr>
          <w:rFonts w:hint="eastAsia" w:ascii="仿宋" w:hAnsi="仿宋" w:eastAsia="仿宋" w:cs="仿宋"/>
          <w:color w:val="auto"/>
          <w:position w:val="4"/>
          <w:sz w:val="23"/>
          <w:szCs w:val="23"/>
          <w:highlight w:val="none"/>
        </w:rPr>
        <w:t>a</w:t>
      </w:r>
      <w:r>
        <w:rPr>
          <w:rFonts w:hint="eastAsia" w:ascii="仿宋" w:hAnsi="仿宋" w:eastAsia="仿宋" w:cs="仿宋"/>
          <w:color w:val="auto"/>
          <w:spacing w:val="11"/>
          <w:position w:val="4"/>
          <w:sz w:val="23"/>
          <w:szCs w:val="23"/>
          <w:highlight w:val="none"/>
        </w:rPr>
        <w:t>.</w:t>
      </w:r>
      <w:r>
        <w:rPr>
          <w:rFonts w:hint="eastAsia" w:ascii="仿宋" w:hAnsi="仿宋" w:eastAsia="仿宋" w:cs="仿宋"/>
          <w:color w:val="auto"/>
          <w:spacing w:val="8"/>
          <w:position w:val="4"/>
          <w:sz w:val="23"/>
          <w:szCs w:val="23"/>
          <w:highlight w:val="none"/>
        </w:rPr>
        <w:t>重新测试直至合格为止；</w:t>
      </w:r>
    </w:p>
    <w:p w14:paraId="6E5638D9">
      <w:pPr>
        <w:spacing w:before="156" w:line="310" w:lineRule="exact"/>
        <w:ind w:left="510"/>
        <w:rPr>
          <w:rFonts w:hint="eastAsia" w:ascii="仿宋" w:hAnsi="仿宋" w:eastAsia="仿宋" w:cs="仿宋"/>
          <w:color w:val="auto"/>
          <w:sz w:val="23"/>
          <w:szCs w:val="23"/>
          <w:highlight w:val="none"/>
        </w:rPr>
      </w:pPr>
      <w:r>
        <w:rPr>
          <w:rFonts w:hint="eastAsia" w:ascii="仿宋" w:hAnsi="仿宋" w:eastAsia="仿宋" w:cs="仿宋"/>
          <w:color w:val="auto"/>
          <w:position w:val="1"/>
          <w:sz w:val="23"/>
          <w:szCs w:val="23"/>
          <w:highlight w:val="none"/>
        </w:rPr>
        <w:t>b</w:t>
      </w:r>
      <w:r>
        <w:rPr>
          <w:rFonts w:hint="eastAsia" w:ascii="仿宋" w:hAnsi="仿宋" w:eastAsia="仿宋" w:cs="仿宋"/>
          <w:color w:val="auto"/>
          <w:spacing w:val="18"/>
          <w:position w:val="1"/>
          <w:sz w:val="23"/>
          <w:szCs w:val="23"/>
          <w:highlight w:val="none"/>
        </w:rPr>
        <w:t>.</w:t>
      </w:r>
      <w:r>
        <w:rPr>
          <w:rFonts w:hint="eastAsia" w:ascii="仿宋" w:hAnsi="仿宋" w:eastAsia="仿宋" w:cs="仿宋"/>
          <w:color w:val="auto"/>
          <w:spacing w:val="12"/>
          <w:position w:val="1"/>
          <w:sz w:val="23"/>
          <w:szCs w:val="23"/>
          <w:highlight w:val="none"/>
        </w:rPr>
        <w:t>要</w:t>
      </w:r>
      <w:r>
        <w:rPr>
          <w:rFonts w:hint="eastAsia" w:ascii="仿宋" w:hAnsi="仿宋" w:eastAsia="仿宋" w:cs="仿宋"/>
          <w:color w:val="auto"/>
          <w:spacing w:val="9"/>
          <w:position w:val="1"/>
          <w:sz w:val="23"/>
          <w:szCs w:val="23"/>
          <w:highlight w:val="none"/>
        </w:rPr>
        <w:t>求乙方对货物进行免费更换，然后重新测试直至合格为止；</w:t>
      </w:r>
    </w:p>
    <w:p w14:paraId="24ACA2D1">
      <w:pPr>
        <w:spacing w:before="157" w:line="375" w:lineRule="auto"/>
        <w:ind w:left="35" w:right="81"/>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无论</w:t>
      </w:r>
      <w:r>
        <w:rPr>
          <w:rFonts w:hint="eastAsia" w:ascii="仿宋" w:hAnsi="仿宋" w:eastAsia="仿宋" w:cs="仿宋"/>
          <w:color w:val="auto"/>
          <w:spacing w:val="9"/>
          <w:sz w:val="23"/>
          <w:szCs w:val="23"/>
          <w:highlight w:val="none"/>
        </w:rPr>
        <w:t>选</w:t>
      </w:r>
      <w:r>
        <w:rPr>
          <w:rFonts w:hint="eastAsia" w:ascii="仿宋" w:hAnsi="仿宋" w:eastAsia="仿宋" w:cs="仿宋"/>
          <w:color w:val="auto"/>
          <w:spacing w:val="8"/>
          <w:sz w:val="23"/>
          <w:szCs w:val="23"/>
          <w:highlight w:val="none"/>
        </w:rPr>
        <w:t>择何种方式， 甲方因此而发生的因卖方原因引起的所有费用均由乙方负</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
          <w:sz w:val="23"/>
          <w:szCs w:val="23"/>
          <w:highlight w:val="none"/>
        </w:rPr>
        <w:t>担</w:t>
      </w:r>
      <w:r>
        <w:rPr>
          <w:rFonts w:hint="eastAsia" w:ascii="仿宋" w:hAnsi="仿宋" w:eastAsia="仿宋" w:cs="仿宋"/>
          <w:color w:val="auto"/>
          <w:sz w:val="23"/>
          <w:szCs w:val="23"/>
          <w:highlight w:val="none"/>
        </w:rPr>
        <w:t>。</w:t>
      </w:r>
    </w:p>
    <w:p w14:paraId="0D105BD1">
      <w:pPr>
        <w:spacing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1</w:t>
      </w:r>
      <w:r>
        <w:rPr>
          <w:rFonts w:hint="eastAsia" w:ascii="仿宋" w:hAnsi="仿宋" w:eastAsia="仿宋" w:cs="仿宋"/>
          <w:color w:val="auto"/>
          <w:spacing w:val="5"/>
          <w:sz w:val="23"/>
          <w:szCs w:val="23"/>
          <w:highlight w:val="none"/>
        </w:rPr>
        <w:t>1.3 使用过程检验</w:t>
      </w:r>
    </w:p>
    <w:p w14:paraId="09A72AAE">
      <w:pPr>
        <w:spacing w:before="182"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1</w:t>
      </w:r>
      <w:r>
        <w:rPr>
          <w:rFonts w:hint="eastAsia" w:ascii="仿宋" w:hAnsi="仿宋" w:eastAsia="仿宋" w:cs="仿宋"/>
          <w:color w:val="auto"/>
          <w:spacing w:val="7"/>
          <w:sz w:val="23"/>
          <w:szCs w:val="23"/>
          <w:highlight w:val="none"/>
        </w:rPr>
        <w:t>.3.1 在合同规定的质量保证期内，发现货物的质量或规格与合同规定不</w:t>
      </w:r>
    </w:p>
    <w:p w14:paraId="354C283F">
      <w:pPr>
        <w:spacing w:before="185" w:line="374" w:lineRule="auto"/>
        <w:ind w:left="36" w:right="81"/>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符，</w:t>
      </w:r>
      <w:r>
        <w:rPr>
          <w:rFonts w:hint="eastAsia" w:ascii="仿宋" w:hAnsi="仿宋" w:eastAsia="仿宋" w:cs="仿宋"/>
          <w:color w:val="auto"/>
          <w:spacing w:val="9"/>
          <w:sz w:val="23"/>
          <w:szCs w:val="23"/>
          <w:highlight w:val="none"/>
        </w:rPr>
        <w:t>或</w:t>
      </w:r>
      <w:r>
        <w:rPr>
          <w:rFonts w:hint="eastAsia" w:ascii="仿宋" w:hAnsi="仿宋" w:eastAsia="仿宋" w:cs="仿宋"/>
          <w:color w:val="auto"/>
          <w:spacing w:val="8"/>
          <w:sz w:val="23"/>
          <w:szCs w:val="23"/>
          <w:highlight w:val="none"/>
        </w:rPr>
        <w:t>证明货物有缺陷，包括潜在的缺陷或使用不合适的原材料等， 由甲方组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2"/>
          <w:sz w:val="23"/>
          <w:szCs w:val="23"/>
          <w:highlight w:val="none"/>
        </w:rPr>
        <w:t>织</w:t>
      </w:r>
      <w:r>
        <w:rPr>
          <w:rFonts w:hint="eastAsia" w:ascii="仿宋" w:hAnsi="仿宋" w:eastAsia="仿宋" w:cs="仿宋"/>
          <w:color w:val="auto"/>
          <w:spacing w:val="15"/>
          <w:sz w:val="23"/>
          <w:szCs w:val="23"/>
          <w:highlight w:val="none"/>
        </w:rPr>
        <w:t>质</w:t>
      </w:r>
      <w:r>
        <w:rPr>
          <w:rFonts w:hint="eastAsia" w:ascii="仿宋" w:hAnsi="仿宋" w:eastAsia="仿宋" w:cs="仿宋"/>
          <w:color w:val="auto"/>
          <w:spacing w:val="11"/>
          <w:sz w:val="23"/>
          <w:szCs w:val="23"/>
          <w:highlight w:val="none"/>
        </w:rPr>
        <w:t>检 (相关检测费用由卖方承担) ，据质检报告及质量保证条款向卖方提出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索赔，此索赔并不免除乙方应承担的合同义务</w:t>
      </w:r>
      <w:r>
        <w:rPr>
          <w:rFonts w:hint="eastAsia" w:ascii="仿宋" w:hAnsi="仿宋" w:eastAsia="仿宋" w:cs="仿宋"/>
          <w:color w:val="auto"/>
          <w:spacing w:val="7"/>
          <w:sz w:val="23"/>
          <w:szCs w:val="23"/>
          <w:highlight w:val="none"/>
        </w:rPr>
        <w:t>。</w:t>
      </w:r>
    </w:p>
    <w:p w14:paraId="52EE7372">
      <w:pPr>
        <w:spacing w:line="375" w:lineRule="auto"/>
        <w:ind w:left="37" w:right="81" w:firstLine="494"/>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1</w:t>
      </w:r>
      <w:r>
        <w:rPr>
          <w:rFonts w:hint="eastAsia" w:ascii="仿宋" w:hAnsi="仿宋" w:eastAsia="仿宋" w:cs="仿宋"/>
          <w:color w:val="auto"/>
          <w:spacing w:val="7"/>
          <w:sz w:val="23"/>
          <w:szCs w:val="23"/>
          <w:highlight w:val="none"/>
        </w:rPr>
        <w:t>.3.2 如果合同双方对乙方提供的上述试验结果报告的解释有分歧，双方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须</w:t>
      </w:r>
      <w:r>
        <w:rPr>
          <w:rFonts w:hint="eastAsia" w:ascii="仿宋" w:hAnsi="仿宋" w:eastAsia="仿宋" w:cs="仿宋"/>
          <w:color w:val="auto"/>
          <w:spacing w:val="8"/>
          <w:sz w:val="23"/>
          <w:szCs w:val="23"/>
          <w:highlight w:val="none"/>
        </w:rPr>
        <w:t>于出现分歧后10天内给对方声明， 以陈述己方的观点。声明须附有关证据。</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分</w:t>
      </w:r>
      <w:r>
        <w:rPr>
          <w:rFonts w:hint="eastAsia" w:ascii="仿宋" w:hAnsi="仿宋" w:eastAsia="仿宋" w:cs="仿宋"/>
          <w:color w:val="auto"/>
          <w:spacing w:val="7"/>
          <w:sz w:val="23"/>
          <w:szCs w:val="23"/>
          <w:highlight w:val="none"/>
        </w:rPr>
        <w:t>歧应通过协商解决。</w:t>
      </w:r>
    </w:p>
    <w:p w14:paraId="53D80D11">
      <w:pPr>
        <w:spacing w:line="311"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11"/>
          <w:position w:val="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6"/>
          <w:position w:val="1"/>
          <w:sz w:val="23"/>
          <w:szCs w:val="23"/>
          <w:highlight w:val="none"/>
          <w14:textOutline w14:w="4358" w14:cap="sq" w14:cmpd="sng">
            <w14:solidFill>
              <w14:srgbClr w14:val="000000"/>
            </w14:solidFill>
            <w14:prstDash w14:val="solid"/>
            <w14:bevel/>
          </w14:textOutline>
        </w:rPr>
        <w:t>2.付款方法和条件</w:t>
      </w:r>
    </w:p>
    <w:p w14:paraId="7B967B6C">
      <w:pPr>
        <w:spacing w:before="154" w:line="375" w:lineRule="auto"/>
        <w:ind w:left="35" w:right="83" w:firstLine="480"/>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本</w:t>
      </w:r>
      <w:r>
        <w:rPr>
          <w:rFonts w:hint="eastAsia" w:ascii="仿宋" w:hAnsi="仿宋" w:eastAsia="仿宋" w:cs="仿宋"/>
          <w:color w:val="auto"/>
          <w:spacing w:val="12"/>
          <w:sz w:val="23"/>
          <w:szCs w:val="23"/>
          <w:highlight w:val="none"/>
        </w:rPr>
        <w:t>合同条款下的付款方法和条件在“青海省政府采购项目合同书”中具体</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3"/>
          <w:sz w:val="23"/>
          <w:szCs w:val="23"/>
          <w:highlight w:val="none"/>
        </w:rPr>
        <w:t>规定。</w:t>
      </w:r>
    </w:p>
    <w:p w14:paraId="536EAF4F">
      <w:pPr>
        <w:spacing w:line="309"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10"/>
          <w:position w:val="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5"/>
          <w:position w:val="1"/>
          <w:sz w:val="23"/>
          <w:szCs w:val="23"/>
          <w:highlight w:val="none"/>
          <w14:textOutline w14:w="4358" w14:cap="sq" w14:cmpd="sng">
            <w14:solidFill>
              <w14:srgbClr w14:val="000000"/>
            </w14:solidFill>
            <w14:prstDash w14:val="solid"/>
            <w14:bevel/>
          </w14:textOutline>
        </w:rPr>
        <w:t>3.履约保证金</w:t>
      </w:r>
    </w:p>
    <w:p w14:paraId="2BB714C0">
      <w:pPr>
        <w:spacing w:before="159" w:line="227"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13</w:t>
      </w:r>
      <w:r>
        <w:rPr>
          <w:rFonts w:hint="eastAsia" w:ascii="仿宋" w:hAnsi="仿宋" w:eastAsia="仿宋" w:cs="仿宋"/>
          <w:color w:val="auto"/>
          <w:spacing w:val="11"/>
          <w:sz w:val="23"/>
          <w:szCs w:val="23"/>
          <w:highlight w:val="none"/>
        </w:rPr>
        <w:t>.</w:t>
      </w:r>
      <w:r>
        <w:rPr>
          <w:rFonts w:hint="eastAsia" w:ascii="仿宋" w:hAnsi="仿宋" w:eastAsia="仿宋" w:cs="仿宋"/>
          <w:color w:val="auto"/>
          <w:spacing w:val="7"/>
          <w:sz w:val="23"/>
          <w:szCs w:val="23"/>
          <w:highlight w:val="none"/>
        </w:rPr>
        <w:t>1 本项目履约保证金：签订合同时与甲方自行约定。</w:t>
      </w:r>
    </w:p>
    <w:p w14:paraId="339EA3DA">
      <w:pPr>
        <w:spacing w:before="185" w:line="226"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1</w:t>
      </w:r>
      <w:r>
        <w:rPr>
          <w:rFonts w:hint="eastAsia" w:ascii="仿宋" w:hAnsi="仿宋" w:eastAsia="仿宋" w:cs="仿宋"/>
          <w:color w:val="auto"/>
          <w:spacing w:val="8"/>
          <w:sz w:val="23"/>
          <w:szCs w:val="23"/>
          <w:highlight w:val="none"/>
        </w:rPr>
        <w:t>3.2 履约保证金用于补偿甲方因乙方不能履行其合同义务而蒙受的损失。</w:t>
      </w:r>
    </w:p>
    <w:p w14:paraId="048D1BD0">
      <w:pPr>
        <w:rPr>
          <w:rFonts w:hint="eastAsia" w:ascii="仿宋" w:hAnsi="仿宋" w:eastAsia="仿宋" w:cs="仿宋"/>
          <w:color w:val="auto"/>
          <w:highlight w:val="none"/>
        </w:rPr>
        <w:sectPr>
          <w:headerReference r:id="rId38" w:type="default"/>
          <w:footerReference r:id="rId39" w:type="default"/>
          <w:pgSz w:w="11850" w:h="16781"/>
          <w:pgMar w:top="1157" w:right="1721" w:bottom="929" w:left="1777" w:header="882" w:footer="716" w:gutter="0"/>
          <w:pgNumType w:fmt="decimal"/>
          <w:cols w:space="720" w:num="1"/>
        </w:sectPr>
      </w:pPr>
    </w:p>
    <w:p w14:paraId="6087DEA8">
      <w:pPr>
        <w:rPr>
          <w:rFonts w:hint="eastAsia" w:ascii="仿宋" w:hAnsi="仿宋" w:eastAsia="仿宋" w:cs="仿宋"/>
          <w:color w:val="auto"/>
          <w:sz w:val="21"/>
          <w:highlight w:val="none"/>
        </w:rPr>
      </w:pPr>
    </w:p>
    <w:p w14:paraId="0E6FF537">
      <w:pPr>
        <w:spacing w:before="75" w:line="375" w:lineRule="auto"/>
        <w:ind w:left="35" w:right="80" w:firstLine="496"/>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3</w:t>
      </w:r>
      <w:r>
        <w:rPr>
          <w:rFonts w:hint="eastAsia" w:ascii="仿宋" w:hAnsi="仿宋" w:eastAsia="仿宋" w:cs="仿宋"/>
          <w:color w:val="auto"/>
          <w:spacing w:val="7"/>
          <w:sz w:val="23"/>
          <w:szCs w:val="23"/>
          <w:highlight w:val="none"/>
        </w:rPr>
        <w:t>.3 履约保证金应使用本合同货币，按下述方式之一提交 (招标文件中另</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有</w:t>
      </w:r>
      <w:r>
        <w:rPr>
          <w:rFonts w:hint="eastAsia" w:ascii="仿宋" w:hAnsi="仿宋" w:eastAsia="仿宋" w:cs="仿宋"/>
          <w:color w:val="auto"/>
          <w:spacing w:val="6"/>
          <w:sz w:val="23"/>
          <w:szCs w:val="23"/>
          <w:highlight w:val="none"/>
        </w:rPr>
        <w:t>约定的除外) ：</w:t>
      </w:r>
    </w:p>
    <w:p w14:paraId="74A3B1DE">
      <w:pPr>
        <w:spacing w:before="1" w:line="374" w:lineRule="auto"/>
        <w:ind w:left="50" w:right="80" w:firstLine="481"/>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1</w:t>
      </w:r>
      <w:r>
        <w:rPr>
          <w:rFonts w:hint="eastAsia" w:ascii="仿宋" w:hAnsi="仿宋" w:eastAsia="仿宋" w:cs="仿宋"/>
          <w:color w:val="auto"/>
          <w:spacing w:val="14"/>
          <w:sz w:val="23"/>
          <w:szCs w:val="23"/>
          <w:highlight w:val="none"/>
        </w:rPr>
        <w:t>3.3.1 甲方可接受的在中华人民共和国注册和营业的银行出具的履约保</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函</w:t>
      </w:r>
      <w:r>
        <w:rPr>
          <w:rFonts w:hint="eastAsia" w:ascii="仿宋" w:hAnsi="仿宋" w:eastAsia="仿宋" w:cs="仿宋"/>
          <w:color w:val="auto"/>
          <w:spacing w:val="-7"/>
          <w:sz w:val="23"/>
          <w:szCs w:val="23"/>
          <w:highlight w:val="none"/>
        </w:rPr>
        <w:t>；</w:t>
      </w:r>
    </w:p>
    <w:p w14:paraId="650E3B71">
      <w:pPr>
        <w:spacing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1</w:t>
      </w:r>
      <w:r>
        <w:rPr>
          <w:rFonts w:hint="eastAsia" w:ascii="仿宋" w:hAnsi="仿宋" w:eastAsia="仿宋" w:cs="仿宋"/>
          <w:color w:val="auto"/>
          <w:spacing w:val="5"/>
          <w:sz w:val="23"/>
          <w:szCs w:val="23"/>
          <w:highlight w:val="none"/>
        </w:rPr>
        <w:t>3</w:t>
      </w:r>
      <w:r>
        <w:rPr>
          <w:rFonts w:hint="eastAsia" w:ascii="仿宋" w:hAnsi="仿宋" w:eastAsia="仿宋" w:cs="仿宋"/>
          <w:color w:val="auto"/>
          <w:spacing w:val="4"/>
          <w:sz w:val="23"/>
          <w:szCs w:val="23"/>
          <w:highlight w:val="none"/>
        </w:rPr>
        <w:t>.3.2 支票或汇票。</w:t>
      </w:r>
    </w:p>
    <w:p w14:paraId="7AF35EFE">
      <w:pPr>
        <w:spacing w:before="183" w:line="375" w:lineRule="auto"/>
        <w:ind w:left="33" w:right="80" w:firstLine="498"/>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13</w:t>
      </w:r>
      <w:r>
        <w:rPr>
          <w:rFonts w:hint="eastAsia" w:ascii="仿宋" w:hAnsi="仿宋" w:eastAsia="仿宋" w:cs="仿宋"/>
          <w:color w:val="auto"/>
          <w:spacing w:val="16"/>
          <w:sz w:val="23"/>
          <w:szCs w:val="23"/>
          <w:highlight w:val="none"/>
        </w:rPr>
        <w:t>.</w:t>
      </w:r>
      <w:r>
        <w:rPr>
          <w:rFonts w:hint="eastAsia" w:ascii="仿宋" w:hAnsi="仿宋" w:eastAsia="仿宋" w:cs="仿宋"/>
          <w:color w:val="auto"/>
          <w:spacing w:val="10"/>
          <w:sz w:val="23"/>
          <w:szCs w:val="23"/>
          <w:highlight w:val="none"/>
        </w:rPr>
        <w:t>4 乙方未能按合同规定履行其义务， 甲方有权从履约保证金中取得补</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偿。货</w:t>
      </w:r>
      <w:r>
        <w:rPr>
          <w:rFonts w:hint="eastAsia" w:ascii="仿宋" w:hAnsi="仿宋" w:eastAsia="仿宋" w:cs="仿宋"/>
          <w:color w:val="auto"/>
          <w:spacing w:val="6"/>
          <w:sz w:val="23"/>
          <w:szCs w:val="23"/>
          <w:highlight w:val="none"/>
        </w:rPr>
        <w:t>物</w:t>
      </w:r>
      <w:r>
        <w:rPr>
          <w:rFonts w:hint="eastAsia" w:ascii="仿宋" w:hAnsi="仿宋" w:eastAsia="仿宋" w:cs="仿宋"/>
          <w:color w:val="auto"/>
          <w:spacing w:val="5"/>
          <w:sz w:val="23"/>
          <w:szCs w:val="23"/>
          <w:highlight w:val="none"/>
        </w:rPr>
        <w:t>验收合格后， 甲方将履约保证金退还乙方或转为质量保证金。</w:t>
      </w:r>
    </w:p>
    <w:p w14:paraId="3D84287B">
      <w:pPr>
        <w:spacing w:line="311"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2"/>
          <w:position w:val="1"/>
          <w:sz w:val="23"/>
          <w:szCs w:val="23"/>
          <w:highlight w:val="none"/>
          <w14:textOutline w14:w="4358" w14:cap="sq" w14:cmpd="sng">
            <w14:solidFill>
              <w14:srgbClr w14:val="000000"/>
            </w14:solidFill>
            <w14:prstDash w14:val="solid"/>
            <w14:bevel/>
          </w14:textOutline>
        </w:rPr>
        <w:t>14.索赔</w:t>
      </w:r>
    </w:p>
    <w:p w14:paraId="3F8364A4">
      <w:pPr>
        <w:spacing w:before="155" w:line="375" w:lineRule="auto"/>
        <w:ind w:left="34" w:right="80"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14</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1 货物的质量、规格、数量、性能等与合同约定不符，或在质量保证期</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内证</w:t>
      </w:r>
      <w:r>
        <w:rPr>
          <w:rFonts w:hint="eastAsia" w:ascii="仿宋" w:hAnsi="仿宋" w:eastAsia="仿宋" w:cs="仿宋"/>
          <w:color w:val="auto"/>
          <w:spacing w:val="11"/>
          <w:sz w:val="23"/>
          <w:szCs w:val="23"/>
          <w:highlight w:val="none"/>
        </w:rPr>
        <w:t>实</w:t>
      </w:r>
      <w:r>
        <w:rPr>
          <w:rFonts w:hint="eastAsia" w:ascii="仿宋" w:hAnsi="仿宋" w:eastAsia="仿宋" w:cs="仿宋"/>
          <w:color w:val="auto"/>
          <w:spacing w:val="8"/>
          <w:sz w:val="23"/>
          <w:szCs w:val="23"/>
          <w:highlight w:val="none"/>
        </w:rPr>
        <w:t>货物存有缺陷，包括潜在的缺陷或使用不符合要求的材料等， 甲方有权</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根据有资质的权威质检机构的检验结果向乙方提出索赔 (但责任应由保险公</w:t>
      </w:r>
      <w:r>
        <w:rPr>
          <w:rFonts w:hint="eastAsia" w:ascii="仿宋" w:hAnsi="仿宋" w:eastAsia="仿宋" w:cs="仿宋"/>
          <w:color w:val="auto"/>
          <w:spacing w:val="6"/>
          <w:sz w:val="23"/>
          <w:szCs w:val="23"/>
          <w:highlight w:val="none"/>
        </w:rPr>
        <w:t>司</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 xml:space="preserve">或运输部门承担的除外) </w:t>
      </w:r>
      <w:r>
        <w:rPr>
          <w:rFonts w:hint="eastAsia" w:ascii="仿宋" w:hAnsi="仿宋" w:eastAsia="仿宋" w:cs="仿宋"/>
          <w:color w:val="auto"/>
          <w:spacing w:val="6"/>
          <w:sz w:val="23"/>
          <w:szCs w:val="23"/>
          <w:highlight w:val="none"/>
        </w:rPr>
        <w:t>。</w:t>
      </w:r>
    </w:p>
    <w:p w14:paraId="62B31CFA">
      <w:pPr>
        <w:spacing w:before="1" w:line="374" w:lineRule="auto"/>
        <w:ind w:left="36" w:right="80" w:firstLine="495"/>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14</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2 在履约保证期和检验期内，乙方对甲方提出的索赔负有责任，乙方应</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按</w:t>
      </w:r>
      <w:r>
        <w:rPr>
          <w:rFonts w:hint="eastAsia" w:ascii="仿宋" w:hAnsi="仿宋" w:eastAsia="仿宋" w:cs="仿宋"/>
          <w:color w:val="auto"/>
          <w:spacing w:val="9"/>
          <w:sz w:val="23"/>
          <w:szCs w:val="23"/>
          <w:highlight w:val="none"/>
        </w:rPr>
        <w:t>照甲方同意的下列一种或多种方式解决索赔事宜：</w:t>
      </w:r>
    </w:p>
    <w:p w14:paraId="649900A1">
      <w:pPr>
        <w:spacing w:before="3" w:line="374" w:lineRule="auto"/>
        <w:ind w:left="32" w:firstLine="499"/>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4</w:t>
      </w:r>
      <w:r>
        <w:rPr>
          <w:rFonts w:hint="eastAsia" w:ascii="仿宋" w:hAnsi="仿宋" w:eastAsia="仿宋" w:cs="仿宋"/>
          <w:color w:val="auto"/>
          <w:spacing w:val="7"/>
          <w:sz w:val="23"/>
          <w:szCs w:val="23"/>
          <w:highlight w:val="none"/>
        </w:rPr>
        <w:t>.2.1 在法定的退货期内，乙方应按合同规定将货款退还给甲方，并承担</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由此发</w:t>
      </w:r>
      <w:r>
        <w:rPr>
          <w:rFonts w:hint="eastAsia" w:ascii="仿宋" w:hAnsi="仿宋" w:eastAsia="仿宋" w:cs="仿宋"/>
          <w:color w:val="auto"/>
          <w:spacing w:val="7"/>
          <w:sz w:val="23"/>
          <w:szCs w:val="23"/>
          <w:highlight w:val="none"/>
        </w:rPr>
        <w:t>生的一切损失和费用，包括利息、银行手续费、运费、保险费、检验费、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4"/>
          <w:sz w:val="23"/>
          <w:szCs w:val="23"/>
          <w:highlight w:val="none"/>
        </w:rPr>
        <w:t>仓储</w:t>
      </w:r>
      <w:r>
        <w:rPr>
          <w:rFonts w:hint="eastAsia" w:ascii="仿宋" w:hAnsi="仿宋" w:eastAsia="仿宋" w:cs="仿宋"/>
          <w:color w:val="auto"/>
          <w:spacing w:val="12"/>
          <w:sz w:val="23"/>
          <w:szCs w:val="23"/>
          <w:highlight w:val="none"/>
        </w:rPr>
        <w:t>费、装卸费以及为保护退回货物所需的其它必要费用。如已超过退货期，</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但</w:t>
      </w:r>
      <w:r>
        <w:rPr>
          <w:rFonts w:hint="eastAsia" w:ascii="仿宋" w:hAnsi="仿宋" w:eastAsia="仿宋" w:cs="仿宋"/>
          <w:color w:val="auto"/>
          <w:spacing w:val="9"/>
          <w:sz w:val="23"/>
          <w:szCs w:val="23"/>
          <w:highlight w:val="none"/>
        </w:rPr>
        <w:t>乙方同意退货，可比照上述办法办理，或由双方协商处理。</w:t>
      </w:r>
    </w:p>
    <w:p w14:paraId="3F315E23">
      <w:pPr>
        <w:spacing w:before="2" w:line="374" w:lineRule="auto"/>
        <w:ind w:left="34" w:right="80"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4</w:t>
      </w:r>
      <w:r>
        <w:rPr>
          <w:rFonts w:hint="eastAsia" w:ascii="仿宋" w:hAnsi="仿宋" w:eastAsia="仿宋" w:cs="仿宋"/>
          <w:color w:val="auto"/>
          <w:spacing w:val="7"/>
          <w:sz w:val="23"/>
          <w:szCs w:val="23"/>
          <w:highlight w:val="none"/>
        </w:rPr>
        <w:t>.2.2 根据货物低劣程度、损坏程度以及甲方所遭受损失的数额，经甲乙</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双方</w:t>
      </w:r>
      <w:r>
        <w:rPr>
          <w:rFonts w:hint="eastAsia" w:ascii="仿宋" w:hAnsi="仿宋" w:eastAsia="仿宋" w:cs="仿宋"/>
          <w:color w:val="auto"/>
          <w:spacing w:val="11"/>
          <w:sz w:val="23"/>
          <w:szCs w:val="23"/>
          <w:highlight w:val="none"/>
        </w:rPr>
        <w:t>商</w:t>
      </w:r>
      <w:r>
        <w:rPr>
          <w:rFonts w:hint="eastAsia" w:ascii="仿宋" w:hAnsi="仿宋" w:eastAsia="仿宋" w:cs="仿宋"/>
          <w:color w:val="auto"/>
          <w:spacing w:val="8"/>
          <w:sz w:val="23"/>
          <w:szCs w:val="23"/>
          <w:highlight w:val="none"/>
        </w:rPr>
        <w:t>定降低货物的价格，或由有资质的中介机构评估， 以降低后的价格或评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估</w:t>
      </w:r>
      <w:r>
        <w:rPr>
          <w:rFonts w:hint="eastAsia" w:ascii="仿宋" w:hAnsi="仿宋" w:eastAsia="仿宋" w:cs="仿宋"/>
          <w:color w:val="auto"/>
          <w:spacing w:val="6"/>
          <w:sz w:val="23"/>
          <w:szCs w:val="23"/>
          <w:highlight w:val="none"/>
        </w:rPr>
        <w:t>价格为准。</w:t>
      </w:r>
    </w:p>
    <w:p w14:paraId="5A7BA503">
      <w:pPr>
        <w:spacing w:line="375" w:lineRule="auto"/>
        <w:ind w:left="33" w:right="80" w:firstLine="498"/>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4</w:t>
      </w:r>
      <w:r>
        <w:rPr>
          <w:rFonts w:hint="eastAsia" w:ascii="仿宋" w:hAnsi="仿宋" w:eastAsia="仿宋" w:cs="仿宋"/>
          <w:color w:val="auto"/>
          <w:spacing w:val="7"/>
          <w:sz w:val="23"/>
          <w:szCs w:val="23"/>
          <w:highlight w:val="none"/>
        </w:rPr>
        <w:t>.2.3 用符合规格、质量和性能要求的新零件、部件或货物来更换有缺陷</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的</w:t>
      </w:r>
      <w:r>
        <w:rPr>
          <w:rFonts w:hint="eastAsia" w:ascii="仿宋" w:hAnsi="仿宋" w:eastAsia="仿宋" w:cs="仿宋"/>
          <w:color w:val="auto"/>
          <w:spacing w:val="12"/>
          <w:sz w:val="23"/>
          <w:szCs w:val="23"/>
          <w:highlight w:val="none"/>
        </w:rPr>
        <w:t>部分或修补缺陷部分，乙方应承担一切费用和风险，并负担甲方所发生的一</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切</w:t>
      </w:r>
      <w:r>
        <w:rPr>
          <w:rFonts w:hint="eastAsia" w:ascii="仿宋" w:hAnsi="仿宋" w:eastAsia="仿宋" w:cs="仿宋"/>
          <w:color w:val="auto"/>
          <w:spacing w:val="10"/>
          <w:sz w:val="23"/>
          <w:szCs w:val="23"/>
          <w:highlight w:val="none"/>
        </w:rPr>
        <w:t>直</w:t>
      </w:r>
      <w:r>
        <w:rPr>
          <w:rFonts w:hint="eastAsia" w:ascii="仿宋" w:hAnsi="仿宋" w:eastAsia="仿宋" w:cs="仿宋"/>
          <w:color w:val="auto"/>
          <w:spacing w:val="9"/>
          <w:sz w:val="23"/>
          <w:szCs w:val="23"/>
          <w:highlight w:val="none"/>
        </w:rPr>
        <w:t>接费用。同时，乙方应相应延长修补或更换件的履约保证期。</w:t>
      </w:r>
    </w:p>
    <w:p w14:paraId="1B925434">
      <w:pPr>
        <w:spacing w:before="1" w:line="374" w:lineRule="auto"/>
        <w:ind w:left="34" w:right="80"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4</w:t>
      </w:r>
      <w:r>
        <w:rPr>
          <w:rFonts w:hint="eastAsia" w:ascii="仿宋" w:hAnsi="仿宋" w:eastAsia="仿宋" w:cs="仿宋"/>
          <w:color w:val="auto"/>
          <w:spacing w:val="7"/>
          <w:sz w:val="23"/>
          <w:szCs w:val="23"/>
          <w:highlight w:val="none"/>
        </w:rPr>
        <w:t>.3 乙方收到甲方发出的索赔通知之日起5个工作日内未作答复的， 甲方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可</w:t>
      </w:r>
      <w:r>
        <w:rPr>
          <w:rFonts w:hint="eastAsia" w:ascii="仿宋" w:hAnsi="仿宋" w:eastAsia="仿宋" w:cs="仿宋"/>
          <w:color w:val="auto"/>
          <w:spacing w:val="12"/>
          <w:sz w:val="23"/>
          <w:szCs w:val="23"/>
          <w:highlight w:val="none"/>
        </w:rPr>
        <w:t>从合同款或履约保证金中扣回索赔金额，如金额不足以补偿索赔金额，乙方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应</w:t>
      </w:r>
      <w:r>
        <w:rPr>
          <w:rFonts w:hint="eastAsia" w:ascii="仿宋" w:hAnsi="仿宋" w:eastAsia="仿宋" w:cs="仿宋"/>
          <w:color w:val="auto"/>
          <w:spacing w:val="7"/>
          <w:sz w:val="23"/>
          <w:szCs w:val="23"/>
          <w:highlight w:val="none"/>
        </w:rPr>
        <w:t>补足差额部分。</w:t>
      </w:r>
    </w:p>
    <w:p w14:paraId="024A908A">
      <w:pPr>
        <w:spacing w:line="309"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8"/>
          <w:position w:val="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4"/>
          <w:position w:val="1"/>
          <w:sz w:val="23"/>
          <w:szCs w:val="23"/>
          <w:highlight w:val="none"/>
          <w14:textOutline w14:w="4358" w14:cap="sq" w14:cmpd="sng">
            <w14:solidFill>
              <w14:srgbClr w14:val="000000"/>
            </w14:solidFill>
            <w14:prstDash w14:val="solid"/>
            <w14:bevel/>
          </w14:textOutline>
        </w:rPr>
        <w:t>5.迟延交货</w:t>
      </w:r>
    </w:p>
    <w:p w14:paraId="7438767D">
      <w:pPr>
        <w:spacing w:before="159" w:line="226"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12"/>
          <w:sz w:val="23"/>
          <w:szCs w:val="23"/>
          <w:highlight w:val="none"/>
        </w:rPr>
        <w:t>5</w:t>
      </w:r>
      <w:r>
        <w:rPr>
          <w:rFonts w:hint="eastAsia" w:ascii="仿宋" w:hAnsi="仿宋" w:eastAsia="仿宋" w:cs="仿宋"/>
          <w:color w:val="auto"/>
          <w:spacing w:val="7"/>
          <w:sz w:val="23"/>
          <w:szCs w:val="23"/>
          <w:highlight w:val="none"/>
        </w:rPr>
        <w:t>.1 乙方应按照合同约定的时间交货和提供服务。</w:t>
      </w:r>
    </w:p>
    <w:p w14:paraId="3B578B49">
      <w:pPr>
        <w:spacing w:before="187"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15</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2 除不可抗力因素外，乙方迟延交货，甲方有权提出违约损失赔偿或解</w:t>
      </w:r>
    </w:p>
    <w:p w14:paraId="638F16AA">
      <w:pPr>
        <w:rPr>
          <w:rFonts w:hint="eastAsia" w:ascii="仿宋" w:hAnsi="仿宋" w:eastAsia="仿宋" w:cs="仿宋"/>
          <w:color w:val="auto"/>
          <w:highlight w:val="none"/>
        </w:rPr>
        <w:sectPr>
          <w:headerReference r:id="rId40" w:type="default"/>
          <w:footerReference r:id="rId41" w:type="default"/>
          <w:pgSz w:w="11850" w:h="16781"/>
          <w:pgMar w:top="1157" w:right="1722" w:bottom="929" w:left="1777" w:header="882" w:footer="716" w:gutter="0"/>
          <w:pgNumType w:fmt="decimal"/>
          <w:cols w:space="720" w:num="1"/>
        </w:sectPr>
      </w:pPr>
    </w:p>
    <w:p w14:paraId="5E761765">
      <w:pPr>
        <w:spacing w:line="241" w:lineRule="auto"/>
        <w:rPr>
          <w:rFonts w:hint="eastAsia" w:ascii="仿宋" w:hAnsi="仿宋" w:eastAsia="仿宋" w:cs="仿宋"/>
          <w:color w:val="auto"/>
          <w:sz w:val="21"/>
          <w:highlight w:val="none"/>
        </w:rPr>
      </w:pPr>
    </w:p>
    <w:p w14:paraId="69C51A22">
      <w:pPr>
        <w:spacing w:before="75" w:line="228" w:lineRule="auto"/>
        <w:ind w:left="48"/>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rPr>
        <w:t>除合</w:t>
      </w:r>
      <w:r>
        <w:rPr>
          <w:rFonts w:hint="eastAsia" w:ascii="仿宋" w:hAnsi="仿宋" w:eastAsia="仿宋" w:cs="仿宋"/>
          <w:color w:val="auto"/>
          <w:spacing w:val="1"/>
          <w:sz w:val="23"/>
          <w:szCs w:val="23"/>
          <w:highlight w:val="none"/>
        </w:rPr>
        <w:t>同。</w:t>
      </w:r>
    </w:p>
    <w:p w14:paraId="5CA7E792">
      <w:pPr>
        <w:spacing w:before="185" w:line="374" w:lineRule="auto"/>
        <w:ind w:left="34" w:right="25"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15</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3 在履行合同过程中，乙方遇到不能按时交货和提供服务的情况，应及</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时以</w:t>
      </w:r>
      <w:r>
        <w:rPr>
          <w:rFonts w:hint="eastAsia" w:ascii="仿宋" w:hAnsi="仿宋" w:eastAsia="仿宋" w:cs="仿宋"/>
          <w:color w:val="auto"/>
          <w:spacing w:val="11"/>
          <w:sz w:val="23"/>
          <w:szCs w:val="23"/>
          <w:highlight w:val="none"/>
        </w:rPr>
        <w:t>书</w:t>
      </w:r>
      <w:r>
        <w:rPr>
          <w:rFonts w:hint="eastAsia" w:ascii="仿宋" w:hAnsi="仿宋" w:eastAsia="仿宋" w:cs="仿宋"/>
          <w:color w:val="auto"/>
          <w:spacing w:val="8"/>
          <w:sz w:val="23"/>
          <w:szCs w:val="23"/>
          <w:highlight w:val="none"/>
        </w:rPr>
        <w:t>面形式将不能按时交货的理由、预期延误时间通知甲方。 甲方收到乙方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通</w:t>
      </w:r>
      <w:r>
        <w:rPr>
          <w:rFonts w:hint="eastAsia" w:ascii="仿宋" w:hAnsi="仿宋" w:eastAsia="仿宋" w:cs="仿宋"/>
          <w:color w:val="auto"/>
          <w:spacing w:val="9"/>
          <w:sz w:val="23"/>
          <w:szCs w:val="23"/>
          <w:highlight w:val="none"/>
        </w:rPr>
        <w:t>知后，认为其理由正当的，可酌情延长交货时间。</w:t>
      </w:r>
    </w:p>
    <w:p w14:paraId="59AB6F22">
      <w:pPr>
        <w:spacing w:line="309"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8"/>
          <w:position w:val="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4"/>
          <w:position w:val="1"/>
          <w:sz w:val="23"/>
          <w:szCs w:val="23"/>
          <w:highlight w:val="none"/>
          <w14:textOutline w14:w="4358" w14:cap="sq" w14:cmpd="sng">
            <w14:solidFill>
              <w14:srgbClr w14:val="000000"/>
            </w14:solidFill>
            <w14:prstDash w14:val="solid"/>
            <w14:bevel/>
          </w14:textOutline>
        </w:rPr>
        <w:t>6.违约赔偿</w:t>
      </w:r>
    </w:p>
    <w:p w14:paraId="53DC274C">
      <w:pPr>
        <w:spacing w:before="157" w:line="375" w:lineRule="auto"/>
        <w:ind w:left="36" w:right="25" w:firstLine="492"/>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除</w:t>
      </w:r>
      <w:r>
        <w:rPr>
          <w:rFonts w:hint="eastAsia" w:ascii="仿宋" w:hAnsi="仿宋" w:eastAsia="仿宋" w:cs="仿宋"/>
          <w:color w:val="auto"/>
          <w:spacing w:val="8"/>
          <w:sz w:val="23"/>
          <w:szCs w:val="23"/>
          <w:highlight w:val="none"/>
        </w:rPr>
        <w:t>不可抗力因素外，乙方没有按照合同规定的时间交货和提供服务， 甲方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可</w:t>
      </w:r>
      <w:r>
        <w:rPr>
          <w:rFonts w:hint="eastAsia" w:ascii="仿宋" w:hAnsi="仿宋" w:eastAsia="仿宋" w:cs="仿宋"/>
          <w:color w:val="auto"/>
          <w:spacing w:val="9"/>
          <w:sz w:val="23"/>
          <w:szCs w:val="23"/>
          <w:highlight w:val="none"/>
        </w:rPr>
        <w:t>要求乙方支付违约金。违约金每日按合同总价款的千分之五计收。</w:t>
      </w:r>
    </w:p>
    <w:p w14:paraId="3A9214D7">
      <w:pPr>
        <w:spacing w:line="309"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8"/>
          <w:position w:val="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4"/>
          <w:position w:val="1"/>
          <w:sz w:val="23"/>
          <w:szCs w:val="23"/>
          <w:highlight w:val="none"/>
          <w14:textOutline w14:w="4358" w14:cap="sq" w14:cmpd="sng">
            <w14:solidFill>
              <w14:srgbClr w14:val="000000"/>
            </w14:solidFill>
            <w14:prstDash w14:val="solid"/>
            <w14:bevel/>
          </w14:textOutline>
        </w:rPr>
        <w:t>7.不可抗力</w:t>
      </w:r>
    </w:p>
    <w:p w14:paraId="2434F0FE">
      <w:pPr>
        <w:spacing w:before="157" w:line="374" w:lineRule="auto"/>
        <w:ind w:left="38" w:right="25" w:firstLine="493"/>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17</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1 双方中任何一方遭遇法律规定的不可抗力，致使合同履行受阻时，履</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行</w:t>
      </w:r>
      <w:r>
        <w:rPr>
          <w:rFonts w:hint="eastAsia" w:ascii="仿宋" w:hAnsi="仿宋" w:eastAsia="仿宋" w:cs="仿宋"/>
          <w:color w:val="auto"/>
          <w:spacing w:val="9"/>
          <w:sz w:val="23"/>
          <w:szCs w:val="23"/>
          <w:highlight w:val="none"/>
        </w:rPr>
        <w:t>合同的期限应予延长，延长的期限应相当于不可抗力所影响的时间。</w:t>
      </w:r>
    </w:p>
    <w:p w14:paraId="5F8EDBD5">
      <w:pPr>
        <w:spacing w:before="2" w:line="375" w:lineRule="auto"/>
        <w:ind w:left="35" w:right="25" w:firstLine="496"/>
        <w:rPr>
          <w:rFonts w:hint="eastAsia" w:ascii="仿宋" w:hAnsi="仿宋" w:eastAsia="仿宋" w:cs="仿宋"/>
          <w:color w:val="auto"/>
          <w:sz w:val="23"/>
          <w:szCs w:val="23"/>
          <w:highlight w:val="none"/>
        </w:rPr>
      </w:pPr>
      <w:r>
        <w:rPr>
          <w:rFonts w:hint="eastAsia" w:ascii="仿宋" w:hAnsi="仿宋" w:eastAsia="仿宋" w:cs="仿宋"/>
          <w:color w:val="auto"/>
          <w:spacing w:val="28"/>
          <w:sz w:val="23"/>
          <w:szCs w:val="23"/>
          <w:highlight w:val="none"/>
        </w:rPr>
        <w:t>1</w:t>
      </w:r>
      <w:r>
        <w:rPr>
          <w:rFonts w:hint="eastAsia" w:ascii="仿宋" w:hAnsi="仿宋" w:eastAsia="仿宋" w:cs="仿宋"/>
          <w:color w:val="auto"/>
          <w:spacing w:val="15"/>
          <w:sz w:val="23"/>
          <w:szCs w:val="23"/>
          <w:highlight w:val="none"/>
        </w:rPr>
        <w:t>7</w:t>
      </w:r>
      <w:r>
        <w:rPr>
          <w:rFonts w:hint="eastAsia" w:ascii="仿宋" w:hAnsi="仿宋" w:eastAsia="仿宋" w:cs="仿宋"/>
          <w:color w:val="auto"/>
          <w:spacing w:val="14"/>
          <w:sz w:val="23"/>
          <w:szCs w:val="23"/>
          <w:highlight w:val="none"/>
        </w:rPr>
        <w:t>.2 受事故影响的一方应在不可抗力的事故发生后以书面形式通知另一</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
          <w:sz w:val="23"/>
          <w:szCs w:val="23"/>
          <w:highlight w:val="none"/>
        </w:rPr>
        <w:t>方</w:t>
      </w:r>
      <w:r>
        <w:rPr>
          <w:rFonts w:hint="eastAsia" w:ascii="仿宋" w:hAnsi="仿宋" w:eastAsia="仿宋" w:cs="仿宋"/>
          <w:color w:val="auto"/>
          <w:sz w:val="23"/>
          <w:szCs w:val="23"/>
          <w:highlight w:val="none"/>
        </w:rPr>
        <w:t>。</w:t>
      </w:r>
    </w:p>
    <w:p w14:paraId="1BF400D0">
      <w:pPr>
        <w:spacing w:before="2" w:line="374" w:lineRule="auto"/>
        <w:ind w:left="37" w:right="25" w:firstLine="494"/>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17</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3 不可抗力使合同的某些内容有变更必要的，双方应通过协商达成进一</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5"/>
          <w:sz w:val="23"/>
          <w:szCs w:val="23"/>
          <w:highlight w:val="none"/>
        </w:rPr>
        <w:t>步</w:t>
      </w:r>
      <w:r>
        <w:rPr>
          <w:rFonts w:hint="eastAsia" w:ascii="仿宋" w:hAnsi="仿宋" w:eastAsia="仿宋" w:cs="仿宋"/>
          <w:color w:val="auto"/>
          <w:spacing w:val="9"/>
          <w:sz w:val="23"/>
          <w:szCs w:val="23"/>
          <w:highlight w:val="none"/>
        </w:rPr>
        <w:t>履行合同的协议，因不可抗力致使合同不能履行的，合同终止。</w:t>
      </w:r>
    </w:p>
    <w:p w14:paraId="7D4C7037">
      <w:pPr>
        <w:spacing w:line="309"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2"/>
          <w:position w:val="1"/>
          <w:sz w:val="23"/>
          <w:szCs w:val="23"/>
          <w:highlight w:val="none"/>
          <w14:textOutline w14:w="4358" w14:cap="sq" w14:cmpd="sng">
            <w14:solidFill>
              <w14:srgbClr w14:val="000000"/>
            </w14:solidFill>
            <w14:prstDash w14:val="solid"/>
            <w14:bevel/>
          </w14:textOutline>
        </w:rPr>
        <w:t>18.税费</w:t>
      </w:r>
    </w:p>
    <w:p w14:paraId="261E8E95">
      <w:pPr>
        <w:spacing w:before="157" w:line="227" w:lineRule="auto"/>
        <w:ind w:left="519"/>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与</w:t>
      </w:r>
      <w:r>
        <w:rPr>
          <w:rFonts w:hint="eastAsia" w:ascii="仿宋" w:hAnsi="仿宋" w:eastAsia="仿宋" w:cs="仿宋"/>
          <w:color w:val="auto"/>
          <w:spacing w:val="11"/>
          <w:sz w:val="23"/>
          <w:szCs w:val="23"/>
          <w:highlight w:val="none"/>
        </w:rPr>
        <w:t>本</w:t>
      </w:r>
      <w:r>
        <w:rPr>
          <w:rFonts w:hint="eastAsia" w:ascii="仿宋" w:hAnsi="仿宋" w:eastAsia="仿宋" w:cs="仿宋"/>
          <w:color w:val="auto"/>
          <w:spacing w:val="8"/>
          <w:sz w:val="23"/>
          <w:szCs w:val="23"/>
          <w:highlight w:val="none"/>
        </w:rPr>
        <w:t>合同有关的一切税费均由乙方承担。</w:t>
      </w:r>
    </w:p>
    <w:p w14:paraId="56A59AA7">
      <w:pPr>
        <w:spacing w:before="184" w:line="310"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11"/>
          <w:position w:val="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6"/>
          <w:position w:val="1"/>
          <w:sz w:val="23"/>
          <w:szCs w:val="23"/>
          <w:highlight w:val="none"/>
          <w14:textOutline w14:w="4358" w14:cap="sq" w14:cmpd="sng">
            <w14:solidFill>
              <w14:srgbClr w14:val="000000"/>
            </w14:solidFill>
            <w14:prstDash w14:val="solid"/>
            <w14:bevel/>
          </w14:textOutline>
        </w:rPr>
        <w:t>9.合同争议的解决</w:t>
      </w:r>
    </w:p>
    <w:p w14:paraId="47E37644">
      <w:pPr>
        <w:spacing w:before="155" w:line="375" w:lineRule="auto"/>
        <w:ind w:left="33" w:right="25" w:firstLine="498"/>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19</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1 甲方和乙方由于本合同的履行而发生任何争议时，双方可先通过协商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解决</w:t>
      </w:r>
      <w:r>
        <w:rPr>
          <w:rFonts w:hint="eastAsia" w:ascii="仿宋" w:hAnsi="仿宋" w:eastAsia="仿宋" w:cs="仿宋"/>
          <w:color w:val="auto"/>
          <w:spacing w:val="3"/>
          <w:sz w:val="23"/>
          <w:szCs w:val="23"/>
          <w:highlight w:val="none"/>
        </w:rPr>
        <w:t>。</w:t>
      </w:r>
    </w:p>
    <w:p w14:paraId="1B9BA3A0">
      <w:pPr>
        <w:spacing w:before="2" w:line="374" w:lineRule="auto"/>
        <w:ind w:left="35" w:right="25" w:firstLine="496"/>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19</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2 任何一方不愿通过协商或通过协商仍不能解决争议，则双方中任何一</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方</w:t>
      </w:r>
      <w:r>
        <w:rPr>
          <w:rFonts w:hint="eastAsia" w:ascii="仿宋" w:hAnsi="仿宋" w:eastAsia="仿宋" w:cs="仿宋"/>
          <w:color w:val="auto"/>
          <w:spacing w:val="11"/>
          <w:sz w:val="23"/>
          <w:szCs w:val="23"/>
          <w:highlight w:val="none"/>
        </w:rPr>
        <w:t>均</w:t>
      </w:r>
      <w:r>
        <w:rPr>
          <w:rFonts w:hint="eastAsia" w:ascii="仿宋" w:hAnsi="仿宋" w:eastAsia="仿宋" w:cs="仿宋"/>
          <w:color w:val="auto"/>
          <w:spacing w:val="8"/>
          <w:sz w:val="23"/>
          <w:szCs w:val="23"/>
          <w:highlight w:val="none"/>
        </w:rPr>
        <w:t>应向甲方所在地人民法院起诉。</w:t>
      </w:r>
    </w:p>
    <w:p w14:paraId="642CED12">
      <w:pPr>
        <w:spacing w:line="309" w:lineRule="exact"/>
        <w:ind w:left="37"/>
        <w:rPr>
          <w:rFonts w:hint="eastAsia" w:ascii="仿宋" w:hAnsi="仿宋" w:eastAsia="仿宋" w:cs="仿宋"/>
          <w:color w:val="auto"/>
          <w:sz w:val="23"/>
          <w:szCs w:val="23"/>
          <w:highlight w:val="none"/>
        </w:rPr>
      </w:pPr>
      <w:r>
        <w:rPr>
          <w:rFonts w:hint="eastAsia" w:ascii="仿宋" w:hAnsi="仿宋" w:eastAsia="仿宋" w:cs="仿宋"/>
          <w:color w:val="auto"/>
          <w:spacing w:val="13"/>
          <w:position w:val="1"/>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color w:val="auto"/>
          <w:spacing w:val="7"/>
          <w:position w:val="1"/>
          <w:sz w:val="23"/>
          <w:szCs w:val="23"/>
          <w:highlight w:val="none"/>
          <w14:textOutline w14:w="4358" w14:cap="sq" w14:cmpd="sng">
            <w14:solidFill>
              <w14:srgbClr w14:val="000000"/>
            </w14:solidFill>
            <w14:prstDash w14:val="solid"/>
            <w14:bevel/>
          </w14:textOutline>
        </w:rPr>
        <w:t>0.违约解除合同</w:t>
      </w:r>
    </w:p>
    <w:p w14:paraId="275EAD12">
      <w:pPr>
        <w:spacing w:before="158" w:line="375" w:lineRule="auto"/>
        <w:ind w:left="37" w:right="45" w:firstLine="480"/>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20.1 出现下列情形之一的，视为乙方违约。 甲方可向乙方发出书面通知</w:t>
      </w:r>
      <w:r>
        <w:rPr>
          <w:rFonts w:hint="eastAsia" w:ascii="仿宋" w:hAnsi="仿宋" w:eastAsia="仿宋" w:cs="仿宋"/>
          <w:color w:val="auto"/>
          <w:spacing w:val="1"/>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部分或全部终止合同，同时保留向乙方索赔的权利。</w:t>
      </w:r>
    </w:p>
    <w:p w14:paraId="58ECEEF2">
      <w:pPr>
        <w:spacing w:before="2" w:line="374" w:lineRule="auto"/>
        <w:ind w:left="37" w:right="25" w:firstLine="480"/>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20.</w:t>
      </w:r>
      <w:r>
        <w:rPr>
          <w:rFonts w:hint="eastAsia" w:ascii="仿宋" w:hAnsi="仿宋" w:eastAsia="仿宋" w:cs="仿宋"/>
          <w:color w:val="auto"/>
          <w:spacing w:val="10"/>
          <w:sz w:val="23"/>
          <w:szCs w:val="23"/>
          <w:highlight w:val="none"/>
        </w:rPr>
        <w:t>1</w:t>
      </w:r>
      <w:r>
        <w:rPr>
          <w:rFonts w:hint="eastAsia" w:ascii="仿宋" w:hAnsi="仿宋" w:eastAsia="仿宋" w:cs="仿宋"/>
          <w:color w:val="auto"/>
          <w:spacing w:val="7"/>
          <w:sz w:val="23"/>
          <w:szCs w:val="23"/>
          <w:highlight w:val="none"/>
        </w:rPr>
        <w:t>.1 乙方未能在合同规定的限期或甲方同意延长的限期内，提供全部或</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7"/>
          <w:sz w:val="23"/>
          <w:szCs w:val="23"/>
          <w:highlight w:val="none"/>
        </w:rPr>
        <w:t>部</w:t>
      </w:r>
      <w:r>
        <w:rPr>
          <w:rFonts w:hint="eastAsia" w:ascii="仿宋" w:hAnsi="仿宋" w:eastAsia="仿宋" w:cs="仿宋"/>
          <w:color w:val="auto"/>
          <w:spacing w:val="6"/>
          <w:sz w:val="23"/>
          <w:szCs w:val="23"/>
          <w:highlight w:val="none"/>
        </w:rPr>
        <w:t>分货物的；</w:t>
      </w:r>
    </w:p>
    <w:p w14:paraId="7CD7FFC7">
      <w:pPr>
        <w:spacing w:before="1" w:line="225"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20</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7"/>
          <w:sz w:val="23"/>
          <w:szCs w:val="23"/>
          <w:highlight w:val="none"/>
        </w:rPr>
        <w:t>1.2 乙方未能履行合同规定的其它主要义务的；</w:t>
      </w:r>
    </w:p>
    <w:p w14:paraId="34D0D9A6">
      <w:pPr>
        <w:spacing w:before="185" w:line="227"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20</w:t>
      </w:r>
      <w:r>
        <w:rPr>
          <w:rFonts w:hint="eastAsia" w:ascii="仿宋" w:hAnsi="仿宋" w:eastAsia="仿宋" w:cs="仿宋"/>
          <w:color w:val="auto"/>
          <w:spacing w:val="10"/>
          <w:sz w:val="23"/>
          <w:szCs w:val="23"/>
          <w:highlight w:val="none"/>
        </w:rPr>
        <w:t>.</w:t>
      </w:r>
      <w:r>
        <w:rPr>
          <w:rFonts w:hint="eastAsia" w:ascii="仿宋" w:hAnsi="仿宋" w:eastAsia="仿宋" w:cs="仿宋"/>
          <w:color w:val="auto"/>
          <w:spacing w:val="7"/>
          <w:sz w:val="23"/>
          <w:szCs w:val="23"/>
          <w:highlight w:val="none"/>
        </w:rPr>
        <w:t>1.3 乙方在本合同履行过程中有欺诈行为的。</w:t>
      </w:r>
    </w:p>
    <w:p w14:paraId="762D51D7">
      <w:pPr>
        <w:spacing w:before="185" w:line="228"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20.2 甲方全部或部分解除合同之后，应当遵循诚实信用原则购买与未交</w:t>
      </w:r>
      <w:r>
        <w:rPr>
          <w:rFonts w:hint="eastAsia" w:ascii="仿宋" w:hAnsi="仿宋" w:eastAsia="仿宋" w:cs="仿宋"/>
          <w:color w:val="auto"/>
          <w:spacing w:val="4"/>
          <w:sz w:val="23"/>
          <w:szCs w:val="23"/>
          <w:highlight w:val="none"/>
        </w:rPr>
        <w:t>付</w:t>
      </w:r>
    </w:p>
    <w:p w14:paraId="6D58832A">
      <w:pPr>
        <w:spacing w:before="183" w:line="226" w:lineRule="auto"/>
        <w:ind w:left="54"/>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的</w:t>
      </w:r>
      <w:r>
        <w:rPr>
          <w:rFonts w:hint="eastAsia" w:ascii="仿宋" w:hAnsi="仿宋" w:eastAsia="仿宋" w:cs="仿宋"/>
          <w:color w:val="auto"/>
          <w:spacing w:val="20"/>
          <w:sz w:val="23"/>
          <w:szCs w:val="23"/>
          <w:highlight w:val="none"/>
        </w:rPr>
        <w:t>货</w:t>
      </w:r>
      <w:r>
        <w:rPr>
          <w:rFonts w:hint="eastAsia" w:ascii="仿宋" w:hAnsi="仿宋" w:eastAsia="仿宋" w:cs="仿宋"/>
          <w:color w:val="auto"/>
          <w:spacing w:val="11"/>
          <w:sz w:val="23"/>
          <w:szCs w:val="23"/>
          <w:highlight w:val="none"/>
        </w:rPr>
        <w:t>物类似的货物或服务，乙方应承担买方购买类似货物或服务而产生的额外</w:t>
      </w:r>
    </w:p>
    <w:p w14:paraId="791E85ED">
      <w:pPr>
        <w:rPr>
          <w:rFonts w:hint="eastAsia" w:ascii="仿宋" w:hAnsi="仿宋" w:eastAsia="仿宋" w:cs="仿宋"/>
          <w:color w:val="auto"/>
          <w:highlight w:val="none"/>
        </w:rPr>
        <w:sectPr>
          <w:headerReference r:id="rId42" w:type="default"/>
          <w:footerReference r:id="rId43" w:type="default"/>
          <w:pgSz w:w="11850" w:h="16781"/>
          <w:pgMar w:top="1157" w:right="1777" w:bottom="929" w:left="1777" w:header="882" w:footer="716" w:gutter="0"/>
          <w:pgNumType w:fmt="decimal"/>
          <w:cols w:space="720" w:num="1"/>
        </w:sectPr>
      </w:pPr>
    </w:p>
    <w:p w14:paraId="39B4BAA1">
      <w:pPr>
        <w:spacing w:line="241" w:lineRule="auto"/>
        <w:rPr>
          <w:rFonts w:hint="eastAsia" w:ascii="仿宋" w:hAnsi="仿宋" w:eastAsia="仿宋" w:cs="仿宋"/>
          <w:color w:val="auto"/>
          <w:sz w:val="21"/>
          <w:highlight w:val="none"/>
        </w:rPr>
      </w:pPr>
    </w:p>
    <w:p w14:paraId="27A9A01C">
      <w:pPr>
        <w:spacing w:before="74" w:line="229" w:lineRule="auto"/>
        <w:ind w:left="35"/>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支</w:t>
      </w:r>
      <w:r>
        <w:rPr>
          <w:rFonts w:hint="eastAsia" w:ascii="仿宋" w:hAnsi="仿宋" w:eastAsia="仿宋" w:cs="仿宋"/>
          <w:color w:val="auto"/>
          <w:spacing w:val="9"/>
          <w:sz w:val="23"/>
          <w:szCs w:val="23"/>
          <w:highlight w:val="none"/>
        </w:rPr>
        <w:t>出。部分解除合同的，乙方应继续履行合同中未解除的部分。</w:t>
      </w:r>
    </w:p>
    <w:p w14:paraId="7638CE70">
      <w:pPr>
        <w:spacing w:before="182" w:line="312" w:lineRule="exact"/>
        <w:ind w:left="37"/>
        <w:rPr>
          <w:rFonts w:hint="eastAsia" w:ascii="仿宋" w:hAnsi="仿宋" w:eastAsia="仿宋" w:cs="仿宋"/>
          <w:color w:val="auto"/>
          <w:sz w:val="23"/>
          <w:szCs w:val="23"/>
          <w:highlight w:val="none"/>
        </w:rPr>
      </w:pPr>
      <w:r>
        <w:rPr>
          <w:rFonts w:hint="eastAsia" w:ascii="仿宋" w:hAnsi="仿宋" w:eastAsia="仿宋" w:cs="仿宋"/>
          <w:color w:val="auto"/>
          <w:spacing w:val="13"/>
          <w:position w:val="1"/>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color w:val="auto"/>
          <w:spacing w:val="7"/>
          <w:position w:val="1"/>
          <w:sz w:val="23"/>
          <w:szCs w:val="23"/>
          <w:highlight w:val="none"/>
          <w14:textOutline w14:w="4358" w14:cap="sq" w14:cmpd="sng">
            <w14:solidFill>
              <w14:srgbClr w14:val="000000"/>
            </w14:solidFill>
            <w14:prstDash w14:val="solid"/>
            <w14:bevel/>
          </w14:textOutline>
        </w:rPr>
        <w:t>1.破产终止合同</w:t>
      </w:r>
    </w:p>
    <w:p w14:paraId="0195300C">
      <w:pPr>
        <w:spacing w:before="154" w:line="375" w:lineRule="auto"/>
        <w:ind w:left="33" w:right="25" w:firstLine="500"/>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乙方破产而无法完全履行本合同义务时， 甲方可以书面方式通知乙方终</w:t>
      </w:r>
      <w:r>
        <w:rPr>
          <w:rFonts w:hint="eastAsia" w:ascii="仿宋" w:hAnsi="仿宋" w:eastAsia="仿宋" w:cs="仿宋"/>
          <w:color w:val="auto"/>
          <w:spacing w:val="3"/>
          <w:sz w:val="23"/>
          <w:szCs w:val="23"/>
          <w:highlight w:val="none"/>
        </w:rPr>
        <w:t>止</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合</w:t>
      </w:r>
      <w:r>
        <w:rPr>
          <w:rFonts w:hint="eastAsia" w:ascii="仿宋" w:hAnsi="仿宋" w:eastAsia="仿宋" w:cs="仿宋"/>
          <w:color w:val="auto"/>
          <w:spacing w:val="12"/>
          <w:sz w:val="23"/>
          <w:szCs w:val="23"/>
          <w:highlight w:val="none"/>
        </w:rPr>
        <w:t>同而不给予乙方补偿。该合同的终止将不损害或不影响甲方已经采取或将要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采</w:t>
      </w:r>
      <w:r>
        <w:rPr>
          <w:rFonts w:hint="eastAsia" w:ascii="仿宋" w:hAnsi="仿宋" w:eastAsia="仿宋" w:cs="仿宋"/>
          <w:color w:val="auto"/>
          <w:spacing w:val="11"/>
          <w:sz w:val="23"/>
          <w:szCs w:val="23"/>
          <w:highlight w:val="none"/>
        </w:rPr>
        <w:t>取</w:t>
      </w:r>
      <w:r>
        <w:rPr>
          <w:rFonts w:hint="eastAsia" w:ascii="仿宋" w:hAnsi="仿宋" w:eastAsia="仿宋" w:cs="仿宋"/>
          <w:color w:val="auto"/>
          <w:spacing w:val="8"/>
          <w:sz w:val="23"/>
          <w:szCs w:val="23"/>
          <w:highlight w:val="none"/>
        </w:rPr>
        <w:t>任何行动或补救措施的权利。</w:t>
      </w:r>
    </w:p>
    <w:p w14:paraId="750F291F">
      <w:pPr>
        <w:spacing w:line="311" w:lineRule="exact"/>
        <w:ind w:left="37"/>
        <w:rPr>
          <w:rFonts w:hint="eastAsia" w:ascii="仿宋" w:hAnsi="仿宋" w:eastAsia="仿宋" w:cs="仿宋"/>
          <w:color w:val="auto"/>
          <w:sz w:val="23"/>
          <w:szCs w:val="23"/>
          <w:highlight w:val="none"/>
        </w:rPr>
      </w:pPr>
      <w:r>
        <w:rPr>
          <w:rFonts w:hint="eastAsia" w:ascii="仿宋" w:hAnsi="仿宋" w:eastAsia="仿宋" w:cs="仿宋"/>
          <w:color w:val="auto"/>
          <w:spacing w:val="10"/>
          <w:position w:val="1"/>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color w:val="auto"/>
          <w:spacing w:val="7"/>
          <w:position w:val="1"/>
          <w:sz w:val="23"/>
          <w:szCs w:val="23"/>
          <w:highlight w:val="none"/>
          <w14:textOutline w14:w="4358" w14:cap="sq" w14:cmpd="sng">
            <w14:solidFill>
              <w14:srgbClr w14:val="000000"/>
            </w14:solidFill>
            <w14:prstDash w14:val="solid"/>
            <w14:bevel/>
          </w14:textOutline>
        </w:rPr>
        <w:t>2.转让和分包</w:t>
      </w:r>
    </w:p>
    <w:p w14:paraId="1304FC96">
      <w:pPr>
        <w:spacing w:before="154" w:line="227" w:lineRule="auto"/>
        <w:ind w:left="397"/>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22.1 政府采购合同不能转让。</w:t>
      </w:r>
    </w:p>
    <w:p w14:paraId="65659161">
      <w:pPr>
        <w:spacing w:before="184" w:line="375" w:lineRule="auto"/>
        <w:ind w:left="34" w:right="25" w:firstLine="362"/>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2</w:t>
      </w:r>
      <w:r>
        <w:rPr>
          <w:rFonts w:hint="eastAsia" w:ascii="仿宋" w:hAnsi="仿宋" w:eastAsia="仿宋" w:cs="仿宋"/>
          <w:color w:val="auto"/>
          <w:spacing w:val="11"/>
          <w:sz w:val="23"/>
          <w:szCs w:val="23"/>
          <w:highlight w:val="none"/>
        </w:rPr>
        <w:t>2.2 经甲方书面同意乙方可以将合同条款下非主体、非关键性工作分包给</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他</w:t>
      </w:r>
      <w:r>
        <w:rPr>
          <w:rFonts w:hint="eastAsia" w:ascii="仿宋" w:hAnsi="仿宋" w:eastAsia="仿宋" w:cs="仿宋"/>
          <w:color w:val="auto"/>
          <w:spacing w:val="12"/>
          <w:sz w:val="23"/>
          <w:szCs w:val="23"/>
          <w:highlight w:val="none"/>
        </w:rPr>
        <w:t>人完成。接受分包的人应当具备相应的资格条件，并不得再次分包。分包后</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不</w:t>
      </w:r>
      <w:r>
        <w:rPr>
          <w:rFonts w:hint="eastAsia" w:ascii="仿宋" w:hAnsi="仿宋" w:eastAsia="仿宋" w:cs="仿宋"/>
          <w:color w:val="auto"/>
          <w:spacing w:val="12"/>
          <w:sz w:val="23"/>
          <w:szCs w:val="23"/>
          <w:highlight w:val="none"/>
        </w:rPr>
        <w:t>能解除卖方履行本合同的责任和义务，接受分包的人与乙方共同对甲方连带</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承</w:t>
      </w:r>
      <w:r>
        <w:rPr>
          <w:rFonts w:hint="eastAsia" w:ascii="仿宋" w:hAnsi="仿宋" w:eastAsia="仿宋" w:cs="仿宋"/>
          <w:color w:val="auto"/>
          <w:spacing w:val="8"/>
          <w:sz w:val="23"/>
          <w:szCs w:val="23"/>
          <w:highlight w:val="none"/>
        </w:rPr>
        <w:t>担合同的责任和义务。</w:t>
      </w:r>
    </w:p>
    <w:p w14:paraId="15CDD6F7">
      <w:pPr>
        <w:spacing w:line="309" w:lineRule="exact"/>
        <w:ind w:left="37"/>
        <w:rPr>
          <w:rFonts w:hint="eastAsia" w:ascii="仿宋" w:hAnsi="仿宋" w:eastAsia="仿宋" w:cs="仿宋"/>
          <w:color w:val="auto"/>
          <w:sz w:val="23"/>
          <w:szCs w:val="23"/>
          <w:highlight w:val="none"/>
        </w:rPr>
      </w:pPr>
      <w:r>
        <w:rPr>
          <w:rFonts w:hint="eastAsia" w:ascii="仿宋" w:hAnsi="仿宋" w:eastAsia="仿宋" w:cs="仿宋"/>
          <w:color w:val="auto"/>
          <w:spacing w:val="11"/>
          <w:position w:val="1"/>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color w:val="auto"/>
          <w:spacing w:val="6"/>
          <w:position w:val="1"/>
          <w:sz w:val="23"/>
          <w:szCs w:val="23"/>
          <w:highlight w:val="none"/>
          <w14:textOutline w14:w="4358" w14:cap="sq" w14:cmpd="sng">
            <w14:solidFill>
              <w14:srgbClr w14:val="000000"/>
            </w14:solidFill>
            <w14:prstDash w14:val="solid"/>
            <w14:bevel/>
          </w14:textOutline>
        </w:rPr>
        <w:t>3.合同修改</w:t>
      </w:r>
    </w:p>
    <w:p w14:paraId="734BEA57">
      <w:pPr>
        <w:spacing w:before="159" w:line="227" w:lineRule="auto"/>
        <w:ind w:left="513"/>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政府</w:t>
      </w:r>
      <w:r>
        <w:rPr>
          <w:rFonts w:hint="eastAsia" w:ascii="仿宋" w:hAnsi="仿宋" w:eastAsia="仿宋" w:cs="仿宋"/>
          <w:color w:val="auto"/>
          <w:spacing w:val="9"/>
          <w:sz w:val="23"/>
          <w:szCs w:val="23"/>
          <w:highlight w:val="none"/>
        </w:rPr>
        <w:t>采购合同的双方当事人不得擅自变更、中止或者终止合同</w:t>
      </w:r>
    </w:p>
    <w:p w14:paraId="2D720545">
      <w:pPr>
        <w:spacing w:before="182" w:line="311" w:lineRule="exact"/>
        <w:ind w:left="37"/>
        <w:rPr>
          <w:rFonts w:hint="eastAsia" w:ascii="仿宋" w:hAnsi="仿宋" w:eastAsia="仿宋" w:cs="仿宋"/>
          <w:color w:val="auto"/>
          <w:sz w:val="23"/>
          <w:szCs w:val="23"/>
          <w:highlight w:val="none"/>
        </w:rPr>
      </w:pPr>
      <w:r>
        <w:rPr>
          <w:rFonts w:hint="eastAsia" w:ascii="仿宋" w:hAnsi="仿宋" w:eastAsia="仿宋" w:cs="仿宋"/>
          <w:color w:val="auto"/>
          <w:spacing w:val="5"/>
          <w:position w:val="1"/>
          <w:sz w:val="23"/>
          <w:szCs w:val="23"/>
          <w:highlight w:val="none"/>
          <w14:textOutline w14:w="4358" w14:cap="sq" w14:cmpd="sng">
            <w14:solidFill>
              <w14:srgbClr w14:val="000000"/>
            </w14:solidFill>
            <w14:prstDash w14:val="solid"/>
            <w14:bevel/>
          </w14:textOutline>
        </w:rPr>
        <w:t>24.通知</w:t>
      </w:r>
    </w:p>
    <w:p w14:paraId="0B09D71A">
      <w:pPr>
        <w:spacing w:before="156" w:line="375" w:lineRule="auto"/>
        <w:ind w:left="39" w:right="25" w:firstLine="476"/>
        <w:rPr>
          <w:rFonts w:hint="eastAsia" w:ascii="仿宋" w:hAnsi="仿宋" w:eastAsia="仿宋" w:cs="仿宋"/>
          <w:color w:val="auto"/>
          <w:sz w:val="23"/>
          <w:szCs w:val="23"/>
          <w:highlight w:val="none"/>
        </w:rPr>
      </w:pPr>
      <w:r>
        <w:rPr>
          <w:rFonts w:hint="eastAsia" w:ascii="仿宋" w:hAnsi="仿宋" w:eastAsia="仿宋" w:cs="仿宋"/>
          <w:color w:val="auto"/>
          <w:spacing w:val="21"/>
          <w:sz w:val="23"/>
          <w:szCs w:val="23"/>
          <w:highlight w:val="none"/>
        </w:rPr>
        <w:t>本</w:t>
      </w:r>
      <w:r>
        <w:rPr>
          <w:rFonts w:hint="eastAsia" w:ascii="仿宋" w:hAnsi="仿宋" w:eastAsia="仿宋" w:cs="仿宋"/>
          <w:color w:val="auto"/>
          <w:spacing w:val="12"/>
          <w:sz w:val="23"/>
          <w:szCs w:val="23"/>
          <w:highlight w:val="none"/>
        </w:rPr>
        <w:t>合同任何一方给另一方的通知，都应以书面形式发送，而另一方也应以</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书</w:t>
      </w:r>
      <w:r>
        <w:rPr>
          <w:rFonts w:hint="eastAsia" w:ascii="仿宋" w:hAnsi="仿宋" w:eastAsia="仿宋" w:cs="仿宋"/>
          <w:color w:val="auto"/>
          <w:spacing w:val="11"/>
          <w:sz w:val="23"/>
          <w:szCs w:val="23"/>
          <w:highlight w:val="none"/>
        </w:rPr>
        <w:t>面</w:t>
      </w:r>
      <w:r>
        <w:rPr>
          <w:rFonts w:hint="eastAsia" w:ascii="仿宋" w:hAnsi="仿宋" w:eastAsia="仿宋" w:cs="仿宋"/>
          <w:color w:val="auto"/>
          <w:spacing w:val="8"/>
          <w:sz w:val="23"/>
          <w:szCs w:val="23"/>
          <w:highlight w:val="none"/>
        </w:rPr>
        <w:t>形式确认并发送到对方明确的地址。</w:t>
      </w:r>
    </w:p>
    <w:p w14:paraId="47D10B00">
      <w:pPr>
        <w:spacing w:line="309" w:lineRule="exact"/>
        <w:ind w:left="37"/>
        <w:rPr>
          <w:rFonts w:hint="eastAsia" w:ascii="仿宋" w:hAnsi="仿宋" w:eastAsia="仿宋" w:cs="仿宋"/>
          <w:color w:val="auto"/>
          <w:sz w:val="23"/>
          <w:szCs w:val="23"/>
          <w:highlight w:val="none"/>
        </w:rPr>
      </w:pPr>
      <w:r>
        <w:rPr>
          <w:rFonts w:hint="eastAsia" w:ascii="仿宋" w:hAnsi="仿宋" w:eastAsia="仿宋" w:cs="仿宋"/>
          <w:color w:val="auto"/>
          <w:spacing w:val="11"/>
          <w:position w:val="1"/>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color w:val="auto"/>
          <w:spacing w:val="6"/>
          <w:position w:val="1"/>
          <w:sz w:val="23"/>
          <w:szCs w:val="23"/>
          <w:highlight w:val="none"/>
          <w14:textOutline w14:w="4358" w14:cap="sq" w14:cmpd="sng">
            <w14:solidFill>
              <w14:srgbClr w14:val="000000"/>
            </w14:solidFill>
            <w14:prstDash w14:val="solid"/>
            <w14:bevel/>
          </w14:textOutline>
        </w:rPr>
        <w:t>5.计量单位</w:t>
      </w:r>
    </w:p>
    <w:p w14:paraId="395B14D0">
      <w:pPr>
        <w:spacing w:before="157" w:line="225" w:lineRule="auto"/>
        <w:ind w:left="528"/>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除技</w:t>
      </w:r>
      <w:r>
        <w:rPr>
          <w:rFonts w:hint="eastAsia" w:ascii="仿宋" w:hAnsi="仿宋" w:eastAsia="仿宋" w:cs="仿宋"/>
          <w:color w:val="auto"/>
          <w:spacing w:val="9"/>
          <w:sz w:val="23"/>
          <w:szCs w:val="23"/>
          <w:highlight w:val="none"/>
        </w:rPr>
        <w:t>术</w:t>
      </w:r>
      <w:r>
        <w:rPr>
          <w:rFonts w:hint="eastAsia" w:ascii="仿宋" w:hAnsi="仿宋" w:eastAsia="仿宋" w:cs="仿宋"/>
          <w:color w:val="auto"/>
          <w:spacing w:val="8"/>
          <w:sz w:val="23"/>
          <w:szCs w:val="23"/>
          <w:highlight w:val="none"/>
        </w:rPr>
        <w:t>规范中另有规定外,计量单位均使用国家法定计量单位。</w:t>
      </w:r>
    </w:p>
    <w:p w14:paraId="7A6E2244">
      <w:pPr>
        <w:spacing w:before="188" w:line="228" w:lineRule="auto"/>
        <w:ind w:left="37"/>
        <w:rPr>
          <w:rFonts w:hint="eastAsia" w:ascii="仿宋" w:hAnsi="仿宋" w:eastAsia="仿宋" w:cs="仿宋"/>
          <w:color w:val="auto"/>
          <w:sz w:val="23"/>
          <w:szCs w:val="23"/>
          <w:highlight w:val="none"/>
        </w:rPr>
      </w:pPr>
      <w:bookmarkStart w:id="40" w:name="_bookmark41"/>
      <w:bookmarkEnd w:id="40"/>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26</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适用法律</w:t>
      </w:r>
    </w:p>
    <w:p w14:paraId="75FD534E">
      <w:pPr>
        <w:spacing w:before="181" w:line="227" w:lineRule="auto"/>
        <w:ind w:left="515"/>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本</w:t>
      </w:r>
      <w:r>
        <w:rPr>
          <w:rFonts w:hint="eastAsia" w:ascii="仿宋" w:hAnsi="仿宋" w:eastAsia="仿宋" w:cs="仿宋"/>
          <w:color w:val="auto"/>
          <w:spacing w:val="9"/>
          <w:sz w:val="23"/>
          <w:szCs w:val="23"/>
          <w:highlight w:val="none"/>
        </w:rPr>
        <w:t>合同按照中华人民共和国的相关法律进行解释。</w:t>
      </w:r>
    </w:p>
    <w:p w14:paraId="0D4A2C65">
      <w:pPr>
        <w:rPr>
          <w:rFonts w:hint="eastAsia" w:ascii="仿宋" w:hAnsi="仿宋" w:eastAsia="仿宋" w:cs="仿宋"/>
          <w:color w:val="auto"/>
          <w:highlight w:val="none"/>
        </w:rPr>
        <w:sectPr>
          <w:footerReference r:id="rId44" w:type="default"/>
          <w:pgSz w:w="11850" w:h="16781"/>
          <w:pgMar w:top="1157" w:right="1777" w:bottom="929" w:left="1777" w:header="882" w:footer="716" w:gutter="0"/>
          <w:pgNumType w:fmt="decimal"/>
          <w:cols w:space="720" w:num="1"/>
        </w:sectPr>
      </w:pPr>
    </w:p>
    <w:p w14:paraId="47249254">
      <w:pPr>
        <w:spacing w:before="333" w:line="225" w:lineRule="auto"/>
        <w:ind w:left="2172"/>
        <w:outlineLvl w:val="0"/>
        <w:rPr>
          <w:rFonts w:hint="eastAsia" w:ascii="仿宋" w:hAnsi="仿宋" w:eastAsia="仿宋" w:cs="仿宋"/>
          <w:color w:val="auto"/>
          <w:sz w:val="35"/>
          <w:szCs w:val="35"/>
          <w:highlight w:val="none"/>
        </w:rPr>
      </w:pPr>
      <w:r>
        <w:rPr>
          <w:rFonts w:hint="eastAsia" w:ascii="仿宋" w:hAnsi="仿宋" w:eastAsia="仿宋" w:cs="仿宋"/>
          <w:color w:val="auto"/>
          <w:spacing w:val="11"/>
          <w:sz w:val="35"/>
          <w:szCs w:val="35"/>
          <w:highlight w:val="none"/>
          <w14:textOutline w14:w="6537" w14:cap="sq" w14:cmpd="sng">
            <w14:solidFill>
              <w14:srgbClr w14:val="000000"/>
            </w14:solidFill>
            <w14:prstDash w14:val="solid"/>
            <w14:bevel/>
          </w14:textOutline>
        </w:rPr>
        <w:t>第</w:t>
      </w:r>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四部分</w:t>
      </w:r>
      <w:r>
        <w:rPr>
          <w:rFonts w:hint="eastAsia" w:ascii="仿宋" w:hAnsi="仿宋" w:eastAsia="仿宋" w:cs="仿宋"/>
          <w:color w:val="auto"/>
          <w:spacing w:val="9"/>
          <w:sz w:val="35"/>
          <w:szCs w:val="35"/>
          <w:highlight w:val="none"/>
        </w:rPr>
        <w:t xml:space="preserve">  </w:t>
      </w:r>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投标文件格式</w:t>
      </w:r>
    </w:p>
    <w:p w14:paraId="495F0415">
      <w:pPr>
        <w:spacing w:before="266" w:line="228" w:lineRule="auto"/>
        <w:ind w:left="35"/>
        <w:outlineLvl w:val="1"/>
        <w:rPr>
          <w:rFonts w:hint="eastAsia" w:ascii="仿宋" w:hAnsi="仿宋" w:eastAsia="仿宋" w:cs="仿宋"/>
          <w:color w:val="auto"/>
          <w:sz w:val="29"/>
          <w:szCs w:val="29"/>
          <w:highlight w:val="none"/>
        </w:rPr>
      </w:pPr>
      <w:bookmarkStart w:id="41" w:name="_bookmark42"/>
      <w:bookmarkEnd w:id="41"/>
      <w:r>
        <w:rPr>
          <w:rFonts w:hint="eastAsia" w:ascii="仿宋" w:hAnsi="仿宋" w:eastAsia="仿宋" w:cs="仿宋"/>
          <w:color w:val="auto"/>
          <w:spacing w:val="8"/>
          <w:sz w:val="29"/>
          <w:szCs w:val="29"/>
          <w:highlight w:val="none"/>
          <w14:textOutline w14:w="5448" w14:cap="sq" w14:cmpd="sng">
            <w14:solidFill>
              <w14:srgbClr w14:val="000000"/>
            </w14:solidFill>
            <w14:prstDash w14:val="solid"/>
            <w14:bevel/>
          </w14:textOutline>
        </w:rPr>
        <w:t>封</w:t>
      </w:r>
      <w:r>
        <w:rPr>
          <w:rFonts w:hint="eastAsia" w:ascii="仿宋" w:hAnsi="仿宋" w:eastAsia="仿宋" w:cs="仿宋"/>
          <w:color w:val="auto"/>
          <w:spacing w:val="6"/>
          <w:sz w:val="29"/>
          <w:szCs w:val="29"/>
          <w:highlight w:val="none"/>
          <w14:textOutline w14:w="5448" w14:cap="sq" w14:cmpd="sng">
            <w14:solidFill>
              <w14:srgbClr w14:val="000000"/>
            </w14:solidFill>
            <w14:prstDash w14:val="solid"/>
            <w14:bevel/>
          </w14:textOutline>
        </w:rPr>
        <w:t>面</w:t>
      </w:r>
      <w:r>
        <w:rPr>
          <w:rFonts w:hint="eastAsia" w:ascii="仿宋" w:hAnsi="仿宋" w:eastAsia="仿宋" w:cs="仿宋"/>
          <w:color w:val="auto"/>
          <w:spacing w:val="6"/>
          <w:sz w:val="29"/>
          <w:szCs w:val="29"/>
          <w:highlight w:val="none"/>
        </w:rPr>
        <w:t xml:space="preserve"> </w:t>
      </w:r>
      <w:r>
        <w:rPr>
          <w:rFonts w:hint="eastAsia" w:ascii="仿宋" w:hAnsi="仿宋" w:eastAsia="仿宋" w:cs="仿宋"/>
          <w:color w:val="auto"/>
          <w:spacing w:val="6"/>
          <w:sz w:val="29"/>
          <w:szCs w:val="29"/>
          <w:highlight w:val="none"/>
          <w14:textOutline w14:w="5448" w14:cap="sq" w14:cmpd="sng">
            <w14:solidFill>
              <w14:srgbClr w14:val="000000"/>
            </w14:solidFill>
            <w14:prstDash w14:val="solid"/>
            <w14:bevel/>
          </w14:textOutline>
        </w:rPr>
        <w:t>(上册)</w:t>
      </w:r>
    </w:p>
    <w:p w14:paraId="5869FF0A">
      <w:pPr>
        <w:spacing w:line="273" w:lineRule="auto"/>
        <w:rPr>
          <w:rFonts w:hint="eastAsia" w:ascii="仿宋" w:hAnsi="仿宋" w:eastAsia="仿宋" w:cs="仿宋"/>
          <w:color w:val="auto"/>
          <w:sz w:val="21"/>
          <w:highlight w:val="none"/>
        </w:rPr>
      </w:pPr>
    </w:p>
    <w:p w14:paraId="1F049D2C">
      <w:pPr>
        <w:spacing w:line="273" w:lineRule="auto"/>
        <w:rPr>
          <w:rFonts w:hint="eastAsia" w:ascii="仿宋" w:hAnsi="仿宋" w:eastAsia="仿宋" w:cs="仿宋"/>
          <w:color w:val="auto"/>
          <w:sz w:val="21"/>
          <w:highlight w:val="none"/>
        </w:rPr>
      </w:pPr>
    </w:p>
    <w:p w14:paraId="4A16C718">
      <w:pPr>
        <w:spacing w:line="273" w:lineRule="auto"/>
        <w:rPr>
          <w:rFonts w:hint="eastAsia" w:ascii="仿宋" w:hAnsi="仿宋" w:eastAsia="仿宋" w:cs="仿宋"/>
          <w:color w:val="auto"/>
          <w:sz w:val="21"/>
          <w:highlight w:val="none"/>
        </w:rPr>
      </w:pPr>
    </w:p>
    <w:p w14:paraId="42AC4174">
      <w:pPr>
        <w:spacing w:line="273" w:lineRule="auto"/>
        <w:rPr>
          <w:rFonts w:hint="eastAsia" w:ascii="仿宋" w:hAnsi="仿宋" w:eastAsia="仿宋" w:cs="仿宋"/>
          <w:color w:val="auto"/>
          <w:sz w:val="21"/>
          <w:highlight w:val="none"/>
        </w:rPr>
      </w:pPr>
    </w:p>
    <w:p w14:paraId="2A4B7194">
      <w:pPr>
        <w:spacing w:before="169" w:line="220" w:lineRule="auto"/>
        <w:ind w:left="1818"/>
        <w:rPr>
          <w:rFonts w:hint="eastAsia" w:ascii="仿宋" w:hAnsi="仿宋" w:eastAsia="仿宋" w:cs="仿宋"/>
          <w:color w:val="auto"/>
          <w:sz w:val="52"/>
          <w:szCs w:val="52"/>
          <w:highlight w:val="none"/>
        </w:rPr>
      </w:pPr>
      <w:r>
        <w:rPr>
          <w:rFonts w:hint="eastAsia" w:ascii="仿宋" w:hAnsi="仿宋" w:eastAsia="仿宋" w:cs="仿宋"/>
          <w:color w:val="auto"/>
          <w:spacing w:val="-1"/>
          <w:sz w:val="52"/>
          <w:szCs w:val="52"/>
          <w:highlight w:val="none"/>
          <w14:textOutline w14:w="9461" w14:cap="sq" w14:cmpd="sng">
            <w14:solidFill>
              <w14:srgbClr w14:val="000000"/>
            </w14:solidFill>
            <w14:prstDash w14:val="solid"/>
            <w14:bevel/>
          </w14:textOutline>
        </w:rPr>
        <w:t>青海省政</w:t>
      </w:r>
      <w:r>
        <w:rPr>
          <w:rFonts w:hint="eastAsia" w:ascii="仿宋" w:hAnsi="仿宋" w:eastAsia="仿宋" w:cs="仿宋"/>
          <w:color w:val="auto"/>
          <w:sz w:val="52"/>
          <w:szCs w:val="52"/>
          <w:highlight w:val="none"/>
          <w14:textOutline w14:w="9461" w14:cap="sq" w14:cmpd="sng">
            <w14:solidFill>
              <w14:srgbClr w14:val="000000"/>
            </w14:solidFill>
            <w14:prstDash w14:val="solid"/>
            <w14:bevel/>
          </w14:textOutline>
        </w:rPr>
        <w:t>府采购项目</w:t>
      </w:r>
    </w:p>
    <w:p w14:paraId="280550E5">
      <w:pPr>
        <w:spacing w:line="295" w:lineRule="auto"/>
        <w:rPr>
          <w:rFonts w:hint="eastAsia" w:ascii="仿宋" w:hAnsi="仿宋" w:eastAsia="仿宋" w:cs="仿宋"/>
          <w:color w:val="auto"/>
          <w:sz w:val="21"/>
          <w:highlight w:val="none"/>
        </w:rPr>
      </w:pPr>
    </w:p>
    <w:p w14:paraId="76326247">
      <w:pPr>
        <w:spacing w:line="296" w:lineRule="auto"/>
        <w:rPr>
          <w:rFonts w:hint="eastAsia" w:ascii="仿宋" w:hAnsi="仿宋" w:eastAsia="仿宋" w:cs="仿宋"/>
          <w:color w:val="auto"/>
          <w:sz w:val="21"/>
          <w:highlight w:val="none"/>
        </w:rPr>
      </w:pPr>
    </w:p>
    <w:p w14:paraId="3927A75F">
      <w:pPr>
        <w:spacing w:line="296" w:lineRule="auto"/>
        <w:rPr>
          <w:rFonts w:hint="eastAsia" w:ascii="仿宋" w:hAnsi="仿宋" w:eastAsia="仿宋" w:cs="仿宋"/>
          <w:color w:val="auto"/>
          <w:sz w:val="21"/>
          <w:highlight w:val="none"/>
        </w:rPr>
      </w:pPr>
    </w:p>
    <w:p w14:paraId="40B26A34">
      <w:pPr>
        <w:spacing w:before="231" w:line="223" w:lineRule="auto"/>
        <w:ind w:left="2195"/>
        <w:rPr>
          <w:rFonts w:hint="eastAsia" w:ascii="仿宋" w:hAnsi="仿宋" w:eastAsia="仿宋" w:cs="仿宋"/>
          <w:color w:val="auto"/>
          <w:sz w:val="71"/>
          <w:szCs w:val="71"/>
          <w:highlight w:val="none"/>
        </w:rPr>
      </w:pPr>
      <w:r>
        <w:rPr>
          <w:rFonts w:hint="eastAsia" w:ascii="仿宋" w:hAnsi="仿宋" w:eastAsia="仿宋" w:cs="仿宋"/>
          <w:color w:val="auto"/>
          <w:spacing w:val="9"/>
          <w:sz w:val="71"/>
          <w:szCs w:val="71"/>
          <w:highlight w:val="none"/>
          <w14:textOutline w14:w="13075" w14:cap="sq" w14:cmpd="sng">
            <w14:solidFill>
              <w14:srgbClr w14:val="000000"/>
            </w14:solidFill>
            <w14:prstDash w14:val="solid"/>
            <w14:bevel/>
          </w14:textOutline>
        </w:rPr>
        <w:t>投</w:t>
      </w:r>
      <w:r>
        <w:rPr>
          <w:rFonts w:hint="eastAsia" w:ascii="仿宋" w:hAnsi="仿宋" w:eastAsia="仿宋" w:cs="仿宋"/>
          <w:color w:val="auto"/>
          <w:spacing w:val="6"/>
          <w:sz w:val="71"/>
          <w:szCs w:val="71"/>
          <w:highlight w:val="none"/>
        </w:rPr>
        <w:t xml:space="preserve"> </w:t>
      </w:r>
      <w:r>
        <w:rPr>
          <w:rFonts w:hint="eastAsia" w:ascii="仿宋" w:hAnsi="仿宋" w:eastAsia="仿宋" w:cs="仿宋"/>
          <w:color w:val="auto"/>
          <w:spacing w:val="6"/>
          <w:sz w:val="71"/>
          <w:szCs w:val="71"/>
          <w:highlight w:val="none"/>
          <w14:textOutline w14:w="13075" w14:cap="sq" w14:cmpd="sng">
            <w14:solidFill>
              <w14:srgbClr w14:val="000000"/>
            </w14:solidFill>
            <w14:prstDash w14:val="solid"/>
            <w14:bevel/>
          </w14:textOutline>
        </w:rPr>
        <w:t>标</w:t>
      </w:r>
      <w:r>
        <w:rPr>
          <w:rFonts w:hint="eastAsia" w:ascii="仿宋" w:hAnsi="仿宋" w:eastAsia="仿宋" w:cs="仿宋"/>
          <w:color w:val="auto"/>
          <w:spacing w:val="6"/>
          <w:sz w:val="71"/>
          <w:szCs w:val="71"/>
          <w:highlight w:val="none"/>
        </w:rPr>
        <w:t xml:space="preserve"> </w:t>
      </w:r>
      <w:r>
        <w:rPr>
          <w:rFonts w:hint="eastAsia" w:ascii="仿宋" w:hAnsi="仿宋" w:eastAsia="仿宋" w:cs="仿宋"/>
          <w:color w:val="auto"/>
          <w:spacing w:val="6"/>
          <w:sz w:val="71"/>
          <w:szCs w:val="71"/>
          <w:highlight w:val="none"/>
          <w14:textOutline w14:w="13075" w14:cap="sq" w14:cmpd="sng">
            <w14:solidFill>
              <w14:srgbClr w14:val="000000"/>
            </w14:solidFill>
            <w14:prstDash w14:val="solid"/>
            <w14:bevel/>
          </w14:textOutline>
        </w:rPr>
        <w:t>文</w:t>
      </w:r>
      <w:r>
        <w:rPr>
          <w:rFonts w:hint="eastAsia" w:ascii="仿宋" w:hAnsi="仿宋" w:eastAsia="仿宋" w:cs="仿宋"/>
          <w:color w:val="auto"/>
          <w:spacing w:val="6"/>
          <w:sz w:val="71"/>
          <w:szCs w:val="71"/>
          <w:highlight w:val="none"/>
        </w:rPr>
        <w:t xml:space="preserve"> </w:t>
      </w:r>
      <w:r>
        <w:rPr>
          <w:rFonts w:hint="eastAsia" w:ascii="仿宋" w:hAnsi="仿宋" w:eastAsia="仿宋" w:cs="仿宋"/>
          <w:color w:val="auto"/>
          <w:spacing w:val="6"/>
          <w:sz w:val="71"/>
          <w:szCs w:val="71"/>
          <w:highlight w:val="none"/>
          <w14:textOutline w14:w="13075" w14:cap="sq" w14:cmpd="sng">
            <w14:solidFill>
              <w14:srgbClr w14:val="000000"/>
            </w14:solidFill>
            <w14:prstDash w14:val="solid"/>
            <w14:bevel/>
          </w14:textOutline>
        </w:rPr>
        <w:t>件</w:t>
      </w:r>
    </w:p>
    <w:p w14:paraId="7CA7A87A">
      <w:pPr>
        <w:spacing w:line="371" w:lineRule="auto"/>
        <w:rPr>
          <w:rFonts w:hint="eastAsia" w:ascii="仿宋" w:hAnsi="仿宋" w:eastAsia="仿宋" w:cs="仿宋"/>
          <w:color w:val="auto"/>
          <w:sz w:val="21"/>
          <w:highlight w:val="none"/>
        </w:rPr>
      </w:pPr>
    </w:p>
    <w:p w14:paraId="58482571">
      <w:pPr>
        <w:spacing w:before="114" w:line="700" w:lineRule="exact"/>
        <w:ind w:left="3452"/>
        <w:rPr>
          <w:rFonts w:hint="eastAsia" w:ascii="仿宋" w:hAnsi="仿宋" w:eastAsia="仿宋" w:cs="仿宋"/>
          <w:color w:val="auto"/>
          <w:sz w:val="35"/>
          <w:szCs w:val="35"/>
          <w:highlight w:val="none"/>
        </w:rPr>
      </w:pPr>
      <w:r>
        <w:rPr>
          <w:rFonts w:hint="eastAsia" w:ascii="仿宋" w:hAnsi="仿宋" w:eastAsia="仿宋" w:cs="仿宋"/>
          <w:color w:val="auto"/>
          <w:spacing w:val="46"/>
          <w:position w:val="26"/>
          <w:sz w:val="35"/>
          <w:szCs w:val="35"/>
          <w:highlight w:val="none"/>
          <w14:textOutline w14:w="6537" w14:cap="sq" w14:cmpd="sng">
            <w14:solidFill>
              <w14:srgbClr w14:val="000000"/>
            </w14:solidFill>
            <w14:prstDash w14:val="solid"/>
            <w14:bevel/>
          </w14:textOutline>
        </w:rPr>
        <w:t>(</w:t>
      </w:r>
      <w:r>
        <w:rPr>
          <w:rFonts w:hint="eastAsia" w:ascii="仿宋" w:hAnsi="仿宋" w:eastAsia="仿宋" w:cs="仿宋"/>
          <w:color w:val="auto"/>
          <w:spacing w:val="44"/>
          <w:position w:val="26"/>
          <w:sz w:val="35"/>
          <w:szCs w:val="35"/>
          <w:highlight w:val="none"/>
          <w14:textOutline w14:w="6537" w14:cap="sq" w14:cmpd="sng">
            <w14:solidFill>
              <w14:srgbClr w14:val="000000"/>
            </w14:solidFill>
            <w14:prstDash w14:val="solid"/>
            <w14:bevel/>
          </w14:textOutline>
        </w:rPr>
        <w:t>上册)</w:t>
      </w:r>
    </w:p>
    <w:p w14:paraId="5CC1B1FD">
      <w:pPr>
        <w:spacing w:before="2" w:line="223" w:lineRule="auto"/>
        <w:ind w:left="2729"/>
        <w:rPr>
          <w:rFonts w:hint="eastAsia" w:ascii="仿宋" w:hAnsi="仿宋" w:eastAsia="仿宋" w:cs="仿宋"/>
          <w:color w:val="auto"/>
          <w:sz w:val="35"/>
          <w:szCs w:val="35"/>
          <w:highlight w:val="none"/>
        </w:rPr>
      </w:pPr>
      <w:r>
        <w:rPr>
          <w:rFonts w:hint="eastAsia" w:ascii="仿宋" w:hAnsi="仿宋" w:eastAsia="仿宋" w:cs="仿宋"/>
          <w:color w:val="auto"/>
          <w:spacing w:val="29"/>
          <w:sz w:val="35"/>
          <w:szCs w:val="35"/>
          <w:highlight w:val="none"/>
          <w14:textOutline w14:w="6537" w14:cap="sq" w14:cmpd="sng">
            <w14:solidFill>
              <w14:srgbClr w14:val="000000"/>
            </w14:solidFill>
            <w14:prstDash w14:val="solid"/>
            <w14:bevel/>
          </w14:textOutline>
        </w:rPr>
        <w:t>(</w:t>
      </w:r>
      <w:r>
        <w:rPr>
          <w:rFonts w:hint="eastAsia" w:ascii="仿宋" w:hAnsi="仿宋" w:eastAsia="仿宋" w:cs="仿宋"/>
          <w:color w:val="auto"/>
          <w:spacing w:val="28"/>
          <w:sz w:val="35"/>
          <w:szCs w:val="35"/>
          <w:highlight w:val="none"/>
          <w14:textOutline w14:w="6537" w14:cap="sq" w14:cmpd="sng">
            <w14:solidFill>
              <w14:srgbClr w14:val="000000"/>
            </w14:solidFill>
            <w14:prstDash w14:val="solid"/>
            <w14:bevel/>
          </w14:textOutline>
        </w:rPr>
        <w:t>资格审查文件)</w:t>
      </w:r>
    </w:p>
    <w:p w14:paraId="504A82CC">
      <w:pPr>
        <w:spacing w:line="286" w:lineRule="auto"/>
        <w:rPr>
          <w:rFonts w:hint="eastAsia" w:ascii="仿宋" w:hAnsi="仿宋" w:eastAsia="仿宋" w:cs="仿宋"/>
          <w:color w:val="auto"/>
          <w:sz w:val="21"/>
          <w:highlight w:val="none"/>
        </w:rPr>
      </w:pPr>
    </w:p>
    <w:p w14:paraId="678E6681">
      <w:pPr>
        <w:spacing w:line="286" w:lineRule="auto"/>
        <w:rPr>
          <w:rFonts w:hint="eastAsia" w:ascii="仿宋" w:hAnsi="仿宋" w:eastAsia="仿宋" w:cs="仿宋"/>
          <w:color w:val="auto"/>
          <w:sz w:val="21"/>
          <w:highlight w:val="none"/>
        </w:rPr>
      </w:pPr>
    </w:p>
    <w:p w14:paraId="7FE64875">
      <w:pPr>
        <w:spacing w:line="286" w:lineRule="auto"/>
        <w:rPr>
          <w:rFonts w:hint="eastAsia" w:ascii="仿宋" w:hAnsi="仿宋" w:eastAsia="仿宋" w:cs="仿宋"/>
          <w:color w:val="auto"/>
          <w:sz w:val="21"/>
          <w:highlight w:val="none"/>
        </w:rPr>
      </w:pPr>
    </w:p>
    <w:p w14:paraId="68EBAAA9">
      <w:pPr>
        <w:spacing w:before="114" w:line="701" w:lineRule="exact"/>
        <w:ind w:left="37"/>
        <w:rPr>
          <w:rFonts w:hint="eastAsia" w:ascii="仿宋" w:hAnsi="仿宋" w:eastAsia="仿宋" w:cs="仿宋"/>
          <w:color w:val="auto"/>
          <w:sz w:val="35"/>
          <w:szCs w:val="35"/>
          <w:highlight w:val="none"/>
        </w:rPr>
      </w:pPr>
      <w:r>
        <w:rPr>
          <w:rFonts w:hint="eastAsia" w:ascii="仿宋" w:hAnsi="仿宋" w:eastAsia="仿宋" w:cs="仿宋"/>
          <w:color w:val="auto"/>
          <w:spacing w:val="12"/>
          <w:position w:val="25"/>
          <w:sz w:val="35"/>
          <w:szCs w:val="35"/>
          <w:highlight w:val="none"/>
          <w14:textOutline w14:w="6537" w14:cap="sq" w14:cmpd="sng">
            <w14:solidFill>
              <w14:srgbClr w14:val="000000"/>
            </w14:solidFill>
            <w14:prstDash w14:val="solid"/>
            <w14:bevel/>
          </w14:textOutline>
        </w:rPr>
        <w:t>采</w:t>
      </w:r>
      <w:r>
        <w:rPr>
          <w:rFonts w:hint="eastAsia" w:ascii="仿宋" w:hAnsi="仿宋" w:eastAsia="仿宋" w:cs="仿宋"/>
          <w:color w:val="auto"/>
          <w:spacing w:val="7"/>
          <w:position w:val="25"/>
          <w:sz w:val="35"/>
          <w:szCs w:val="35"/>
          <w:highlight w:val="none"/>
          <w14:textOutline w14:w="6537" w14:cap="sq" w14:cmpd="sng">
            <w14:solidFill>
              <w14:srgbClr w14:val="000000"/>
            </w14:solidFill>
            <w14:prstDash w14:val="solid"/>
            <w14:bevel/>
          </w14:textOutline>
        </w:rPr>
        <w:t>购项目编号：</w:t>
      </w:r>
    </w:p>
    <w:p w14:paraId="4099C225">
      <w:pPr>
        <w:spacing w:before="1" w:line="224" w:lineRule="auto"/>
        <w:ind w:left="37"/>
        <w:rPr>
          <w:rFonts w:hint="eastAsia" w:ascii="仿宋" w:hAnsi="仿宋" w:eastAsia="仿宋" w:cs="仿宋"/>
          <w:color w:val="auto"/>
          <w:sz w:val="35"/>
          <w:szCs w:val="35"/>
          <w:highlight w:val="none"/>
        </w:rPr>
      </w:pPr>
      <w:r>
        <w:rPr>
          <w:rFonts w:hint="eastAsia" w:ascii="仿宋" w:hAnsi="仿宋" w:eastAsia="仿宋" w:cs="仿宋"/>
          <w:color w:val="auto"/>
          <w:spacing w:val="12"/>
          <w:sz w:val="35"/>
          <w:szCs w:val="35"/>
          <w:highlight w:val="none"/>
          <w14:textOutline w14:w="6537" w14:cap="sq" w14:cmpd="sng">
            <w14:solidFill>
              <w14:srgbClr w14:val="000000"/>
            </w14:solidFill>
            <w14:prstDash w14:val="solid"/>
            <w14:bevel/>
          </w14:textOutline>
        </w:rPr>
        <w:t>采</w:t>
      </w:r>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购项目名称：</w:t>
      </w:r>
    </w:p>
    <w:p w14:paraId="5DF8FF32">
      <w:pPr>
        <w:spacing w:line="284" w:lineRule="auto"/>
        <w:rPr>
          <w:rFonts w:hint="eastAsia" w:ascii="仿宋" w:hAnsi="仿宋" w:eastAsia="仿宋" w:cs="仿宋"/>
          <w:color w:val="auto"/>
          <w:sz w:val="21"/>
          <w:highlight w:val="none"/>
        </w:rPr>
      </w:pPr>
    </w:p>
    <w:p w14:paraId="35B551E3">
      <w:pPr>
        <w:spacing w:line="284" w:lineRule="auto"/>
        <w:rPr>
          <w:rFonts w:hint="eastAsia" w:ascii="仿宋" w:hAnsi="仿宋" w:eastAsia="仿宋" w:cs="仿宋"/>
          <w:color w:val="auto"/>
          <w:sz w:val="21"/>
          <w:highlight w:val="none"/>
        </w:rPr>
      </w:pPr>
    </w:p>
    <w:p w14:paraId="3C11BA3D">
      <w:pPr>
        <w:spacing w:line="284" w:lineRule="auto"/>
        <w:rPr>
          <w:rFonts w:hint="eastAsia" w:ascii="仿宋" w:hAnsi="仿宋" w:eastAsia="仿宋" w:cs="仿宋"/>
          <w:color w:val="auto"/>
          <w:sz w:val="21"/>
          <w:highlight w:val="none"/>
        </w:rPr>
      </w:pPr>
    </w:p>
    <w:p w14:paraId="632675C7">
      <w:pPr>
        <w:spacing w:before="115" w:line="370" w:lineRule="auto"/>
        <w:ind w:left="762" w:firstLine="2"/>
        <w:rPr>
          <w:rFonts w:hint="eastAsia" w:ascii="仿宋" w:hAnsi="仿宋" w:eastAsia="仿宋" w:cs="仿宋"/>
          <w:color w:val="auto"/>
          <w:sz w:val="35"/>
          <w:szCs w:val="35"/>
          <w:highlight w:val="none"/>
        </w:rPr>
      </w:pPr>
      <w:r>
        <w:rPr>
          <w:rFonts w:hint="eastAsia" w:ascii="仿宋" w:hAnsi="仿宋" w:eastAsia="仿宋" w:cs="仿宋"/>
          <w:color w:val="auto"/>
          <w:spacing w:val="-8"/>
          <w:sz w:val="35"/>
          <w:szCs w:val="35"/>
          <w:highlight w:val="none"/>
          <w14:textOutline w14:w="6537" w14:cap="sq" w14:cmpd="sng">
            <w14:solidFill>
              <w14:srgbClr w14:val="000000"/>
            </w14:solidFill>
            <w14:prstDash w14:val="solid"/>
            <w14:bevel/>
          </w14:textOutline>
        </w:rPr>
        <w:t>投标</w:t>
      </w:r>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人</w:t>
      </w:r>
      <w:r>
        <w:rPr>
          <w:rFonts w:hint="eastAsia" w:ascii="仿宋" w:hAnsi="仿宋" w:eastAsia="仿宋" w:cs="仿宋"/>
          <w:color w:val="auto"/>
          <w:spacing w:val="-4"/>
          <w:sz w:val="35"/>
          <w:szCs w:val="35"/>
          <w:highlight w:val="none"/>
          <w14:textOutline w14:w="6537" w14:cap="sq" w14:cmpd="sng">
            <w14:solidFill>
              <w14:srgbClr w14:val="000000"/>
            </w14:solidFill>
            <w14:prstDash w14:val="solid"/>
            <w14:bevel/>
          </w14:textOutline>
        </w:rPr>
        <w:t>：</w:t>
      </w:r>
      <w:r>
        <w:rPr>
          <w:rFonts w:hint="eastAsia" w:ascii="仿宋" w:hAnsi="仿宋" w:eastAsia="仿宋" w:cs="仿宋"/>
          <w:color w:val="auto"/>
          <w:spacing w:val="-4"/>
          <w:sz w:val="35"/>
          <w:szCs w:val="35"/>
          <w:highlight w:val="none"/>
          <w:u w:val="single" w:color="auto"/>
        </w:rPr>
        <w:t xml:space="preserve">                             </w:t>
      </w:r>
      <w:r>
        <w:rPr>
          <w:rFonts w:hint="eastAsia" w:ascii="仿宋" w:hAnsi="仿宋" w:eastAsia="仿宋" w:cs="仿宋"/>
          <w:color w:val="auto"/>
          <w:spacing w:val="-4"/>
          <w:sz w:val="35"/>
          <w:szCs w:val="35"/>
          <w:highlight w:val="none"/>
          <w14:textOutline w14:w="6537" w14:cap="sq" w14:cmpd="sng">
            <w14:solidFill>
              <w14:srgbClr w14:val="000000"/>
            </w14:solidFill>
            <w14:prstDash w14:val="solid"/>
            <w14:bevel/>
          </w14:textOutline>
        </w:rPr>
        <w:t>(公章)</w:t>
      </w:r>
      <w:r>
        <w:rPr>
          <w:rFonts w:hint="eastAsia" w:ascii="仿宋" w:hAnsi="仿宋" w:eastAsia="仿宋" w:cs="仿宋"/>
          <w:color w:val="auto"/>
          <w:sz w:val="35"/>
          <w:szCs w:val="35"/>
          <w:highlight w:val="none"/>
        </w:rPr>
        <w:t xml:space="preserve"> </w:t>
      </w:r>
      <w:r>
        <w:rPr>
          <w:rFonts w:hint="eastAsia" w:ascii="仿宋" w:hAnsi="仿宋" w:eastAsia="仿宋" w:cs="仿宋"/>
          <w:color w:val="auto"/>
          <w:spacing w:val="-2"/>
          <w:sz w:val="35"/>
          <w:szCs w:val="35"/>
          <w:highlight w:val="none"/>
          <w14:textOutline w14:w="6537" w14:cap="sq" w14:cmpd="sng">
            <w14:solidFill>
              <w14:srgbClr w14:val="000000"/>
            </w14:solidFill>
            <w14:prstDash w14:val="solid"/>
            <w14:bevel/>
          </w14:textOutline>
        </w:rPr>
        <w:t>法定代表人或委托代理人：</w:t>
      </w:r>
      <w:r>
        <w:rPr>
          <w:rFonts w:hint="eastAsia" w:ascii="仿宋" w:hAnsi="仿宋" w:eastAsia="仿宋" w:cs="仿宋"/>
          <w:color w:val="auto"/>
          <w:spacing w:val="-2"/>
          <w:sz w:val="35"/>
          <w:szCs w:val="35"/>
          <w:highlight w:val="none"/>
          <w:u w:val="single" w:color="auto"/>
        </w:rPr>
        <w:t xml:space="preserve">       </w:t>
      </w:r>
      <w:r>
        <w:rPr>
          <w:rFonts w:hint="eastAsia" w:ascii="仿宋" w:hAnsi="仿宋" w:eastAsia="仿宋" w:cs="仿宋"/>
          <w:color w:val="auto"/>
          <w:spacing w:val="-2"/>
          <w:sz w:val="35"/>
          <w:szCs w:val="35"/>
          <w:highlight w:val="none"/>
          <w14:textOutline w14:w="6537" w14:cap="sq" w14:cmpd="sng">
            <w14:solidFill>
              <w14:srgbClr w14:val="000000"/>
            </w14:solidFill>
            <w14:prstDash w14:val="solid"/>
            <w14:bevel/>
          </w14:textOutline>
        </w:rPr>
        <w:t>(</w:t>
      </w:r>
      <w:r>
        <w:rPr>
          <w:rFonts w:hint="eastAsia" w:ascii="仿宋" w:hAnsi="仿宋" w:eastAsia="仿宋" w:cs="仿宋"/>
          <w:color w:val="auto"/>
          <w:spacing w:val="-1"/>
          <w:sz w:val="35"/>
          <w:szCs w:val="35"/>
          <w:highlight w:val="none"/>
          <w14:textOutline w14:w="6537" w14:cap="sq" w14:cmpd="sng">
            <w14:solidFill>
              <w14:srgbClr w14:val="000000"/>
            </w14:solidFill>
            <w14:prstDash w14:val="solid"/>
            <w14:bevel/>
          </w14:textOutline>
        </w:rPr>
        <w:t>签字或盖章)</w:t>
      </w:r>
    </w:p>
    <w:p w14:paraId="58684B4D">
      <w:pPr>
        <w:spacing w:line="225" w:lineRule="auto"/>
        <w:ind w:left="3654"/>
        <w:outlineLvl w:val="1"/>
        <w:rPr>
          <w:rFonts w:hint="eastAsia" w:ascii="仿宋" w:hAnsi="仿宋" w:eastAsia="仿宋" w:cs="仿宋"/>
          <w:color w:val="auto"/>
          <w:sz w:val="35"/>
          <w:szCs w:val="35"/>
          <w:highlight w:val="none"/>
        </w:rPr>
      </w:pPr>
      <w:r>
        <w:rPr>
          <w:rFonts w:hint="eastAsia" w:ascii="仿宋" w:hAnsi="仿宋" w:eastAsia="仿宋" w:cs="仿宋"/>
          <w:color w:val="auto"/>
          <w:spacing w:val="17"/>
          <w:sz w:val="35"/>
          <w:szCs w:val="35"/>
          <w:highlight w:val="none"/>
          <w14:textOutline w14:w="6537" w14:cap="sq" w14:cmpd="sng">
            <w14:solidFill>
              <w14:srgbClr w14:val="000000"/>
            </w14:solidFill>
            <w14:prstDash w14:val="solid"/>
            <w14:bevel/>
          </w14:textOutline>
        </w:rPr>
        <w:t>年</w:t>
      </w:r>
      <w:r>
        <w:rPr>
          <w:rFonts w:hint="eastAsia" w:ascii="仿宋" w:hAnsi="仿宋" w:eastAsia="仿宋" w:cs="仿宋"/>
          <w:color w:val="auto"/>
          <w:spacing w:val="11"/>
          <w:sz w:val="35"/>
          <w:szCs w:val="35"/>
          <w:highlight w:val="none"/>
        </w:rPr>
        <w:t xml:space="preserve">    </w:t>
      </w:r>
      <w:r>
        <w:rPr>
          <w:rFonts w:hint="eastAsia" w:ascii="仿宋" w:hAnsi="仿宋" w:eastAsia="仿宋" w:cs="仿宋"/>
          <w:color w:val="auto"/>
          <w:spacing w:val="11"/>
          <w:sz w:val="35"/>
          <w:szCs w:val="35"/>
          <w:highlight w:val="none"/>
          <w14:textOutline w14:w="6537" w14:cap="sq" w14:cmpd="sng">
            <w14:solidFill>
              <w14:srgbClr w14:val="000000"/>
            </w14:solidFill>
            <w14:prstDash w14:val="solid"/>
            <w14:bevel/>
          </w14:textOutline>
        </w:rPr>
        <w:t>月</w:t>
      </w:r>
      <w:r>
        <w:rPr>
          <w:rFonts w:hint="eastAsia" w:ascii="仿宋" w:hAnsi="仿宋" w:eastAsia="仿宋" w:cs="仿宋"/>
          <w:color w:val="auto"/>
          <w:spacing w:val="11"/>
          <w:sz w:val="35"/>
          <w:szCs w:val="35"/>
          <w:highlight w:val="none"/>
        </w:rPr>
        <w:t xml:space="preserve">    </w:t>
      </w:r>
      <w:r>
        <w:rPr>
          <w:rFonts w:hint="eastAsia" w:ascii="仿宋" w:hAnsi="仿宋" w:eastAsia="仿宋" w:cs="仿宋"/>
          <w:color w:val="auto"/>
          <w:spacing w:val="11"/>
          <w:sz w:val="35"/>
          <w:szCs w:val="35"/>
          <w:highlight w:val="none"/>
          <w14:textOutline w14:w="6537" w14:cap="sq" w14:cmpd="sng">
            <w14:solidFill>
              <w14:srgbClr w14:val="000000"/>
            </w14:solidFill>
            <w14:prstDash w14:val="solid"/>
            <w14:bevel/>
          </w14:textOutline>
        </w:rPr>
        <w:t>日</w:t>
      </w:r>
    </w:p>
    <w:p w14:paraId="38E835F8">
      <w:pPr>
        <w:rPr>
          <w:rFonts w:hint="eastAsia" w:ascii="仿宋" w:hAnsi="仿宋" w:eastAsia="仿宋" w:cs="仿宋"/>
          <w:color w:val="auto"/>
          <w:highlight w:val="none"/>
        </w:rPr>
        <w:sectPr>
          <w:headerReference r:id="rId45" w:type="default"/>
          <w:footerReference r:id="rId46" w:type="default"/>
          <w:pgSz w:w="11850" w:h="16781"/>
          <w:pgMar w:top="1157" w:right="1653" w:bottom="929" w:left="1777" w:header="882" w:footer="716" w:gutter="0"/>
          <w:pgNumType w:fmt="decimal"/>
          <w:cols w:space="720" w:num="1"/>
        </w:sectPr>
      </w:pPr>
    </w:p>
    <w:p w14:paraId="42BB0890">
      <w:pPr>
        <w:spacing w:before="328" w:line="228" w:lineRule="auto"/>
        <w:ind w:left="94"/>
        <w:rPr>
          <w:rFonts w:hint="eastAsia" w:ascii="仿宋" w:hAnsi="仿宋" w:eastAsia="仿宋" w:cs="仿宋"/>
          <w:color w:val="auto"/>
          <w:sz w:val="29"/>
          <w:szCs w:val="29"/>
          <w:highlight w:val="none"/>
        </w:rPr>
      </w:pPr>
      <w:bookmarkStart w:id="42" w:name="_bookmark43"/>
      <w:bookmarkEnd w:id="42"/>
      <w:r>
        <w:rPr>
          <w:rFonts w:hint="eastAsia" w:ascii="仿宋" w:hAnsi="仿宋" w:eastAsia="仿宋" w:cs="仿宋"/>
          <w:color w:val="auto"/>
          <w:spacing w:val="-3"/>
          <w:sz w:val="29"/>
          <w:szCs w:val="29"/>
          <w:highlight w:val="none"/>
          <w14:textOutline w14:w="5448" w14:cap="sq" w14:cmpd="sng">
            <w14:solidFill>
              <w14:srgbClr w14:val="000000"/>
            </w14:solidFill>
            <w14:prstDash w14:val="solid"/>
            <w14:bevel/>
          </w14:textOutline>
        </w:rPr>
        <w:t>目</w:t>
      </w:r>
      <w:r>
        <w:rPr>
          <w:rFonts w:hint="eastAsia" w:ascii="仿宋" w:hAnsi="仿宋" w:eastAsia="仿宋" w:cs="仿宋"/>
          <w:color w:val="auto"/>
          <w:spacing w:val="-2"/>
          <w:sz w:val="29"/>
          <w:szCs w:val="29"/>
          <w:highlight w:val="none"/>
          <w14:textOutline w14:w="5448" w14:cap="sq" w14:cmpd="sng">
            <w14:solidFill>
              <w14:srgbClr w14:val="000000"/>
            </w14:solidFill>
            <w14:prstDash w14:val="solid"/>
            <w14:bevel/>
          </w14:textOutline>
        </w:rPr>
        <w:t>录</w:t>
      </w:r>
      <w:r>
        <w:rPr>
          <w:rFonts w:hint="eastAsia" w:ascii="仿宋" w:hAnsi="仿宋" w:eastAsia="仿宋" w:cs="仿宋"/>
          <w:color w:val="auto"/>
          <w:spacing w:val="-2"/>
          <w:sz w:val="29"/>
          <w:szCs w:val="29"/>
          <w:highlight w:val="none"/>
        </w:rPr>
        <w:t xml:space="preserve"> </w:t>
      </w:r>
      <w:r>
        <w:rPr>
          <w:rFonts w:hint="eastAsia" w:ascii="仿宋" w:hAnsi="仿宋" w:eastAsia="仿宋" w:cs="仿宋"/>
          <w:color w:val="auto"/>
          <w:spacing w:val="-2"/>
          <w:sz w:val="29"/>
          <w:szCs w:val="29"/>
          <w:highlight w:val="none"/>
          <w14:textOutline w14:w="5448" w14:cap="sq" w14:cmpd="sng">
            <w14:solidFill>
              <w14:srgbClr w14:val="000000"/>
            </w14:solidFill>
            <w14:prstDash w14:val="solid"/>
            <w14:bevel/>
          </w14:textOutline>
        </w:rPr>
        <w:t>(上册)</w:t>
      </w:r>
    </w:p>
    <w:p w14:paraId="29339405">
      <w:pPr>
        <w:spacing w:before="214" w:line="229"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2"/>
          <w:sz w:val="23"/>
          <w:szCs w:val="23"/>
          <w:highlight w:val="none"/>
        </w:rPr>
        <w:t>1) 投标函……………………………………………………………所在页码</w:t>
      </w:r>
    </w:p>
    <w:p w14:paraId="29A73704">
      <w:pPr>
        <w:spacing w:before="182" w:line="227"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2"/>
          <w:sz w:val="23"/>
          <w:szCs w:val="23"/>
          <w:highlight w:val="none"/>
        </w:rPr>
        <w:t>2) 法定代表人证明书………………………………………………所在页码</w:t>
      </w:r>
    </w:p>
    <w:p w14:paraId="42B636DC">
      <w:pPr>
        <w:spacing w:before="182" w:line="227"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2"/>
          <w:sz w:val="23"/>
          <w:szCs w:val="23"/>
          <w:highlight w:val="none"/>
        </w:rPr>
        <w:t>3) 法定代表人授权书………………………………………………所在页码</w:t>
      </w:r>
    </w:p>
    <w:p w14:paraId="003AC434">
      <w:pPr>
        <w:spacing w:before="185" w:line="228"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2"/>
          <w:sz w:val="23"/>
          <w:szCs w:val="23"/>
          <w:highlight w:val="none"/>
        </w:rPr>
        <w:t>4) 投标人承诺函……………………………………………………所在页码</w:t>
      </w:r>
    </w:p>
    <w:p w14:paraId="4EE1658A">
      <w:pPr>
        <w:spacing w:before="184" w:line="227"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2"/>
          <w:sz w:val="23"/>
          <w:szCs w:val="23"/>
          <w:highlight w:val="none"/>
        </w:rPr>
        <w:t>5) 投标人诚信承诺书………………………………………………所在页码</w:t>
      </w:r>
    </w:p>
    <w:p w14:paraId="1D7402E8">
      <w:pPr>
        <w:spacing w:before="182" w:line="227"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2"/>
          <w:sz w:val="23"/>
          <w:szCs w:val="23"/>
          <w:highlight w:val="none"/>
        </w:rPr>
        <w:t>6) 资格证明材料……………………………………………………所在页码</w:t>
      </w:r>
    </w:p>
    <w:p w14:paraId="31D91188">
      <w:pPr>
        <w:spacing w:before="183" w:line="227"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2"/>
          <w:sz w:val="23"/>
          <w:szCs w:val="23"/>
          <w:highlight w:val="none"/>
        </w:rPr>
        <w:t>7) 财务状况报告，依法缴纳税收和社会保障资金的相关材料…所在页码</w:t>
      </w:r>
    </w:p>
    <w:p w14:paraId="44C9D15E">
      <w:pPr>
        <w:spacing w:before="185" w:line="226"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2"/>
          <w:sz w:val="23"/>
          <w:szCs w:val="23"/>
          <w:highlight w:val="none"/>
        </w:rPr>
        <w:t>8) 具备履行合同所必需的设备和专业技术能力的证明材料……所在页码</w:t>
      </w:r>
    </w:p>
    <w:p w14:paraId="647214AA">
      <w:pPr>
        <w:spacing w:before="187" w:line="228"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2"/>
          <w:sz w:val="23"/>
          <w:szCs w:val="23"/>
          <w:highlight w:val="none"/>
        </w:rPr>
        <w:t>9) 无重大违法记录声明……………………………………………所在页码</w:t>
      </w:r>
    </w:p>
    <w:p w14:paraId="56F50E40">
      <w:pPr>
        <w:spacing w:before="182" w:line="228"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(10) 投标保证金证明 ………………………………………………所在页</w:t>
      </w:r>
      <w:r>
        <w:rPr>
          <w:rFonts w:hint="eastAsia" w:ascii="仿宋" w:hAnsi="仿宋" w:eastAsia="仿宋" w:cs="仿宋"/>
          <w:color w:val="auto"/>
          <w:spacing w:val="11"/>
          <w:sz w:val="23"/>
          <w:szCs w:val="23"/>
          <w:highlight w:val="none"/>
        </w:rPr>
        <w:t>码</w:t>
      </w:r>
    </w:p>
    <w:p w14:paraId="3701416F">
      <w:pPr>
        <w:rPr>
          <w:rFonts w:hint="eastAsia" w:ascii="仿宋" w:hAnsi="仿宋" w:eastAsia="仿宋" w:cs="仿宋"/>
          <w:color w:val="auto"/>
          <w:highlight w:val="none"/>
        </w:rPr>
        <w:sectPr>
          <w:headerReference r:id="rId47" w:type="default"/>
          <w:footerReference r:id="rId48" w:type="default"/>
          <w:pgSz w:w="11850" w:h="16781"/>
          <w:pgMar w:top="1157" w:right="1777" w:bottom="929" w:left="1777" w:header="882" w:footer="716" w:gutter="0"/>
          <w:pgNumType w:fmt="decimal"/>
          <w:cols w:space="720" w:num="1"/>
        </w:sectPr>
      </w:pPr>
    </w:p>
    <w:p w14:paraId="1C1BC252">
      <w:pPr>
        <w:spacing w:before="328" w:line="227" w:lineRule="auto"/>
        <w:ind w:left="49"/>
        <w:rPr>
          <w:rFonts w:hint="eastAsia" w:ascii="仿宋" w:hAnsi="仿宋" w:eastAsia="仿宋" w:cs="仿宋"/>
          <w:color w:val="auto"/>
          <w:sz w:val="29"/>
          <w:szCs w:val="29"/>
          <w:highlight w:val="none"/>
        </w:rPr>
      </w:pPr>
      <w:bookmarkStart w:id="43" w:name="_bookmark44"/>
      <w:bookmarkEnd w:id="43"/>
      <w:r>
        <w:rPr>
          <w:rFonts w:hint="eastAsia" w:ascii="仿宋" w:hAnsi="仿宋" w:eastAsia="仿宋" w:cs="仿宋"/>
          <w:color w:val="auto"/>
          <w:spacing w:val="26"/>
          <w:sz w:val="29"/>
          <w:szCs w:val="29"/>
          <w:highlight w:val="none"/>
          <w14:textOutline w14:w="5448" w14:cap="sq" w14:cmpd="sng">
            <w14:solidFill>
              <w14:srgbClr w14:val="000000"/>
            </w14:solidFill>
            <w14:prstDash w14:val="solid"/>
            <w14:bevel/>
          </w14:textOutline>
        </w:rPr>
        <w:t>(1)</w:t>
      </w:r>
      <w:r>
        <w:rPr>
          <w:rFonts w:hint="eastAsia" w:ascii="仿宋" w:hAnsi="仿宋" w:eastAsia="仿宋" w:cs="仿宋"/>
          <w:color w:val="auto"/>
          <w:spacing w:val="26"/>
          <w:sz w:val="29"/>
          <w:szCs w:val="29"/>
          <w:highlight w:val="none"/>
        </w:rPr>
        <w:t xml:space="preserve"> </w:t>
      </w:r>
      <w:r>
        <w:rPr>
          <w:rFonts w:hint="eastAsia" w:ascii="仿宋" w:hAnsi="仿宋" w:eastAsia="仿宋" w:cs="仿宋"/>
          <w:color w:val="auto"/>
          <w:spacing w:val="26"/>
          <w:sz w:val="29"/>
          <w:szCs w:val="29"/>
          <w:highlight w:val="none"/>
          <w14:textOutline w14:w="5448" w14:cap="sq" w14:cmpd="sng">
            <w14:solidFill>
              <w14:srgbClr w14:val="000000"/>
            </w14:solidFill>
            <w14:prstDash w14:val="solid"/>
            <w14:bevel/>
          </w14:textOutline>
        </w:rPr>
        <w:t>投标</w:t>
      </w:r>
      <w:r>
        <w:rPr>
          <w:rFonts w:hint="eastAsia" w:ascii="仿宋" w:hAnsi="仿宋" w:eastAsia="仿宋" w:cs="仿宋"/>
          <w:color w:val="auto"/>
          <w:spacing w:val="25"/>
          <w:sz w:val="29"/>
          <w:szCs w:val="29"/>
          <w:highlight w:val="none"/>
          <w14:textOutline w14:w="5448" w14:cap="sq" w14:cmpd="sng">
            <w14:solidFill>
              <w14:srgbClr w14:val="000000"/>
            </w14:solidFill>
            <w14:prstDash w14:val="solid"/>
            <w14:bevel/>
          </w14:textOutline>
        </w:rPr>
        <w:t>函</w:t>
      </w:r>
    </w:p>
    <w:p w14:paraId="1743771D">
      <w:pPr>
        <w:spacing w:line="335" w:lineRule="auto"/>
        <w:rPr>
          <w:rFonts w:hint="eastAsia" w:ascii="仿宋" w:hAnsi="仿宋" w:eastAsia="仿宋" w:cs="仿宋"/>
          <w:color w:val="auto"/>
          <w:sz w:val="21"/>
          <w:highlight w:val="none"/>
        </w:rPr>
      </w:pPr>
    </w:p>
    <w:p w14:paraId="783315AF">
      <w:pPr>
        <w:spacing w:line="336" w:lineRule="auto"/>
        <w:rPr>
          <w:rFonts w:hint="eastAsia" w:ascii="仿宋" w:hAnsi="仿宋" w:eastAsia="仿宋" w:cs="仿宋"/>
          <w:color w:val="auto"/>
          <w:sz w:val="21"/>
          <w:highlight w:val="none"/>
        </w:rPr>
      </w:pPr>
    </w:p>
    <w:p w14:paraId="5C33C806">
      <w:pPr>
        <w:spacing w:before="91" w:line="221" w:lineRule="auto"/>
        <w:ind w:left="3740"/>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14:textOutline w14:w="5103" w14:cap="sq" w14:cmpd="sng">
            <w14:solidFill>
              <w14:srgbClr w14:val="000000"/>
            </w14:solidFill>
            <w14:prstDash w14:val="solid"/>
            <w14:bevel/>
          </w14:textOutline>
        </w:rPr>
        <w:t>投标函</w:t>
      </w:r>
    </w:p>
    <w:p w14:paraId="6B73C252">
      <w:pPr>
        <w:spacing w:line="334" w:lineRule="auto"/>
        <w:rPr>
          <w:rFonts w:hint="eastAsia" w:ascii="仿宋" w:hAnsi="仿宋" w:eastAsia="仿宋" w:cs="仿宋"/>
          <w:color w:val="auto"/>
          <w:sz w:val="21"/>
          <w:highlight w:val="none"/>
        </w:rPr>
      </w:pPr>
    </w:p>
    <w:p w14:paraId="21B6F14F">
      <w:pPr>
        <w:spacing w:line="335" w:lineRule="auto"/>
        <w:rPr>
          <w:rFonts w:hint="eastAsia" w:ascii="仿宋" w:hAnsi="仿宋" w:eastAsia="仿宋" w:cs="仿宋"/>
          <w:color w:val="auto"/>
          <w:sz w:val="21"/>
          <w:highlight w:val="none"/>
        </w:rPr>
      </w:pPr>
    </w:p>
    <w:p w14:paraId="2A2087F4">
      <w:pPr>
        <w:spacing w:before="74" w:line="229" w:lineRule="auto"/>
        <w:ind w:left="34"/>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致</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0"/>
          <w:sz w:val="23"/>
          <w:szCs w:val="23"/>
          <w:highlight w:val="none"/>
          <w:lang w:eastAsia="zh-CN"/>
          <w14:textOutline w14:w="4358" w14:cap="sq" w14:cmpd="sng">
            <w14:solidFill>
              <w14:srgbClr w14:val="000000"/>
            </w14:solidFill>
            <w14:prstDash w14:val="solid"/>
            <w14:bevel/>
          </w14:textOutline>
        </w:rPr>
        <w:t>青海盈信工程项目管理有限公司</w:t>
      </w:r>
    </w:p>
    <w:p w14:paraId="274A68F1">
      <w:pPr>
        <w:tabs>
          <w:tab w:val="left" w:pos="160"/>
        </w:tabs>
        <w:spacing w:before="184" w:line="374" w:lineRule="auto"/>
        <w:ind w:left="34" w:firstLine="481"/>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我</w:t>
      </w:r>
      <w:r>
        <w:rPr>
          <w:rFonts w:hint="eastAsia" w:ascii="仿宋" w:hAnsi="仿宋" w:eastAsia="仿宋" w:cs="仿宋"/>
          <w:color w:val="auto"/>
          <w:spacing w:val="18"/>
          <w:sz w:val="23"/>
          <w:szCs w:val="23"/>
          <w:highlight w:val="none"/>
        </w:rPr>
        <w:t>们</w:t>
      </w:r>
      <w:r>
        <w:rPr>
          <w:rFonts w:hint="eastAsia" w:ascii="仿宋" w:hAnsi="仿宋" w:eastAsia="仿宋" w:cs="仿宋"/>
          <w:color w:val="auto"/>
          <w:spacing w:val="11"/>
          <w:sz w:val="23"/>
          <w:szCs w:val="23"/>
          <w:highlight w:val="none"/>
        </w:rPr>
        <w:t>收到</w:t>
      </w:r>
      <w:r>
        <w:rPr>
          <w:rFonts w:hint="eastAsia" w:ascii="仿宋" w:hAnsi="仿宋" w:eastAsia="仿宋" w:cs="仿宋"/>
          <w:color w:val="auto"/>
          <w:spacing w:val="11"/>
          <w:sz w:val="23"/>
          <w:szCs w:val="23"/>
          <w:highlight w:val="none"/>
          <w:u w:val="single" w:color="auto"/>
        </w:rPr>
        <w:t xml:space="preserve">采购项目名称 (采购项目编号) </w:t>
      </w:r>
      <w:r>
        <w:rPr>
          <w:rFonts w:hint="eastAsia" w:ascii="仿宋" w:hAnsi="仿宋" w:eastAsia="仿宋" w:cs="仿宋"/>
          <w:color w:val="auto"/>
          <w:spacing w:val="11"/>
          <w:sz w:val="23"/>
          <w:szCs w:val="23"/>
          <w:highlight w:val="none"/>
        </w:rPr>
        <w:t>招标文件，经研究，法定代表人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rPr>
        <w:tab/>
      </w:r>
      <w:r>
        <w:rPr>
          <w:rFonts w:hint="eastAsia" w:ascii="仿宋" w:hAnsi="仿宋" w:eastAsia="仿宋" w:cs="仿宋"/>
          <w:color w:val="auto"/>
          <w:spacing w:val="12"/>
          <w:sz w:val="23"/>
          <w:szCs w:val="23"/>
          <w:highlight w:val="none"/>
        </w:rPr>
        <w:t>(姓名</w:t>
      </w:r>
      <w:r>
        <w:rPr>
          <w:rFonts w:hint="eastAsia" w:ascii="仿宋" w:hAnsi="仿宋" w:eastAsia="仿宋" w:cs="仿宋"/>
          <w:color w:val="auto"/>
          <w:spacing w:val="8"/>
          <w:sz w:val="23"/>
          <w:szCs w:val="23"/>
          <w:highlight w:val="none"/>
        </w:rPr>
        <w:t>、</w:t>
      </w:r>
      <w:r>
        <w:rPr>
          <w:rFonts w:hint="eastAsia" w:ascii="仿宋" w:hAnsi="仿宋" w:eastAsia="仿宋" w:cs="仿宋"/>
          <w:color w:val="auto"/>
          <w:spacing w:val="6"/>
          <w:sz w:val="23"/>
          <w:szCs w:val="23"/>
          <w:highlight w:val="none"/>
        </w:rPr>
        <w:t>职务) 正式授权 (委托代理人姓名、职务) 代表投标人 (投标人名称、</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地</w:t>
      </w:r>
      <w:r>
        <w:rPr>
          <w:rFonts w:hint="eastAsia" w:ascii="仿宋" w:hAnsi="仿宋" w:eastAsia="仿宋" w:cs="仿宋"/>
          <w:color w:val="auto"/>
          <w:spacing w:val="7"/>
          <w:sz w:val="23"/>
          <w:szCs w:val="23"/>
          <w:highlight w:val="none"/>
        </w:rPr>
        <w:t>址) 提交投标文件。</w:t>
      </w:r>
    </w:p>
    <w:p w14:paraId="5A4D430D">
      <w:pPr>
        <w:spacing w:line="228" w:lineRule="auto"/>
        <w:ind w:left="513"/>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据</w:t>
      </w:r>
      <w:r>
        <w:rPr>
          <w:rFonts w:hint="eastAsia" w:ascii="仿宋" w:hAnsi="仿宋" w:eastAsia="仿宋" w:cs="仿宋"/>
          <w:color w:val="auto"/>
          <w:spacing w:val="11"/>
          <w:sz w:val="23"/>
          <w:szCs w:val="23"/>
          <w:highlight w:val="none"/>
        </w:rPr>
        <w:t>此</w:t>
      </w:r>
      <w:r>
        <w:rPr>
          <w:rFonts w:hint="eastAsia" w:ascii="仿宋" w:hAnsi="仿宋" w:eastAsia="仿宋" w:cs="仿宋"/>
          <w:color w:val="auto"/>
          <w:spacing w:val="8"/>
          <w:sz w:val="23"/>
          <w:szCs w:val="23"/>
          <w:highlight w:val="none"/>
        </w:rPr>
        <w:t>函，签字代表宣布同意如下：</w:t>
      </w:r>
    </w:p>
    <w:p w14:paraId="147B7438">
      <w:pPr>
        <w:spacing w:before="183" w:line="375" w:lineRule="auto"/>
        <w:ind w:left="34" w:right="82" w:firstLine="497"/>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1</w:t>
      </w:r>
      <w:r>
        <w:rPr>
          <w:rFonts w:hint="eastAsia" w:ascii="仿宋" w:hAnsi="仿宋" w:eastAsia="仿宋" w:cs="仿宋"/>
          <w:color w:val="auto"/>
          <w:spacing w:val="11"/>
          <w:sz w:val="23"/>
          <w:szCs w:val="23"/>
          <w:highlight w:val="none"/>
        </w:rPr>
        <w:t>.我方已详阅招标文件的全部内容，包括澄清、修改条款等有关附件，承</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诺</w:t>
      </w:r>
      <w:r>
        <w:rPr>
          <w:rFonts w:hint="eastAsia" w:ascii="仿宋" w:hAnsi="仿宋" w:eastAsia="仿宋" w:cs="仿宋"/>
          <w:color w:val="auto"/>
          <w:spacing w:val="8"/>
          <w:sz w:val="23"/>
          <w:szCs w:val="23"/>
          <w:highlight w:val="none"/>
        </w:rPr>
        <w:t>对其完全理解并接受。</w:t>
      </w:r>
    </w:p>
    <w:p w14:paraId="3CBED7C4">
      <w:pPr>
        <w:spacing w:before="1" w:line="374" w:lineRule="auto"/>
        <w:ind w:left="36" w:right="82" w:firstLine="480"/>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2.投标有效期：从提交投标文件的截止之日起</w:t>
      </w:r>
      <w:r>
        <w:rPr>
          <w:rFonts w:hint="eastAsia" w:ascii="仿宋" w:hAnsi="仿宋" w:eastAsia="仿宋" w:cs="仿宋"/>
          <w:color w:val="auto"/>
          <w:spacing w:val="11"/>
          <w:sz w:val="23"/>
          <w:szCs w:val="23"/>
          <w:highlight w:val="none"/>
          <w:u w:val="single" w:color="auto"/>
        </w:rPr>
        <w:t xml:space="preserve">      </w:t>
      </w:r>
      <w:r>
        <w:rPr>
          <w:rFonts w:hint="eastAsia" w:ascii="仿宋" w:hAnsi="仿宋" w:eastAsia="仿宋" w:cs="仿宋"/>
          <w:color w:val="auto"/>
          <w:spacing w:val="11"/>
          <w:sz w:val="23"/>
          <w:szCs w:val="23"/>
          <w:highlight w:val="none"/>
        </w:rPr>
        <w:t>日历日内有效。如</w:t>
      </w:r>
      <w:r>
        <w:rPr>
          <w:rFonts w:hint="eastAsia" w:ascii="仿宋" w:hAnsi="仿宋" w:eastAsia="仿宋" w:cs="仿宋"/>
          <w:color w:val="auto"/>
          <w:spacing w:val="4"/>
          <w:sz w:val="23"/>
          <w:szCs w:val="23"/>
          <w:highlight w:val="none"/>
        </w:rPr>
        <w:t>果</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我</w:t>
      </w:r>
      <w:r>
        <w:rPr>
          <w:rFonts w:hint="eastAsia" w:ascii="仿宋" w:hAnsi="仿宋" w:eastAsia="仿宋" w:cs="仿宋"/>
          <w:color w:val="auto"/>
          <w:spacing w:val="12"/>
          <w:sz w:val="23"/>
          <w:szCs w:val="23"/>
          <w:highlight w:val="none"/>
        </w:rPr>
        <w:t>方</w:t>
      </w:r>
      <w:r>
        <w:rPr>
          <w:rFonts w:hint="eastAsia" w:ascii="仿宋" w:hAnsi="仿宋" w:eastAsia="仿宋" w:cs="仿宋"/>
          <w:color w:val="auto"/>
          <w:spacing w:val="9"/>
          <w:sz w:val="23"/>
          <w:szCs w:val="23"/>
          <w:highlight w:val="none"/>
        </w:rPr>
        <w:t>在投标有效期内撤回投标或中标后不签约的，投标保证金将被贵方没收。</w:t>
      </w:r>
    </w:p>
    <w:p w14:paraId="085220CF">
      <w:pPr>
        <w:spacing w:before="2" w:line="374" w:lineRule="auto"/>
        <w:ind w:left="37" w:right="82" w:firstLine="481"/>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3.</w:t>
      </w:r>
      <w:r>
        <w:rPr>
          <w:rFonts w:hint="eastAsia" w:ascii="仿宋" w:hAnsi="仿宋" w:eastAsia="仿宋" w:cs="仿宋"/>
          <w:color w:val="auto"/>
          <w:spacing w:val="13"/>
          <w:sz w:val="23"/>
          <w:szCs w:val="23"/>
          <w:highlight w:val="none"/>
        </w:rPr>
        <w:t>我</w:t>
      </w:r>
      <w:r>
        <w:rPr>
          <w:rFonts w:hint="eastAsia" w:ascii="仿宋" w:hAnsi="仿宋" w:eastAsia="仿宋" w:cs="仿宋"/>
          <w:color w:val="auto"/>
          <w:spacing w:val="11"/>
          <w:sz w:val="23"/>
          <w:szCs w:val="23"/>
          <w:highlight w:val="none"/>
        </w:rPr>
        <w:t>方同意按照贵方要求提供与投标有关的一切数据或资料，理解并接受</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贵</w:t>
      </w:r>
      <w:r>
        <w:rPr>
          <w:rFonts w:hint="eastAsia" w:ascii="仿宋" w:hAnsi="仿宋" w:eastAsia="仿宋" w:cs="仿宋"/>
          <w:color w:val="auto"/>
          <w:spacing w:val="7"/>
          <w:sz w:val="23"/>
          <w:szCs w:val="23"/>
          <w:highlight w:val="none"/>
        </w:rPr>
        <w:t>方制定的评标办法。</w:t>
      </w:r>
    </w:p>
    <w:p w14:paraId="777E470A">
      <w:pPr>
        <w:spacing w:line="311" w:lineRule="exact"/>
        <w:ind w:left="513"/>
        <w:rPr>
          <w:rFonts w:hint="eastAsia" w:ascii="仿宋" w:hAnsi="仿宋" w:eastAsia="仿宋" w:cs="仿宋"/>
          <w:color w:val="auto"/>
          <w:sz w:val="23"/>
          <w:szCs w:val="23"/>
          <w:highlight w:val="none"/>
        </w:rPr>
      </w:pPr>
      <w:r>
        <w:rPr>
          <w:rFonts w:hint="eastAsia" w:ascii="仿宋" w:hAnsi="仿宋" w:eastAsia="仿宋" w:cs="仿宋"/>
          <w:color w:val="auto"/>
          <w:spacing w:val="16"/>
          <w:position w:val="1"/>
          <w:sz w:val="23"/>
          <w:szCs w:val="23"/>
          <w:highlight w:val="none"/>
        </w:rPr>
        <w:t>4</w:t>
      </w:r>
      <w:r>
        <w:rPr>
          <w:rFonts w:hint="eastAsia" w:ascii="仿宋" w:hAnsi="仿宋" w:eastAsia="仿宋" w:cs="仿宋"/>
          <w:color w:val="auto"/>
          <w:spacing w:val="11"/>
          <w:position w:val="1"/>
          <w:sz w:val="23"/>
          <w:szCs w:val="23"/>
          <w:highlight w:val="none"/>
        </w:rPr>
        <w:t>.</w:t>
      </w:r>
      <w:r>
        <w:rPr>
          <w:rFonts w:hint="eastAsia" w:ascii="仿宋" w:hAnsi="仿宋" w:eastAsia="仿宋" w:cs="仿宋"/>
          <w:color w:val="auto"/>
          <w:spacing w:val="8"/>
          <w:position w:val="1"/>
          <w:sz w:val="23"/>
          <w:szCs w:val="23"/>
          <w:highlight w:val="none"/>
        </w:rPr>
        <w:t>与本投标有关的一切正式往来通讯请寄：</w:t>
      </w:r>
    </w:p>
    <w:p w14:paraId="625EE78D">
      <w:pPr>
        <w:rPr>
          <w:rFonts w:hint="eastAsia" w:ascii="仿宋" w:hAnsi="仿宋" w:eastAsia="仿宋" w:cs="仿宋"/>
          <w:color w:val="auto"/>
          <w:highlight w:val="none"/>
        </w:rPr>
      </w:pPr>
    </w:p>
    <w:p w14:paraId="17EE3469">
      <w:pPr>
        <w:rPr>
          <w:rFonts w:hint="eastAsia" w:ascii="仿宋" w:hAnsi="仿宋" w:eastAsia="仿宋" w:cs="仿宋"/>
          <w:color w:val="auto"/>
          <w:highlight w:val="none"/>
        </w:rPr>
      </w:pPr>
    </w:p>
    <w:p w14:paraId="43AAC92C">
      <w:pPr>
        <w:spacing w:line="92" w:lineRule="exact"/>
        <w:rPr>
          <w:rFonts w:hint="eastAsia" w:ascii="仿宋" w:hAnsi="仿宋" w:eastAsia="仿宋" w:cs="仿宋"/>
          <w:color w:val="auto"/>
          <w:highlight w:val="none"/>
        </w:rPr>
      </w:pPr>
    </w:p>
    <w:p w14:paraId="34D1703D">
      <w:pPr>
        <w:rPr>
          <w:rFonts w:hint="eastAsia" w:ascii="仿宋" w:hAnsi="仿宋" w:eastAsia="仿宋" w:cs="仿宋"/>
          <w:color w:val="auto"/>
          <w:highlight w:val="none"/>
        </w:rPr>
        <w:sectPr>
          <w:headerReference r:id="rId49" w:type="default"/>
          <w:footerReference r:id="rId50" w:type="default"/>
          <w:pgSz w:w="11850" w:h="16781"/>
          <w:pgMar w:top="1157" w:right="1722" w:bottom="929" w:left="1777" w:header="882" w:footer="716" w:gutter="0"/>
          <w:pgNumType w:fmt="decimal"/>
          <w:cols w:equalWidth="0" w:num="1">
            <w:col w:w="8350"/>
          </w:cols>
        </w:sectPr>
      </w:pPr>
    </w:p>
    <w:p w14:paraId="11C60C0F">
      <w:pPr>
        <w:spacing w:before="48" w:line="237" w:lineRule="auto"/>
        <w:ind w:left="34"/>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地</w:t>
      </w:r>
      <w:r>
        <w:rPr>
          <w:rFonts w:hint="eastAsia" w:ascii="仿宋" w:hAnsi="仿宋" w:eastAsia="仿宋" w:cs="仿宋"/>
          <w:color w:val="auto"/>
          <w:spacing w:val="5"/>
          <w:sz w:val="23"/>
          <w:szCs w:val="23"/>
          <w:highlight w:val="none"/>
        </w:rPr>
        <w:t>址：_______________</w:t>
      </w:r>
    </w:p>
    <w:p w14:paraId="66BF2099">
      <w:pPr>
        <w:spacing w:before="171" w:line="230" w:lineRule="auto"/>
        <w:ind w:left="62"/>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电话：_</w:t>
      </w:r>
      <w:r>
        <w:rPr>
          <w:rFonts w:hint="eastAsia" w:ascii="仿宋" w:hAnsi="仿宋" w:eastAsia="仿宋" w:cs="仿宋"/>
          <w:color w:val="auto"/>
          <w:spacing w:val="4"/>
          <w:sz w:val="23"/>
          <w:szCs w:val="23"/>
          <w:highlight w:val="none"/>
        </w:rPr>
        <w:t>_</w:t>
      </w:r>
      <w:r>
        <w:rPr>
          <w:rFonts w:hint="eastAsia" w:ascii="仿宋" w:hAnsi="仿宋" w:eastAsia="仿宋" w:cs="仿宋"/>
          <w:color w:val="auto"/>
          <w:spacing w:val="3"/>
          <w:sz w:val="23"/>
          <w:szCs w:val="23"/>
          <w:highlight w:val="none"/>
        </w:rPr>
        <w:t>_____________</w:t>
      </w:r>
    </w:p>
    <w:p w14:paraId="170BDC74">
      <w:pPr>
        <w:spacing w:before="181" w:line="193" w:lineRule="auto"/>
        <w:ind w:left="35"/>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rPr>
        <w:t>法定代表人姓名：  ____</w:t>
      </w:r>
      <w:r>
        <w:rPr>
          <w:rFonts w:hint="eastAsia" w:ascii="仿宋" w:hAnsi="仿宋" w:eastAsia="仿宋" w:cs="仿宋"/>
          <w:color w:val="auto"/>
          <w:sz w:val="23"/>
          <w:szCs w:val="23"/>
          <w:highlight w:val="none"/>
        </w:rPr>
        <w:t>_______</w:t>
      </w:r>
    </w:p>
    <w:p w14:paraId="28E89790">
      <w:pPr>
        <w:spacing w:line="14" w:lineRule="auto"/>
        <w:rPr>
          <w:rFonts w:hint="eastAsia" w:ascii="仿宋" w:hAnsi="仿宋" w:eastAsia="仿宋" w:cs="仿宋"/>
          <w:color w:val="auto"/>
          <w:sz w:val="2"/>
          <w:highlight w:val="none"/>
        </w:rPr>
      </w:pPr>
      <w:r>
        <w:rPr>
          <w:rFonts w:hint="eastAsia" w:ascii="仿宋" w:hAnsi="仿宋" w:eastAsia="仿宋" w:cs="仿宋"/>
          <w:color w:val="auto"/>
          <w:sz w:val="2"/>
          <w:szCs w:val="2"/>
          <w:highlight w:val="none"/>
        </w:rPr>
        <w:br w:type="column"/>
      </w:r>
    </w:p>
    <w:p w14:paraId="02C2D3DA">
      <w:pPr>
        <w:spacing w:before="47" w:line="228" w:lineRule="auto"/>
        <w:ind w:left="19"/>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邮</w:t>
      </w:r>
      <w:r>
        <w:rPr>
          <w:rFonts w:hint="eastAsia" w:ascii="仿宋" w:hAnsi="仿宋" w:eastAsia="仿宋" w:cs="仿宋"/>
          <w:color w:val="auto"/>
          <w:spacing w:val="4"/>
          <w:sz w:val="23"/>
          <w:szCs w:val="23"/>
          <w:highlight w:val="none"/>
        </w:rPr>
        <w:t>编：______________</w:t>
      </w:r>
    </w:p>
    <w:p w14:paraId="1D6CD4C9">
      <w:pPr>
        <w:spacing w:before="180" w:line="225" w:lineRule="auto"/>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传</w:t>
      </w:r>
      <w:r>
        <w:rPr>
          <w:rFonts w:hint="eastAsia" w:ascii="仿宋" w:hAnsi="仿宋" w:eastAsia="仿宋" w:cs="仿宋"/>
          <w:color w:val="auto"/>
          <w:spacing w:val="7"/>
          <w:sz w:val="23"/>
          <w:szCs w:val="23"/>
          <w:highlight w:val="none"/>
        </w:rPr>
        <w:t>真</w:t>
      </w:r>
      <w:r>
        <w:rPr>
          <w:rFonts w:hint="eastAsia" w:ascii="仿宋" w:hAnsi="仿宋" w:eastAsia="仿宋" w:cs="仿宋"/>
          <w:color w:val="auto"/>
          <w:spacing w:val="5"/>
          <w:sz w:val="23"/>
          <w:szCs w:val="23"/>
          <w:highlight w:val="none"/>
        </w:rPr>
        <w:t>：______________</w:t>
      </w:r>
    </w:p>
    <w:p w14:paraId="13BC8AAF">
      <w:pPr>
        <w:spacing w:before="189" w:line="193" w:lineRule="auto"/>
        <w:ind w:left="2"/>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职</w:t>
      </w:r>
      <w:r>
        <w:rPr>
          <w:rFonts w:hint="eastAsia" w:ascii="仿宋" w:hAnsi="仿宋" w:eastAsia="仿宋" w:cs="仿宋"/>
          <w:color w:val="auto"/>
          <w:spacing w:val="5"/>
          <w:sz w:val="23"/>
          <w:szCs w:val="23"/>
          <w:highlight w:val="none"/>
        </w:rPr>
        <w:t>务：____________</w:t>
      </w:r>
    </w:p>
    <w:p w14:paraId="6706E381">
      <w:pPr>
        <w:rPr>
          <w:rFonts w:hint="eastAsia" w:ascii="仿宋" w:hAnsi="仿宋" w:eastAsia="仿宋" w:cs="仿宋"/>
          <w:color w:val="auto"/>
          <w:highlight w:val="none"/>
        </w:rPr>
        <w:sectPr>
          <w:type w:val="continuous"/>
          <w:pgSz w:w="11850" w:h="16781"/>
          <w:pgMar w:top="1157" w:right="1722" w:bottom="929" w:left="1777" w:header="882" w:footer="716" w:gutter="0"/>
          <w:pgNumType w:fmt="decimal"/>
          <w:cols w:equalWidth="0" w:num="2">
            <w:col w:w="3653" w:space="100"/>
            <w:col w:w="4597"/>
          </w:cols>
        </w:sectPr>
      </w:pPr>
    </w:p>
    <w:p w14:paraId="3FA38700">
      <w:pPr>
        <w:spacing w:line="269" w:lineRule="auto"/>
        <w:rPr>
          <w:rFonts w:hint="eastAsia" w:ascii="仿宋" w:hAnsi="仿宋" w:eastAsia="仿宋" w:cs="仿宋"/>
          <w:color w:val="auto"/>
          <w:sz w:val="21"/>
          <w:highlight w:val="none"/>
        </w:rPr>
      </w:pPr>
    </w:p>
    <w:p w14:paraId="2456ED15">
      <w:pPr>
        <w:spacing w:line="270" w:lineRule="auto"/>
        <w:rPr>
          <w:rFonts w:hint="eastAsia" w:ascii="仿宋" w:hAnsi="仿宋" w:eastAsia="仿宋" w:cs="仿宋"/>
          <w:color w:val="auto"/>
          <w:sz w:val="21"/>
          <w:highlight w:val="none"/>
        </w:rPr>
      </w:pPr>
    </w:p>
    <w:p w14:paraId="7D9161D6">
      <w:pPr>
        <w:spacing w:line="270" w:lineRule="auto"/>
        <w:rPr>
          <w:rFonts w:hint="eastAsia" w:ascii="仿宋" w:hAnsi="仿宋" w:eastAsia="仿宋" w:cs="仿宋"/>
          <w:color w:val="auto"/>
          <w:sz w:val="21"/>
          <w:highlight w:val="none"/>
        </w:rPr>
      </w:pPr>
    </w:p>
    <w:p w14:paraId="3D5B39BC">
      <w:pPr>
        <w:spacing w:line="270" w:lineRule="auto"/>
        <w:rPr>
          <w:rFonts w:hint="eastAsia" w:ascii="仿宋" w:hAnsi="仿宋" w:eastAsia="仿宋" w:cs="仿宋"/>
          <w:color w:val="auto"/>
          <w:sz w:val="21"/>
          <w:highlight w:val="none"/>
        </w:rPr>
      </w:pPr>
    </w:p>
    <w:p w14:paraId="0331F835">
      <w:pPr>
        <w:spacing w:before="76" w:line="227" w:lineRule="auto"/>
        <w:ind w:right="92"/>
        <w:jc w:val="right"/>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标人：</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(公章)</w:t>
      </w:r>
    </w:p>
    <w:p w14:paraId="403524FB">
      <w:pPr>
        <w:spacing w:before="181" w:line="225" w:lineRule="auto"/>
        <w:ind w:right="92"/>
        <w:jc w:val="right"/>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法定</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代表人或委托代理人：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(签字或盖章)</w:t>
      </w:r>
    </w:p>
    <w:p w14:paraId="089361D0">
      <w:pPr>
        <w:spacing w:before="189" w:line="193" w:lineRule="auto"/>
        <w:ind w:left="5180"/>
        <w:outlineLvl w:val="1"/>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日</w:t>
      </w:r>
    </w:p>
    <w:p w14:paraId="766246A0">
      <w:pPr>
        <w:rPr>
          <w:rFonts w:hint="eastAsia" w:ascii="仿宋" w:hAnsi="仿宋" w:eastAsia="仿宋" w:cs="仿宋"/>
          <w:color w:val="auto"/>
          <w:highlight w:val="none"/>
        </w:rPr>
        <w:sectPr>
          <w:type w:val="continuous"/>
          <w:pgSz w:w="11850" w:h="16781"/>
          <w:pgMar w:top="1157" w:right="1722" w:bottom="929" w:left="1777" w:header="882" w:footer="716" w:gutter="0"/>
          <w:pgNumType w:fmt="decimal"/>
          <w:cols w:equalWidth="0" w:num="1">
            <w:col w:w="8350"/>
          </w:cols>
        </w:sectPr>
      </w:pPr>
    </w:p>
    <w:p w14:paraId="24BF80FE">
      <w:pPr>
        <w:spacing w:before="328" w:line="225" w:lineRule="auto"/>
        <w:ind w:left="49"/>
        <w:rPr>
          <w:rFonts w:hint="eastAsia" w:ascii="仿宋" w:hAnsi="仿宋" w:eastAsia="仿宋" w:cs="仿宋"/>
          <w:color w:val="auto"/>
          <w:sz w:val="29"/>
          <w:szCs w:val="29"/>
          <w:highlight w:val="none"/>
        </w:rPr>
      </w:pPr>
      <w:bookmarkStart w:id="44" w:name="_bookmark45"/>
      <w:bookmarkEnd w:id="44"/>
      <w:r>
        <w:rPr>
          <w:rFonts w:hint="eastAsia" w:ascii="仿宋" w:hAnsi="仿宋" w:eastAsia="仿宋" w:cs="仿宋"/>
          <w:color w:val="auto"/>
          <w:spacing w:val="26"/>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19"/>
          <w:sz w:val="29"/>
          <w:szCs w:val="29"/>
          <w:highlight w:val="none"/>
          <w14:textOutline w14:w="5448" w14:cap="sq" w14:cmpd="sng">
            <w14:solidFill>
              <w14:srgbClr w14:val="000000"/>
            </w14:solidFill>
            <w14:prstDash w14:val="solid"/>
            <w14:bevel/>
          </w14:textOutline>
        </w:rPr>
        <w:t>2)</w:t>
      </w:r>
      <w:r>
        <w:rPr>
          <w:rFonts w:hint="eastAsia" w:ascii="仿宋" w:hAnsi="仿宋" w:eastAsia="仿宋" w:cs="仿宋"/>
          <w:color w:val="auto"/>
          <w:spacing w:val="19"/>
          <w:sz w:val="29"/>
          <w:szCs w:val="29"/>
          <w:highlight w:val="none"/>
        </w:rPr>
        <w:t xml:space="preserve"> </w:t>
      </w:r>
      <w:r>
        <w:rPr>
          <w:rFonts w:hint="eastAsia" w:ascii="仿宋" w:hAnsi="仿宋" w:eastAsia="仿宋" w:cs="仿宋"/>
          <w:color w:val="auto"/>
          <w:spacing w:val="19"/>
          <w:sz w:val="29"/>
          <w:szCs w:val="29"/>
          <w:highlight w:val="none"/>
          <w14:textOutline w14:w="5448" w14:cap="sq" w14:cmpd="sng">
            <w14:solidFill>
              <w14:srgbClr w14:val="000000"/>
            </w14:solidFill>
            <w14:prstDash w14:val="solid"/>
            <w14:bevel/>
          </w14:textOutline>
        </w:rPr>
        <w:t>法定代表人证明书</w:t>
      </w:r>
    </w:p>
    <w:p w14:paraId="03D8A297">
      <w:pPr>
        <w:spacing w:line="337" w:lineRule="auto"/>
        <w:rPr>
          <w:rFonts w:hint="eastAsia" w:ascii="仿宋" w:hAnsi="仿宋" w:eastAsia="仿宋" w:cs="仿宋"/>
          <w:color w:val="auto"/>
          <w:sz w:val="21"/>
          <w:highlight w:val="none"/>
        </w:rPr>
      </w:pPr>
    </w:p>
    <w:p w14:paraId="418616F7">
      <w:pPr>
        <w:spacing w:line="337" w:lineRule="auto"/>
        <w:rPr>
          <w:rFonts w:hint="eastAsia" w:ascii="仿宋" w:hAnsi="仿宋" w:eastAsia="仿宋" w:cs="仿宋"/>
          <w:color w:val="auto"/>
          <w:sz w:val="21"/>
          <w:highlight w:val="none"/>
        </w:rPr>
      </w:pPr>
    </w:p>
    <w:p w14:paraId="7B28989D">
      <w:pPr>
        <w:spacing w:before="91" w:line="219" w:lineRule="auto"/>
        <w:ind w:left="3034"/>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法定代表</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人证明书</w:t>
      </w:r>
    </w:p>
    <w:p w14:paraId="1C96232A">
      <w:pPr>
        <w:spacing w:line="336" w:lineRule="auto"/>
        <w:rPr>
          <w:rFonts w:hint="eastAsia" w:ascii="仿宋" w:hAnsi="仿宋" w:eastAsia="仿宋" w:cs="仿宋"/>
          <w:color w:val="auto"/>
          <w:sz w:val="21"/>
          <w:highlight w:val="none"/>
        </w:rPr>
      </w:pPr>
    </w:p>
    <w:p w14:paraId="76D3E49C">
      <w:pPr>
        <w:spacing w:line="336" w:lineRule="auto"/>
        <w:rPr>
          <w:rFonts w:hint="eastAsia" w:ascii="仿宋" w:hAnsi="仿宋" w:eastAsia="仿宋" w:cs="仿宋"/>
          <w:color w:val="auto"/>
          <w:sz w:val="21"/>
          <w:highlight w:val="none"/>
        </w:rPr>
      </w:pPr>
    </w:p>
    <w:p w14:paraId="3226A245">
      <w:pPr>
        <w:spacing w:before="75" w:line="229" w:lineRule="auto"/>
        <w:ind w:left="34"/>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致</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0"/>
          <w:sz w:val="23"/>
          <w:szCs w:val="23"/>
          <w:highlight w:val="none"/>
          <w:lang w:eastAsia="zh-CN"/>
          <w14:textOutline w14:w="4358" w14:cap="sq" w14:cmpd="sng">
            <w14:solidFill>
              <w14:srgbClr w14:val="000000"/>
            </w14:solidFill>
            <w14:prstDash w14:val="solid"/>
            <w14:bevel/>
          </w14:textOutline>
        </w:rPr>
        <w:t>青海盈信工程项目管理有限公司</w:t>
      </w:r>
    </w:p>
    <w:p w14:paraId="3FC294EF">
      <w:pPr>
        <w:tabs>
          <w:tab w:val="left" w:pos="640"/>
        </w:tabs>
        <w:spacing w:before="182" w:line="227" w:lineRule="auto"/>
        <w:ind w:left="504"/>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u w:val="single" w:color="auto"/>
        </w:rPr>
        <w:tab/>
      </w:r>
      <w:r>
        <w:rPr>
          <w:rFonts w:hint="eastAsia" w:ascii="仿宋" w:hAnsi="仿宋" w:eastAsia="仿宋" w:cs="仿宋"/>
          <w:color w:val="auto"/>
          <w:spacing w:val="8"/>
          <w:sz w:val="23"/>
          <w:szCs w:val="23"/>
          <w:highlight w:val="none"/>
          <w:u w:val="single" w:color="auto"/>
        </w:rPr>
        <w:t>(法定代表人</w:t>
      </w:r>
      <w:r>
        <w:rPr>
          <w:rFonts w:hint="eastAsia" w:ascii="仿宋" w:hAnsi="仿宋" w:eastAsia="仿宋" w:cs="仿宋"/>
          <w:color w:val="auto"/>
          <w:spacing w:val="7"/>
          <w:sz w:val="23"/>
          <w:szCs w:val="23"/>
          <w:highlight w:val="none"/>
          <w:u w:val="single" w:color="auto"/>
        </w:rPr>
        <w:t>姓</w:t>
      </w:r>
      <w:r>
        <w:rPr>
          <w:rFonts w:hint="eastAsia" w:ascii="仿宋" w:hAnsi="仿宋" w:eastAsia="仿宋" w:cs="仿宋"/>
          <w:color w:val="auto"/>
          <w:spacing w:val="4"/>
          <w:sz w:val="23"/>
          <w:szCs w:val="23"/>
          <w:highlight w:val="none"/>
          <w:u w:val="single" w:color="auto"/>
        </w:rPr>
        <w:t xml:space="preserve">名) </w:t>
      </w:r>
      <w:r>
        <w:rPr>
          <w:rFonts w:hint="eastAsia" w:ascii="仿宋" w:hAnsi="仿宋" w:eastAsia="仿宋" w:cs="仿宋"/>
          <w:color w:val="auto"/>
          <w:spacing w:val="4"/>
          <w:sz w:val="23"/>
          <w:szCs w:val="23"/>
          <w:highlight w:val="none"/>
        </w:rPr>
        <w:t>现任我单位</w:t>
      </w:r>
      <w:r>
        <w:rPr>
          <w:rFonts w:hint="eastAsia" w:ascii="仿宋" w:hAnsi="仿宋" w:eastAsia="仿宋" w:cs="仿宋"/>
          <w:color w:val="auto"/>
          <w:spacing w:val="4"/>
          <w:sz w:val="23"/>
          <w:szCs w:val="23"/>
          <w:highlight w:val="none"/>
          <w:u w:val="single" w:color="auto"/>
        </w:rPr>
        <w:t xml:space="preserve">      </w:t>
      </w:r>
      <w:r>
        <w:rPr>
          <w:rFonts w:hint="eastAsia" w:ascii="仿宋" w:hAnsi="仿宋" w:eastAsia="仿宋" w:cs="仿宋"/>
          <w:color w:val="auto"/>
          <w:spacing w:val="4"/>
          <w:sz w:val="23"/>
          <w:szCs w:val="23"/>
          <w:highlight w:val="none"/>
        </w:rPr>
        <w:t xml:space="preserve"> 职务，为法定代表人，特此证明。</w:t>
      </w:r>
    </w:p>
    <w:p w14:paraId="05BB6C18">
      <w:pPr>
        <w:spacing w:line="286" w:lineRule="auto"/>
        <w:rPr>
          <w:rFonts w:hint="eastAsia" w:ascii="仿宋" w:hAnsi="仿宋" w:eastAsia="仿宋" w:cs="仿宋"/>
          <w:color w:val="auto"/>
          <w:sz w:val="21"/>
          <w:highlight w:val="none"/>
        </w:rPr>
      </w:pPr>
    </w:p>
    <w:p w14:paraId="78947905">
      <w:pPr>
        <w:spacing w:line="286" w:lineRule="auto"/>
        <w:rPr>
          <w:rFonts w:hint="eastAsia" w:ascii="仿宋" w:hAnsi="仿宋" w:eastAsia="仿宋" w:cs="仿宋"/>
          <w:color w:val="auto"/>
          <w:sz w:val="21"/>
          <w:highlight w:val="none"/>
        </w:rPr>
      </w:pPr>
    </w:p>
    <w:p w14:paraId="48A6A83E">
      <w:pPr>
        <w:spacing w:before="75" w:line="227" w:lineRule="auto"/>
        <w:ind w:left="35"/>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法定代表人基本情况</w:t>
      </w:r>
      <w:r>
        <w:rPr>
          <w:rFonts w:hint="eastAsia" w:ascii="仿宋" w:hAnsi="仿宋" w:eastAsia="仿宋" w:cs="仿宋"/>
          <w:color w:val="auto"/>
          <w:spacing w:val="7"/>
          <w:sz w:val="23"/>
          <w:szCs w:val="23"/>
          <w:highlight w:val="none"/>
        </w:rPr>
        <w:t>：</w:t>
      </w:r>
    </w:p>
    <w:p w14:paraId="20126149">
      <w:pPr>
        <w:spacing w:before="182" w:line="376" w:lineRule="auto"/>
        <w:ind w:left="34"/>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性别：</w:t>
      </w:r>
      <w:r>
        <w:rPr>
          <w:rFonts w:hint="eastAsia" w:ascii="仿宋" w:hAnsi="仿宋" w:eastAsia="仿宋" w:cs="仿宋"/>
          <w:color w:val="auto"/>
          <w:spacing w:val="-8"/>
          <w:sz w:val="23"/>
          <w:szCs w:val="23"/>
          <w:highlight w:val="none"/>
          <w:u w:val="single" w:color="auto"/>
        </w:rPr>
        <w:t xml:space="preserve">  </w:t>
      </w:r>
      <w:r>
        <w:rPr>
          <w:rFonts w:hint="eastAsia" w:ascii="仿宋" w:hAnsi="仿宋" w:eastAsia="仿宋" w:cs="仿宋"/>
          <w:color w:val="auto"/>
          <w:spacing w:val="-6"/>
          <w:sz w:val="23"/>
          <w:szCs w:val="23"/>
          <w:highlight w:val="none"/>
          <w:u w:val="single" w:color="auto"/>
        </w:rPr>
        <w:t xml:space="preserve"> </w:t>
      </w:r>
      <w:r>
        <w:rPr>
          <w:rFonts w:hint="eastAsia" w:ascii="仿宋" w:hAnsi="仿宋" w:eastAsia="仿宋" w:cs="仿宋"/>
          <w:color w:val="auto"/>
          <w:spacing w:val="-4"/>
          <w:sz w:val="23"/>
          <w:szCs w:val="23"/>
          <w:highlight w:val="none"/>
          <w:u w:val="single" w:color="auto"/>
        </w:rPr>
        <w:t xml:space="preserve">          </w:t>
      </w:r>
      <w:r>
        <w:rPr>
          <w:rFonts w:hint="eastAsia" w:ascii="仿宋" w:hAnsi="仿宋" w:eastAsia="仿宋" w:cs="仿宋"/>
          <w:color w:val="auto"/>
          <w:spacing w:val="-4"/>
          <w:sz w:val="23"/>
          <w:szCs w:val="23"/>
          <w:highlight w:val="none"/>
        </w:rPr>
        <w:t>年龄：</w:t>
      </w:r>
      <w:r>
        <w:rPr>
          <w:rFonts w:hint="eastAsia" w:ascii="仿宋" w:hAnsi="仿宋" w:eastAsia="仿宋" w:cs="仿宋"/>
          <w:color w:val="auto"/>
          <w:spacing w:val="-4"/>
          <w:sz w:val="23"/>
          <w:szCs w:val="23"/>
          <w:highlight w:val="none"/>
          <w:u w:val="single" w:color="auto"/>
        </w:rPr>
        <w:t xml:space="preserve">              </w:t>
      </w:r>
      <w:r>
        <w:rPr>
          <w:rFonts w:hint="eastAsia" w:ascii="仿宋" w:hAnsi="仿宋" w:eastAsia="仿宋" w:cs="仿宋"/>
          <w:color w:val="auto"/>
          <w:spacing w:val="-4"/>
          <w:sz w:val="23"/>
          <w:szCs w:val="23"/>
          <w:highlight w:val="none"/>
        </w:rPr>
        <w:t>民族：___________</w:t>
      </w:r>
    </w:p>
    <w:p w14:paraId="1CEED1D8">
      <w:pPr>
        <w:spacing w:before="1" w:line="237" w:lineRule="auto"/>
        <w:ind w:left="34"/>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地</w:t>
      </w:r>
      <w:r>
        <w:rPr>
          <w:rFonts w:hint="eastAsia" w:ascii="仿宋" w:hAnsi="仿宋" w:eastAsia="仿宋" w:cs="仿宋"/>
          <w:color w:val="auto"/>
          <w:spacing w:val="5"/>
          <w:sz w:val="23"/>
          <w:szCs w:val="23"/>
          <w:highlight w:val="none"/>
        </w:rPr>
        <w:t>址：__________________________________</w:t>
      </w:r>
    </w:p>
    <w:p w14:paraId="72564587">
      <w:pPr>
        <w:spacing w:before="169" w:line="228" w:lineRule="auto"/>
        <w:ind w:left="40"/>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身份</w:t>
      </w:r>
      <w:r>
        <w:rPr>
          <w:rFonts w:hint="eastAsia" w:ascii="仿宋" w:hAnsi="仿宋" w:eastAsia="仿宋" w:cs="仿宋"/>
          <w:color w:val="auto"/>
          <w:spacing w:val="9"/>
          <w:sz w:val="23"/>
          <w:szCs w:val="23"/>
          <w:highlight w:val="none"/>
        </w:rPr>
        <w:t>证</w:t>
      </w:r>
      <w:r>
        <w:rPr>
          <w:rFonts w:hint="eastAsia" w:ascii="仿宋" w:hAnsi="仿宋" w:eastAsia="仿宋" w:cs="仿宋"/>
          <w:color w:val="auto"/>
          <w:spacing w:val="5"/>
          <w:sz w:val="23"/>
          <w:szCs w:val="23"/>
          <w:highlight w:val="none"/>
        </w:rPr>
        <w:t>号码：____________________________</w:t>
      </w:r>
    </w:p>
    <w:p w14:paraId="7E8513F0">
      <w:pPr>
        <w:spacing w:line="285" w:lineRule="auto"/>
        <w:rPr>
          <w:rFonts w:hint="eastAsia" w:ascii="仿宋" w:hAnsi="仿宋" w:eastAsia="仿宋" w:cs="仿宋"/>
          <w:color w:val="auto"/>
          <w:sz w:val="21"/>
          <w:highlight w:val="none"/>
        </w:rPr>
      </w:pPr>
    </w:p>
    <w:p w14:paraId="7CC7162E">
      <w:pPr>
        <w:spacing w:line="285" w:lineRule="auto"/>
        <w:rPr>
          <w:rFonts w:hint="eastAsia" w:ascii="仿宋" w:hAnsi="仿宋" w:eastAsia="仿宋" w:cs="仿宋"/>
          <w:color w:val="auto"/>
          <w:sz w:val="21"/>
          <w:highlight w:val="none"/>
        </w:rPr>
      </w:pPr>
    </w:p>
    <w:p w14:paraId="632B0AAE">
      <w:pPr>
        <w:spacing w:before="76" w:line="227" w:lineRule="auto"/>
        <w:ind w:left="53"/>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 xml:space="preserve">附法定代表人第二代身份证双面扫描 (或复印) </w:t>
      </w:r>
      <w:r>
        <w:rPr>
          <w:rFonts w:hint="eastAsia" w:ascii="仿宋" w:hAnsi="仿宋" w:eastAsia="仿宋" w:cs="仿宋"/>
          <w:color w:val="auto"/>
          <w:spacing w:val="7"/>
          <w:sz w:val="23"/>
          <w:szCs w:val="23"/>
          <w:highlight w:val="none"/>
        </w:rPr>
        <w:t>件</w:t>
      </w:r>
      <w:r>
        <w:rPr>
          <w:rFonts w:hint="eastAsia" w:ascii="仿宋" w:hAnsi="仿宋" w:eastAsia="仿宋" w:cs="仿宋"/>
          <w:color w:val="auto"/>
          <w:spacing w:val="5"/>
          <w:sz w:val="23"/>
          <w:szCs w:val="23"/>
          <w:highlight w:val="none"/>
          <w:lang w:val="en-US" w:eastAsia="zh-CN"/>
        </w:rPr>
        <w:t>并由本人签字</w:t>
      </w:r>
    </w:p>
    <w:p w14:paraId="2BC71FBE">
      <w:pPr>
        <w:rPr>
          <w:rFonts w:hint="eastAsia" w:ascii="仿宋" w:hAnsi="仿宋" w:eastAsia="仿宋" w:cs="仿宋"/>
          <w:color w:val="auto"/>
          <w:highlight w:val="none"/>
        </w:rPr>
      </w:pPr>
    </w:p>
    <w:p w14:paraId="69EDB235">
      <w:pPr>
        <w:rPr>
          <w:rFonts w:hint="eastAsia" w:ascii="仿宋" w:hAnsi="仿宋" w:eastAsia="仿宋" w:cs="仿宋"/>
          <w:color w:val="auto"/>
          <w:highlight w:val="none"/>
        </w:rPr>
      </w:pPr>
    </w:p>
    <w:p w14:paraId="664BD210">
      <w:pPr>
        <w:rPr>
          <w:rFonts w:hint="eastAsia" w:ascii="仿宋" w:hAnsi="仿宋" w:eastAsia="仿宋" w:cs="仿宋"/>
          <w:color w:val="auto"/>
          <w:highlight w:val="none"/>
        </w:rPr>
      </w:pPr>
    </w:p>
    <w:p w14:paraId="1727B647">
      <w:pPr>
        <w:rPr>
          <w:rFonts w:hint="eastAsia" w:ascii="仿宋" w:hAnsi="仿宋" w:eastAsia="仿宋" w:cs="仿宋"/>
          <w:color w:val="auto"/>
          <w:highlight w:val="none"/>
        </w:rPr>
      </w:pPr>
    </w:p>
    <w:p w14:paraId="05E42414">
      <w:pPr>
        <w:rPr>
          <w:rFonts w:hint="eastAsia" w:ascii="仿宋" w:hAnsi="仿宋" w:eastAsia="仿宋" w:cs="仿宋"/>
          <w:color w:val="auto"/>
          <w:highlight w:val="none"/>
        </w:rPr>
      </w:pPr>
    </w:p>
    <w:p w14:paraId="6F542EF9">
      <w:pPr>
        <w:rPr>
          <w:rFonts w:hint="eastAsia" w:ascii="仿宋" w:hAnsi="仿宋" w:eastAsia="仿宋" w:cs="仿宋"/>
          <w:color w:val="auto"/>
          <w:highlight w:val="none"/>
        </w:rPr>
      </w:pPr>
    </w:p>
    <w:p w14:paraId="3B92D592">
      <w:pPr>
        <w:rPr>
          <w:rFonts w:hint="eastAsia" w:ascii="仿宋" w:hAnsi="仿宋" w:eastAsia="仿宋" w:cs="仿宋"/>
          <w:color w:val="auto"/>
          <w:highlight w:val="none"/>
        </w:rPr>
      </w:pPr>
    </w:p>
    <w:p w14:paraId="541796D5">
      <w:pPr>
        <w:rPr>
          <w:rFonts w:hint="eastAsia" w:ascii="仿宋" w:hAnsi="仿宋" w:eastAsia="仿宋" w:cs="仿宋"/>
          <w:color w:val="auto"/>
          <w:highlight w:val="none"/>
        </w:rPr>
      </w:pPr>
    </w:p>
    <w:p w14:paraId="1B4F1ABE">
      <w:pPr>
        <w:spacing w:line="73" w:lineRule="exact"/>
        <w:rPr>
          <w:rFonts w:hint="eastAsia" w:ascii="仿宋" w:hAnsi="仿宋" w:eastAsia="仿宋" w:cs="仿宋"/>
          <w:color w:val="auto"/>
          <w:highlight w:val="none"/>
        </w:rPr>
      </w:pPr>
    </w:p>
    <w:p w14:paraId="6BFD5FFE">
      <w:pPr>
        <w:rPr>
          <w:rFonts w:hint="eastAsia" w:ascii="仿宋" w:hAnsi="仿宋" w:eastAsia="仿宋" w:cs="仿宋"/>
          <w:color w:val="auto"/>
          <w:highlight w:val="none"/>
        </w:rPr>
        <w:sectPr>
          <w:headerReference r:id="rId51" w:type="default"/>
          <w:footerReference r:id="rId52" w:type="default"/>
          <w:pgSz w:w="11850" w:h="16781"/>
          <w:pgMar w:top="1157" w:right="1705" w:bottom="929" w:left="1777" w:header="882" w:footer="716" w:gutter="0"/>
          <w:pgNumType w:fmt="decimal"/>
          <w:cols w:equalWidth="0" w:num="1">
            <w:col w:w="8366"/>
          </w:cols>
        </w:sectPr>
      </w:pPr>
    </w:p>
    <w:p w14:paraId="00CCC8A6">
      <w:pPr>
        <w:spacing w:before="48" w:line="466" w:lineRule="exact"/>
        <w:ind w:left="3462"/>
        <w:rPr>
          <w:rFonts w:hint="eastAsia" w:ascii="仿宋" w:hAnsi="仿宋" w:eastAsia="仿宋" w:cs="仿宋"/>
          <w:color w:val="auto"/>
          <w:sz w:val="23"/>
          <w:szCs w:val="23"/>
          <w:highlight w:val="none"/>
        </w:rPr>
      </w:pPr>
      <w:r>
        <w:rPr>
          <w:rFonts w:hint="eastAsia" w:ascii="仿宋" w:hAnsi="仿宋" w:eastAsia="仿宋" w:cs="仿宋"/>
          <w:color w:val="auto"/>
          <w:spacing w:val="5"/>
          <w:position w:val="17"/>
          <w:sz w:val="23"/>
          <w:szCs w:val="23"/>
          <w:highlight w:val="none"/>
          <w14:textOutline w14:w="4358" w14:cap="sq" w14:cmpd="sng">
            <w14:solidFill>
              <w14:srgbClr w14:val="000000"/>
            </w14:solidFill>
            <w14:prstDash w14:val="solid"/>
            <w14:bevel/>
          </w14:textOutline>
        </w:rPr>
        <w:t>投标人：</w:t>
      </w:r>
    </w:p>
    <w:p w14:paraId="52063472">
      <w:pPr>
        <w:spacing w:line="226" w:lineRule="auto"/>
        <w:ind w:left="2915"/>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法</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定代表人：</w:t>
      </w:r>
    </w:p>
    <w:p w14:paraId="7C1227DF">
      <w:pPr>
        <w:spacing w:before="186" w:line="193" w:lineRule="auto"/>
        <w:ind w:left="3856"/>
        <w:outlineLvl w:val="1"/>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日</w:t>
      </w:r>
    </w:p>
    <w:p w14:paraId="6D57F08F">
      <w:pPr>
        <w:spacing w:line="14" w:lineRule="auto"/>
        <w:rPr>
          <w:rFonts w:hint="eastAsia" w:ascii="仿宋" w:hAnsi="仿宋" w:eastAsia="仿宋" w:cs="仿宋"/>
          <w:color w:val="auto"/>
          <w:sz w:val="2"/>
          <w:highlight w:val="none"/>
        </w:rPr>
      </w:pPr>
      <w:r>
        <w:rPr>
          <w:rFonts w:hint="eastAsia" w:ascii="仿宋" w:hAnsi="仿宋" w:eastAsia="仿宋" w:cs="仿宋"/>
          <w:color w:val="auto"/>
          <w:sz w:val="2"/>
          <w:szCs w:val="2"/>
          <w:highlight w:val="none"/>
        </w:rPr>
        <w:br w:type="column"/>
      </w:r>
    </w:p>
    <w:p w14:paraId="6BC3C067">
      <w:pPr>
        <w:spacing w:before="47" w:line="398" w:lineRule="auto"/>
        <w:ind w:firstLine="560"/>
        <w:rPr>
          <w:rFonts w:hint="eastAsia" w:ascii="仿宋" w:hAnsi="仿宋" w:eastAsia="仿宋" w:cs="仿宋"/>
          <w:color w:val="auto"/>
          <w:sz w:val="22"/>
          <w:szCs w:val="22"/>
          <w:highlight w:val="none"/>
        </w:rPr>
      </w:pPr>
      <w:r>
        <w:rPr>
          <w:rFonts w:hint="eastAsia" w:ascii="仿宋" w:hAnsi="仿宋" w:eastAsia="仿宋" w:cs="仿宋"/>
          <w:color w:val="auto"/>
          <w:spacing w:val="23"/>
          <w:sz w:val="22"/>
          <w:szCs w:val="22"/>
          <w:highlight w:val="none"/>
          <w14:textOutline w14:w="4053" w14:cap="sq" w14:cmpd="sng">
            <w14:solidFill>
              <w14:srgbClr w14:val="000000"/>
            </w14:solidFill>
            <w14:prstDash w14:val="solid"/>
            <w14:bevel/>
          </w14:textOutline>
        </w:rPr>
        <w:t>(</w:t>
      </w:r>
      <w:r>
        <w:rPr>
          <w:rFonts w:hint="eastAsia" w:ascii="仿宋" w:hAnsi="仿宋" w:eastAsia="仿宋" w:cs="仿宋"/>
          <w:color w:val="auto"/>
          <w:spacing w:val="22"/>
          <w:sz w:val="22"/>
          <w:szCs w:val="22"/>
          <w:highlight w:val="none"/>
          <w14:textOutline w14:w="4053" w14:cap="sq" w14:cmpd="sng">
            <w14:solidFill>
              <w14:srgbClr w14:val="000000"/>
            </w14:solidFill>
            <w14:prstDash w14:val="solid"/>
            <w14:bevel/>
          </w14:textOutline>
        </w:rPr>
        <w:t>公章)</w:t>
      </w:r>
      <w:r>
        <w:rPr>
          <w:rFonts w:hint="eastAsia" w:ascii="仿宋" w:hAnsi="仿宋" w:eastAsia="仿宋" w:cs="仿宋"/>
          <w:color w:val="auto"/>
          <w:sz w:val="22"/>
          <w:szCs w:val="22"/>
          <w:highlight w:val="none"/>
        </w:rPr>
        <w:t xml:space="preserve">  </w:t>
      </w:r>
      <w:r>
        <w:rPr>
          <w:rFonts w:hint="eastAsia" w:ascii="仿宋" w:hAnsi="仿宋" w:eastAsia="仿宋" w:cs="仿宋"/>
          <w:color w:val="auto"/>
          <w:spacing w:val="17"/>
          <w:sz w:val="22"/>
          <w:szCs w:val="22"/>
          <w:highlight w:val="none"/>
          <w14:textOutline w14:w="4053" w14:cap="sq" w14:cmpd="sng">
            <w14:solidFill>
              <w14:srgbClr w14:val="000000"/>
            </w14:solidFill>
            <w14:prstDash w14:val="solid"/>
            <w14:bevel/>
          </w14:textOutline>
        </w:rPr>
        <w:t>(</w:t>
      </w:r>
      <w:r>
        <w:rPr>
          <w:rFonts w:hint="eastAsia" w:ascii="仿宋" w:hAnsi="仿宋" w:eastAsia="仿宋" w:cs="仿宋"/>
          <w:color w:val="auto"/>
          <w:spacing w:val="14"/>
          <w:sz w:val="22"/>
          <w:szCs w:val="22"/>
          <w:highlight w:val="none"/>
          <w14:textOutline w14:w="4053" w14:cap="sq" w14:cmpd="sng">
            <w14:solidFill>
              <w14:srgbClr w14:val="000000"/>
            </w14:solidFill>
            <w14:prstDash w14:val="solid"/>
            <w14:bevel/>
          </w14:textOutline>
        </w:rPr>
        <w:t>签字或盖章)</w:t>
      </w:r>
    </w:p>
    <w:p w14:paraId="5D45AC3C">
      <w:pPr>
        <w:rPr>
          <w:rFonts w:hint="eastAsia" w:ascii="仿宋" w:hAnsi="仿宋" w:eastAsia="仿宋" w:cs="仿宋"/>
          <w:color w:val="auto"/>
          <w:highlight w:val="none"/>
        </w:rPr>
        <w:sectPr>
          <w:type w:val="continuous"/>
          <w:pgSz w:w="11850" w:h="16781"/>
          <w:pgMar w:top="1157" w:right="1705" w:bottom="929" w:left="1777" w:header="882" w:footer="716" w:gutter="0"/>
          <w:pgNumType w:fmt="decimal"/>
          <w:cols w:equalWidth="0" w:num="2">
            <w:col w:w="6738" w:space="100"/>
            <w:col w:w="1529"/>
          </w:cols>
        </w:sectPr>
      </w:pPr>
    </w:p>
    <w:p w14:paraId="5C1A266D">
      <w:pPr>
        <w:spacing w:before="328" w:line="225" w:lineRule="auto"/>
        <w:ind w:left="49"/>
        <w:rPr>
          <w:rFonts w:hint="eastAsia" w:ascii="仿宋" w:hAnsi="仿宋" w:eastAsia="仿宋" w:cs="仿宋"/>
          <w:color w:val="auto"/>
          <w:sz w:val="29"/>
          <w:szCs w:val="29"/>
          <w:highlight w:val="none"/>
        </w:rPr>
      </w:pPr>
      <w:bookmarkStart w:id="45" w:name="_bookmark46"/>
      <w:bookmarkEnd w:id="45"/>
      <w:r>
        <w:rPr>
          <w:rFonts w:hint="eastAsia" w:ascii="仿宋" w:hAnsi="仿宋" w:eastAsia="仿宋" w:cs="仿宋"/>
          <w:color w:val="auto"/>
          <w:spacing w:val="26"/>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19"/>
          <w:sz w:val="29"/>
          <w:szCs w:val="29"/>
          <w:highlight w:val="none"/>
          <w14:textOutline w14:w="5448" w14:cap="sq" w14:cmpd="sng">
            <w14:solidFill>
              <w14:srgbClr w14:val="000000"/>
            </w14:solidFill>
            <w14:prstDash w14:val="solid"/>
            <w14:bevel/>
          </w14:textOutline>
        </w:rPr>
        <w:t>3)</w:t>
      </w:r>
      <w:r>
        <w:rPr>
          <w:rFonts w:hint="eastAsia" w:ascii="仿宋" w:hAnsi="仿宋" w:eastAsia="仿宋" w:cs="仿宋"/>
          <w:color w:val="auto"/>
          <w:spacing w:val="19"/>
          <w:sz w:val="29"/>
          <w:szCs w:val="29"/>
          <w:highlight w:val="none"/>
        </w:rPr>
        <w:t xml:space="preserve"> </w:t>
      </w:r>
      <w:r>
        <w:rPr>
          <w:rFonts w:hint="eastAsia" w:ascii="仿宋" w:hAnsi="仿宋" w:eastAsia="仿宋" w:cs="仿宋"/>
          <w:color w:val="auto"/>
          <w:spacing w:val="19"/>
          <w:sz w:val="29"/>
          <w:szCs w:val="29"/>
          <w:highlight w:val="none"/>
          <w14:textOutline w14:w="5448" w14:cap="sq" w14:cmpd="sng">
            <w14:solidFill>
              <w14:srgbClr w14:val="000000"/>
            </w14:solidFill>
            <w14:prstDash w14:val="solid"/>
            <w14:bevel/>
          </w14:textOutline>
        </w:rPr>
        <w:t>法定代表人授权书</w:t>
      </w:r>
    </w:p>
    <w:p w14:paraId="59CF6FF3">
      <w:pPr>
        <w:spacing w:line="337" w:lineRule="auto"/>
        <w:rPr>
          <w:rFonts w:hint="eastAsia" w:ascii="仿宋" w:hAnsi="仿宋" w:eastAsia="仿宋" w:cs="仿宋"/>
          <w:color w:val="auto"/>
          <w:sz w:val="21"/>
          <w:highlight w:val="none"/>
        </w:rPr>
      </w:pPr>
    </w:p>
    <w:p w14:paraId="17D1A0EB">
      <w:pPr>
        <w:spacing w:line="337" w:lineRule="auto"/>
        <w:rPr>
          <w:rFonts w:hint="eastAsia" w:ascii="仿宋" w:hAnsi="仿宋" w:eastAsia="仿宋" w:cs="仿宋"/>
          <w:color w:val="auto"/>
          <w:sz w:val="21"/>
          <w:highlight w:val="none"/>
        </w:rPr>
      </w:pPr>
    </w:p>
    <w:p w14:paraId="0B0D696D">
      <w:pPr>
        <w:spacing w:before="91" w:line="219" w:lineRule="auto"/>
        <w:ind w:left="3034"/>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法定代表</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人授权书</w:t>
      </w:r>
    </w:p>
    <w:p w14:paraId="1DF59669">
      <w:pPr>
        <w:spacing w:line="336" w:lineRule="auto"/>
        <w:rPr>
          <w:rFonts w:hint="eastAsia" w:ascii="仿宋" w:hAnsi="仿宋" w:eastAsia="仿宋" w:cs="仿宋"/>
          <w:color w:val="auto"/>
          <w:sz w:val="21"/>
          <w:highlight w:val="none"/>
        </w:rPr>
      </w:pPr>
    </w:p>
    <w:p w14:paraId="0D3C0030">
      <w:pPr>
        <w:spacing w:line="336" w:lineRule="auto"/>
        <w:rPr>
          <w:rFonts w:hint="eastAsia" w:ascii="仿宋" w:hAnsi="仿宋" w:eastAsia="仿宋" w:cs="仿宋"/>
          <w:color w:val="auto"/>
          <w:sz w:val="21"/>
          <w:highlight w:val="none"/>
        </w:rPr>
      </w:pPr>
    </w:p>
    <w:p w14:paraId="4291D9DF">
      <w:pPr>
        <w:spacing w:before="75" w:line="229" w:lineRule="auto"/>
        <w:ind w:left="34"/>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致</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0"/>
          <w:sz w:val="23"/>
          <w:szCs w:val="23"/>
          <w:highlight w:val="none"/>
          <w:lang w:eastAsia="zh-CN"/>
          <w14:textOutline w14:w="4358" w14:cap="sq" w14:cmpd="sng">
            <w14:solidFill>
              <w14:srgbClr w14:val="000000"/>
            </w14:solidFill>
            <w14:prstDash w14:val="solid"/>
            <w14:bevel/>
          </w14:textOutline>
        </w:rPr>
        <w:t>青海盈信工程项目管理有限公司</w:t>
      </w:r>
    </w:p>
    <w:p w14:paraId="0C3FF0FB">
      <w:pPr>
        <w:tabs>
          <w:tab w:val="left" w:pos="640"/>
        </w:tabs>
        <w:spacing w:before="183" w:line="228" w:lineRule="auto"/>
        <w:ind w:left="504"/>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u w:val="single" w:color="auto"/>
        </w:rPr>
        <w:tab/>
      </w:r>
      <w:r>
        <w:rPr>
          <w:rFonts w:hint="eastAsia" w:ascii="仿宋" w:hAnsi="仿宋" w:eastAsia="仿宋" w:cs="仿宋"/>
          <w:color w:val="auto"/>
          <w:spacing w:val="14"/>
          <w:sz w:val="23"/>
          <w:szCs w:val="23"/>
          <w:highlight w:val="none"/>
          <w:u w:val="single" w:color="auto"/>
        </w:rPr>
        <w:t>(</w:t>
      </w:r>
      <w:r>
        <w:rPr>
          <w:rFonts w:hint="eastAsia" w:ascii="仿宋" w:hAnsi="仿宋" w:eastAsia="仿宋" w:cs="仿宋"/>
          <w:color w:val="auto"/>
          <w:spacing w:val="9"/>
          <w:sz w:val="23"/>
          <w:szCs w:val="23"/>
          <w:highlight w:val="none"/>
          <w:u w:val="single" w:color="auto"/>
        </w:rPr>
        <w:t>投</w:t>
      </w:r>
      <w:r>
        <w:rPr>
          <w:rFonts w:hint="eastAsia" w:ascii="仿宋" w:hAnsi="仿宋" w:eastAsia="仿宋" w:cs="仿宋"/>
          <w:color w:val="auto"/>
          <w:spacing w:val="7"/>
          <w:sz w:val="23"/>
          <w:szCs w:val="23"/>
          <w:highlight w:val="none"/>
          <w:u w:val="single" w:color="auto"/>
        </w:rPr>
        <w:t xml:space="preserve">标人名称) </w:t>
      </w:r>
      <w:r>
        <w:rPr>
          <w:rFonts w:hint="eastAsia" w:ascii="仿宋" w:hAnsi="仿宋" w:eastAsia="仿宋" w:cs="仿宋"/>
          <w:color w:val="auto"/>
          <w:spacing w:val="7"/>
          <w:sz w:val="23"/>
          <w:szCs w:val="23"/>
          <w:highlight w:val="none"/>
        </w:rPr>
        <w:t>系中华人民共和国合法企业，法定地址</w:t>
      </w:r>
      <w:r>
        <w:rPr>
          <w:rFonts w:hint="eastAsia" w:ascii="仿宋" w:hAnsi="仿宋" w:eastAsia="仿宋" w:cs="仿宋"/>
          <w:color w:val="auto"/>
          <w:spacing w:val="7"/>
          <w:sz w:val="23"/>
          <w:szCs w:val="23"/>
          <w:highlight w:val="none"/>
          <w:u w:val="single" w:color="auto"/>
        </w:rPr>
        <w:t xml:space="preserve">              </w:t>
      </w:r>
      <w:r>
        <w:rPr>
          <w:rFonts w:hint="eastAsia" w:ascii="仿宋" w:hAnsi="仿宋" w:eastAsia="仿宋" w:cs="仿宋"/>
          <w:color w:val="auto"/>
          <w:spacing w:val="7"/>
          <w:sz w:val="23"/>
          <w:szCs w:val="23"/>
          <w:highlight w:val="none"/>
        </w:rPr>
        <w:t>。</w:t>
      </w:r>
    </w:p>
    <w:p w14:paraId="2F077815">
      <w:pPr>
        <w:tabs>
          <w:tab w:val="left" w:pos="640"/>
          <w:tab w:val="left" w:pos="3037"/>
        </w:tabs>
        <w:spacing w:before="181" w:line="375" w:lineRule="auto"/>
        <w:ind w:left="24" w:right="25" w:firstLine="480"/>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u w:val="single" w:color="auto"/>
        </w:rPr>
        <w:tab/>
      </w:r>
      <w:r>
        <w:rPr>
          <w:rFonts w:hint="eastAsia" w:ascii="仿宋" w:hAnsi="仿宋" w:eastAsia="仿宋" w:cs="仿宋"/>
          <w:color w:val="auto"/>
          <w:spacing w:val="16"/>
          <w:sz w:val="23"/>
          <w:szCs w:val="23"/>
          <w:highlight w:val="none"/>
          <w:u w:val="single" w:color="auto"/>
        </w:rPr>
        <w:t>(法</w:t>
      </w:r>
      <w:r>
        <w:rPr>
          <w:rFonts w:hint="eastAsia" w:ascii="仿宋" w:hAnsi="仿宋" w:eastAsia="仿宋" w:cs="仿宋"/>
          <w:color w:val="auto"/>
          <w:spacing w:val="8"/>
          <w:sz w:val="23"/>
          <w:szCs w:val="23"/>
          <w:highlight w:val="none"/>
          <w:u w:val="single" w:color="auto"/>
        </w:rPr>
        <w:t xml:space="preserve">定代表人姓名) </w:t>
      </w:r>
      <w:r>
        <w:rPr>
          <w:rFonts w:hint="eastAsia" w:ascii="仿宋" w:hAnsi="仿宋" w:eastAsia="仿宋" w:cs="仿宋"/>
          <w:color w:val="auto"/>
          <w:spacing w:val="8"/>
          <w:sz w:val="23"/>
          <w:szCs w:val="23"/>
          <w:highlight w:val="none"/>
        </w:rPr>
        <w:t>特授权</w:t>
      </w:r>
      <w:r>
        <w:rPr>
          <w:rFonts w:hint="eastAsia" w:ascii="仿宋" w:hAnsi="仿宋" w:eastAsia="仿宋" w:cs="仿宋"/>
          <w:color w:val="auto"/>
          <w:spacing w:val="8"/>
          <w:sz w:val="23"/>
          <w:szCs w:val="23"/>
          <w:highlight w:val="none"/>
          <w:u w:val="single" w:color="auto"/>
        </w:rPr>
        <w:t xml:space="preserve"> (委托代理人姓名) </w:t>
      </w:r>
      <w:r>
        <w:rPr>
          <w:rFonts w:hint="eastAsia" w:ascii="仿宋" w:hAnsi="仿宋" w:eastAsia="仿宋" w:cs="仿宋"/>
          <w:color w:val="auto"/>
          <w:spacing w:val="8"/>
          <w:sz w:val="23"/>
          <w:szCs w:val="23"/>
          <w:highlight w:val="none"/>
        </w:rPr>
        <w:t>代表我单位全权办理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u w:val="single" w:color="auto"/>
        </w:rPr>
        <w:tab/>
      </w:r>
      <w:r>
        <w:rPr>
          <w:rFonts w:hint="eastAsia" w:ascii="仿宋" w:hAnsi="仿宋" w:eastAsia="仿宋" w:cs="仿宋"/>
          <w:color w:val="auto"/>
          <w:sz w:val="23"/>
          <w:szCs w:val="23"/>
          <w:highlight w:val="none"/>
          <w:u w:val="single" w:color="auto"/>
        </w:rPr>
        <w:tab/>
      </w:r>
      <w:r>
        <w:rPr>
          <w:rFonts w:hint="eastAsia" w:ascii="仿宋" w:hAnsi="仿宋" w:eastAsia="仿宋" w:cs="仿宋"/>
          <w:color w:val="auto"/>
          <w:spacing w:val="14"/>
          <w:sz w:val="23"/>
          <w:szCs w:val="23"/>
          <w:highlight w:val="none"/>
        </w:rPr>
        <w:t>项目</w:t>
      </w:r>
      <w:r>
        <w:rPr>
          <w:rFonts w:hint="eastAsia" w:ascii="仿宋" w:hAnsi="仿宋" w:eastAsia="仿宋" w:cs="仿宋"/>
          <w:color w:val="auto"/>
          <w:spacing w:val="10"/>
          <w:sz w:val="23"/>
          <w:szCs w:val="23"/>
          <w:highlight w:val="none"/>
        </w:rPr>
        <w:t>的</w:t>
      </w:r>
      <w:r>
        <w:rPr>
          <w:rFonts w:hint="eastAsia" w:ascii="仿宋" w:hAnsi="仿宋" w:eastAsia="仿宋" w:cs="仿宋"/>
          <w:color w:val="auto"/>
          <w:spacing w:val="7"/>
          <w:sz w:val="23"/>
          <w:szCs w:val="23"/>
          <w:highlight w:val="none"/>
        </w:rPr>
        <w:t>投标、答疑等具体工作，并签署全部有关的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文</w:t>
      </w:r>
      <w:r>
        <w:rPr>
          <w:rFonts w:hint="eastAsia" w:ascii="仿宋" w:hAnsi="仿宋" w:eastAsia="仿宋" w:cs="仿宋"/>
          <w:color w:val="auto"/>
          <w:spacing w:val="8"/>
          <w:sz w:val="23"/>
          <w:szCs w:val="23"/>
          <w:highlight w:val="none"/>
        </w:rPr>
        <w:t>件、资料。</w:t>
      </w:r>
    </w:p>
    <w:p w14:paraId="54D7D766">
      <w:pPr>
        <w:spacing w:line="465" w:lineRule="exact"/>
        <w:ind w:left="516"/>
        <w:rPr>
          <w:rFonts w:hint="eastAsia" w:ascii="仿宋" w:hAnsi="仿宋" w:eastAsia="仿宋" w:cs="仿宋"/>
          <w:color w:val="auto"/>
          <w:sz w:val="23"/>
          <w:szCs w:val="23"/>
          <w:highlight w:val="none"/>
        </w:rPr>
      </w:pPr>
      <w:r>
        <w:rPr>
          <w:rFonts w:hint="eastAsia" w:ascii="仿宋" w:hAnsi="仿宋" w:eastAsia="仿宋" w:cs="仿宋"/>
          <w:color w:val="auto"/>
          <w:spacing w:val="16"/>
          <w:position w:val="17"/>
          <w:sz w:val="23"/>
          <w:szCs w:val="23"/>
          <w:highlight w:val="none"/>
        </w:rPr>
        <w:t>我</w:t>
      </w:r>
      <w:r>
        <w:rPr>
          <w:rFonts w:hint="eastAsia" w:ascii="仿宋" w:hAnsi="仿宋" w:eastAsia="仿宋" w:cs="仿宋"/>
          <w:color w:val="auto"/>
          <w:spacing w:val="12"/>
          <w:position w:val="17"/>
          <w:sz w:val="23"/>
          <w:szCs w:val="23"/>
          <w:highlight w:val="none"/>
        </w:rPr>
        <w:t>单</w:t>
      </w:r>
      <w:r>
        <w:rPr>
          <w:rFonts w:hint="eastAsia" w:ascii="仿宋" w:hAnsi="仿宋" w:eastAsia="仿宋" w:cs="仿宋"/>
          <w:color w:val="auto"/>
          <w:spacing w:val="8"/>
          <w:position w:val="17"/>
          <w:sz w:val="23"/>
          <w:szCs w:val="23"/>
          <w:highlight w:val="none"/>
        </w:rPr>
        <w:t>位对被授权人的签名负全部责任。</w:t>
      </w:r>
    </w:p>
    <w:p w14:paraId="44A4CE16">
      <w:pPr>
        <w:spacing w:line="228" w:lineRule="auto"/>
        <w:ind w:left="514"/>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被授权人联系电话</w:t>
      </w:r>
      <w:r>
        <w:rPr>
          <w:rFonts w:hint="eastAsia" w:ascii="仿宋" w:hAnsi="仿宋" w:eastAsia="仿宋" w:cs="仿宋"/>
          <w:color w:val="auto"/>
          <w:spacing w:val="6"/>
          <w:sz w:val="23"/>
          <w:szCs w:val="23"/>
          <w:highlight w:val="none"/>
        </w:rPr>
        <w:t>：</w:t>
      </w:r>
    </w:p>
    <w:p w14:paraId="3C1D7CD2">
      <w:pPr>
        <w:spacing w:before="183" w:line="225" w:lineRule="auto"/>
        <w:ind w:left="34"/>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被授权人 (委</w:t>
      </w:r>
      <w:r>
        <w:rPr>
          <w:rFonts w:hint="eastAsia" w:ascii="仿宋" w:hAnsi="仿宋" w:eastAsia="仿宋" w:cs="仿宋"/>
          <w:color w:val="auto"/>
          <w:spacing w:val="7"/>
          <w:sz w:val="23"/>
          <w:szCs w:val="23"/>
          <w:highlight w:val="none"/>
        </w:rPr>
        <w:t>托</w:t>
      </w:r>
      <w:r>
        <w:rPr>
          <w:rFonts w:hint="eastAsia" w:ascii="仿宋" w:hAnsi="仿宋" w:eastAsia="仿宋" w:cs="仿宋"/>
          <w:color w:val="auto"/>
          <w:spacing w:val="4"/>
          <w:sz w:val="23"/>
          <w:szCs w:val="23"/>
          <w:highlight w:val="none"/>
        </w:rPr>
        <w:t>代理人) 签字：</w:t>
      </w:r>
      <w:r>
        <w:rPr>
          <w:rFonts w:hint="eastAsia" w:ascii="仿宋" w:hAnsi="仿宋" w:eastAsia="仿宋" w:cs="仿宋"/>
          <w:color w:val="auto"/>
          <w:spacing w:val="4"/>
          <w:sz w:val="23"/>
          <w:szCs w:val="23"/>
          <w:highlight w:val="none"/>
          <w:u w:val="single" w:color="auto"/>
        </w:rPr>
        <w:t xml:space="preserve">          </w:t>
      </w:r>
      <w:r>
        <w:rPr>
          <w:rFonts w:hint="eastAsia" w:ascii="仿宋" w:hAnsi="仿宋" w:eastAsia="仿宋" w:cs="仿宋"/>
          <w:color w:val="auto"/>
          <w:spacing w:val="4"/>
          <w:sz w:val="23"/>
          <w:szCs w:val="23"/>
          <w:highlight w:val="none"/>
        </w:rPr>
        <w:t>授权人 (法定代表人) 签字：_____</w:t>
      </w:r>
    </w:p>
    <w:p w14:paraId="747FDC0B">
      <w:pPr>
        <w:spacing w:before="186" w:line="228" w:lineRule="auto"/>
        <w:ind w:left="35"/>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rPr>
        <w:t>职务：</w:t>
      </w:r>
      <w:r>
        <w:rPr>
          <w:rFonts w:hint="eastAsia" w:ascii="仿宋" w:hAnsi="仿宋" w:eastAsia="仿宋" w:cs="仿宋"/>
          <w:color w:val="auto"/>
          <w:spacing w:val="1"/>
          <w:sz w:val="23"/>
          <w:szCs w:val="23"/>
          <w:highlight w:val="none"/>
          <w:u w:val="single" w:color="auto"/>
        </w:rPr>
        <w:t xml:space="preserve">                                 </w:t>
      </w:r>
      <w:r>
        <w:rPr>
          <w:rFonts w:hint="eastAsia" w:ascii="仿宋" w:hAnsi="仿宋" w:eastAsia="仿宋" w:cs="仿宋"/>
          <w:color w:val="auto"/>
          <w:spacing w:val="1"/>
          <w:sz w:val="23"/>
          <w:szCs w:val="23"/>
          <w:highlight w:val="none"/>
        </w:rPr>
        <w:t>职务：_________________</w:t>
      </w:r>
    </w:p>
    <w:p w14:paraId="531A06C3">
      <w:pPr>
        <w:spacing w:line="286" w:lineRule="auto"/>
        <w:rPr>
          <w:rFonts w:hint="eastAsia" w:ascii="仿宋" w:hAnsi="仿宋" w:eastAsia="仿宋" w:cs="仿宋"/>
          <w:color w:val="auto"/>
          <w:sz w:val="21"/>
          <w:highlight w:val="none"/>
        </w:rPr>
      </w:pPr>
    </w:p>
    <w:p w14:paraId="6D6B7CC4">
      <w:pPr>
        <w:spacing w:line="287" w:lineRule="auto"/>
        <w:rPr>
          <w:rFonts w:hint="eastAsia" w:ascii="仿宋" w:hAnsi="仿宋" w:eastAsia="仿宋" w:cs="仿宋"/>
          <w:color w:val="auto"/>
          <w:sz w:val="21"/>
          <w:highlight w:val="none"/>
        </w:rPr>
      </w:pPr>
    </w:p>
    <w:p w14:paraId="44B57A09">
      <w:pPr>
        <w:rPr>
          <w:rFonts w:hint="eastAsia" w:ascii="仿宋" w:hAnsi="仿宋" w:eastAsia="仿宋" w:cs="仿宋"/>
          <w:color w:val="auto"/>
          <w:highlight w:val="none"/>
        </w:rPr>
      </w:pPr>
      <w:r>
        <w:rPr>
          <w:rFonts w:hint="eastAsia" w:ascii="仿宋" w:hAnsi="仿宋" w:eastAsia="仿宋" w:cs="仿宋"/>
          <w:color w:val="auto"/>
          <w:spacing w:val="8"/>
          <w:sz w:val="23"/>
          <w:szCs w:val="23"/>
          <w:highlight w:val="none"/>
        </w:rPr>
        <w:t>附被授权人第二代身份证双面扫描 (或复印)</w:t>
      </w:r>
      <w:r>
        <w:rPr>
          <w:rFonts w:hint="eastAsia" w:ascii="仿宋" w:hAnsi="仿宋" w:eastAsia="仿宋" w:cs="仿宋"/>
          <w:color w:val="auto"/>
          <w:spacing w:val="5"/>
          <w:sz w:val="23"/>
          <w:szCs w:val="23"/>
          <w:highlight w:val="none"/>
        </w:rPr>
        <w:t>件</w:t>
      </w:r>
      <w:r>
        <w:rPr>
          <w:rFonts w:hint="eastAsia" w:ascii="仿宋" w:hAnsi="仿宋" w:eastAsia="仿宋" w:cs="仿宋"/>
          <w:color w:val="auto"/>
          <w:spacing w:val="5"/>
          <w:sz w:val="23"/>
          <w:szCs w:val="23"/>
          <w:highlight w:val="none"/>
          <w:lang w:val="en-US" w:eastAsia="zh-CN"/>
        </w:rPr>
        <w:t>并由本人签字</w:t>
      </w:r>
    </w:p>
    <w:p w14:paraId="77402178">
      <w:pPr>
        <w:rPr>
          <w:rFonts w:hint="eastAsia" w:ascii="仿宋" w:hAnsi="仿宋" w:eastAsia="仿宋" w:cs="仿宋"/>
          <w:color w:val="auto"/>
          <w:highlight w:val="none"/>
        </w:rPr>
      </w:pPr>
    </w:p>
    <w:p w14:paraId="49966582">
      <w:pPr>
        <w:rPr>
          <w:rFonts w:hint="eastAsia" w:ascii="仿宋" w:hAnsi="仿宋" w:eastAsia="仿宋" w:cs="仿宋"/>
          <w:color w:val="auto"/>
          <w:highlight w:val="none"/>
        </w:rPr>
      </w:pPr>
    </w:p>
    <w:p w14:paraId="0EB77FEA">
      <w:pPr>
        <w:rPr>
          <w:rFonts w:hint="eastAsia" w:ascii="仿宋" w:hAnsi="仿宋" w:eastAsia="仿宋" w:cs="仿宋"/>
          <w:color w:val="auto"/>
          <w:highlight w:val="none"/>
        </w:rPr>
      </w:pPr>
    </w:p>
    <w:p w14:paraId="568CEE90">
      <w:pPr>
        <w:spacing w:line="103" w:lineRule="exact"/>
        <w:rPr>
          <w:rFonts w:hint="eastAsia" w:ascii="仿宋" w:hAnsi="仿宋" w:eastAsia="仿宋" w:cs="仿宋"/>
          <w:color w:val="auto"/>
          <w:highlight w:val="none"/>
        </w:rPr>
      </w:pPr>
    </w:p>
    <w:p w14:paraId="108BE066">
      <w:pPr>
        <w:rPr>
          <w:rFonts w:hint="eastAsia" w:ascii="仿宋" w:hAnsi="仿宋" w:eastAsia="仿宋" w:cs="仿宋"/>
          <w:color w:val="auto"/>
          <w:highlight w:val="none"/>
        </w:rPr>
        <w:sectPr>
          <w:headerReference r:id="rId53" w:type="default"/>
          <w:footerReference r:id="rId54" w:type="default"/>
          <w:pgSz w:w="11850" w:h="16781"/>
          <w:pgMar w:top="1157" w:right="1777" w:bottom="929" w:left="1777" w:header="882" w:footer="716" w:gutter="0"/>
          <w:pgNumType w:fmt="decimal"/>
          <w:cols w:equalWidth="0" w:num="1">
            <w:col w:w="8295"/>
          </w:cols>
        </w:sectPr>
      </w:pPr>
    </w:p>
    <w:p w14:paraId="0169A5EA">
      <w:pPr>
        <w:spacing w:line="240" w:lineRule="auto"/>
        <w:ind w:left="0" w:right="0" w:firstLine="0"/>
        <w:jc w:val="right"/>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标人：</w:t>
      </w:r>
      <w:r>
        <w:rPr>
          <w:rFonts w:hint="eastAsia" w:ascii="仿宋" w:hAnsi="仿宋" w:eastAsia="仿宋" w:cs="仿宋"/>
          <w:color w:val="auto"/>
          <w:sz w:val="23"/>
          <w:szCs w:val="23"/>
          <w:highlight w:val="none"/>
        </w:rPr>
        <w:t xml:space="preserve"> </w:t>
      </w:r>
    </w:p>
    <w:p w14:paraId="5CA75F04">
      <w:pPr>
        <w:spacing w:line="240" w:lineRule="auto"/>
        <w:ind w:left="0" w:right="0" w:firstLine="0"/>
        <w:jc w:val="right"/>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法</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定代表人</w:t>
      </w:r>
      <w:r>
        <w:rPr>
          <w:rFonts w:hint="eastAsia" w:ascii="仿宋" w:hAnsi="仿宋" w:eastAsia="仿宋" w:cs="仿宋"/>
          <w:color w:val="auto"/>
          <w:spacing w:val="7"/>
          <w:sz w:val="23"/>
          <w:szCs w:val="23"/>
          <w:highlight w:val="none"/>
          <w:lang w:val="en-US" w:eastAsia="zh-CN"/>
          <w14:textOutline w14:w="4358" w14:cap="sq" w14:cmpd="sng">
            <w14:solidFill>
              <w14:srgbClr w14:val="000000"/>
            </w14:solidFill>
            <w14:prstDash w14:val="solid"/>
            <w14:bevel/>
          </w14:textOutline>
        </w:rPr>
        <w:t>及委托代理人</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w:t>
      </w:r>
    </w:p>
    <w:p w14:paraId="6C2E5112">
      <w:pPr>
        <w:spacing w:line="14" w:lineRule="auto"/>
        <w:jc w:val="right"/>
        <w:rPr>
          <w:rFonts w:hint="eastAsia" w:ascii="仿宋" w:hAnsi="仿宋" w:eastAsia="仿宋" w:cs="仿宋"/>
          <w:color w:val="auto"/>
          <w:sz w:val="2"/>
          <w:highlight w:val="none"/>
        </w:rPr>
      </w:pPr>
      <w:r>
        <w:rPr>
          <w:rFonts w:hint="eastAsia" w:ascii="仿宋" w:hAnsi="仿宋" w:eastAsia="仿宋" w:cs="仿宋"/>
          <w:color w:val="auto"/>
          <w:sz w:val="2"/>
          <w:szCs w:val="2"/>
          <w:highlight w:val="none"/>
        </w:rPr>
        <w:br w:type="column"/>
      </w:r>
    </w:p>
    <w:p w14:paraId="50978057">
      <w:pPr>
        <w:spacing w:line="240" w:lineRule="auto"/>
        <w:ind w:left="0" w:right="0" w:firstLine="0"/>
        <w:jc w:val="right"/>
        <w:rPr>
          <w:rFonts w:hint="eastAsia" w:ascii="仿宋" w:hAnsi="仿宋" w:eastAsia="仿宋" w:cs="仿宋"/>
          <w:color w:val="auto"/>
          <w:sz w:val="23"/>
          <w:szCs w:val="23"/>
          <w:highlight w:val="none"/>
        </w:rPr>
      </w:pPr>
      <w:r>
        <w:rPr>
          <w:rFonts w:hint="eastAsia" w:ascii="仿宋" w:hAnsi="仿宋" w:eastAsia="仿宋" w:cs="仿宋"/>
          <w:color w:val="auto"/>
          <w:spacing w:val="29"/>
          <w:sz w:val="23"/>
          <w:szCs w:val="23"/>
          <w:highlight w:val="none"/>
          <w14:textOutline w14:w="4358" w14:cap="sq" w14:cmpd="sng">
            <w14:solidFill>
              <w14:srgbClr w14:val="000000"/>
            </w14:solidFill>
            <w14:prstDash w14:val="solid"/>
            <w14:bevel/>
          </w14:textOutline>
        </w:rPr>
        <w:t>(公章</w:t>
      </w:r>
      <w:r>
        <w:rPr>
          <w:rFonts w:hint="eastAsia" w:ascii="仿宋" w:hAnsi="仿宋" w:eastAsia="仿宋" w:cs="仿宋"/>
          <w:color w:val="auto"/>
          <w:spacing w:val="28"/>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3"/>
          <w:szCs w:val="23"/>
          <w:highlight w:val="none"/>
        </w:rPr>
        <w:t xml:space="preserve"> </w:t>
      </w:r>
    </w:p>
    <w:p w14:paraId="29D31B05">
      <w:pPr>
        <w:spacing w:line="240" w:lineRule="auto"/>
        <w:ind w:left="0" w:right="0" w:firstLine="0"/>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签字)</w:t>
      </w:r>
    </w:p>
    <w:p w14:paraId="20F84FC1">
      <w:pPr>
        <w:spacing w:line="373" w:lineRule="auto"/>
        <w:rPr>
          <w:rFonts w:hint="eastAsia" w:ascii="仿宋" w:hAnsi="仿宋" w:eastAsia="仿宋" w:cs="仿宋"/>
          <w:color w:val="auto"/>
          <w:sz w:val="21"/>
          <w:highlight w:val="none"/>
        </w:rPr>
      </w:pPr>
    </w:p>
    <w:p w14:paraId="2495C1CC">
      <w:pPr>
        <w:spacing w:before="75" w:line="193" w:lineRule="auto"/>
        <w:outlineLvl w:val="1"/>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日</w:t>
      </w:r>
    </w:p>
    <w:p w14:paraId="6394F2AC">
      <w:pPr>
        <w:rPr>
          <w:rFonts w:hint="eastAsia" w:ascii="仿宋" w:hAnsi="仿宋" w:eastAsia="仿宋" w:cs="仿宋"/>
          <w:color w:val="auto"/>
          <w:highlight w:val="none"/>
        </w:rPr>
        <w:sectPr>
          <w:type w:val="continuous"/>
          <w:pgSz w:w="11850" w:h="16781"/>
          <w:pgMar w:top="1157" w:right="1777" w:bottom="929" w:left="1777" w:header="882" w:footer="716" w:gutter="0"/>
          <w:pgNumType w:fmt="decimal"/>
          <w:cols w:equalWidth="0" w:num="2">
            <w:col w:w="5081" w:space="100"/>
            <w:col w:w="3114"/>
          </w:cols>
        </w:sectPr>
      </w:pPr>
    </w:p>
    <w:p w14:paraId="047CF830">
      <w:pPr>
        <w:spacing w:before="329" w:line="226" w:lineRule="auto"/>
        <w:ind w:left="49"/>
        <w:rPr>
          <w:rFonts w:hint="eastAsia" w:ascii="仿宋" w:hAnsi="仿宋" w:eastAsia="仿宋" w:cs="仿宋"/>
          <w:color w:val="auto"/>
          <w:sz w:val="29"/>
          <w:szCs w:val="29"/>
          <w:highlight w:val="none"/>
        </w:rPr>
      </w:pPr>
      <w:bookmarkStart w:id="46" w:name="_bookmark47"/>
      <w:bookmarkEnd w:id="46"/>
      <w:r>
        <w:rPr>
          <w:rFonts w:hint="eastAsia" w:ascii="仿宋" w:hAnsi="仿宋" w:eastAsia="仿宋" w:cs="仿宋"/>
          <w:color w:val="auto"/>
          <w:spacing w:val="24"/>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21"/>
          <w:sz w:val="29"/>
          <w:szCs w:val="29"/>
          <w:highlight w:val="none"/>
          <w14:textOutline w14:w="5448" w14:cap="sq" w14:cmpd="sng">
            <w14:solidFill>
              <w14:srgbClr w14:val="000000"/>
            </w14:solidFill>
            <w14:prstDash w14:val="solid"/>
            <w14:bevel/>
          </w14:textOutline>
        </w:rPr>
        <w:t>4)</w:t>
      </w:r>
      <w:r>
        <w:rPr>
          <w:rFonts w:hint="eastAsia" w:ascii="仿宋" w:hAnsi="仿宋" w:eastAsia="仿宋" w:cs="仿宋"/>
          <w:color w:val="auto"/>
          <w:spacing w:val="21"/>
          <w:sz w:val="29"/>
          <w:szCs w:val="29"/>
          <w:highlight w:val="none"/>
        </w:rPr>
        <w:t xml:space="preserve"> </w:t>
      </w:r>
      <w:r>
        <w:rPr>
          <w:rFonts w:hint="eastAsia" w:ascii="仿宋" w:hAnsi="仿宋" w:eastAsia="仿宋" w:cs="仿宋"/>
          <w:color w:val="auto"/>
          <w:spacing w:val="21"/>
          <w:sz w:val="29"/>
          <w:szCs w:val="29"/>
          <w:highlight w:val="none"/>
          <w14:textOutline w14:w="5448" w14:cap="sq" w14:cmpd="sng">
            <w14:solidFill>
              <w14:srgbClr w14:val="000000"/>
            </w14:solidFill>
            <w14:prstDash w14:val="solid"/>
            <w14:bevel/>
          </w14:textOutline>
        </w:rPr>
        <w:t>投标人承诺函</w:t>
      </w:r>
    </w:p>
    <w:p w14:paraId="7F18955C">
      <w:pPr>
        <w:spacing w:line="335" w:lineRule="auto"/>
        <w:rPr>
          <w:rFonts w:hint="eastAsia" w:ascii="仿宋" w:hAnsi="仿宋" w:eastAsia="仿宋" w:cs="仿宋"/>
          <w:color w:val="auto"/>
          <w:sz w:val="21"/>
          <w:highlight w:val="none"/>
        </w:rPr>
      </w:pPr>
    </w:p>
    <w:p w14:paraId="453C6BC1">
      <w:pPr>
        <w:spacing w:line="336" w:lineRule="auto"/>
        <w:rPr>
          <w:rFonts w:hint="eastAsia" w:ascii="仿宋" w:hAnsi="仿宋" w:eastAsia="仿宋" w:cs="仿宋"/>
          <w:color w:val="auto"/>
          <w:sz w:val="21"/>
          <w:highlight w:val="none"/>
        </w:rPr>
      </w:pPr>
    </w:p>
    <w:p w14:paraId="67BCBEDE">
      <w:pPr>
        <w:spacing w:before="91" w:line="221" w:lineRule="auto"/>
        <w:ind w:left="3317"/>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投</w:t>
      </w: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标人承诺函</w:t>
      </w:r>
    </w:p>
    <w:p w14:paraId="3C19D0B3">
      <w:pPr>
        <w:spacing w:line="335" w:lineRule="auto"/>
        <w:rPr>
          <w:rFonts w:hint="eastAsia" w:ascii="仿宋" w:hAnsi="仿宋" w:eastAsia="仿宋" w:cs="仿宋"/>
          <w:color w:val="auto"/>
          <w:sz w:val="21"/>
          <w:highlight w:val="none"/>
        </w:rPr>
      </w:pPr>
    </w:p>
    <w:p w14:paraId="41C6AA22">
      <w:pPr>
        <w:spacing w:line="335" w:lineRule="auto"/>
        <w:rPr>
          <w:rFonts w:hint="eastAsia" w:ascii="仿宋" w:hAnsi="仿宋" w:eastAsia="仿宋" w:cs="仿宋"/>
          <w:color w:val="auto"/>
          <w:sz w:val="21"/>
          <w:highlight w:val="none"/>
        </w:rPr>
      </w:pPr>
    </w:p>
    <w:p w14:paraId="68F93260">
      <w:pPr>
        <w:spacing w:before="74" w:line="229" w:lineRule="auto"/>
        <w:ind w:left="34"/>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致</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0"/>
          <w:sz w:val="23"/>
          <w:szCs w:val="23"/>
          <w:highlight w:val="none"/>
          <w:lang w:eastAsia="zh-CN"/>
          <w14:textOutline w14:w="4358" w14:cap="sq" w14:cmpd="sng">
            <w14:solidFill>
              <w14:srgbClr w14:val="000000"/>
            </w14:solidFill>
            <w14:prstDash w14:val="solid"/>
            <w14:bevel/>
          </w14:textOutline>
        </w:rPr>
        <w:t>青海盈信工程项目管理有限公司</w:t>
      </w:r>
    </w:p>
    <w:p w14:paraId="581A4362">
      <w:pPr>
        <w:spacing w:before="184" w:line="374" w:lineRule="auto"/>
        <w:ind w:left="34" w:right="63" w:firstLine="483"/>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关于</w:t>
      </w:r>
      <w:r>
        <w:rPr>
          <w:rFonts w:hint="eastAsia" w:ascii="仿宋" w:hAnsi="仿宋" w:eastAsia="仿宋" w:cs="仿宋"/>
          <w:color w:val="auto"/>
          <w:spacing w:val="11"/>
          <w:sz w:val="23"/>
          <w:szCs w:val="23"/>
          <w:highlight w:val="none"/>
        </w:rPr>
        <w:t>贵</w:t>
      </w:r>
      <w:r>
        <w:rPr>
          <w:rFonts w:hint="eastAsia" w:ascii="仿宋" w:hAnsi="仿宋" w:eastAsia="仿宋" w:cs="仿宋"/>
          <w:color w:val="auto"/>
          <w:spacing w:val="6"/>
          <w:sz w:val="23"/>
          <w:szCs w:val="23"/>
          <w:highlight w:val="none"/>
        </w:rPr>
        <w:t>方202</w:t>
      </w:r>
      <w:r>
        <w:rPr>
          <w:rFonts w:hint="eastAsia" w:ascii="仿宋" w:hAnsi="仿宋" w:eastAsia="仿宋" w:cs="仿宋"/>
          <w:color w:val="auto"/>
          <w:spacing w:val="6"/>
          <w:sz w:val="23"/>
          <w:szCs w:val="23"/>
          <w:highlight w:val="none"/>
          <w:lang w:val="en-US" w:eastAsia="zh-CN"/>
        </w:rPr>
        <w:t>5</w:t>
      </w:r>
      <w:r>
        <w:rPr>
          <w:rFonts w:hint="eastAsia" w:ascii="仿宋" w:hAnsi="仿宋" w:eastAsia="仿宋" w:cs="仿宋"/>
          <w:color w:val="auto"/>
          <w:spacing w:val="6"/>
          <w:sz w:val="23"/>
          <w:szCs w:val="23"/>
          <w:highlight w:val="none"/>
        </w:rPr>
        <w:t>年**月**日</w:t>
      </w:r>
      <w:r>
        <w:rPr>
          <w:rFonts w:hint="eastAsia" w:ascii="仿宋" w:hAnsi="仿宋" w:eastAsia="仿宋" w:cs="仿宋"/>
          <w:color w:val="auto"/>
          <w:spacing w:val="6"/>
          <w:sz w:val="23"/>
          <w:szCs w:val="23"/>
          <w:highlight w:val="none"/>
          <w:u w:val="single" w:color="auto"/>
        </w:rPr>
        <w:t xml:space="preserve">           (项目名称)，项目编号</w:t>
      </w:r>
      <w:r>
        <w:rPr>
          <w:rFonts w:hint="eastAsia" w:ascii="仿宋" w:hAnsi="仿宋" w:eastAsia="仿宋" w:cs="仿宋"/>
          <w:color w:val="auto"/>
          <w:spacing w:val="6"/>
          <w:sz w:val="23"/>
          <w:szCs w:val="23"/>
          <w:highlight w:val="none"/>
        </w:rPr>
        <w:t>采购项目，本</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签</w:t>
      </w:r>
      <w:r>
        <w:rPr>
          <w:rFonts w:hint="eastAsia" w:ascii="仿宋" w:hAnsi="仿宋" w:eastAsia="仿宋" w:cs="仿宋"/>
          <w:color w:val="auto"/>
          <w:spacing w:val="12"/>
          <w:sz w:val="23"/>
          <w:szCs w:val="23"/>
          <w:highlight w:val="none"/>
        </w:rPr>
        <w:t>字人愿意参加投标，提供采购一览表中要求的所有产品，并证实提交的所有</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资料是准确的和真实的。同时，我代表 (投标人名称) ，在此作如下承诺</w:t>
      </w:r>
      <w:r>
        <w:rPr>
          <w:rFonts w:hint="eastAsia" w:ascii="仿宋" w:hAnsi="仿宋" w:eastAsia="仿宋" w:cs="仿宋"/>
          <w:color w:val="auto"/>
          <w:spacing w:val="4"/>
          <w:sz w:val="23"/>
          <w:szCs w:val="23"/>
          <w:highlight w:val="none"/>
        </w:rPr>
        <w:t>：</w:t>
      </w:r>
    </w:p>
    <w:p w14:paraId="3B420F53">
      <w:pPr>
        <w:spacing w:line="311" w:lineRule="exact"/>
        <w:ind w:left="532"/>
        <w:rPr>
          <w:rFonts w:hint="eastAsia" w:ascii="仿宋" w:hAnsi="仿宋" w:eastAsia="仿宋" w:cs="仿宋"/>
          <w:color w:val="auto"/>
          <w:sz w:val="23"/>
          <w:szCs w:val="23"/>
          <w:highlight w:val="none"/>
        </w:rPr>
      </w:pPr>
      <w:r>
        <w:rPr>
          <w:rFonts w:hint="eastAsia" w:ascii="仿宋" w:hAnsi="仿宋" w:eastAsia="仿宋" w:cs="仿宋"/>
          <w:color w:val="auto"/>
          <w:spacing w:val="8"/>
          <w:position w:val="1"/>
          <w:sz w:val="23"/>
          <w:szCs w:val="23"/>
          <w:highlight w:val="none"/>
        </w:rPr>
        <w:t>1.完全理解和接受招标文件的一切规定和要求</w:t>
      </w:r>
      <w:r>
        <w:rPr>
          <w:rFonts w:hint="eastAsia" w:ascii="仿宋" w:hAnsi="仿宋" w:eastAsia="仿宋" w:cs="仿宋"/>
          <w:color w:val="auto"/>
          <w:spacing w:val="4"/>
          <w:position w:val="1"/>
          <w:sz w:val="23"/>
          <w:szCs w:val="23"/>
          <w:highlight w:val="none"/>
        </w:rPr>
        <w:t>；</w:t>
      </w:r>
    </w:p>
    <w:p w14:paraId="1BBDCE5A">
      <w:pPr>
        <w:spacing w:before="155" w:line="375" w:lineRule="auto"/>
        <w:ind w:left="35" w:right="63" w:firstLine="481"/>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2.</w:t>
      </w:r>
      <w:r>
        <w:rPr>
          <w:rFonts w:hint="eastAsia" w:ascii="仿宋" w:hAnsi="仿宋" w:eastAsia="仿宋" w:cs="仿宋"/>
          <w:color w:val="auto"/>
          <w:spacing w:val="15"/>
          <w:sz w:val="23"/>
          <w:szCs w:val="23"/>
          <w:highlight w:val="none"/>
        </w:rPr>
        <w:t>若</w:t>
      </w:r>
      <w:r>
        <w:rPr>
          <w:rFonts w:hint="eastAsia" w:ascii="仿宋" w:hAnsi="仿宋" w:eastAsia="仿宋" w:cs="仿宋"/>
          <w:color w:val="auto"/>
          <w:spacing w:val="11"/>
          <w:sz w:val="23"/>
          <w:szCs w:val="23"/>
          <w:highlight w:val="none"/>
        </w:rPr>
        <w:t>中标，我方将按照招标文件的具体规定与采购人签订采购合同，并且</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严</w:t>
      </w:r>
      <w:r>
        <w:rPr>
          <w:rFonts w:hint="eastAsia" w:ascii="仿宋" w:hAnsi="仿宋" w:eastAsia="仿宋" w:cs="仿宋"/>
          <w:color w:val="auto"/>
          <w:spacing w:val="12"/>
          <w:sz w:val="23"/>
          <w:szCs w:val="23"/>
          <w:highlight w:val="none"/>
        </w:rPr>
        <w:t>格履行合同义务，按时交货，提供优质的产品和服务。如果在合同执行过程</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中</w:t>
      </w:r>
      <w:r>
        <w:rPr>
          <w:rFonts w:hint="eastAsia" w:ascii="仿宋" w:hAnsi="仿宋" w:eastAsia="仿宋" w:cs="仿宋"/>
          <w:color w:val="auto"/>
          <w:spacing w:val="12"/>
          <w:sz w:val="23"/>
          <w:szCs w:val="23"/>
          <w:highlight w:val="none"/>
        </w:rPr>
        <w:t>，发现质量、数量出现问题，我方一定尽快更换或补退货，并承担相应的经</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5"/>
          <w:sz w:val="23"/>
          <w:szCs w:val="23"/>
          <w:highlight w:val="none"/>
        </w:rPr>
        <w:t>济责任</w:t>
      </w:r>
      <w:r>
        <w:rPr>
          <w:rFonts w:hint="eastAsia" w:ascii="仿宋" w:hAnsi="仿宋" w:eastAsia="仿宋" w:cs="仿宋"/>
          <w:color w:val="auto"/>
          <w:spacing w:val="4"/>
          <w:sz w:val="23"/>
          <w:szCs w:val="23"/>
          <w:highlight w:val="none"/>
        </w:rPr>
        <w:t>；</w:t>
      </w:r>
    </w:p>
    <w:p w14:paraId="13BE3424">
      <w:pPr>
        <w:spacing w:line="375" w:lineRule="auto"/>
        <w:ind w:left="34" w:right="63" w:firstLine="484"/>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3</w:t>
      </w:r>
      <w:r>
        <w:rPr>
          <w:rFonts w:hint="eastAsia" w:ascii="仿宋" w:hAnsi="仿宋" w:eastAsia="仿宋" w:cs="仿宋"/>
          <w:color w:val="auto"/>
          <w:spacing w:val="10"/>
          <w:sz w:val="23"/>
          <w:szCs w:val="23"/>
          <w:highlight w:val="none"/>
        </w:rPr>
        <w:t>、</w:t>
      </w:r>
      <w:r>
        <w:rPr>
          <w:rFonts w:hint="eastAsia" w:ascii="仿宋" w:hAnsi="仿宋" w:eastAsia="仿宋" w:cs="仿宋"/>
          <w:color w:val="auto"/>
          <w:spacing w:val="8"/>
          <w:sz w:val="23"/>
          <w:szCs w:val="23"/>
          <w:highlight w:val="none"/>
        </w:rPr>
        <w:t>我方保证甲方在使用该产品或其任何一部分时，不受第三方提出的侵犯</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专</w:t>
      </w:r>
      <w:r>
        <w:rPr>
          <w:rFonts w:hint="eastAsia" w:ascii="仿宋" w:hAnsi="仿宋" w:eastAsia="仿宋" w:cs="仿宋"/>
          <w:color w:val="auto"/>
          <w:spacing w:val="12"/>
          <w:sz w:val="23"/>
          <w:szCs w:val="23"/>
          <w:highlight w:val="none"/>
        </w:rPr>
        <w:t>利权、著作权、商标权和工业设计权等知识产权的起诉，若有违犯，愿承担</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相</w:t>
      </w:r>
      <w:r>
        <w:rPr>
          <w:rFonts w:hint="eastAsia" w:ascii="仿宋" w:hAnsi="仿宋" w:eastAsia="仿宋" w:cs="仿宋"/>
          <w:color w:val="auto"/>
          <w:spacing w:val="7"/>
          <w:sz w:val="23"/>
          <w:szCs w:val="23"/>
          <w:highlight w:val="none"/>
        </w:rPr>
        <w:t>应的一切责任。</w:t>
      </w:r>
    </w:p>
    <w:p w14:paraId="20CF8DB9">
      <w:pPr>
        <w:spacing w:before="1" w:line="373" w:lineRule="auto"/>
        <w:ind w:left="34" w:firstLine="479"/>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4、我</w:t>
      </w:r>
      <w:r>
        <w:rPr>
          <w:rFonts w:hint="eastAsia" w:ascii="仿宋" w:hAnsi="仿宋" w:eastAsia="仿宋" w:cs="仿宋"/>
          <w:color w:val="auto"/>
          <w:spacing w:val="5"/>
          <w:sz w:val="23"/>
          <w:szCs w:val="23"/>
          <w:highlight w:val="none"/>
        </w:rPr>
        <w:t>方</w:t>
      </w:r>
      <w:r>
        <w:rPr>
          <w:rFonts w:hint="eastAsia" w:ascii="仿宋" w:hAnsi="仿宋" w:eastAsia="仿宋" w:cs="仿宋"/>
          <w:color w:val="auto"/>
          <w:spacing w:val="3"/>
          <w:sz w:val="23"/>
          <w:szCs w:val="23"/>
          <w:highlight w:val="none"/>
        </w:rPr>
        <w:t>承诺，除招标文件中规定的进口产品外，所投的产品均为国产产品，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5"/>
          <w:sz w:val="23"/>
          <w:szCs w:val="23"/>
          <w:highlight w:val="none"/>
        </w:rPr>
        <w:t>且</w:t>
      </w:r>
      <w:r>
        <w:rPr>
          <w:rFonts w:hint="eastAsia" w:ascii="仿宋" w:hAnsi="仿宋" w:eastAsia="仿宋" w:cs="仿宋"/>
          <w:color w:val="auto"/>
          <w:spacing w:val="9"/>
          <w:sz w:val="23"/>
          <w:szCs w:val="23"/>
          <w:highlight w:val="none"/>
        </w:rPr>
        <w:t>均符合国家强制性标准。若有不实，愿承担相应的责任。</w:t>
      </w:r>
    </w:p>
    <w:p w14:paraId="73372E95">
      <w:pPr>
        <w:spacing w:line="310" w:lineRule="exact"/>
        <w:ind w:left="519"/>
        <w:rPr>
          <w:rFonts w:hint="eastAsia" w:ascii="仿宋" w:hAnsi="仿宋" w:eastAsia="仿宋" w:cs="仿宋"/>
          <w:color w:val="auto"/>
          <w:sz w:val="23"/>
          <w:szCs w:val="23"/>
          <w:highlight w:val="none"/>
        </w:rPr>
      </w:pPr>
      <w:r>
        <w:rPr>
          <w:rFonts w:hint="eastAsia" w:ascii="仿宋" w:hAnsi="仿宋" w:eastAsia="仿宋" w:cs="仿宋"/>
          <w:color w:val="auto"/>
          <w:spacing w:val="16"/>
          <w:position w:val="1"/>
          <w:sz w:val="23"/>
          <w:szCs w:val="23"/>
          <w:highlight w:val="none"/>
        </w:rPr>
        <w:t>5</w:t>
      </w:r>
      <w:r>
        <w:rPr>
          <w:rFonts w:hint="eastAsia" w:ascii="仿宋" w:hAnsi="仿宋" w:eastAsia="仿宋" w:cs="仿宋"/>
          <w:color w:val="auto"/>
          <w:spacing w:val="10"/>
          <w:position w:val="1"/>
          <w:sz w:val="23"/>
          <w:szCs w:val="23"/>
          <w:highlight w:val="none"/>
        </w:rPr>
        <w:t>、</w:t>
      </w:r>
      <w:r>
        <w:rPr>
          <w:rFonts w:hint="eastAsia" w:ascii="仿宋" w:hAnsi="仿宋" w:eastAsia="仿宋" w:cs="仿宋"/>
          <w:color w:val="auto"/>
          <w:spacing w:val="8"/>
          <w:position w:val="1"/>
          <w:sz w:val="23"/>
          <w:szCs w:val="23"/>
          <w:highlight w:val="none"/>
        </w:rPr>
        <w:t>在整个招标过程中我方若有违规行为，贵方可按招标文件之规定给予处</w:t>
      </w:r>
    </w:p>
    <w:p w14:paraId="52823E10">
      <w:pPr>
        <w:spacing w:before="159" w:line="232" w:lineRule="auto"/>
        <w:ind w:left="4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罚</w:t>
      </w:r>
      <w:r>
        <w:rPr>
          <w:rFonts w:hint="eastAsia" w:ascii="仿宋" w:hAnsi="仿宋" w:eastAsia="仿宋" w:cs="仿宋"/>
          <w:color w:val="auto"/>
          <w:spacing w:val="6"/>
          <w:sz w:val="23"/>
          <w:szCs w:val="23"/>
          <w:highlight w:val="none"/>
        </w:rPr>
        <w:t>，我方完全接受。</w:t>
      </w:r>
    </w:p>
    <w:p w14:paraId="46C25B28">
      <w:pPr>
        <w:spacing w:before="179" w:line="382" w:lineRule="auto"/>
        <w:ind w:left="40" w:right="63" w:firstLine="476"/>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6</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8"/>
          <w:sz w:val="23"/>
          <w:szCs w:val="23"/>
          <w:highlight w:val="none"/>
        </w:rPr>
        <w:t>若中标，本承诺将成为合同不可分割的一部分，与合同具有同等的法律</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
          <w:sz w:val="23"/>
          <w:szCs w:val="23"/>
          <w:highlight w:val="none"/>
        </w:rPr>
        <w:t>效</w:t>
      </w:r>
      <w:r>
        <w:rPr>
          <w:rFonts w:hint="eastAsia" w:ascii="仿宋" w:hAnsi="仿宋" w:eastAsia="仿宋" w:cs="仿宋"/>
          <w:color w:val="auto"/>
          <w:spacing w:val="1"/>
          <w:sz w:val="23"/>
          <w:szCs w:val="23"/>
          <w:highlight w:val="none"/>
        </w:rPr>
        <w:t>力。</w:t>
      </w:r>
    </w:p>
    <w:p w14:paraId="14A4A71E">
      <w:pPr>
        <w:spacing w:line="370" w:lineRule="auto"/>
        <w:rPr>
          <w:rFonts w:hint="eastAsia" w:ascii="仿宋" w:hAnsi="仿宋" w:eastAsia="仿宋" w:cs="仿宋"/>
          <w:color w:val="auto"/>
          <w:sz w:val="21"/>
          <w:highlight w:val="none"/>
        </w:rPr>
      </w:pPr>
    </w:p>
    <w:p w14:paraId="31BFDA02">
      <w:pPr>
        <w:spacing w:before="75" w:line="227" w:lineRule="auto"/>
        <w:ind w:right="75"/>
        <w:jc w:val="right"/>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标人：</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(公章)</w:t>
      </w:r>
    </w:p>
    <w:p w14:paraId="20942CA3">
      <w:pPr>
        <w:spacing w:before="184" w:line="225" w:lineRule="auto"/>
        <w:ind w:right="75"/>
        <w:jc w:val="right"/>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法定</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代表人</w:t>
      </w:r>
      <w:r>
        <w:rPr>
          <w:rFonts w:hint="eastAsia" w:ascii="仿宋" w:hAnsi="仿宋" w:eastAsia="仿宋" w:cs="仿宋"/>
          <w:color w:val="auto"/>
          <w:sz w:val="23"/>
          <w:szCs w:val="23"/>
          <w:highlight w:val="none"/>
          <w:lang w:val="en-US" w:eastAsia="zh-CN"/>
          <w14:textOutline w14:w="4358" w14:cap="sq" w14:cmpd="sng">
            <w14:solidFill>
              <w14:srgbClr w14:val="000000"/>
            </w14:solidFill>
            <w14:prstDash w14:val="solid"/>
            <w14:bevel/>
          </w14:textOutline>
        </w:rPr>
        <w:t>及</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委托代理人：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(签字)</w:t>
      </w:r>
    </w:p>
    <w:p w14:paraId="796C3E60">
      <w:pPr>
        <w:spacing w:before="189" w:line="228" w:lineRule="auto"/>
        <w:ind w:left="5315"/>
        <w:rPr>
          <w:rFonts w:hint="eastAsia" w:ascii="仿宋" w:hAnsi="仿宋" w:eastAsia="仿宋" w:cs="仿宋"/>
          <w:color w:val="auto"/>
          <w:sz w:val="23"/>
          <w:szCs w:val="23"/>
          <w:highlight w:val="none"/>
        </w:rPr>
      </w:pPr>
      <w:bookmarkStart w:id="47" w:name="_bookmark48"/>
      <w:bookmarkEnd w:id="47"/>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日</w:t>
      </w:r>
    </w:p>
    <w:p w14:paraId="19856AFD">
      <w:pPr>
        <w:rPr>
          <w:rFonts w:hint="eastAsia" w:ascii="仿宋" w:hAnsi="仿宋" w:eastAsia="仿宋" w:cs="仿宋"/>
          <w:color w:val="auto"/>
          <w:highlight w:val="none"/>
        </w:rPr>
        <w:sectPr>
          <w:headerReference r:id="rId55" w:type="default"/>
          <w:footerReference r:id="rId56" w:type="default"/>
          <w:pgSz w:w="11850" w:h="16781"/>
          <w:pgMar w:top="1157" w:right="1739" w:bottom="929" w:left="1777" w:header="882" w:footer="716" w:gutter="0"/>
          <w:pgNumType w:fmt="decimal"/>
          <w:cols w:space="720" w:num="1"/>
        </w:sectPr>
      </w:pPr>
    </w:p>
    <w:p w14:paraId="58593970">
      <w:pPr>
        <w:spacing w:before="327" w:line="226" w:lineRule="auto"/>
        <w:ind w:left="49"/>
        <w:outlineLvl w:val="1"/>
        <w:rPr>
          <w:rFonts w:hint="eastAsia" w:ascii="仿宋" w:hAnsi="仿宋" w:eastAsia="仿宋" w:cs="仿宋"/>
          <w:color w:val="auto"/>
          <w:sz w:val="29"/>
          <w:szCs w:val="29"/>
          <w:highlight w:val="none"/>
        </w:rPr>
      </w:pPr>
      <w:r>
        <w:rPr>
          <w:rFonts w:hint="eastAsia" w:ascii="仿宋" w:hAnsi="仿宋" w:eastAsia="仿宋" w:cs="仿宋"/>
          <w:color w:val="auto"/>
          <w:spacing w:val="20"/>
          <w:sz w:val="29"/>
          <w:szCs w:val="29"/>
          <w:highlight w:val="none"/>
          <w14:textOutline w14:w="5448" w14:cap="sq" w14:cmpd="sng">
            <w14:solidFill>
              <w14:srgbClr w14:val="000000"/>
            </w14:solidFill>
            <w14:prstDash w14:val="solid"/>
            <w14:bevel/>
          </w14:textOutline>
        </w:rPr>
        <w:t>(5)</w:t>
      </w:r>
      <w:r>
        <w:rPr>
          <w:rFonts w:hint="eastAsia" w:ascii="仿宋" w:hAnsi="仿宋" w:eastAsia="仿宋" w:cs="仿宋"/>
          <w:color w:val="auto"/>
          <w:spacing w:val="20"/>
          <w:sz w:val="29"/>
          <w:szCs w:val="29"/>
          <w:highlight w:val="none"/>
        </w:rPr>
        <w:t xml:space="preserve"> </w:t>
      </w:r>
      <w:r>
        <w:rPr>
          <w:rFonts w:hint="eastAsia" w:ascii="仿宋" w:hAnsi="仿宋" w:eastAsia="仿宋" w:cs="仿宋"/>
          <w:color w:val="auto"/>
          <w:spacing w:val="20"/>
          <w:sz w:val="29"/>
          <w:szCs w:val="29"/>
          <w:highlight w:val="none"/>
          <w14:textOutline w14:w="5448" w14:cap="sq" w14:cmpd="sng">
            <w14:solidFill>
              <w14:srgbClr w14:val="000000"/>
            </w14:solidFill>
            <w14:prstDash w14:val="solid"/>
            <w14:bevel/>
          </w14:textOutline>
        </w:rPr>
        <w:t>投标人诚信承诺</w:t>
      </w:r>
      <w:r>
        <w:rPr>
          <w:rFonts w:hint="eastAsia" w:ascii="仿宋" w:hAnsi="仿宋" w:eastAsia="仿宋" w:cs="仿宋"/>
          <w:color w:val="auto"/>
          <w:spacing w:val="18"/>
          <w:sz w:val="29"/>
          <w:szCs w:val="29"/>
          <w:highlight w:val="none"/>
          <w14:textOutline w14:w="5448" w14:cap="sq" w14:cmpd="sng">
            <w14:solidFill>
              <w14:srgbClr w14:val="000000"/>
            </w14:solidFill>
            <w14:prstDash w14:val="solid"/>
            <w14:bevel/>
          </w14:textOutline>
        </w:rPr>
        <w:t>书</w:t>
      </w:r>
    </w:p>
    <w:p w14:paraId="26F80B4C">
      <w:pPr>
        <w:spacing w:before="223" w:line="539" w:lineRule="exact"/>
        <w:ind w:left="3036"/>
        <w:rPr>
          <w:rFonts w:hint="eastAsia" w:ascii="仿宋" w:hAnsi="仿宋" w:eastAsia="仿宋" w:cs="仿宋"/>
          <w:color w:val="auto"/>
          <w:sz w:val="28"/>
          <w:szCs w:val="28"/>
          <w:highlight w:val="none"/>
        </w:rPr>
      </w:pPr>
      <w:r>
        <w:rPr>
          <w:rFonts w:hint="eastAsia" w:ascii="仿宋" w:hAnsi="仿宋" w:eastAsia="仿宋" w:cs="仿宋"/>
          <w:color w:val="auto"/>
          <w:spacing w:val="-1"/>
          <w:position w:val="19"/>
          <w:sz w:val="28"/>
          <w:szCs w:val="28"/>
          <w:highlight w:val="none"/>
          <w14:textOutline w14:w="5103" w14:cap="sq" w14:cmpd="sng">
            <w14:solidFill>
              <w14:srgbClr w14:val="000000"/>
            </w14:solidFill>
            <w14:prstDash w14:val="solid"/>
            <w14:bevel/>
          </w14:textOutline>
        </w:rPr>
        <w:t>投标人诚信承</w:t>
      </w:r>
      <w:r>
        <w:rPr>
          <w:rFonts w:hint="eastAsia" w:ascii="仿宋" w:hAnsi="仿宋" w:eastAsia="仿宋" w:cs="仿宋"/>
          <w:color w:val="auto"/>
          <w:position w:val="19"/>
          <w:sz w:val="28"/>
          <w:szCs w:val="28"/>
          <w:highlight w:val="none"/>
          <w14:textOutline w14:w="5103" w14:cap="sq" w14:cmpd="sng">
            <w14:solidFill>
              <w14:srgbClr w14:val="000000"/>
            </w14:solidFill>
            <w14:prstDash w14:val="solid"/>
            <w14:bevel/>
          </w14:textOutline>
        </w:rPr>
        <w:t>诺书</w:t>
      </w:r>
    </w:p>
    <w:p w14:paraId="410D5596">
      <w:pPr>
        <w:spacing w:before="1" w:line="228" w:lineRule="auto"/>
        <w:ind w:left="34"/>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致</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0"/>
          <w:sz w:val="23"/>
          <w:szCs w:val="23"/>
          <w:highlight w:val="none"/>
          <w:lang w:eastAsia="zh-CN"/>
          <w14:textOutline w14:w="4358" w14:cap="sq" w14:cmpd="sng">
            <w14:solidFill>
              <w14:srgbClr w14:val="000000"/>
            </w14:solidFill>
            <w14:prstDash w14:val="solid"/>
            <w14:bevel/>
          </w14:textOutline>
        </w:rPr>
        <w:t>青海盈信工程项目管理有限公司</w:t>
      </w:r>
    </w:p>
    <w:p w14:paraId="3C8093AA">
      <w:pPr>
        <w:spacing w:before="182" w:line="375" w:lineRule="auto"/>
        <w:ind w:left="34" w:right="63" w:firstLine="482"/>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为</w:t>
      </w:r>
      <w:r>
        <w:rPr>
          <w:rFonts w:hint="eastAsia" w:ascii="仿宋" w:hAnsi="仿宋" w:eastAsia="仿宋" w:cs="仿宋"/>
          <w:color w:val="auto"/>
          <w:spacing w:val="12"/>
          <w:sz w:val="23"/>
          <w:szCs w:val="23"/>
          <w:highlight w:val="none"/>
        </w:rPr>
        <w:t>了诚实、客观、有序地参与青海省政府采购活动，愿就以下内容作出承</w:t>
      </w:r>
      <w:r>
        <w:rPr>
          <w:rFonts w:hint="eastAsia" w:ascii="仿宋" w:hAnsi="仿宋" w:eastAsia="仿宋" w:cs="仿宋"/>
          <w:color w:val="auto"/>
          <w:sz w:val="23"/>
          <w:szCs w:val="23"/>
          <w:highlight w:val="none"/>
        </w:rPr>
        <w:t xml:space="preserve"> 诺：</w:t>
      </w:r>
    </w:p>
    <w:p w14:paraId="66925CB1">
      <w:pPr>
        <w:spacing w:before="1" w:line="374" w:lineRule="auto"/>
        <w:ind w:left="39" w:firstLine="479"/>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一、</w:t>
      </w:r>
      <w:r>
        <w:rPr>
          <w:rFonts w:hint="eastAsia" w:ascii="仿宋" w:hAnsi="仿宋" w:eastAsia="仿宋" w:cs="仿宋"/>
          <w:color w:val="auto"/>
          <w:spacing w:val="4"/>
          <w:sz w:val="23"/>
          <w:szCs w:val="23"/>
          <w:highlight w:val="none"/>
        </w:rPr>
        <w:t xml:space="preserve"> </w:t>
      </w:r>
      <w:r>
        <w:rPr>
          <w:rFonts w:hint="eastAsia" w:ascii="仿宋" w:hAnsi="仿宋" w:eastAsia="仿宋" w:cs="仿宋"/>
          <w:color w:val="auto"/>
          <w:spacing w:val="3"/>
          <w:sz w:val="23"/>
          <w:szCs w:val="23"/>
          <w:highlight w:val="none"/>
        </w:rPr>
        <w:t>自觉遵守各项法律、法规、规章、制度以及社会公德，维护廉洁环境，</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与同场竞争的其他投标人平等参加政府采购活动</w:t>
      </w:r>
      <w:r>
        <w:rPr>
          <w:rFonts w:hint="eastAsia" w:ascii="仿宋" w:hAnsi="仿宋" w:eastAsia="仿宋" w:cs="仿宋"/>
          <w:color w:val="auto"/>
          <w:spacing w:val="6"/>
          <w:sz w:val="23"/>
          <w:szCs w:val="23"/>
          <w:highlight w:val="none"/>
        </w:rPr>
        <w:t>。</w:t>
      </w:r>
    </w:p>
    <w:p w14:paraId="6F4F5B21">
      <w:pPr>
        <w:spacing w:line="375" w:lineRule="auto"/>
        <w:ind w:left="35" w:right="63" w:firstLine="482"/>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二</w:t>
      </w:r>
      <w:r>
        <w:rPr>
          <w:rFonts w:hint="eastAsia" w:ascii="仿宋" w:hAnsi="仿宋" w:eastAsia="仿宋" w:cs="仿宋"/>
          <w:color w:val="auto"/>
          <w:spacing w:val="12"/>
          <w:sz w:val="23"/>
          <w:szCs w:val="23"/>
          <w:highlight w:val="none"/>
        </w:rPr>
        <w:t>、参加采购代理机构组织的政府采购活动时，严格按照招标文件的规定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和</w:t>
      </w:r>
      <w:r>
        <w:rPr>
          <w:rFonts w:hint="eastAsia" w:ascii="仿宋" w:hAnsi="仿宋" w:eastAsia="仿宋" w:cs="仿宋"/>
          <w:color w:val="auto"/>
          <w:spacing w:val="12"/>
          <w:sz w:val="23"/>
          <w:szCs w:val="23"/>
          <w:highlight w:val="none"/>
        </w:rPr>
        <w:t>要求提供所需的相关材料，并对所提供的各类资料的真实性负责，不虚假应</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标</w:t>
      </w:r>
      <w:r>
        <w:rPr>
          <w:rFonts w:hint="eastAsia" w:ascii="仿宋" w:hAnsi="仿宋" w:eastAsia="仿宋" w:cs="仿宋"/>
          <w:color w:val="auto"/>
          <w:spacing w:val="7"/>
          <w:sz w:val="23"/>
          <w:szCs w:val="23"/>
          <w:highlight w:val="none"/>
        </w:rPr>
        <w:t>，不虚列业绩。</w:t>
      </w:r>
    </w:p>
    <w:p w14:paraId="23EE2356">
      <w:pPr>
        <w:spacing w:before="2" w:line="374" w:lineRule="auto"/>
        <w:ind w:left="37" w:right="63" w:firstLine="477"/>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三</w:t>
      </w:r>
      <w:r>
        <w:rPr>
          <w:rFonts w:hint="eastAsia" w:ascii="仿宋" w:hAnsi="仿宋" w:eastAsia="仿宋" w:cs="仿宋"/>
          <w:color w:val="auto"/>
          <w:spacing w:val="12"/>
          <w:sz w:val="23"/>
          <w:szCs w:val="23"/>
          <w:highlight w:val="none"/>
        </w:rPr>
        <w:t>、尊重参与政府采购活动各相关方的合法行为，接受政府采购活动依法</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形</w:t>
      </w:r>
      <w:r>
        <w:rPr>
          <w:rFonts w:hint="eastAsia" w:ascii="仿宋" w:hAnsi="仿宋" w:eastAsia="仿宋" w:cs="仿宋"/>
          <w:color w:val="auto"/>
          <w:spacing w:val="7"/>
          <w:sz w:val="23"/>
          <w:szCs w:val="23"/>
          <w:highlight w:val="none"/>
        </w:rPr>
        <w:t>成的意见、结果。</w:t>
      </w:r>
    </w:p>
    <w:p w14:paraId="161FF7D8">
      <w:pPr>
        <w:spacing w:before="1" w:line="374" w:lineRule="auto"/>
        <w:ind w:left="36" w:right="63" w:firstLine="500"/>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四</w:t>
      </w: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1"/>
          <w:sz w:val="23"/>
          <w:szCs w:val="23"/>
          <w:highlight w:val="none"/>
        </w:rPr>
        <w:t>依法参加政府采购活动，不围标、串标，维护市场秩序，不提供“三</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无”产品、以次充好</w:t>
      </w:r>
      <w:r>
        <w:rPr>
          <w:rFonts w:hint="eastAsia" w:ascii="仿宋" w:hAnsi="仿宋" w:eastAsia="仿宋" w:cs="仿宋"/>
          <w:color w:val="auto"/>
          <w:spacing w:val="6"/>
          <w:sz w:val="23"/>
          <w:szCs w:val="23"/>
          <w:highlight w:val="none"/>
        </w:rPr>
        <w:t>。</w:t>
      </w:r>
    </w:p>
    <w:p w14:paraId="01AC084C">
      <w:pPr>
        <w:spacing w:before="2" w:line="374" w:lineRule="auto"/>
        <w:ind w:left="34" w:right="63" w:firstLine="483"/>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五</w:t>
      </w:r>
      <w:r>
        <w:rPr>
          <w:rFonts w:hint="eastAsia" w:ascii="仿宋" w:hAnsi="仿宋" w:eastAsia="仿宋" w:cs="仿宋"/>
          <w:color w:val="auto"/>
          <w:spacing w:val="12"/>
          <w:sz w:val="23"/>
          <w:szCs w:val="23"/>
          <w:highlight w:val="none"/>
        </w:rPr>
        <w:t>、积极推动政府采购活动健康开展，对采购活动有疑问、异议时，按法</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律规</w:t>
      </w:r>
      <w:r>
        <w:rPr>
          <w:rFonts w:hint="eastAsia" w:ascii="仿宋" w:hAnsi="仿宋" w:eastAsia="仿宋" w:cs="仿宋"/>
          <w:color w:val="auto"/>
          <w:spacing w:val="11"/>
          <w:sz w:val="23"/>
          <w:szCs w:val="23"/>
          <w:highlight w:val="none"/>
        </w:rPr>
        <w:t>定</w:t>
      </w:r>
      <w:r>
        <w:rPr>
          <w:rFonts w:hint="eastAsia" w:ascii="仿宋" w:hAnsi="仿宋" w:eastAsia="仿宋" w:cs="仿宋"/>
          <w:color w:val="auto"/>
          <w:spacing w:val="8"/>
          <w:sz w:val="23"/>
          <w:szCs w:val="23"/>
          <w:highlight w:val="none"/>
        </w:rPr>
        <w:t>的程序实名反映情况，不恶意中伤、无事生非， 以和谐、平等的心态参</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加</w:t>
      </w:r>
      <w:r>
        <w:rPr>
          <w:rFonts w:hint="eastAsia" w:ascii="仿宋" w:hAnsi="仿宋" w:eastAsia="仿宋" w:cs="仿宋"/>
          <w:color w:val="auto"/>
          <w:spacing w:val="7"/>
          <w:sz w:val="23"/>
          <w:szCs w:val="23"/>
          <w:highlight w:val="none"/>
        </w:rPr>
        <w:t>政府采购活动。</w:t>
      </w:r>
    </w:p>
    <w:p w14:paraId="70B1C79B">
      <w:pPr>
        <w:spacing w:before="1" w:line="374" w:lineRule="auto"/>
        <w:ind w:left="63" w:right="63" w:firstLine="452"/>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六</w:t>
      </w:r>
      <w:r>
        <w:rPr>
          <w:rFonts w:hint="eastAsia" w:ascii="仿宋" w:hAnsi="仿宋" w:eastAsia="仿宋" w:cs="仿宋"/>
          <w:color w:val="auto"/>
          <w:spacing w:val="12"/>
          <w:sz w:val="23"/>
          <w:szCs w:val="23"/>
          <w:highlight w:val="none"/>
        </w:rPr>
        <w:t>、认真履行中标人应承担的责任和义务，全面执行采购合同规定的各项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内</w:t>
      </w:r>
      <w:r>
        <w:rPr>
          <w:rFonts w:hint="eastAsia" w:ascii="仿宋" w:hAnsi="仿宋" w:eastAsia="仿宋" w:cs="仿宋"/>
          <w:color w:val="auto"/>
          <w:spacing w:val="7"/>
          <w:sz w:val="23"/>
          <w:szCs w:val="23"/>
          <w:highlight w:val="none"/>
        </w:rPr>
        <w:t>容，保质保量地按时提供采购物品。</w:t>
      </w:r>
    </w:p>
    <w:p w14:paraId="391D9EF8">
      <w:pPr>
        <w:spacing w:before="2" w:line="374" w:lineRule="auto"/>
        <w:ind w:left="57" w:right="63" w:firstLine="457"/>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若</w:t>
      </w:r>
      <w:r>
        <w:rPr>
          <w:rFonts w:hint="eastAsia" w:ascii="仿宋" w:hAnsi="仿宋" w:eastAsia="仿宋" w:cs="仿宋"/>
          <w:color w:val="auto"/>
          <w:spacing w:val="19"/>
          <w:sz w:val="23"/>
          <w:szCs w:val="23"/>
          <w:highlight w:val="none"/>
        </w:rPr>
        <w:t>本</w:t>
      </w:r>
      <w:r>
        <w:rPr>
          <w:rFonts w:hint="eastAsia" w:ascii="仿宋" w:hAnsi="仿宋" w:eastAsia="仿宋" w:cs="仿宋"/>
          <w:color w:val="auto"/>
          <w:spacing w:val="11"/>
          <w:sz w:val="23"/>
          <w:szCs w:val="23"/>
          <w:highlight w:val="none"/>
        </w:rPr>
        <w:t>企业 (单位) 发生有悖于上述承诺的行为，愿意接受《中华人民共和</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国政</w:t>
      </w:r>
      <w:r>
        <w:rPr>
          <w:rFonts w:hint="eastAsia" w:ascii="仿宋" w:hAnsi="仿宋" w:eastAsia="仿宋" w:cs="仿宋"/>
          <w:color w:val="auto"/>
          <w:spacing w:val="9"/>
          <w:sz w:val="23"/>
          <w:szCs w:val="23"/>
          <w:highlight w:val="none"/>
        </w:rPr>
        <w:t>府</w:t>
      </w:r>
      <w:r>
        <w:rPr>
          <w:rFonts w:hint="eastAsia" w:ascii="仿宋" w:hAnsi="仿宋" w:eastAsia="仿宋" w:cs="仿宋"/>
          <w:color w:val="auto"/>
          <w:spacing w:val="8"/>
          <w:sz w:val="23"/>
          <w:szCs w:val="23"/>
          <w:highlight w:val="none"/>
        </w:rPr>
        <w:t>采购法》和《政府采购法实施条例》中对投标人的相关处理。</w:t>
      </w:r>
    </w:p>
    <w:p w14:paraId="0A03FC4F">
      <w:pPr>
        <w:spacing w:before="1" w:line="227" w:lineRule="auto"/>
        <w:ind w:left="515"/>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本承诺是采购项目投标文件的组成部分</w:t>
      </w:r>
      <w:r>
        <w:rPr>
          <w:rFonts w:hint="eastAsia" w:ascii="仿宋" w:hAnsi="仿宋" w:eastAsia="仿宋" w:cs="仿宋"/>
          <w:color w:val="auto"/>
          <w:spacing w:val="6"/>
          <w:sz w:val="23"/>
          <w:szCs w:val="23"/>
          <w:highlight w:val="none"/>
        </w:rPr>
        <w:t>。</w:t>
      </w:r>
    </w:p>
    <w:p w14:paraId="38488E0F">
      <w:pPr>
        <w:spacing w:line="286" w:lineRule="auto"/>
        <w:rPr>
          <w:rFonts w:hint="eastAsia" w:ascii="仿宋" w:hAnsi="仿宋" w:eastAsia="仿宋" w:cs="仿宋"/>
          <w:color w:val="auto"/>
          <w:sz w:val="21"/>
          <w:highlight w:val="none"/>
        </w:rPr>
      </w:pPr>
    </w:p>
    <w:p w14:paraId="259321B9">
      <w:pPr>
        <w:spacing w:line="286" w:lineRule="auto"/>
        <w:rPr>
          <w:rFonts w:hint="eastAsia" w:ascii="仿宋" w:hAnsi="仿宋" w:eastAsia="仿宋" w:cs="仿宋"/>
          <w:color w:val="auto"/>
          <w:sz w:val="21"/>
          <w:highlight w:val="none"/>
        </w:rPr>
      </w:pPr>
    </w:p>
    <w:p w14:paraId="2F033595">
      <w:pPr>
        <w:spacing w:before="75" w:line="227" w:lineRule="auto"/>
        <w:ind w:right="75"/>
        <w:jc w:val="right"/>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标人：</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(公章)</w:t>
      </w:r>
    </w:p>
    <w:p w14:paraId="14D25CFE">
      <w:pPr>
        <w:spacing w:before="184" w:line="225" w:lineRule="auto"/>
        <w:ind w:right="75"/>
        <w:jc w:val="right"/>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法定</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代表人或委托代理人：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(签字</w:t>
      </w:r>
      <w:r>
        <w:rPr>
          <w:rFonts w:hint="eastAsia" w:ascii="仿宋" w:hAnsi="仿宋" w:eastAsia="仿宋" w:cs="仿宋"/>
          <w:color w:val="auto"/>
          <w:sz w:val="23"/>
          <w:szCs w:val="23"/>
          <w:highlight w:val="none"/>
          <w:lang w:val="en-US" w:eastAsia="zh-CN"/>
          <w14:textOutline w14:w="4358" w14:cap="sq" w14:cmpd="sng">
            <w14:solidFill>
              <w14:srgbClr w14:val="000000"/>
            </w14:solidFill>
            <w14:prstDash w14:val="solid"/>
            <w14:bevel/>
          </w14:textOutline>
        </w:rPr>
        <w:t>或</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盖章)</w:t>
      </w:r>
    </w:p>
    <w:p w14:paraId="351A4026">
      <w:pPr>
        <w:spacing w:before="188" w:line="228" w:lineRule="auto"/>
        <w:ind w:left="5180"/>
        <w:outlineLvl w:val="1"/>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日</w:t>
      </w:r>
    </w:p>
    <w:p w14:paraId="2D91F6E9">
      <w:pPr>
        <w:rPr>
          <w:rFonts w:hint="eastAsia" w:ascii="仿宋" w:hAnsi="仿宋" w:eastAsia="仿宋" w:cs="仿宋"/>
          <w:color w:val="auto"/>
          <w:highlight w:val="none"/>
        </w:rPr>
        <w:sectPr>
          <w:footerReference r:id="rId57" w:type="default"/>
          <w:pgSz w:w="11850" w:h="16781"/>
          <w:pgMar w:top="1157" w:right="1739" w:bottom="929" w:left="1777" w:header="882" w:footer="716" w:gutter="0"/>
          <w:pgNumType w:fmt="decimal"/>
          <w:cols w:space="720" w:num="1"/>
        </w:sectPr>
      </w:pPr>
    </w:p>
    <w:p w14:paraId="41C37D7F">
      <w:pPr>
        <w:spacing w:before="328" w:line="225" w:lineRule="auto"/>
        <w:ind w:left="49"/>
        <w:rPr>
          <w:rFonts w:hint="eastAsia" w:ascii="仿宋" w:hAnsi="仿宋" w:eastAsia="仿宋" w:cs="仿宋"/>
          <w:color w:val="auto"/>
          <w:sz w:val="29"/>
          <w:szCs w:val="29"/>
          <w:highlight w:val="none"/>
        </w:rPr>
      </w:pPr>
      <w:bookmarkStart w:id="48" w:name="_bookmark49"/>
      <w:bookmarkEnd w:id="48"/>
      <w:r>
        <w:rPr>
          <w:rFonts w:hint="eastAsia" w:ascii="仿宋" w:hAnsi="仿宋" w:eastAsia="仿宋" w:cs="仿宋"/>
          <w:color w:val="auto"/>
          <w:spacing w:val="24"/>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21"/>
          <w:sz w:val="29"/>
          <w:szCs w:val="29"/>
          <w:highlight w:val="none"/>
          <w14:textOutline w14:w="5448" w14:cap="sq" w14:cmpd="sng">
            <w14:solidFill>
              <w14:srgbClr w14:val="000000"/>
            </w14:solidFill>
            <w14:prstDash w14:val="solid"/>
            <w14:bevel/>
          </w14:textOutline>
        </w:rPr>
        <w:t>6)</w:t>
      </w:r>
      <w:r>
        <w:rPr>
          <w:rFonts w:hint="eastAsia" w:ascii="仿宋" w:hAnsi="仿宋" w:eastAsia="仿宋" w:cs="仿宋"/>
          <w:color w:val="auto"/>
          <w:spacing w:val="21"/>
          <w:sz w:val="29"/>
          <w:szCs w:val="29"/>
          <w:highlight w:val="none"/>
        </w:rPr>
        <w:t xml:space="preserve"> </w:t>
      </w:r>
      <w:r>
        <w:rPr>
          <w:rFonts w:hint="eastAsia" w:ascii="仿宋" w:hAnsi="仿宋" w:eastAsia="仿宋" w:cs="仿宋"/>
          <w:color w:val="auto"/>
          <w:spacing w:val="21"/>
          <w:sz w:val="29"/>
          <w:szCs w:val="29"/>
          <w:highlight w:val="none"/>
          <w14:textOutline w14:w="5448" w14:cap="sq" w14:cmpd="sng">
            <w14:solidFill>
              <w14:srgbClr w14:val="000000"/>
            </w14:solidFill>
            <w14:prstDash w14:val="solid"/>
            <w14:bevel/>
          </w14:textOutline>
        </w:rPr>
        <w:t>资格证明材料</w:t>
      </w:r>
    </w:p>
    <w:p w14:paraId="4896884A">
      <w:pPr>
        <w:spacing w:line="337" w:lineRule="auto"/>
        <w:rPr>
          <w:rFonts w:hint="eastAsia" w:ascii="仿宋" w:hAnsi="仿宋" w:eastAsia="仿宋" w:cs="仿宋"/>
          <w:color w:val="auto"/>
          <w:sz w:val="21"/>
          <w:highlight w:val="none"/>
        </w:rPr>
      </w:pPr>
    </w:p>
    <w:p w14:paraId="7E48C076">
      <w:pPr>
        <w:spacing w:line="337" w:lineRule="auto"/>
        <w:rPr>
          <w:rFonts w:hint="eastAsia" w:ascii="仿宋" w:hAnsi="仿宋" w:eastAsia="仿宋" w:cs="仿宋"/>
          <w:color w:val="auto"/>
          <w:sz w:val="21"/>
          <w:highlight w:val="none"/>
        </w:rPr>
      </w:pPr>
    </w:p>
    <w:p w14:paraId="68575224">
      <w:pPr>
        <w:spacing w:before="91" w:line="219" w:lineRule="auto"/>
        <w:ind w:left="3326"/>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14:textOutline w14:w="5103" w14:cap="sq" w14:cmpd="sng">
            <w14:solidFill>
              <w14:srgbClr w14:val="000000"/>
            </w14:solidFill>
            <w14:prstDash w14:val="solid"/>
            <w14:bevel/>
          </w14:textOutline>
        </w:rPr>
        <w:t>资格</w:t>
      </w:r>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证明材料</w:t>
      </w:r>
    </w:p>
    <w:p w14:paraId="1C5DBA6A">
      <w:pPr>
        <w:spacing w:line="336" w:lineRule="auto"/>
        <w:rPr>
          <w:rFonts w:hint="eastAsia" w:ascii="仿宋" w:hAnsi="仿宋" w:eastAsia="仿宋" w:cs="仿宋"/>
          <w:color w:val="auto"/>
          <w:sz w:val="21"/>
          <w:highlight w:val="none"/>
        </w:rPr>
      </w:pPr>
    </w:p>
    <w:p w14:paraId="2A29E1C9">
      <w:pPr>
        <w:spacing w:line="336" w:lineRule="auto"/>
        <w:rPr>
          <w:rFonts w:hint="eastAsia" w:ascii="仿宋" w:hAnsi="仿宋" w:eastAsia="仿宋" w:cs="仿宋"/>
          <w:color w:val="auto"/>
          <w:sz w:val="21"/>
          <w:highlight w:val="none"/>
        </w:rPr>
      </w:pPr>
    </w:p>
    <w:p w14:paraId="03D256E1">
      <w:pPr>
        <w:spacing w:before="74" w:line="227" w:lineRule="auto"/>
        <w:ind w:left="52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资</w:t>
      </w:r>
      <w:r>
        <w:rPr>
          <w:rFonts w:hint="eastAsia" w:ascii="仿宋" w:hAnsi="仿宋" w:eastAsia="仿宋" w:cs="仿宋"/>
          <w:color w:val="auto"/>
          <w:spacing w:val="6"/>
          <w:sz w:val="23"/>
          <w:szCs w:val="23"/>
          <w:highlight w:val="none"/>
        </w:rPr>
        <w:t>格证明材料包括：</w:t>
      </w:r>
    </w:p>
    <w:p w14:paraId="773FC61A">
      <w:pPr>
        <w:spacing w:before="184" w:line="375" w:lineRule="auto"/>
        <w:ind w:left="40" w:right="59" w:firstLine="485"/>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(1</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10"/>
          <w:sz w:val="23"/>
          <w:szCs w:val="23"/>
          <w:highlight w:val="none"/>
        </w:rPr>
        <w:t xml:space="preserve"> 提供有效的营业执照、税务登记证、机构代码证或三证 (五证) 合一</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统</w:t>
      </w:r>
      <w:r>
        <w:rPr>
          <w:rFonts w:hint="eastAsia" w:ascii="仿宋" w:hAnsi="仿宋" w:eastAsia="仿宋" w:cs="仿宋"/>
          <w:color w:val="auto"/>
          <w:spacing w:val="10"/>
          <w:sz w:val="23"/>
          <w:szCs w:val="23"/>
          <w:highlight w:val="none"/>
        </w:rPr>
        <w:t>一</w:t>
      </w:r>
      <w:r>
        <w:rPr>
          <w:rFonts w:hint="eastAsia" w:ascii="仿宋" w:hAnsi="仿宋" w:eastAsia="仿宋" w:cs="仿宋"/>
          <w:color w:val="auto"/>
          <w:spacing w:val="8"/>
          <w:sz w:val="23"/>
          <w:szCs w:val="23"/>
          <w:highlight w:val="none"/>
        </w:rPr>
        <w:t>社会代码证及其他资格证明文件 (扫描或复印件) ；</w:t>
      </w:r>
    </w:p>
    <w:p w14:paraId="37C94171">
      <w:pPr>
        <w:spacing w:before="9" w:line="374" w:lineRule="auto"/>
        <w:ind w:left="20" w:firstLine="497"/>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企</w:t>
      </w:r>
      <w:r>
        <w:rPr>
          <w:rFonts w:hint="eastAsia" w:ascii="仿宋" w:hAnsi="仿宋" w:eastAsia="仿宋" w:cs="仿宋"/>
          <w:color w:val="auto"/>
          <w:spacing w:val="11"/>
          <w:sz w:val="23"/>
          <w:szCs w:val="23"/>
          <w:highlight w:val="none"/>
        </w:rPr>
        <w:t>业</w:t>
      </w:r>
      <w:r>
        <w:rPr>
          <w:rFonts w:hint="eastAsia" w:ascii="仿宋" w:hAnsi="仿宋" w:eastAsia="仿宋" w:cs="仿宋"/>
          <w:color w:val="auto"/>
          <w:spacing w:val="8"/>
          <w:sz w:val="23"/>
          <w:szCs w:val="23"/>
          <w:highlight w:val="none"/>
        </w:rPr>
        <w:t>法人需提交“统一社会信用代码的营业执照” ，未换证的提交“营业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执照、组织机构代码证、税务登记证”；事业法人需提交 “统一社会信用代</w:t>
      </w:r>
      <w:r>
        <w:rPr>
          <w:rFonts w:hint="eastAsia" w:ascii="仿宋" w:hAnsi="仿宋" w:eastAsia="仿宋" w:cs="仿宋"/>
          <w:color w:val="auto"/>
          <w:spacing w:val="7"/>
          <w:sz w:val="23"/>
          <w:szCs w:val="23"/>
          <w:highlight w:val="none"/>
        </w:rPr>
        <w:t>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
          <w:sz w:val="23"/>
          <w:szCs w:val="23"/>
          <w:highlight w:val="none"/>
        </w:rPr>
        <w:t>的事业单位法人证书”，未换证的提交“事业单位法人证书或组</w:t>
      </w:r>
      <w:r>
        <w:rPr>
          <w:rFonts w:hint="eastAsia" w:ascii="仿宋" w:hAnsi="仿宋" w:eastAsia="仿宋" w:cs="仿宋"/>
          <w:color w:val="auto"/>
          <w:sz w:val="23"/>
          <w:szCs w:val="23"/>
          <w:highlight w:val="none"/>
        </w:rPr>
        <w:t xml:space="preserve">织机构代码证”； </w:t>
      </w:r>
      <w:r>
        <w:rPr>
          <w:rFonts w:hint="eastAsia" w:ascii="仿宋" w:hAnsi="仿宋" w:eastAsia="仿宋" w:cs="仿宋"/>
          <w:color w:val="auto"/>
          <w:spacing w:val="24"/>
          <w:sz w:val="23"/>
          <w:szCs w:val="23"/>
          <w:highlight w:val="none"/>
        </w:rPr>
        <w:t>其</w:t>
      </w:r>
      <w:r>
        <w:rPr>
          <w:rFonts w:hint="eastAsia" w:ascii="仿宋" w:hAnsi="仿宋" w:eastAsia="仿宋" w:cs="仿宋"/>
          <w:color w:val="auto"/>
          <w:spacing w:val="17"/>
          <w:sz w:val="23"/>
          <w:szCs w:val="23"/>
          <w:highlight w:val="none"/>
        </w:rPr>
        <w:t>他</w:t>
      </w:r>
      <w:r>
        <w:rPr>
          <w:rFonts w:hint="eastAsia" w:ascii="仿宋" w:hAnsi="仿宋" w:eastAsia="仿宋" w:cs="仿宋"/>
          <w:color w:val="auto"/>
          <w:spacing w:val="12"/>
          <w:sz w:val="23"/>
          <w:szCs w:val="23"/>
          <w:highlight w:val="none"/>
        </w:rPr>
        <w:t>组织需提交“统一社会信用代码的社会团体法人登记证书”或“统一社会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4"/>
          <w:sz w:val="23"/>
          <w:szCs w:val="23"/>
          <w:highlight w:val="none"/>
        </w:rPr>
        <w:t>信</w:t>
      </w:r>
      <w:r>
        <w:rPr>
          <w:rFonts w:hint="eastAsia" w:ascii="仿宋" w:hAnsi="仿宋" w:eastAsia="仿宋" w:cs="仿宋"/>
          <w:color w:val="auto"/>
          <w:spacing w:val="20"/>
          <w:sz w:val="23"/>
          <w:szCs w:val="23"/>
          <w:highlight w:val="none"/>
        </w:rPr>
        <w:t>用</w:t>
      </w:r>
      <w:r>
        <w:rPr>
          <w:rFonts w:hint="eastAsia" w:ascii="仿宋" w:hAnsi="仿宋" w:eastAsia="仿宋" w:cs="仿宋"/>
          <w:color w:val="auto"/>
          <w:spacing w:val="12"/>
          <w:sz w:val="23"/>
          <w:szCs w:val="23"/>
          <w:highlight w:val="none"/>
        </w:rPr>
        <w:t>代码的民办非企业单位登记证书”或“统一社会信用代码的基金会法人登</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记证书”，未换证的提交 “社会团体法人登记证书”或“民办非企业单位登</w:t>
      </w:r>
      <w:r>
        <w:rPr>
          <w:rFonts w:hint="eastAsia" w:ascii="仿宋" w:hAnsi="仿宋" w:eastAsia="仿宋" w:cs="仿宋"/>
          <w:color w:val="auto"/>
          <w:spacing w:val="7"/>
          <w:sz w:val="23"/>
          <w:szCs w:val="23"/>
          <w:highlight w:val="none"/>
        </w:rPr>
        <w:t>记</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4"/>
          <w:sz w:val="23"/>
          <w:szCs w:val="23"/>
          <w:highlight w:val="none"/>
        </w:rPr>
        <w:t>证</w:t>
      </w:r>
      <w:r>
        <w:rPr>
          <w:rFonts w:hint="eastAsia" w:ascii="仿宋" w:hAnsi="仿宋" w:eastAsia="仿宋" w:cs="仿宋"/>
          <w:color w:val="auto"/>
          <w:spacing w:val="17"/>
          <w:sz w:val="23"/>
          <w:szCs w:val="23"/>
          <w:highlight w:val="none"/>
        </w:rPr>
        <w:t>书</w:t>
      </w:r>
      <w:r>
        <w:rPr>
          <w:rFonts w:hint="eastAsia" w:ascii="仿宋" w:hAnsi="仿宋" w:eastAsia="仿宋" w:cs="仿宋"/>
          <w:color w:val="auto"/>
          <w:spacing w:val="12"/>
          <w:sz w:val="23"/>
          <w:szCs w:val="23"/>
          <w:highlight w:val="none"/>
        </w:rPr>
        <w:t>”或“基金会法人登记证书”和“组织机构代码证”；个体工商户需提交</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“统一社会信用代码的营业执照”或“营业执照、税务登记证”； 自然人需</w:t>
      </w:r>
      <w:r>
        <w:rPr>
          <w:rFonts w:hint="eastAsia" w:ascii="仿宋" w:hAnsi="仿宋" w:eastAsia="仿宋" w:cs="仿宋"/>
          <w:color w:val="auto"/>
          <w:spacing w:val="4"/>
          <w:sz w:val="23"/>
          <w:szCs w:val="23"/>
          <w:highlight w:val="none"/>
        </w:rPr>
        <w:t>提</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交身份证明。</w:t>
      </w:r>
    </w:p>
    <w:p w14:paraId="18658BA8">
      <w:pPr>
        <w:spacing w:before="1" w:line="226"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5"/>
          <w:sz w:val="23"/>
          <w:szCs w:val="23"/>
          <w:highlight w:val="none"/>
        </w:rPr>
        <w:t>2</w:t>
      </w:r>
      <w:r>
        <w:rPr>
          <w:rFonts w:hint="eastAsia" w:ascii="仿宋" w:hAnsi="仿宋" w:eastAsia="仿宋" w:cs="仿宋"/>
          <w:color w:val="auto"/>
          <w:spacing w:val="12"/>
          <w:sz w:val="23"/>
          <w:szCs w:val="23"/>
          <w:highlight w:val="none"/>
        </w:rPr>
        <w:t>) 招标文件规定的有关资格证书、许可证书、认证等；</w:t>
      </w:r>
    </w:p>
    <w:p w14:paraId="779CB645">
      <w:pPr>
        <w:spacing w:before="183" w:line="226" w:lineRule="auto"/>
        <w:ind w:left="525"/>
        <w:outlineLvl w:val="1"/>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rPr>
        <w:t>(3) 投标人认为有必要提供的其他资格证明文件</w:t>
      </w:r>
      <w:r>
        <w:rPr>
          <w:rFonts w:hint="eastAsia" w:ascii="仿宋" w:hAnsi="仿宋" w:eastAsia="仿宋" w:cs="仿宋"/>
          <w:color w:val="auto"/>
          <w:spacing w:val="10"/>
          <w:sz w:val="23"/>
          <w:szCs w:val="23"/>
          <w:highlight w:val="none"/>
        </w:rPr>
        <w:t>。</w:t>
      </w:r>
    </w:p>
    <w:p w14:paraId="233383E1">
      <w:pPr>
        <w:rPr>
          <w:rFonts w:hint="eastAsia" w:ascii="仿宋" w:hAnsi="仿宋" w:eastAsia="仿宋" w:cs="仿宋"/>
          <w:color w:val="auto"/>
          <w:highlight w:val="none"/>
        </w:rPr>
        <w:sectPr>
          <w:headerReference r:id="rId58" w:type="default"/>
          <w:footerReference r:id="rId59" w:type="default"/>
          <w:pgSz w:w="11850" w:h="16781"/>
          <w:pgMar w:top="1157" w:right="1742" w:bottom="929" w:left="1777" w:header="882" w:footer="716" w:gutter="0"/>
          <w:pgNumType w:fmt="decimal"/>
          <w:cols w:space="720" w:num="1"/>
        </w:sectPr>
      </w:pPr>
    </w:p>
    <w:p w14:paraId="7B1C5DAA">
      <w:pPr>
        <w:spacing w:before="328" w:line="225" w:lineRule="auto"/>
        <w:ind w:left="49"/>
        <w:rPr>
          <w:rFonts w:hint="eastAsia" w:ascii="仿宋" w:hAnsi="仿宋" w:eastAsia="仿宋" w:cs="仿宋"/>
          <w:color w:val="auto"/>
          <w:sz w:val="29"/>
          <w:szCs w:val="29"/>
          <w:highlight w:val="none"/>
        </w:rPr>
      </w:pPr>
      <w:bookmarkStart w:id="49" w:name="_bookmark50"/>
      <w:bookmarkEnd w:id="49"/>
      <w:r>
        <w:rPr>
          <w:rFonts w:hint="eastAsia" w:ascii="仿宋" w:hAnsi="仿宋" w:eastAsia="仿宋" w:cs="仿宋"/>
          <w:color w:val="auto"/>
          <w:spacing w:val="22"/>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13"/>
          <w:sz w:val="29"/>
          <w:szCs w:val="29"/>
          <w:highlight w:val="none"/>
          <w14:textOutline w14:w="5448" w14:cap="sq" w14:cmpd="sng">
            <w14:solidFill>
              <w14:srgbClr w14:val="000000"/>
            </w14:solidFill>
            <w14:prstDash w14:val="solid"/>
            <w14:bevel/>
          </w14:textOutline>
        </w:rPr>
        <w:t>7)</w:t>
      </w:r>
      <w:r>
        <w:rPr>
          <w:rFonts w:hint="eastAsia" w:ascii="仿宋" w:hAnsi="仿宋" w:eastAsia="仿宋" w:cs="仿宋"/>
          <w:color w:val="auto"/>
          <w:spacing w:val="13"/>
          <w:sz w:val="29"/>
          <w:szCs w:val="29"/>
          <w:highlight w:val="none"/>
        </w:rPr>
        <w:t xml:space="preserve"> </w:t>
      </w:r>
      <w:r>
        <w:rPr>
          <w:rFonts w:hint="eastAsia" w:ascii="仿宋" w:hAnsi="仿宋" w:eastAsia="仿宋" w:cs="仿宋"/>
          <w:color w:val="auto"/>
          <w:spacing w:val="13"/>
          <w:sz w:val="29"/>
          <w:szCs w:val="29"/>
          <w:highlight w:val="none"/>
          <w14:textOutline w14:w="5448" w14:cap="sq" w14:cmpd="sng">
            <w14:solidFill>
              <w14:srgbClr w14:val="000000"/>
            </w14:solidFill>
            <w14:prstDash w14:val="solid"/>
            <w14:bevel/>
          </w14:textOutline>
        </w:rPr>
        <w:t>财务状况报告，依法缴纳税收和社会保障资金的相关材料</w:t>
      </w:r>
    </w:p>
    <w:p w14:paraId="30308B10">
      <w:pPr>
        <w:spacing w:line="337" w:lineRule="auto"/>
        <w:rPr>
          <w:rFonts w:hint="eastAsia" w:ascii="仿宋" w:hAnsi="仿宋" w:eastAsia="仿宋" w:cs="仿宋"/>
          <w:color w:val="auto"/>
          <w:sz w:val="21"/>
          <w:highlight w:val="none"/>
        </w:rPr>
      </w:pPr>
    </w:p>
    <w:p w14:paraId="285FA444">
      <w:pPr>
        <w:spacing w:line="337" w:lineRule="auto"/>
        <w:rPr>
          <w:rFonts w:hint="eastAsia" w:ascii="仿宋" w:hAnsi="仿宋" w:eastAsia="仿宋" w:cs="仿宋"/>
          <w:color w:val="auto"/>
          <w:sz w:val="21"/>
          <w:highlight w:val="none"/>
        </w:rPr>
      </w:pPr>
    </w:p>
    <w:p w14:paraId="3A97F06E">
      <w:pPr>
        <w:spacing w:before="91" w:line="219" w:lineRule="auto"/>
        <w:ind w:left="646"/>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财务状况报告，依法缴纳税收和社</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会保障资金的相关材料</w:t>
      </w:r>
    </w:p>
    <w:p w14:paraId="7C93DDF2">
      <w:pPr>
        <w:spacing w:line="336" w:lineRule="auto"/>
        <w:rPr>
          <w:rFonts w:hint="eastAsia" w:ascii="仿宋" w:hAnsi="仿宋" w:eastAsia="仿宋" w:cs="仿宋"/>
          <w:color w:val="auto"/>
          <w:sz w:val="21"/>
          <w:highlight w:val="none"/>
        </w:rPr>
      </w:pPr>
    </w:p>
    <w:p w14:paraId="70F793B8">
      <w:pPr>
        <w:spacing w:line="337" w:lineRule="auto"/>
        <w:rPr>
          <w:rFonts w:hint="eastAsia" w:ascii="仿宋" w:hAnsi="仿宋" w:eastAsia="仿宋" w:cs="仿宋"/>
          <w:color w:val="auto"/>
          <w:sz w:val="21"/>
          <w:highlight w:val="none"/>
        </w:rPr>
      </w:pPr>
    </w:p>
    <w:p w14:paraId="41522E69">
      <w:pPr>
        <w:spacing w:before="74" w:line="227" w:lineRule="auto"/>
        <w:ind w:left="516"/>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按照招</w:t>
      </w:r>
      <w:r>
        <w:rPr>
          <w:rFonts w:hint="eastAsia" w:ascii="仿宋" w:hAnsi="仿宋" w:eastAsia="仿宋" w:cs="仿宋"/>
          <w:color w:val="auto"/>
          <w:spacing w:val="8"/>
          <w:sz w:val="23"/>
          <w:szCs w:val="23"/>
          <w:highlight w:val="none"/>
        </w:rPr>
        <w:t>标</w:t>
      </w:r>
      <w:r>
        <w:rPr>
          <w:rFonts w:hint="eastAsia" w:ascii="仿宋" w:hAnsi="仿宋" w:eastAsia="仿宋" w:cs="仿宋"/>
          <w:color w:val="auto"/>
          <w:spacing w:val="7"/>
          <w:sz w:val="23"/>
          <w:szCs w:val="23"/>
          <w:highlight w:val="none"/>
        </w:rPr>
        <w:t>文件第2.2款 (1) 中第&lt;2&gt;条规定提供以下相关材料。</w:t>
      </w:r>
    </w:p>
    <w:p w14:paraId="361D68FD">
      <w:pPr>
        <w:spacing w:before="182" w:line="375" w:lineRule="auto"/>
        <w:ind w:left="34" w:right="25"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1、投</w:t>
      </w:r>
      <w:r>
        <w:rPr>
          <w:rFonts w:hint="eastAsia" w:ascii="仿宋" w:hAnsi="仿宋" w:eastAsia="仿宋" w:cs="仿宋"/>
          <w:color w:val="auto"/>
          <w:spacing w:val="9"/>
          <w:sz w:val="23"/>
          <w:szCs w:val="23"/>
          <w:highlight w:val="none"/>
        </w:rPr>
        <w:t>标</w:t>
      </w:r>
      <w:r>
        <w:rPr>
          <w:rFonts w:hint="eastAsia" w:ascii="仿宋" w:hAnsi="仿宋" w:eastAsia="仿宋" w:cs="仿宋"/>
          <w:color w:val="auto"/>
          <w:spacing w:val="7"/>
          <w:sz w:val="23"/>
          <w:szCs w:val="23"/>
          <w:highlight w:val="none"/>
        </w:rPr>
        <w:t>人是法人的，提供</w:t>
      </w:r>
      <w:r>
        <w:rPr>
          <w:rFonts w:hint="eastAsia" w:ascii="仿宋" w:hAnsi="仿宋" w:eastAsia="仿宋" w:cs="仿宋"/>
          <w:color w:val="auto"/>
          <w:spacing w:val="4"/>
          <w:sz w:val="23"/>
          <w:szCs w:val="23"/>
          <w:highlight w:val="none"/>
        </w:rPr>
        <w:t>202</w:t>
      </w:r>
      <w:r>
        <w:rPr>
          <w:rFonts w:hint="eastAsia" w:ascii="仿宋" w:hAnsi="仿宋" w:eastAsia="仿宋" w:cs="仿宋"/>
          <w:color w:val="auto"/>
          <w:spacing w:val="4"/>
          <w:sz w:val="23"/>
          <w:szCs w:val="23"/>
          <w:highlight w:val="none"/>
          <w:lang w:val="en-US" w:eastAsia="zh-CN"/>
        </w:rPr>
        <w:t>4</w:t>
      </w:r>
      <w:r>
        <w:rPr>
          <w:rFonts w:hint="eastAsia" w:ascii="仿宋" w:hAnsi="仿宋" w:eastAsia="仿宋" w:cs="仿宋"/>
          <w:color w:val="auto"/>
          <w:spacing w:val="4"/>
          <w:sz w:val="23"/>
          <w:szCs w:val="23"/>
          <w:highlight w:val="none"/>
        </w:rPr>
        <w:t>年度经第三方审计的财务状况报告 (扫</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描或复印件应全面、完整、清晰) ，包括资产负债表、现金流量表、利润表</w:t>
      </w:r>
      <w:r>
        <w:rPr>
          <w:rFonts w:hint="eastAsia" w:ascii="仿宋" w:hAnsi="仿宋" w:eastAsia="仿宋" w:cs="仿宋"/>
          <w:color w:val="auto"/>
          <w:spacing w:val="12"/>
          <w:sz w:val="23"/>
          <w:szCs w:val="23"/>
          <w:highlight w:val="none"/>
          <w:lang w:eastAsia="zh-CN"/>
        </w:rPr>
        <w:t>、</w:t>
      </w:r>
      <w:r>
        <w:rPr>
          <w:rFonts w:hint="eastAsia" w:ascii="仿宋" w:hAnsi="仿宋" w:eastAsia="仿宋" w:cs="仿宋"/>
          <w:color w:val="auto"/>
          <w:spacing w:val="12"/>
          <w:sz w:val="23"/>
          <w:szCs w:val="23"/>
          <w:highlight w:val="none"/>
          <w:lang w:val="en-US" w:eastAsia="zh-CN"/>
        </w:rPr>
        <w:t>所有者权益变动表</w:t>
      </w:r>
      <w:r>
        <w:rPr>
          <w:rFonts w:hint="eastAsia" w:ascii="仿宋" w:hAnsi="仿宋" w:eastAsia="仿宋" w:cs="仿宋"/>
          <w:color w:val="auto"/>
          <w:spacing w:val="6"/>
          <w:sz w:val="23"/>
          <w:szCs w:val="23"/>
          <w:highlight w:val="none"/>
        </w:rPr>
        <w:t>和</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2"/>
          <w:sz w:val="23"/>
          <w:szCs w:val="23"/>
          <w:highlight w:val="none"/>
        </w:rPr>
        <w:t>财</w:t>
      </w:r>
      <w:r>
        <w:rPr>
          <w:rFonts w:hint="eastAsia" w:ascii="仿宋" w:hAnsi="仿宋" w:eastAsia="仿宋" w:cs="仿宋"/>
          <w:color w:val="auto"/>
          <w:spacing w:val="18"/>
          <w:sz w:val="23"/>
          <w:szCs w:val="23"/>
          <w:highlight w:val="none"/>
        </w:rPr>
        <w:t>务</w:t>
      </w:r>
      <w:r>
        <w:rPr>
          <w:rFonts w:hint="eastAsia" w:ascii="仿宋" w:hAnsi="仿宋" w:eastAsia="仿宋" w:cs="仿宋"/>
          <w:color w:val="auto"/>
          <w:spacing w:val="11"/>
          <w:sz w:val="23"/>
          <w:szCs w:val="23"/>
          <w:highlight w:val="none"/>
        </w:rPr>
        <w:t xml:space="preserve"> (会计) 报表附注，并提供第三方机构的营业执照、执业证书。</w:t>
      </w:r>
      <w:r>
        <w:rPr>
          <w:rFonts w:hint="eastAsia" w:ascii="仿宋" w:hAnsi="仿宋" w:eastAsia="仿宋" w:cs="仿宋"/>
          <w:color w:val="auto"/>
          <w:spacing w:val="11"/>
          <w:sz w:val="23"/>
          <w:szCs w:val="23"/>
          <w:highlight w:val="none"/>
          <w:lang w:val="en-US" w:eastAsia="zh-CN"/>
        </w:rPr>
        <w:t>并逐页加盖财务专用章。若投标人成立不足一年可提供近三月银行出具的资信证明材料。</w:t>
      </w:r>
      <w:r>
        <w:rPr>
          <w:rFonts w:hint="eastAsia" w:ascii="仿宋" w:hAnsi="仿宋" w:eastAsia="仿宋" w:cs="仿宋"/>
          <w:color w:val="auto"/>
          <w:spacing w:val="11"/>
          <w:sz w:val="23"/>
          <w:szCs w:val="23"/>
          <w:highlight w:val="none"/>
        </w:rPr>
        <w:t>投标人是</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其</w:t>
      </w:r>
      <w:r>
        <w:rPr>
          <w:rFonts w:hint="eastAsia" w:ascii="仿宋" w:hAnsi="仿宋" w:eastAsia="仿宋" w:cs="仿宋"/>
          <w:color w:val="auto"/>
          <w:spacing w:val="12"/>
          <w:sz w:val="23"/>
          <w:szCs w:val="23"/>
          <w:highlight w:val="none"/>
        </w:rPr>
        <w:t>他组织和自然人，没有经审计的财务报告，可以提供基本开户银行出具的资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信</w:t>
      </w:r>
      <w:r>
        <w:rPr>
          <w:rFonts w:hint="eastAsia" w:ascii="仿宋" w:hAnsi="仿宋" w:eastAsia="仿宋" w:cs="仿宋"/>
          <w:color w:val="auto"/>
          <w:spacing w:val="8"/>
          <w:sz w:val="23"/>
          <w:szCs w:val="23"/>
          <w:highlight w:val="none"/>
        </w:rPr>
        <w:t>证明 (同时提供基本存款账户开户许可证) 。</w:t>
      </w:r>
    </w:p>
    <w:p w14:paraId="70B64471">
      <w:pPr>
        <w:spacing w:before="1" w:line="374" w:lineRule="auto"/>
        <w:ind w:left="38" w:right="25" w:firstLine="479"/>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2</w:t>
      </w:r>
      <w:r>
        <w:rPr>
          <w:rFonts w:hint="eastAsia" w:ascii="仿宋" w:hAnsi="仿宋" w:eastAsia="仿宋" w:cs="仿宋"/>
          <w:color w:val="auto"/>
          <w:spacing w:val="12"/>
          <w:sz w:val="23"/>
          <w:szCs w:val="23"/>
          <w:highlight w:val="none"/>
        </w:rPr>
        <w:t>、</w:t>
      </w:r>
      <w:r>
        <w:rPr>
          <w:rFonts w:hint="eastAsia" w:ascii="仿宋" w:hAnsi="仿宋" w:eastAsia="仿宋" w:cs="仿宋"/>
          <w:color w:val="auto"/>
          <w:spacing w:val="8"/>
          <w:sz w:val="23"/>
          <w:szCs w:val="23"/>
          <w:highlight w:val="none"/>
        </w:rPr>
        <w:t>近</w:t>
      </w:r>
      <w:r>
        <w:rPr>
          <w:rFonts w:hint="eastAsia" w:ascii="仿宋" w:hAnsi="仿宋" w:eastAsia="仿宋" w:cs="仿宋"/>
          <w:color w:val="auto"/>
          <w:spacing w:val="8"/>
          <w:sz w:val="23"/>
          <w:szCs w:val="23"/>
          <w:highlight w:val="none"/>
          <w:lang w:val="en-US" w:eastAsia="zh-CN"/>
        </w:rPr>
        <w:t>一年连续四个月</w:t>
      </w:r>
      <w:r>
        <w:rPr>
          <w:rFonts w:hint="eastAsia" w:ascii="仿宋" w:hAnsi="仿宋" w:eastAsia="仿宋" w:cs="仿宋"/>
          <w:color w:val="auto"/>
          <w:spacing w:val="8"/>
          <w:sz w:val="23"/>
          <w:szCs w:val="23"/>
          <w:highlight w:val="none"/>
        </w:rPr>
        <w:t>的依法缴纳税收和社会保障资金记录的证明材料；依法免税或</w:t>
      </w:r>
      <w:r>
        <w:rPr>
          <w:rFonts w:hint="eastAsia" w:ascii="仿宋" w:hAnsi="仿宋" w:eastAsia="仿宋" w:cs="仿宋"/>
          <w:color w:val="auto"/>
          <w:spacing w:val="14"/>
          <w:sz w:val="23"/>
          <w:szCs w:val="23"/>
          <w:highlight w:val="none"/>
        </w:rPr>
        <w:t>不</w:t>
      </w:r>
      <w:r>
        <w:rPr>
          <w:rFonts w:hint="eastAsia" w:ascii="仿宋" w:hAnsi="仿宋" w:eastAsia="仿宋" w:cs="仿宋"/>
          <w:color w:val="auto"/>
          <w:spacing w:val="12"/>
          <w:sz w:val="23"/>
          <w:szCs w:val="23"/>
          <w:highlight w:val="none"/>
        </w:rPr>
        <w:t>需要缴纳社会保障资金的投标人须提供相应文件证明其依法免税或不需要缴</w:t>
      </w:r>
      <w:r>
        <w:rPr>
          <w:rFonts w:hint="eastAsia" w:ascii="仿宋" w:hAnsi="仿宋" w:eastAsia="仿宋" w:cs="仿宋"/>
          <w:color w:val="auto"/>
          <w:spacing w:val="9"/>
          <w:sz w:val="23"/>
          <w:szCs w:val="23"/>
          <w:highlight w:val="none"/>
        </w:rPr>
        <w:t>纳</w:t>
      </w:r>
      <w:r>
        <w:rPr>
          <w:rFonts w:hint="eastAsia" w:ascii="仿宋" w:hAnsi="仿宋" w:eastAsia="仿宋" w:cs="仿宋"/>
          <w:color w:val="auto"/>
          <w:spacing w:val="7"/>
          <w:sz w:val="23"/>
          <w:szCs w:val="23"/>
          <w:highlight w:val="none"/>
        </w:rPr>
        <w:t>社会保障资金。</w:t>
      </w:r>
    </w:p>
    <w:p w14:paraId="7455B14C">
      <w:pPr>
        <w:rPr>
          <w:rFonts w:hint="eastAsia" w:ascii="仿宋" w:hAnsi="仿宋" w:eastAsia="仿宋" w:cs="仿宋"/>
          <w:color w:val="auto"/>
          <w:highlight w:val="none"/>
        </w:rPr>
        <w:sectPr>
          <w:headerReference r:id="rId60" w:type="default"/>
          <w:footerReference r:id="rId61" w:type="default"/>
          <w:pgSz w:w="11850" w:h="16781"/>
          <w:pgMar w:top="1157" w:right="1777" w:bottom="929" w:left="1777" w:header="882" w:footer="716" w:gutter="0"/>
          <w:pgNumType w:fmt="decimal"/>
          <w:cols w:space="720" w:num="1"/>
        </w:sectPr>
      </w:pPr>
    </w:p>
    <w:p w14:paraId="001B2FFF">
      <w:pPr>
        <w:spacing w:before="328" w:line="224" w:lineRule="auto"/>
        <w:ind w:left="49"/>
        <w:rPr>
          <w:rFonts w:hint="eastAsia" w:ascii="仿宋" w:hAnsi="仿宋" w:eastAsia="仿宋" w:cs="仿宋"/>
          <w:color w:val="auto"/>
          <w:sz w:val="29"/>
          <w:szCs w:val="29"/>
          <w:highlight w:val="none"/>
        </w:rPr>
      </w:pPr>
      <w:bookmarkStart w:id="50" w:name="_bookmark51"/>
      <w:bookmarkEnd w:id="50"/>
      <w:r>
        <w:rPr>
          <w:rFonts w:hint="eastAsia" w:ascii="仿宋" w:hAnsi="仿宋" w:eastAsia="仿宋" w:cs="仿宋"/>
          <w:color w:val="auto"/>
          <w:spacing w:val="15"/>
          <w:sz w:val="29"/>
          <w:szCs w:val="29"/>
          <w:highlight w:val="none"/>
          <w14:textOutline w14:w="5448" w14:cap="sq" w14:cmpd="sng">
            <w14:solidFill>
              <w14:srgbClr w14:val="000000"/>
            </w14:solidFill>
            <w14:prstDash w14:val="solid"/>
            <w14:bevel/>
          </w14:textOutline>
        </w:rPr>
        <w:t>(8)</w:t>
      </w:r>
      <w:r>
        <w:rPr>
          <w:rFonts w:hint="eastAsia" w:ascii="仿宋" w:hAnsi="仿宋" w:eastAsia="仿宋" w:cs="仿宋"/>
          <w:color w:val="auto"/>
          <w:spacing w:val="15"/>
          <w:sz w:val="29"/>
          <w:szCs w:val="29"/>
          <w:highlight w:val="none"/>
        </w:rPr>
        <w:t xml:space="preserve"> </w:t>
      </w:r>
      <w:r>
        <w:rPr>
          <w:rFonts w:hint="eastAsia" w:ascii="仿宋" w:hAnsi="仿宋" w:eastAsia="仿宋" w:cs="仿宋"/>
          <w:color w:val="auto"/>
          <w:spacing w:val="15"/>
          <w:sz w:val="29"/>
          <w:szCs w:val="29"/>
          <w:highlight w:val="none"/>
          <w14:textOutline w14:w="5448" w14:cap="sq" w14:cmpd="sng">
            <w14:solidFill>
              <w14:srgbClr w14:val="000000"/>
            </w14:solidFill>
            <w14:prstDash w14:val="solid"/>
            <w14:bevel/>
          </w14:textOutline>
        </w:rPr>
        <w:t>具备履行合同所必需的设备和专业技术能力的证明材</w:t>
      </w:r>
      <w:r>
        <w:rPr>
          <w:rFonts w:hint="eastAsia" w:ascii="仿宋" w:hAnsi="仿宋" w:eastAsia="仿宋" w:cs="仿宋"/>
          <w:color w:val="auto"/>
          <w:spacing w:val="10"/>
          <w:sz w:val="29"/>
          <w:szCs w:val="29"/>
          <w:highlight w:val="none"/>
          <w14:textOutline w14:w="5448" w14:cap="sq" w14:cmpd="sng">
            <w14:solidFill>
              <w14:srgbClr w14:val="000000"/>
            </w14:solidFill>
            <w14:prstDash w14:val="solid"/>
            <w14:bevel/>
          </w14:textOutline>
        </w:rPr>
        <w:t>料</w:t>
      </w:r>
    </w:p>
    <w:p w14:paraId="356E5C20">
      <w:pPr>
        <w:spacing w:line="337" w:lineRule="auto"/>
        <w:rPr>
          <w:rFonts w:hint="eastAsia" w:ascii="仿宋" w:hAnsi="仿宋" w:eastAsia="仿宋" w:cs="仿宋"/>
          <w:color w:val="auto"/>
          <w:sz w:val="21"/>
          <w:highlight w:val="none"/>
        </w:rPr>
      </w:pPr>
    </w:p>
    <w:p w14:paraId="40459C5A">
      <w:pPr>
        <w:spacing w:line="337" w:lineRule="auto"/>
        <w:rPr>
          <w:rFonts w:hint="eastAsia" w:ascii="仿宋" w:hAnsi="仿宋" w:eastAsia="仿宋" w:cs="仿宋"/>
          <w:color w:val="auto"/>
          <w:sz w:val="21"/>
          <w:highlight w:val="none"/>
        </w:rPr>
      </w:pPr>
    </w:p>
    <w:p w14:paraId="3F6C2BCE">
      <w:pPr>
        <w:spacing w:before="91" w:line="219" w:lineRule="auto"/>
        <w:ind w:left="790"/>
        <w:rPr>
          <w:rFonts w:hint="eastAsia" w:ascii="仿宋" w:hAnsi="仿宋" w:eastAsia="仿宋" w:cs="仿宋"/>
          <w:color w:val="auto"/>
          <w:sz w:val="28"/>
          <w:szCs w:val="28"/>
          <w:highlight w:val="none"/>
        </w:rPr>
      </w:pPr>
      <w:bookmarkStart w:id="51" w:name="_bookmark52"/>
      <w:bookmarkEnd w:id="51"/>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具备履行合同所必需</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的设备和专业技术能力的证明材料</w:t>
      </w:r>
    </w:p>
    <w:p w14:paraId="7BB1BC10">
      <w:pPr>
        <w:spacing w:line="299" w:lineRule="auto"/>
        <w:rPr>
          <w:rFonts w:hint="eastAsia" w:ascii="仿宋" w:hAnsi="仿宋" w:eastAsia="仿宋" w:cs="仿宋"/>
          <w:color w:val="auto"/>
          <w:sz w:val="21"/>
          <w:highlight w:val="none"/>
        </w:rPr>
      </w:pPr>
    </w:p>
    <w:p w14:paraId="665B98D1">
      <w:pPr>
        <w:spacing w:line="300" w:lineRule="auto"/>
        <w:rPr>
          <w:rFonts w:hint="eastAsia" w:ascii="仿宋" w:hAnsi="仿宋" w:eastAsia="仿宋" w:cs="仿宋"/>
          <w:color w:val="auto"/>
          <w:sz w:val="21"/>
          <w:highlight w:val="none"/>
        </w:rPr>
      </w:pPr>
    </w:p>
    <w:p w14:paraId="5246B0FB">
      <w:pPr>
        <w:spacing w:before="74" w:line="378" w:lineRule="auto"/>
        <w:ind w:left="34" w:right="25" w:firstLine="482"/>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为</w:t>
      </w:r>
      <w:r>
        <w:rPr>
          <w:rFonts w:hint="eastAsia" w:ascii="仿宋" w:hAnsi="仿宋" w:eastAsia="仿宋" w:cs="仿宋"/>
          <w:color w:val="auto"/>
          <w:spacing w:val="12"/>
          <w:sz w:val="23"/>
          <w:szCs w:val="23"/>
          <w:highlight w:val="none"/>
        </w:rPr>
        <w:t>保证本项目合同的顺利履行，投标人必须具备履行合同的设备和专业技</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术</w:t>
      </w:r>
      <w:r>
        <w:rPr>
          <w:rFonts w:hint="eastAsia" w:ascii="仿宋" w:hAnsi="仿宋" w:eastAsia="仿宋" w:cs="仿宋"/>
          <w:color w:val="auto"/>
          <w:spacing w:val="12"/>
          <w:sz w:val="23"/>
          <w:szCs w:val="23"/>
          <w:highlight w:val="none"/>
        </w:rPr>
        <w:t>能力，须提供具备履行合同的设备和专业技术能力的承诺函由授权人签字，</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5"/>
          <w:sz w:val="23"/>
          <w:szCs w:val="23"/>
          <w:highlight w:val="none"/>
        </w:rPr>
        <w:t>格</w:t>
      </w:r>
      <w:r>
        <w:rPr>
          <w:rFonts w:hint="eastAsia" w:ascii="仿宋" w:hAnsi="仿宋" w:eastAsia="仿宋" w:cs="仿宋"/>
          <w:color w:val="auto"/>
          <w:spacing w:val="12"/>
          <w:sz w:val="23"/>
          <w:szCs w:val="23"/>
          <w:highlight w:val="none"/>
        </w:rPr>
        <w:t>式自拟，并提供相关设备的购置发票或相关人员的职称证书或用工合同等证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5"/>
          <w:sz w:val="23"/>
          <w:szCs w:val="23"/>
          <w:highlight w:val="none"/>
        </w:rPr>
        <w:t>明材料。</w:t>
      </w:r>
    </w:p>
    <w:p w14:paraId="7BACFDDD">
      <w:pPr>
        <w:rPr>
          <w:rFonts w:hint="eastAsia" w:ascii="仿宋" w:hAnsi="仿宋" w:eastAsia="仿宋" w:cs="仿宋"/>
          <w:color w:val="auto"/>
          <w:highlight w:val="none"/>
        </w:rPr>
        <w:sectPr>
          <w:headerReference r:id="rId62" w:type="default"/>
          <w:footerReference r:id="rId63" w:type="default"/>
          <w:pgSz w:w="11850" w:h="16781"/>
          <w:pgMar w:top="1157" w:right="1777" w:bottom="929" w:left="1777" w:header="882" w:footer="716" w:gutter="0"/>
          <w:pgNumType w:fmt="decimal"/>
          <w:cols w:space="720" w:num="1"/>
        </w:sectPr>
      </w:pPr>
    </w:p>
    <w:p w14:paraId="6BF0D0C4">
      <w:pPr>
        <w:spacing w:before="329" w:line="226" w:lineRule="auto"/>
        <w:ind w:left="49"/>
        <w:outlineLvl w:val="1"/>
        <w:rPr>
          <w:rFonts w:hint="eastAsia" w:ascii="仿宋" w:hAnsi="仿宋" w:eastAsia="仿宋" w:cs="仿宋"/>
          <w:color w:val="auto"/>
          <w:sz w:val="29"/>
          <w:szCs w:val="29"/>
          <w:highlight w:val="none"/>
        </w:rPr>
      </w:pPr>
      <w:r>
        <w:rPr>
          <w:rFonts w:hint="eastAsia" w:ascii="仿宋" w:hAnsi="仿宋" w:eastAsia="仿宋" w:cs="仿宋"/>
          <w:color w:val="auto"/>
          <w:spacing w:val="20"/>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19"/>
          <w:sz w:val="29"/>
          <w:szCs w:val="29"/>
          <w:highlight w:val="none"/>
          <w14:textOutline w14:w="5448" w14:cap="sq" w14:cmpd="sng">
            <w14:solidFill>
              <w14:srgbClr w14:val="000000"/>
            </w14:solidFill>
            <w14:prstDash w14:val="solid"/>
            <w14:bevel/>
          </w14:textOutline>
        </w:rPr>
        <w:t>9)</w:t>
      </w:r>
      <w:r>
        <w:rPr>
          <w:rFonts w:hint="eastAsia" w:ascii="仿宋" w:hAnsi="仿宋" w:eastAsia="仿宋" w:cs="仿宋"/>
          <w:color w:val="auto"/>
          <w:spacing w:val="19"/>
          <w:sz w:val="29"/>
          <w:szCs w:val="29"/>
          <w:highlight w:val="none"/>
        </w:rPr>
        <w:t xml:space="preserve"> </w:t>
      </w:r>
      <w:r>
        <w:rPr>
          <w:rFonts w:hint="eastAsia" w:ascii="仿宋" w:hAnsi="仿宋" w:eastAsia="仿宋" w:cs="仿宋"/>
          <w:color w:val="auto"/>
          <w:spacing w:val="19"/>
          <w:sz w:val="29"/>
          <w:szCs w:val="29"/>
          <w:highlight w:val="none"/>
          <w14:textOutline w14:w="5448" w14:cap="sq" w14:cmpd="sng">
            <w14:solidFill>
              <w14:srgbClr w14:val="000000"/>
            </w14:solidFill>
            <w14:prstDash w14:val="solid"/>
            <w14:bevel/>
          </w14:textOutline>
        </w:rPr>
        <w:t>无重大违法记录声明</w:t>
      </w:r>
    </w:p>
    <w:p w14:paraId="797F8342">
      <w:pPr>
        <w:spacing w:line="335" w:lineRule="auto"/>
        <w:rPr>
          <w:rFonts w:hint="eastAsia" w:ascii="仿宋" w:hAnsi="仿宋" w:eastAsia="仿宋" w:cs="仿宋"/>
          <w:color w:val="auto"/>
          <w:sz w:val="21"/>
          <w:highlight w:val="none"/>
        </w:rPr>
      </w:pPr>
    </w:p>
    <w:p w14:paraId="30A6AD58">
      <w:pPr>
        <w:spacing w:line="336" w:lineRule="auto"/>
        <w:rPr>
          <w:rFonts w:hint="eastAsia" w:ascii="仿宋" w:hAnsi="仿宋" w:eastAsia="仿宋" w:cs="仿宋"/>
          <w:color w:val="auto"/>
          <w:sz w:val="21"/>
          <w:highlight w:val="none"/>
        </w:rPr>
      </w:pPr>
    </w:p>
    <w:p w14:paraId="527BE581">
      <w:pPr>
        <w:spacing w:before="91" w:line="221" w:lineRule="auto"/>
        <w:ind w:left="2894"/>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无重大违</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法记录声明</w:t>
      </w:r>
    </w:p>
    <w:p w14:paraId="6115E8B8">
      <w:pPr>
        <w:spacing w:line="335" w:lineRule="auto"/>
        <w:rPr>
          <w:rFonts w:hint="eastAsia" w:ascii="仿宋" w:hAnsi="仿宋" w:eastAsia="仿宋" w:cs="仿宋"/>
          <w:color w:val="auto"/>
          <w:sz w:val="21"/>
          <w:highlight w:val="none"/>
        </w:rPr>
      </w:pPr>
    </w:p>
    <w:p w14:paraId="54F2E5F8">
      <w:pPr>
        <w:spacing w:line="335" w:lineRule="auto"/>
        <w:rPr>
          <w:rFonts w:hint="eastAsia" w:ascii="仿宋" w:hAnsi="仿宋" w:eastAsia="仿宋" w:cs="仿宋"/>
          <w:color w:val="auto"/>
          <w:sz w:val="21"/>
          <w:highlight w:val="none"/>
        </w:rPr>
      </w:pPr>
    </w:p>
    <w:p w14:paraId="6FF427BE">
      <w:pPr>
        <w:spacing w:before="74" w:line="229" w:lineRule="auto"/>
        <w:ind w:left="34"/>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致</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0"/>
          <w:sz w:val="23"/>
          <w:szCs w:val="23"/>
          <w:highlight w:val="none"/>
          <w:lang w:eastAsia="zh-CN"/>
          <w14:textOutline w14:w="4358" w14:cap="sq" w14:cmpd="sng">
            <w14:solidFill>
              <w14:srgbClr w14:val="000000"/>
            </w14:solidFill>
            <w14:prstDash w14:val="solid"/>
            <w14:bevel/>
          </w14:textOutline>
        </w:rPr>
        <w:t>青海盈信工程项目管理有限公司</w:t>
      </w:r>
    </w:p>
    <w:p w14:paraId="0E0D58FE">
      <w:pPr>
        <w:spacing w:before="184" w:line="374" w:lineRule="auto"/>
        <w:ind w:left="34" w:right="25" w:firstLine="481"/>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我</w:t>
      </w:r>
      <w:r>
        <w:rPr>
          <w:rFonts w:hint="eastAsia" w:ascii="仿宋" w:hAnsi="仿宋" w:eastAsia="仿宋" w:cs="仿宋"/>
          <w:color w:val="auto"/>
          <w:spacing w:val="12"/>
          <w:sz w:val="23"/>
          <w:szCs w:val="23"/>
          <w:highlight w:val="none"/>
        </w:rPr>
        <w:t>单位参加本次政府采购项目活动前三年内，在经营活动中无重大违法活</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动</w:t>
      </w:r>
      <w:r>
        <w:rPr>
          <w:rFonts w:hint="eastAsia" w:ascii="仿宋" w:hAnsi="仿宋" w:eastAsia="仿宋" w:cs="仿宋"/>
          <w:color w:val="auto"/>
          <w:spacing w:val="12"/>
          <w:sz w:val="23"/>
          <w:szCs w:val="23"/>
          <w:highlight w:val="none"/>
        </w:rPr>
        <w:t>记录，符合《政府采购法》规定的供应商资格条件。我方对此声明负全部法</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5"/>
          <w:sz w:val="23"/>
          <w:szCs w:val="23"/>
          <w:highlight w:val="none"/>
        </w:rPr>
        <w:t>律责任。</w:t>
      </w:r>
    </w:p>
    <w:p w14:paraId="618FD486">
      <w:pPr>
        <w:spacing w:line="228" w:lineRule="auto"/>
        <w:ind w:left="514"/>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特此声明。</w:t>
      </w:r>
    </w:p>
    <w:p w14:paraId="48E57045">
      <w:pPr>
        <w:spacing w:line="249" w:lineRule="auto"/>
        <w:rPr>
          <w:rFonts w:hint="eastAsia" w:ascii="仿宋" w:hAnsi="仿宋" w:eastAsia="仿宋" w:cs="仿宋"/>
          <w:color w:val="auto"/>
          <w:sz w:val="21"/>
          <w:highlight w:val="none"/>
        </w:rPr>
      </w:pPr>
    </w:p>
    <w:p w14:paraId="2C923830">
      <w:pPr>
        <w:spacing w:line="249" w:lineRule="auto"/>
        <w:rPr>
          <w:rFonts w:hint="eastAsia" w:ascii="仿宋" w:hAnsi="仿宋" w:eastAsia="仿宋" w:cs="仿宋"/>
          <w:color w:val="auto"/>
          <w:sz w:val="21"/>
          <w:highlight w:val="none"/>
        </w:rPr>
      </w:pPr>
    </w:p>
    <w:p w14:paraId="61241DBA">
      <w:pPr>
        <w:spacing w:line="250" w:lineRule="auto"/>
        <w:rPr>
          <w:rFonts w:hint="eastAsia" w:ascii="仿宋" w:hAnsi="仿宋" w:eastAsia="仿宋" w:cs="仿宋"/>
          <w:color w:val="auto"/>
          <w:sz w:val="21"/>
          <w:highlight w:val="none"/>
        </w:rPr>
      </w:pPr>
    </w:p>
    <w:p w14:paraId="311BA936">
      <w:pPr>
        <w:spacing w:line="250" w:lineRule="auto"/>
        <w:rPr>
          <w:rFonts w:hint="eastAsia" w:ascii="仿宋" w:hAnsi="仿宋" w:eastAsia="仿宋" w:cs="仿宋"/>
          <w:color w:val="auto"/>
          <w:sz w:val="21"/>
          <w:highlight w:val="none"/>
        </w:rPr>
      </w:pPr>
    </w:p>
    <w:p w14:paraId="45CD6B70">
      <w:pPr>
        <w:spacing w:line="250" w:lineRule="auto"/>
        <w:rPr>
          <w:rFonts w:hint="eastAsia" w:ascii="仿宋" w:hAnsi="仿宋" w:eastAsia="仿宋" w:cs="仿宋"/>
          <w:color w:val="auto"/>
          <w:sz w:val="21"/>
          <w:highlight w:val="none"/>
        </w:rPr>
      </w:pPr>
    </w:p>
    <w:p w14:paraId="4F55F434">
      <w:pPr>
        <w:spacing w:line="250" w:lineRule="auto"/>
        <w:rPr>
          <w:rFonts w:hint="eastAsia" w:ascii="仿宋" w:hAnsi="仿宋" w:eastAsia="仿宋" w:cs="仿宋"/>
          <w:color w:val="auto"/>
          <w:sz w:val="21"/>
          <w:highlight w:val="none"/>
        </w:rPr>
      </w:pPr>
    </w:p>
    <w:p w14:paraId="43304DB8">
      <w:pPr>
        <w:spacing w:before="75" w:line="384" w:lineRule="auto"/>
        <w:ind w:left="38" w:right="109" w:firstLine="494"/>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lang w:val="zh-CN" w:eastAsia="zh-CN"/>
        </w:rPr>
        <w:t>经信用中国（www.creditchina.gov.cn）、中国政府采购网（www.ccgp.gov.cn）等渠道查询后，列入失信被执行人、重大税收违法失信主体、政府采购严重违法失信行为记录名单的，取消投标资格。（依据《财政部关于在政府采购活动中查询及使用信用记录有关问题的通知》（财库〔2016〕125 号)“（二）信用记录查询渠道。本项目评标现场，采购人、采购代理机构将通过“信用中国”网站（www.creditchina.gov.cn）、中国政府采购网（www.ccgp.gov.cn）等渠道查询投标人主体信用记录，并采取必要方式做好信用信息查询记录和证据留存，信用信息查询记录及相关证据将与其他采购文件一并保存”，投标人主体信用记录以评标现场采购人、采购代理机构查询结果为准。）</w:t>
      </w:r>
    </w:p>
    <w:p w14:paraId="5CA9ED50">
      <w:pPr>
        <w:spacing w:line="251" w:lineRule="auto"/>
        <w:rPr>
          <w:rFonts w:hint="eastAsia" w:ascii="仿宋" w:hAnsi="仿宋" w:eastAsia="仿宋" w:cs="仿宋"/>
          <w:color w:val="auto"/>
          <w:sz w:val="21"/>
          <w:highlight w:val="none"/>
        </w:rPr>
      </w:pPr>
    </w:p>
    <w:p w14:paraId="4DE9739E">
      <w:pPr>
        <w:spacing w:line="251" w:lineRule="auto"/>
        <w:rPr>
          <w:rFonts w:hint="eastAsia" w:ascii="仿宋" w:hAnsi="仿宋" w:eastAsia="仿宋" w:cs="仿宋"/>
          <w:color w:val="auto"/>
          <w:sz w:val="21"/>
          <w:highlight w:val="none"/>
        </w:rPr>
      </w:pPr>
    </w:p>
    <w:p w14:paraId="03B69538">
      <w:pPr>
        <w:spacing w:line="251" w:lineRule="auto"/>
        <w:rPr>
          <w:rFonts w:hint="eastAsia" w:ascii="仿宋" w:hAnsi="仿宋" w:eastAsia="仿宋" w:cs="仿宋"/>
          <w:color w:val="auto"/>
          <w:sz w:val="21"/>
          <w:highlight w:val="none"/>
        </w:rPr>
      </w:pPr>
    </w:p>
    <w:p w14:paraId="3D8CCFC2">
      <w:pPr>
        <w:spacing w:line="251" w:lineRule="auto"/>
        <w:rPr>
          <w:rFonts w:hint="eastAsia" w:ascii="仿宋" w:hAnsi="仿宋" w:eastAsia="仿宋" w:cs="仿宋"/>
          <w:color w:val="auto"/>
          <w:sz w:val="21"/>
          <w:highlight w:val="none"/>
        </w:rPr>
      </w:pPr>
    </w:p>
    <w:p w14:paraId="64F16AE7">
      <w:pPr>
        <w:spacing w:line="251" w:lineRule="auto"/>
        <w:rPr>
          <w:rFonts w:hint="eastAsia" w:ascii="仿宋" w:hAnsi="仿宋" w:eastAsia="仿宋" w:cs="仿宋"/>
          <w:color w:val="auto"/>
          <w:sz w:val="21"/>
          <w:highlight w:val="none"/>
        </w:rPr>
      </w:pPr>
    </w:p>
    <w:p w14:paraId="134C63C7">
      <w:pPr>
        <w:spacing w:line="251" w:lineRule="auto"/>
        <w:rPr>
          <w:rFonts w:hint="eastAsia" w:ascii="仿宋" w:hAnsi="仿宋" w:eastAsia="仿宋" w:cs="仿宋"/>
          <w:color w:val="auto"/>
          <w:sz w:val="21"/>
          <w:highlight w:val="none"/>
        </w:rPr>
      </w:pPr>
    </w:p>
    <w:p w14:paraId="1284CF69">
      <w:pPr>
        <w:spacing w:line="252" w:lineRule="auto"/>
        <w:rPr>
          <w:rFonts w:hint="eastAsia" w:ascii="仿宋" w:hAnsi="仿宋" w:eastAsia="仿宋" w:cs="仿宋"/>
          <w:color w:val="auto"/>
          <w:sz w:val="21"/>
          <w:highlight w:val="none"/>
        </w:rPr>
      </w:pPr>
    </w:p>
    <w:p w14:paraId="2A00CE8D">
      <w:pPr>
        <w:spacing w:before="76" w:line="227" w:lineRule="auto"/>
        <w:ind w:right="37"/>
        <w:jc w:val="right"/>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标人：</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(公章)</w:t>
      </w:r>
    </w:p>
    <w:p w14:paraId="4FD73C1F">
      <w:pPr>
        <w:spacing w:before="184" w:line="225" w:lineRule="auto"/>
        <w:ind w:right="37"/>
        <w:jc w:val="right"/>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法定</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代表人</w:t>
      </w:r>
      <w:r>
        <w:rPr>
          <w:rFonts w:hint="eastAsia" w:ascii="仿宋" w:hAnsi="仿宋" w:eastAsia="仿宋" w:cs="仿宋"/>
          <w:color w:val="auto"/>
          <w:sz w:val="23"/>
          <w:szCs w:val="23"/>
          <w:highlight w:val="none"/>
          <w:lang w:val="en-US" w:eastAsia="zh-CN"/>
          <w14:textOutline w14:w="4358" w14:cap="sq" w14:cmpd="sng">
            <w14:solidFill>
              <w14:srgbClr w14:val="000000"/>
            </w14:solidFill>
            <w14:prstDash w14:val="solid"/>
            <w14:bevel/>
          </w14:textOutline>
        </w:rPr>
        <w:t>及</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委托代理人：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(签字)</w:t>
      </w:r>
    </w:p>
    <w:p w14:paraId="2C6AB9AE">
      <w:pPr>
        <w:spacing w:before="188" w:line="228" w:lineRule="auto"/>
        <w:ind w:left="5360"/>
        <w:outlineLvl w:val="1"/>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日</w:t>
      </w:r>
    </w:p>
    <w:p w14:paraId="3A83C39F">
      <w:pPr>
        <w:rPr>
          <w:rFonts w:hint="eastAsia" w:ascii="仿宋" w:hAnsi="仿宋" w:eastAsia="仿宋" w:cs="仿宋"/>
          <w:color w:val="auto"/>
          <w:highlight w:val="none"/>
        </w:rPr>
        <w:sectPr>
          <w:footerReference r:id="rId64" w:type="default"/>
          <w:pgSz w:w="11850" w:h="16781"/>
          <w:pgMar w:top="1157" w:right="1777" w:bottom="929" w:left="1777" w:header="882" w:footer="716" w:gutter="0"/>
          <w:pgNumType w:fmt="decimal"/>
          <w:cols w:space="720" w:num="1"/>
        </w:sectPr>
      </w:pPr>
    </w:p>
    <w:p w14:paraId="4C4AA2B5">
      <w:pPr>
        <w:spacing w:before="329" w:line="226" w:lineRule="auto"/>
        <w:ind w:left="49"/>
        <w:rPr>
          <w:rFonts w:hint="eastAsia" w:ascii="仿宋" w:hAnsi="仿宋" w:eastAsia="仿宋" w:cs="仿宋"/>
          <w:color w:val="auto"/>
          <w:sz w:val="29"/>
          <w:szCs w:val="29"/>
          <w:highlight w:val="none"/>
        </w:rPr>
      </w:pPr>
      <w:bookmarkStart w:id="52" w:name="_bookmark53"/>
      <w:bookmarkEnd w:id="52"/>
      <w:r>
        <w:rPr>
          <w:rFonts w:hint="eastAsia" w:ascii="仿宋" w:hAnsi="仿宋" w:eastAsia="仿宋" w:cs="仿宋"/>
          <w:color w:val="auto"/>
          <w:spacing w:val="23"/>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19"/>
          <w:sz w:val="29"/>
          <w:szCs w:val="29"/>
          <w:highlight w:val="none"/>
          <w14:textOutline w14:w="5448" w14:cap="sq" w14:cmpd="sng">
            <w14:solidFill>
              <w14:srgbClr w14:val="000000"/>
            </w14:solidFill>
            <w14:prstDash w14:val="solid"/>
            <w14:bevel/>
          </w14:textOutline>
        </w:rPr>
        <w:t>10)</w:t>
      </w:r>
      <w:r>
        <w:rPr>
          <w:rFonts w:hint="eastAsia" w:ascii="仿宋" w:hAnsi="仿宋" w:eastAsia="仿宋" w:cs="仿宋"/>
          <w:color w:val="auto"/>
          <w:spacing w:val="19"/>
          <w:sz w:val="29"/>
          <w:szCs w:val="29"/>
          <w:highlight w:val="none"/>
        </w:rPr>
        <w:t xml:space="preserve"> </w:t>
      </w:r>
      <w:r>
        <w:rPr>
          <w:rFonts w:hint="eastAsia" w:ascii="仿宋" w:hAnsi="仿宋" w:eastAsia="仿宋" w:cs="仿宋"/>
          <w:color w:val="auto"/>
          <w:spacing w:val="19"/>
          <w:sz w:val="29"/>
          <w:szCs w:val="29"/>
          <w:highlight w:val="none"/>
          <w14:textOutline w14:w="5448" w14:cap="sq" w14:cmpd="sng">
            <w14:solidFill>
              <w14:srgbClr w14:val="000000"/>
            </w14:solidFill>
            <w14:prstDash w14:val="solid"/>
            <w14:bevel/>
          </w14:textOutline>
        </w:rPr>
        <w:t>投标保证金证明</w:t>
      </w:r>
    </w:p>
    <w:p w14:paraId="50B0B3EA">
      <w:pPr>
        <w:spacing w:line="335" w:lineRule="auto"/>
        <w:rPr>
          <w:rFonts w:hint="eastAsia" w:ascii="仿宋" w:hAnsi="仿宋" w:eastAsia="仿宋" w:cs="仿宋"/>
          <w:color w:val="auto"/>
          <w:sz w:val="21"/>
          <w:highlight w:val="none"/>
        </w:rPr>
      </w:pPr>
    </w:p>
    <w:p w14:paraId="501D8460">
      <w:pPr>
        <w:spacing w:line="336" w:lineRule="auto"/>
        <w:rPr>
          <w:rFonts w:hint="eastAsia" w:ascii="仿宋" w:hAnsi="仿宋" w:eastAsia="仿宋" w:cs="仿宋"/>
          <w:color w:val="auto"/>
          <w:sz w:val="21"/>
          <w:highlight w:val="none"/>
        </w:rPr>
      </w:pPr>
    </w:p>
    <w:p w14:paraId="6B2702EB">
      <w:pPr>
        <w:spacing w:before="91" w:line="221" w:lineRule="auto"/>
        <w:ind w:left="3176"/>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投标保证金证明</w:t>
      </w:r>
    </w:p>
    <w:p w14:paraId="59896BC1">
      <w:pPr>
        <w:spacing w:line="335" w:lineRule="auto"/>
        <w:rPr>
          <w:rFonts w:hint="eastAsia" w:ascii="仿宋" w:hAnsi="仿宋" w:eastAsia="仿宋" w:cs="仿宋"/>
          <w:color w:val="auto"/>
          <w:sz w:val="21"/>
          <w:highlight w:val="none"/>
        </w:rPr>
      </w:pPr>
    </w:p>
    <w:p w14:paraId="448FC1C0">
      <w:pPr>
        <w:spacing w:line="335" w:lineRule="auto"/>
        <w:rPr>
          <w:rFonts w:hint="eastAsia" w:ascii="仿宋" w:hAnsi="仿宋" w:eastAsia="仿宋" w:cs="仿宋"/>
          <w:color w:val="auto"/>
          <w:sz w:val="21"/>
          <w:highlight w:val="none"/>
        </w:rPr>
      </w:pPr>
    </w:p>
    <w:p w14:paraId="658EFF11">
      <w:pPr>
        <w:spacing w:before="74" w:line="229" w:lineRule="auto"/>
        <w:ind w:left="34"/>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致</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0"/>
          <w:sz w:val="23"/>
          <w:szCs w:val="23"/>
          <w:highlight w:val="none"/>
          <w:lang w:eastAsia="zh-CN"/>
          <w14:textOutline w14:w="4358" w14:cap="sq" w14:cmpd="sng">
            <w14:solidFill>
              <w14:srgbClr w14:val="000000"/>
            </w14:solidFill>
            <w14:prstDash w14:val="solid"/>
            <w14:bevel/>
          </w14:textOutline>
        </w:rPr>
        <w:t>青海盈信工程项目管理有限公司</w:t>
      </w:r>
    </w:p>
    <w:p w14:paraId="3567CD01">
      <w:pPr>
        <w:spacing w:before="182" w:line="227" w:lineRule="auto"/>
        <w:ind w:left="396"/>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rPr>
        <w:t>我方为 (采购项目</w:t>
      </w:r>
      <w:r>
        <w:rPr>
          <w:rFonts w:hint="eastAsia" w:ascii="仿宋" w:hAnsi="仿宋" w:eastAsia="仿宋" w:cs="仿宋"/>
          <w:color w:val="auto"/>
          <w:spacing w:val="1"/>
          <w:sz w:val="23"/>
          <w:szCs w:val="23"/>
          <w:highlight w:val="none"/>
        </w:rPr>
        <w:t>名称) 项目 (采购项目编号为：          ) 递交保证金人</w:t>
      </w:r>
    </w:p>
    <w:p w14:paraId="3BE38D96">
      <w:pPr>
        <w:spacing w:before="182" w:line="227" w:lineRule="auto"/>
        <w:ind w:left="5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 xml:space="preserve">民币   </w:t>
      </w:r>
      <w:r>
        <w:rPr>
          <w:rFonts w:hint="eastAsia" w:ascii="仿宋" w:hAnsi="仿宋" w:eastAsia="仿宋" w:cs="仿宋"/>
          <w:color w:val="auto"/>
          <w:spacing w:val="10"/>
          <w:sz w:val="23"/>
          <w:szCs w:val="23"/>
          <w:highlight w:val="none"/>
        </w:rPr>
        <w:t xml:space="preserve"> </w:t>
      </w:r>
      <w:r>
        <w:rPr>
          <w:rFonts w:hint="eastAsia" w:ascii="仿宋" w:hAnsi="仿宋" w:eastAsia="仿宋" w:cs="仿宋"/>
          <w:color w:val="auto"/>
          <w:spacing w:val="7"/>
          <w:sz w:val="23"/>
          <w:szCs w:val="23"/>
          <w:highlight w:val="none"/>
        </w:rPr>
        <w:t xml:space="preserve">    (大写：人民币        元) 已于     年    月    日以转账方</w:t>
      </w:r>
    </w:p>
    <w:p w14:paraId="4588ED81">
      <w:pPr>
        <w:spacing w:before="186" w:line="227" w:lineRule="auto"/>
        <w:ind w:left="39"/>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式汇入你方账户</w:t>
      </w:r>
      <w:r>
        <w:rPr>
          <w:rFonts w:hint="eastAsia" w:ascii="仿宋" w:hAnsi="仿宋" w:eastAsia="仿宋" w:cs="仿宋"/>
          <w:color w:val="auto"/>
          <w:spacing w:val="6"/>
          <w:sz w:val="23"/>
          <w:szCs w:val="23"/>
          <w:highlight w:val="none"/>
        </w:rPr>
        <w:t>。</w:t>
      </w:r>
    </w:p>
    <w:p w14:paraId="18A68ECD">
      <w:pPr>
        <w:spacing w:before="183" w:line="227" w:lineRule="auto"/>
        <w:ind w:left="413"/>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附</w:t>
      </w:r>
      <w:r>
        <w:rPr>
          <w:rFonts w:hint="eastAsia" w:ascii="仿宋" w:hAnsi="仿宋" w:eastAsia="仿宋" w:cs="仿宋"/>
          <w:color w:val="auto"/>
          <w:spacing w:val="8"/>
          <w:sz w:val="23"/>
          <w:szCs w:val="23"/>
          <w:highlight w:val="none"/>
        </w:rPr>
        <w:t>件：保证金交款证明、开户许可证复印件 (加盖公章)</w:t>
      </w:r>
    </w:p>
    <w:p w14:paraId="1B6C47B4">
      <w:pPr>
        <w:spacing w:before="186" w:line="374" w:lineRule="auto"/>
        <w:ind w:left="34" w:right="25" w:firstLine="360"/>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退</w:t>
      </w:r>
      <w:r>
        <w:rPr>
          <w:rFonts w:hint="eastAsia" w:ascii="仿宋" w:hAnsi="仿宋" w:eastAsia="仿宋" w:cs="仿宋"/>
          <w:color w:val="auto"/>
          <w:spacing w:val="8"/>
          <w:sz w:val="23"/>
          <w:szCs w:val="23"/>
          <w:highlight w:val="none"/>
        </w:rPr>
        <w:t>还保证金时请按以下内容汇入至我方账户 (同递交保证金账户) 。若因提</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供</w:t>
      </w:r>
      <w:r>
        <w:rPr>
          <w:rFonts w:hint="eastAsia" w:ascii="仿宋" w:hAnsi="仿宋" w:eastAsia="仿宋" w:cs="仿宋"/>
          <w:color w:val="auto"/>
          <w:spacing w:val="12"/>
          <w:sz w:val="23"/>
          <w:szCs w:val="23"/>
          <w:highlight w:val="none"/>
        </w:rPr>
        <w:t>内容不全、错误等原因导致该项目保证金未能及时退还或退还过程中发生错</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误</w:t>
      </w:r>
      <w:r>
        <w:rPr>
          <w:rFonts w:hint="eastAsia" w:ascii="仿宋" w:hAnsi="仿宋" w:eastAsia="仿宋" w:cs="仿宋"/>
          <w:color w:val="auto"/>
          <w:spacing w:val="10"/>
          <w:sz w:val="23"/>
          <w:szCs w:val="23"/>
          <w:highlight w:val="none"/>
        </w:rPr>
        <w:t>，</w:t>
      </w:r>
      <w:r>
        <w:rPr>
          <w:rFonts w:hint="eastAsia" w:ascii="仿宋" w:hAnsi="仿宋" w:eastAsia="仿宋" w:cs="仿宋"/>
          <w:color w:val="auto"/>
          <w:spacing w:val="8"/>
          <w:sz w:val="23"/>
          <w:szCs w:val="23"/>
          <w:highlight w:val="none"/>
        </w:rPr>
        <w:t>我方将承担全部责任和损失。</w:t>
      </w:r>
    </w:p>
    <w:p w14:paraId="5CBC8220">
      <w:pPr>
        <w:spacing w:line="468" w:lineRule="exact"/>
        <w:ind w:left="395"/>
        <w:rPr>
          <w:rFonts w:hint="eastAsia" w:ascii="仿宋" w:hAnsi="仿宋" w:eastAsia="仿宋" w:cs="仿宋"/>
          <w:color w:val="auto"/>
          <w:sz w:val="23"/>
          <w:szCs w:val="23"/>
          <w:highlight w:val="none"/>
        </w:rPr>
      </w:pPr>
      <w:r>
        <w:rPr>
          <w:rFonts w:hint="eastAsia" w:ascii="仿宋" w:hAnsi="仿宋" w:eastAsia="仿宋" w:cs="仿宋"/>
          <w:color w:val="auto"/>
          <w:spacing w:val="5"/>
          <w:position w:val="17"/>
          <w:sz w:val="23"/>
          <w:szCs w:val="23"/>
          <w:highlight w:val="none"/>
        </w:rPr>
        <w:t>户</w:t>
      </w:r>
      <w:r>
        <w:rPr>
          <w:rFonts w:hint="eastAsia" w:ascii="仿宋" w:hAnsi="仿宋" w:eastAsia="仿宋" w:cs="仿宋"/>
          <w:color w:val="auto"/>
          <w:spacing w:val="4"/>
          <w:position w:val="17"/>
          <w:sz w:val="23"/>
          <w:szCs w:val="23"/>
          <w:highlight w:val="none"/>
        </w:rPr>
        <w:t xml:space="preserve">    名：</w:t>
      </w:r>
    </w:p>
    <w:p w14:paraId="6E3CD8A6">
      <w:pPr>
        <w:spacing w:before="1" w:line="228" w:lineRule="auto"/>
        <w:ind w:left="395"/>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开户银行</w:t>
      </w:r>
      <w:r>
        <w:rPr>
          <w:rFonts w:hint="eastAsia" w:ascii="仿宋" w:hAnsi="仿宋" w:eastAsia="仿宋" w:cs="仿宋"/>
          <w:color w:val="auto"/>
          <w:spacing w:val="5"/>
          <w:sz w:val="23"/>
          <w:szCs w:val="23"/>
          <w:highlight w:val="none"/>
        </w:rPr>
        <w:t>：</w:t>
      </w:r>
    </w:p>
    <w:p w14:paraId="5C34D914">
      <w:pPr>
        <w:spacing w:before="183" w:line="229" w:lineRule="auto"/>
        <w:ind w:left="395"/>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开户帐号</w:t>
      </w:r>
      <w:r>
        <w:rPr>
          <w:rFonts w:hint="eastAsia" w:ascii="仿宋" w:hAnsi="仿宋" w:eastAsia="仿宋" w:cs="仿宋"/>
          <w:color w:val="auto"/>
          <w:spacing w:val="5"/>
          <w:sz w:val="23"/>
          <w:szCs w:val="23"/>
          <w:highlight w:val="none"/>
        </w:rPr>
        <w:t>：</w:t>
      </w:r>
    </w:p>
    <w:p w14:paraId="28F02D37">
      <w:pPr>
        <w:spacing w:line="249" w:lineRule="auto"/>
        <w:rPr>
          <w:rFonts w:hint="eastAsia" w:ascii="仿宋" w:hAnsi="仿宋" w:eastAsia="仿宋" w:cs="仿宋"/>
          <w:color w:val="auto"/>
          <w:sz w:val="21"/>
          <w:highlight w:val="none"/>
        </w:rPr>
      </w:pPr>
    </w:p>
    <w:p w14:paraId="0E74337D">
      <w:pPr>
        <w:spacing w:line="249" w:lineRule="auto"/>
        <w:rPr>
          <w:rFonts w:hint="eastAsia" w:ascii="仿宋" w:hAnsi="仿宋" w:eastAsia="仿宋" w:cs="仿宋"/>
          <w:color w:val="auto"/>
          <w:sz w:val="21"/>
          <w:highlight w:val="none"/>
        </w:rPr>
      </w:pPr>
    </w:p>
    <w:p w14:paraId="4948FB59">
      <w:pPr>
        <w:spacing w:line="249" w:lineRule="auto"/>
        <w:rPr>
          <w:rFonts w:hint="eastAsia" w:ascii="仿宋" w:hAnsi="仿宋" w:eastAsia="仿宋" w:cs="仿宋"/>
          <w:color w:val="auto"/>
          <w:sz w:val="21"/>
          <w:highlight w:val="none"/>
        </w:rPr>
      </w:pPr>
    </w:p>
    <w:p w14:paraId="6D870921">
      <w:pPr>
        <w:spacing w:line="249" w:lineRule="auto"/>
        <w:rPr>
          <w:rFonts w:hint="eastAsia" w:ascii="仿宋" w:hAnsi="仿宋" w:eastAsia="仿宋" w:cs="仿宋"/>
          <w:color w:val="auto"/>
          <w:sz w:val="21"/>
          <w:highlight w:val="none"/>
        </w:rPr>
      </w:pPr>
    </w:p>
    <w:p w14:paraId="130D32E5">
      <w:pPr>
        <w:spacing w:line="250" w:lineRule="auto"/>
        <w:rPr>
          <w:rFonts w:hint="eastAsia" w:ascii="仿宋" w:hAnsi="仿宋" w:eastAsia="仿宋" w:cs="仿宋"/>
          <w:color w:val="auto"/>
          <w:sz w:val="21"/>
          <w:highlight w:val="none"/>
        </w:rPr>
      </w:pPr>
    </w:p>
    <w:p w14:paraId="505E65D9">
      <w:pPr>
        <w:spacing w:line="250" w:lineRule="auto"/>
        <w:rPr>
          <w:rFonts w:hint="eastAsia" w:ascii="仿宋" w:hAnsi="仿宋" w:eastAsia="仿宋" w:cs="仿宋"/>
          <w:color w:val="auto"/>
          <w:sz w:val="21"/>
          <w:highlight w:val="none"/>
        </w:rPr>
      </w:pPr>
    </w:p>
    <w:p w14:paraId="1A4FE1FF">
      <w:pPr>
        <w:spacing w:before="75" w:line="227" w:lineRule="auto"/>
        <w:ind w:right="37"/>
        <w:jc w:val="right"/>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标人：</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(公章)</w:t>
      </w:r>
    </w:p>
    <w:p w14:paraId="37547AA6">
      <w:pPr>
        <w:spacing w:before="184" w:line="225" w:lineRule="auto"/>
        <w:ind w:right="37"/>
        <w:jc w:val="right"/>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法定</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代表人或委托代理人：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(签字或盖章)</w:t>
      </w:r>
    </w:p>
    <w:p w14:paraId="0F08E17A">
      <w:pPr>
        <w:spacing w:before="188" w:line="228" w:lineRule="auto"/>
        <w:ind w:left="5240"/>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日</w:t>
      </w:r>
    </w:p>
    <w:p w14:paraId="511D6C0C">
      <w:pPr>
        <w:rPr>
          <w:rFonts w:hint="eastAsia" w:ascii="仿宋" w:hAnsi="仿宋" w:eastAsia="仿宋" w:cs="仿宋"/>
          <w:color w:val="auto"/>
          <w:highlight w:val="none"/>
        </w:rPr>
        <w:sectPr>
          <w:footerReference r:id="rId65" w:type="default"/>
          <w:pgSz w:w="11850" w:h="16781"/>
          <w:pgMar w:top="1157" w:right="1777" w:bottom="929" w:left="1777" w:header="882" w:footer="716" w:gutter="0"/>
          <w:pgNumType w:fmt="decimal"/>
          <w:cols w:space="720" w:num="1"/>
        </w:sectPr>
      </w:pPr>
    </w:p>
    <w:p w14:paraId="1CC5641A">
      <w:pPr>
        <w:spacing w:before="328" w:line="228" w:lineRule="auto"/>
        <w:ind w:left="49"/>
        <w:rPr>
          <w:rFonts w:hint="eastAsia" w:ascii="仿宋" w:hAnsi="仿宋" w:eastAsia="仿宋" w:cs="仿宋"/>
          <w:color w:val="auto"/>
          <w:sz w:val="29"/>
          <w:szCs w:val="29"/>
          <w:highlight w:val="none"/>
        </w:rPr>
      </w:pPr>
      <w:r>
        <w:rPr>
          <w:rFonts w:hint="eastAsia" w:ascii="仿宋" w:hAnsi="仿宋" w:eastAsia="仿宋" w:cs="仿宋"/>
          <w:color w:val="auto"/>
          <w:spacing w:val="38"/>
          <w:sz w:val="29"/>
          <w:szCs w:val="29"/>
          <w:highlight w:val="none"/>
          <w14:textOutline w14:w="5448" w14:cap="sq" w14:cmpd="sng">
            <w14:solidFill>
              <w14:srgbClr w14:val="000000"/>
            </w14:solidFill>
            <w14:prstDash w14:val="solid"/>
            <w14:bevel/>
          </w14:textOutline>
        </w:rPr>
        <w:t>(下册)</w:t>
      </w:r>
    </w:p>
    <w:p w14:paraId="177F37ED">
      <w:pPr>
        <w:spacing w:line="294" w:lineRule="auto"/>
        <w:rPr>
          <w:rFonts w:hint="eastAsia" w:ascii="仿宋" w:hAnsi="仿宋" w:eastAsia="仿宋" w:cs="仿宋"/>
          <w:color w:val="auto"/>
          <w:sz w:val="21"/>
          <w:highlight w:val="none"/>
        </w:rPr>
      </w:pPr>
    </w:p>
    <w:p w14:paraId="67A3017E">
      <w:pPr>
        <w:spacing w:line="295" w:lineRule="auto"/>
        <w:rPr>
          <w:rFonts w:hint="eastAsia" w:ascii="仿宋" w:hAnsi="仿宋" w:eastAsia="仿宋" w:cs="仿宋"/>
          <w:color w:val="auto"/>
          <w:sz w:val="21"/>
          <w:highlight w:val="none"/>
        </w:rPr>
      </w:pPr>
    </w:p>
    <w:p w14:paraId="50DFFABC">
      <w:pPr>
        <w:spacing w:before="169" w:line="220" w:lineRule="auto"/>
        <w:ind w:left="1818"/>
        <w:rPr>
          <w:rFonts w:hint="eastAsia" w:ascii="仿宋" w:hAnsi="仿宋" w:eastAsia="仿宋" w:cs="仿宋"/>
          <w:color w:val="auto"/>
          <w:sz w:val="52"/>
          <w:szCs w:val="52"/>
          <w:highlight w:val="none"/>
        </w:rPr>
      </w:pPr>
      <w:r>
        <w:rPr>
          <w:rFonts w:hint="eastAsia" w:ascii="仿宋" w:hAnsi="仿宋" w:eastAsia="仿宋" w:cs="仿宋"/>
          <w:color w:val="auto"/>
          <w:spacing w:val="-1"/>
          <w:sz w:val="52"/>
          <w:szCs w:val="52"/>
          <w:highlight w:val="none"/>
          <w14:textOutline w14:w="9461" w14:cap="sq" w14:cmpd="sng">
            <w14:solidFill>
              <w14:srgbClr w14:val="000000"/>
            </w14:solidFill>
            <w14:prstDash w14:val="solid"/>
            <w14:bevel/>
          </w14:textOutline>
        </w:rPr>
        <w:t>青海省政</w:t>
      </w:r>
      <w:r>
        <w:rPr>
          <w:rFonts w:hint="eastAsia" w:ascii="仿宋" w:hAnsi="仿宋" w:eastAsia="仿宋" w:cs="仿宋"/>
          <w:color w:val="auto"/>
          <w:sz w:val="52"/>
          <w:szCs w:val="52"/>
          <w:highlight w:val="none"/>
          <w14:textOutline w14:w="9461" w14:cap="sq" w14:cmpd="sng">
            <w14:solidFill>
              <w14:srgbClr w14:val="000000"/>
            </w14:solidFill>
            <w14:prstDash w14:val="solid"/>
            <w14:bevel/>
          </w14:textOutline>
        </w:rPr>
        <w:t>府采购项目</w:t>
      </w:r>
    </w:p>
    <w:p w14:paraId="3FB6B748">
      <w:pPr>
        <w:spacing w:line="295" w:lineRule="auto"/>
        <w:rPr>
          <w:rFonts w:hint="eastAsia" w:ascii="仿宋" w:hAnsi="仿宋" w:eastAsia="仿宋" w:cs="仿宋"/>
          <w:color w:val="auto"/>
          <w:sz w:val="21"/>
          <w:highlight w:val="none"/>
        </w:rPr>
      </w:pPr>
    </w:p>
    <w:p w14:paraId="6E102327">
      <w:pPr>
        <w:spacing w:line="295" w:lineRule="auto"/>
        <w:rPr>
          <w:rFonts w:hint="eastAsia" w:ascii="仿宋" w:hAnsi="仿宋" w:eastAsia="仿宋" w:cs="仿宋"/>
          <w:color w:val="auto"/>
          <w:sz w:val="21"/>
          <w:highlight w:val="none"/>
        </w:rPr>
      </w:pPr>
    </w:p>
    <w:p w14:paraId="548C5876">
      <w:pPr>
        <w:spacing w:line="295" w:lineRule="auto"/>
        <w:rPr>
          <w:rFonts w:hint="eastAsia" w:ascii="仿宋" w:hAnsi="仿宋" w:eastAsia="仿宋" w:cs="仿宋"/>
          <w:color w:val="auto"/>
          <w:sz w:val="21"/>
          <w:highlight w:val="none"/>
        </w:rPr>
      </w:pPr>
    </w:p>
    <w:p w14:paraId="1D96B693">
      <w:pPr>
        <w:spacing w:before="231" w:line="223" w:lineRule="auto"/>
        <w:ind w:left="2195"/>
        <w:rPr>
          <w:rFonts w:hint="eastAsia" w:ascii="仿宋" w:hAnsi="仿宋" w:eastAsia="仿宋" w:cs="仿宋"/>
          <w:color w:val="auto"/>
          <w:sz w:val="71"/>
          <w:szCs w:val="71"/>
          <w:highlight w:val="none"/>
        </w:rPr>
      </w:pPr>
      <w:r>
        <w:rPr>
          <w:rFonts w:hint="eastAsia" w:ascii="仿宋" w:hAnsi="仿宋" w:eastAsia="仿宋" w:cs="仿宋"/>
          <w:color w:val="auto"/>
          <w:spacing w:val="9"/>
          <w:sz w:val="71"/>
          <w:szCs w:val="71"/>
          <w:highlight w:val="none"/>
          <w14:textOutline w14:w="13075" w14:cap="sq" w14:cmpd="sng">
            <w14:solidFill>
              <w14:srgbClr w14:val="000000"/>
            </w14:solidFill>
            <w14:prstDash w14:val="solid"/>
            <w14:bevel/>
          </w14:textOutline>
        </w:rPr>
        <w:t>投</w:t>
      </w:r>
      <w:r>
        <w:rPr>
          <w:rFonts w:hint="eastAsia" w:ascii="仿宋" w:hAnsi="仿宋" w:eastAsia="仿宋" w:cs="仿宋"/>
          <w:color w:val="auto"/>
          <w:spacing w:val="6"/>
          <w:sz w:val="71"/>
          <w:szCs w:val="71"/>
          <w:highlight w:val="none"/>
        </w:rPr>
        <w:t xml:space="preserve"> </w:t>
      </w:r>
      <w:r>
        <w:rPr>
          <w:rFonts w:hint="eastAsia" w:ascii="仿宋" w:hAnsi="仿宋" w:eastAsia="仿宋" w:cs="仿宋"/>
          <w:color w:val="auto"/>
          <w:spacing w:val="6"/>
          <w:sz w:val="71"/>
          <w:szCs w:val="71"/>
          <w:highlight w:val="none"/>
          <w14:textOutline w14:w="13075" w14:cap="sq" w14:cmpd="sng">
            <w14:solidFill>
              <w14:srgbClr w14:val="000000"/>
            </w14:solidFill>
            <w14:prstDash w14:val="solid"/>
            <w14:bevel/>
          </w14:textOutline>
        </w:rPr>
        <w:t>标</w:t>
      </w:r>
      <w:r>
        <w:rPr>
          <w:rFonts w:hint="eastAsia" w:ascii="仿宋" w:hAnsi="仿宋" w:eastAsia="仿宋" w:cs="仿宋"/>
          <w:color w:val="auto"/>
          <w:spacing w:val="6"/>
          <w:sz w:val="71"/>
          <w:szCs w:val="71"/>
          <w:highlight w:val="none"/>
        </w:rPr>
        <w:t xml:space="preserve"> </w:t>
      </w:r>
      <w:r>
        <w:rPr>
          <w:rFonts w:hint="eastAsia" w:ascii="仿宋" w:hAnsi="仿宋" w:eastAsia="仿宋" w:cs="仿宋"/>
          <w:color w:val="auto"/>
          <w:spacing w:val="6"/>
          <w:sz w:val="71"/>
          <w:szCs w:val="71"/>
          <w:highlight w:val="none"/>
          <w14:textOutline w14:w="13075" w14:cap="sq" w14:cmpd="sng">
            <w14:solidFill>
              <w14:srgbClr w14:val="000000"/>
            </w14:solidFill>
            <w14:prstDash w14:val="solid"/>
            <w14:bevel/>
          </w14:textOutline>
        </w:rPr>
        <w:t>文</w:t>
      </w:r>
      <w:r>
        <w:rPr>
          <w:rFonts w:hint="eastAsia" w:ascii="仿宋" w:hAnsi="仿宋" w:eastAsia="仿宋" w:cs="仿宋"/>
          <w:color w:val="auto"/>
          <w:spacing w:val="6"/>
          <w:sz w:val="71"/>
          <w:szCs w:val="71"/>
          <w:highlight w:val="none"/>
        </w:rPr>
        <w:t xml:space="preserve"> </w:t>
      </w:r>
      <w:r>
        <w:rPr>
          <w:rFonts w:hint="eastAsia" w:ascii="仿宋" w:hAnsi="仿宋" w:eastAsia="仿宋" w:cs="仿宋"/>
          <w:color w:val="auto"/>
          <w:spacing w:val="6"/>
          <w:sz w:val="71"/>
          <w:szCs w:val="71"/>
          <w:highlight w:val="none"/>
          <w14:textOutline w14:w="13075" w14:cap="sq" w14:cmpd="sng">
            <w14:solidFill>
              <w14:srgbClr w14:val="000000"/>
            </w14:solidFill>
            <w14:prstDash w14:val="solid"/>
            <w14:bevel/>
          </w14:textOutline>
        </w:rPr>
        <w:t>件</w:t>
      </w:r>
    </w:p>
    <w:p w14:paraId="4359E071">
      <w:pPr>
        <w:spacing w:line="362" w:lineRule="auto"/>
        <w:rPr>
          <w:rFonts w:hint="eastAsia" w:ascii="仿宋" w:hAnsi="仿宋" w:eastAsia="仿宋" w:cs="仿宋"/>
          <w:color w:val="auto"/>
          <w:sz w:val="21"/>
          <w:highlight w:val="none"/>
        </w:rPr>
      </w:pPr>
    </w:p>
    <w:p w14:paraId="25D28F1F">
      <w:pPr>
        <w:spacing w:before="140" w:line="225" w:lineRule="auto"/>
        <w:ind w:left="3296"/>
        <w:rPr>
          <w:rFonts w:hint="eastAsia" w:ascii="仿宋" w:hAnsi="仿宋" w:eastAsia="仿宋" w:cs="仿宋"/>
          <w:color w:val="auto"/>
          <w:sz w:val="43"/>
          <w:szCs w:val="43"/>
          <w:highlight w:val="none"/>
        </w:rPr>
      </w:pPr>
      <w:r>
        <w:rPr>
          <w:rFonts w:hint="eastAsia" w:ascii="仿宋" w:hAnsi="仿宋" w:eastAsia="仿宋" w:cs="仿宋"/>
          <w:color w:val="auto"/>
          <w:spacing w:val="54"/>
          <w:sz w:val="43"/>
          <w:szCs w:val="43"/>
          <w:highlight w:val="none"/>
          <w14:textOutline w14:w="7972" w14:cap="sq" w14:cmpd="sng">
            <w14:solidFill>
              <w14:srgbClr w14:val="000000"/>
            </w14:solidFill>
            <w14:prstDash w14:val="solid"/>
            <w14:bevel/>
          </w14:textOutline>
        </w:rPr>
        <w:t>(</w:t>
      </w:r>
      <w:r>
        <w:rPr>
          <w:rFonts w:hint="eastAsia" w:ascii="仿宋" w:hAnsi="仿宋" w:eastAsia="仿宋" w:cs="仿宋"/>
          <w:color w:val="auto"/>
          <w:spacing w:val="53"/>
          <w:sz w:val="43"/>
          <w:szCs w:val="43"/>
          <w:highlight w:val="none"/>
          <w14:textOutline w14:w="7972" w14:cap="sq" w14:cmpd="sng">
            <w14:solidFill>
              <w14:srgbClr w14:val="000000"/>
            </w14:solidFill>
            <w14:prstDash w14:val="solid"/>
            <w14:bevel/>
          </w14:textOutline>
        </w:rPr>
        <w:t>下册)</w:t>
      </w:r>
    </w:p>
    <w:p w14:paraId="7AE0864F">
      <w:pPr>
        <w:spacing w:line="265" w:lineRule="auto"/>
        <w:rPr>
          <w:rFonts w:hint="eastAsia" w:ascii="仿宋" w:hAnsi="仿宋" w:eastAsia="仿宋" w:cs="仿宋"/>
          <w:color w:val="auto"/>
          <w:sz w:val="21"/>
          <w:highlight w:val="none"/>
        </w:rPr>
      </w:pPr>
    </w:p>
    <w:p w14:paraId="06CBA64A">
      <w:pPr>
        <w:spacing w:line="265" w:lineRule="auto"/>
        <w:rPr>
          <w:rFonts w:hint="eastAsia" w:ascii="仿宋" w:hAnsi="仿宋" w:eastAsia="仿宋" w:cs="仿宋"/>
          <w:color w:val="auto"/>
          <w:sz w:val="21"/>
          <w:highlight w:val="none"/>
        </w:rPr>
      </w:pPr>
    </w:p>
    <w:p w14:paraId="581EA487">
      <w:pPr>
        <w:spacing w:line="265" w:lineRule="auto"/>
        <w:rPr>
          <w:rFonts w:hint="eastAsia" w:ascii="仿宋" w:hAnsi="仿宋" w:eastAsia="仿宋" w:cs="仿宋"/>
          <w:color w:val="auto"/>
          <w:sz w:val="21"/>
          <w:highlight w:val="none"/>
        </w:rPr>
      </w:pPr>
    </w:p>
    <w:p w14:paraId="743E89B3">
      <w:pPr>
        <w:spacing w:line="266" w:lineRule="auto"/>
        <w:rPr>
          <w:rFonts w:hint="eastAsia" w:ascii="仿宋" w:hAnsi="仿宋" w:eastAsia="仿宋" w:cs="仿宋"/>
          <w:color w:val="auto"/>
          <w:sz w:val="21"/>
          <w:highlight w:val="none"/>
        </w:rPr>
      </w:pPr>
    </w:p>
    <w:p w14:paraId="6170759F">
      <w:pPr>
        <w:spacing w:line="266" w:lineRule="auto"/>
        <w:rPr>
          <w:rFonts w:hint="eastAsia" w:ascii="仿宋" w:hAnsi="仿宋" w:eastAsia="仿宋" w:cs="仿宋"/>
          <w:color w:val="auto"/>
          <w:sz w:val="21"/>
          <w:highlight w:val="none"/>
        </w:rPr>
      </w:pPr>
    </w:p>
    <w:p w14:paraId="316A2668">
      <w:pPr>
        <w:spacing w:line="266" w:lineRule="auto"/>
        <w:rPr>
          <w:rFonts w:hint="eastAsia" w:ascii="仿宋" w:hAnsi="仿宋" w:eastAsia="仿宋" w:cs="仿宋"/>
          <w:color w:val="auto"/>
          <w:sz w:val="21"/>
          <w:highlight w:val="none"/>
        </w:rPr>
      </w:pPr>
    </w:p>
    <w:p w14:paraId="606781B9">
      <w:pPr>
        <w:spacing w:before="114" w:line="701" w:lineRule="exact"/>
        <w:ind w:left="37"/>
        <w:rPr>
          <w:rFonts w:hint="eastAsia" w:ascii="仿宋" w:hAnsi="仿宋" w:eastAsia="仿宋" w:cs="仿宋"/>
          <w:color w:val="auto"/>
          <w:sz w:val="35"/>
          <w:szCs w:val="35"/>
          <w:highlight w:val="none"/>
        </w:rPr>
      </w:pPr>
      <w:r>
        <w:rPr>
          <w:rFonts w:hint="eastAsia" w:ascii="仿宋" w:hAnsi="仿宋" w:eastAsia="仿宋" w:cs="仿宋"/>
          <w:color w:val="auto"/>
          <w:spacing w:val="12"/>
          <w:position w:val="26"/>
          <w:sz w:val="35"/>
          <w:szCs w:val="35"/>
          <w:highlight w:val="none"/>
          <w14:textOutline w14:w="6537" w14:cap="sq" w14:cmpd="sng">
            <w14:solidFill>
              <w14:srgbClr w14:val="000000"/>
            </w14:solidFill>
            <w14:prstDash w14:val="solid"/>
            <w14:bevel/>
          </w14:textOutline>
        </w:rPr>
        <w:t>采</w:t>
      </w:r>
      <w:r>
        <w:rPr>
          <w:rFonts w:hint="eastAsia" w:ascii="仿宋" w:hAnsi="仿宋" w:eastAsia="仿宋" w:cs="仿宋"/>
          <w:color w:val="auto"/>
          <w:spacing w:val="7"/>
          <w:position w:val="26"/>
          <w:sz w:val="35"/>
          <w:szCs w:val="35"/>
          <w:highlight w:val="none"/>
          <w14:textOutline w14:w="6537" w14:cap="sq" w14:cmpd="sng">
            <w14:solidFill>
              <w14:srgbClr w14:val="000000"/>
            </w14:solidFill>
            <w14:prstDash w14:val="solid"/>
            <w14:bevel/>
          </w14:textOutline>
        </w:rPr>
        <w:t>购项目编号：</w:t>
      </w:r>
    </w:p>
    <w:p w14:paraId="11CA71CD">
      <w:pPr>
        <w:spacing w:before="1" w:line="224" w:lineRule="auto"/>
        <w:ind w:left="37"/>
        <w:rPr>
          <w:rFonts w:hint="eastAsia" w:ascii="仿宋" w:hAnsi="仿宋" w:eastAsia="仿宋" w:cs="仿宋"/>
          <w:color w:val="auto"/>
          <w:sz w:val="35"/>
          <w:szCs w:val="35"/>
          <w:highlight w:val="none"/>
        </w:rPr>
      </w:pPr>
      <w:r>
        <w:rPr>
          <w:rFonts w:hint="eastAsia" w:ascii="仿宋" w:hAnsi="仿宋" w:eastAsia="仿宋" w:cs="仿宋"/>
          <w:color w:val="auto"/>
          <w:spacing w:val="12"/>
          <w:sz w:val="35"/>
          <w:szCs w:val="35"/>
          <w:highlight w:val="none"/>
          <w14:textOutline w14:w="6537" w14:cap="sq" w14:cmpd="sng">
            <w14:solidFill>
              <w14:srgbClr w14:val="000000"/>
            </w14:solidFill>
            <w14:prstDash w14:val="solid"/>
            <w14:bevel/>
          </w14:textOutline>
        </w:rPr>
        <w:t>采</w:t>
      </w:r>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购项目名称：</w:t>
      </w:r>
    </w:p>
    <w:p w14:paraId="17FE0F29">
      <w:pPr>
        <w:spacing w:line="258" w:lineRule="auto"/>
        <w:rPr>
          <w:rFonts w:hint="eastAsia" w:ascii="仿宋" w:hAnsi="仿宋" w:eastAsia="仿宋" w:cs="仿宋"/>
          <w:color w:val="auto"/>
          <w:sz w:val="21"/>
          <w:highlight w:val="none"/>
        </w:rPr>
      </w:pPr>
    </w:p>
    <w:p w14:paraId="0680947D">
      <w:pPr>
        <w:spacing w:line="258" w:lineRule="auto"/>
        <w:rPr>
          <w:rFonts w:hint="eastAsia" w:ascii="仿宋" w:hAnsi="仿宋" w:eastAsia="仿宋" w:cs="仿宋"/>
          <w:color w:val="auto"/>
          <w:sz w:val="21"/>
          <w:highlight w:val="none"/>
        </w:rPr>
      </w:pPr>
    </w:p>
    <w:p w14:paraId="7B6D4B11">
      <w:pPr>
        <w:spacing w:line="258" w:lineRule="auto"/>
        <w:rPr>
          <w:rFonts w:hint="eastAsia" w:ascii="仿宋" w:hAnsi="仿宋" w:eastAsia="仿宋" w:cs="仿宋"/>
          <w:color w:val="auto"/>
          <w:sz w:val="21"/>
          <w:highlight w:val="none"/>
        </w:rPr>
      </w:pPr>
    </w:p>
    <w:p w14:paraId="5C465859">
      <w:pPr>
        <w:spacing w:line="258" w:lineRule="auto"/>
        <w:rPr>
          <w:rFonts w:hint="eastAsia" w:ascii="仿宋" w:hAnsi="仿宋" w:eastAsia="仿宋" w:cs="仿宋"/>
          <w:color w:val="auto"/>
          <w:sz w:val="21"/>
          <w:highlight w:val="none"/>
        </w:rPr>
      </w:pPr>
    </w:p>
    <w:p w14:paraId="6D6022A4">
      <w:pPr>
        <w:spacing w:line="258" w:lineRule="auto"/>
        <w:rPr>
          <w:rFonts w:hint="eastAsia" w:ascii="仿宋" w:hAnsi="仿宋" w:eastAsia="仿宋" w:cs="仿宋"/>
          <w:color w:val="auto"/>
          <w:sz w:val="21"/>
          <w:highlight w:val="none"/>
        </w:rPr>
      </w:pPr>
    </w:p>
    <w:p w14:paraId="7259D6B5">
      <w:pPr>
        <w:spacing w:line="259" w:lineRule="auto"/>
        <w:rPr>
          <w:rFonts w:hint="eastAsia" w:ascii="仿宋" w:hAnsi="仿宋" w:eastAsia="仿宋" w:cs="仿宋"/>
          <w:color w:val="auto"/>
          <w:sz w:val="21"/>
          <w:highlight w:val="none"/>
        </w:rPr>
      </w:pPr>
    </w:p>
    <w:p w14:paraId="6638435E">
      <w:pPr>
        <w:spacing w:before="114" w:line="370" w:lineRule="auto"/>
        <w:ind w:left="762" w:firstLine="2"/>
        <w:rPr>
          <w:rFonts w:hint="eastAsia" w:ascii="仿宋" w:hAnsi="仿宋" w:eastAsia="仿宋" w:cs="仿宋"/>
          <w:color w:val="auto"/>
          <w:sz w:val="35"/>
          <w:szCs w:val="35"/>
          <w:highlight w:val="none"/>
        </w:rPr>
      </w:pPr>
      <w:r>
        <w:rPr>
          <w:rFonts w:hint="eastAsia" w:ascii="仿宋" w:hAnsi="仿宋" w:eastAsia="仿宋" w:cs="仿宋"/>
          <w:color w:val="auto"/>
          <w:spacing w:val="-8"/>
          <w:sz w:val="35"/>
          <w:szCs w:val="35"/>
          <w:highlight w:val="none"/>
          <w14:textOutline w14:w="6537" w14:cap="sq" w14:cmpd="sng">
            <w14:solidFill>
              <w14:srgbClr w14:val="000000"/>
            </w14:solidFill>
            <w14:prstDash w14:val="solid"/>
            <w14:bevel/>
          </w14:textOutline>
        </w:rPr>
        <w:t>投标</w:t>
      </w:r>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人</w:t>
      </w:r>
      <w:r>
        <w:rPr>
          <w:rFonts w:hint="eastAsia" w:ascii="仿宋" w:hAnsi="仿宋" w:eastAsia="仿宋" w:cs="仿宋"/>
          <w:color w:val="auto"/>
          <w:spacing w:val="-4"/>
          <w:sz w:val="35"/>
          <w:szCs w:val="35"/>
          <w:highlight w:val="none"/>
          <w14:textOutline w14:w="6537" w14:cap="sq" w14:cmpd="sng">
            <w14:solidFill>
              <w14:srgbClr w14:val="000000"/>
            </w14:solidFill>
            <w14:prstDash w14:val="solid"/>
            <w14:bevel/>
          </w14:textOutline>
        </w:rPr>
        <w:t>：</w:t>
      </w:r>
      <w:r>
        <w:rPr>
          <w:rFonts w:hint="eastAsia" w:ascii="仿宋" w:hAnsi="仿宋" w:eastAsia="仿宋" w:cs="仿宋"/>
          <w:color w:val="auto"/>
          <w:spacing w:val="-4"/>
          <w:sz w:val="35"/>
          <w:szCs w:val="35"/>
          <w:highlight w:val="none"/>
          <w:u w:val="single" w:color="auto"/>
        </w:rPr>
        <w:t xml:space="preserve">                             </w:t>
      </w:r>
      <w:r>
        <w:rPr>
          <w:rFonts w:hint="eastAsia" w:ascii="仿宋" w:hAnsi="仿宋" w:eastAsia="仿宋" w:cs="仿宋"/>
          <w:color w:val="auto"/>
          <w:spacing w:val="-4"/>
          <w:sz w:val="35"/>
          <w:szCs w:val="35"/>
          <w:highlight w:val="none"/>
          <w14:textOutline w14:w="6537" w14:cap="sq" w14:cmpd="sng">
            <w14:solidFill>
              <w14:srgbClr w14:val="000000"/>
            </w14:solidFill>
            <w14:prstDash w14:val="solid"/>
            <w14:bevel/>
          </w14:textOutline>
        </w:rPr>
        <w:t>(公章)</w:t>
      </w:r>
      <w:r>
        <w:rPr>
          <w:rFonts w:hint="eastAsia" w:ascii="仿宋" w:hAnsi="仿宋" w:eastAsia="仿宋" w:cs="仿宋"/>
          <w:color w:val="auto"/>
          <w:sz w:val="35"/>
          <w:szCs w:val="35"/>
          <w:highlight w:val="none"/>
        </w:rPr>
        <w:t xml:space="preserve"> </w:t>
      </w:r>
      <w:r>
        <w:rPr>
          <w:rFonts w:hint="eastAsia" w:ascii="仿宋" w:hAnsi="仿宋" w:eastAsia="仿宋" w:cs="仿宋"/>
          <w:color w:val="auto"/>
          <w:spacing w:val="-2"/>
          <w:sz w:val="35"/>
          <w:szCs w:val="35"/>
          <w:highlight w:val="none"/>
          <w14:textOutline w14:w="6537" w14:cap="sq" w14:cmpd="sng">
            <w14:solidFill>
              <w14:srgbClr w14:val="000000"/>
            </w14:solidFill>
            <w14:prstDash w14:val="solid"/>
            <w14:bevel/>
          </w14:textOutline>
        </w:rPr>
        <w:t>法定代表人或委托代理人：</w:t>
      </w:r>
      <w:r>
        <w:rPr>
          <w:rFonts w:hint="eastAsia" w:ascii="仿宋" w:hAnsi="仿宋" w:eastAsia="仿宋" w:cs="仿宋"/>
          <w:color w:val="auto"/>
          <w:spacing w:val="-2"/>
          <w:sz w:val="35"/>
          <w:szCs w:val="35"/>
          <w:highlight w:val="none"/>
          <w:u w:val="single" w:color="auto"/>
        </w:rPr>
        <w:t xml:space="preserve">       </w:t>
      </w:r>
      <w:r>
        <w:rPr>
          <w:rFonts w:hint="eastAsia" w:ascii="仿宋" w:hAnsi="仿宋" w:eastAsia="仿宋" w:cs="仿宋"/>
          <w:color w:val="auto"/>
          <w:spacing w:val="-2"/>
          <w:sz w:val="35"/>
          <w:szCs w:val="35"/>
          <w:highlight w:val="none"/>
          <w14:textOutline w14:w="6537" w14:cap="sq" w14:cmpd="sng">
            <w14:solidFill>
              <w14:srgbClr w14:val="000000"/>
            </w14:solidFill>
            <w14:prstDash w14:val="solid"/>
            <w14:bevel/>
          </w14:textOutline>
        </w:rPr>
        <w:t>(</w:t>
      </w:r>
      <w:r>
        <w:rPr>
          <w:rFonts w:hint="eastAsia" w:ascii="仿宋" w:hAnsi="仿宋" w:eastAsia="仿宋" w:cs="仿宋"/>
          <w:color w:val="auto"/>
          <w:spacing w:val="-1"/>
          <w:sz w:val="35"/>
          <w:szCs w:val="35"/>
          <w:highlight w:val="none"/>
          <w14:textOutline w14:w="6537" w14:cap="sq" w14:cmpd="sng">
            <w14:solidFill>
              <w14:srgbClr w14:val="000000"/>
            </w14:solidFill>
            <w14:prstDash w14:val="solid"/>
            <w14:bevel/>
          </w14:textOutline>
        </w:rPr>
        <w:t>签字或盖章)</w:t>
      </w:r>
    </w:p>
    <w:p w14:paraId="6ACD0D5D">
      <w:pPr>
        <w:spacing w:line="225" w:lineRule="auto"/>
        <w:ind w:left="3654"/>
        <w:outlineLvl w:val="0"/>
        <w:rPr>
          <w:rFonts w:hint="eastAsia" w:ascii="仿宋" w:hAnsi="仿宋" w:eastAsia="仿宋" w:cs="仿宋"/>
          <w:color w:val="auto"/>
          <w:sz w:val="35"/>
          <w:szCs w:val="35"/>
          <w:highlight w:val="none"/>
        </w:rPr>
      </w:pPr>
      <w:r>
        <w:rPr>
          <w:rFonts w:hint="eastAsia" w:ascii="仿宋" w:hAnsi="仿宋" w:eastAsia="仿宋" w:cs="仿宋"/>
          <w:color w:val="auto"/>
          <w:spacing w:val="17"/>
          <w:sz w:val="35"/>
          <w:szCs w:val="35"/>
          <w:highlight w:val="none"/>
          <w14:textOutline w14:w="6537" w14:cap="sq" w14:cmpd="sng">
            <w14:solidFill>
              <w14:srgbClr w14:val="000000"/>
            </w14:solidFill>
            <w14:prstDash w14:val="solid"/>
            <w14:bevel/>
          </w14:textOutline>
        </w:rPr>
        <w:t>年</w:t>
      </w:r>
      <w:r>
        <w:rPr>
          <w:rFonts w:hint="eastAsia" w:ascii="仿宋" w:hAnsi="仿宋" w:eastAsia="仿宋" w:cs="仿宋"/>
          <w:color w:val="auto"/>
          <w:spacing w:val="11"/>
          <w:sz w:val="35"/>
          <w:szCs w:val="35"/>
          <w:highlight w:val="none"/>
        </w:rPr>
        <w:t xml:space="preserve">    </w:t>
      </w:r>
      <w:r>
        <w:rPr>
          <w:rFonts w:hint="eastAsia" w:ascii="仿宋" w:hAnsi="仿宋" w:eastAsia="仿宋" w:cs="仿宋"/>
          <w:color w:val="auto"/>
          <w:spacing w:val="11"/>
          <w:sz w:val="35"/>
          <w:szCs w:val="35"/>
          <w:highlight w:val="none"/>
          <w14:textOutline w14:w="6537" w14:cap="sq" w14:cmpd="sng">
            <w14:solidFill>
              <w14:srgbClr w14:val="000000"/>
            </w14:solidFill>
            <w14:prstDash w14:val="solid"/>
            <w14:bevel/>
          </w14:textOutline>
        </w:rPr>
        <w:t>月</w:t>
      </w:r>
      <w:r>
        <w:rPr>
          <w:rFonts w:hint="eastAsia" w:ascii="仿宋" w:hAnsi="仿宋" w:eastAsia="仿宋" w:cs="仿宋"/>
          <w:color w:val="auto"/>
          <w:spacing w:val="11"/>
          <w:sz w:val="35"/>
          <w:szCs w:val="35"/>
          <w:highlight w:val="none"/>
        </w:rPr>
        <w:t xml:space="preserve">    </w:t>
      </w:r>
      <w:r>
        <w:rPr>
          <w:rFonts w:hint="eastAsia" w:ascii="仿宋" w:hAnsi="仿宋" w:eastAsia="仿宋" w:cs="仿宋"/>
          <w:color w:val="auto"/>
          <w:spacing w:val="11"/>
          <w:sz w:val="35"/>
          <w:szCs w:val="35"/>
          <w:highlight w:val="none"/>
          <w14:textOutline w14:w="6537" w14:cap="sq" w14:cmpd="sng">
            <w14:solidFill>
              <w14:srgbClr w14:val="000000"/>
            </w14:solidFill>
            <w14:prstDash w14:val="solid"/>
            <w14:bevel/>
          </w14:textOutline>
        </w:rPr>
        <w:t>日</w:t>
      </w:r>
    </w:p>
    <w:p w14:paraId="19614BFE">
      <w:pPr>
        <w:rPr>
          <w:rFonts w:hint="eastAsia" w:ascii="仿宋" w:hAnsi="仿宋" w:eastAsia="仿宋" w:cs="仿宋"/>
          <w:color w:val="auto"/>
          <w:highlight w:val="none"/>
        </w:rPr>
        <w:sectPr>
          <w:headerReference r:id="rId66" w:type="default"/>
          <w:footerReference r:id="rId67" w:type="default"/>
          <w:pgSz w:w="11850" w:h="16781"/>
          <w:pgMar w:top="1157" w:right="1653" w:bottom="929" w:left="1777" w:header="882" w:footer="716" w:gutter="0"/>
          <w:pgNumType w:fmt="decimal"/>
          <w:cols w:space="720" w:num="1"/>
        </w:sectPr>
      </w:pPr>
    </w:p>
    <w:p w14:paraId="1A1946B6">
      <w:pPr>
        <w:spacing w:before="328" w:line="228" w:lineRule="auto"/>
        <w:ind w:left="94"/>
        <w:rPr>
          <w:rFonts w:hint="eastAsia" w:ascii="仿宋" w:hAnsi="仿宋" w:eastAsia="仿宋" w:cs="仿宋"/>
          <w:color w:val="auto"/>
          <w:sz w:val="29"/>
          <w:szCs w:val="29"/>
          <w:highlight w:val="none"/>
        </w:rPr>
      </w:pPr>
      <w:bookmarkStart w:id="53" w:name="_bookmark54"/>
      <w:bookmarkEnd w:id="53"/>
      <w:r>
        <w:rPr>
          <w:rFonts w:hint="eastAsia" w:ascii="仿宋" w:hAnsi="仿宋" w:eastAsia="仿宋" w:cs="仿宋"/>
          <w:color w:val="auto"/>
          <w:spacing w:val="-3"/>
          <w:sz w:val="29"/>
          <w:szCs w:val="29"/>
          <w:highlight w:val="none"/>
          <w14:textOutline w14:w="5448" w14:cap="sq" w14:cmpd="sng">
            <w14:solidFill>
              <w14:srgbClr w14:val="000000"/>
            </w14:solidFill>
            <w14:prstDash w14:val="solid"/>
            <w14:bevel/>
          </w14:textOutline>
        </w:rPr>
        <w:t>目</w:t>
      </w:r>
      <w:r>
        <w:rPr>
          <w:rFonts w:hint="eastAsia" w:ascii="仿宋" w:hAnsi="仿宋" w:eastAsia="仿宋" w:cs="仿宋"/>
          <w:color w:val="auto"/>
          <w:spacing w:val="-2"/>
          <w:sz w:val="29"/>
          <w:szCs w:val="29"/>
          <w:highlight w:val="none"/>
          <w14:textOutline w14:w="5448" w14:cap="sq" w14:cmpd="sng">
            <w14:solidFill>
              <w14:srgbClr w14:val="000000"/>
            </w14:solidFill>
            <w14:prstDash w14:val="solid"/>
            <w14:bevel/>
          </w14:textOutline>
        </w:rPr>
        <w:t>录</w:t>
      </w:r>
      <w:r>
        <w:rPr>
          <w:rFonts w:hint="eastAsia" w:ascii="仿宋" w:hAnsi="仿宋" w:eastAsia="仿宋" w:cs="仿宋"/>
          <w:color w:val="auto"/>
          <w:spacing w:val="-2"/>
          <w:sz w:val="29"/>
          <w:szCs w:val="29"/>
          <w:highlight w:val="none"/>
        </w:rPr>
        <w:t xml:space="preserve"> </w:t>
      </w:r>
      <w:r>
        <w:rPr>
          <w:rFonts w:hint="eastAsia" w:ascii="仿宋" w:hAnsi="仿宋" w:eastAsia="仿宋" w:cs="仿宋"/>
          <w:color w:val="auto"/>
          <w:spacing w:val="-2"/>
          <w:sz w:val="29"/>
          <w:szCs w:val="29"/>
          <w:highlight w:val="none"/>
          <w14:textOutline w14:w="5448" w14:cap="sq" w14:cmpd="sng">
            <w14:solidFill>
              <w14:srgbClr w14:val="000000"/>
            </w14:solidFill>
            <w14:prstDash w14:val="solid"/>
            <w14:bevel/>
          </w14:textOutline>
        </w:rPr>
        <w:t>(下册)</w:t>
      </w:r>
    </w:p>
    <w:p w14:paraId="77BC36C8">
      <w:pPr>
        <w:spacing w:before="213" w:line="227"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3"/>
          <w:sz w:val="23"/>
          <w:szCs w:val="23"/>
          <w:highlight w:val="none"/>
        </w:rPr>
        <w:t>1</w:t>
      </w:r>
      <w:r>
        <w:rPr>
          <w:rFonts w:hint="eastAsia" w:ascii="仿宋" w:hAnsi="仿宋" w:eastAsia="仿宋" w:cs="仿宋"/>
          <w:color w:val="auto"/>
          <w:spacing w:val="10"/>
          <w:sz w:val="23"/>
          <w:szCs w:val="23"/>
          <w:highlight w:val="none"/>
        </w:rPr>
        <w:t>1) 开标一览表 (报价表) …………………………………………… 所在页码</w:t>
      </w:r>
    </w:p>
    <w:p w14:paraId="0CED0803">
      <w:pPr>
        <w:spacing w:before="185" w:line="227"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(12) 分项报价表………………………………………………………… 所在页</w:t>
      </w:r>
      <w:r>
        <w:rPr>
          <w:rFonts w:hint="eastAsia" w:ascii="仿宋" w:hAnsi="仿宋" w:eastAsia="仿宋" w:cs="仿宋"/>
          <w:color w:val="auto"/>
          <w:spacing w:val="7"/>
          <w:sz w:val="23"/>
          <w:szCs w:val="23"/>
          <w:highlight w:val="none"/>
        </w:rPr>
        <w:t>码</w:t>
      </w:r>
    </w:p>
    <w:p w14:paraId="0F0D6357">
      <w:pPr>
        <w:spacing w:before="183" w:line="228"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5"/>
          <w:sz w:val="23"/>
          <w:szCs w:val="23"/>
          <w:highlight w:val="none"/>
        </w:rPr>
        <w:t>(</w:t>
      </w:r>
      <w:r>
        <w:rPr>
          <w:rFonts w:hint="eastAsia" w:ascii="仿宋" w:hAnsi="仿宋" w:eastAsia="仿宋" w:cs="仿宋"/>
          <w:color w:val="auto"/>
          <w:spacing w:val="14"/>
          <w:sz w:val="23"/>
          <w:szCs w:val="23"/>
          <w:highlight w:val="none"/>
        </w:rPr>
        <w:t>13) 技术规格响应表……………………………………………………所在页码</w:t>
      </w:r>
    </w:p>
    <w:p w14:paraId="069458E9">
      <w:pPr>
        <w:spacing w:before="183" w:line="227"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(14) 投标产品相关资料………………………………………………… 所在页</w:t>
      </w:r>
      <w:r>
        <w:rPr>
          <w:rFonts w:hint="eastAsia" w:ascii="仿宋" w:hAnsi="仿宋" w:eastAsia="仿宋" w:cs="仿宋"/>
          <w:color w:val="auto"/>
          <w:spacing w:val="7"/>
          <w:sz w:val="23"/>
          <w:szCs w:val="23"/>
          <w:highlight w:val="none"/>
        </w:rPr>
        <w:t>码</w:t>
      </w:r>
    </w:p>
    <w:p w14:paraId="14E4BB66">
      <w:pPr>
        <w:spacing w:before="185" w:line="225"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(15) 投标人的类似业绩证明材料……………………………………… 所在页</w:t>
      </w:r>
      <w:r>
        <w:rPr>
          <w:rFonts w:hint="eastAsia" w:ascii="仿宋" w:hAnsi="仿宋" w:eastAsia="仿宋" w:cs="仿宋"/>
          <w:color w:val="auto"/>
          <w:spacing w:val="7"/>
          <w:sz w:val="23"/>
          <w:szCs w:val="23"/>
          <w:highlight w:val="none"/>
        </w:rPr>
        <w:t>码</w:t>
      </w:r>
    </w:p>
    <w:p w14:paraId="4885DF01">
      <w:pPr>
        <w:spacing w:before="185" w:line="226"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3"/>
          <w:sz w:val="23"/>
          <w:szCs w:val="23"/>
          <w:highlight w:val="none"/>
        </w:rPr>
        <w:t>1</w:t>
      </w:r>
      <w:r>
        <w:rPr>
          <w:rFonts w:hint="eastAsia" w:ascii="仿宋" w:hAnsi="仿宋" w:eastAsia="仿宋" w:cs="仿宋"/>
          <w:color w:val="auto"/>
          <w:spacing w:val="10"/>
          <w:sz w:val="23"/>
          <w:szCs w:val="23"/>
          <w:highlight w:val="none"/>
        </w:rPr>
        <w:t>6) 中小企业声明函 (货物) ………………………………………… 所在页码</w:t>
      </w:r>
    </w:p>
    <w:p w14:paraId="7923DEB6">
      <w:pPr>
        <w:spacing w:before="185" w:line="228"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3"/>
          <w:sz w:val="23"/>
          <w:szCs w:val="23"/>
          <w:highlight w:val="none"/>
        </w:rPr>
        <w:t>1</w:t>
      </w:r>
      <w:r>
        <w:rPr>
          <w:rFonts w:hint="eastAsia" w:ascii="仿宋" w:hAnsi="仿宋" w:eastAsia="仿宋" w:cs="仿宋"/>
          <w:color w:val="auto"/>
          <w:spacing w:val="10"/>
          <w:sz w:val="23"/>
          <w:szCs w:val="23"/>
          <w:highlight w:val="none"/>
        </w:rPr>
        <w:t>7) 中小企业 (监狱企业) 声明函…………………………………… 所在页码</w:t>
      </w:r>
    </w:p>
    <w:p w14:paraId="506BE7E4">
      <w:pPr>
        <w:spacing w:before="184" w:line="228"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(18) 残疾人福利性单位声明函………………………………………… 所在页</w:t>
      </w:r>
      <w:r>
        <w:rPr>
          <w:rFonts w:hint="eastAsia" w:ascii="仿宋" w:hAnsi="仿宋" w:eastAsia="仿宋" w:cs="仿宋"/>
          <w:color w:val="auto"/>
          <w:spacing w:val="7"/>
          <w:sz w:val="23"/>
          <w:szCs w:val="23"/>
          <w:highlight w:val="none"/>
        </w:rPr>
        <w:t>码</w:t>
      </w:r>
    </w:p>
    <w:p w14:paraId="12817E42">
      <w:pPr>
        <w:spacing w:before="183" w:line="226" w:lineRule="auto"/>
        <w:ind w:left="45"/>
        <w:rPr>
          <w:rFonts w:hint="eastAsia" w:ascii="仿宋" w:hAnsi="仿宋" w:eastAsia="仿宋" w:cs="仿宋"/>
          <w:color w:val="auto"/>
          <w:sz w:val="23"/>
          <w:szCs w:val="23"/>
          <w:highlight w:val="none"/>
        </w:rPr>
      </w:pPr>
      <w:bookmarkStart w:id="54" w:name="_bookmark55"/>
      <w:bookmarkEnd w:id="54"/>
      <w:r>
        <w:rPr>
          <w:rFonts w:hint="eastAsia" w:ascii="仿宋" w:hAnsi="仿宋" w:eastAsia="仿宋" w:cs="仿宋"/>
          <w:color w:val="auto"/>
          <w:spacing w:val="11"/>
          <w:sz w:val="23"/>
          <w:szCs w:val="23"/>
          <w:highlight w:val="none"/>
        </w:rPr>
        <w:t>(19) 投标人认为在其他方面有必要说明的事项……………………… 所在页</w:t>
      </w:r>
      <w:r>
        <w:rPr>
          <w:rFonts w:hint="eastAsia" w:ascii="仿宋" w:hAnsi="仿宋" w:eastAsia="仿宋" w:cs="仿宋"/>
          <w:color w:val="auto"/>
          <w:spacing w:val="7"/>
          <w:sz w:val="23"/>
          <w:szCs w:val="23"/>
          <w:highlight w:val="none"/>
        </w:rPr>
        <w:t>码</w:t>
      </w:r>
    </w:p>
    <w:p w14:paraId="1AFA72E9">
      <w:pPr>
        <w:rPr>
          <w:rFonts w:hint="eastAsia" w:ascii="仿宋" w:hAnsi="仿宋" w:eastAsia="仿宋" w:cs="仿宋"/>
          <w:color w:val="auto"/>
          <w:highlight w:val="none"/>
        </w:rPr>
        <w:sectPr>
          <w:headerReference r:id="rId68" w:type="default"/>
          <w:footerReference r:id="rId69" w:type="default"/>
          <w:pgSz w:w="11850" w:h="16781"/>
          <w:pgMar w:top="1157" w:right="1777" w:bottom="929" w:left="1777" w:header="882" w:footer="716" w:gutter="0"/>
          <w:pgNumType w:fmt="decimal"/>
          <w:cols w:space="720" w:num="1"/>
        </w:sectPr>
      </w:pPr>
    </w:p>
    <w:p w14:paraId="0EDA18F6">
      <w:pPr>
        <w:spacing w:before="328" w:line="225" w:lineRule="auto"/>
        <w:ind w:left="215"/>
        <w:outlineLvl w:val="1"/>
        <w:rPr>
          <w:rFonts w:hint="eastAsia" w:ascii="仿宋" w:hAnsi="仿宋" w:eastAsia="仿宋" w:cs="仿宋"/>
          <w:color w:val="auto"/>
          <w:sz w:val="29"/>
          <w:szCs w:val="29"/>
          <w:highlight w:val="none"/>
        </w:rPr>
      </w:pPr>
      <w:r>
        <w:rPr>
          <w:rFonts w:hint="eastAsia" w:ascii="仿宋" w:hAnsi="仿宋" w:eastAsia="仿宋" w:cs="仿宋"/>
          <w:color w:val="auto"/>
          <w:spacing w:val="16"/>
          <w:sz w:val="29"/>
          <w:szCs w:val="29"/>
          <w:highlight w:val="none"/>
          <w14:textOutline w14:w="5448" w14:cap="sq" w14:cmpd="sng">
            <w14:solidFill>
              <w14:srgbClr w14:val="000000"/>
            </w14:solidFill>
            <w14:prstDash w14:val="solid"/>
            <w14:bevel/>
          </w14:textOutline>
        </w:rPr>
        <w:t>(11)</w:t>
      </w:r>
      <w:r>
        <w:rPr>
          <w:rFonts w:hint="eastAsia" w:ascii="仿宋" w:hAnsi="仿宋" w:eastAsia="仿宋" w:cs="仿宋"/>
          <w:color w:val="auto"/>
          <w:spacing w:val="16"/>
          <w:sz w:val="29"/>
          <w:szCs w:val="29"/>
          <w:highlight w:val="none"/>
        </w:rPr>
        <w:t xml:space="preserve"> </w:t>
      </w:r>
      <w:r>
        <w:rPr>
          <w:rFonts w:hint="eastAsia" w:ascii="仿宋" w:hAnsi="仿宋" w:eastAsia="仿宋" w:cs="仿宋"/>
          <w:color w:val="auto"/>
          <w:spacing w:val="16"/>
          <w:sz w:val="29"/>
          <w:szCs w:val="29"/>
          <w:highlight w:val="none"/>
          <w14:textOutline w14:w="5448" w14:cap="sq" w14:cmpd="sng">
            <w14:solidFill>
              <w14:srgbClr w14:val="000000"/>
            </w14:solidFill>
            <w14:prstDash w14:val="solid"/>
            <w14:bevel/>
          </w14:textOutline>
        </w:rPr>
        <w:t>开标一览表</w:t>
      </w:r>
      <w:r>
        <w:rPr>
          <w:rFonts w:hint="eastAsia" w:ascii="仿宋" w:hAnsi="仿宋" w:eastAsia="仿宋" w:cs="仿宋"/>
          <w:color w:val="auto"/>
          <w:spacing w:val="16"/>
          <w:sz w:val="29"/>
          <w:szCs w:val="29"/>
          <w:highlight w:val="none"/>
        </w:rPr>
        <w:t xml:space="preserve"> </w:t>
      </w:r>
      <w:r>
        <w:rPr>
          <w:rFonts w:hint="eastAsia" w:ascii="仿宋" w:hAnsi="仿宋" w:eastAsia="仿宋" w:cs="仿宋"/>
          <w:color w:val="auto"/>
          <w:spacing w:val="16"/>
          <w:sz w:val="29"/>
          <w:szCs w:val="29"/>
          <w:highlight w:val="none"/>
          <w14:textOutline w14:w="5448" w14:cap="sq" w14:cmpd="sng">
            <w14:solidFill>
              <w14:srgbClr w14:val="000000"/>
            </w14:solidFill>
            <w14:prstDash w14:val="solid"/>
            <w14:bevel/>
          </w14:textOutline>
        </w:rPr>
        <w:t>(报价表</w:t>
      </w:r>
      <w:r>
        <w:rPr>
          <w:rFonts w:hint="eastAsia" w:ascii="仿宋" w:hAnsi="仿宋" w:eastAsia="仿宋" w:cs="仿宋"/>
          <w:color w:val="auto"/>
          <w:spacing w:val="14"/>
          <w:sz w:val="29"/>
          <w:szCs w:val="29"/>
          <w:highlight w:val="none"/>
          <w14:textOutline w14:w="5448" w14:cap="sq" w14:cmpd="sng">
            <w14:solidFill>
              <w14:srgbClr w14:val="000000"/>
            </w14:solidFill>
            <w14:prstDash w14:val="solid"/>
            <w14:bevel/>
          </w14:textOutline>
        </w:rPr>
        <w:t>)</w:t>
      </w:r>
    </w:p>
    <w:p w14:paraId="3E84A2E8">
      <w:pPr>
        <w:spacing w:line="337" w:lineRule="auto"/>
        <w:rPr>
          <w:rFonts w:hint="eastAsia" w:ascii="仿宋" w:hAnsi="仿宋" w:eastAsia="仿宋" w:cs="仿宋"/>
          <w:color w:val="auto"/>
          <w:sz w:val="21"/>
          <w:highlight w:val="none"/>
        </w:rPr>
      </w:pPr>
    </w:p>
    <w:p w14:paraId="16961B9D">
      <w:pPr>
        <w:spacing w:line="337" w:lineRule="auto"/>
        <w:rPr>
          <w:rFonts w:hint="eastAsia" w:ascii="仿宋" w:hAnsi="仿宋" w:eastAsia="仿宋" w:cs="仿宋"/>
          <w:color w:val="auto"/>
          <w:sz w:val="21"/>
          <w:highlight w:val="none"/>
        </w:rPr>
      </w:pPr>
    </w:p>
    <w:p w14:paraId="19C7B9AC">
      <w:pPr>
        <w:spacing w:before="91" w:line="219" w:lineRule="auto"/>
        <w:ind w:left="292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开标一</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览表</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(报价表)</w:t>
      </w:r>
    </w:p>
    <w:p w14:paraId="3CE0F503">
      <w:pPr>
        <w:spacing w:before="206" w:line="229" w:lineRule="auto"/>
        <w:ind w:right="190"/>
        <w:jc w:val="right"/>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单</w:t>
      </w:r>
      <w:r>
        <w:rPr>
          <w:rFonts w:hint="eastAsia" w:ascii="仿宋" w:hAnsi="仿宋" w:eastAsia="仿宋" w:cs="仿宋"/>
          <w:color w:val="auto"/>
          <w:spacing w:val="-10"/>
          <w:sz w:val="23"/>
          <w:szCs w:val="23"/>
          <w:highlight w:val="none"/>
        </w:rPr>
        <w:t>位：   元</w:t>
      </w:r>
    </w:p>
    <w:p w14:paraId="54054EAE">
      <w:pPr>
        <w:spacing w:line="147" w:lineRule="exact"/>
        <w:rPr>
          <w:rFonts w:hint="eastAsia" w:ascii="仿宋" w:hAnsi="仿宋" w:eastAsia="仿宋" w:cs="仿宋"/>
          <w:color w:val="auto"/>
          <w:highlight w:val="none"/>
        </w:rPr>
      </w:pPr>
    </w:p>
    <w:tbl>
      <w:tblPr>
        <w:tblStyle w:val="12"/>
        <w:tblW w:w="86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5"/>
        <w:gridCol w:w="5986"/>
      </w:tblGrid>
      <w:tr w14:paraId="130A2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635" w:type="dxa"/>
            <w:vAlign w:val="center"/>
          </w:tcPr>
          <w:p w14:paraId="5058BAE7">
            <w:pPr>
              <w:spacing w:before="40" w:line="229" w:lineRule="auto"/>
              <w:ind w:left="728"/>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投</w:t>
            </w:r>
            <w:r>
              <w:rPr>
                <w:rFonts w:hint="eastAsia" w:ascii="仿宋" w:hAnsi="仿宋" w:eastAsia="仿宋" w:cs="仿宋"/>
                <w:color w:val="auto"/>
                <w:spacing w:val="7"/>
                <w:sz w:val="23"/>
                <w:szCs w:val="23"/>
                <w:highlight w:val="none"/>
              </w:rPr>
              <w:t>标人名称</w:t>
            </w:r>
          </w:p>
        </w:tc>
        <w:tc>
          <w:tcPr>
            <w:tcW w:w="5986" w:type="dxa"/>
            <w:vAlign w:val="center"/>
          </w:tcPr>
          <w:p w14:paraId="3866FE2E">
            <w:pPr>
              <w:rPr>
                <w:rFonts w:hint="eastAsia" w:ascii="仿宋" w:hAnsi="仿宋" w:eastAsia="仿宋" w:cs="仿宋"/>
                <w:color w:val="auto"/>
                <w:sz w:val="21"/>
                <w:highlight w:val="none"/>
              </w:rPr>
            </w:pPr>
          </w:p>
        </w:tc>
      </w:tr>
      <w:tr w14:paraId="0EA01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635" w:type="dxa"/>
            <w:vAlign w:val="center"/>
          </w:tcPr>
          <w:p w14:paraId="22FC5449">
            <w:pPr>
              <w:spacing w:before="269" w:line="227" w:lineRule="auto"/>
              <w:ind w:left="848"/>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投标报</w:t>
            </w:r>
            <w:r>
              <w:rPr>
                <w:rFonts w:hint="eastAsia" w:ascii="仿宋" w:hAnsi="仿宋" w:eastAsia="仿宋" w:cs="仿宋"/>
                <w:color w:val="auto"/>
                <w:spacing w:val="6"/>
                <w:sz w:val="23"/>
                <w:szCs w:val="23"/>
                <w:highlight w:val="none"/>
              </w:rPr>
              <w:t>价</w:t>
            </w:r>
          </w:p>
        </w:tc>
        <w:tc>
          <w:tcPr>
            <w:tcW w:w="5986" w:type="dxa"/>
            <w:vAlign w:val="center"/>
          </w:tcPr>
          <w:p w14:paraId="6E717EBC">
            <w:pPr>
              <w:spacing w:before="36" w:line="466" w:lineRule="exact"/>
              <w:ind w:left="66"/>
              <w:rPr>
                <w:rFonts w:hint="eastAsia" w:ascii="仿宋" w:hAnsi="仿宋" w:eastAsia="仿宋" w:cs="仿宋"/>
                <w:color w:val="auto"/>
                <w:sz w:val="23"/>
                <w:szCs w:val="23"/>
                <w:highlight w:val="none"/>
              </w:rPr>
            </w:pPr>
            <w:r>
              <w:rPr>
                <w:rFonts w:hint="eastAsia" w:ascii="仿宋" w:hAnsi="仿宋" w:eastAsia="仿宋" w:cs="仿宋"/>
                <w:color w:val="auto"/>
                <w:spacing w:val="3"/>
                <w:position w:val="17"/>
                <w:sz w:val="23"/>
                <w:szCs w:val="23"/>
                <w:highlight w:val="none"/>
              </w:rPr>
              <w:t>大</w:t>
            </w:r>
            <w:r>
              <w:rPr>
                <w:rFonts w:hint="eastAsia" w:ascii="仿宋" w:hAnsi="仿宋" w:eastAsia="仿宋" w:cs="仿宋"/>
                <w:color w:val="auto"/>
                <w:spacing w:val="2"/>
                <w:position w:val="17"/>
                <w:sz w:val="23"/>
                <w:szCs w:val="23"/>
                <w:highlight w:val="none"/>
              </w:rPr>
              <w:t>写：</w:t>
            </w:r>
          </w:p>
          <w:p w14:paraId="25BD6DC4">
            <w:pPr>
              <w:spacing w:line="230" w:lineRule="auto"/>
              <w:ind w:left="70"/>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rPr>
              <w:t>小</w:t>
            </w:r>
            <w:r>
              <w:rPr>
                <w:rFonts w:hint="eastAsia" w:ascii="仿宋" w:hAnsi="仿宋" w:eastAsia="仿宋" w:cs="仿宋"/>
                <w:color w:val="auto"/>
                <w:spacing w:val="1"/>
                <w:sz w:val="23"/>
                <w:szCs w:val="23"/>
                <w:highlight w:val="none"/>
              </w:rPr>
              <w:t>写：</w:t>
            </w:r>
          </w:p>
        </w:tc>
      </w:tr>
      <w:tr w14:paraId="43A6F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635" w:type="dxa"/>
            <w:vAlign w:val="center"/>
          </w:tcPr>
          <w:p w14:paraId="1F2CD177">
            <w:pPr>
              <w:spacing w:before="38" w:line="226" w:lineRule="auto"/>
              <w:ind w:left="850"/>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交</w:t>
            </w:r>
            <w:r>
              <w:rPr>
                <w:rFonts w:hint="eastAsia" w:ascii="仿宋" w:hAnsi="仿宋" w:eastAsia="仿宋" w:cs="仿宋"/>
                <w:color w:val="auto"/>
                <w:spacing w:val="6"/>
                <w:sz w:val="23"/>
                <w:szCs w:val="23"/>
                <w:highlight w:val="none"/>
              </w:rPr>
              <w:t>货时间</w:t>
            </w:r>
          </w:p>
        </w:tc>
        <w:tc>
          <w:tcPr>
            <w:tcW w:w="5986" w:type="dxa"/>
            <w:vAlign w:val="center"/>
          </w:tcPr>
          <w:p w14:paraId="0F539A76">
            <w:pPr>
              <w:rPr>
                <w:rFonts w:hint="eastAsia" w:ascii="仿宋" w:hAnsi="仿宋" w:eastAsia="仿宋" w:cs="仿宋"/>
                <w:color w:val="auto"/>
                <w:sz w:val="21"/>
                <w:highlight w:val="none"/>
              </w:rPr>
            </w:pPr>
          </w:p>
        </w:tc>
      </w:tr>
      <w:tr w14:paraId="67994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635" w:type="dxa"/>
            <w:vAlign w:val="center"/>
          </w:tcPr>
          <w:p w14:paraId="53A871AA">
            <w:pPr>
              <w:spacing w:before="38" w:line="226" w:lineRule="auto"/>
              <w:ind w:left="850"/>
              <w:rPr>
                <w:rFonts w:hint="eastAsia" w:ascii="仿宋" w:hAnsi="仿宋" w:eastAsia="仿宋" w:cs="仿宋"/>
                <w:color w:val="auto"/>
                <w:spacing w:val="7"/>
                <w:sz w:val="23"/>
                <w:szCs w:val="23"/>
                <w:highlight w:val="none"/>
                <w:lang w:val="en-US" w:eastAsia="zh-CN"/>
              </w:rPr>
            </w:pPr>
            <w:r>
              <w:rPr>
                <w:rFonts w:hint="eastAsia" w:ascii="仿宋" w:hAnsi="仿宋" w:eastAsia="仿宋" w:cs="仿宋"/>
                <w:color w:val="auto"/>
                <w:spacing w:val="7"/>
                <w:sz w:val="23"/>
                <w:szCs w:val="23"/>
                <w:highlight w:val="none"/>
                <w:lang w:val="en-US" w:eastAsia="zh-CN"/>
              </w:rPr>
              <w:t>免费质保期</w:t>
            </w:r>
          </w:p>
        </w:tc>
        <w:tc>
          <w:tcPr>
            <w:tcW w:w="5986" w:type="dxa"/>
            <w:vAlign w:val="center"/>
          </w:tcPr>
          <w:p w14:paraId="171509DE">
            <w:pPr>
              <w:rPr>
                <w:rFonts w:hint="eastAsia" w:ascii="仿宋" w:hAnsi="仿宋" w:eastAsia="仿宋" w:cs="仿宋"/>
                <w:color w:val="auto"/>
                <w:sz w:val="21"/>
                <w:highlight w:val="none"/>
              </w:rPr>
            </w:pPr>
          </w:p>
        </w:tc>
      </w:tr>
      <w:tr w14:paraId="39566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635" w:type="dxa"/>
            <w:vAlign w:val="center"/>
          </w:tcPr>
          <w:p w14:paraId="2D84E936">
            <w:pPr>
              <w:spacing w:before="40" w:line="226" w:lineRule="auto"/>
              <w:ind w:left="485"/>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优惠条件及其</w:t>
            </w:r>
            <w:r>
              <w:rPr>
                <w:rFonts w:hint="eastAsia" w:ascii="仿宋" w:hAnsi="仿宋" w:eastAsia="仿宋" w:cs="仿宋"/>
                <w:color w:val="auto"/>
                <w:spacing w:val="7"/>
                <w:sz w:val="23"/>
                <w:szCs w:val="23"/>
                <w:highlight w:val="none"/>
              </w:rPr>
              <w:t>他</w:t>
            </w:r>
          </w:p>
        </w:tc>
        <w:tc>
          <w:tcPr>
            <w:tcW w:w="5986" w:type="dxa"/>
            <w:vAlign w:val="center"/>
          </w:tcPr>
          <w:p w14:paraId="339A0885">
            <w:pPr>
              <w:rPr>
                <w:rFonts w:hint="eastAsia" w:ascii="仿宋" w:hAnsi="仿宋" w:eastAsia="仿宋" w:cs="仿宋"/>
                <w:color w:val="auto"/>
                <w:sz w:val="21"/>
                <w:highlight w:val="none"/>
              </w:rPr>
            </w:pPr>
          </w:p>
        </w:tc>
      </w:tr>
    </w:tbl>
    <w:p w14:paraId="6C39DB75">
      <w:pPr>
        <w:spacing w:before="35" w:line="230" w:lineRule="auto"/>
        <w:ind w:left="200"/>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14:textOutline w14:w="4358" w14:cap="sq" w14:cmpd="sng">
            <w14:solidFill>
              <w14:srgbClr w14:val="000000"/>
            </w14:solidFill>
            <w14:prstDash w14:val="solid"/>
            <w14:bevel/>
          </w14:textOutline>
        </w:rPr>
        <w:t>注</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8"/>
          <w:sz w:val="23"/>
          <w:szCs w:val="23"/>
          <w:highlight w:val="none"/>
        </w:rPr>
        <w:t>1.填写此表时不得改变表格形式。</w:t>
      </w:r>
    </w:p>
    <w:p w14:paraId="6A8F334A">
      <w:pPr>
        <w:spacing w:before="182" w:line="374" w:lineRule="auto"/>
        <w:ind w:left="200" w:right="191" w:firstLine="482"/>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  “</w:t>
      </w:r>
      <w:r>
        <w:rPr>
          <w:rFonts w:hint="eastAsia" w:ascii="仿宋" w:hAnsi="仿宋" w:eastAsia="仿宋" w:cs="仿宋"/>
          <w:color w:val="auto"/>
          <w:spacing w:val="5"/>
          <w:sz w:val="23"/>
          <w:szCs w:val="23"/>
          <w:highlight w:val="none"/>
        </w:rPr>
        <w:t>投</w:t>
      </w:r>
      <w:r>
        <w:rPr>
          <w:rFonts w:hint="eastAsia" w:ascii="仿宋" w:hAnsi="仿宋" w:eastAsia="仿宋" w:cs="仿宋"/>
          <w:color w:val="auto"/>
          <w:spacing w:val="4"/>
          <w:sz w:val="23"/>
          <w:szCs w:val="23"/>
          <w:highlight w:val="none"/>
        </w:rPr>
        <w:t>标报价”为投标总价。投标报价必须包括：产品费、验收费、手续</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费</w:t>
      </w:r>
      <w:r>
        <w:rPr>
          <w:rFonts w:hint="eastAsia" w:ascii="仿宋" w:hAnsi="仿宋" w:eastAsia="仿宋" w:cs="仿宋"/>
          <w:color w:val="auto"/>
          <w:spacing w:val="12"/>
          <w:sz w:val="23"/>
          <w:szCs w:val="23"/>
          <w:highlight w:val="none"/>
        </w:rPr>
        <w:t>、包装费、运输费、保险费、安装费、调试费、培训费、售前、售中、售后</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3"/>
          <w:sz w:val="23"/>
          <w:szCs w:val="23"/>
          <w:highlight w:val="none"/>
        </w:rPr>
        <w:t>服</w:t>
      </w:r>
      <w:r>
        <w:rPr>
          <w:rFonts w:hint="eastAsia" w:ascii="仿宋" w:hAnsi="仿宋" w:eastAsia="仿宋" w:cs="仿宋"/>
          <w:color w:val="auto"/>
          <w:spacing w:val="9"/>
          <w:sz w:val="23"/>
          <w:szCs w:val="23"/>
          <w:highlight w:val="none"/>
        </w:rPr>
        <w:t>务费、招标代理费、税金及不可预见费等全部费用。</w:t>
      </w:r>
    </w:p>
    <w:p w14:paraId="39ECE930">
      <w:pPr>
        <w:spacing w:line="309" w:lineRule="exact"/>
        <w:ind w:left="685"/>
        <w:rPr>
          <w:rFonts w:hint="eastAsia" w:ascii="仿宋" w:hAnsi="仿宋" w:eastAsia="仿宋" w:cs="仿宋"/>
          <w:color w:val="auto"/>
          <w:sz w:val="23"/>
          <w:szCs w:val="23"/>
          <w:highlight w:val="none"/>
        </w:rPr>
      </w:pPr>
      <w:r>
        <w:rPr>
          <w:rFonts w:hint="eastAsia" w:ascii="仿宋" w:hAnsi="仿宋" w:eastAsia="仿宋" w:cs="仿宋"/>
          <w:color w:val="auto"/>
          <w:spacing w:val="15"/>
          <w:position w:val="1"/>
          <w:sz w:val="23"/>
          <w:szCs w:val="23"/>
          <w:highlight w:val="none"/>
          <w14:textOutline w14:w="4358" w14:cap="sq" w14:cmpd="sng">
            <w14:solidFill>
              <w14:srgbClr w14:val="000000"/>
            </w14:solidFill>
            <w14:prstDash w14:val="solid"/>
            <w14:bevel/>
          </w14:textOutline>
        </w:rPr>
        <w:t>3</w:t>
      </w:r>
      <w:r>
        <w:rPr>
          <w:rFonts w:hint="eastAsia" w:ascii="仿宋" w:hAnsi="仿宋" w:eastAsia="仿宋" w:cs="仿宋"/>
          <w:color w:val="auto"/>
          <w:spacing w:val="9"/>
          <w:position w:val="1"/>
          <w:sz w:val="23"/>
          <w:szCs w:val="23"/>
          <w:highlight w:val="none"/>
          <w14:textOutline w14:w="4358" w14:cap="sq" w14:cmpd="sng">
            <w14:solidFill>
              <w14:srgbClr w14:val="000000"/>
            </w14:solidFill>
            <w14:prstDash w14:val="solid"/>
            <w14:bevel/>
          </w14:textOutline>
        </w:rPr>
        <w:t>.“交货时间”是指产品能够交付使用的时间。</w:t>
      </w:r>
    </w:p>
    <w:p w14:paraId="48462942">
      <w:pPr>
        <w:spacing w:before="159" w:line="311" w:lineRule="exact"/>
        <w:ind w:left="679"/>
        <w:rPr>
          <w:rFonts w:hint="eastAsia" w:ascii="仿宋" w:hAnsi="仿宋" w:eastAsia="仿宋" w:cs="仿宋"/>
          <w:color w:val="auto"/>
          <w:sz w:val="23"/>
          <w:szCs w:val="23"/>
          <w:highlight w:val="none"/>
        </w:rPr>
      </w:pPr>
      <w:r>
        <w:rPr>
          <w:rFonts w:hint="eastAsia" w:ascii="仿宋" w:hAnsi="仿宋" w:eastAsia="仿宋" w:cs="仿宋"/>
          <w:color w:val="auto"/>
          <w:spacing w:val="9"/>
          <w:position w:val="1"/>
          <w:sz w:val="23"/>
          <w:szCs w:val="23"/>
          <w:highlight w:val="none"/>
        </w:rPr>
        <w:t>4.投标报价不能有两个或两个以上的报价方案，否则投标无效。</w:t>
      </w:r>
    </w:p>
    <w:p w14:paraId="514A7006">
      <w:pPr>
        <w:spacing w:line="252" w:lineRule="auto"/>
        <w:rPr>
          <w:rFonts w:hint="eastAsia" w:ascii="仿宋" w:hAnsi="仿宋" w:eastAsia="仿宋" w:cs="仿宋"/>
          <w:color w:val="auto"/>
          <w:sz w:val="21"/>
          <w:highlight w:val="none"/>
        </w:rPr>
      </w:pPr>
    </w:p>
    <w:p w14:paraId="0BB3DE19">
      <w:pPr>
        <w:spacing w:line="252" w:lineRule="auto"/>
        <w:rPr>
          <w:rFonts w:hint="eastAsia" w:ascii="仿宋" w:hAnsi="仿宋" w:eastAsia="仿宋" w:cs="仿宋"/>
          <w:color w:val="auto"/>
          <w:sz w:val="21"/>
          <w:highlight w:val="none"/>
        </w:rPr>
      </w:pPr>
    </w:p>
    <w:p w14:paraId="672F7F7D">
      <w:pPr>
        <w:spacing w:line="252" w:lineRule="auto"/>
        <w:rPr>
          <w:rFonts w:hint="eastAsia" w:ascii="仿宋" w:hAnsi="仿宋" w:eastAsia="仿宋" w:cs="仿宋"/>
          <w:color w:val="auto"/>
          <w:sz w:val="21"/>
          <w:highlight w:val="none"/>
        </w:rPr>
      </w:pPr>
    </w:p>
    <w:p w14:paraId="254E2145">
      <w:pPr>
        <w:spacing w:line="253" w:lineRule="auto"/>
        <w:rPr>
          <w:rFonts w:hint="eastAsia" w:ascii="仿宋" w:hAnsi="仿宋" w:eastAsia="仿宋" w:cs="仿宋"/>
          <w:color w:val="auto"/>
          <w:sz w:val="21"/>
          <w:highlight w:val="none"/>
        </w:rPr>
      </w:pPr>
    </w:p>
    <w:p w14:paraId="21B26029">
      <w:pPr>
        <w:spacing w:before="76" w:line="227" w:lineRule="auto"/>
        <w:ind w:right="203"/>
        <w:jc w:val="right"/>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标人：</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(公章)</w:t>
      </w:r>
    </w:p>
    <w:p w14:paraId="472C3CF0">
      <w:pPr>
        <w:spacing w:before="182" w:line="225" w:lineRule="auto"/>
        <w:ind w:right="203"/>
        <w:jc w:val="right"/>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法定</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代表人或委托代理人：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(签字或盖章)</w:t>
      </w:r>
    </w:p>
    <w:p w14:paraId="10574632">
      <w:pPr>
        <w:spacing w:before="186" w:line="228" w:lineRule="auto"/>
        <w:ind w:left="5467"/>
        <w:outlineLvl w:val="1"/>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日</w:t>
      </w:r>
    </w:p>
    <w:p w14:paraId="63EF4220">
      <w:pPr>
        <w:rPr>
          <w:rFonts w:hint="eastAsia" w:ascii="仿宋" w:hAnsi="仿宋" w:eastAsia="仿宋" w:cs="仿宋"/>
          <w:color w:val="auto"/>
          <w:highlight w:val="none"/>
        </w:rPr>
        <w:sectPr>
          <w:headerReference r:id="rId70" w:type="default"/>
          <w:footerReference r:id="rId71" w:type="default"/>
          <w:pgSz w:w="11850" w:h="16781"/>
          <w:pgMar w:top="1157" w:right="1611" w:bottom="929" w:left="1611" w:header="882" w:footer="716" w:gutter="0"/>
          <w:pgNumType w:fmt="decimal"/>
          <w:cols w:space="720" w:num="1"/>
        </w:sectPr>
      </w:pPr>
    </w:p>
    <w:p w14:paraId="3D5EE90E">
      <w:pPr>
        <w:spacing w:before="328" w:line="225" w:lineRule="auto"/>
        <w:ind w:left="289"/>
        <w:rPr>
          <w:rFonts w:hint="eastAsia" w:ascii="仿宋" w:hAnsi="仿宋" w:eastAsia="仿宋" w:cs="仿宋"/>
          <w:color w:val="auto"/>
          <w:sz w:val="29"/>
          <w:szCs w:val="29"/>
          <w:highlight w:val="none"/>
        </w:rPr>
      </w:pPr>
      <w:bookmarkStart w:id="55" w:name="_bookmark56"/>
      <w:bookmarkEnd w:id="55"/>
      <w:r>
        <w:rPr>
          <w:rFonts w:hint="eastAsia" w:ascii="仿宋" w:hAnsi="仿宋" w:eastAsia="仿宋" w:cs="仿宋"/>
          <w:color w:val="auto"/>
          <w:spacing w:val="21"/>
          <w:sz w:val="29"/>
          <w:szCs w:val="29"/>
          <w:highlight w:val="none"/>
          <w14:textOutline w14:w="5448" w14:cap="sq" w14:cmpd="sng">
            <w14:solidFill>
              <w14:srgbClr w14:val="000000"/>
            </w14:solidFill>
            <w14:prstDash w14:val="solid"/>
            <w14:bevel/>
          </w14:textOutline>
        </w:rPr>
        <w:t>(12)</w:t>
      </w:r>
      <w:r>
        <w:rPr>
          <w:rFonts w:hint="eastAsia" w:ascii="仿宋" w:hAnsi="仿宋" w:eastAsia="仿宋" w:cs="仿宋"/>
          <w:color w:val="auto"/>
          <w:spacing w:val="21"/>
          <w:sz w:val="29"/>
          <w:szCs w:val="29"/>
          <w:highlight w:val="none"/>
        </w:rPr>
        <w:t xml:space="preserve"> </w:t>
      </w:r>
      <w:r>
        <w:rPr>
          <w:rFonts w:hint="eastAsia" w:ascii="仿宋" w:hAnsi="仿宋" w:eastAsia="仿宋" w:cs="仿宋"/>
          <w:color w:val="auto"/>
          <w:spacing w:val="21"/>
          <w:sz w:val="29"/>
          <w:szCs w:val="29"/>
          <w:highlight w:val="none"/>
          <w14:textOutline w14:w="5448" w14:cap="sq" w14:cmpd="sng">
            <w14:solidFill>
              <w14:srgbClr w14:val="000000"/>
            </w14:solidFill>
            <w14:prstDash w14:val="solid"/>
            <w14:bevel/>
          </w14:textOutline>
        </w:rPr>
        <w:t>分项报价</w:t>
      </w:r>
      <w:r>
        <w:rPr>
          <w:rFonts w:hint="eastAsia" w:ascii="仿宋" w:hAnsi="仿宋" w:eastAsia="仿宋" w:cs="仿宋"/>
          <w:color w:val="auto"/>
          <w:spacing w:val="20"/>
          <w:sz w:val="29"/>
          <w:szCs w:val="29"/>
          <w:highlight w:val="none"/>
          <w14:textOutline w14:w="5448" w14:cap="sq" w14:cmpd="sng">
            <w14:solidFill>
              <w14:srgbClr w14:val="000000"/>
            </w14:solidFill>
            <w14:prstDash w14:val="solid"/>
            <w14:bevel/>
          </w14:textOutline>
        </w:rPr>
        <w:t>表</w:t>
      </w:r>
    </w:p>
    <w:p w14:paraId="54C2A69E">
      <w:pPr>
        <w:spacing w:before="224" w:line="219" w:lineRule="auto"/>
        <w:ind w:left="3699"/>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14:textOutline w14:w="5103" w14:cap="sq" w14:cmpd="sng">
            <w14:solidFill>
              <w14:srgbClr w14:val="000000"/>
            </w14:solidFill>
            <w14:prstDash w14:val="solid"/>
            <w14:bevel/>
          </w14:textOutline>
        </w:rPr>
        <w:t>分</w:t>
      </w:r>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项报价表</w:t>
      </w:r>
    </w:p>
    <w:p w14:paraId="5FFC0824">
      <w:pPr>
        <w:rPr>
          <w:rFonts w:hint="eastAsia" w:ascii="仿宋" w:hAnsi="仿宋" w:eastAsia="仿宋" w:cs="仿宋"/>
          <w:color w:val="auto"/>
          <w:highlight w:val="none"/>
        </w:rPr>
      </w:pPr>
    </w:p>
    <w:p w14:paraId="567499C6">
      <w:pPr>
        <w:rPr>
          <w:rFonts w:hint="eastAsia" w:ascii="仿宋" w:hAnsi="仿宋" w:eastAsia="仿宋" w:cs="仿宋"/>
          <w:color w:val="auto"/>
          <w:highlight w:val="none"/>
        </w:rPr>
      </w:pPr>
    </w:p>
    <w:p w14:paraId="732AE795">
      <w:pPr>
        <w:spacing w:line="220" w:lineRule="exact"/>
        <w:rPr>
          <w:rFonts w:hint="eastAsia" w:ascii="仿宋" w:hAnsi="仿宋" w:eastAsia="仿宋" w:cs="仿宋"/>
          <w:color w:val="auto"/>
          <w:highlight w:val="none"/>
        </w:rPr>
      </w:pPr>
    </w:p>
    <w:p w14:paraId="5C255279">
      <w:pPr>
        <w:rPr>
          <w:rFonts w:hint="eastAsia" w:ascii="仿宋" w:hAnsi="仿宋" w:eastAsia="仿宋" w:cs="仿宋"/>
          <w:color w:val="auto"/>
          <w:highlight w:val="none"/>
        </w:rPr>
        <w:sectPr>
          <w:headerReference r:id="rId72" w:type="default"/>
          <w:footerReference r:id="rId73" w:type="default"/>
          <w:pgSz w:w="11850" w:h="16781"/>
          <w:pgMar w:top="1157" w:right="1538" w:bottom="929" w:left="1537" w:header="882" w:footer="716" w:gutter="0"/>
          <w:pgNumType w:fmt="decimal"/>
          <w:cols w:equalWidth="0" w:num="1">
            <w:col w:w="8774"/>
          </w:cols>
        </w:sectPr>
      </w:pPr>
    </w:p>
    <w:p w14:paraId="6F9D51BA">
      <w:pPr>
        <w:spacing w:before="48" w:line="193" w:lineRule="auto"/>
        <w:ind w:left="277"/>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投标人名称：</w:t>
      </w:r>
    </w:p>
    <w:p w14:paraId="0216A52D">
      <w:pPr>
        <w:spacing w:line="14" w:lineRule="auto"/>
        <w:rPr>
          <w:rFonts w:hint="eastAsia" w:ascii="仿宋" w:hAnsi="仿宋" w:eastAsia="仿宋" w:cs="仿宋"/>
          <w:color w:val="auto"/>
          <w:sz w:val="2"/>
          <w:highlight w:val="none"/>
        </w:rPr>
      </w:pPr>
      <w:r>
        <w:rPr>
          <w:rFonts w:hint="eastAsia" w:ascii="仿宋" w:hAnsi="仿宋" w:eastAsia="仿宋" w:cs="仿宋"/>
          <w:color w:val="auto"/>
          <w:sz w:val="2"/>
          <w:szCs w:val="2"/>
          <w:highlight w:val="none"/>
        </w:rPr>
        <w:br w:type="column"/>
      </w:r>
    </w:p>
    <w:p w14:paraId="05AB2907">
      <w:pPr>
        <w:spacing w:before="47" w:line="193" w:lineRule="auto"/>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单位：元</w:t>
      </w:r>
    </w:p>
    <w:p w14:paraId="304A3523">
      <w:pPr>
        <w:rPr>
          <w:rFonts w:hint="eastAsia" w:ascii="仿宋" w:hAnsi="仿宋" w:eastAsia="仿宋" w:cs="仿宋"/>
          <w:color w:val="auto"/>
          <w:highlight w:val="none"/>
        </w:rPr>
        <w:sectPr>
          <w:type w:val="continuous"/>
          <w:pgSz w:w="11850" w:h="16781"/>
          <w:pgMar w:top="1157" w:right="1538" w:bottom="929" w:left="1537" w:header="882" w:footer="716" w:gutter="0"/>
          <w:pgNumType w:fmt="decimal"/>
          <w:cols w:equalWidth="0" w:num="2">
            <w:col w:w="6321" w:space="100"/>
            <w:col w:w="2353"/>
          </w:cols>
        </w:sectPr>
      </w:pPr>
    </w:p>
    <w:p w14:paraId="4D124B69">
      <w:pPr>
        <w:spacing w:line="191" w:lineRule="exact"/>
        <w:rPr>
          <w:rFonts w:hint="eastAsia" w:ascii="仿宋" w:hAnsi="仿宋" w:eastAsia="仿宋" w:cs="仿宋"/>
          <w:color w:val="auto"/>
          <w:highlight w:val="none"/>
        </w:rPr>
      </w:pPr>
    </w:p>
    <w:tbl>
      <w:tblPr>
        <w:tblStyle w:val="12"/>
        <w:tblW w:w="875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1585"/>
        <w:gridCol w:w="1080"/>
        <w:gridCol w:w="770"/>
        <w:gridCol w:w="1324"/>
        <w:gridCol w:w="944"/>
        <w:gridCol w:w="716"/>
        <w:gridCol w:w="843"/>
        <w:gridCol w:w="850"/>
      </w:tblGrid>
      <w:tr w14:paraId="70683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646" w:type="dxa"/>
            <w:tcBorders>
              <w:left w:val="single" w:color="000000" w:sz="6" w:space="0"/>
              <w:right w:val="single" w:color="000000" w:sz="4" w:space="0"/>
            </w:tcBorders>
            <w:vAlign w:val="top"/>
          </w:tcPr>
          <w:p w14:paraId="3AA7E615">
            <w:pPr>
              <w:spacing w:before="301" w:line="230" w:lineRule="auto"/>
              <w:ind w:left="80"/>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序</w:t>
            </w:r>
            <w:r>
              <w:rPr>
                <w:rFonts w:hint="eastAsia" w:ascii="仿宋" w:hAnsi="仿宋" w:eastAsia="仿宋" w:cs="仿宋"/>
                <w:color w:val="auto"/>
                <w:spacing w:val="5"/>
                <w:sz w:val="23"/>
                <w:szCs w:val="23"/>
                <w:highlight w:val="none"/>
              </w:rPr>
              <w:t>号</w:t>
            </w:r>
          </w:p>
        </w:tc>
        <w:tc>
          <w:tcPr>
            <w:tcW w:w="1585" w:type="dxa"/>
            <w:tcBorders>
              <w:left w:val="single" w:color="000000" w:sz="4" w:space="0"/>
              <w:right w:val="single" w:color="000000" w:sz="4" w:space="0"/>
            </w:tcBorders>
            <w:vAlign w:val="top"/>
          </w:tcPr>
          <w:p w14:paraId="039DB262">
            <w:pPr>
              <w:spacing w:before="301" w:line="228" w:lineRule="auto"/>
              <w:ind w:left="311"/>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产</w:t>
            </w:r>
            <w:r>
              <w:rPr>
                <w:rFonts w:hint="eastAsia" w:ascii="仿宋" w:hAnsi="仿宋" w:eastAsia="仿宋" w:cs="仿宋"/>
                <w:color w:val="auto"/>
                <w:spacing w:val="7"/>
                <w:sz w:val="23"/>
                <w:szCs w:val="23"/>
                <w:highlight w:val="none"/>
              </w:rPr>
              <w:t>品名称</w:t>
            </w:r>
          </w:p>
        </w:tc>
        <w:tc>
          <w:tcPr>
            <w:tcW w:w="1080" w:type="dxa"/>
            <w:tcBorders>
              <w:left w:val="single" w:color="000000" w:sz="4" w:space="0"/>
              <w:right w:val="single" w:color="000000" w:sz="4" w:space="0"/>
            </w:tcBorders>
            <w:vAlign w:val="top"/>
          </w:tcPr>
          <w:p w14:paraId="2E679EA5">
            <w:pPr>
              <w:spacing w:before="301" w:line="228" w:lineRule="auto"/>
              <w:ind w:left="320"/>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品</w:t>
            </w:r>
            <w:r>
              <w:rPr>
                <w:rFonts w:hint="eastAsia" w:ascii="仿宋" w:hAnsi="仿宋" w:eastAsia="仿宋" w:cs="仿宋"/>
                <w:color w:val="auto"/>
                <w:spacing w:val="-4"/>
                <w:sz w:val="23"/>
                <w:szCs w:val="23"/>
                <w:highlight w:val="none"/>
              </w:rPr>
              <w:t>牌</w:t>
            </w:r>
          </w:p>
        </w:tc>
        <w:tc>
          <w:tcPr>
            <w:tcW w:w="770" w:type="dxa"/>
            <w:tcBorders>
              <w:left w:val="single" w:color="000000" w:sz="4" w:space="0"/>
              <w:right w:val="single" w:color="000000" w:sz="4" w:space="0"/>
            </w:tcBorders>
            <w:vAlign w:val="top"/>
          </w:tcPr>
          <w:p w14:paraId="399C1737">
            <w:pPr>
              <w:spacing w:before="65" w:line="371" w:lineRule="auto"/>
              <w:ind w:left="154" w:right="141" w:hanging="6"/>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规</w:t>
            </w:r>
            <w:r>
              <w:rPr>
                <w:rFonts w:hint="eastAsia" w:ascii="仿宋" w:hAnsi="仿宋" w:eastAsia="仿宋" w:cs="仿宋"/>
                <w:color w:val="auto"/>
                <w:spacing w:val="4"/>
                <w:sz w:val="23"/>
                <w:szCs w:val="23"/>
                <w:highlight w:val="none"/>
              </w:rPr>
              <w:t>格</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
                <w:sz w:val="23"/>
                <w:szCs w:val="23"/>
                <w:highlight w:val="none"/>
              </w:rPr>
              <w:t>型</w:t>
            </w:r>
            <w:r>
              <w:rPr>
                <w:rFonts w:hint="eastAsia" w:ascii="仿宋" w:hAnsi="仿宋" w:eastAsia="仿宋" w:cs="仿宋"/>
                <w:color w:val="auto"/>
                <w:spacing w:val="1"/>
                <w:sz w:val="23"/>
                <w:szCs w:val="23"/>
                <w:highlight w:val="none"/>
              </w:rPr>
              <w:t>号</w:t>
            </w:r>
          </w:p>
        </w:tc>
        <w:tc>
          <w:tcPr>
            <w:tcW w:w="1324" w:type="dxa"/>
            <w:tcBorders>
              <w:left w:val="single" w:color="000000" w:sz="4" w:space="0"/>
              <w:right w:val="single" w:color="000000" w:sz="4" w:space="0"/>
            </w:tcBorders>
            <w:vAlign w:val="top"/>
          </w:tcPr>
          <w:p w14:paraId="31063362">
            <w:pPr>
              <w:spacing w:before="301" w:line="228" w:lineRule="auto"/>
              <w:ind w:left="188"/>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生产厂家</w:t>
            </w:r>
          </w:p>
        </w:tc>
        <w:tc>
          <w:tcPr>
            <w:tcW w:w="944" w:type="dxa"/>
            <w:tcBorders>
              <w:left w:val="single" w:color="000000" w:sz="4" w:space="0"/>
              <w:right w:val="single" w:color="000000" w:sz="4" w:space="0"/>
            </w:tcBorders>
            <w:vAlign w:val="top"/>
          </w:tcPr>
          <w:p w14:paraId="7533C87A">
            <w:pPr>
              <w:spacing w:before="65" w:line="371" w:lineRule="auto"/>
              <w:ind w:left="241" w:right="103" w:hanging="120"/>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数量及</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单位</w:t>
            </w:r>
          </w:p>
        </w:tc>
        <w:tc>
          <w:tcPr>
            <w:tcW w:w="716" w:type="dxa"/>
            <w:tcBorders>
              <w:left w:val="single" w:color="000000" w:sz="4" w:space="0"/>
              <w:right w:val="single" w:color="000000" w:sz="4" w:space="0"/>
            </w:tcBorders>
            <w:vAlign w:val="top"/>
          </w:tcPr>
          <w:p w14:paraId="3B38FE85">
            <w:pPr>
              <w:spacing w:before="301" w:line="227" w:lineRule="auto"/>
              <w:ind w:left="128"/>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单价</w:t>
            </w:r>
          </w:p>
        </w:tc>
        <w:tc>
          <w:tcPr>
            <w:tcW w:w="843" w:type="dxa"/>
            <w:tcBorders>
              <w:left w:val="single" w:color="000000" w:sz="4" w:space="0"/>
              <w:right w:val="single" w:color="000000" w:sz="4" w:space="0"/>
            </w:tcBorders>
            <w:vAlign w:val="top"/>
          </w:tcPr>
          <w:p w14:paraId="588958C2">
            <w:pPr>
              <w:spacing w:before="301" w:line="230" w:lineRule="auto"/>
              <w:ind w:left="191"/>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合</w:t>
            </w:r>
            <w:r>
              <w:rPr>
                <w:rFonts w:hint="eastAsia" w:ascii="仿宋" w:hAnsi="仿宋" w:eastAsia="仿宋" w:cs="仿宋"/>
                <w:color w:val="auto"/>
                <w:spacing w:val="4"/>
                <w:sz w:val="23"/>
                <w:szCs w:val="23"/>
                <w:highlight w:val="none"/>
              </w:rPr>
              <w:t>计</w:t>
            </w:r>
          </w:p>
        </w:tc>
        <w:tc>
          <w:tcPr>
            <w:tcW w:w="850" w:type="dxa"/>
            <w:tcBorders>
              <w:left w:val="single" w:color="000000" w:sz="4" w:space="0"/>
              <w:right w:val="single" w:color="000000" w:sz="6" w:space="0"/>
            </w:tcBorders>
            <w:vAlign w:val="top"/>
          </w:tcPr>
          <w:p w14:paraId="3F4DD366">
            <w:pPr>
              <w:spacing w:before="65" w:line="371" w:lineRule="auto"/>
              <w:ind w:left="193" w:right="54" w:hanging="115"/>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免费</w:t>
            </w:r>
            <w:r>
              <w:rPr>
                <w:rFonts w:hint="eastAsia" w:ascii="仿宋" w:hAnsi="仿宋" w:eastAsia="仿宋" w:cs="仿宋"/>
                <w:color w:val="auto"/>
                <w:spacing w:val="4"/>
                <w:sz w:val="23"/>
                <w:szCs w:val="23"/>
                <w:highlight w:val="none"/>
              </w:rPr>
              <w:t>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5"/>
                <w:sz w:val="23"/>
                <w:szCs w:val="23"/>
                <w:highlight w:val="none"/>
              </w:rPr>
              <w:t>保</w:t>
            </w:r>
            <w:r>
              <w:rPr>
                <w:rFonts w:hint="eastAsia" w:ascii="仿宋" w:hAnsi="仿宋" w:eastAsia="仿宋" w:cs="仿宋"/>
                <w:color w:val="auto"/>
                <w:spacing w:val="4"/>
                <w:sz w:val="23"/>
                <w:szCs w:val="23"/>
                <w:highlight w:val="none"/>
              </w:rPr>
              <w:t>期</w:t>
            </w:r>
          </w:p>
        </w:tc>
      </w:tr>
      <w:tr w14:paraId="6B4C2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46" w:type="dxa"/>
            <w:tcBorders>
              <w:left w:val="single" w:color="000000" w:sz="6" w:space="0"/>
              <w:right w:val="single" w:color="000000" w:sz="4" w:space="0"/>
            </w:tcBorders>
            <w:vAlign w:val="top"/>
          </w:tcPr>
          <w:p w14:paraId="692961E9">
            <w:pPr>
              <w:spacing w:before="88" w:line="192" w:lineRule="auto"/>
              <w:ind w:left="279"/>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1</w:t>
            </w:r>
          </w:p>
        </w:tc>
        <w:tc>
          <w:tcPr>
            <w:tcW w:w="1585" w:type="dxa"/>
            <w:tcBorders>
              <w:left w:val="single" w:color="000000" w:sz="4" w:space="0"/>
              <w:right w:val="single" w:color="000000" w:sz="4" w:space="0"/>
            </w:tcBorders>
            <w:vAlign w:val="top"/>
          </w:tcPr>
          <w:p w14:paraId="190ED209">
            <w:pPr>
              <w:rPr>
                <w:rFonts w:hint="eastAsia" w:ascii="仿宋" w:hAnsi="仿宋" w:eastAsia="仿宋" w:cs="仿宋"/>
                <w:color w:val="auto"/>
                <w:sz w:val="21"/>
                <w:highlight w:val="none"/>
              </w:rPr>
            </w:pPr>
          </w:p>
        </w:tc>
        <w:tc>
          <w:tcPr>
            <w:tcW w:w="1080" w:type="dxa"/>
            <w:tcBorders>
              <w:left w:val="single" w:color="000000" w:sz="4" w:space="0"/>
              <w:right w:val="single" w:color="000000" w:sz="4" w:space="0"/>
            </w:tcBorders>
            <w:vAlign w:val="top"/>
          </w:tcPr>
          <w:p w14:paraId="446C7914">
            <w:pPr>
              <w:rPr>
                <w:rFonts w:hint="eastAsia" w:ascii="仿宋" w:hAnsi="仿宋" w:eastAsia="仿宋" w:cs="仿宋"/>
                <w:color w:val="auto"/>
                <w:sz w:val="21"/>
                <w:highlight w:val="none"/>
              </w:rPr>
            </w:pPr>
          </w:p>
        </w:tc>
        <w:tc>
          <w:tcPr>
            <w:tcW w:w="770" w:type="dxa"/>
            <w:tcBorders>
              <w:left w:val="single" w:color="000000" w:sz="4" w:space="0"/>
              <w:right w:val="single" w:color="000000" w:sz="4" w:space="0"/>
            </w:tcBorders>
            <w:vAlign w:val="top"/>
          </w:tcPr>
          <w:p w14:paraId="7F37B224">
            <w:pPr>
              <w:rPr>
                <w:rFonts w:hint="eastAsia" w:ascii="仿宋" w:hAnsi="仿宋" w:eastAsia="仿宋" w:cs="仿宋"/>
                <w:color w:val="auto"/>
                <w:sz w:val="21"/>
                <w:highlight w:val="none"/>
              </w:rPr>
            </w:pPr>
          </w:p>
        </w:tc>
        <w:tc>
          <w:tcPr>
            <w:tcW w:w="1324" w:type="dxa"/>
            <w:tcBorders>
              <w:left w:val="single" w:color="000000" w:sz="4" w:space="0"/>
              <w:right w:val="single" w:color="000000" w:sz="4" w:space="0"/>
            </w:tcBorders>
            <w:vAlign w:val="top"/>
          </w:tcPr>
          <w:p w14:paraId="5183BBB2">
            <w:pPr>
              <w:rPr>
                <w:rFonts w:hint="eastAsia" w:ascii="仿宋" w:hAnsi="仿宋" w:eastAsia="仿宋" w:cs="仿宋"/>
                <w:color w:val="auto"/>
                <w:sz w:val="21"/>
                <w:highlight w:val="none"/>
              </w:rPr>
            </w:pPr>
          </w:p>
        </w:tc>
        <w:tc>
          <w:tcPr>
            <w:tcW w:w="944" w:type="dxa"/>
            <w:tcBorders>
              <w:left w:val="single" w:color="000000" w:sz="4" w:space="0"/>
              <w:right w:val="single" w:color="000000" w:sz="4" w:space="0"/>
            </w:tcBorders>
            <w:vAlign w:val="top"/>
          </w:tcPr>
          <w:p w14:paraId="249E6854">
            <w:pPr>
              <w:rPr>
                <w:rFonts w:hint="eastAsia" w:ascii="仿宋" w:hAnsi="仿宋" w:eastAsia="仿宋" w:cs="仿宋"/>
                <w:color w:val="auto"/>
                <w:sz w:val="21"/>
                <w:highlight w:val="none"/>
              </w:rPr>
            </w:pPr>
          </w:p>
        </w:tc>
        <w:tc>
          <w:tcPr>
            <w:tcW w:w="716" w:type="dxa"/>
            <w:tcBorders>
              <w:left w:val="single" w:color="000000" w:sz="4" w:space="0"/>
              <w:right w:val="single" w:color="000000" w:sz="4" w:space="0"/>
            </w:tcBorders>
            <w:vAlign w:val="top"/>
          </w:tcPr>
          <w:p w14:paraId="2FA4E822">
            <w:pPr>
              <w:rPr>
                <w:rFonts w:hint="eastAsia" w:ascii="仿宋" w:hAnsi="仿宋" w:eastAsia="仿宋" w:cs="仿宋"/>
                <w:color w:val="auto"/>
                <w:sz w:val="21"/>
                <w:highlight w:val="none"/>
              </w:rPr>
            </w:pPr>
          </w:p>
        </w:tc>
        <w:tc>
          <w:tcPr>
            <w:tcW w:w="843" w:type="dxa"/>
            <w:tcBorders>
              <w:left w:val="single" w:color="000000" w:sz="4" w:space="0"/>
              <w:right w:val="single" w:color="000000" w:sz="4" w:space="0"/>
            </w:tcBorders>
            <w:vAlign w:val="top"/>
          </w:tcPr>
          <w:p w14:paraId="75FB1C1A">
            <w:pPr>
              <w:rPr>
                <w:rFonts w:hint="eastAsia" w:ascii="仿宋" w:hAnsi="仿宋" w:eastAsia="仿宋" w:cs="仿宋"/>
                <w:color w:val="auto"/>
                <w:sz w:val="21"/>
                <w:highlight w:val="none"/>
              </w:rPr>
            </w:pPr>
          </w:p>
        </w:tc>
        <w:tc>
          <w:tcPr>
            <w:tcW w:w="850" w:type="dxa"/>
            <w:tcBorders>
              <w:left w:val="single" w:color="000000" w:sz="4" w:space="0"/>
              <w:right w:val="single" w:color="000000" w:sz="6" w:space="0"/>
            </w:tcBorders>
            <w:vAlign w:val="top"/>
          </w:tcPr>
          <w:p w14:paraId="6A848FD1">
            <w:pPr>
              <w:rPr>
                <w:rFonts w:hint="eastAsia" w:ascii="仿宋" w:hAnsi="仿宋" w:eastAsia="仿宋" w:cs="仿宋"/>
                <w:color w:val="auto"/>
                <w:sz w:val="21"/>
                <w:highlight w:val="none"/>
              </w:rPr>
            </w:pPr>
          </w:p>
        </w:tc>
      </w:tr>
      <w:tr w14:paraId="68520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46" w:type="dxa"/>
            <w:tcBorders>
              <w:left w:val="single" w:color="000000" w:sz="6" w:space="0"/>
              <w:right w:val="single" w:color="000000" w:sz="4" w:space="0"/>
            </w:tcBorders>
            <w:vAlign w:val="top"/>
          </w:tcPr>
          <w:p w14:paraId="1B74E47B">
            <w:pPr>
              <w:spacing w:before="88" w:line="192" w:lineRule="auto"/>
              <w:ind w:left="264"/>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2</w:t>
            </w:r>
          </w:p>
        </w:tc>
        <w:tc>
          <w:tcPr>
            <w:tcW w:w="1585" w:type="dxa"/>
            <w:tcBorders>
              <w:left w:val="single" w:color="000000" w:sz="4" w:space="0"/>
              <w:right w:val="single" w:color="000000" w:sz="4" w:space="0"/>
            </w:tcBorders>
            <w:vAlign w:val="top"/>
          </w:tcPr>
          <w:p w14:paraId="744685C9">
            <w:pPr>
              <w:rPr>
                <w:rFonts w:hint="eastAsia" w:ascii="仿宋" w:hAnsi="仿宋" w:eastAsia="仿宋" w:cs="仿宋"/>
                <w:color w:val="auto"/>
                <w:sz w:val="21"/>
                <w:highlight w:val="none"/>
              </w:rPr>
            </w:pPr>
          </w:p>
        </w:tc>
        <w:tc>
          <w:tcPr>
            <w:tcW w:w="1080" w:type="dxa"/>
            <w:tcBorders>
              <w:left w:val="single" w:color="000000" w:sz="4" w:space="0"/>
              <w:right w:val="single" w:color="000000" w:sz="4" w:space="0"/>
            </w:tcBorders>
            <w:vAlign w:val="top"/>
          </w:tcPr>
          <w:p w14:paraId="6E361F7F">
            <w:pPr>
              <w:rPr>
                <w:rFonts w:hint="eastAsia" w:ascii="仿宋" w:hAnsi="仿宋" w:eastAsia="仿宋" w:cs="仿宋"/>
                <w:color w:val="auto"/>
                <w:sz w:val="21"/>
                <w:highlight w:val="none"/>
              </w:rPr>
            </w:pPr>
          </w:p>
        </w:tc>
        <w:tc>
          <w:tcPr>
            <w:tcW w:w="770" w:type="dxa"/>
            <w:tcBorders>
              <w:left w:val="single" w:color="000000" w:sz="4" w:space="0"/>
              <w:right w:val="single" w:color="000000" w:sz="4" w:space="0"/>
            </w:tcBorders>
            <w:vAlign w:val="top"/>
          </w:tcPr>
          <w:p w14:paraId="4469A384">
            <w:pPr>
              <w:rPr>
                <w:rFonts w:hint="eastAsia" w:ascii="仿宋" w:hAnsi="仿宋" w:eastAsia="仿宋" w:cs="仿宋"/>
                <w:color w:val="auto"/>
                <w:sz w:val="21"/>
                <w:highlight w:val="none"/>
              </w:rPr>
            </w:pPr>
          </w:p>
        </w:tc>
        <w:tc>
          <w:tcPr>
            <w:tcW w:w="1324" w:type="dxa"/>
            <w:tcBorders>
              <w:left w:val="single" w:color="000000" w:sz="4" w:space="0"/>
              <w:right w:val="single" w:color="000000" w:sz="4" w:space="0"/>
            </w:tcBorders>
            <w:vAlign w:val="top"/>
          </w:tcPr>
          <w:p w14:paraId="03C141F7">
            <w:pPr>
              <w:rPr>
                <w:rFonts w:hint="eastAsia" w:ascii="仿宋" w:hAnsi="仿宋" w:eastAsia="仿宋" w:cs="仿宋"/>
                <w:color w:val="auto"/>
                <w:sz w:val="21"/>
                <w:highlight w:val="none"/>
              </w:rPr>
            </w:pPr>
          </w:p>
        </w:tc>
        <w:tc>
          <w:tcPr>
            <w:tcW w:w="944" w:type="dxa"/>
            <w:tcBorders>
              <w:left w:val="single" w:color="000000" w:sz="4" w:space="0"/>
              <w:right w:val="single" w:color="000000" w:sz="4" w:space="0"/>
            </w:tcBorders>
            <w:vAlign w:val="top"/>
          </w:tcPr>
          <w:p w14:paraId="5EC85B6B">
            <w:pPr>
              <w:rPr>
                <w:rFonts w:hint="eastAsia" w:ascii="仿宋" w:hAnsi="仿宋" w:eastAsia="仿宋" w:cs="仿宋"/>
                <w:color w:val="auto"/>
                <w:sz w:val="21"/>
                <w:highlight w:val="none"/>
              </w:rPr>
            </w:pPr>
          </w:p>
        </w:tc>
        <w:tc>
          <w:tcPr>
            <w:tcW w:w="716" w:type="dxa"/>
            <w:tcBorders>
              <w:left w:val="single" w:color="000000" w:sz="4" w:space="0"/>
              <w:right w:val="single" w:color="000000" w:sz="4" w:space="0"/>
            </w:tcBorders>
            <w:vAlign w:val="top"/>
          </w:tcPr>
          <w:p w14:paraId="528C3C38">
            <w:pPr>
              <w:rPr>
                <w:rFonts w:hint="eastAsia" w:ascii="仿宋" w:hAnsi="仿宋" w:eastAsia="仿宋" w:cs="仿宋"/>
                <w:color w:val="auto"/>
                <w:sz w:val="21"/>
                <w:highlight w:val="none"/>
              </w:rPr>
            </w:pPr>
          </w:p>
        </w:tc>
        <w:tc>
          <w:tcPr>
            <w:tcW w:w="843" w:type="dxa"/>
            <w:tcBorders>
              <w:left w:val="single" w:color="000000" w:sz="4" w:space="0"/>
              <w:right w:val="single" w:color="000000" w:sz="4" w:space="0"/>
            </w:tcBorders>
            <w:vAlign w:val="top"/>
          </w:tcPr>
          <w:p w14:paraId="0DAC05D3">
            <w:pPr>
              <w:rPr>
                <w:rFonts w:hint="eastAsia" w:ascii="仿宋" w:hAnsi="仿宋" w:eastAsia="仿宋" w:cs="仿宋"/>
                <w:color w:val="auto"/>
                <w:sz w:val="21"/>
                <w:highlight w:val="none"/>
              </w:rPr>
            </w:pPr>
          </w:p>
        </w:tc>
        <w:tc>
          <w:tcPr>
            <w:tcW w:w="850" w:type="dxa"/>
            <w:tcBorders>
              <w:left w:val="single" w:color="000000" w:sz="4" w:space="0"/>
              <w:right w:val="single" w:color="000000" w:sz="6" w:space="0"/>
            </w:tcBorders>
            <w:vAlign w:val="top"/>
          </w:tcPr>
          <w:p w14:paraId="77393524">
            <w:pPr>
              <w:rPr>
                <w:rFonts w:hint="eastAsia" w:ascii="仿宋" w:hAnsi="仿宋" w:eastAsia="仿宋" w:cs="仿宋"/>
                <w:color w:val="auto"/>
                <w:sz w:val="21"/>
                <w:highlight w:val="none"/>
              </w:rPr>
            </w:pPr>
          </w:p>
        </w:tc>
      </w:tr>
      <w:tr w14:paraId="6BF9F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46" w:type="dxa"/>
            <w:tcBorders>
              <w:left w:val="single" w:color="000000" w:sz="6" w:space="0"/>
              <w:right w:val="single" w:color="000000" w:sz="4" w:space="0"/>
            </w:tcBorders>
            <w:vAlign w:val="top"/>
          </w:tcPr>
          <w:p w14:paraId="17A2B32D">
            <w:pPr>
              <w:spacing w:before="88" w:line="190" w:lineRule="auto"/>
              <w:ind w:left="266"/>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3</w:t>
            </w:r>
          </w:p>
        </w:tc>
        <w:tc>
          <w:tcPr>
            <w:tcW w:w="1585" w:type="dxa"/>
            <w:tcBorders>
              <w:left w:val="single" w:color="000000" w:sz="4" w:space="0"/>
              <w:right w:val="single" w:color="000000" w:sz="4" w:space="0"/>
            </w:tcBorders>
            <w:vAlign w:val="top"/>
          </w:tcPr>
          <w:p w14:paraId="17B547C8">
            <w:pPr>
              <w:rPr>
                <w:rFonts w:hint="eastAsia" w:ascii="仿宋" w:hAnsi="仿宋" w:eastAsia="仿宋" w:cs="仿宋"/>
                <w:color w:val="auto"/>
                <w:sz w:val="21"/>
                <w:highlight w:val="none"/>
              </w:rPr>
            </w:pPr>
          </w:p>
        </w:tc>
        <w:tc>
          <w:tcPr>
            <w:tcW w:w="1080" w:type="dxa"/>
            <w:tcBorders>
              <w:left w:val="single" w:color="000000" w:sz="4" w:space="0"/>
              <w:right w:val="single" w:color="000000" w:sz="4" w:space="0"/>
            </w:tcBorders>
            <w:vAlign w:val="top"/>
          </w:tcPr>
          <w:p w14:paraId="55DDE022">
            <w:pPr>
              <w:rPr>
                <w:rFonts w:hint="eastAsia" w:ascii="仿宋" w:hAnsi="仿宋" w:eastAsia="仿宋" w:cs="仿宋"/>
                <w:color w:val="auto"/>
                <w:sz w:val="21"/>
                <w:highlight w:val="none"/>
              </w:rPr>
            </w:pPr>
          </w:p>
        </w:tc>
        <w:tc>
          <w:tcPr>
            <w:tcW w:w="770" w:type="dxa"/>
            <w:tcBorders>
              <w:left w:val="single" w:color="000000" w:sz="4" w:space="0"/>
              <w:right w:val="single" w:color="000000" w:sz="4" w:space="0"/>
            </w:tcBorders>
            <w:vAlign w:val="top"/>
          </w:tcPr>
          <w:p w14:paraId="489B619A">
            <w:pPr>
              <w:rPr>
                <w:rFonts w:hint="eastAsia" w:ascii="仿宋" w:hAnsi="仿宋" w:eastAsia="仿宋" w:cs="仿宋"/>
                <w:color w:val="auto"/>
                <w:sz w:val="21"/>
                <w:highlight w:val="none"/>
              </w:rPr>
            </w:pPr>
          </w:p>
        </w:tc>
        <w:tc>
          <w:tcPr>
            <w:tcW w:w="1324" w:type="dxa"/>
            <w:tcBorders>
              <w:left w:val="single" w:color="000000" w:sz="4" w:space="0"/>
              <w:right w:val="single" w:color="000000" w:sz="4" w:space="0"/>
            </w:tcBorders>
            <w:vAlign w:val="top"/>
          </w:tcPr>
          <w:p w14:paraId="04EE30A1">
            <w:pPr>
              <w:rPr>
                <w:rFonts w:hint="eastAsia" w:ascii="仿宋" w:hAnsi="仿宋" w:eastAsia="仿宋" w:cs="仿宋"/>
                <w:color w:val="auto"/>
                <w:sz w:val="21"/>
                <w:highlight w:val="none"/>
              </w:rPr>
            </w:pPr>
          </w:p>
        </w:tc>
        <w:tc>
          <w:tcPr>
            <w:tcW w:w="944" w:type="dxa"/>
            <w:tcBorders>
              <w:left w:val="single" w:color="000000" w:sz="4" w:space="0"/>
              <w:right w:val="single" w:color="000000" w:sz="4" w:space="0"/>
            </w:tcBorders>
            <w:vAlign w:val="top"/>
          </w:tcPr>
          <w:p w14:paraId="7FED34B2">
            <w:pPr>
              <w:rPr>
                <w:rFonts w:hint="eastAsia" w:ascii="仿宋" w:hAnsi="仿宋" w:eastAsia="仿宋" w:cs="仿宋"/>
                <w:color w:val="auto"/>
                <w:sz w:val="21"/>
                <w:highlight w:val="none"/>
              </w:rPr>
            </w:pPr>
          </w:p>
        </w:tc>
        <w:tc>
          <w:tcPr>
            <w:tcW w:w="716" w:type="dxa"/>
            <w:tcBorders>
              <w:left w:val="single" w:color="000000" w:sz="4" w:space="0"/>
              <w:right w:val="single" w:color="000000" w:sz="4" w:space="0"/>
            </w:tcBorders>
            <w:vAlign w:val="top"/>
          </w:tcPr>
          <w:p w14:paraId="66C129CB">
            <w:pPr>
              <w:rPr>
                <w:rFonts w:hint="eastAsia" w:ascii="仿宋" w:hAnsi="仿宋" w:eastAsia="仿宋" w:cs="仿宋"/>
                <w:color w:val="auto"/>
                <w:sz w:val="21"/>
                <w:highlight w:val="none"/>
              </w:rPr>
            </w:pPr>
          </w:p>
        </w:tc>
        <w:tc>
          <w:tcPr>
            <w:tcW w:w="843" w:type="dxa"/>
            <w:tcBorders>
              <w:left w:val="single" w:color="000000" w:sz="4" w:space="0"/>
              <w:right w:val="single" w:color="000000" w:sz="4" w:space="0"/>
            </w:tcBorders>
            <w:vAlign w:val="top"/>
          </w:tcPr>
          <w:p w14:paraId="31894647">
            <w:pPr>
              <w:rPr>
                <w:rFonts w:hint="eastAsia" w:ascii="仿宋" w:hAnsi="仿宋" w:eastAsia="仿宋" w:cs="仿宋"/>
                <w:color w:val="auto"/>
                <w:sz w:val="21"/>
                <w:highlight w:val="none"/>
              </w:rPr>
            </w:pPr>
          </w:p>
        </w:tc>
        <w:tc>
          <w:tcPr>
            <w:tcW w:w="850" w:type="dxa"/>
            <w:tcBorders>
              <w:left w:val="single" w:color="000000" w:sz="4" w:space="0"/>
              <w:right w:val="single" w:color="000000" w:sz="6" w:space="0"/>
            </w:tcBorders>
            <w:vAlign w:val="top"/>
          </w:tcPr>
          <w:p w14:paraId="0DFD2112">
            <w:pPr>
              <w:rPr>
                <w:rFonts w:hint="eastAsia" w:ascii="仿宋" w:hAnsi="仿宋" w:eastAsia="仿宋" w:cs="仿宋"/>
                <w:color w:val="auto"/>
                <w:sz w:val="21"/>
                <w:highlight w:val="none"/>
              </w:rPr>
            </w:pPr>
          </w:p>
        </w:tc>
      </w:tr>
      <w:tr w14:paraId="118B0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46" w:type="dxa"/>
            <w:tcBorders>
              <w:left w:val="single" w:color="000000" w:sz="6" w:space="0"/>
              <w:right w:val="single" w:color="000000" w:sz="4" w:space="0"/>
            </w:tcBorders>
            <w:vAlign w:val="top"/>
          </w:tcPr>
          <w:p w14:paraId="521A9E16">
            <w:pPr>
              <w:spacing w:before="89" w:line="192" w:lineRule="auto"/>
              <w:ind w:left="260"/>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4</w:t>
            </w:r>
          </w:p>
        </w:tc>
        <w:tc>
          <w:tcPr>
            <w:tcW w:w="1585" w:type="dxa"/>
            <w:tcBorders>
              <w:left w:val="single" w:color="000000" w:sz="4" w:space="0"/>
              <w:right w:val="single" w:color="000000" w:sz="4" w:space="0"/>
            </w:tcBorders>
            <w:vAlign w:val="top"/>
          </w:tcPr>
          <w:p w14:paraId="5EE88EF2">
            <w:pPr>
              <w:rPr>
                <w:rFonts w:hint="eastAsia" w:ascii="仿宋" w:hAnsi="仿宋" w:eastAsia="仿宋" w:cs="仿宋"/>
                <w:color w:val="auto"/>
                <w:sz w:val="21"/>
                <w:highlight w:val="none"/>
              </w:rPr>
            </w:pPr>
          </w:p>
        </w:tc>
        <w:tc>
          <w:tcPr>
            <w:tcW w:w="1080" w:type="dxa"/>
            <w:tcBorders>
              <w:left w:val="single" w:color="000000" w:sz="4" w:space="0"/>
              <w:right w:val="single" w:color="000000" w:sz="4" w:space="0"/>
            </w:tcBorders>
            <w:vAlign w:val="top"/>
          </w:tcPr>
          <w:p w14:paraId="56158C3B">
            <w:pPr>
              <w:rPr>
                <w:rFonts w:hint="eastAsia" w:ascii="仿宋" w:hAnsi="仿宋" w:eastAsia="仿宋" w:cs="仿宋"/>
                <w:color w:val="auto"/>
                <w:sz w:val="21"/>
                <w:highlight w:val="none"/>
              </w:rPr>
            </w:pPr>
          </w:p>
        </w:tc>
        <w:tc>
          <w:tcPr>
            <w:tcW w:w="770" w:type="dxa"/>
            <w:tcBorders>
              <w:left w:val="single" w:color="000000" w:sz="4" w:space="0"/>
              <w:right w:val="single" w:color="000000" w:sz="4" w:space="0"/>
            </w:tcBorders>
            <w:vAlign w:val="top"/>
          </w:tcPr>
          <w:p w14:paraId="743812A3">
            <w:pPr>
              <w:rPr>
                <w:rFonts w:hint="eastAsia" w:ascii="仿宋" w:hAnsi="仿宋" w:eastAsia="仿宋" w:cs="仿宋"/>
                <w:color w:val="auto"/>
                <w:sz w:val="21"/>
                <w:highlight w:val="none"/>
              </w:rPr>
            </w:pPr>
          </w:p>
        </w:tc>
        <w:tc>
          <w:tcPr>
            <w:tcW w:w="1324" w:type="dxa"/>
            <w:tcBorders>
              <w:left w:val="single" w:color="000000" w:sz="4" w:space="0"/>
              <w:right w:val="single" w:color="000000" w:sz="4" w:space="0"/>
            </w:tcBorders>
            <w:vAlign w:val="top"/>
          </w:tcPr>
          <w:p w14:paraId="0591A67B">
            <w:pPr>
              <w:rPr>
                <w:rFonts w:hint="eastAsia" w:ascii="仿宋" w:hAnsi="仿宋" w:eastAsia="仿宋" w:cs="仿宋"/>
                <w:color w:val="auto"/>
                <w:sz w:val="21"/>
                <w:highlight w:val="none"/>
              </w:rPr>
            </w:pPr>
          </w:p>
        </w:tc>
        <w:tc>
          <w:tcPr>
            <w:tcW w:w="944" w:type="dxa"/>
            <w:tcBorders>
              <w:left w:val="single" w:color="000000" w:sz="4" w:space="0"/>
              <w:right w:val="single" w:color="000000" w:sz="4" w:space="0"/>
            </w:tcBorders>
            <w:vAlign w:val="top"/>
          </w:tcPr>
          <w:p w14:paraId="005737D5">
            <w:pPr>
              <w:rPr>
                <w:rFonts w:hint="eastAsia" w:ascii="仿宋" w:hAnsi="仿宋" w:eastAsia="仿宋" w:cs="仿宋"/>
                <w:color w:val="auto"/>
                <w:sz w:val="21"/>
                <w:highlight w:val="none"/>
              </w:rPr>
            </w:pPr>
          </w:p>
        </w:tc>
        <w:tc>
          <w:tcPr>
            <w:tcW w:w="716" w:type="dxa"/>
            <w:tcBorders>
              <w:left w:val="single" w:color="000000" w:sz="4" w:space="0"/>
              <w:right w:val="single" w:color="000000" w:sz="4" w:space="0"/>
            </w:tcBorders>
            <w:vAlign w:val="top"/>
          </w:tcPr>
          <w:p w14:paraId="582E6BC1">
            <w:pPr>
              <w:rPr>
                <w:rFonts w:hint="eastAsia" w:ascii="仿宋" w:hAnsi="仿宋" w:eastAsia="仿宋" w:cs="仿宋"/>
                <w:color w:val="auto"/>
                <w:sz w:val="21"/>
                <w:highlight w:val="none"/>
              </w:rPr>
            </w:pPr>
          </w:p>
        </w:tc>
        <w:tc>
          <w:tcPr>
            <w:tcW w:w="843" w:type="dxa"/>
            <w:tcBorders>
              <w:left w:val="single" w:color="000000" w:sz="4" w:space="0"/>
              <w:right w:val="single" w:color="000000" w:sz="4" w:space="0"/>
            </w:tcBorders>
            <w:vAlign w:val="top"/>
          </w:tcPr>
          <w:p w14:paraId="346ABDB1">
            <w:pPr>
              <w:rPr>
                <w:rFonts w:hint="eastAsia" w:ascii="仿宋" w:hAnsi="仿宋" w:eastAsia="仿宋" w:cs="仿宋"/>
                <w:color w:val="auto"/>
                <w:sz w:val="21"/>
                <w:highlight w:val="none"/>
              </w:rPr>
            </w:pPr>
          </w:p>
        </w:tc>
        <w:tc>
          <w:tcPr>
            <w:tcW w:w="850" w:type="dxa"/>
            <w:tcBorders>
              <w:left w:val="single" w:color="000000" w:sz="4" w:space="0"/>
              <w:right w:val="single" w:color="000000" w:sz="6" w:space="0"/>
            </w:tcBorders>
            <w:vAlign w:val="top"/>
          </w:tcPr>
          <w:p w14:paraId="316BD1E1">
            <w:pPr>
              <w:rPr>
                <w:rFonts w:hint="eastAsia" w:ascii="仿宋" w:hAnsi="仿宋" w:eastAsia="仿宋" w:cs="仿宋"/>
                <w:color w:val="auto"/>
                <w:sz w:val="21"/>
                <w:highlight w:val="none"/>
              </w:rPr>
            </w:pPr>
          </w:p>
        </w:tc>
      </w:tr>
      <w:tr w14:paraId="12960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46" w:type="dxa"/>
            <w:tcBorders>
              <w:left w:val="single" w:color="000000" w:sz="6" w:space="0"/>
              <w:right w:val="single" w:color="000000" w:sz="4" w:space="0"/>
            </w:tcBorders>
            <w:vAlign w:val="top"/>
          </w:tcPr>
          <w:p w14:paraId="281A6082">
            <w:pPr>
              <w:spacing w:before="52" w:line="372" w:lineRule="exact"/>
              <w:ind w:left="216"/>
              <w:rPr>
                <w:rFonts w:hint="eastAsia" w:ascii="仿宋" w:hAnsi="仿宋" w:eastAsia="仿宋" w:cs="仿宋"/>
                <w:color w:val="auto"/>
                <w:sz w:val="23"/>
                <w:szCs w:val="23"/>
                <w:highlight w:val="none"/>
              </w:rPr>
            </w:pPr>
            <w:r>
              <w:rPr>
                <w:rFonts w:hint="eastAsia" w:ascii="仿宋" w:hAnsi="仿宋" w:eastAsia="仿宋" w:cs="仿宋"/>
                <w:color w:val="auto"/>
                <w:position w:val="3"/>
                <w:sz w:val="23"/>
                <w:szCs w:val="23"/>
                <w:highlight w:val="none"/>
              </w:rPr>
              <w:t>…</w:t>
            </w:r>
          </w:p>
        </w:tc>
        <w:tc>
          <w:tcPr>
            <w:tcW w:w="1585" w:type="dxa"/>
            <w:tcBorders>
              <w:left w:val="single" w:color="000000" w:sz="4" w:space="0"/>
              <w:right w:val="single" w:color="000000" w:sz="4" w:space="0"/>
            </w:tcBorders>
            <w:vAlign w:val="top"/>
          </w:tcPr>
          <w:p w14:paraId="438777D9">
            <w:pPr>
              <w:rPr>
                <w:rFonts w:hint="eastAsia" w:ascii="仿宋" w:hAnsi="仿宋" w:eastAsia="仿宋" w:cs="仿宋"/>
                <w:color w:val="auto"/>
                <w:sz w:val="21"/>
                <w:highlight w:val="none"/>
              </w:rPr>
            </w:pPr>
          </w:p>
        </w:tc>
        <w:tc>
          <w:tcPr>
            <w:tcW w:w="1080" w:type="dxa"/>
            <w:tcBorders>
              <w:left w:val="single" w:color="000000" w:sz="4" w:space="0"/>
              <w:right w:val="single" w:color="000000" w:sz="4" w:space="0"/>
            </w:tcBorders>
            <w:vAlign w:val="top"/>
          </w:tcPr>
          <w:p w14:paraId="321BD950">
            <w:pPr>
              <w:rPr>
                <w:rFonts w:hint="eastAsia" w:ascii="仿宋" w:hAnsi="仿宋" w:eastAsia="仿宋" w:cs="仿宋"/>
                <w:color w:val="auto"/>
                <w:sz w:val="21"/>
                <w:highlight w:val="none"/>
              </w:rPr>
            </w:pPr>
          </w:p>
        </w:tc>
        <w:tc>
          <w:tcPr>
            <w:tcW w:w="770" w:type="dxa"/>
            <w:tcBorders>
              <w:left w:val="single" w:color="000000" w:sz="4" w:space="0"/>
              <w:right w:val="single" w:color="000000" w:sz="4" w:space="0"/>
            </w:tcBorders>
            <w:vAlign w:val="top"/>
          </w:tcPr>
          <w:p w14:paraId="4F0D949B">
            <w:pPr>
              <w:rPr>
                <w:rFonts w:hint="eastAsia" w:ascii="仿宋" w:hAnsi="仿宋" w:eastAsia="仿宋" w:cs="仿宋"/>
                <w:color w:val="auto"/>
                <w:sz w:val="21"/>
                <w:highlight w:val="none"/>
              </w:rPr>
            </w:pPr>
          </w:p>
        </w:tc>
        <w:tc>
          <w:tcPr>
            <w:tcW w:w="1324" w:type="dxa"/>
            <w:tcBorders>
              <w:left w:val="single" w:color="000000" w:sz="4" w:space="0"/>
              <w:right w:val="single" w:color="000000" w:sz="4" w:space="0"/>
            </w:tcBorders>
            <w:vAlign w:val="top"/>
          </w:tcPr>
          <w:p w14:paraId="3E53ABC6">
            <w:pPr>
              <w:rPr>
                <w:rFonts w:hint="eastAsia" w:ascii="仿宋" w:hAnsi="仿宋" w:eastAsia="仿宋" w:cs="仿宋"/>
                <w:color w:val="auto"/>
                <w:sz w:val="21"/>
                <w:highlight w:val="none"/>
              </w:rPr>
            </w:pPr>
          </w:p>
        </w:tc>
        <w:tc>
          <w:tcPr>
            <w:tcW w:w="944" w:type="dxa"/>
            <w:tcBorders>
              <w:left w:val="single" w:color="000000" w:sz="4" w:space="0"/>
              <w:right w:val="single" w:color="000000" w:sz="4" w:space="0"/>
            </w:tcBorders>
            <w:vAlign w:val="top"/>
          </w:tcPr>
          <w:p w14:paraId="68614FD4">
            <w:pPr>
              <w:rPr>
                <w:rFonts w:hint="eastAsia" w:ascii="仿宋" w:hAnsi="仿宋" w:eastAsia="仿宋" w:cs="仿宋"/>
                <w:color w:val="auto"/>
                <w:sz w:val="21"/>
                <w:highlight w:val="none"/>
              </w:rPr>
            </w:pPr>
          </w:p>
        </w:tc>
        <w:tc>
          <w:tcPr>
            <w:tcW w:w="716" w:type="dxa"/>
            <w:tcBorders>
              <w:left w:val="single" w:color="000000" w:sz="4" w:space="0"/>
              <w:right w:val="single" w:color="000000" w:sz="4" w:space="0"/>
            </w:tcBorders>
            <w:vAlign w:val="top"/>
          </w:tcPr>
          <w:p w14:paraId="74AB95EB">
            <w:pPr>
              <w:rPr>
                <w:rFonts w:hint="eastAsia" w:ascii="仿宋" w:hAnsi="仿宋" w:eastAsia="仿宋" w:cs="仿宋"/>
                <w:color w:val="auto"/>
                <w:sz w:val="21"/>
                <w:highlight w:val="none"/>
              </w:rPr>
            </w:pPr>
          </w:p>
        </w:tc>
        <w:tc>
          <w:tcPr>
            <w:tcW w:w="843" w:type="dxa"/>
            <w:tcBorders>
              <w:left w:val="single" w:color="000000" w:sz="4" w:space="0"/>
              <w:right w:val="single" w:color="000000" w:sz="4" w:space="0"/>
            </w:tcBorders>
            <w:vAlign w:val="top"/>
          </w:tcPr>
          <w:p w14:paraId="2424E5D6">
            <w:pPr>
              <w:rPr>
                <w:rFonts w:hint="eastAsia" w:ascii="仿宋" w:hAnsi="仿宋" w:eastAsia="仿宋" w:cs="仿宋"/>
                <w:color w:val="auto"/>
                <w:sz w:val="21"/>
                <w:highlight w:val="none"/>
              </w:rPr>
            </w:pPr>
          </w:p>
        </w:tc>
        <w:tc>
          <w:tcPr>
            <w:tcW w:w="850" w:type="dxa"/>
            <w:tcBorders>
              <w:left w:val="single" w:color="000000" w:sz="4" w:space="0"/>
              <w:right w:val="single" w:color="000000" w:sz="6" w:space="0"/>
            </w:tcBorders>
            <w:vAlign w:val="top"/>
          </w:tcPr>
          <w:p w14:paraId="2E33522C">
            <w:pPr>
              <w:rPr>
                <w:rFonts w:hint="eastAsia" w:ascii="仿宋" w:hAnsi="仿宋" w:eastAsia="仿宋" w:cs="仿宋"/>
                <w:color w:val="auto"/>
                <w:sz w:val="21"/>
                <w:highlight w:val="none"/>
              </w:rPr>
            </w:pPr>
          </w:p>
        </w:tc>
      </w:tr>
      <w:tr w14:paraId="2A7D1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2231" w:type="dxa"/>
            <w:gridSpan w:val="2"/>
            <w:tcBorders>
              <w:left w:val="single" w:color="000000" w:sz="6" w:space="0"/>
              <w:right w:val="single" w:color="000000" w:sz="6" w:space="0"/>
            </w:tcBorders>
            <w:vAlign w:val="top"/>
          </w:tcPr>
          <w:p w14:paraId="3681B8A2">
            <w:pPr>
              <w:spacing w:before="274" w:line="227" w:lineRule="auto"/>
              <w:ind w:left="639"/>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投标总</w:t>
            </w:r>
            <w:r>
              <w:rPr>
                <w:rFonts w:hint="eastAsia" w:ascii="仿宋" w:hAnsi="仿宋" w:eastAsia="仿宋" w:cs="仿宋"/>
                <w:color w:val="auto"/>
                <w:spacing w:val="6"/>
                <w:sz w:val="23"/>
                <w:szCs w:val="23"/>
                <w:highlight w:val="none"/>
              </w:rPr>
              <w:t>价</w:t>
            </w:r>
          </w:p>
        </w:tc>
        <w:tc>
          <w:tcPr>
            <w:tcW w:w="6527" w:type="dxa"/>
            <w:gridSpan w:val="7"/>
            <w:tcBorders>
              <w:left w:val="single" w:color="000000" w:sz="6" w:space="0"/>
              <w:right w:val="single" w:color="000000" w:sz="4" w:space="0"/>
            </w:tcBorders>
            <w:vAlign w:val="top"/>
          </w:tcPr>
          <w:p w14:paraId="6EA85605">
            <w:pPr>
              <w:spacing w:before="41" w:line="466" w:lineRule="exact"/>
              <w:ind w:left="30"/>
              <w:rPr>
                <w:rFonts w:hint="eastAsia" w:ascii="仿宋" w:hAnsi="仿宋" w:eastAsia="仿宋" w:cs="仿宋"/>
                <w:color w:val="auto"/>
                <w:sz w:val="23"/>
                <w:szCs w:val="23"/>
                <w:highlight w:val="none"/>
              </w:rPr>
            </w:pPr>
            <w:r>
              <w:rPr>
                <w:rFonts w:hint="eastAsia" w:ascii="仿宋" w:hAnsi="仿宋" w:eastAsia="仿宋" w:cs="仿宋"/>
                <w:color w:val="auto"/>
                <w:spacing w:val="3"/>
                <w:position w:val="17"/>
                <w:sz w:val="23"/>
                <w:szCs w:val="23"/>
                <w:highlight w:val="none"/>
              </w:rPr>
              <w:t>大</w:t>
            </w:r>
            <w:r>
              <w:rPr>
                <w:rFonts w:hint="eastAsia" w:ascii="仿宋" w:hAnsi="仿宋" w:eastAsia="仿宋" w:cs="仿宋"/>
                <w:color w:val="auto"/>
                <w:spacing w:val="2"/>
                <w:position w:val="17"/>
                <w:sz w:val="23"/>
                <w:szCs w:val="23"/>
                <w:highlight w:val="none"/>
              </w:rPr>
              <w:t>写：</w:t>
            </w:r>
          </w:p>
          <w:p w14:paraId="7D82F85A">
            <w:pPr>
              <w:spacing w:line="230" w:lineRule="auto"/>
              <w:ind w:left="34"/>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rPr>
              <w:t>小</w:t>
            </w:r>
            <w:r>
              <w:rPr>
                <w:rFonts w:hint="eastAsia" w:ascii="仿宋" w:hAnsi="仿宋" w:eastAsia="仿宋" w:cs="仿宋"/>
                <w:color w:val="auto"/>
                <w:spacing w:val="1"/>
                <w:sz w:val="23"/>
                <w:szCs w:val="23"/>
                <w:highlight w:val="none"/>
              </w:rPr>
              <w:t>写：</w:t>
            </w:r>
          </w:p>
        </w:tc>
      </w:tr>
    </w:tbl>
    <w:p w14:paraId="38CD3524">
      <w:pPr>
        <w:spacing w:before="35" w:line="230" w:lineRule="auto"/>
        <w:ind w:left="274"/>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注</w:t>
      </w:r>
      <w:r>
        <w:rPr>
          <w:rFonts w:hint="eastAsia" w:ascii="仿宋" w:hAnsi="仿宋" w:eastAsia="仿宋" w:cs="仿宋"/>
          <w:color w:val="auto"/>
          <w:spacing w:val="14"/>
          <w:sz w:val="23"/>
          <w:szCs w:val="23"/>
          <w:highlight w:val="none"/>
        </w:rPr>
        <w:t>：</w:t>
      </w:r>
      <w:r>
        <w:rPr>
          <w:rFonts w:hint="eastAsia" w:ascii="仿宋" w:hAnsi="仿宋" w:eastAsia="仿宋" w:cs="仿宋"/>
          <w:color w:val="auto"/>
          <w:spacing w:val="11"/>
          <w:sz w:val="23"/>
          <w:szCs w:val="23"/>
          <w:highlight w:val="none"/>
        </w:rPr>
        <w:t>1.本表应依照每包采购一览表中的产品序号按顺序逐项填写，不得遗漏，</w:t>
      </w:r>
    </w:p>
    <w:p w14:paraId="0898F848">
      <w:pPr>
        <w:spacing w:before="181" w:line="468" w:lineRule="exact"/>
        <w:ind w:left="278"/>
        <w:rPr>
          <w:rFonts w:hint="eastAsia" w:ascii="仿宋" w:hAnsi="仿宋" w:eastAsia="仿宋" w:cs="仿宋"/>
          <w:color w:val="auto"/>
          <w:sz w:val="23"/>
          <w:szCs w:val="23"/>
          <w:highlight w:val="none"/>
        </w:rPr>
      </w:pPr>
      <w:r>
        <w:rPr>
          <w:rFonts w:hint="eastAsia" w:ascii="仿宋" w:hAnsi="仿宋" w:eastAsia="仿宋" w:cs="仿宋"/>
          <w:color w:val="auto"/>
          <w:spacing w:val="16"/>
          <w:position w:val="17"/>
          <w:sz w:val="23"/>
          <w:szCs w:val="23"/>
          <w:highlight w:val="none"/>
        </w:rPr>
        <w:t>不</w:t>
      </w:r>
      <w:r>
        <w:rPr>
          <w:rFonts w:hint="eastAsia" w:ascii="仿宋" w:hAnsi="仿宋" w:eastAsia="仿宋" w:cs="仿宋"/>
          <w:color w:val="auto"/>
          <w:spacing w:val="12"/>
          <w:position w:val="17"/>
          <w:sz w:val="23"/>
          <w:szCs w:val="23"/>
          <w:highlight w:val="none"/>
        </w:rPr>
        <w:t>得</w:t>
      </w:r>
      <w:r>
        <w:rPr>
          <w:rFonts w:hint="eastAsia" w:ascii="仿宋" w:hAnsi="仿宋" w:eastAsia="仿宋" w:cs="仿宋"/>
          <w:color w:val="auto"/>
          <w:spacing w:val="8"/>
          <w:position w:val="17"/>
          <w:sz w:val="23"/>
          <w:szCs w:val="23"/>
          <w:highlight w:val="none"/>
        </w:rPr>
        <w:t>修改格式，否则，按无效投标处理。</w:t>
      </w:r>
    </w:p>
    <w:p w14:paraId="0141ECC3">
      <w:pPr>
        <w:spacing w:line="311" w:lineRule="exact"/>
        <w:ind w:left="757"/>
        <w:rPr>
          <w:rFonts w:hint="eastAsia" w:ascii="仿宋" w:hAnsi="仿宋" w:eastAsia="仿宋" w:cs="仿宋"/>
          <w:color w:val="auto"/>
          <w:sz w:val="23"/>
          <w:szCs w:val="23"/>
          <w:highlight w:val="none"/>
        </w:rPr>
      </w:pPr>
      <w:r>
        <w:rPr>
          <w:rFonts w:hint="eastAsia" w:ascii="仿宋" w:hAnsi="仿宋" w:eastAsia="仿宋" w:cs="仿宋"/>
          <w:color w:val="auto"/>
          <w:spacing w:val="16"/>
          <w:position w:val="1"/>
          <w:sz w:val="23"/>
          <w:szCs w:val="23"/>
          <w:highlight w:val="none"/>
        </w:rPr>
        <w:t>2</w:t>
      </w:r>
      <w:r>
        <w:rPr>
          <w:rFonts w:hint="eastAsia" w:ascii="仿宋" w:hAnsi="仿宋" w:eastAsia="仿宋" w:cs="仿宋"/>
          <w:color w:val="auto"/>
          <w:spacing w:val="11"/>
          <w:position w:val="1"/>
          <w:sz w:val="23"/>
          <w:szCs w:val="23"/>
          <w:highlight w:val="none"/>
        </w:rPr>
        <w:t>.</w:t>
      </w:r>
      <w:r>
        <w:rPr>
          <w:rFonts w:hint="eastAsia" w:ascii="仿宋" w:hAnsi="仿宋" w:eastAsia="仿宋" w:cs="仿宋"/>
          <w:color w:val="auto"/>
          <w:spacing w:val="8"/>
          <w:position w:val="1"/>
          <w:sz w:val="23"/>
          <w:szCs w:val="23"/>
          <w:highlight w:val="none"/>
        </w:rPr>
        <w:t>投标报价不能有两个或两个以上的报价方案。</w:t>
      </w:r>
    </w:p>
    <w:p w14:paraId="4D2D6E89">
      <w:pPr>
        <w:spacing w:line="251" w:lineRule="auto"/>
        <w:rPr>
          <w:rFonts w:hint="eastAsia" w:ascii="仿宋" w:hAnsi="仿宋" w:eastAsia="仿宋" w:cs="仿宋"/>
          <w:color w:val="auto"/>
          <w:sz w:val="21"/>
          <w:highlight w:val="none"/>
        </w:rPr>
      </w:pPr>
    </w:p>
    <w:p w14:paraId="6F422328">
      <w:pPr>
        <w:spacing w:line="252" w:lineRule="auto"/>
        <w:rPr>
          <w:rFonts w:hint="eastAsia" w:ascii="仿宋" w:hAnsi="仿宋" w:eastAsia="仿宋" w:cs="仿宋"/>
          <w:color w:val="auto"/>
          <w:sz w:val="21"/>
          <w:highlight w:val="none"/>
        </w:rPr>
      </w:pPr>
    </w:p>
    <w:p w14:paraId="07914788">
      <w:pPr>
        <w:spacing w:line="252" w:lineRule="auto"/>
        <w:rPr>
          <w:rFonts w:hint="eastAsia" w:ascii="仿宋" w:hAnsi="仿宋" w:eastAsia="仿宋" w:cs="仿宋"/>
          <w:color w:val="auto"/>
          <w:sz w:val="21"/>
          <w:highlight w:val="none"/>
        </w:rPr>
      </w:pPr>
    </w:p>
    <w:p w14:paraId="790B4A67">
      <w:pPr>
        <w:spacing w:line="252" w:lineRule="auto"/>
        <w:rPr>
          <w:rFonts w:hint="eastAsia" w:ascii="仿宋" w:hAnsi="仿宋" w:eastAsia="仿宋" w:cs="仿宋"/>
          <w:color w:val="auto"/>
          <w:sz w:val="21"/>
          <w:highlight w:val="none"/>
        </w:rPr>
      </w:pPr>
    </w:p>
    <w:p w14:paraId="22296741">
      <w:pPr>
        <w:spacing w:before="75" w:line="227" w:lineRule="auto"/>
        <w:ind w:right="276"/>
        <w:jc w:val="right"/>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标人：</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(公章)</w:t>
      </w:r>
    </w:p>
    <w:p w14:paraId="12EC5AC0">
      <w:pPr>
        <w:spacing w:before="184" w:line="225" w:lineRule="auto"/>
        <w:ind w:right="276"/>
        <w:jc w:val="right"/>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法定</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代表人或委托代理人：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(签字或盖章)</w:t>
      </w:r>
    </w:p>
    <w:p w14:paraId="5F87A4BE">
      <w:pPr>
        <w:spacing w:before="186" w:line="193" w:lineRule="auto"/>
        <w:ind w:left="5360"/>
        <w:outlineLvl w:val="1"/>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日</w:t>
      </w:r>
    </w:p>
    <w:p w14:paraId="53DCC454">
      <w:pPr>
        <w:rPr>
          <w:rFonts w:hint="eastAsia" w:ascii="仿宋" w:hAnsi="仿宋" w:eastAsia="仿宋" w:cs="仿宋"/>
          <w:color w:val="auto"/>
          <w:highlight w:val="none"/>
        </w:rPr>
        <w:sectPr>
          <w:type w:val="continuous"/>
          <w:pgSz w:w="11850" w:h="16781"/>
          <w:pgMar w:top="1157" w:right="1538" w:bottom="929" w:left="1537" w:header="882" w:footer="716" w:gutter="0"/>
          <w:pgNumType w:fmt="decimal"/>
          <w:cols w:equalWidth="0" w:num="1">
            <w:col w:w="8774"/>
          </w:cols>
        </w:sectPr>
      </w:pPr>
    </w:p>
    <w:p w14:paraId="512013B5">
      <w:pPr>
        <w:spacing w:before="329" w:line="226" w:lineRule="auto"/>
        <w:ind w:left="218"/>
        <w:rPr>
          <w:rFonts w:hint="eastAsia" w:ascii="仿宋" w:hAnsi="仿宋" w:eastAsia="仿宋" w:cs="仿宋"/>
          <w:color w:val="auto"/>
          <w:sz w:val="29"/>
          <w:szCs w:val="29"/>
          <w:highlight w:val="none"/>
        </w:rPr>
      </w:pPr>
      <w:bookmarkStart w:id="56" w:name="_bookmark57"/>
      <w:bookmarkEnd w:id="56"/>
      <w:r>
        <w:rPr>
          <w:rFonts w:hint="eastAsia" w:ascii="仿宋" w:hAnsi="仿宋" w:eastAsia="仿宋" w:cs="仿宋"/>
          <w:color w:val="auto"/>
          <w:spacing w:val="23"/>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19"/>
          <w:sz w:val="29"/>
          <w:szCs w:val="29"/>
          <w:highlight w:val="none"/>
          <w14:textOutline w14:w="5448" w14:cap="sq" w14:cmpd="sng">
            <w14:solidFill>
              <w14:srgbClr w14:val="000000"/>
            </w14:solidFill>
            <w14:prstDash w14:val="solid"/>
            <w14:bevel/>
          </w14:textOutline>
        </w:rPr>
        <w:t>13)</w:t>
      </w:r>
      <w:r>
        <w:rPr>
          <w:rFonts w:hint="eastAsia" w:ascii="仿宋" w:hAnsi="仿宋" w:eastAsia="仿宋" w:cs="仿宋"/>
          <w:color w:val="auto"/>
          <w:spacing w:val="19"/>
          <w:sz w:val="29"/>
          <w:szCs w:val="29"/>
          <w:highlight w:val="none"/>
        </w:rPr>
        <w:t xml:space="preserve"> </w:t>
      </w:r>
      <w:r>
        <w:rPr>
          <w:rFonts w:hint="eastAsia" w:ascii="仿宋" w:hAnsi="仿宋" w:eastAsia="仿宋" w:cs="仿宋"/>
          <w:color w:val="auto"/>
          <w:spacing w:val="19"/>
          <w:sz w:val="29"/>
          <w:szCs w:val="29"/>
          <w:highlight w:val="none"/>
          <w14:textOutline w14:w="5448" w14:cap="sq" w14:cmpd="sng">
            <w14:solidFill>
              <w14:srgbClr w14:val="000000"/>
            </w14:solidFill>
            <w14:prstDash w14:val="solid"/>
            <w14:bevel/>
          </w14:textOutline>
        </w:rPr>
        <w:t>技术规格响应表</w:t>
      </w:r>
    </w:p>
    <w:p w14:paraId="7ABB6FD8">
      <w:pPr>
        <w:spacing w:line="335" w:lineRule="auto"/>
        <w:rPr>
          <w:rFonts w:hint="eastAsia" w:ascii="仿宋" w:hAnsi="仿宋" w:eastAsia="仿宋" w:cs="仿宋"/>
          <w:color w:val="auto"/>
          <w:sz w:val="21"/>
          <w:highlight w:val="none"/>
        </w:rPr>
      </w:pPr>
    </w:p>
    <w:p w14:paraId="07A2DA40">
      <w:pPr>
        <w:spacing w:line="336" w:lineRule="auto"/>
        <w:rPr>
          <w:rFonts w:hint="eastAsia" w:ascii="仿宋" w:hAnsi="仿宋" w:eastAsia="仿宋" w:cs="仿宋"/>
          <w:color w:val="auto"/>
          <w:sz w:val="21"/>
          <w:highlight w:val="none"/>
        </w:rPr>
      </w:pPr>
    </w:p>
    <w:p w14:paraId="66963ACB">
      <w:pPr>
        <w:spacing w:before="91" w:line="221" w:lineRule="auto"/>
        <w:ind w:left="3342"/>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技术规格</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响应表</w:t>
      </w:r>
    </w:p>
    <w:p w14:paraId="65EFE21D">
      <w:pPr>
        <w:spacing w:before="204" w:line="229" w:lineRule="auto"/>
        <w:ind w:left="205"/>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投标人名称：</w:t>
      </w:r>
    </w:p>
    <w:p w14:paraId="706AD479">
      <w:pPr>
        <w:spacing w:line="147" w:lineRule="exact"/>
        <w:rPr>
          <w:rFonts w:hint="eastAsia" w:ascii="仿宋" w:hAnsi="仿宋" w:eastAsia="仿宋" w:cs="仿宋"/>
          <w:color w:val="auto"/>
          <w:highlight w:val="none"/>
        </w:rPr>
      </w:pPr>
    </w:p>
    <w:tbl>
      <w:tblPr>
        <w:tblStyle w:val="12"/>
        <w:tblW w:w="86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232"/>
        <w:gridCol w:w="2375"/>
        <w:gridCol w:w="1246"/>
        <w:gridCol w:w="2464"/>
        <w:gridCol w:w="682"/>
      </w:tblGrid>
      <w:tr w14:paraId="596EA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22" w:type="dxa"/>
            <w:tcBorders>
              <w:top w:val="single" w:color="000000" w:sz="2" w:space="0"/>
              <w:bottom w:val="single" w:color="000000" w:sz="2" w:space="0"/>
            </w:tcBorders>
            <w:vAlign w:val="top"/>
          </w:tcPr>
          <w:p w14:paraId="04919CC6">
            <w:pPr>
              <w:rPr>
                <w:rFonts w:hint="eastAsia" w:ascii="仿宋" w:hAnsi="仿宋" w:eastAsia="仿宋" w:cs="仿宋"/>
                <w:color w:val="auto"/>
                <w:sz w:val="21"/>
                <w:highlight w:val="none"/>
              </w:rPr>
            </w:pPr>
          </w:p>
        </w:tc>
        <w:tc>
          <w:tcPr>
            <w:tcW w:w="3607" w:type="dxa"/>
            <w:gridSpan w:val="2"/>
            <w:tcBorders>
              <w:top w:val="single" w:color="000000" w:sz="2" w:space="0"/>
              <w:bottom w:val="single" w:color="000000" w:sz="2" w:space="0"/>
            </w:tcBorders>
            <w:vAlign w:val="top"/>
          </w:tcPr>
          <w:p w14:paraId="6ADEB477">
            <w:pPr>
              <w:spacing w:before="45" w:line="227" w:lineRule="auto"/>
              <w:ind w:left="484"/>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采</w:t>
            </w:r>
            <w:r>
              <w:rPr>
                <w:rFonts w:hint="eastAsia" w:ascii="仿宋" w:hAnsi="仿宋" w:eastAsia="仿宋" w:cs="仿宋"/>
                <w:color w:val="auto"/>
                <w:spacing w:val="9"/>
                <w:sz w:val="23"/>
                <w:szCs w:val="23"/>
                <w:highlight w:val="none"/>
              </w:rPr>
              <w:t>购需求技术参数、指标</w:t>
            </w:r>
          </w:p>
        </w:tc>
        <w:tc>
          <w:tcPr>
            <w:tcW w:w="3710" w:type="dxa"/>
            <w:gridSpan w:val="2"/>
            <w:tcBorders>
              <w:top w:val="single" w:color="000000" w:sz="2" w:space="0"/>
              <w:bottom w:val="single" w:color="000000" w:sz="2" w:space="0"/>
            </w:tcBorders>
            <w:vAlign w:val="top"/>
          </w:tcPr>
          <w:p w14:paraId="216F44D4">
            <w:pPr>
              <w:spacing w:before="45" w:line="228" w:lineRule="auto"/>
              <w:ind w:left="543"/>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投标产品技术参数、指</w:t>
            </w:r>
            <w:r>
              <w:rPr>
                <w:rFonts w:hint="eastAsia" w:ascii="仿宋" w:hAnsi="仿宋" w:eastAsia="仿宋" w:cs="仿宋"/>
                <w:color w:val="auto"/>
                <w:spacing w:val="7"/>
                <w:sz w:val="23"/>
                <w:szCs w:val="23"/>
                <w:highlight w:val="none"/>
              </w:rPr>
              <w:t>标</w:t>
            </w:r>
          </w:p>
        </w:tc>
        <w:tc>
          <w:tcPr>
            <w:tcW w:w="682" w:type="dxa"/>
            <w:tcBorders>
              <w:top w:val="single" w:color="000000" w:sz="2" w:space="0"/>
              <w:bottom w:val="single" w:color="000000" w:sz="2" w:space="0"/>
            </w:tcBorders>
            <w:vAlign w:val="top"/>
          </w:tcPr>
          <w:p w14:paraId="711856DF">
            <w:pPr>
              <w:spacing w:before="45" w:line="228" w:lineRule="auto"/>
              <w:ind w:left="106"/>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偏离</w:t>
            </w:r>
          </w:p>
        </w:tc>
      </w:tr>
      <w:tr w14:paraId="3B1AE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22" w:type="dxa"/>
            <w:tcBorders>
              <w:top w:val="single" w:color="000000" w:sz="2" w:space="0"/>
              <w:bottom w:val="single" w:color="000000" w:sz="2" w:space="0"/>
            </w:tcBorders>
            <w:vAlign w:val="top"/>
          </w:tcPr>
          <w:p w14:paraId="164C2754">
            <w:pPr>
              <w:spacing w:before="38" w:line="230" w:lineRule="auto"/>
              <w:ind w:left="74"/>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序</w:t>
            </w:r>
            <w:r>
              <w:rPr>
                <w:rFonts w:hint="eastAsia" w:ascii="仿宋" w:hAnsi="仿宋" w:eastAsia="仿宋" w:cs="仿宋"/>
                <w:color w:val="auto"/>
                <w:spacing w:val="5"/>
                <w:sz w:val="23"/>
                <w:szCs w:val="23"/>
                <w:highlight w:val="none"/>
              </w:rPr>
              <w:t>号</w:t>
            </w:r>
          </w:p>
        </w:tc>
        <w:tc>
          <w:tcPr>
            <w:tcW w:w="1232" w:type="dxa"/>
            <w:tcBorders>
              <w:top w:val="single" w:color="000000" w:sz="2" w:space="0"/>
              <w:bottom w:val="single" w:color="000000" w:sz="2" w:space="0"/>
            </w:tcBorders>
            <w:vAlign w:val="top"/>
          </w:tcPr>
          <w:p w14:paraId="1094F580">
            <w:pPr>
              <w:spacing w:before="39" w:line="230" w:lineRule="auto"/>
              <w:ind w:left="380"/>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名</w:t>
            </w:r>
            <w:r>
              <w:rPr>
                <w:rFonts w:hint="eastAsia" w:ascii="仿宋" w:hAnsi="仿宋" w:eastAsia="仿宋" w:cs="仿宋"/>
                <w:color w:val="auto"/>
                <w:spacing w:val="3"/>
                <w:sz w:val="23"/>
                <w:szCs w:val="23"/>
                <w:highlight w:val="none"/>
              </w:rPr>
              <w:t>称</w:t>
            </w:r>
          </w:p>
        </w:tc>
        <w:tc>
          <w:tcPr>
            <w:tcW w:w="2375" w:type="dxa"/>
            <w:tcBorders>
              <w:top w:val="single" w:color="000000" w:sz="2" w:space="0"/>
              <w:bottom w:val="single" w:color="000000" w:sz="2" w:space="0"/>
            </w:tcBorders>
            <w:vAlign w:val="top"/>
          </w:tcPr>
          <w:p w14:paraId="59B61337">
            <w:pPr>
              <w:spacing w:before="39" w:line="228" w:lineRule="auto"/>
              <w:ind w:left="351"/>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技</w:t>
            </w:r>
            <w:r>
              <w:rPr>
                <w:rFonts w:hint="eastAsia" w:ascii="仿宋" w:hAnsi="仿宋" w:eastAsia="仿宋" w:cs="仿宋"/>
                <w:color w:val="auto"/>
                <w:spacing w:val="8"/>
                <w:sz w:val="23"/>
                <w:szCs w:val="23"/>
                <w:highlight w:val="none"/>
              </w:rPr>
              <w:t>术参数及配置</w:t>
            </w:r>
          </w:p>
        </w:tc>
        <w:tc>
          <w:tcPr>
            <w:tcW w:w="1246" w:type="dxa"/>
            <w:tcBorders>
              <w:top w:val="single" w:color="000000" w:sz="2" w:space="0"/>
              <w:bottom w:val="single" w:color="000000" w:sz="2" w:space="0"/>
            </w:tcBorders>
            <w:vAlign w:val="top"/>
          </w:tcPr>
          <w:p w14:paraId="313AE3C6">
            <w:pPr>
              <w:spacing w:before="39" w:line="230" w:lineRule="auto"/>
              <w:ind w:left="390"/>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名</w:t>
            </w:r>
            <w:r>
              <w:rPr>
                <w:rFonts w:hint="eastAsia" w:ascii="仿宋" w:hAnsi="仿宋" w:eastAsia="仿宋" w:cs="仿宋"/>
                <w:color w:val="auto"/>
                <w:spacing w:val="3"/>
                <w:sz w:val="23"/>
                <w:szCs w:val="23"/>
                <w:highlight w:val="none"/>
              </w:rPr>
              <w:t>称</w:t>
            </w:r>
          </w:p>
        </w:tc>
        <w:tc>
          <w:tcPr>
            <w:tcW w:w="2464" w:type="dxa"/>
            <w:tcBorders>
              <w:top w:val="single" w:color="000000" w:sz="2" w:space="0"/>
              <w:bottom w:val="single" w:color="000000" w:sz="2" w:space="0"/>
            </w:tcBorders>
            <w:vAlign w:val="top"/>
          </w:tcPr>
          <w:p w14:paraId="239C5070">
            <w:pPr>
              <w:spacing w:before="39" w:line="228" w:lineRule="auto"/>
              <w:ind w:left="399"/>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技</w:t>
            </w:r>
            <w:r>
              <w:rPr>
                <w:rFonts w:hint="eastAsia" w:ascii="仿宋" w:hAnsi="仿宋" w:eastAsia="仿宋" w:cs="仿宋"/>
                <w:color w:val="auto"/>
                <w:spacing w:val="8"/>
                <w:sz w:val="23"/>
                <w:szCs w:val="23"/>
                <w:highlight w:val="none"/>
              </w:rPr>
              <w:t>术参数及配置</w:t>
            </w:r>
          </w:p>
        </w:tc>
        <w:tc>
          <w:tcPr>
            <w:tcW w:w="682" w:type="dxa"/>
            <w:tcBorders>
              <w:top w:val="single" w:color="000000" w:sz="2" w:space="0"/>
              <w:bottom w:val="single" w:color="000000" w:sz="2" w:space="0"/>
            </w:tcBorders>
            <w:vAlign w:val="top"/>
          </w:tcPr>
          <w:p w14:paraId="145D5589">
            <w:pPr>
              <w:rPr>
                <w:rFonts w:hint="eastAsia" w:ascii="仿宋" w:hAnsi="仿宋" w:eastAsia="仿宋" w:cs="仿宋"/>
                <w:color w:val="auto"/>
                <w:sz w:val="21"/>
                <w:highlight w:val="none"/>
              </w:rPr>
            </w:pPr>
          </w:p>
        </w:tc>
      </w:tr>
      <w:tr w14:paraId="794DE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22" w:type="dxa"/>
            <w:tcBorders>
              <w:top w:val="single" w:color="000000" w:sz="2" w:space="0"/>
              <w:bottom w:val="single" w:color="000000" w:sz="2" w:space="0"/>
            </w:tcBorders>
            <w:vAlign w:val="top"/>
          </w:tcPr>
          <w:p w14:paraId="30ADFE24">
            <w:pPr>
              <w:spacing w:before="78" w:line="192" w:lineRule="auto"/>
              <w:ind w:left="273"/>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1</w:t>
            </w:r>
          </w:p>
        </w:tc>
        <w:tc>
          <w:tcPr>
            <w:tcW w:w="1232" w:type="dxa"/>
            <w:tcBorders>
              <w:top w:val="single" w:color="000000" w:sz="2" w:space="0"/>
              <w:bottom w:val="single" w:color="000000" w:sz="2" w:space="0"/>
            </w:tcBorders>
            <w:vAlign w:val="top"/>
          </w:tcPr>
          <w:p w14:paraId="722E8480">
            <w:pPr>
              <w:rPr>
                <w:rFonts w:hint="eastAsia" w:ascii="仿宋" w:hAnsi="仿宋" w:eastAsia="仿宋" w:cs="仿宋"/>
                <w:color w:val="auto"/>
                <w:sz w:val="21"/>
                <w:highlight w:val="none"/>
              </w:rPr>
            </w:pPr>
          </w:p>
        </w:tc>
        <w:tc>
          <w:tcPr>
            <w:tcW w:w="2375" w:type="dxa"/>
            <w:tcBorders>
              <w:top w:val="single" w:color="000000" w:sz="2" w:space="0"/>
              <w:bottom w:val="single" w:color="000000" w:sz="2" w:space="0"/>
            </w:tcBorders>
            <w:vAlign w:val="top"/>
          </w:tcPr>
          <w:p w14:paraId="4340FA98">
            <w:pPr>
              <w:rPr>
                <w:rFonts w:hint="eastAsia" w:ascii="仿宋" w:hAnsi="仿宋" w:eastAsia="仿宋" w:cs="仿宋"/>
                <w:color w:val="auto"/>
                <w:sz w:val="21"/>
                <w:highlight w:val="none"/>
              </w:rPr>
            </w:pPr>
          </w:p>
        </w:tc>
        <w:tc>
          <w:tcPr>
            <w:tcW w:w="1246" w:type="dxa"/>
            <w:tcBorders>
              <w:top w:val="single" w:color="000000" w:sz="2" w:space="0"/>
              <w:bottom w:val="single" w:color="000000" w:sz="2" w:space="0"/>
            </w:tcBorders>
            <w:vAlign w:val="top"/>
          </w:tcPr>
          <w:p w14:paraId="2BEB25B8">
            <w:pPr>
              <w:rPr>
                <w:rFonts w:hint="eastAsia" w:ascii="仿宋" w:hAnsi="仿宋" w:eastAsia="仿宋" w:cs="仿宋"/>
                <w:color w:val="auto"/>
                <w:sz w:val="21"/>
                <w:highlight w:val="none"/>
              </w:rPr>
            </w:pPr>
          </w:p>
        </w:tc>
        <w:tc>
          <w:tcPr>
            <w:tcW w:w="2464" w:type="dxa"/>
            <w:tcBorders>
              <w:top w:val="single" w:color="000000" w:sz="2" w:space="0"/>
              <w:bottom w:val="single" w:color="000000" w:sz="2" w:space="0"/>
            </w:tcBorders>
            <w:vAlign w:val="top"/>
          </w:tcPr>
          <w:p w14:paraId="06F295EF">
            <w:pPr>
              <w:rPr>
                <w:rFonts w:hint="eastAsia" w:ascii="仿宋" w:hAnsi="仿宋" w:eastAsia="仿宋" w:cs="仿宋"/>
                <w:color w:val="auto"/>
                <w:sz w:val="21"/>
                <w:highlight w:val="none"/>
              </w:rPr>
            </w:pPr>
          </w:p>
        </w:tc>
        <w:tc>
          <w:tcPr>
            <w:tcW w:w="682" w:type="dxa"/>
            <w:tcBorders>
              <w:top w:val="single" w:color="000000" w:sz="2" w:space="0"/>
              <w:bottom w:val="single" w:color="000000" w:sz="2" w:space="0"/>
            </w:tcBorders>
            <w:vAlign w:val="top"/>
          </w:tcPr>
          <w:p w14:paraId="7C864EB2">
            <w:pPr>
              <w:rPr>
                <w:rFonts w:hint="eastAsia" w:ascii="仿宋" w:hAnsi="仿宋" w:eastAsia="仿宋" w:cs="仿宋"/>
                <w:color w:val="auto"/>
                <w:sz w:val="21"/>
                <w:highlight w:val="none"/>
              </w:rPr>
            </w:pPr>
          </w:p>
        </w:tc>
      </w:tr>
      <w:tr w14:paraId="6267A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22" w:type="dxa"/>
            <w:tcBorders>
              <w:top w:val="single" w:color="000000" w:sz="2" w:space="0"/>
              <w:bottom w:val="single" w:color="000000" w:sz="2" w:space="0"/>
            </w:tcBorders>
            <w:vAlign w:val="top"/>
          </w:tcPr>
          <w:p w14:paraId="52F24F2B">
            <w:pPr>
              <w:spacing w:before="78" w:line="192" w:lineRule="auto"/>
              <w:ind w:left="258"/>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2</w:t>
            </w:r>
          </w:p>
        </w:tc>
        <w:tc>
          <w:tcPr>
            <w:tcW w:w="1232" w:type="dxa"/>
            <w:tcBorders>
              <w:top w:val="single" w:color="000000" w:sz="2" w:space="0"/>
              <w:bottom w:val="single" w:color="000000" w:sz="2" w:space="0"/>
            </w:tcBorders>
            <w:vAlign w:val="top"/>
          </w:tcPr>
          <w:p w14:paraId="1F9C11E9">
            <w:pPr>
              <w:rPr>
                <w:rFonts w:hint="eastAsia" w:ascii="仿宋" w:hAnsi="仿宋" w:eastAsia="仿宋" w:cs="仿宋"/>
                <w:color w:val="auto"/>
                <w:sz w:val="21"/>
                <w:highlight w:val="none"/>
              </w:rPr>
            </w:pPr>
          </w:p>
        </w:tc>
        <w:tc>
          <w:tcPr>
            <w:tcW w:w="2375" w:type="dxa"/>
            <w:tcBorders>
              <w:top w:val="single" w:color="000000" w:sz="2" w:space="0"/>
              <w:bottom w:val="single" w:color="000000" w:sz="2" w:space="0"/>
            </w:tcBorders>
            <w:vAlign w:val="top"/>
          </w:tcPr>
          <w:p w14:paraId="728240FC">
            <w:pPr>
              <w:rPr>
                <w:rFonts w:hint="eastAsia" w:ascii="仿宋" w:hAnsi="仿宋" w:eastAsia="仿宋" w:cs="仿宋"/>
                <w:color w:val="auto"/>
                <w:sz w:val="21"/>
                <w:highlight w:val="none"/>
              </w:rPr>
            </w:pPr>
          </w:p>
        </w:tc>
        <w:tc>
          <w:tcPr>
            <w:tcW w:w="1246" w:type="dxa"/>
            <w:tcBorders>
              <w:top w:val="single" w:color="000000" w:sz="2" w:space="0"/>
              <w:bottom w:val="single" w:color="000000" w:sz="2" w:space="0"/>
            </w:tcBorders>
            <w:vAlign w:val="top"/>
          </w:tcPr>
          <w:p w14:paraId="4F2468B7">
            <w:pPr>
              <w:rPr>
                <w:rFonts w:hint="eastAsia" w:ascii="仿宋" w:hAnsi="仿宋" w:eastAsia="仿宋" w:cs="仿宋"/>
                <w:color w:val="auto"/>
                <w:sz w:val="21"/>
                <w:highlight w:val="none"/>
              </w:rPr>
            </w:pPr>
          </w:p>
        </w:tc>
        <w:tc>
          <w:tcPr>
            <w:tcW w:w="2464" w:type="dxa"/>
            <w:tcBorders>
              <w:top w:val="single" w:color="000000" w:sz="2" w:space="0"/>
              <w:bottom w:val="single" w:color="000000" w:sz="2" w:space="0"/>
            </w:tcBorders>
            <w:vAlign w:val="top"/>
          </w:tcPr>
          <w:p w14:paraId="3A8C98B2">
            <w:pPr>
              <w:rPr>
                <w:rFonts w:hint="eastAsia" w:ascii="仿宋" w:hAnsi="仿宋" w:eastAsia="仿宋" w:cs="仿宋"/>
                <w:color w:val="auto"/>
                <w:sz w:val="21"/>
                <w:highlight w:val="none"/>
              </w:rPr>
            </w:pPr>
          </w:p>
        </w:tc>
        <w:tc>
          <w:tcPr>
            <w:tcW w:w="682" w:type="dxa"/>
            <w:tcBorders>
              <w:top w:val="single" w:color="000000" w:sz="2" w:space="0"/>
              <w:bottom w:val="single" w:color="000000" w:sz="2" w:space="0"/>
            </w:tcBorders>
            <w:vAlign w:val="top"/>
          </w:tcPr>
          <w:p w14:paraId="282E7BB5">
            <w:pPr>
              <w:rPr>
                <w:rFonts w:hint="eastAsia" w:ascii="仿宋" w:hAnsi="仿宋" w:eastAsia="仿宋" w:cs="仿宋"/>
                <w:color w:val="auto"/>
                <w:sz w:val="21"/>
                <w:highlight w:val="none"/>
              </w:rPr>
            </w:pPr>
          </w:p>
        </w:tc>
      </w:tr>
      <w:tr w14:paraId="3FD03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22" w:type="dxa"/>
            <w:tcBorders>
              <w:top w:val="single" w:color="000000" w:sz="2" w:space="0"/>
              <w:bottom w:val="single" w:color="000000" w:sz="2" w:space="0"/>
            </w:tcBorders>
            <w:vAlign w:val="top"/>
          </w:tcPr>
          <w:p w14:paraId="39A7E274">
            <w:pPr>
              <w:spacing w:before="42" w:line="371" w:lineRule="exact"/>
              <w:ind w:left="210"/>
              <w:rPr>
                <w:rFonts w:hint="eastAsia" w:ascii="仿宋" w:hAnsi="仿宋" w:eastAsia="仿宋" w:cs="仿宋"/>
                <w:color w:val="auto"/>
                <w:sz w:val="23"/>
                <w:szCs w:val="23"/>
                <w:highlight w:val="none"/>
              </w:rPr>
            </w:pPr>
            <w:r>
              <w:rPr>
                <w:rFonts w:hint="eastAsia" w:ascii="仿宋" w:hAnsi="仿宋" w:eastAsia="仿宋" w:cs="仿宋"/>
                <w:color w:val="auto"/>
                <w:position w:val="3"/>
                <w:sz w:val="23"/>
                <w:szCs w:val="23"/>
                <w:highlight w:val="none"/>
              </w:rPr>
              <w:t>…</w:t>
            </w:r>
          </w:p>
        </w:tc>
        <w:tc>
          <w:tcPr>
            <w:tcW w:w="1232" w:type="dxa"/>
            <w:tcBorders>
              <w:top w:val="single" w:color="000000" w:sz="2" w:space="0"/>
              <w:bottom w:val="single" w:color="000000" w:sz="2" w:space="0"/>
            </w:tcBorders>
            <w:vAlign w:val="top"/>
          </w:tcPr>
          <w:p w14:paraId="5084D07A">
            <w:pPr>
              <w:rPr>
                <w:rFonts w:hint="eastAsia" w:ascii="仿宋" w:hAnsi="仿宋" w:eastAsia="仿宋" w:cs="仿宋"/>
                <w:color w:val="auto"/>
                <w:sz w:val="21"/>
                <w:highlight w:val="none"/>
              </w:rPr>
            </w:pPr>
          </w:p>
        </w:tc>
        <w:tc>
          <w:tcPr>
            <w:tcW w:w="2375" w:type="dxa"/>
            <w:tcBorders>
              <w:top w:val="single" w:color="000000" w:sz="2" w:space="0"/>
              <w:bottom w:val="single" w:color="000000" w:sz="2" w:space="0"/>
            </w:tcBorders>
            <w:vAlign w:val="top"/>
          </w:tcPr>
          <w:p w14:paraId="2C1A0496">
            <w:pPr>
              <w:rPr>
                <w:rFonts w:hint="eastAsia" w:ascii="仿宋" w:hAnsi="仿宋" w:eastAsia="仿宋" w:cs="仿宋"/>
                <w:color w:val="auto"/>
                <w:sz w:val="21"/>
                <w:highlight w:val="none"/>
              </w:rPr>
            </w:pPr>
          </w:p>
        </w:tc>
        <w:tc>
          <w:tcPr>
            <w:tcW w:w="1246" w:type="dxa"/>
            <w:tcBorders>
              <w:top w:val="single" w:color="000000" w:sz="2" w:space="0"/>
              <w:bottom w:val="single" w:color="000000" w:sz="2" w:space="0"/>
            </w:tcBorders>
            <w:vAlign w:val="top"/>
          </w:tcPr>
          <w:p w14:paraId="53E7E4FE">
            <w:pPr>
              <w:rPr>
                <w:rFonts w:hint="eastAsia" w:ascii="仿宋" w:hAnsi="仿宋" w:eastAsia="仿宋" w:cs="仿宋"/>
                <w:color w:val="auto"/>
                <w:sz w:val="21"/>
                <w:highlight w:val="none"/>
              </w:rPr>
            </w:pPr>
          </w:p>
        </w:tc>
        <w:tc>
          <w:tcPr>
            <w:tcW w:w="2464" w:type="dxa"/>
            <w:tcBorders>
              <w:top w:val="single" w:color="000000" w:sz="2" w:space="0"/>
              <w:bottom w:val="single" w:color="000000" w:sz="2" w:space="0"/>
            </w:tcBorders>
            <w:vAlign w:val="top"/>
          </w:tcPr>
          <w:p w14:paraId="11195B74">
            <w:pPr>
              <w:rPr>
                <w:rFonts w:hint="eastAsia" w:ascii="仿宋" w:hAnsi="仿宋" w:eastAsia="仿宋" w:cs="仿宋"/>
                <w:color w:val="auto"/>
                <w:sz w:val="21"/>
                <w:highlight w:val="none"/>
              </w:rPr>
            </w:pPr>
          </w:p>
        </w:tc>
        <w:tc>
          <w:tcPr>
            <w:tcW w:w="682" w:type="dxa"/>
            <w:tcBorders>
              <w:top w:val="single" w:color="000000" w:sz="2" w:space="0"/>
              <w:bottom w:val="single" w:color="000000" w:sz="2" w:space="0"/>
            </w:tcBorders>
            <w:vAlign w:val="top"/>
          </w:tcPr>
          <w:p w14:paraId="6863B913">
            <w:pPr>
              <w:rPr>
                <w:rFonts w:hint="eastAsia" w:ascii="仿宋" w:hAnsi="仿宋" w:eastAsia="仿宋" w:cs="仿宋"/>
                <w:color w:val="auto"/>
                <w:sz w:val="21"/>
                <w:highlight w:val="none"/>
              </w:rPr>
            </w:pPr>
          </w:p>
        </w:tc>
      </w:tr>
    </w:tbl>
    <w:p w14:paraId="5C369DA4">
      <w:pPr>
        <w:spacing w:before="35" w:line="375" w:lineRule="auto"/>
        <w:ind w:left="205" w:right="250" w:hanging="3"/>
        <w:rPr>
          <w:rFonts w:hint="eastAsia" w:ascii="仿宋" w:hAnsi="仿宋" w:eastAsia="仿宋" w:cs="仿宋"/>
          <w:color w:val="auto"/>
          <w:sz w:val="23"/>
          <w:szCs w:val="23"/>
          <w:highlight w:val="none"/>
        </w:rPr>
      </w:pPr>
      <w:r>
        <w:rPr>
          <w:rFonts w:hint="eastAsia" w:ascii="仿宋" w:hAnsi="仿宋" w:eastAsia="仿宋" w:cs="仿宋"/>
          <w:color w:val="auto"/>
          <w:spacing w:val="17"/>
          <w:sz w:val="23"/>
          <w:szCs w:val="23"/>
          <w:highlight w:val="none"/>
        </w:rPr>
        <w:t>注</w:t>
      </w:r>
      <w:r>
        <w:rPr>
          <w:rFonts w:hint="eastAsia" w:ascii="仿宋" w:hAnsi="仿宋" w:eastAsia="仿宋" w:cs="仿宋"/>
          <w:color w:val="auto"/>
          <w:spacing w:val="10"/>
          <w:sz w:val="23"/>
          <w:szCs w:val="23"/>
          <w:highlight w:val="none"/>
        </w:rPr>
        <w:t>：1.本表应按照每包“项目概况及技术参数”中产品序号的指标逐项填写，</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不得遗漏，不得修改格式，投标产品技术参数、指标</w:t>
      </w:r>
      <w:r>
        <w:rPr>
          <w:rFonts w:hint="eastAsia" w:ascii="仿宋" w:hAnsi="仿宋" w:eastAsia="仿宋" w:cs="仿宋"/>
          <w:color w:val="auto"/>
          <w:spacing w:val="9"/>
          <w:sz w:val="23"/>
          <w:szCs w:val="23"/>
          <w:highlight w:val="none"/>
          <w:lang w:val="en-US" w:eastAsia="zh-CN"/>
        </w:rPr>
        <w:t>不得抄袭招标文件参数，</w:t>
      </w:r>
      <w:r>
        <w:rPr>
          <w:rFonts w:hint="eastAsia" w:ascii="仿宋" w:hAnsi="仿宋" w:eastAsia="仿宋" w:cs="仿宋"/>
          <w:color w:val="auto"/>
          <w:spacing w:val="9"/>
          <w:sz w:val="23"/>
          <w:szCs w:val="23"/>
          <w:highlight w:val="none"/>
        </w:rPr>
        <w:t>否则，按无效投标处理</w:t>
      </w:r>
      <w:r>
        <w:rPr>
          <w:rFonts w:hint="eastAsia" w:ascii="仿宋" w:hAnsi="仿宋" w:eastAsia="仿宋" w:cs="仿宋"/>
          <w:color w:val="auto"/>
          <w:spacing w:val="8"/>
          <w:sz w:val="23"/>
          <w:szCs w:val="23"/>
          <w:highlight w:val="none"/>
        </w:rPr>
        <w:t>。</w:t>
      </w:r>
    </w:p>
    <w:p w14:paraId="2455C789">
      <w:pPr>
        <w:spacing w:before="3" w:line="374" w:lineRule="auto"/>
        <w:ind w:left="202" w:right="78" w:firstLine="482"/>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2.“投标产品技术参数、指标”必须与投标文件中提供的相关支撑证明</w:t>
      </w:r>
      <w:r>
        <w:rPr>
          <w:rFonts w:hint="eastAsia" w:ascii="仿宋" w:hAnsi="仿宋" w:eastAsia="仿宋" w:cs="仿宋"/>
          <w:color w:val="auto"/>
          <w:spacing w:val="7"/>
          <w:sz w:val="23"/>
          <w:szCs w:val="23"/>
          <w:highlight w:val="none"/>
        </w:rPr>
        <w:t>材</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料</w:t>
      </w:r>
      <w:r>
        <w:rPr>
          <w:rFonts w:hint="eastAsia" w:ascii="仿宋" w:hAnsi="仿宋" w:eastAsia="仿宋" w:cs="仿宋"/>
          <w:color w:val="auto"/>
          <w:spacing w:val="12"/>
          <w:sz w:val="23"/>
          <w:szCs w:val="23"/>
          <w:highlight w:val="none"/>
        </w:rPr>
        <w:t>的实质性响应情况相一致。若在评标环节发现该项与投标文件中提供的产品</w:t>
      </w:r>
      <w:r>
        <w:rPr>
          <w:rFonts w:hint="eastAsia" w:ascii="仿宋" w:hAnsi="仿宋" w:eastAsia="仿宋" w:cs="仿宋"/>
          <w:color w:val="auto"/>
          <w:spacing w:val="14"/>
          <w:sz w:val="23"/>
          <w:szCs w:val="23"/>
          <w:highlight w:val="none"/>
          <w:lang w:val="en-US" w:eastAsia="zh-CN"/>
        </w:rPr>
        <w:t>检验报告或证明技术参数及配置的相关资料或彩页或厂家公开发布的技术参数资料或</w:t>
      </w:r>
      <w:r>
        <w:rPr>
          <w:rFonts w:hint="eastAsia" w:ascii="仿宋" w:hAnsi="仿宋" w:eastAsia="仿宋" w:cs="仿宋"/>
          <w:b w:val="0"/>
          <w:bCs w:val="0"/>
          <w:color w:val="auto"/>
          <w:spacing w:val="14"/>
          <w:sz w:val="23"/>
          <w:szCs w:val="23"/>
          <w:highlight w:val="none"/>
          <w:lang w:val="en-US" w:eastAsia="zh-CN"/>
        </w:rPr>
        <w:t>相关认证或</w:t>
      </w:r>
      <w:r>
        <w:rPr>
          <w:rFonts w:hint="eastAsia" w:ascii="仿宋" w:hAnsi="仿宋" w:eastAsia="仿宋" w:cs="仿宋"/>
          <w:b w:val="0"/>
          <w:bCs w:val="0"/>
          <w:color w:val="auto"/>
          <w:spacing w:val="4"/>
          <w:sz w:val="23"/>
          <w:szCs w:val="23"/>
          <w:highlight w:val="none"/>
          <w:lang w:val="zh-CN" w:eastAsia="zh-CN"/>
        </w:rPr>
        <w:t>工信部产品公告截图</w:t>
      </w:r>
      <w:r>
        <w:rPr>
          <w:rFonts w:hint="eastAsia" w:ascii="仿宋" w:hAnsi="仿宋" w:eastAsia="仿宋" w:cs="仿宋"/>
          <w:b w:val="0"/>
          <w:bCs w:val="0"/>
          <w:color w:val="auto"/>
          <w:spacing w:val="14"/>
          <w:sz w:val="23"/>
          <w:szCs w:val="23"/>
          <w:highlight w:val="none"/>
          <w:lang w:val="en-US" w:eastAsia="zh-CN"/>
        </w:rPr>
        <w:t>等资料</w:t>
      </w:r>
      <w:r>
        <w:rPr>
          <w:rFonts w:hint="eastAsia" w:ascii="仿宋" w:hAnsi="仿宋" w:eastAsia="仿宋" w:cs="仿宋"/>
          <w:color w:val="auto"/>
          <w:spacing w:val="12"/>
          <w:sz w:val="23"/>
          <w:szCs w:val="23"/>
          <w:highlight w:val="none"/>
        </w:rPr>
        <w:t>的实质性响应情况不一致，仅作为扣分依据，不作为否决投标条款</w:t>
      </w:r>
      <w:r>
        <w:rPr>
          <w:rFonts w:hint="eastAsia" w:ascii="仿宋" w:hAnsi="仿宋" w:eastAsia="仿宋" w:cs="仿宋"/>
          <w:color w:val="auto"/>
          <w:spacing w:val="8"/>
          <w:sz w:val="23"/>
          <w:szCs w:val="23"/>
          <w:highlight w:val="none"/>
        </w:rPr>
        <w:t>。</w:t>
      </w:r>
    </w:p>
    <w:p w14:paraId="3551FE4E">
      <w:pPr>
        <w:spacing w:before="3" w:line="374" w:lineRule="auto"/>
        <w:ind w:left="189" w:right="196" w:firstLine="498"/>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3.</w:t>
      </w:r>
      <w:r>
        <w:rPr>
          <w:rFonts w:hint="eastAsia" w:ascii="仿宋" w:hAnsi="仿宋" w:eastAsia="仿宋" w:cs="仿宋"/>
          <w:color w:val="auto"/>
          <w:spacing w:val="13"/>
          <w:sz w:val="23"/>
          <w:szCs w:val="23"/>
          <w:highlight w:val="none"/>
        </w:rPr>
        <w:t>填</w:t>
      </w:r>
      <w:r>
        <w:rPr>
          <w:rFonts w:hint="eastAsia" w:ascii="仿宋" w:hAnsi="仿宋" w:eastAsia="仿宋" w:cs="仿宋"/>
          <w:color w:val="auto"/>
          <w:spacing w:val="11"/>
          <w:sz w:val="23"/>
          <w:szCs w:val="23"/>
          <w:highlight w:val="none"/>
        </w:rPr>
        <w:t>写此表时以招标项目参数要求为基本投标要求，满足招标项目参数要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求的</w:t>
      </w:r>
      <w:r>
        <w:rPr>
          <w:rFonts w:hint="eastAsia" w:ascii="仿宋" w:hAnsi="仿宋" w:eastAsia="仿宋" w:cs="仿宋"/>
          <w:color w:val="auto"/>
          <w:spacing w:val="14"/>
          <w:sz w:val="23"/>
          <w:szCs w:val="23"/>
          <w:highlight w:val="none"/>
        </w:rPr>
        <w:t>指</w:t>
      </w:r>
      <w:r>
        <w:rPr>
          <w:rFonts w:hint="eastAsia" w:ascii="仿宋" w:hAnsi="仿宋" w:eastAsia="仿宋" w:cs="仿宋"/>
          <w:color w:val="auto"/>
          <w:spacing w:val="8"/>
          <w:sz w:val="23"/>
          <w:szCs w:val="23"/>
          <w:highlight w:val="none"/>
        </w:rPr>
        <w:t>标需列出“0”；超出、不满足招标项目参数要求的指标需列出“+” 、</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w:t>
      </w:r>
      <w:r>
        <w:rPr>
          <w:rFonts w:hint="eastAsia" w:ascii="仿宋" w:hAnsi="仿宋" w:eastAsia="仿宋" w:cs="仿宋"/>
          <w:color w:val="auto"/>
          <w:spacing w:val="2"/>
          <w:sz w:val="23"/>
          <w:szCs w:val="23"/>
          <w:highlight w:val="none"/>
        </w:rPr>
        <w:t xml:space="preserve"> ”偏差，并做出详细说明；如果只注明“+”、“- ”或未填写，将视为该项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指标不响应。</w:t>
      </w:r>
    </w:p>
    <w:p w14:paraId="209158F4">
      <w:pPr>
        <w:spacing w:before="1" w:line="380" w:lineRule="auto"/>
        <w:ind w:left="201" w:right="194" w:firstLine="480"/>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4.投标人响应采购需求应具体、明确，含糊不清、不确切或伪造、编造</w:t>
      </w:r>
      <w:r>
        <w:rPr>
          <w:rFonts w:hint="eastAsia" w:ascii="仿宋" w:hAnsi="仿宋" w:eastAsia="仿宋" w:cs="仿宋"/>
          <w:color w:val="auto"/>
          <w:spacing w:val="8"/>
          <w:sz w:val="23"/>
          <w:szCs w:val="23"/>
          <w:highlight w:val="none"/>
        </w:rPr>
        <w:t>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明</w:t>
      </w:r>
      <w:r>
        <w:rPr>
          <w:rFonts w:hint="eastAsia" w:ascii="仿宋" w:hAnsi="仿宋" w:eastAsia="仿宋" w:cs="仿宋"/>
          <w:color w:val="auto"/>
          <w:spacing w:val="12"/>
          <w:sz w:val="23"/>
          <w:szCs w:val="23"/>
          <w:highlight w:val="none"/>
        </w:rPr>
        <w:t>材料的，按照实质性不响应处理。对伪造、编造证明材料的，将报告本级财</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政</w:t>
      </w:r>
      <w:r>
        <w:rPr>
          <w:rFonts w:hint="eastAsia" w:ascii="仿宋" w:hAnsi="仿宋" w:eastAsia="仿宋" w:cs="仿宋"/>
          <w:color w:val="auto"/>
          <w:spacing w:val="5"/>
          <w:sz w:val="23"/>
          <w:szCs w:val="23"/>
          <w:highlight w:val="none"/>
        </w:rPr>
        <w:t>部门。</w:t>
      </w:r>
    </w:p>
    <w:p w14:paraId="3C6BF57E">
      <w:pPr>
        <w:spacing w:line="278" w:lineRule="auto"/>
        <w:rPr>
          <w:rFonts w:hint="eastAsia" w:ascii="仿宋" w:hAnsi="仿宋" w:eastAsia="仿宋" w:cs="仿宋"/>
          <w:color w:val="auto"/>
          <w:sz w:val="21"/>
          <w:highlight w:val="none"/>
        </w:rPr>
      </w:pPr>
    </w:p>
    <w:p w14:paraId="183EAB50">
      <w:pPr>
        <w:spacing w:line="278" w:lineRule="auto"/>
        <w:rPr>
          <w:rFonts w:hint="eastAsia" w:ascii="仿宋" w:hAnsi="仿宋" w:eastAsia="仿宋" w:cs="仿宋"/>
          <w:color w:val="auto"/>
          <w:sz w:val="21"/>
          <w:highlight w:val="none"/>
        </w:rPr>
      </w:pPr>
    </w:p>
    <w:p w14:paraId="63516E90">
      <w:pPr>
        <w:spacing w:line="278" w:lineRule="auto"/>
        <w:rPr>
          <w:rFonts w:hint="eastAsia" w:ascii="仿宋" w:hAnsi="仿宋" w:eastAsia="仿宋" w:cs="仿宋"/>
          <w:color w:val="auto"/>
          <w:sz w:val="21"/>
          <w:highlight w:val="none"/>
        </w:rPr>
      </w:pPr>
    </w:p>
    <w:p w14:paraId="221BAC22">
      <w:pPr>
        <w:spacing w:before="75" w:line="227" w:lineRule="auto"/>
        <w:ind w:right="206"/>
        <w:jc w:val="right"/>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标人：</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(公章)</w:t>
      </w:r>
    </w:p>
    <w:p w14:paraId="4212944D">
      <w:pPr>
        <w:spacing w:before="184" w:line="225" w:lineRule="auto"/>
        <w:ind w:right="206"/>
        <w:jc w:val="right"/>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法定</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代表人或委托代理人：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(签字或盖章)</w:t>
      </w:r>
    </w:p>
    <w:p w14:paraId="4BD037A1">
      <w:pPr>
        <w:spacing w:before="186" w:line="228" w:lineRule="auto"/>
        <w:ind w:left="5483"/>
        <w:rPr>
          <w:rFonts w:hint="eastAsia" w:ascii="仿宋" w:hAnsi="仿宋" w:eastAsia="仿宋" w:cs="仿宋"/>
          <w:color w:val="auto"/>
          <w:sz w:val="23"/>
          <w:szCs w:val="23"/>
          <w:highlight w:val="none"/>
        </w:rPr>
      </w:pPr>
      <w:bookmarkStart w:id="57" w:name="_bookmark58"/>
      <w:bookmarkEnd w:id="57"/>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日</w:t>
      </w:r>
    </w:p>
    <w:p w14:paraId="1170D2CB">
      <w:pPr>
        <w:rPr>
          <w:rFonts w:hint="eastAsia" w:ascii="仿宋" w:hAnsi="仿宋" w:eastAsia="仿宋" w:cs="仿宋"/>
          <w:color w:val="auto"/>
          <w:highlight w:val="none"/>
        </w:rPr>
        <w:sectPr>
          <w:headerReference r:id="rId74" w:type="default"/>
          <w:footerReference r:id="rId75" w:type="default"/>
          <w:pgSz w:w="11850" w:h="16781"/>
          <w:pgMar w:top="1157" w:right="1608" w:bottom="929" w:left="1608" w:header="882" w:footer="716" w:gutter="0"/>
          <w:pgNumType w:fmt="decimal"/>
          <w:cols w:space="720" w:num="1"/>
        </w:sectPr>
      </w:pPr>
    </w:p>
    <w:p w14:paraId="68514791">
      <w:pPr>
        <w:spacing w:before="328" w:line="225" w:lineRule="auto"/>
        <w:ind w:left="49"/>
        <w:outlineLvl w:val="1"/>
        <w:rPr>
          <w:rFonts w:hint="eastAsia" w:ascii="仿宋" w:hAnsi="仿宋" w:eastAsia="仿宋" w:cs="仿宋"/>
          <w:color w:val="auto"/>
          <w:sz w:val="29"/>
          <w:szCs w:val="29"/>
          <w:highlight w:val="none"/>
        </w:rPr>
      </w:pPr>
      <w:r>
        <w:rPr>
          <w:rFonts w:hint="eastAsia" w:ascii="仿宋" w:hAnsi="仿宋" w:eastAsia="仿宋" w:cs="仿宋"/>
          <w:color w:val="auto"/>
          <w:spacing w:val="26"/>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18"/>
          <w:sz w:val="29"/>
          <w:szCs w:val="29"/>
          <w:highlight w:val="none"/>
          <w14:textOutline w14:w="5448" w14:cap="sq" w14:cmpd="sng">
            <w14:solidFill>
              <w14:srgbClr w14:val="000000"/>
            </w14:solidFill>
            <w14:prstDash w14:val="solid"/>
            <w14:bevel/>
          </w14:textOutline>
        </w:rPr>
        <w:t>14)</w:t>
      </w:r>
      <w:r>
        <w:rPr>
          <w:rFonts w:hint="eastAsia" w:ascii="仿宋" w:hAnsi="仿宋" w:eastAsia="仿宋" w:cs="仿宋"/>
          <w:color w:val="auto"/>
          <w:spacing w:val="18"/>
          <w:sz w:val="29"/>
          <w:szCs w:val="29"/>
          <w:highlight w:val="none"/>
        </w:rPr>
        <w:t xml:space="preserve"> </w:t>
      </w:r>
      <w:r>
        <w:rPr>
          <w:rFonts w:hint="eastAsia" w:ascii="仿宋" w:hAnsi="仿宋" w:eastAsia="仿宋" w:cs="仿宋"/>
          <w:color w:val="auto"/>
          <w:spacing w:val="18"/>
          <w:sz w:val="29"/>
          <w:szCs w:val="29"/>
          <w:highlight w:val="none"/>
          <w14:textOutline w14:w="5448" w14:cap="sq" w14:cmpd="sng">
            <w14:solidFill>
              <w14:srgbClr w14:val="000000"/>
            </w14:solidFill>
            <w14:prstDash w14:val="solid"/>
            <w14:bevel/>
          </w14:textOutline>
        </w:rPr>
        <w:t>投标产品相关资料</w:t>
      </w:r>
    </w:p>
    <w:p w14:paraId="0F676488">
      <w:pPr>
        <w:spacing w:line="299" w:lineRule="auto"/>
        <w:rPr>
          <w:rFonts w:hint="eastAsia" w:ascii="仿宋" w:hAnsi="仿宋" w:eastAsia="仿宋" w:cs="仿宋"/>
          <w:color w:val="auto"/>
          <w:sz w:val="21"/>
          <w:highlight w:val="none"/>
        </w:rPr>
      </w:pPr>
    </w:p>
    <w:p w14:paraId="5A498AE7">
      <w:pPr>
        <w:spacing w:line="299" w:lineRule="auto"/>
        <w:rPr>
          <w:rFonts w:hint="eastAsia" w:ascii="仿宋" w:hAnsi="仿宋" w:eastAsia="仿宋" w:cs="仿宋"/>
          <w:color w:val="auto"/>
          <w:sz w:val="21"/>
          <w:highlight w:val="none"/>
        </w:rPr>
      </w:pPr>
    </w:p>
    <w:p w14:paraId="69F59C04">
      <w:pPr>
        <w:spacing w:before="91" w:line="219" w:lineRule="auto"/>
        <w:ind w:left="3036"/>
        <w:rPr>
          <w:rFonts w:hint="eastAsia" w:ascii="仿宋" w:hAnsi="仿宋" w:eastAsia="仿宋" w:cs="仿宋"/>
          <w:color w:val="auto"/>
          <w:sz w:val="28"/>
          <w:szCs w:val="28"/>
          <w:highlight w:val="none"/>
        </w:rPr>
      </w:pPr>
      <w:bookmarkStart w:id="58" w:name="_bookmark59"/>
      <w:bookmarkEnd w:id="58"/>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投标产品相关</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资料</w:t>
      </w:r>
    </w:p>
    <w:p w14:paraId="0AF05CD3">
      <w:pPr>
        <w:rPr>
          <w:rFonts w:hint="eastAsia" w:ascii="仿宋" w:hAnsi="仿宋" w:eastAsia="仿宋" w:cs="仿宋"/>
          <w:color w:val="auto"/>
          <w:highlight w:val="none"/>
        </w:rPr>
        <w:sectPr>
          <w:headerReference r:id="rId76" w:type="default"/>
          <w:footerReference r:id="rId77" w:type="default"/>
          <w:pgSz w:w="11850" w:h="16781"/>
          <w:pgMar w:top="1157" w:right="1777" w:bottom="929" w:left="1777" w:header="882" w:footer="716" w:gutter="0"/>
          <w:pgNumType w:fmt="decimal"/>
          <w:cols w:space="720" w:num="1"/>
        </w:sectPr>
      </w:pPr>
    </w:p>
    <w:p w14:paraId="1EA37231">
      <w:pPr>
        <w:spacing w:before="327" w:line="224" w:lineRule="auto"/>
        <w:ind w:left="49"/>
        <w:outlineLvl w:val="1"/>
        <w:rPr>
          <w:rFonts w:hint="eastAsia" w:ascii="仿宋" w:hAnsi="仿宋" w:eastAsia="仿宋" w:cs="仿宋"/>
          <w:color w:val="auto"/>
          <w:sz w:val="29"/>
          <w:szCs w:val="29"/>
          <w:highlight w:val="none"/>
        </w:rPr>
      </w:pPr>
      <w:r>
        <w:rPr>
          <w:rFonts w:hint="eastAsia" w:ascii="仿宋" w:hAnsi="仿宋" w:eastAsia="仿宋" w:cs="仿宋"/>
          <w:color w:val="auto"/>
          <w:spacing w:val="17"/>
          <w:sz w:val="29"/>
          <w:szCs w:val="29"/>
          <w:highlight w:val="none"/>
          <w14:textOutline w14:w="5448" w14:cap="sq" w14:cmpd="sng">
            <w14:solidFill>
              <w14:srgbClr w14:val="000000"/>
            </w14:solidFill>
            <w14:prstDash w14:val="solid"/>
            <w14:bevel/>
          </w14:textOutline>
        </w:rPr>
        <w:t>(15)</w:t>
      </w:r>
      <w:r>
        <w:rPr>
          <w:rFonts w:hint="eastAsia" w:ascii="仿宋" w:hAnsi="仿宋" w:eastAsia="仿宋" w:cs="仿宋"/>
          <w:color w:val="auto"/>
          <w:spacing w:val="17"/>
          <w:sz w:val="29"/>
          <w:szCs w:val="29"/>
          <w:highlight w:val="none"/>
        </w:rPr>
        <w:t xml:space="preserve"> </w:t>
      </w:r>
      <w:r>
        <w:rPr>
          <w:rFonts w:hint="eastAsia" w:ascii="仿宋" w:hAnsi="仿宋" w:eastAsia="仿宋" w:cs="仿宋"/>
          <w:color w:val="auto"/>
          <w:spacing w:val="17"/>
          <w:sz w:val="29"/>
          <w:szCs w:val="29"/>
          <w:highlight w:val="none"/>
          <w14:textOutline w14:w="5448" w14:cap="sq" w14:cmpd="sng">
            <w14:solidFill>
              <w14:srgbClr w14:val="000000"/>
            </w14:solidFill>
            <w14:prstDash w14:val="solid"/>
            <w14:bevel/>
          </w14:textOutline>
        </w:rPr>
        <w:t>投标人的类似业绩证明材</w:t>
      </w:r>
      <w:r>
        <w:rPr>
          <w:rFonts w:hint="eastAsia" w:ascii="仿宋" w:hAnsi="仿宋" w:eastAsia="仿宋" w:cs="仿宋"/>
          <w:color w:val="auto"/>
          <w:spacing w:val="14"/>
          <w:sz w:val="29"/>
          <w:szCs w:val="29"/>
          <w:highlight w:val="none"/>
          <w14:textOutline w14:w="5448" w14:cap="sq" w14:cmpd="sng">
            <w14:solidFill>
              <w14:srgbClr w14:val="000000"/>
            </w14:solidFill>
            <w14:prstDash w14:val="solid"/>
            <w14:bevel/>
          </w14:textOutline>
        </w:rPr>
        <w:t>料</w:t>
      </w:r>
    </w:p>
    <w:p w14:paraId="1A8E9EDE">
      <w:pPr>
        <w:spacing w:line="338" w:lineRule="auto"/>
        <w:rPr>
          <w:rFonts w:hint="eastAsia" w:ascii="仿宋" w:hAnsi="仿宋" w:eastAsia="仿宋" w:cs="仿宋"/>
          <w:color w:val="auto"/>
          <w:sz w:val="21"/>
          <w:highlight w:val="none"/>
        </w:rPr>
      </w:pPr>
    </w:p>
    <w:p w14:paraId="73235349">
      <w:pPr>
        <w:spacing w:line="338" w:lineRule="auto"/>
        <w:rPr>
          <w:rFonts w:hint="eastAsia" w:ascii="仿宋" w:hAnsi="仿宋" w:eastAsia="仿宋" w:cs="仿宋"/>
          <w:color w:val="auto"/>
          <w:sz w:val="21"/>
          <w:highlight w:val="none"/>
        </w:rPr>
      </w:pPr>
    </w:p>
    <w:p w14:paraId="0248F538">
      <w:pPr>
        <w:spacing w:before="91" w:line="218" w:lineRule="auto"/>
        <w:ind w:left="2475"/>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投标人</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的类似业绩证明材料</w:t>
      </w:r>
    </w:p>
    <w:p w14:paraId="0842B70D">
      <w:pPr>
        <w:spacing w:line="298" w:lineRule="auto"/>
        <w:rPr>
          <w:rFonts w:hint="eastAsia" w:ascii="仿宋" w:hAnsi="仿宋" w:eastAsia="仿宋" w:cs="仿宋"/>
          <w:color w:val="auto"/>
          <w:sz w:val="21"/>
          <w:highlight w:val="none"/>
        </w:rPr>
      </w:pPr>
    </w:p>
    <w:p w14:paraId="40A846E1">
      <w:pPr>
        <w:spacing w:line="298" w:lineRule="auto"/>
        <w:rPr>
          <w:rFonts w:hint="eastAsia" w:ascii="仿宋" w:hAnsi="仿宋" w:eastAsia="仿宋" w:cs="仿宋"/>
          <w:color w:val="auto"/>
          <w:sz w:val="21"/>
          <w:highlight w:val="none"/>
        </w:rPr>
      </w:pPr>
    </w:p>
    <w:p w14:paraId="1CB07C3F">
      <w:pPr>
        <w:spacing w:before="74" w:line="379" w:lineRule="auto"/>
        <w:ind w:left="34" w:firstLine="480"/>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lang w:val="en-US" w:eastAsia="zh-CN"/>
        </w:rPr>
        <w:t>投标人或所投产品制造商</w:t>
      </w:r>
      <w:r>
        <w:rPr>
          <w:rFonts w:hint="eastAsia" w:ascii="仿宋" w:hAnsi="仿宋" w:eastAsia="仿宋" w:cs="仿宋"/>
          <w:color w:val="auto"/>
          <w:spacing w:val="9"/>
          <w:sz w:val="23"/>
          <w:szCs w:val="23"/>
          <w:highlight w:val="none"/>
        </w:rPr>
        <w:t>提供自20</w:t>
      </w:r>
      <w:r>
        <w:rPr>
          <w:rFonts w:hint="eastAsia" w:ascii="仿宋" w:hAnsi="仿宋" w:eastAsia="仿宋" w:cs="仿宋"/>
          <w:color w:val="auto"/>
          <w:spacing w:val="9"/>
          <w:sz w:val="23"/>
          <w:szCs w:val="23"/>
          <w:highlight w:val="none"/>
          <w:lang w:val="en-US" w:eastAsia="zh-CN"/>
        </w:rPr>
        <w:t>22</w:t>
      </w:r>
      <w:r>
        <w:rPr>
          <w:rFonts w:hint="eastAsia" w:ascii="仿宋" w:hAnsi="仿宋" w:eastAsia="仿宋" w:cs="仿宋"/>
          <w:color w:val="auto"/>
          <w:spacing w:val="9"/>
          <w:sz w:val="23"/>
          <w:szCs w:val="23"/>
          <w:highlight w:val="none"/>
        </w:rPr>
        <w:t>年</w:t>
      </w:r>
      <w:r>
        <w:rPr>
          <w:rFonts w:hint="eastAsia" w:ascii="仿宋" w:hAnsi="仿宋" w:eastAsia="仿宋" w:cs="仿宋"/>
          <w:color w:val="auto"/>
          <w:spacing w:val="9"/>
          <w:sz w:val="23"/>
          <w:szCs w:val="23"/>
          <w:highlight w:val="none"/>
          <w:lang w:val="en-US" w:eastAsia="zh-CN"/>
        </w:rPr>
        <w:t>1月至投标截止日</w:t>
      </w:r>
      <w:r>
        <w:rPr>
          <w:rFonts w:hint="eastAsia" w:ascii="仿宋" w:hAnsi="仿宋" w:eastAsia="仿宋" w:cs="仿宋"/>
          <w:color w:val="auto"/>
          <w:spacing w:val="9"/>
          <w:sz w:val="23"/>
          <w:szCs w:val="23"/>
          <w:highlight w:val="none"/>
        </w:rPr>
        <w:t>的类似业绩证明材料。</w:t>
      </w:r>
      <w:r>
        <w:rPr>
          <w:rFonts w:hint="eastAsia" w:ascii="仿宋" w:hAnsi="仿宋" w:eastAsia="仿宋" w:cs="仿宋"/>
          <w:color w:val="auto"/>
          <w:spacing w:val="2"/>
          <w:sz w:val="23"/>
          <w:szCs w:val="23"/>
          <w:highlight w:val="none"/>
          <w:lang w:val="en-US" w:eastAsia="zh-CN"/>
        </w:rPr>
        <w:t>注：</w:t>
      </w:r>
      <w:r>
        <w:rPr>
          <w:rFonts w:hint="eastAsia" w:ascii="仿宋" w:hAnsi="仿宋" w:eastAsia="仿宋" w:cs="仿宋"/>
          <w:color w:val="auto"/>
          <w:spacing w:val="2"/>
          <w:sz w:val="23"/>
          <w:szCs w:val="23"/>
          <w:highlight w:val="none"/>
        </w:rPr>
        <w:t>业绩</w:t>
      </w:r>
      <w:r>
        <w:rPr>
          <w:rFonts w:hint="eastAsia" w:ascii="仿宋" w:hAnsi="仿宋" w:eastAsia="仿宋" w:cs="仿宋"/>
          <w:color w:val="auto"/>
          <w:spacing w:val="2"/>
          <w:sz w:val="23"/>
          <w:szCs w:val="23"/>
          <w:highlight w:val="none"/>
          <w:lang w:val="en-US" w:eastAsia="zh-CN"/>
        </w:rPr>
        <w:t>需提供</w:t>
      </w:r>
      <w:r>
        <w:rPr>
          <w:rFonts w:hint="eastAsia" w:ascii="仿宋" w:hAnsi="仿宋" w:eastAsia="仿宋" w:cs="仿宋"/>
          <w:color w:val="auto"/>
          <w:spacing w:val="2"/>
          <w:sz w:val="23"/>
          <w:szCs w:val="23"/>
          <w:highlight w:val="none"/>
        </w:rPr>
        <w:t>中标通知书</w:t>
      </w:r>
      <w:r>
        <w:rPr>
          <w:rFonts w:hint="eastAsia" w:ascii="仿宋" w:hAnsi="仿宋" w:eastAsia="仿宋" w:cs="仿宋"/>
          <w:color w:val="auto"/>
          <w:spacing w:val="2"/>
          <w:sz w:val="23"/>
          <w:szCs w:val="23"/>
          <w:highlight w:val="none"/>
          <w:lang w:val="en-US" w:eastAsia="zh-CN"/>
        </w:rPr>
        <w:t>或</w:t>
      </w:r>
      <w:r>
        <w:rPr>
          <w:rFonts w:hint="eastAsia" w:ascii="仿宋" w:hAnsi="仿宋" w:eastAsia="仿宋" w:cs="仿宋"/>
          <w:color w:val="auto"/>
          <w:spacing w:val="2"/>
          <w:sz w:val="23"/>
          <w:szCs w:val="23"/>
          <w:highlight w:val="none"/>
        </w:rPr>
        <w:t>合同</w:t>
      </w:r>
      <w:r>
        <w:rPr>
          <w:rFonts w:hint="eastAsia" w:ascii="仿宋" w:hAnsi="仿宋" w:eastAsia="仿宋" w:cs="仿宋"/>
          <w:color w:val="auto"/>
          <w:spacing w:val="9"/>
          <w:sz w:val="23"/>
          <w:szCs w:val="23"/>
          <w:highlight w:val="none"/>
        </w:rPr>
        <w:t>（合同包含合同首页、标的及金额所在页、签字盖章页的扫描（或复印）件）</w:t>
      </w:r>
    </w:p>
    <w:p w14:paraId="1A12CCF6">
      <w:pPr>
        <w:rPr>
          <w:rFonts w:hint="eastAsia" w:ascii="仿宋" w:hAnsi="仿宋" w:eastAsia="仿宋" w:cs="仿宋"/>
          <w:color w:val="auto"/>
          <w:highlight w:val="none"/>
        </w:rPr>
        <w:sectPr>
          <w:headerReference r:id="rId78" w:type="default"/>
          <w:footerReference r:id="rId79" w:type="default"/>
          <w:pgSz w:w="11850" w:h="16781"/>
          <w:pgMar w:top="1157" w:right="1721" w:bottom="929" w:left="1777" w:header="882" w:footer="716" w:gutter="0"/>
          <w:pgNumType w:fmt="decimal"/>
          <w:cols w:space="720" w:num="1"/>
        </w:sectPr>
      </w:pPr>
    </w:p>
    <w:p w14:paraId="47B49199">
      <w:pPr>
        <w:spacing w:before="328" w:line="224" w:lineRule="auto"/>
        <w:ind w:left="49"/>
        <w:outlineLvl w:val="1"/>
        <w:rPr>
          <w:rFonts w:hint="eastAsia" w:ascii="仿宋" w:hAnsi="仿宋" w:eastAsia="仿宋" w:cs="仿宋"/>
          <w:color w:val="auto"/>
          <w:sz w:val="29"/>
          <w:szCs w:val="29"/>
          <w:highlight w:val="none"/>
        </w:rPr>
      </w:pPr>
      <w:bookmarkStart w:id="59" w:name="_bookmark60"/>
      <w:bookmarkEnd w:id="59"/>
      <w:r>
        <w:rPr>
          <w:rFonts w:hint="eastAsia" w:ascii="仿宋" w:hAnsi="仿宋" w:eastAsia="仿宋" w:cs="仿宋"/>
          <w:color w:val="auto"/>
          <w:spacing w:val="24"/>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15"/>
          <w:sz w:val="29"/>
          <w:szCs w:val="29"/>
          <w:highlight w:val="none"/>
          <w14:textOutline w14:w="5448" w14:cap="sq" w14:cmpd="sng">
            <w14:solidFill>
              <w14:srgbClr w14:val="000000"/>
            </w14:solidFill>
            <w14:prstDash w14:val="solid"/>
            <w14:bevel/>
          </w14:textOutline>
        </w:rPr>
        <w:t>16)中小企业声明函(货物)</w:t>
      </w:r>
    </w:p>
    <w:p w14:paraId="05134081">
      <w:pPr>
        <w:spacing w:line="471" w:lineRule="auto"/>
        <w:rPr>
          <w:rFonts w:hint="eastAsia" w:ascii="仿宋" w:hAnsi="仿宋" w:eastAsia="仿宋" w:cs="仿宋"/>
          <w:color w:val="auto"/>
          <w:sz w:val="21"/>
          <w:highlight w:val="none"/>
        </w:rPr>
      </w:pPr>
    </w:p>
    <w:p w14:paraId="32008711">
      <w:pPr>
        <w:spacing w:before="113" w:line="223" w:lineRule="auto"/>
        <w:ind w:left="2206"/>
        <w:rPr>
          <w:rFonts w:hint="eastAsia" w:ascii="仿宋" w:hAnsi="仿宋" w:eastAsia="仿宋" w:cs="仿宋"/>
          <w:color w:val="auto"/>
          <w:sz w:val="35"/>
          <w:szCs w:val="35"/>
          <w:highlight w:val="none"/>
        </w:rPr>
      </w:pPr>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中</w:t>
      </w:r>
      <w:r>
        <w:rPr>
          <w:rFonts w:hint="eastAsia" w:ascii="仿宋" w:hAnsi="仿宋" w:eastAsia="仿宋" w:cs="仿宋"/>
          <w:color w:val="auto"/>
          <w:spacing w:val="5"/>
          <w:sz w:val="35"/>
          <w:szCs w:val="35"/>
          <w:highlight w:val="none"/>
          <w14:textOutline w14:w="6537" w14:cap="sq" w14:cmpd="sng">
            <w14:solidFill>
              <w14:srgbClr w14:val="000000"/>
            </w14:solidFill>
            <w14:prstDash w14:val="solid"/>
            <w14:bevel/>
          </w14:textOutline>
        </w:rPr>
        <w:t>小企业声明函(货物)</w:t>
      </w:r>
    </w:p>
    <w:p w14:paraId="2A386576">
      <w:pPr>
        <w:spacing w:line="262" w:lineRule="auto"/>
        <w:rPr>
          <w:rFonts w:hint="eastAsia" w:ascii="仿宋" w:hAnsi="仿宋" w:eastAsia="仿宋" w:cs="仿宋"/>
          <w:color w:val="auto"/>
          <w:sz w:val="21"/>
          <w:highlight w:val="none"/>
        </w:rPr>
      </w:pPr>
    </w:p>
    <w:p w14:paraId="6EDEE831">
      <w:pPr>
        <w:spacing w:before="75" w:line="375" w:lineRule="auto"/>
        <w:ind w:left="110" w:right="25" w:firstLine="405"/>
        <w:rPr>
          <w:rFonts w:hint="eastAsia" w:ascii="仿宋" w:hAnsi="仿宋" w:eastAsia="仿宋" w:cs="仿宋"/>
          <w:color w:val="auto"/>
          <w:sz w:val="23"/>
          <w:szCs w:val="23"/>
          <w:highlight w:val="none"/>
        </w:rPr>
      </w:pPr>
      <w:r>
        <w:rPr>
          <w:rFonts w:hint="eastAsia" w:ascii="仿宋" w:hAnsi="仿宋" w:eastAsia="仿宋" w:cs="仿宋"/>
          <w:color w:val="auto"/>
          <w:spacing w:val="28"/>
          <w:sz w:val="23"/>
          <w:szCs w:val="23"/>
          <w:highlight w:val="none"/>
        </w:rPr>
        <w:t>本</w:t>
      </w:r>
      <w:r>
        <w:rPr>
          <w:rFonts w:hint="eastAsia" w:ascii="仿宋" w:hAnsi="仿宋" w:eastAsia="仿宋" w:cs="仿宋"/>
          <w:color w:val="auto"/>
          <w:spacing w:val="15"/>
          <w:sz w:val="23"/>
          <w:szCs w:val="23"/>
          <w:highlight w:val="none"/>
        </w:rPr>
        <w:t>公司郑重声明，根据《政府采购促进中小企业发展管理办法》(财库</w:t>
      </w:r>
      <w:r>
        <w:rPr>
          <w:rFonts w:hint="eastAsia" w:ascii="仿宋" w:hAnsi="仿宋" w:eastAsia="仿宋" w:cs="仿宋"/>
          <w:color w:val="auto"/>
          <w:spacing w:val="-3"/>
          <w:sz w:val="23"/>
          <w:szCs w:val="23"/>
          <w:highlight w:val="none"/>
        </w:rPr>
        <w:t>﹝2020﹞46号)的规定，本公司</w:t>
      </w:r>
      <w:r>
        <w:rPr>
          <w:rFonts w:hint="eastAsia" w:ascii="仿宋" w:hAnsi="仿宋" w:eastAsia="仿宋" w:cs="仿宋"/>
          <w:color w:val="auto"/>
          <w:spacing w:val="-3"/>
          <w:sz w:val="23"/>
          <w:szCs w:val="23"/>
          <w:highlight w:val="none"/>
          <w:u w:val="single" w:color="auto"/>
        </w:rPr>
        <w:t xml:space="preserve">        </w:t>
      </w:r>
      <w:r>
        <w:rPr>
          <w:rFonts w:hint="eastAsia" w:ascii="仿宋" w:hAnsi="仿宋" w:eastAsia="仿宋" w:cs="仿宋"/>
          <w:color w:val="auto"/>
          <w:spacing w:val="-3"/>
          <w:sz w:val="23"/>
          <w:szCs w:val="23"/>
          <w:highlight w:val="none"/>
        </w:rPr>
        <w:t xml:space="preserve"> 参加</w:t>
      </w:r>
      <w:r>
        <w:rPr>
          <w:rFonts w:hint="eastAsia" w:ascii="仿宋" w:hAnsi="仿宋" w:eastAsia="仿宋" w:cs="仿宋"/>
          <w:color w:val="auto"/>
          <w:spacing w:val="-3"/>
          <w:sz w:val="23"/>
          <w:szCs w:val="23"/>
          <w:highlight w:val="none"/>
          <w:u w:val="single" w:color="auto"/>
        </w:rPr>
        <w:t xml:space="preserve"> (单位名称) </w:t>
      </w:r>
      <w:r>
        <w:rPr>
          <w:rFonts w:hint="eastAsia" w:ascii="仿宋" w:hAnsi="仿宋" w:eastAsia="仿宋" w:cs="仿宋"/>
          <w:color w:val="auto"/>
          <w:spacing w:val="-3"/>
          <w:sz w:val="23"/>
          <w:szCs w:val="23"/>
          <w:highlight w:val="none"/>
        </w:rPr>
        <w:t>的</w:t>
      </w:r>
      <w:r>
        <w:rPr>
          <w:rFonts w:hint="eastAsia" w:ascii="仿宋" w:hAnsi="仿宋" w:eastAsia="仿宋" w:cs="仿宋"/>
          <w:color w:val="auto"/>
          <w:spacing w:val="-3"/>
          <w:sz w:val="23"/>
          <w:szCs w:val="23"/>
          <w:highlight w:val="none"/>
          <w:u w:val="single" w:color="auto"/>
        </w:rPr>
        <w:t xml:space="preserve"> (项目</w:t>
      </w:r>
      <w:r>
        <w:rPr>
          <w:rFonts w:hint="eastAsia" w:ascii="仿宋" w:hAnsi="仿宋" w:eastAsia="仿宋" w:cs="仿宋"/>
          <w:color w:val="auto"/>
          <w:spacing w:val="-2"/>
          <w:sz w:val="23"/>
          <w:szCs w:val="23"/>
          <w:highlight w:val="none"/>
          <w:u w:val="single" w:color="auto"/>
        </w:rPr>
        <w:t>名</w:t>
      </w:r>
      <w:r>
        <w:rPr>
          <w:rFonts w:hint="eastAsia" w:ascii="仿宋" w:hAnsi="仿宋" w:eastAsia="仿宋" w:cs="仿宋"/>
          <w:color w:val="auto"/>
          <w:sz w:val="23"/>
          <w:szCs w:val="23"/>
          <w:highlight w:val="none"/>
          <w:u w:val="single" w:color="auto"/>
        </w:rPr>
        <w:t xml:space="preserve">称) </w:t>
      </w:r>
    </w:p>
    <w:p w14:paraId="5A18F565">
      <w:pPr>
        <w:spacing w:before="1" w:line="374" w:lineRule="auto"/>
        <w:ind w:left="33" w:right="25"/>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采购活动，提供的货物全部由符合政策要求的中小企业制造。相关企业 (的</w:t>
      </w:r>
      <w:r>
        <w:rPr>
          <w:rFonts w:hint="eastAsia" w:ascii="仿宋" w:hAnsi="仿宋" w:eastAsia="仿宋" w:cs="仿宋"/>
          <w:color w:val="auto"/>
          <w:spacing w:val="7"/>
          <w:sz w:val="23"/>
          <w:szCs w:val="23"/>
          <w:highlight w:val="none"/>
        </w:rPr>
        <w:t>具</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体</w:t>
      </w:r>
      <w:r>
        <w:rPr>
          <w:rFonts w:hint="eastAsia" w:ascii="仿宋" w:hAnsi="仿宋" w:eastAsia="仿宋" w:cs="仿宋"/>
          <w:color w:val="auto"/>
          <w:spacing w:val="6"/>
          <w:sz w:val="23"/>
          <w:szCs w:val="23"/>
          <w:highlight w:val="none"/>
        </w:rPr>
        <w:t>情况如下：</w:t>
      </w:r>
    </w:p>
    <w:p w14:paraId="4E42239E">
      <w:pPr>
        <w:spacing w:before="4" w:line="374" w:lineRule="auto"/>
        <w:ind w:left="34" w:right="115" w:firstLine="482"/>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1</w:t>
      </w:r>
      <w:r>
        <w:rPr>
          <w:rFonts w:hint="eastAsia" w:ascii="仿宋" w:hAnsi="仿宋" w:eastAsia="仿宋" w:cs="仿宋"/>
          <w:color w:val="auto"/>
          <w:spacing w:val="7"/>
          <w:sz w:val="23"/>
          <w:szCs w:val="23"/>
          <w:highlight w:val="none"/>
        </w:rPr>
        <w:t>.</w:t>
      </w:r>
      <w:r>
        <w:rPr>
          <w:rFonts w:hint="eastAsia" w:ascii="仿宋" w:hAnsi="仿宋" w:eastAsia="仿宋" w:cs="仿宋"/>
          <w:color w:val="auto"/>
          <w:spacing w:val="4"/>
          <w:sz w:val="23"/>
          <w:szCs w:val="23"/>
          <w:highlight w:val="none"/>
          <w:u w:val="single" w:color="auto"/>
        </w:rPr>
        <w:t xml:space="preserve"> (标的名称)  ，</w:t>
      </w:r>
      <w:r>
        <w:rPr>
          <w:rFonts w:hint="eastAsia" w:ascii="仿宋" w:hAnsi="仿宋" w:eastAsia="仿宋" w:cs="仿宋"/>
          <w:color w:val="auto"/>
          <w:spacing w:val="4"/>
          <w:sz w:val="23"/>
          <w:szCs w:val="23"/>
          <w:highlight w:val="none"/>
        </w:rPr>
        <w:t>属于</w:t>
      </w:r>
      <w:r>
        <w:rPr>
          <w:rFonts w:hint="eastAsia" w:ascii="仿宋" w:hAnsi="仿宋" w:eastAsia="仿宋" w:cs="仿宋"/>
          <w:color w:val="auto"/>
          <w:spacing w:val="4"/>
          <w:sz w:val="23"/>
          <w:szCs w:val="23"/>
          <w:highlight w:val="none"/>
          <w:u w:val="single" w:color="auto"/>
        </w:rPr>
        <w:t xml:space="preserve"> (</w:t>
      </w:r>
      <w:r>
        <w:rPr>
          <w:rFonts w:hint="eastAsia" w:ascii="仿宋" w:hAnsi="仿宋" w:eastAsia="仿宋" w:cs="仿宋"/>
          <w:color w:val="auto"/>
          <w:spacing w:val="4"/>
          <w:sz w:val="23"/>
          <w:szCs w:val="23"/>
          <w:highlight w:val="none"/>
          <w:u w:val="single" w:color="auto"/>
          <w:lang w:val="en-US" w:eastAsia="zh-CN"/>
        </w:rPr>
        <w:t>工业</w:t>
      </w:r>
      <w:r>
        <w:rPr>
          <w:rFonts w:hint="eastAsia" w:ascii="仿宋" w:hAnsi="仿宋" w:eastAsia="仿宋" w:cs="仿宋"/>
          <w:color w:val="auto"/>
          <w:spacing w:val="4"/>
          <w:sz w:val="23"/>
          <w:szCs w:val="23"/>
          <w:highlight w:val="none"/>
          <w:u w:val="single" w:color="auto"/>
        </w:rPr>
        <w:t xml:space="preserve">)  </w:t>
      </w:r>
      <w:r>
        <w:rPr>
          <w:rFonts w:hint="eastAsia" w:ascii="仿宋" w:hAnsi="仿宋" w:eastAsia="仿宋" w:cs="仿宋"/>
          <w:color w:val="auto"/>
          <w:spacing w:val="4"/>
          <w:sz w:val="23"/>
          <w:szCs w:val="23"/>
          <w:highlight w:val="none"/>
        </w:rPr>
        <w:t xml:space="preserve"> 行业；制造商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为</w:t>
      </w:r>
      <w:r>
        <w:rPr>
          <w:rFonts w:hint="eastAsia" w:ascii="仿宋" w:hAnsi="仿宋" w:eastAsia="仿宋" w:cs="仿宋"/>
          <w:color w:val="auto"/>
          <w:spacing w:val="8"/>
          <w:sz w:val="23"/>
          <w:szCs w:val="23"/>
          <w:highlight w:val="none"/>
          <w:u w:val="single" w:color="auto"/>
        </w:rPr>
        <w:t xml:space="preserve"> </w:t>
      </w:r>
      <w:r>
        <w:rPr>
          <w:rFonts w:hint="eastAsia" w:ascii="仿宋" w:hAnsi="仿宋" w:eastAsia="仿宋" w:cs="仿宋"/>
          <w:color w:val="auto"/>
          <w:spacing w:val="7"/>
          <w:sz w:val="23"/>
          <w:szCs w:val="23"/>
          <w:highlight w:val="none"/>
          <w:u w:val="single" w:color="auto"/>
        </w:rPr>
        <w:t xml:space="preserve">(企业名称) </w:t>
      </w:r>
      <w:r>
        <w:rPr>
          <w:rFonts w:hint="eastAsia" w:ascii="仿宋" w:hAnsi="仿宋" w:eastAsia="仿宋" w:cs="仿宋"/>
          <w:color w:val="auto"/>
          <w:spacing w:val="7"/>
          <w:sz w:val="23"/>
          <w:szCs w:val="23"/>
          <w:highlight w:val="none"/>
        </w:rPr>
        <w:t>，从业人员</w:t>
      </w:r>
      <w:r>
        <w:rPr>
          <w:rFonts w:hint="eastAsia" w:ascii="仿宋" w:hAnsi="仿宋" w:eastAsia="仿宋" w:cs="仿宋"/>
          <w:color w:val="auto"/>
          <w:spacing w:val="7"/>
          <w:sz w:val="23"/>
          <w:szCs w:val="23"/>
          <w:highlight w:val="none"/>
          <w:u w:val="single" w:color="auto"/>
        </w:rPr>
        <w:t xml:space="preserve">     </w:t>
      </w:r>
      <w:r>
        <w:rPr>
          <w:rFonts w:hint="eastAsia" w:ascii="仿宋" w:hAnsi="仿宋" w:eastAsia="仿宋" w:cs="仿宋"/>
          <w:color w:val="auto"/>
          <w:spacing w:val="7"/>
          <w:sz w:val="23"/>
          <w:szCs w:val="23"/>
          <w:highlight w:val="none"/>
        </w:rPr>
        <w:t xml:space="preserve"> 人，营业收入为</w:t>
      </w:r>
      <w:r>
        <w:rPr>
          <w:rFonts w:hint="eastAsia" w:ascii="仿宋" w:hAnsi="仿宋" w:eastAsia="仿宋" w:cs="仿宋"/>
          <w:color w:val="auto"/>
          <w:spacing w:val="7"/>
          <w:sz w:val="23"/>
          <w:szCs w:val="23"/>
          <w:highlight w:val="none"/>
          <w:u w:val="single" w:color="auto"/>
        </w:rPr>
        <w:t xml:space="preserve">           </w:t>
      </w:r>
      <w:r>
        <w:rPr>
          <w:rFonts w:hint="eastAsia" w:ascii="仿宋" w:hAnsi="仿宋" w:eastAsia="仿宋" w:cs="仿宋"/>
          <w:color w:val="auto"/>
          <w:spacing w:val="7"/>
          <w:sz w:val="23"/>
          <w:szCs w:val="23"/>
          <w:highlight w:val="none"/>
        </w:rPr>
        <w:t>万元，资产总</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额为</w:t>
      </w:r>
      <w:r>
        <w:rPr>
          <w:rFonts w:hint="eastAsia" w:ascii="仿宋" w:hAnsi="仿宋" w:eastAsia="仿宋" w:cs="仿宋"/>
          <w:color w:val="auto"/>
          <w:spacing w:val="-4"/>
          <w:sz w:val="23"/>
          <w:szCs w:val="23"/>
          <w:highlight w:val="none"/>
          <w:u w:val="single" w:color="auto"/>
        </w:rPr>
        <w:t xml:space="preserve">       </w:t>
      </w:r>
      <w:r>
        <w:rPr>
          <w:rFonts w:hint="eastAsia" w:ascii="仿宋" w:hAnsi="仿宋" w:eastAsia="仿宋" w:cs="仿宋"/>
          <w:color w:val="auto"/>
          <w:spacing w:val="-3"/>
          <w:sz w:val="23"/>
          <w:szCs w:val="23"/>
          <w:highlight w:val="none"/>
          <w:u w:val="single" w:color="auto"/>
        </w:rPr>
        <w:t xml:space="preserve"> </w:t>
      </w:r>
      <w:r>
        <w:rPr>
          <w:rFonts w:hint="eastAsia" w:ascii="仿宋" w:hAnsi="仿宋" w:eastAsia="仿宋" w:cs="仿宋"/>
          <w:color w:val="auto"/>
          <w:spacing w:val="-2"/>
          <w:sz w:val="23"/>
          <w:szCs w:val="23"/>
          <w:highlight w:val="none"/>
          <w:u w:val="single" w:color="auto"/>
        </w:rPr>
        <w:t xml:space="preserve">                         </w:t>
      </w:r>
      <w:r>
        <w:rPr>
          <w:rFonts w:hint="eastAsia" w:ascii="仿宋" w:hAnsi="仿宋" w:eastAsia="仿宋" w:cs="仿宋"/>
          <w:color w:val="auto"/>
          <w:spacing w:val="-2"/>
          <w:sz w:val="23"/>
          <w:szCs w:val="23"/>
          <w:highlight w:val="none"/>
        </w:rPr>
        <w:t>万元</w:t>
      </w:r>
      <w:r>
        <w:rPr>
          <w:rFonts w:hint="eastAsia" w:ascii="仿宋" w:hAnsi="仿宋" w:eastAsia="仿宋" w:cs="仿宋"/>
          <w:color w:val="auto"/>
          <w:spacing w:val="-2"/>
          <w:position w:val="11"/>
          <w:sz w:val="11"/>
          <w:szCs w:val="11"/>
          <w:highlight w:val="none"/>
        </w:rPr>
        <w:t xml:space="preserve">1 </w:t>
      </w:r>
      <w:r>
        <w:rPr>
          <w:rFonts w:hint="eastAsia" w:ascii="仿宋" w:hAnsi="仿宋" w:eastAsia="仿宋" w:cs="仿宋"/>
          <w:color w:val="auto"/>
          <w:spacing w:val="-2"/>
          <w:sz w:val="23"/>
          <w:szCs w:val="23"/>
          <w:highlight w:val="none"/>
        </w:rPr>
        <w:t xml:space="preserve">，属于 ( </w:t>
      </w:r>
      <w:r>
        <w:rPr>
          <w:rFonts w:hint="eastAsia" w:ascii="仿宋" w:hAnsi="仿宋" w:eastAsia="仿宋" w:cs="仿宋"/>
          <w:color w:val="auto"/>
          <w:spacing w:val="-2"/>
          <w:sz w:val="23"/>
          <w:szCs w:val="23"/>
          <w:highlight w:val="none"/>
          <w:u w:val="single" w:color="auto"/>
        </w:rPr>
        <w:t xml:space="preserve"> 中型企业、小型企业、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u w:val="single" w:color="auto"/>
        </w:rPr>
        <w:t>微型企业</w:t>
      </w:r>
      <w:r>
        <w:rPr>
          <w:rFonts w:hint="eastAsia" w:ascii="仿宋" w:hAnsi="仿宋" w:eastAsia="仿宋" w:cs="仿宋"/>
          <w:color w:val="auto"/>
          <w:spacing w:val="6"/>
          <w:sz w:val="23"/>
          <w:szCs w:val="23"/>
          <w:highlight w:val="none"/>
        </w:rPr>
        <w:t xml:space="preserve">) </w:t>
      </w:r>
      <w:r>
        <w:rPr>
          <w:rFonts w:hint="eastAsia" w:ascii="仿宋" w:hAnsi="仿宋" w:eastAsia="仿宋" w:cs="仿宋"/>
          <w:color w:val="auto"/>
          <w:spacing w:val="5"/>
          <w:sz w:val="23"/>
          <w:szCs w:val="23"/>
          <w:highlight w:val="none"/>
        </w:rPr>
        <w:t>；</w:t>
      </w:r>
    </w:p>
    <w:p w14:paraId="1DB303E7">
      <w:pPr>
        <w:spacing w:before="1" w:line="379" w:lineRule="auto"/>
        <w:ind w:left="34" w:right="115" w:firstLine="468"/>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w:t>
      </w:r>
      <w:r>
        <w:rPr>
          <w:rFonts w:hint="eastAsia" w:ascii="仿宋" w:hAnsi="仿宋" w:eastAsia="仿宋" w:cs="仿宋"/>
          <w:color w:val="auto"/>
          <w:spacing w:val="8"/>
          <w:sz w:val="23"/>
          <w:szCs w:val="23"/>
          <w:highlight w:val="none"/>
          <w:u w:val="single" w:color="auto"/>
        </w:rPr>
        <w:t xml:space="preserve"> (标</w:t>
      </w:r>
      <w:r>
        <w:rPr>
          <w:rFonts w:hint="eastAsia" w:ascii="仿宋" w:hAnsi="仿宋" w:eastAsia="仿宋" w:cs="仿宋"/>
          <w:color w:val="auto"/>
          <w:spacing w:val="6"/>
          <w:sz w:val="23"/>
          <w:szCs w:val="23"/>
          <w:highlight w:val="none"/>
          <w:u w:val="single" w:color="auto"/>
        </w:rPr>
        <w:t>的</w:t>
      </w:r>
      <w:r>
        <w:rPr>
          <w:rFonts w:hint="eastAsia" w:ascii="仿宋" w:hAnsi="仿宋" w:eastAsia="仿宋" w:cs="仿宋"/>
          <w:color w:val="auto"/>
          <w:spacing w:val="4"/>
          <w:sz w:val="23"/>
          <w:szCs w:val="23"/>
          <w:highlight w:val="none"/>
          <w:u w:val="single" w:color="auto"/>
        </w:rPr>
        <w:t>名称)  ，</w:t>
      </w:r>
      <w:r>
        <w:rPr>
          <w:rFonts w:hint="eastAsia" w:ascii="仿宋" w:hAnsi="仿宋" w:eastAsia="仿宋" w:cs="仿宋"/>
          <w:color w:val="auto"/>
          <w:spacing w:val="4"/>
          <w:sz w:val="23"/>
          <w:szCs w:val="23"/>
          <w:highlight w:val="none"/>
        </w:rPr>
        <w:t>属于</w:t>
      </w:r>
      <w:r>
        <w:rPr>
          <w:rFonts w:hint="eastAsia" w:ascii="仿宋" w:hAnsi="仿宋" w:eastAsia="仿宋" w:cs="仿宋"/>
          <w:color w:val="auto"/>
          <w:spacing w:val="4"/>
          <w:sz w:val="23"/>
          <w:szCs w:val="23"/>
          <w:highlight w:val="none"/>
          <w:u w:val="single" w:color="auto"/>
        </w:rPr>
        <w:t xml:space="preserve"> ( </w:t>
      </w:r>
      <w:r>
        <w:rPr>
          <w:rFonts w:hint="eastAsia" w:ascii="仿宋" w:hAnsi="仿宋" w:eastAsia="仿宋" w:cs="仿宋"/>
          <w:color w:val="auto"/>
          <w:spacing w:val="4"/>
          <w:sz w:val="23"/>
          <w:szCs w:val="23"/>
          <w:highlight w:val="none"/>
          <w:u w:val="single" w:color="auto"/>
          <w:lang w:val="en-US" w:eastAsia="zh-CN"/>
        </w:rPr>
        <w:t>工业</w:t>
      </w:r>
      <w:r>
        <w:rPr>
          <w:rFonts w:hint="eastAsia" w:ascii="仿宋" w:hAnsi="仿宋" w:eastAsia="仿宋" w:cs="仿宋"/>
          <w:color w:val="auto"/>
          <w:spacing w:val="4"/>
          <w:sz w:val="23"/>
          <w:szCs w:val="23"/>
          <w:highlight w:val="none"/>
          <w:u w:val="single" w:color="auto"/>
        </w:rPr>
        <w:t xml:space="preserve">)  </w:t>
      </w:r>
      <w:r>
        <w:rPr>
          <w:rFonts w:hint="eastAsia" w:ascii="仿宋" w:hAnsi="仿宋" w:eastAsia="仿宋" w:cs="仿宋"/>
          <w:color w:val="auto"/>
          <w:spacing w:val="4"/>
          <w:sz w:val="23"/>
          <w:szCs w:val="23"/>
          <w:highlight w:val="none"/>
        </w:rPr>
        <w:t xml:space="preserve"> 行业；制造商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为</w:t>
      </w:r>
      <w:r>
        <w:rPr>
          <w:rFonts w:hint="eastAsia" w:ascii="仿宋" w:hAnsi="仿宋" w:eastAsia="仿宋" w:cs="仿宋"/>
          <w:color w:val="auto"/>
          <w:spacing w:val="8"/>
          <w:sz w:val="23"/>
          <w:szCs w:val="23"/>
          <w:highlight w:val="none"/>
          <w:u w:val="single" w:color="auto"/>
        </w:rPr>
        <w:t xml:space="preserve"> </w:t>
      </w:r>
      <w:r>
        <w:rPr>
          <w:rFonts w:hint="eastAsia" w:ascii="仿宋" w:hAnsi="仿宋" w:eastAsia="仿宋" w:cs="仿宋"/>
          <w:color w:val="auto"/>
          <w:spacing w:val="7"/>
          <w:sz w:val="23"/>
          <w:szCs w:val="23"/>
          <w:highlight w:val="none"/>
          <w:u w:val="single" w:color="auto"/>
        </w:rPr>
        <w:t xml:space="preserve">(企业名称) </w:t>
      </w:r>
      <w:r>
        <w:rPr>
          <w:rFonts w:hint="eastAsia" w:ascii="仿宋" w:hAnsi="仿宋" w:eastAsia="仿宋" w:cs="仿宋"/>
          <w:color w:val="auto"/>
          <w:spacing w:val="7"/>
          <w:sz w:val="23"/>
          <w:szCs w:val="23"/>
          <w:highlight w:val="none"/>
        </w:rPr>
        <w:t>，从业人员</w:t>
      </w:r>
      <w:r>
        <w:rPr>
          <w:rFonts w:hint="eastAsia" w:ascii="仿宋" w:hAnsi="仿宋" w:eastAsia="仿宋" w:cs="仿宋"/>
          <w:color w:val="auto"/>
          <w:spacing w:val="7"/>
          <w:sz w:val="23"/>
          <w:szCs w:val="23"/>
          <w:highlight w:val="none"/>
          <w:u w:val="single" w:color="auto"/>
        </w:rPr>
        <w:t xml:space="preserve">     </w:t>
      </w:r>
      <w:r>
        <w:rPr>
          <w:rFonts w:hint="eastAsia" w:ascii="仿宋" w:hAnsi="仿宋" w:eastAsia="仿宋" w:cs="仿宋"/>
          <w:color w:val="auto"/>
          <w:spacing w:val="7"/>
          <w:sz w:val="23"/>
          <w:szCs w:val="23"/>
          <w:highlight w:val="none"/>
        </w:rPr>
        <w:t xml:space="preserve"> 人，营业收入为</w:t>
      </w:r>
      <w:r>
        <w:rPr>
          <w:rFonts w:hint="eastAsia" w:ascii="仿宋" w:hAnsi="仿宋" w:eastAsia="仿宋" w:cs="仿宋"/>
          <w:color w:val="auto"/>
          <w:spacing w:val="7"/>
          <w:sz w:val="23"/>
          <w:szCs w:val="23"/>
          <w:highlight w:val="none"/>
          <w:u w:val="single" w:color="auto"/>
        </w:rPr>
        <w:t xml:space="preserve">           </w:t>
      </w:r>
      <w:r>
        <w:rPr>
          <w:rFonts w:hint="eastAsia" w:ascii="仿宋" w:hAnsi="仿宋" w:eastAsia="仿宋" w:cs="仿宋"/>
          <w:color w:val="auto"/>
          <w:spacing w:val="7"/>
          <w:sz w:val="23"/>
          <w:szCs w:val="23"/>
          <w:highlight w:val="none"/>
        </w:rPr>
        <w:t>万元，资产总</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额为</w:t>
      </w:r>
      <w:r>
        <w:rPr>
          <w:rFonts w:hint="eastAsia" w:ascii="仿宋" w:hAnsi="仿宋" w:eastAsia="仿宋" w:cs="仿宋"/>
          <w:color w:val="auto"/>
          <w:spacing w:val="-4"/>
          <w:sz w:val="23"/>
          <w:szCs w:val="23"/>
          <w:highlight w:val="none"/>
          <w:u w:val="single" w:color="auto"/>
        </w:rPr>
        <w:t xml:space="preserve">       </w:t>
      </w:r>
      <w:r>
        <w:rPr>
          <w:rFonts w:hint="eastAsia" w:ascii="仿宋" w:hAnsi="仿宋" w:eastAsia="仿宋" w:cs="仿宋"/>
          <w:color w:val="auto"/>
          <w:spacing w:val="-3"/>
          <w:sz w:val="23"/>
          <w:szCs w:val="23"/>
          <w:highlight w:val="none"/>
          <w:u w:val="single" w:color="auto"/>
        </w:rPr>
        <w:t xml:space="preserve"> </w:t>
      </w:r>
      <w:r>
        <w:rPr>
          <w:rFonts w:hint="eastAsia" w:ascii="仿宋" w:hAnsi="仿宋" w:eastAsia="仿宋" w:cs="仿宋"/>
          <w:color w:val="auto"/>
          <w:spacing w:val="-2"/>
          <w:sz w:val="23"/>
          <w:szCs w:val="23"/>
          <w:highlight w:val="none"/>
          <w:u w:val="single" w:color="auto"/>
        </w:rPr>
        <w:t xml:space="preserve">                         </w:t>
      </w:r>
      <w:r>
        <w:rPr>
          <w:rFonts w:hint="eastAsia" w:ascii="仿宋" w:hAnsi="仿宋" w:eastAsia="仿宋" w:cs="仿宋"/>
          <w:color w:val="auto"/>
          <w:spacing w:val="-2"/>
          <w:sz w:val="23"/>
          <w:szCs w:val="23"/>
          <w:highlight w:val="none"/>
        </w:rPr>
        <w:t>万元</w:t>
      </w:r>
      <w:r>
        <w:rPr>
          <w:rFonts w:hint="eastAsia" w:ascii="仿宋" w:hAnsi="仿宋" w:eastAsia="仿宋" w:cs="仿宋"/>
          <w:color w:val="auto"/>
          <w:spacing w:val="-2"/>
          <w:position w:val="11"/>
          <w:sz w:val="11"/>
          <w:szCs w:val="11"/>
          <w:highlight w:val="none"/>
        </w:rPr>
        <w:t xml:space="preserve">1 </w:t>
      </w:r>
      <w:r>
        <w:rPr>
          <w:rFonts w:hint="eastAsia" w:ascii="仿宋" w:hAnsi="仿宋" w:eastAsia="仿宋" w:cs="仿宋"/>
          <w:color w:val="auto"/>
          <w:spacing w:val="-2"/>
          <w:sz w:val="23"/>
          <w:szCs w:val="23"/>
          <w:highlight w:val="none"/>
        </w:rPr>
        <w:t xml:space="preserve">，属于 ( </w:t>
      </w:r>
      <w:r>
        <w:rPr>
          <w:rFonts w:hint="eastAsia" w:ascii="仿宋" w:hAnsi="仿宋" w:eastAsia="仿宋" w:cs="仿宋"/>
          <w:color w:val="auto"/>
          <w:spacing w:val="-2"/>
          <w:sz w:val="23"/>
          <w:szCs w:val="23"/>
          <w:highlight w:val="none"/>
          <w:u w:val="single" w:color="auto"/>
        </w:rPr>
        <w:t xml:space="preserve"> 中型企业、小型企业、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u w:val="single" w:color="auto"/>
        </w:rPr>
        <w:t>微</w:t>
      </w:r>
      <w:bookmarkStart w:id="67" w:name="_GoBack"/>
      <w:bookmarkEnd w:id="67"/>
      <w:r>
        <w:rPr>
          <w:rFonts w:hint="eastAsia" w:ascii="仿宋" w:hAnsi="仿宋" w:eastAsia="仿宋" w:cs="仿宋"/>
          <w:color w:val="auto"/>
          <w:spacing w:val="6"/>
          <w:sz w:val="23"/>
          <w:szCs w:val="23"/>
          <w:highlight w:val="none"/>
          <w:u w:val="single" w:color="auto"/>
        </w:rPr>
        <w:t>型企业</w:t>
      </w:r>
      <w:r>
        <w:rPr>
          <w:rFonts w:hint="eastAsia" w:ascii="仿宋" w:hAnsi="仿宋" w:eastAsia="仿宋" w:cs="仿宋"/>
          <w:color w:val="auto"/>
          <w:spacing w:val="6"/>
          <w:sz w:val="23"/>
          <w:szCs w:val="23"/>
          <w:highlight w:val="none"/>
        </w:rPr>
        <w:t xml:space="preserve">) </w:t>
      </w:r>
      <w:r>
        <w:rPr>
          <w:rFonts w:hint="eastAsia" w:ascii="仿宋" w:hAnsi="仿宋" w:eastAsia="仿宋" w:cs="仿宋"/>
          <w:color w:val="auto"/>
          <w:spacing w:val="5"/>
          <w:sz w:val="23"/>
          <w:szCs w:val="23"/>
          <w:highlight w:val="none"/>
        </w:rPr>
        <w:t>；</w:t>
      </w:r>
    </w:p>
    <w:p w14:paraId="0FD7495E">
      <w:pPr>
        <w:spacing w:line="368" w:lineRule="auto"/>
        <w:rPr>
          <w:rFonts w:hint="eastAsia" w:ascii="仿宋" w:hAnsi="仿宋" w:eastAsia="仿宋" w:cs="仿宋"/>
          <w:color w:val="auto"/>
          <w:sz w:val="21"/>
          <w:highlight w:val="none"/>
        </w:rPr>
      </w:pPr>
    </w:p>
    <w:p w14:paraId="05E51989">
      <w:pPr>
        <w:spacing w:before="75" w:line="371" w:lineRule="exact"/>
        <w:ind w:left="529"/>
        <w:rPr>
          <w:rFonts w:hint="eastAsia" w:ascii="仿宋" w:hAnsi="仿宋" w:eastAsia="仿宋" w:cs="仿宋"/>
          <w:color w:val="auto"/>
          <w:sz w:val="23"/>
          <w:szCs w:val="23"/>
          <w:highlight w:val="none"/>
        </w:rPr>
      </w:pPr>
      <w:r>
        <w:rPr>
          <w:rFonts w:hint="eastAsia" w:ascii="仿宋" w:hAnsi="仿宋" w:eastAsia="仿宋" w:cs="仿宋"/>
          <w:color w:val="auto"/>
          <w:spacing w:val="5"/>
          <w:position w:val="3"/>
          <w:sz w:val="23"/>
          <w:szCs w:val="23"/>
          <w:highlight w:val="none"/>
        </w:rPr>
        <w:t>……</w:t>
      </w:r>
    </w:p>
    <w:p w14:paraId="22E7F306">
      <w:pPr>
        <w:spacing w:line="241" w:lineRule="auto"/>
        <w:rPr>
          <w:rFonts w:hint="eastAsia" w:ascii="仿宋" w:hAnsi="仿宋" w:eastAsia="仿宋" w:cs="仿宋"/>
          <w:color w:val="auto"/>
          <w:sz w:val="21"/>
          <w:highlight w:val="none"/>
        </w:rPr>
      </w:pPr>
    </w:p>
    <w:p w14:paraId="2FFCDE83">
      <w:pPr>
        <w:spacing w:line="242" w:lineRule="auto"/>
        <w:rPr>
          <w:rFonts w:hint="eastAsia" w:ascii="仿宋" w:hAnsi="仿宋" w:eastAsia="仿宋" w:cs="仿宋"/>
          <w:color w:val="auto"/>
          <w:sz w:val="21"/>
          <w:highlight w:val="none"/>
        </w:rPr>
      </w:pPr>
    </w:p>
    <w:p w14:paraId="25263E70">
      <w:pPr>
        <w:spacing w:before="76" w:line="375" w:lineRule="auto"/>
        <w:ind w:left="39" w:right="82" w:firstLine="502"/>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以上</w:t>
      </w:r>
      <w:r>
        <w:rPr>
          <w:rFonts w:hint="eastAsia" w:ascii="仿宋" w:hAnsi="仿宋" w:eastAsia="仿宋" w:cs="仿宋"/>
          <w:color w:val="auto"/>
          <w:spacing w:val="13"/>
          <w:sz w:val="23"/>
          <w:szCs w:val="23"/>
          <w:highlight w:val="none"/>
        </w:rPr>
        <w:t>企</w:t>
      </w:r>
      <w:r>
        <w:rPr>
          <w:rFonts w:hint="eastAsia" w:ascii="仿宋" w:hAnsi="仿宋" w:eastAsia="仿宋" w:cs="仿宋"/>
          <w:color w:val="auto"/>
          <w:spacing w:val="9"/>
          <w:sz w:val="23"/>
          <w:szCs w:val="23"/>
          <w:highlight w:val="none"/>
        </w:rPr>
        <w:t>业，不属于大企业的分支机构，不存在控股股东为大企业的情形，</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也</w:t>
      </w:r>
      <w:r>
        <w:rPr>
          <w:rFonts w:hint="eastAsia" w:ascii="仿宋" w:hAnsi="仿宋" w:eastAsia="仿宋" w:cs="仿宋"/>
          <w:color w:val="auto"/>
          <w:spacing w:val="15"/>
          <w:sz w:val="23"/>
          <w:szCs w:val="23"/>
          <w:highlight w:val="none"/>
        </w:rPr>
        <w:t>不</w:t>
      </w:r>
      <w:r>
        <w:rPr>
          <w:rFonts w:hint="eastAsia" w:ascii="仿宋" w:hAnsi="仿宋" w:eastAsia="仿宋" w:cs="仿宋"/>
          <w:color w:val="auto"/>
          <w:spacing w:val="8"/>
          <w:sz w:val="23"/>
          <w:szCs w:val="23"/>
          <w:highlight w:val="none"/>
        </w:rPr>
        <w:t>存在与大企业的负责人为同一人的情形。</w:t>
      </w:r>
    </w:p>
    <w:p w14:paraId="4D16EB29">
      <w:pPr>
        <w:spacing w:line="224" w:lineRule="auto"/>
        <w:ind w:left="515"/>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本</w:t>
      </w:r>
      <w:r>
        <w:rPr>
          <w:rFonts w:hint="eastAsia" w:ascii="仿宋" w:hAnsi="仿宋" w:eastAsia="仿宋" w:cs="仿宋"/>
          <w:color w:val="auto"/>
          <w:spacing w:val="11"/>
          <w:sz w:val="23"/>
          <w:szCs w:val="23"/>
          <w:highlight w:val="none"/>
        </w:rPr>
        <w:t>企</w:t>
      </w:r>
      <w:r>
        <w:rPr>
          <w:rFonts w:hint="eastAsia" w:ascii="仿宋" w:hAnsi="仿宋" w:eastAsia="仿宋" w:cs="仿宋"/>
          <w:color w:val="auto"/>
          <w:spacing w:val="9"/>
          <w:sz w:val="23"/>
          <w:szCs w:val="23"/>
          <w:highlight w:val="none"/>
        </w:rPr>
        <w:t>业对上述声明内容的真实性负责。如有虚假，将依法承担相应责任。</w:t>
      </w:r>
    </w:p>
    <w:p w14:paraId="6446B22A">
      <w:pPr>
        <w:spacing w:line="268" w:lineRule="auto"/>
        <w:rPr>
          <w:rFonts w:hint="eastAsia" w:ascii="仿宋" w:hAnsi="仿宋" w:eastAsia="仿宋" w:cs="仿宋"/>
          <w:color w:val="auto"/>
          <w:sz w:val="21"/>
          <w:highlight w:val="none"/>
        </w:rPr>
      </w:pPr>
    </w:p>
    <w:p w14:paraId="4A3BDBF6">
      <w:pPr>
        <w:spacing w:line="268" w:lineRule="auto"/>
        <w:rPr>
          <w:rFonts w:hint="eastAsia" w:ascii="仿宋" w:hAnsi="仿宋" w:eastAsia="仿宋" w:cs="仿宋"/>
          <w:color w:val="auto"/>
          <w:sz w:val="21"/>
          <w:highlight w:val="none"/>
        </w:rPr>
      </w:pPr>
    </w:p>
    <w:p w14:paraId="43B32281">
      <w:pPr>
        <w:spacing w:line="269" w:lineRule="auto"/>
        <w:rPr>
          <w:rFonts w:hint="eastAsia" w:ascii="仿宋" w:hAnsi="仿宋" w:eastAsia="仿宋" w:cs="仿宋"/>
          <w:color w:val="auto"/>
          <w:sz w:val="21"/>
          <w:highlight w:val="none"/>
        </w:rPr>
      </w:pPr>
    </w:p>
    <w:p w14:paraId="7597F633">
      <w:pPr>
        <w:spacing w:line="269" w:lineRule="auto"/>
        <w:rPr>
          <w:rFonts w:hint="eastAsia" w:ascii="仿宋" w:hAnsi="仿宋" w:eastAsia="仿宋" w:cs="仿宋"/>
          <w:color w:val="auto"/>
          <w:sz w:val="21"/>
          <w:highlight w:val="none"/>
        </w:rPr>
      </w:pPr>
    </w:p>
    <w:p w14:paraId="43811F5D">
      <w:pPr>
        <w:spacing w:line="269" w:lineRule="auto"/>
        <w:rPr>
          <w:rFonts w:hint="eastAsia" w:ascii="仿宋" w:hAnsi="仿宋" w:eastAsia="仿宋" w:cs="仿宋"/>
          <w:color w:val="auto"/>
          <w:sz w:val="21"/>
          <w:highlight w:val="none"/>
        </w:rPr>
      </w:pPr>
    </w:p>
    <w:p w14:paraId="39CE4B6B">
      <w:pPr>
        <w:spacing w:before="76" w:line="446" w:lineRule="exact"/>
        <w:ind w:left="4099"/>
        <w:rPr>
          <w:rFonts w:hint="eastAsia" w:ascii="仿宋" w:hAnsi="仿宋" w:eastAsia="仿宋" w:cs="仿宋"/>
          <w:b/>
          <w:bCs/>
          <w:color w:val="auto"/>
          <w:sz w:val="23"/>
          <w:szCs w:val="23"/>
          <w:highlight w:val="none"/>
        </w:rPr>
      </w:pPr>
      <w:r>
        <w:rPr>
          <w:rFonts w:hint="eastAsia" w:ascii="仿宋" w:hAnsi="仿宋" w:eastAsia="仿宋" w:cs="仿宋"/>
          <w:b/>
          <w:bCs/>
          <w:color w:val="auto"/>
          <w:spacing w:val="6"/>
          <w:position w:val="15"/>
          <w:sz w:val="23"/>
          <w:szCs w:val="23"/>
          <w:highlight w:val="none"/>
        </w:rPr>
        <w:t>企</w:t>
      </w:r>
      <w:r>
        <w:rPr>
          <w:rFonts w:hint="eastAsia" w:ascii="仿宋" w:hAnsi="仿宋" w:eastAsia="仿宋" w:cs="仿宋"/>
          <w:b/>
          <w:bCs/>
          <w:color w:val="auto"/>
          <w:spacing w:val="3"/>
          <w:position w:val="15"/>
          <w:sz w:val="23"/>
          <w:szCs w:val="23"/>
          <w:highlight w:val="none"/>
        </w:rPr>
        <w:t>业名称 (盖章) ：</w:t>
      </w:r>
    </w:p>
    <w:p w14:paraId="641A0D1A">
      <w:pPr>
        <w:spacing w:before="1" w:line="228" w:lineRule="auto"/>
        <w:ind w:left="4136"/>
        <w:rPr>
          <w:rFonts w:hint="eastAsia" w:ascii="仿宋" w:hAnsi="仿宋" w:eastAsia="仿宋" w:cs="仿宋"/>
          <w:b/>
          <w:bCs/>
          <w:color w:val="auto"/>
          <w:sz w:val="23"/>
          <w:szCs w:val="23"/>
          <w:highlight w:val="none"/>
        </w:rPr>
      </w:pPr>
      <w:r>
        <w:rPr>
          <w:rFonts w:hint="eastAsia" w:ascii="仿宋" w:hAnsi="仿宋" w:eastAsia="仿宋" w:cs="仿宋"/>
          <w:b/>
          <w:bCs/>
          <w:color w:val="auto"/>
          <w:spacing w:val="-12"/>
          <w:sz w:val="23"/>
          <w:szCs w:val="23"/>
          <w:highlight w:val="none"/>
        </w:rPr>
        <w:t>日期：</w:t>
      </w:r>
    </w:p>
    <w:p w14:paraId="7E3D67A6">
      <w:pPr>
        <w:spacing w:line="261" w:lineRule="auto"/>
        <w:rPr>
          <w:rFonts w:hint="eastAsia" w:ascii="仿宋" w:hAnsi="仿宋" w:eastAsia="仿宋" w:cs="仿宋"/>
          <w:b/>
          <w:bCs/>
          <w:color w:val="auto"/>
          <w:sz w:val="21"/>
          <w:highlight w:val="none"/>
        </w:rPr>
      </w:pPr>
    </w:p>
    <w:p w14:paraId="190E7838">
      <w:pPr>
        <w:spacing w:line="262" w:lineRule="auto"/>
        <w:rPr>
          <w:rFonts w:hint="eastAsia" w:ascii="仿宋" w:hAnsi="仿宋" w:eastAsia="仿宋" w:cs="仿宋"/>
          <w:color w:val="auto"/>
          <w:sz w:val="21"/>
          <w:highlight w:val="none"/>
        </w:rPr>
      </w:pPr>
    </w:p>
    <w:p w14:paraId="590405B2">
      <w:pPr>
        <w:spacing w:before="56" w:line="232" w:lineRule="auto"/>
        <w:ind w:left="31"/>
        <w:rPr>
          <w:rFonts w:hint="eastAsia" w:ascii="仿宋" w:hAnsi="仿宋" w:eastAsia="仿宋" w:cs="仿宋"/>
          <w:color w:val="auto"/>
          <w:sz w:val="17"/>
          <w:szCs w:val="17"/>
          <w:highlight w:val="none"/>
        </w:rPr>
      </w:pPr>
      <w:r>
        <w:rPr>
          <w:rFonts w:hint="eastAsia" w:ascii="仿宋" w:hAnsi="仿宋" w:eastAsia="仿宋" w:cs="仿宋"/>
          <w:color w:val="auto"/>
          <w:spacing w:val="2"/>
          <w:sz w:val="17"/>
          <w:szCs w:val="17"/>
          <w:highlight w:val="none"/>
        </w:rPr>
        <w:t>注：</w:t>
      </w:r>
      <w:r>
        <w:rPr>
          <w:rFonts w:hint="eastAsia" w:ascii="仿宋" w:hAnsi="仿宋" w:eastAsia="仿宋" w:cs="仿宋"/>
          <w:color w:val="auto"/>
          <w:spacing w:val="2"/>
          <w:position w:val="9"/>
          <w:sz w:val="8"/>
          <w:szCs w:val="8"/>
          <w:highlight w:val="none"/>
        </w:rPr>
        <w:t xml:space="preserve">1 </w:t>
      </w:r>
      <w:r>
        <w:rPr>
          <w:rFonts w:hint="eastAsia" w:ascii="仿宋" w:hAnsi="仿宋" w:eastAsia="仿宋" w:cs="仿宋"/>
          <w:color w:val="auto"/>
          <w:spacing w:val="2"/>
          <w:sz w:val="17"/>
          <w:szCs w:val="17"/>
          <w:highlight w:val="none"/>
        </w:rPr>
        <w:t>从</w:t>
      </w:r>
      <w:r>
        <w:rPr>
          <w:rFonts w:hint="eastAsia" w:ascii="仿宋" w:hAnsi="仿宋" w:eastAsia="仿宋" w:cs="仿宋"/>
          <w:color w:val="auto"/>
          <w:spacing w:val="1"/>
          <w:sz w:val="17"/>
          <w:szCs w:val="17"/>
          <w:highlight w:val="none"/>
        </w:rPr>
        <w:t>业人员、营业收入、资产总额填报上一年度数据，无上一年度数据的新成立企业可不填报。</w:t>
      </w:r>
    </w:p>
    <w:p w14:paraId="3949037C">
      <w:pPr>
        <w:rPr>
          <w:rFonts w:hint="eastAsia" w:ascii="仿宋" w:hAnsi="仿宋" w:eastAsia="仿宋" w:cs="仿宋"/>
          <w:color w:val="auto"/>
          <w:highlight w:val="none"/>
        </w:rPr>
        <w:sectPr>
          <w:headerReference r:id="rId80" w:type="default"/>
          <w:footerReference r:id="rId81" w:type="default"/>
          <w:pgSz w:w="11850" w:h="16781"/>
          <w:pgMar w:top="1157" w:right="1777" w:bottom="929" w:left="1777" w:header="882" w:footer="716" w:gutter="0"/>
          <w:pgNumType w:fmt="decimal"/>
          <w:cols w:space="720" w:num="1"/>
        </w:sectPr>
      </w:pPr>
    </w:p>
    <w:p w14:paraId="1B3D8D37">
      <w:pPr>
        <w:spacing w:before="329" w:line="226" w:lineRule="auto"/>
        <w:ind w:left="49"/>
        <w:outlineLvl w:val="1"/>
        <w:rPr>
          <w:rFonts w:hint="eastAsia" w:ascii="仿宋" w:hAnsi="仿宋" w:eastAsia="仿宋" w:cs="仿宋"/>
          <w:color w:val="auto"/>
          <w:sz w:val="29"/>
          <w:szCs w:val="29"/>
          <w:highlight w:val="none"/>
        </w:rPr>
      </w:pPr>
      <w:bookmarkStart w:id="60" w:name="_bookmark61"/>
      <w:bookmarkEnd w:id="60"/>
      <w:r>
        <w:rPr>
          <w:rFonts w:hint="eastAsia" w:ascii="仿宋" w:hAnsi="仿宋" w:eastAsia="仿宋" w:cs="仿宋"/>
          <w:color w:val="auto"/>
          <w:spacing w:val="15"/>
          <w:sz w:val="29"/>
          <w:szCs w:val="29"/>
          <w:highlight w:val="none"/>
          <w14:textOutline w14:w="5448" w14:cap="sq" w14:cmpd="sng">
            <w14:solidFill>
              <w14:srgbClr w14:val="000000"/>
            </w14:solidFill>
            <w14:prstDash w14:val="solid"/>
            <w14:bevel/>
          </w14:textOutline>
        </w:rPr>
        <w:t>(17)中小企业(监狱企业)声明</w:t>
      </w:r>
      <w:r>
        <w:rPr>
          <w:rFonts w:hint="eastAsia" w:ascii="仿宋" w:hAnsi="仿宋" w:eastAsia="仿宋" w:cs="仿宋"/>
          <w:color w:val="auto"/>
          <w:spacing w:val="11"/>
          <w:sz w:val="29"/>
          <w:szCs w:val="29"/>
          <w:highlight w:val="none"/>
          <w14:textOutline w14:w="5448" w14:cap="sq" w14:cmpd="sng">
            <w14:solidFill>
              <w14:srgbClr w14:val="000000"/>
            </w14:solidFill>
            <w14:prstDash w14:val="solid"/>
            <w14:bevel/>
          </w14:textOutline>
        </w:rPr>
        <w:t>函</w:t>
      </w:r>
    </w:p>
    <w:p w14:paraId="2E761FF8">
      <w:pPr>
        <w:spacing w:before="243" w:line="238" w:lineRule="auto"/>
        <w:ind w:left="2529"/>
        <w:rPr>
          <w:rFonts w:hint="eastAsia" w:ascii="仿宋" w:hAnsi="仿宋" w:eastAsia="仿宋" w:cs="仿宋"/>
          <w:color w:val="auto"/>
          <w:sz w:val="29"/>
          <w:szCs w:val="29"/>
          <w:highlight w:val="none"/>
        </w:rPr>
      </w:pPr>
      <w:r>
        <w:rPr>
          <w:rFonts w:hint="eastAsia" w:ascii="仿宋" w:hAnsi="仿宋" w:eastAsia="仿宋" w:cs="仿宋"/>
          <w:color w:val="auto"/>
          <w:spacing w:val="7"/>
          <w:sz w:val="29"/>
          <w:szCs w:val="29"/>
          <w:highlight w:val="none"/>
          <w14:textOutline w14:w="5448" w14:cap="sq" w14:cmpd="sng">
            <w14:solidFill>
              <w14:srgbClr w14:val="000000"/>
            </w14:solidFill>
            <w14:prstDash w14:val="solid"/>
            <w14:bevel/>
          </w14:textOutline>
        </w:rPr>
        <w:t>中小企业(监狱企业)声明</w:t>
      </w:r>
      <w:r>
        <w:rPr>
          <w:rFonts w:hint="eastAsia" w:ascii="仿宋" w:hAnsi="仿宋" w:eastAsia="仿宋" w:cs="仿宋"/>
          <w:color w:val="auto"/>
          <w:spacing w:val="6"/>
          <w:sz w:val="29"/>
          <w:szCs w:val="29"/>
          <w:highlight w:val="none"/>
          <w14:textOutline w14:w="5448" w14:cap="sq" w14:cmpd="sng">
            <w14:solidFill>
              <w14:srgbClr w14:val="000000"/>
            </w14:solidFill>
            <w14:prstDash w14:val="solid"/>
            <w14:bevel/>
          </w14:textOutline>
        </w:rPr>
        <w:t>函</w:t>
      </w:r>
    </w:p>
    <w:p w14:paraId="19FD54E2">
      <w:pPr>
        <w:spacing w:before="1" w:line="228" w:lineRule="auto"/>
        <w:ind w:left="34"/>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致</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0"/>
          <w:sz w:val="23"/>
          <w:szCs w:val="23"/>
          <w:highlight w:val="none"/>
          <w:lang w:eastAsia="zh-CN"/>
          <w14:textOutline w14:w="4358" w14:cap="sq" w14:cmpd="sng">
            <w14:solidFill>
              <w14:srgbClr w14:val="000000"/>
            </w14:solidFill>
            <w14:prstDash w14:val="solid"/>
            <w14:bevel/>
          </w14:textOutline>
        </w:rPr>
        <w:t>青海盈信工程项目管理有限公司</w:t>
      </w:r>
    </w:p>
    <w:p w14:paraId="1445ABD5">
      <w:pPr>
        <w:spacing w:before="183" w:line="227" w:lineRule="auto"/>
        <w:ind w:left="515"/>
        <w:rPr>
          <w:rFonts w:hint="eastAsia" w:ascii="仿宋" w:hAnsi="仿宋" w:eastAsia="仿宋" w:cs="仿宋"/>
          <w:color w:val="auto"/>
          <w:sz w:val="23"/>
          <w:szCs w:val="23"/>
          <w:highlight w:val="none"/>
        </w:rPr>
      </w:pPr>
      <w:r>
        <w:rPr>
          <w:rFonts w:hint="eastAsia" w:ascii="仿宋" w:hAnsi="仿宋" w:eastAsia="仿宋" w:cs="仿宋"/>
          <w:color w:val="auto"/>
          <w:spacing w:val="28"/>
          <w:sz w:val="23"/>
          <w:szCs w:val="23"/>
          <w:highlight w:val="none"/>
        </w:rPr>
        <w:t>本</w:t>
      </w:r>
      <w:r>
        <w:rPr>
          <w:rFonts w:hint="eastAsia" w:ascii="仿宋" w:hAnsi="仿宋" w:eastAsia="仿宋" w:cs="仿宋"/>
          <w:color w:val="auto"/>
          <w:spacing w:val="15"/>
          <w:sz w:val="23"/>
          <w:szCs w:val="23"/>
          <w:highlight w:val="none"/>
        </w:rPr>
        <w:t>公司郑重声明，根据《政府采购促进中小企业发展管理办法》(财库</w:t>
      </w:r>
    </w:p>
    <w:p w14:paraId="17344856">
      <w:pPr>
        <w:spacing w:before="183" w:line="374" w:lineRule="auto"/>
        <w:ind w:left="36" w:right="1" w:firstLine="73"/>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w:t>
      </w:r>
      <w:r>
        <w:rPr>
          <w:rFonts w:hint="eastAsia" w:ascii="仿宋" w:hAnsi="仿宋" w:eastAsia="仿宋" w:cs="仿宋"/>
          <w:color w:val="auto"/>
          <w:spacing w:val="-8"/>
          <w:sz w:val="23"/>
          <w:szCs w:val="23"/>
          <w:highlight w:val="none"/>
        </w:rPr>
        <w:t xml:space="preserve"> </w:t>
      </w:r>
      <w:r>
        <w:rPr>
          <w:rFonts w:hint="eastAsia" w:ascii="仿宋" w:hAnsi="仿宋" w:eastAsia="仿宋" w:cs="仿宋"/>
          <w:color w:val="auto"/>
          <w:spacing w:val="-6"/>
          <w:sz w:val="23"/>
          <w:szCs w:val="23"/>
          <w:highlight w:val="none"/>
        </w:rPr>
        <w:t>2020 ﹞ 46 号)或《政府采购支持监狱企业发展有关问题的通知》(财库〔2014〕</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 xml:space="preserve">68 </w:t>
      </w:r>
      <w:r>
        <w:rPr>
          <w:rFonts w:hint="eastAsia" w:ascii="仿宋" w:hAnsi="仿宋" w:eastAsia="仿宋" w:cs="仿宋"/>
          <w:color w:val="auto"/>
          <w:spacing w:val="12"/>
          <w:sz w:val="23"/>
          <w:szCs w:val="23"/>
          <w:highlight w:val="none"/>
        </w:rPr>
        <w:t>号</w:t>
      </w:r>
      <w:r>
        <w:rPr>
          <w:rFonts w:hint="eastAsia" w:ascii="仿宋" w:hAnsi="仿宋" w:eastAsia="仿宋" w:cs="仿宋"/>
          <w:color w:val="auto"/>
          <w:spacing w:val="7"/>
          <w:sz w:val="23"/>
          <w:szCs w:val="23"/>
          <w:highlight w:val="none"/>
        </w:rPr>
        <w:t>) 的规定，本公司为______ (请填写：中型、小型、微型或监狱) 企业。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即</w:t>
      </w:r>
      <w:r>
        <w:rPr>
          <w:rFonts w:hint="eastAsia" w:ascii="仿宋" w:hAnsi="仿宋" w:eastAsia="仿宋" w:cs="仿宋"/>
          <w:color w:val="auto"/>
          <w:spacing w:val="8"/>
          <w:sz w:val="23"/>
          <w:szCs w:val="23"/>
          <w:highlight w:val="none"/>
        </w:rPr>
        <w:t>，本公司同时满足以下条件：</w:t>
      </w:r>
    </w:p>
    <w:p w14:paraId="20176CA8">
      <w:pPr>
        <w:spacing w:line="375" w:lineRule="auto"/>
        <w:ind w:left="33" w:firstLine="983"/>
        <w:rPr>
          <w:rFonts w:hint="eastAsia" w:ascii="仿宋" w:hAnsi="仿宋" w:eastAsia="仿宋" w:cs="仿宋"/>
          <w:color w:val="auto"/>
          <w:sz w:val="23"/>
          <w:szCs w:val="23"/>
          <w:highlight w:val="none"/>
        </w:rPr>
      </w:pPr>
      <w:r>
        <w:rPr>
          <w:rFonts w:hint="eastAsia" w:ascii="仿宋" w:hAnsi="仿宋" w:eastAsia="仿宋" w:cs="仿宋"/>
          <w:color w:val="auto"/>
          <w:spacing w:val="21"/>
          <w:sz w:val="23"/>
          <w:szCs w:val="23"/>
          <w:highlight w:val="none"/>
        </w:rPr>
        <w:t>1</w:t>
      </w:r>
      <w:r>
        <w:rPr>
          <w:rFonts w:hint="eastAsia" w:ascii="仿宋" w:hAnsi="仿宋" w:eastAsia="仿宋" w:cs="仿宋"/>
          <w:color w:val="auto"/>
          <w:spacing w:val="11"/>
          <w:sz w:val="23"/>
          <w:szCs w:val="23"/>
          <w:highlight w:val="none"/>
        </w:rPr>
        <w:t>.根据《工业和信息化部、国家统计局、国家发展和改革委员会、财</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政部关于印发中</w:t>
      </w:r>
      <w:r>
        <w:rPr>
          <w:rFonts w:hint="eastAsia" w:ascii="仿宋" w:hAnsi="仿宋" w:eastAsia="仿宋" w:cs="仿宋"/>
          <w:color w:val="auto"/>
          <w:spacing w:val="4"/>
          <w:sz w:val="23"/>
          <w:szCs w:val="23"/>
          <w:highlight w:val="none"/>
        </w:rPr>
        <w:t>小</w:t>
      </w:r>
      <w:r>
        <w:rPr>
          <w:rFonts w:hint="eastAsia" w:ascii="仿宋" w:hAnsi="仿宋" w:eastAsia="仿宋" w:cs="仿宋"/>
          <w:color w:val="auto"/>
          <w:spacing w:val="3"/>
          <w:sz w:val="23"/>
          <w:szCs w:val="23"/>
          <w:highlight w:val="none"/>
        </w:rPr>
        <w:t>企业划型标准规定的通知》  (工信部联企业〔2011〕300 号)</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或《政府采</w:t>
      </w:r>
      <w:r>
        <w:rPr>
          <w:rFonts w:hint="eastAsia" w:ascii="仿宋" w:hAnsi="仿宋" w:eastAsia="仿宋" w:cs="仿宋"/>
          <w:color w:val="auto"/>
          <w:spacing w:val="5"/>
          <w:sz w:val="23"/>
          <w:szCs w:val="23"/>
          <w:highlight w:val="none"/>
        </w:rPr>
        <w:t>购</w:t>
      </w:r>
      <w:r>
        <w:rPr>
          <w:rFonts w:hint="eastAsia" w:ascii="仿宋" w:hAnsi="仿宋" w:eastAsia="仿宋" w:cs="仿宋"/>
          <w:color w:val="auto"/>
          <w:spacing w:val="4"/>
          <w:sz w:val="23"/>
          <w:szCs w:val="23"/>
          <w:highlight w:val="none"/>
        </w:rPr>
        <w:t>支持监狱企业发展有关问题的通知》  (财库〔2014〕68 号) 规定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5"/>
          <w:sz w:val="23"/>
          <w:szCs w:val="23"/>
          <w:highlight w:val="none"/>
        </w:rPr>
        <w:t>的</w:t>
      </w:r>
      <w:r>
        <w:rPr>
          <w:rFonts w:hint="eastAsia" w:ascii="仿宋" w:hAnsi="仿宋" w:eastAsia="仿宋" w:cs="仿宋"/>
          <w:color w:val="auto"/>
          <w:spacing w:val="8"/>
          <w:sz w:val="23"/>
          <w:szCs w:val="23"/>
          <w:highlight w:val="none"/>
        </w:rPr>
        <w:t>划分标准，本公司为______ (请填写：中型、小型、微型或监狱) 企业。</w:t>
      </w:r>
    </w:p>
    <w:p w14:paraId="11FE24DD">
      <w:pPr>
        <w:spacing w:before="3" w:line="374" w:lineRule="auto"/>
        <w:ind w:left="34" w:right="75" w:firstLine="970"/>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2.本</w:t>
      </w:r>
      <w:r>
        <w:rPr>
          <w:rFonts w:hint="eastAsia" w:ascii="仿宋" w:hAnsi="仿宋" w:eastAsia="仿宋" w:cs="仿宋"/>
          <w:color w:val="auto"/>
          <w:spacing w:val="11"/>
          <w:sz w:val="23"/>
          <w:szCs w:val="23"/>
          <w:highlight w:val="none"/>
        </w:rPr>
        <w:t>公</w:t>
      </w:r>
      <w:r>
        <w:rPr>
          <w:rFonts w:hint="eastAsia" w:ascii="仿宋" w:hAnsi="仿宋" w:eastAsia="仿宋" w:cs="仿宋"/>
          <w:color w:val="auto"/>
          <w:spacing w:val="9"/>
          <w:sz w:val="23"/>
          <w:szCs w:val="23"/>
          <w:highlight w:val="none"/>
        </w:rPr>
        <w:t>司参加______单位的______项目采购活动提供本企业制造的货</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 xml:space="preserve">物及服务， </w:t>
      </w:r>
      <w:r>
        <w:rPr>
          <w:rFonts w:hint="eastAsia" w:ascii="仿宋" w:hAnsi="仿宋" w:eastAsia="仿宋" w:cs="仿宋"/>
          <w:color w:val="auto"/>
          <w:spacing w:val="4"/>
          <w:sz w:val="23"/>
          <w:szCs w:val="23"/>
          <w:highlight w:val="none"/>
        </w:rPr>
        <w:t>由本企业承担工程、提供服务，或者提供其他______ (请填写： 中</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型、小型、微型或监狱) 企业制造的货物。本条所称货物不包括使用大型企</w:t>
      </w:r>
      <w:r>
        <w:rPr>
          <w:rFonts w:hint="eastAsia" w:ascii="仿宋" w:hAnsi="仿宋" w:eastAsia="仿宋" w:cs="仿宋"/>
          <w:color w:val="auto"/>
          <w:spacing w:val="6"/>
          <w:sz w:val="23"/>
          <w:szCs w:val="23"/>
          <w:highlight w:val="none"/>
        </w:rPr>
        <w:t>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注</w:t>
      </w:r>
      <w:r>
        <w:rPr>
          <w:rFonts w:hint="eastAsia" w:ascii="仿宋" w:hAnsi="仿宋" w:eastAsia="仿宋" w:cs="仿宋"/>
          <w:color w:val="auto"/>
          <w:spacing w:val="7"/>
          <w:sz w:val="23"/>
          <w:szCs w:val="23"/>
          <w:highlight w:val="none"/>
        </w:rPr>
        <w:t>册商标的货物。</w:t>
      </w:r>
    </w:p>
    <w:p w14:paraId="30784972">
      <w:pPr>
        <w:spacing w:before="6" w:line="379" w:lineRule="auto"/>
        <w:ind w:left="32" w:right="75" w:firstLine="963"/>
        <w:rPr>
          <w:rFonts w:hint="eastAsia" w:ascii="仿宋" w:hAnsi="仿宋" w:eastAsia="仿宋" w:cs="仿宋"/>
          <w:color w:val="auto"/>
          <w:sz w:val="19"/>
          <w:szCs w:val="19"/>
          <w:highlight w:val="none"/>
        </w:rPr>
      </w:pPr>
      <w:r>
        <w:rPr>
          <w:rFonts w:hint="eastAsia" w:ascii="仿宋" w:hAnsi="仿宋" w:eastAsia="仿宋" w:cs="仿宋"/>
          <w:color w:val="auto"/>
          <w:spacing w:val="20"/>
          <w:sz w:val="23"/>
          <w:szCs w:val="23"/>
          <w:highlight w:val="none"/>
        </w:rPr>
        <w:t>本</w:t>
      </w:r>
      <w:r>
        <w:rPr>
          <w:rFonts w:hint="eastAsia" w:ascii="仿宋" w:hAnsi="仿宋" w:eastAsia="仿宋" w:cs="仿宋"/>
          <w:color w:val="auto"/>
          <w:spacing w:val="12"/>
          <w:sz w:val="23"/>
          <w:szCs w:val="23"/>
          <w:highlight w:val="none"/>
        </w:rPr>
        <w:t>公</w:t>
      </w:r>
      <w:r>
        <w:rPr>
          <w:rFonts w:hint="eastAsia" w:ascii="仿宋" w:hAnsi="仿宋" w:eastAsia="仿宋" w:cs="仿宋"/>
          <w:color w:val="auto"/>
          <w:spacing w:val="10"/>
          <w:sz w:val="23"/>
          <w:szCs w:val="23"/>
          <w:highlight w:val="none"/>
        </w:rPr>
        <w:t>司对上述声明的真实性负责。如有虚假，将依法承担相应责任。</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19"/>
          <w:szCs w:val="19"/>
          <w:highlight w:val="none"/>
        </w:rPr>
        <w:t>注</w:t>
      </w:r>
      <w:r>
        <w:rPr>
          <w:rFonts w:hint="eastAsia" w:ascii="仿宋" w:hAnsi="仿宋" w:eastAsia="仿宋" w:cs="仿宋"/>
          <w:color w:val="auto"/>
          <w:spacing w:val="13"/>
          <w:sz w:val="19"/>
          <w:szCs w:val="19"/>
          <w:highlight w:val="none"/>
        </w:rPr>
        <w:t>：</w:t>
      </w:r>
      <w:r>
        <w:rPr>
          <w:rFonts w:hint="eastAsia" w:ascii="仿宋" w:hAnsi="仿宋" w:eastAsia="仿宋" w:cs="仿宋"/>
          <w:color w:val="auto"/>
          <w:sz w:val="19"/>
          <w:szCs w:val="19"/>
          <w:highlight w:val="none"/>
        </w:rPr>
        <w:t xml:space="preserve">                                                                                   </w:t>
      </w:r>
      <w:r>
        <w:rPr>
          <w:rFonts w:hint="eastAsia" w:ascii="仿宋" w:hAnsi="仿宋" w:eastAsia="仿宋" w:cs="仿宋"/>
          <w:color w:val="auto"/>
          <w:spacing w:val="16"/>
          <w:sz w:val="19"/>
          <w:szCs w:val="19"/>
          <w:highlight w:val="none"/>
        </w:rPr>
        <w:t>1</w:t>
      </w:r>
      <w:r>
        <w:rPr>
          <w:rFonts w:hint="eastAsia" w:ascii="仿宋" w:hAnsi="仿宋" w:eastAsia="仿宋" w:cs="仿宋"/>
          <w:color w:val="auto"/>
          <w:spacing w:val="15"/>
          <w:sz w:val="19"/>
          <w:szCs w:val="19"/>
          <w:highlight w:val="none"/>
        </w:rPr>
        <w:t>、</w:t>
      </w:r>
      <w:r>
        <w:rPr>
          <w:rFonts w:hint="eastAsia" w:ascii="仿宋" w:hAnsi="仿宋" w:eastAsia="仿宋" w:cs="仿宋"/>
          <w:color w:val="auto"/>
          <w:spacing w:val="8"/>
          <w:sz w:val="19"/>
          <w:szCs w:val="19"/>
          <w:highlight w:val="none"/>
        </w:rPr>
        <w:t>供应商符合《工业和信息化部、国家统计局、国家发展和改革委员会、财政部关于印发中小</w:t>
      </w:r>
      <w:r>
        <w:rPr>
          <w:rFonts w:hint="eastAsia" w:ascii="仿宋" w:hAnsi="仿宋" w:eastAsia="仿宋" w:cs="仿宋"/>
          <w:color w:val="auto"/>
          <w:sz w:val="19"/>
          <w:szCs w:val="19"/>
          <w:highlight w:val="none"/>
        </w:rPr>
        <w:t xml:space="preserve"> </w:t>
      </w:r>
      <w:r>
        <w:rPr>
          <w:rFonts w:hint="eastAsia" w:ascii="仿宋" w:hAnsi="仿宋" w:eastAsia="仿宋" w:cs="仿宋"/>
          <w:color w:val="auto"/>
          <w:spacing w:val="14"/>
          <w:sz w:val="19"/>
          <w:szCs w:val="19"/>
          <w:highlight w:val="none"/>
        </w:rPr>
        <w:t>企</w:t>
      </w:r>
      <w:r>
        <w:rPr>
          <w:rFonts w:hint="eastAsia" w:ascii="仿宋" w:hAnsi="仿宋" w:eastAsia="仿宋" w:cs="仿宋"/>
          <w:color w:val="auto"/>
          <w:spacing w:val="13"/>
          <w:sz w:val="19"/>
          <w:szCs w:val="19"/>
          <w:highlight w:val="none"/>
        </w:rPr>
        <w:t>业</w:t>
      </w:r>
      <w:r>
        <w:rPr>
          <w:rFonts w:hint="eastAsia" w:ascii="仿宋" w:hAnsi="仿宋" w:eastAsia="仿宋" w:cs="仿宋"/>
          <w:color w:val="auto"/>
          <w:spacing w:val="7"/>
          <w:sz w:val="19"/>
          <w:szCs w:val="19"/>
          <w:highlight w:val="none"/>
        </w:rPr>
        <w:t>划型标准规定的通知》  (工信部联企业〔2011〕300 号) 或《政府采购支持监狱企业发展</w:t>
      </w:r>
      <w:r>
        <w:rPr>
          <w:rFonts w:hint="eastAsia" w:ascii="仿宋" w:hAnsi="仿宋" w:eastAsia="仿宋" w:cs="仿宋"/>
          <w:color w:val="auto"/>
          <w:sz w:val="19"/>
          <w:szCs w:val="19"/>
          <w:highlight w:val="none"/>
        </w:rPr>
        <w:t xml:space="preserve"> </w:t>
      </w:r>
      <w:r>
        <w:rPr>
          <w:rFonts w:hint="eastAsia" w:ascii="仿宋" w:hAnsi="仿宋" w:eastAsia="仿宋" w:cs="仿宋"/>
          <w:color w:val="auto"/>
          <w:spacing w:val="10"/>
          <w:sz w:val="19"/>
          <w:szCs w:val="19"/>
          <w:highlight w:val="none"/>
        </w:rPr>
        <w:t>有关问题的</w:t>
      </w:r>
      <w:r>
        <w:rPr>
          <w:rFonts w:hint="eastAsia" w:ascii="仿宋" w:hAnsi="仿宋" w:eastAsia="仿宋" w:cs="仿宋"/>
          <w:color w:val="auto"/>
          <w:spacing w:val="8"/>
          <w:sz w:val="19"/>
          <w:szCs w:val="19"/>
          <w:highlight w:val="none"/>
        </w:rPr>
        <w:t>通</w:t>
      </w:r>
      <w:r>
        <w:rPr>
          <w:rFonts w:hint="eastAsia" w:ascii="仿宋" w:hAnsi="仿宋" w:eastAsia="仿宋" w:cs="仿宋"/>
          <w:color w:val="auto"/>
          <w:spacing w:val="5"/>
          <w:sz w:val="19"/>
          <w:szCs w:val="19"/>
          <w:highlight w:val="none"/>
        </w:rPr>
        <w:t>知》  (财库〔2014〕68 号) 规定的划分标准为中小型企业或监狱企业适用。</w:t>
      </w:r>
      <w:r>
        <w:rPr>
          <w:rFonts w:hint="eastAsia" w:ascii="仿宋" w:hAnsi="仿宋" w:eastAsia="仿宋" w:cs="仿宋"/>
          <w:color w:val="auto"/>
          <w:sz w:val="19"/>
          <w:szCs w:val="19"/>
          <w:highlight w:val="none"/>
        </w:rPr>
        <w:t xml:space="preserve">    </w:t>
      </w:r>
      <w:r>
        <w:rPr>
          <w:rFonts w:hint="eastAsia" w:ascii="仿宋" w:hAnsi="仿宋" w:eastAsia="仿宋" w:cs="仿宋"/>
          <w:color w:val="auto"/>
          <w:spacing w:val="16"/>
          <w:sz w:val="19"/>
          <w:szCs w:val="19"/>
          <w:highlight w:val="none"/>
        </w:rPr>
        <w:t>2</w:t>
      </w:r>
      <w:r>
        <w:rPr>
          <w:rFonts w:hint="eastAsia" w:ascii="仿宋" w:hAnsi="仿宋" w:eastAsia="仿宋" w:cs="仿宋"/>
          <w:color w:val="auto"/>
          <w:spacing w:val="13"/>
          <w:sz w:val="19"/>
          <w:szCs w:val="19"/>
          <w:highlight w:val="none"/>
        </w:rPr>
        <w:t>、</w:t>
      </w:r>
      <w:r>
        <w:rPr>
          <w:rFonts w:hint="eastAsia" w:ascii="仿宋" w:hAnsi="仿宋" w:eastAsia="仿宋" w:cs="仿宋"/>
          <w:color w:val="auto"/>
          <w:spacing w:val="8"/>
          <w:sz w:val="19"/>
          <w:szCs w:val="19"/>
          <w:highlight w:val="none"/>
        </w:rPr>
        <w:t>在政府采购活动中，监狱企业视同小型、微型企业，享受预留份额、评审中价格扣除等政府</w:t>
      </w:r>
      <w:r>
        <w:rPr>
          <w:rFonts w:hint="eastAsia" w:ascii="仿宋" w:hAnsi="仿宋" w:eastAsia="仿宋" w:cs="仿宋"/>
          <w:color w:val="auto"/>
          <w:sz w:val="19"/>
          <w:szCs w:val="19"/>
          <w:highlight w:val="none"/>
        </w:rPr>
        <w:t xml:space="preserve"> </w:t>
      </w:r>
      <w:r>
        <w:rPr>
          <w:rFonts w:hint="eastAsia" w:ascii="仿宋" w:hAnsi="仿宋" w:eastAsia="仿宋" w:cs="仿宋"/>
          <w:color w:val="auto"/>
          <w:spacing w:val="13"/>
          <w:sz w:val="19"/>
          <w:szCs w:val="19"/>
          <w:highlight w:val="none"/>
        </w:rPr>
        <w:t>采</w:t>
      </w:r>
      <w:r>
        <w:rPr>
          <w:rFonts w:hint="eastAsia" w:ascii="仿宋" w:hAnsi="仿宋" w:eastAsia="仿宋" w:cs="仿宋"/>
          <w:color w:val="auto"/>
          <w:spacing w:val="8"/>
          <w:sz w:val="19"/>
          <w:szCs w:val="19"/>
          <w:highlight w:val="none"/>
        </w:rPr>
        <w:t>购促进中小企业发展的政府采购政策。  (监狱企业参加政府采购活动时，还应当提供由省级</w:t>
      </w:r>
      <w:r>
        <w:rPr>
          <w:rFonts w:hint="eastAsia" w:ascii="仿宋" w:hAnsi="仿宋" w:eastAsia="仿宋" w:cs="仿宋"/>
          <w:color w:val="auto"/>
          <w:sz w:val="19"/>
          <w:szCs w:val="19"/>
          <w:highlight w:val="none"/>
        </w:rPr>
        <w:t xml:space="preserve"> </w:t>
      </w:r>
      <w:r>
        <w:rPr>
          <w:rFonts w:hint="eastAsia" w:ascii="仿宋" w:hAnsi="仿宋" w:eastAsia="仿宋" w:cs="仿宋"/>
          <w:color w:val="auto"/>
          <w:spacing w:val="12"/>
          <w:sz w:val="19"/>
          <w:szCs w:val="19"/>
          <w:highlight w:val="none"/>
        </w:rPr>
        <w:t>以</w:t>
      </w:r>
      <w:r>
        <w:rPr>
          <w:rFonts w:hint="eastAsia" w:ascii="仿宋" w:hAnsi="仿宋" w:eastAsia="仿宋" w:cs="仿宋"/>
          <w:color w:val="auto"/>
          <w:spacing w:val="10"/>
          <w:sz w:val="19"/>
          <w:szCs w:val="19"/>
          <w:highlight w:val="none"/>
        </w:rPr>
        <w:t>上监狱管理局、戒毒管理局(含新疆生产建设兵团)出具的属于监狱企业的证明文件。)</w:t>
      </w:r>
    </w:p>
    <w:p w14:paraId="793EFD9F">
      <w:pPr>
        <w:spacing w:before="17" w:line="256" w:lineRule="exact"/>
        <w:ind w:left="36"/>
        <w:rPr>
          <w:rFonts w:hint="eastAsia" w:ascii="仿宋" w:hAnsi="仿宋" w:eastAsia="仿宋" w:cs="仿宋"/>
          <w:color w:val="auto"/>
          <w:sz w:val="19"/>
          <w:szCs w:val="19"/>
          <w:highlight w:val="none"/>
        </w:rPr>
      </w:pPr>
      <w:r>
        <w:rPr>
          <w:rFonts w:hint="eastAsia" w:ascii="仿宋" w:hAnsi="仿宋" w:eastAsia="仿宋" w:cs="仿宋"/>
          <w:color w:val="auto"/>
          <w:spacing w:val="16"/>
          <w:position w:val="1"/>
          <w:sz w:val="19"/>
          <w:szCs w:val="19"/>
          <w:highlight w:val="none"/>
        </w:rPr>
        <w:t>3</w:t>
      </w:r>
      <w:r>
        <w:rPr>
          <w:rFonts w:hint="eastAsia" w:ascii="仿宋" w:hAnsi="仿宋" w:eastAsia="仿宋" w:cs="仿宋"/>
          <w:color w:val="auto"/>
          <w:spacing w:val="14"/>
          <w:position w:val="1"/>
          <w:sz w:val="19"/>
          <w:szCs w:val="19"/>
          <w:highlight w:val="none"/>
        </w:rPr>
        <w:t>、</w:t>
      </w:r>
      <w:r>
        <w:rPr>
          <w:rFonts w:hint="eastAsia" w:ascii="仿宋" w:hAnsi="仿宋" w:eastAsia="仿宋" w:cs="仿宋"/>
          <w:color w:val="auto"/>
          <w:spacing w:val="8"/>
          <w:position w:val="1"/>
          <w:sz w:val="19"/>
          <w:szCs w:val="19"/>
          <w:highlight w:val="none"/>
        </w:rPr>
        <w:t>供应商为非企业单位的，可不提供此声明。</w:t>
      </w:r>
    </w:p>
    <w:p w14:paraId="64CB6239">
      <w:pPr>
        <w:spacing w:line="411" w:lineRule="auto"/>
        <w:rPr>
          <w:rFonts w:hint="eastAsia" w:ascii="仿宋" w:hAnsi="仿宋" w:eastAsia="仿宋" w:cs="仿宋"/>
          <w:color w:val="auto"/>
          <w:sz w:val="21"/>
          <w:highlight w:val="none"/>
        </w:rPr>
      </w:pPr>
    </w:p>
    <w:p w14:paraId="0542CAFA">
      <w:pPr>
        <w:spacing w:before="75" w:line="227" w:lineRule="auto"/>
        <w:ind w:right="87"/>
        <w:jc w:val="right"/>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中小企业</w:t>
      </w:r>
      <w:r>
        <w:rPr>
          <w:rFonts w:hint="eastAsia" w:ascii="仿宋" w:hAnsi="仿宋" w:eastAsia="仿宋" w:cs="仿宋"/>
          <w:color w:val="auto"/>
          <w:spacing w:val="-2"/>
          <w:sz w:val="23"/>
          <w:szCs w:val="23"/>
          <w:highlight w:val="none"/>
        </w:rPr>
        <w:t xml:space="preserve"> </w:t>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(监狱企业)</w:t>
      </w:r>
      <w:r>
        <w:rPr>
          <w:rFonts w:hint="eastAsia" w:ascii="仿宋" w:hAnsi="仿宋" w:eastAsia="仿宋" w:cs="仿宋"/>
          <w:color w:val="auto"/>
          <w:spacing w:val="-2"/>
          <w:sz w:val="23"/>
          <w:szCs w:val="23"/>
          <w:highlight w:val="none"/>
        </w:rPr>
        <w:t xml:space="preserve"> </w:t>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名称：</w:t>
      </w:r>
      <w:r>
        <w:rPr>
          <w:rFonts w:hint="eastAsia" w:ascii="仿宋" w:hAnsi="仿宋" w:eastAsia="仿宋" w:cs="仿宋"/>
          <w:color w:val="auto"/>
          <w:spacing w:val="-2"/>
          <w:sz w:val="23"/>
          <w:szCs w:val="23"/>
          <w:highlight w:val="none"/>
        </w:rPr>
        <w:t xml:space="preserve">       </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(公章)</w:t>
      </w:r>
    </w:p>
    <w:p w14:paraId="248038E2">
      <w:pPr>
        <w:spacing w:before="118" w:line="227" w:lineRule="auto"/>
        <w:ind w:right="87"/>
        <w:jc w:val="right"/>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中小企业</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(监狱企业)</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法定代表人</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(签字或盖章)</w:t>
      </w:r>
    </w:p>
    <w:p w14:paraId="4DBCE8A1">
      <w:pPr>
        <w:spacing w:before="116" w:line="228" w:lineRule="auto"/>
        <w:ind w:right="36"/>
        <w:jc w:val="right"/>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日</w:t>
      </w:r>
    </w:p>
    <w:p w14:paraId="0C8557D2">
      <w:pPr>
        <w:rPr>
          <w:rFonts w:hint="eastAsia" w:ascii="仿宋" w:hAnsi="仿宋" w:eastAsia="仿宋" w:cs="仿宋"/>
          <w:color w:val="auto"/>
          <w:highlight w:val="none"/>
        </w:rPr>
        <w:sectPr>
          <w:headerReference r:id="rId82" w:type="default"/>
          <w:footerReference r:id="rId83" w:type="default"/>
          <w:pgSz w:w="11850" w:h="16781"/>
          <w:pgMar w:top="1157" w:right="1727" w:bottom="929" w:left="1777" w:header="882" w:footer="716" w:gutter="0"/>
          <w:pgNumType w:fmt="decimal"/>
          <w:cols w:space="720" w:num="1"/>
        </w:sectPr>
      </w:pPr>
    </w:p>
    <w:p w14:paraId="5389F7FF">
      <w:pPr>
        <w:spacing w:before="329" w:line="226" w:lineRule="auto"/>
        <w:ind w:left="49"/>
        <w:outlineLvl w:val="1"/>
        <w:rPr>
          <w:rFonts w:hint="eastAsia" w:ascii="仿宋" w:hAnsi="仿宋" w:eastAsia="仿宋" w:cs="仿宋"/>
          <w:color w:val="auto"/>
          <w:sz w:val="29"/>
          <w:szCs w:val="29"/>
          <w:highlight w:val="none"/>
        </w:rPr>
      </w:pPr>
      <w:bookmarkStart w:id="61" w:name="_bookmark62"/>
      <w:bookmarkEnd w:id="61"/>
      <w:r>
        <w:rPr>
          <w:rFonts w:hint="eastAsia" w:ascii="仿宋" w:hAnsi="仿宋" w:eastAsia="仿宋" w:cs="仿宋"/>
          <w:color w:val="auto"/>
          <w:spacing w:val="19"/>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17"/>
          <w:sz w:val="29"/>
          <w:szCs w:val="29"/>
          <w:highlight w:val="none"/>
          <w14:textOutline w14:w="5448" w14:cap="sq" w14:cmpd="sng">
            <w14:solidFill>
              <w14:srgbClr w14:val="000000"/>
            </w14:solidFill>
            <w14:prstDash w14:val="solid"/>
            <w14:bevel/>
          </w14:textOutline>
        </w:rPr>
        <w:t>18)</w:t>
      </w:r>
      <w:r>
        <w:rPr>
          <w:rFonts w:hint="eastAsia" w:ascii="仿宋" w:hAnsi="仿宋" w:eastAsia="仿宋" w:cs="仿宋"/>
          <w:color w:val="auto"/>
          <w:spacing w:val="17"/>
          <w:sz w:val="29"/>
          <w:szCs w:val="29"/>
          <w:highlight w:val="none"/>
        </w:rPr>
        <w:t xml:space="preserve"> </w:t>
      </w:r>
      <w:r>
        <w:rPr>
          <w:rFonts w:hint="eastAsia" w:ascii="仿宋" w:hAnsi="仿宋" w:eastAsia="仿宋" w:cs="仿宋"/>
          <w:color w:val="auto"/>
          <w:spacing w:val="17"/>
          <w:sz w:val="29"/>
          <w:szCs w:val="29"/>
          <w:highlight w:val="none"/>
          <w14:textOutline w14:w="5448" w14:cap="sq" w14:cmpd="sng">
            <w14:solidFill>
              <w14:srgbClr w14:val="000000"/>
            </w14:solidFill>
            <w14:prstDash w14:val="solid"/>
            <w14:bevel/>
          </w14:textOutline>
        </w:rPr>
        <w:t>残疾人福利性单位声明函</w:t>
      </w:r>
    </w:p>
    <w:p w14:paraId="5E540BA3">
      <w:pPr>
        <w:spacing w:line="297" w:lineRule="auto"/>
        <w:rPr>
          <w:rFonts w:hint="eastAsia" w:ascii="仿宋" w:hAnsi="仿宋" w:eastAsia="仿宋" w:cs="仿宋"/>
          <w:color w:val="auto"/>
          <w:sz w:val="21"/>
          <w:highlight w:val="none"/>
        </w:rPr>
      </w:pPr>
    </w:p>
    <w:p w14:paraId="01458379">
      <w:pPr>
        <w:spacing w:line="298" w:lineRule="auto"/>
        <w:rPr>
          <w:rFonts w:hint="eastAsia" w:ascii="仿宋" w:hAnsi="仿宋" w:eastAsia="仿宋" w:cs="仿宋"/>
          <w:color w:val="auto"/>
          <w:sz w:val="21"/>
          <w:highlight w:val="none"/>
        </w:rPr>
      </w:pPr>
    </w:p>
    <w:p w14:paraId="5CB85737">
      <w:pPr>
        <w:spacing w:before="91" w:line="789" w:lineRule="exact"/>
        <w:ind w:left="2611"/>
        <w:rPr>
          <w:rFonts w:hint="eastAsia" w:ascii="仿宋" w:hAnsi="仿宋" w:eastAsia="仿宋" w:cs="仿宋"/>
          <w:color w:val="auto"/>
          <w:sz w:val="28"/>
          <w:szCs w:val="28"/>
          <w:highlight w:val="none"/>
        </w:rPr>
      </w:pPr>
      <w:r>
        <w:rPr>
          <w:rFonts w:hint="eastAsia" w:ascii="仿宋" w:hAnsi="仿宋" w:eastAsia="仿宋" w:cs="仿宋"/>
          <w:color w:val="auto"/>
          <w:position w:val="39"/>
          <w:sz w:val="28"/>
          <w:szCs w:val="28"/>
          <w:highlight w:val="none"/>
          <w14:textOutline w14:w="5103" w14:cap="sq" w14:cmpd="sng">
            <w14:solidFill>
              <w14:srgbClr w14:val="000000"/>
            </w14:solidFill>
            <w14:prstDash w14:val="solid"/>
            <w14:bevel/>
          </w14:textOutline>
        </w:rPr>
        <w:t>残疾人福利性单位声明函</w:t>
      </w:r>
    </w:p>
    <w:p w14:paraId="2C604C53">
      <w:pPr>
        <w:spacing w:before="1" w:line="228" w:lineRule="auto"/>
        <w:ind w:left="34"/>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致</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0"/>
          <w:sz w:val="23"/>
          <w:szCs w:val="23"/>
          <w:highlight w:val="none"/>
          <w:lang w:eastAsia="zh-CN"/>
          <w14:textOutline w14:w="4358" w14:cap="sq" w14:cmpd="sng">
            <w14:solidFill>
              <w14:srgbClr w14:val="000000"/>
            </w14:solidFill>
            <w14:prstDash w14:val="solid"/>
            <w14:bevel/>
          </w14:textOutline>
        </w:rPr>
        <w:t>青海盈信工程项目管理有限公司</w:t>
      </w:r>
    </w:p>
    <w:p w14:paraId="23E2E6F6">
      <w:pPr>
        <w:spacing w:line="286" w:lineRule="auto"/>
        <w:rPr>
          <w:rFonts w:hint="eastAsia" w:ascii="仿宋" w:hAnsi="仿宋" w:eastAsia="仿宋" w:cs="仿宋"/>
          <w:color w:val="auto"/>
          <w:sz w:val="21"/>
          <w:highlight w:val="none"/>
        </w:rPr>
      </w:pPr>
    </w:p>
    <w:p w14:paraId="04E5F1CF">
      <w:pPr>
        <w:spacing w:line="287" w:lineRule="auto"/>
        <w:rPr>
          <w:rFonts w:hint="eastAsia" w:ascii="仿宋" w:hAnsi="仿宋" w:eastAsia="仿宋" w:cs="仿宋"/>
          <w:color w:val="auto"/>
          <w:sz w:val="21"/>
          <w:highlight w:val="none"/>
        </w:rPr>
      </w:pPr>
    </w:p>
    <w:p w14:paraId="66A1EF25">
      <w:pPr>
        <w:spacing w:before="75" w:line="374" w:lineRule="auto"/>
        <w:ind w:left="33" w:right="25" w:firstLine="481"/>
        <w:rPr>
          <w:rFonts w:hint="eastAsia" w:ascii="仿宋" w:hAnsi="仿宋" w:eastAsia="仿宋" w:cs="仿宋"/>
          <w:color w:val="auto"/>
          <w:sz w:val="23"/>
          <w:szCs w:val="23"/>
          <w:highlight w:val="none"/>
        </w:rPr>
      </w:pPr>
      <w:r>
        <w:rPr>
          <w:rFonts w:hint="eastAsia" w:ascii="仿宋" w:hAnsi="仿宋" w:eastAsia="仿宋" w:cs="仿宋"/>
          <w:color w:val="auto"/>
          <w:spacing w:val="21"/>
          <w:sz w:val="23"/>
          <w:szCs w:val="23"/>
          <w:highlight w:val="none"/>
        </w:rPr>
        <w:t>本</w:t>
      </w:r>
      <w:r>
        <w:rPr>
          <w:rFonts w:hint="eastAsia" w:ascii="仿宋" w:hAnsi="仿宋" w:eastAsia="仿宋" w:cs="仿宋"/>
          <w:color w:val="auto"/>
          <w:spacing w:val="12"/>
          <w:sz w:val="23"/>
          <w:szCs w:val="23"/>
          <w:highlight w:val="none"/>
        </w:rPr>
        <w:t>单位郑重声明，根据《财政部、民政部、中国残疾人联合会关于促进残</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疾人就业政</w:t>
      </w:r>
      <w:r>
        <w:rPr>
          <w:rFonts w:hint="eastAsia" w:ascii="仿宋" w:hAnsi="仿宋" w:eastAsia="仿宋" w:cs="仿宋"/>
          <w:color w:val="auto"/>
          <w:spacing w:val="5"/>
          <w:sz w:val="23"/>
          <w:szCs w:val="23"/>
          <w:highlight w:val="none"/>
        </w:rPr>
        <w:t>府</w:t>
      </w:r>
      <w:r>
        <w:rPr>
          <w:rFonts w:hint="eastAsia" w:ascii="仿宋" w:hAnsi="仿宋" w:eastAsia="仿宋" w:cs="仿宋"/>
          <w:color w:val="auto"/>
          <w:spacing w:val="4"/>
          <w:sz w:val="23"/>
          <w:szCs w:val="23"/>
          <w:highlight w:val="none"/>
        </w:rPr>
        <w:t>采购政策的通知》  (财库〔2017〕141号) 的规定，本单位为符合</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4"/>
          <w:sz w:val="23"/>
          <w:szCs w:val="23"/>
          <w:highlight w:val="none"/>
        </w:rPr>
        <w:t>条</w:t>
      </w:r>
      <w:r>
        <w:rPr>
          <w:rFonts w:hint="eastAsia" w:ascii="仿宋" w:hAnsi="仿宋" w:eastAsia="仿宋" w:cs="仿宋"/>
          <w:color w:val="auto"/>
          <w:spacing w:val="14"/>
          <w:sz w:val="23"/>
          <w:szCs w:val="23"/>
          <w:highlight w:val="none"/>
        </w:rPr>
        <w:t>件的残疾人福利性单位，本单位在职职工人数为</w:t>
      </w:r>
      <w:r>
        <w:rPr>
          <w:rFonts w:hint="eastAsia" w:ascii="仿宋" w:hAnsi="仿宋" w:eastAsia="仿宋" w:cs="仿宋"/>
          <w:color w:val="auto"/>
          <w:spacing w:val="14"/>
          <w:sz w:val="23"/>
          <w:szCs w:val="23"/>
          <w:highlight w:val="none"/>
          <w:u w:val="single" w:color="auto"/>
        </w:rPr>
        <w:t xml:space="preserve">       </w:t>
      </w:r>
      <w:r>
        <w:rPr>
          <w:rFonts w:hint="eastAsia" w:ascii="仿宋" w:hAnsi="仿宋" w:eastAsia="仿宋" w:cs="仿宋"/>
          <w:color w:val="auto"/>
          <w:spacing w:val="14"/>
          <w:sz w:val="23"/>
          <w:szCs w:val="23"/>
          <w:highlight w:val="none"/>
        </w:rPr>
        <w:t>人，安置的残疾人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人数为</w:t>
      </w:r>
      <w:r>
        <w:rPr>
          <w:rFonts w:hint="eastAsia" w:ascii="仿宋" w:hAnsi="仿宋" w:eastAsia="仿宋" w:cs="仿宋"/>
          <w:color w:val="auto"/>
          <w:spacing w:val="10"/>
          <w:sz w:val="23"/>
          <w:szCs w:val="23"/>
          <w:highlight w:val="none"/>
          <w:u w:val="single" w:color="auto"/>
        </w:rPr>
        <w:t xml:space="preserve"> </w:t>
      </w:r>
      <w:r>
        <w:rPr>
          <w:rFonts w:hint="eastAsia" w:ascii="仿宋" w:hAnsi="仿宋" w:eastAsia="仿宋" w:cs="仿宋"/>
          <w:color w:val="auto"/>
          <w:spacing w:val="9"/>
          <w:sz w:val="23"/>
          <w:szCs w:val="23"/>
          <w:highlight w:val="none"/>
          <w:u w:val="single" w:color="auto"/>
        </w:rPr>
        <w:t xml:space="preserve">     </w:t>
      </w:r>
      <w:r>
        <w:rPr>
          <w:rFonts w:hint="eastAsia" w:ascii="仿宋" w:hAnsi="仿宋" w:eastAsia="仿宋" w:cs="仿宋"/>
          <w:color w:val="auto"/>
          <w:spacing w:val="9"/>
          <w:sz w:val="23"/>
          <w:szCs w:val="23"/>
          <w:highlight w:val="none"/>
        </w:rPr>
        <w:t>人。且本单位参加______单位的______项目采购活动提供本单位</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制</w:t>
      </w:r>
      <w:r>
        <w:rPr>
          <w:rFonts w:hint="eastAsia" w:ascii="仿宋" w:hAnsi="仿宋" w:eastAsia="仿宋" w:cs="仿宋"/>
          <w:color w:val="auto"/>
          <w:spacing w:val="8"/>
          <w:sz w:val="23"/>
          <w:szCs w:val="23"/>
          <w:highlight w:val="none"/>
        </w:rPr>
        <w:t>造的货物 (由本单位承担工程/提供服务) ，或者提供其他残疾人福利性单位</w:t>
      </w:r>
    </w:p>
    <w:p w14:paraId="569BFE7B">
      <w:pPr>
        <w:spacing w:line="382" w:lineRule="auto"/>
        <w:ind w:left="35" w:right="1108"/>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制造</w:t>
      </w:r>
      <w:r>
        <w:rPr>
          <w:rFonts w:hint="eastAsia" w:ascii="仿宋" w:hAnsi="仿宋" w:eastAsia="仿宋" w:cs="仿宋"/>
          <w:color w:val="auto"/>
          <w:spacing w:val="14"/>
          <w:sz w:val="23"/>
          <w:szCs w:val="23"/>
          <w:highlight w:val="none"/>
        </w:rPr>
        <w:t>的</w:t>
      </w:r>
      <w:r>
        <w:rPr>
          <w:rFonts w:hint="eastAsia" w:ascii="仿宋" w:hAnsi="仿宋" w:eastAsia="仿宋" w:cs="仿宋"/>
          <w:color w:val="auto"/>
          <w:spacing w:val="9"/>
          <w:sz w:val="23"/>
          <w:szCs w:val="23"/>
          <w:highlight w:val="none"/>
        </w:rPr>
        <w:t>货物 (不包括使用非残疾人福利性单位注册商标的货物) 。</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本</w:t>
      </w:r>
      <w:r>
        <w:rPr>
          <w:rFonts w:hint="eastAsia" w:ascii="仿宋" w:hAnsi="仿宋" w:eastAsia="仿宋" w:cs="仿宋"/>
          <w:color w:val="auto"/>
          <w:spacing w:val="10"/>
          <w:sz w:val="23"/>
          <w:szCs w:val="23"/>
          <w:highlight w:val="none"/>
        </w:rPr>
        <w:t>单</w:t>
      </w:r>
      <w:r>
        <w:rPr>
          <w:rFonts w:hint="eastAsia" w:ascii="仿宋" w:hAnsi="仿宋" w:eastAsia="仿宋" w:cs="仿宋"/>
          <w:color w:val="auto"/>
          <w:spacing w:val="8"/>
          <w:sz w:val="23"/>
          <w:szCs w:val="23"/>
          <w:highlight w:val="none"/>
        </w:rPr>
        <w:t>位对上述声明的真实性负责。如有虚假，将依法承担相应责任。</w:t>
      </w:r>
    </w:p>
    <w:p w14:paraId="3A4B3F63">
      <w:pPr>
        <w:spacing w:line="372" w:lineRule="auto"/>
        <w:rPr>
          <w:rFonts w:hint="eastAsia" w:ascii="仿宋" w:hAnsi="仿宋" w:eastAsia="仿宋" w:cs="仿宋"/>
          <w:color w:val="auto"/>
          <w:sz w:val="21"/>
          <w:highlight w:val="none"/>
        </w:rPr>
      </w:pPr>
    </w:p>
    <w:p w14:paraId="618C0EF1">
      <w:pPr>
        <w:spacing w:before="75" w:line="230" w:lineRule="auto"/>
        <w:ind w:left="34"/>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注</w:t>
      </w:r>
      <w:r>
        <w:rPr>
          <w:rFonts w:hint="eastAsia" w:ascii="仿宋" w:hAnsi="仿宋" w:eastAsia="仿宋" w:cs="仿宋"/>
          <w:color w:val="auto"/>
          <w:spacing w:val="12"/>
          <w:sz w:val="23"/>
          <w:szCs w:val="23"/>
          <w:highlight w:val="none"/>
        </w:rPr>
        <w:t>：</w:t>
      </w:r>
      <w:r>
        <w:rPr>
          <w:rFonts w:hint="eastAsia" w:ascii="仿宋" w:hAnsi="仿宋" w:eastAsia="仿宋" w:cs="仿宋"/>
          <w:color w:val="auto"/>
          <w:spacing w:val="8"/>
          <w:sz w:val="23"/>
          <w:szCs w:val="23"/>
          <w:highlight w:val="none"/>
        </w:rPr>
        <w:t>若无此项内容，可不提供此函。</w:t>
      </w:r>
    </w:p>
    <w:p w14:paraId="48D1BE67">
      <w:pPr>
        <w:spacing w:line="249" w:lineRule="auto"/>
        <w:rPr>
          <w:rFonts w:hint="eastAsia" w:ascii="仿宋" w:hAnsi="仿宋" w:eastAsia="仿宋" w:cs="仿宋"/>
          <w:color w:val="auto"/>
          <w:sz w:val="21"/>
          <w:highlight w:val="none"/>
        </w:rPr>
      </w:pPr>
    </w:p>
    <w:p w14:paraId="549459B7">
      <w:pPr>
        <w:spacing w:line="249" w:lineRule="auto"/>
        <w:rPr>
          <w:rFonts w:hint="eastAsia" w:ascii="仿宋" w:hAnsi="仿宋" w:eastAsia="仿宋" w:cs="仿宋"/>
          <w:color w:val="auto"/>
          <w:sz w:val="21"/>
          <w:highlight w:val="none"/>
        </w:rPr>
      </w:pPr>
    </w:p>
    <w:p w14:paraId="08D5EC87">
      <w:pPr>
        <w:spacing w:line="249" w:lineRule="auto"/>
        <w:rPr>
          <w:rFonts w:hint="eastAsia" w:ascii="仿宋" w:hAnsi="仿宋" w:eastAsia="仿宋" w:cs="仿宋"/>
          <w:color w:val="auto"/>
          <w:sz w:val="21"/>
          <w:highlight w:val="none"/>
        </w:rPr>
      </w:pPr>
    </w:p>
    <w:p w14:paraId="48D6E449">
      <w:pPr>
        <w:spacing w:line="249" w:lineRule="auto"/>
        <w:rPr>
          <w:rFonts w:hint="eastAsia" w:ascii="仿宋" w:hAnsi="仿宋" w:eastAsia="仿宋" w:cs="仿宋"/>
          <w:color w:val="auto"/>
          <w:sz w:val="21"/>
          <w:highlight w:val="none"/>
        </w:rPr>
      </w:pPr>
    </w:p>
    <w:p w14:paraId="66229ABD">
      <w:pPr>
        <w:spacing w:line="250" w:lineRule="auto"/>
        <w:rPr>
          <w:rFonts w:hint="eastAsia" w:ascii="仿宋" w:hAnsi="仿宋" w:eastAsia="仿宋" w:cs="仿宋"/>
          <w:color w:val="auto"/>
          <w:sz w:val="21"/>
          <w:highlight w:val="none"/>
        </w:rPr>
      </w:pPr>
    </w:p>
    <w:p w14:paraId="662BCC15">
      <w:pPr>
        <w:spacing w:line="250" w:lineRule="auto"/>
        <w:rPr>
          <w:rFonts w:hint="eastAsia" w:ascii="仿宋" w:hAnsi="仿宋" w:eastAsia="仿宋" w:cs="仿宋"/>
          <w:color w:val="auto"/>
          <w:sz w:val="21"/>
          <w:highlight w:val="none"/>
        </w:rPr>
      </w:pPr>
    </w:p>
    <w:p w14:paraId="1D83E528">
      <w:pPr>
        <w:spacing w:before="75" w:line="227" w:lineRule="auto"/>
        <w:ind w:right="37"/>
        <w:jc w:val="right"/>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企</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业名称：</w:t>
      </w:r>
      <w:r>
        <w:rPr>
          <w:rFonts w:hint="eastAsia" w:ascii="仿宋" w:hAnsi="仿宋" w:eastAsia="仿宋" w:cs="仿宋"/>
          <w:color w:val="auto"/>
          <w:spacing w:val="-6"/>
          <w:sz w:val="23"/>
          <w:szCs w:val="23"/>
          <w:highlight w:val="none"/>
        </w:rPr>
        <w:t xml:space="preserve">          </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(公章)</w:t>
      </w:r>
    </w:p>
    <w:p w14:paraId="1009F98A">
      <w:pPr>
        <w:spacing w:before="184" w:line="227" w:lineRule="auto"/>
        <w:ind w:right="37"/>
        <w:jc w:val="right"/>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企业</w:t>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法定代表人：</w:t>
      </w:r>
      <w:r>
        <w:rPr>
          <w:rFonts w:hint="eastAsia" w:ascii="仿宋" w:hAnsi="仿宋" w:eastAsia="仿宋" w:cs="仿宋"/>
          <w:color w:val="auto"/>
          <w:spacing w:val="-2"/>
          <w:sz w:val="23"/>
          <w:szCs w:val="23"/>
          <w:highlight w:val="none"/>
        </w:rPr>
        <w:t xml:space="preserve">          </w:t>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(签字或盖章)</w:t>
      </w:r>
    </w:p>
    <w:p w14:paraId="5A0D333F">
      <w:pPr>
        <w:spacing w:before="183" w:line="228" w:lineRule="auto"/>
        <w:ind w:left="5480"/>
        <w:rPr>
          <w:rFonts w:hint="eastAsia" w:ascii="仿宋" w:hAnsi="仿宋" w:eastAsia="仿宋" w:cs="仿宋"/>
          <w:color w:val="auto"/>
          <w:sz w:val="23"/>
          <w:szCs w:val="23"/>
          <w:highlight w:val="none"/>
        </w:rPr>
      </w:pPr>
      <w:bookmarkStart w:id="62" w:name="_bookmark63"/>
      <w:bookmarkEnd w:id="62"/>
      <w:r>
        <w:rPr>
          <w:rFonts w:hint="eastAsia" w:ascii="仿宋" w:hAnsi="仿宋" w:eastAsia="仿宋" w:cs="仿宋"/>
          <w:color w:val="auto"/>
          <w:spacing w:val="13"/>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11"/>
          <w:sz w:val="23"/>
          <w:szCs w:val="23"/>
          <w:highlight w:val="none"/>
        </w:rPr>
        <w:t xml:space="preserve">   </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11"/>
          <w:sz w:val="23"/>
          <w:szCs w:val="23"/>
          <w:highlight w:val="none"/>
        </w:rPr>
        <w:t xml:space="preserve">  </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日</w:t>
      </w:r>
    </w:p>
    <w:p w14:paraId="5C69135A">
      <w:pPr>
        <w:rPr>
          <w:rFonts w:hint="eastAsia" w:ascii="仿宋" w:hAnsi="仿宋" w:eastAsia="仿宋" w:cs="仿宋"/>
          <w:color w:val="auto"/>
          <w:highlight w:val="none"/>
        </w:rPr>
        <w:sectPr>
          <w:headerReference r:id="rId84" w:type="default"/>
          <w:footerReference r:id="rId85" w:type="default"/>
          <w:pgSz w:w="11850" w:h="16781"/>
          <w:pgMar w:top="1157" w:right="1777" w:bottom="929" w:left="1777" w:header="882" w:footer="716" w:gutter="0"/>
          <w:pgNumType w:fmt="decimal"/>
          <w:cols w:space="720" w:num="1"/>
        </w:sectPr>
      </w:pPr>
    </w:p>
    <w:p w14:paraId="32AC6B90">
      <w:pPr>
        <w:spacing w:before="328" w:line="224" w:lineRule="auto"/>
        <w:ind w:left="49"/>
        <w:outlineLvl w:val="1"/>
        <w:rPr>
          <w:rFonts w:hint="eastAsia" w:ascii="仿宋" w:hAnsi="仿宋" w:eastAsia="仿宋" w:cs="仿宋"/>
          <w:color w:val="auto"/>
          <w:sz w:val="29"/>
          <w:szCs w:val="29"/>
          <w:highlight w:val="none"/>
        </w:rPr>
      </w:pPr>
      <w:r>
        <w:rPr>
          <w:rFonts w:hint="eastAsia" w:ascii="仿宋" w:hAnsi="仿宋" w:eastAsia="仿宋" w:cs="仿宋"/>
          <w:color w:val="auto"/>
          <w:spacing w:val="24"/>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15"/>
          <w:sz w:val="29"/>
          <w:szCs w:val="29"/>
          <w:highlight w:val="none"/>
          <w14:textOutline w14:w="5448" w14:cap="sq" w14:cmpd="sng">
            <w14:solidFill>
              <w14:srgbClr w14:val="000000"/>
            </w14:solidFill>
            <w14:prstDash w14:val="solid"/>
            <w14:bevel/>
          </w14:textOutline>
        </w:rPr>
        <w:t>19)</w:t>
      </w:r>
      <w:r>
        <w:rPr>
          <w:rFonts w:hint="eastAsia" w:ascii="仿宋" w:hAnsi="仿宋" w:eastAsia="仿宋" w:cs="仿宋"/>
          <w:color w:val="auto"/>
          <w:spacing w:val="15"/>
          <w:sz w:val="29"/>
          <w:szCs w:val="29"/>
          <w:highlight w:val="none"/>
        </w:rPr>
        <w:t xml:space="preserve"> </w:t>
      </w:r>
      <w:r>
        <w:rPr>
          <w:rFonts w:hint="eastAsia" w:ascii="仿宋" w:hAnsi="仿宋" w:eastAsia="仿宋" w:cs="仿宋"/>
          <w:color w:val="auto"/>
          <w:spacing w:val="15"/>
          <w:sz w:val="29"/>
          <w:szCs w:val="29"/>
          <w:highlight w:val="none"/>
          <w14:textOutline w14:w="5448" w14:cap="sq" w14:cmpd="sng">
            <w14:solidFill>
              <w14:srgbClr w14:val="000000"/>
            </w14:solidFill>
            <w14:prstDash w14:val="solid"/>
            <w14:bevel/>
          </w14:textOutline>
        </w:rPr>
        <w:t>投标人认为在其他方面有必要说明的事项</w:t>
      </w:r>
    </w:p>
    <w:p w14:paraId="3782F62C">
      <w:pPr>
        <w:spacing w:line="337" w:lineRule="auto"/>
        <w:rPr>
          <w:rFonts w:hint="eastAsia" w:ascii="仿宋" w:hAnsi="仿宋" w:eastAsia="仿宋" w:cs="仿宋"/>
          <w:color w:val="auto"/>
          <w:sz w:val="21"/>
          <w:highlight w:val="none"/>
        </w:rPr>
      </w:pPr>
    </w:p>
    <w:p w14:paraId="19D4C6D0">
      <w:pPr>
        <w:spacing w:line="337" w:lineRule="auto"/>
        <w:rPr>
          <w:rFonts w:hint="eastAsia" w:ascii="仿宋" w:hAnsi="仿宋" w:eastAsia="仿宋" w:cs="仿宋"/>
          <w:color w:val="auto"/>
          <w:sz w:val="21"/>
          <w:highlight w:val="none"/>
        </w:rPr>
      </w:pPr>
    </w:p>
    <w:p w14:paraId="1A905EB7">
      <w:pPr>
        <w:spacing w:before="91" w:line="219" w:lineRule="auto"/>
        <w:ind w:left="1630"/>
        <w:rPr>
          <w:rFonts w:hint="eastAsia" w:ascii="仿宋" w:hAnsi="仿宋" w:eastAsia="仿宋" w:cs="仿宋"/>
          <w:color w:val="auto"/>
          <w:sz w:val="28"/>
          <w:szCs w:val="28"/>
          <w:highlight w:val="none"/>
        </w:rPr>
      </w:pPr>
      <w:bookmarkStart w:id="63" w:name="_bookmark64"/>
      <w:bookmarkEnd w:id="63"/>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投标人认</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为在其他方面有必要说明的事项</w:t>
      </w:r>
    </w:p>
    <w:p w14:paraId="5A73D959">
      <w:pPr>
        <w:spacing w:line="443" w:lineRule="auto"/>
        <w:rPr>
          <w:rFonts w:hint="eastAsia" w:ascii="仿宋" w:hAnsi="仿宋" w:eastAsia="仿宋" w:cs="仿宋"/>
          <w:color w:val="auto"/>
          <w:sz w:val="21"/>
          <w:highlight w:val="none"/>
        </w:rPr>
      </w:pPr>
    </w:p>
    <w:p w14:paraId="52E1932D">
      <w:pPr>
        <w:spacing w:before="74" w:line="264" w:lineRule="auto"/>
        <w:ind w:left="3085" w:right="188" w:hanging="2890"/>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根据</w:t>
      </w:r>
      <w:r>
        <w:rPr>
          <w:rFonts w:hint="eastAsia" w:ascii="仿宋" w:hAnsi="仿宋" w:eastAsia="仿宋" w:cs="仿宋"/>
          <w:color w:val="auto"/>
          <w:spacing w:val="14"/>
          <w:sz w:val="23"/>
          <w:szCs w:val="23"/>
          <w:highlight w:val="none"/>
        </w:rPr>
        <w:t>招</w:t>
      </w:r>
      <w:r>
        <w:rPr>
          <w:rFonts w:hint="eastAsia" w:ascii="仿宋" w:hAnsi="仿宋" w:eastAsia="仿宋" w:cs="仿宋"/>
          <w:color w:val="auto"/>
          <w:spacing w:val="9"/>
          <w:sz w:val="23"/>
          <w:szCs w:val="23"/>
          <w:highlight w:val="none"/>
        </w:rPr>
        <w:t>标文件评分标准要求提供本项目的履约能力、售后服务、彩页等相关</w:t>
      </w:r>
      <w:r>
        <w:rPr>
          <w:rFonts w:hint="eastAsia" w:ascii="仿宋" w:hAnsi="仿宋" w:eastAsia="仿宋" w:cs="仿宋"/>
          <w:color w:val="auto"/>
          <w:spacing w:val="-5"/>
          <w:sz w:val="23"/>
          <w:szCs w:val="23"/>
          <w:highlight w:val="none"/>
        </w:rPr>
        <w:t>资料。  (格式自定)</w:t>
      </w:r>
    </w:p>
    <w:p w14:paraId="6A1430FF">
      <w:pPr>
        <w:rPr>
          <w:rFonts w:hint="eastAsia" w:ascii="仿宋" w:hAnsi="仿宋" w:eastAsia="仿宋" w:cs="仿宋"/>
          <w:color w:val="auto"/>
          <w:highlight w:val="none"/>
        </w:rPr>
        <w:sectPr>
          <w:footerReference r:id="rId86" w:type="default"/>
          <w:pgSz w:w="11850" w:h="16781"/>
          <w:pgMar w:top="1157" w:right="1777" w:bottom="929" w:left="1777" w:header="882" w:footer="716" w:gutter="0"/>
          <w:pgNumType w:fmt="decimal"/>
          <w:cols w:space="720" w:num="1"/>
        </w:sectPr>
      </w:pPr>
    </w:p>
    <w:p w14:paraId="66CB28CA">
      <w:pPr>
        <w:spacing w:before="333" w:line="225" w:lineRule="auto"/>
        <w:ind w:left="1270"/>
        <w:outlineLvl w:val="0"/>
        <w:rPr>
          <w:rFonts w:hint="eastAsia" w:ascii="仿宋" w:hAnsi="仿宋" w:eastAsia="仿宋" w:cs="仿宋"/>
          <w:color w:val="auto"/>
          <w:sz w:val="35"/>
          <w:szCs w:val="35"/>
          <w:highlight w:val="none"/>
        </w:rPr>
      </w:pPr>
      <w:r>
        <w:rPr>
          <w:rFonts w:hint="eastAsia" w:ascii="仿宋" w:hAnsi="仿宋" w:eastAsia="仿宋" w:cs="仿宋"/>
          <w:color w:val="auto"/>
          <w:spacing w:val="10"/>
          <w:sz w:val="35"/>
          <w:szCs w:val="35"/>
          <w:highlight w:val="none"/>
          <w14:textOutline w14:w="6537" w14:cap="sq" w14:cmpd="sng">
            <w14:solidFill>
              <w14:srgbClr w14:val="000000"/>
            </w14:solidFill>
            <w14:prstDash w14:val="solid"/>
            <w14:bevel/>
          </w14:textOutline>
        </w:rPr>
        <w:t>第五部分</w:t>
      </w:r>
      <w:r>
        <w:rPr>
          <w:rFonts w:hint="eastAsia" w:ascii="仿宋" w:hAnsi="仿宋" w:eastAsia="仿宋" w:cs="仿宋"/>
          <w:color w:val="auto"/>
          <w:spacing w:val="10"/>
          <w:sz w:val="35"/>
          <w:szCs w:val="35"/>
          <w:highlight w:val="none"/>
        </w:rPr>
        <w:t xml:space="preserve">  </w:t>
      </w:r>
      <w:r>
        <w:rPr>
          <w:rFonts w:hint="eastAsia" w:ascii="仿宋" w:hAnsi="仿宋" w:eastAsia="仿宋" w:cs="仿宋"/>
          <w:color w:val="auto"/>
          <w:spacing w:val="10"/>
          <w:sz w:val="35"/>
          <w:szCs w:val="35"/>
          <w:highlight w:val="none"/>
          <w14:textOutline w14:w="6537" w14:cap="sq" w14:cmpd="sng">
            <w14:solidFill>
              <w14:srgbClr w14:val="000000"/>
            </w14:solidFill>
            <w14:prstDash w14:val="solid"/>
            <w14:bevel/>
          </w14:textOutline>
        </w:rPr>
        <w:t>采购项目要求及技术参</w:t>
      </w:r>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数</w:t>
      </w:r>
    </w:p>
    <w:p w14:paraId="66A0F35B">
      <w:pPr>
        <w:spacing w:before="272" w:line="226" w:lineRule="auto"/>
        <w:ind w:left="3048"/>
        <w:outlineLvl w:val="1"/>
        <w:rPr>
          <w:rFonts w:hint="eastAsia" w:ascii="仿宋" w:hAnsi="仿宋" w:eastAsia="仿宋" w:cs="仿宋"/>
          <w:color w:val="auto"/>
          <w:sz w:val="31"/>
          <w:szCs w:val="31"/>
          <w:highlight w:val="none"/>
        </w:rPr>
      </w:pPr>
      <w:bookmarkStart w:id="64" w:name="_bookmark65"/>
      <w:bookmarkEnd w:id="64"/>
      <w:r>
        <w:rPr>
          <w:rFonts w:hint="eastAsia" w:ascii="仿宋" w:hAnsi="仿宋" w:eastAsia="仿宋" w:cs="仿宋"/>
          <w:color w:val="auto"/>
          <w:spacing w:val="10"/>
          <w:sz w:val="31"/>
          <w:szCs w:val="31"/>
          <w:highlight w:val="none"/>
          <w14:textOutline w14:w="5793" w14:cap="sq" w14:cmpd="sng">
            <w14:solidFill>
              <w14:srgbClr w14:val="000000"/>
            </w14:solidFill>
            <w14:prstDash w14:val="solid"/>
            <w14:bevel/>
          </w14:textOutline>
        </w:rPr>
        <w:t>(</w:t>
      </w:r>
      <w:r>
        <w:rPr>
          <w:rFonts w:hint="eastAsia" w:ascii="仿宋" w:hAnsi="仿宋" w:eastAsia="仿宋" w:cs="仿宋"/>
          <w:color w:val="auto"/>
          <w:spacing w:val="5"/>
          <w:sz w:val="31"/>
          <w:szCs w:val="31"/>
          <w:highlight w:val="none"/>
        </w:rPr>
        <w:t xml:space="preserve"> </w:t>
      </w:r>
      <w:r>
        <w:rPr>
          <w:rFonts w:hint="eastAsia" w:ascii="仿宋" w:hAnsi="仿宋" w:eastAsia="仿宋" w:cs="仿宋"/>
          <w:color w:val="auto"/>
          <w:spacing w:val="5"/>
          <w:sz w:val="31"/>
          <w:szCs w:val="31"/>
          <w:highlight w:val="none"/>
          <w14:textOutline w14:w="5793" w14:cap="sq" w14:cmpd="sng">
            <w14:solidFill>
              <w14:srgbClr w14:val="000000"/>
            </w14:solidFill>
            <w14:prstDash w14:val="solid"/>
            <w14:bevel/>
          </w14:textOutline>
        </w:rPr>
        <w:t>一)</w:t>
      </w:r>
      <w:r>
        <w:rPr>
          <w:rFonts w:hint="eastAsia" w:ascii="仿宋" w:hAnsi="仿宋" w:eastAsia="仿宋" w:cs="仿宋"/>
          <w:color w:val="auto"/>
          <w:spacing w:val="5"/>
          <w:sz w:val="31"/>
          <w:szCs w:val="31"/>
          <w:highlight w:val="none"/>
        </w:rPr>
        <w:t xml:space="preserve"> </w:t>
      </w:r>
      <w:r>
        <w:rPr>
          <w:rFonts w:hint="eastAsia" w:ascii="仿宋" w:hAnsi="仿宋" w:eastAsia="仿宋" w:cs="仿宋"/>
          <w:color w:val="auto"/>
          <w:spacing w:val="5"/>
          <w:sz w:val="31"/>
          <w:szCs w:val="31"/>
          <w:highlight w:val="none"/>
          <w14:textOutline w14:w="5793" w14:cap="sq" w14:cmpd="sng">
            <w14:solidFill>
              <w14:srgbClr w14:val="000000"/>
            </w14:solidFill>
            <w14:prstDash w14:val="solid"/>
            <w14:bevel/>
          </w14:textOutline>
        </w:rPr>
        <w:t>投标要求</w:t>
      </w:r>
    </w:p>
    <w:p w14:paraId="07E4F586">
      <w:pPr>
        <w:spacing w:before="234" w:line="242" w:lineRule="auto"/>
        <w:ind w:left="56"/>
        <w:outlineLvl w:val="1"/>
        <w:rPr>
          <w:rFonts w:hint="eastAsia" w:ascii="仿宋" w:hAnsi="仿宋" w:eastAsia="仿宋" w:cs="仿宋"/>
          <w:color w:val="auto"/>
          <w:sz w:val="28"/>
          <w:szCs w:val="28"/>
          <w:highlight w:val="none"/>
        </w:rPr>
      </w:pPr>
      <w:bookmarkStart w:id="65" w:name="_bookmark66"/>
      <w:bookmarkEnd w:id="65"/>
      <w:r>
        <w:rPr>
          <w:rFonts w:hint="eastAsia" w:ascii="仿宋" w:hAnsi="仿宋" w:eastAsia="仿宋" w:cs="仿宋"/>
          <w:color w:val="auto"/>
          <w:spacing w:val="-6"/>
          <w:sz w:val="28"/>
          <w:szCs w:val="28"/>
          <w:highlight w:val="none"/>
          <w14:textOutline w14:w="5103" w14:cap="sq" w14:cmpd="sng">
            <w14:solidFill>
              <w14:srgbClr w14:val="000000"/>
            </w14:solidFill>
            <w14:prstDash w14:val="solid"/>
            <w14:bevel/>
          </w14:textOutline>
        </w:rPr>
        <w:t>1</w:t>
      </w:r>
      <w:r>
        <w:rPr>
          <w:rFonts w:hint="eastAsia" w:ascii="仿宋" w:hAnsi="仿宋" w:eastAsia="仿宋" w:cs="仿宋"/>
          <w:color w:val="auto"/>
          <w:spacing w:val="-4"/>
          <w:sz w:val="28"/>
          <w:szCs w:val="28"/>
          <w:highlight w:val="none"/>
          <w14:textOutline w14:w="5103" w14:cap="sq" w14:cmpd="sng">
            <w14:solidFill>
              <w14:srgbClr w14:val="000000"/>
            </w14:solidFill>
            <w14:prstDash w14:val="solid"/>
            <w14:bevel/>
          </w14:textOutline>
        </w:rPr>
        <w:t>.投标说明</w:t>
      </w:r>
    </w:p>
    <w:p w14:paraId="7E24DFE0">
      <w:pPr>
        <w:spacing w:before="170" w:line="375" w:lineRule="auto"/>
        <w:ind w:left="54" w:right="237" w:firstLine="478"/>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1.1 投标人可以按照招标文件规定的包号选择投标，但必须对所投包号中</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的所有</w:t>
      </w:r>
      <w:r>
        <w:rPr>
          <w:rFonts w:hint="eastAsia" w:ascii="仿宋" w:hAnsi="仿宋" w:eastAsia="仿宋" w:cs="仿宋"/>
          <w:color w:val="auto"/>
          <w:spacing w:val="8"/>
          <w:sz w:val="23"/>
          <w:szCs w:val="23"/>
          <w:highlight w:val="none"/>
        </w:rPr>
        <w:t>内容作为一个整体进行投标，不能拆分或少报。否则，投标无效。</w:t>
      </w:r>
    </w:p>
    <w:p w14:paraId="7AE92969">
      <w:pPr>
        <w:spacing w:before="7" w:line="374" w:lineRule="auto"/>
        <w:ind w:left="34"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7"/>
          <w:sz w:val="23"/>
          <w:szCs w:val="23"/>
          <w:highlight w:val="none"/>
        </w:rPr>
        <w:t>2  “投标产品技术参数、指标”必须与投标文件中提供的相关支撑证明</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材</w:t>
      </w:r>
      <w:r>
        <w:rPr>
          <w:rFonts w:hint="eastAsia" w:ascii="仿宋" w:hAnsi="仿宋" w:eastAsia="仿宋" w:cs="仿宋"/>
          <w:color w:val="auto"/>
          <w:spacing w:val="12"/>
          <w:sz w:val="23"/>
          <w:szCs w:val="23"/>
          <w:highlight w:val="none"/>
        </w:rPr>
        <w:t>料的实质性响应情况相一致。若在评标环节发现该项与投标文件中提供证明</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材料的实质性响应情况不一致</w:t>
      </w:r>
      <w:r>
        <w:rPr>
          <w:rFonts w:hint="eastAsia" w:ascii="仿宋" w:hAnsi="仿宋" w:eastAsia="仿宋" w:cs="仿宋"/>
          <w:color w:val="auto"/>
          <w:spacing w:val="12"/>
          <w:sz w:val="23"/>
          <w:szCs w:val="23"/>
          <w:highlight w:val="none"/>
          <w:lang w:eastAsia="zh-CN"/>
        </w:rPr>
        <w:t>、</w:t>
      </w:r>
      <w:r>
        <w:rPr>
          <w:rFonts w:hint="eastAsia" w:ascii="仿宋" w:hAnsi="仿宋" w:eastAsia="仿宋" w:cs="仿宋"/>
          <w:color w:val="auto"/>
          <w:spacing w:val="12"/>
          <w:sz w:val="23"/>
          <w:szCs w:val="23"/>
          <w:highlight w:val="none"/>
        </w:rPr>
        <w:t>按无效投标处理。填写此表时以招标项目参数要求为基本投标要求，</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满足</w:t>
      </w:r>
      <w:r>
        <w:rPr>
          <w:rFonts w:hint="eastAsia" w:ascii="仿宋" w:hAnsi="仿宋" w:eastAsia="仿宋" w:cs="仿宋"/>
          <w:color w:val="auto"/>
          <w:spacing w:val="11"/>
          <w:sz w:val="23"/>
          <w:szCs w:val="23"/>
          <w:highlight w:val="none"/>
        </w:rPr>
        <w:t>招</w:t>
      </w:r>
      <w:r>
        <w:rPr>
          <w:rFonts w:hint="eastAsia" w:ascii="仿宋" w:hAnsi="仿宋" w:eastAsia="仿宋" w:cs="仿宋"/>
          <w:color w:val="auto"/>
          <w:spacing w:val="8"/>
          <w:sz w:val="23"/>
          <w:szCs w:val="23"/>
          <w:highlight w:val="none"/>
        </w:rPr>
        <w:t>标项目参数要求的指标需列出“0”；超出、不满足招标项目参数要求的</w:t>
      </w:r>
      <w:r>
        <w:rPr>
          <w:rFonts w:hint="eastAsia" w:ascii="仿宋" w:hAnsi="仿宋" w:eastAsia="仿宋" w:cs="仿宋"/>
          <w:color w:val="auto"/>
          <w:spacing w:val="-2"/>
          <w:sz w:val="23"/>
          <w:szCs w:val="23"/>
          <w:highlight w:val="none"/>
        </w:rPr>
        <w:t>指标需列出“</w:t>
      </w:r>
      <w:r>
        <w:rPr>
          <w:rFonts w:hint="eastAsia" w:ascii="仿宋" w:hAnsi="仿宋" w:eastAsia="仿宋" w:cs="仿宋"/>
          <w:color w:val="auto"/>
          <w:spacing w:val="-1"/>
          <w:sz w:val="23"/>
          <w:szCs w:val="23"/>
          <w:highlight w:val="none"/>
        </w:rPr>
        <w:t>+” 、“- ”偏差，并做出详细说明；如果只注明“+” 、“- ”或</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未</w:t>
      </w:r>
      <w:r>
        <w:rPr>
          <w:rFonts w:hint="eastAsia" w:ascii="仿宋" w:hAnsi="仿宋" w:eastAsia="仿宋" w:cs="仿宋"/>
          <w:color w:val="auto"/>
          <w:spacing w:val="10"/>
          <w:sz w:val="23"/>
          <w:szCs w:val="23"/>
          <w:highlight w:val="none"/>
        </w:rPr>
        <w:t>填</w:t>
      </w:r>
      <w:r>
        <w:rPr>
          <w:rFonts w:hint="eastAsia" w:ascii="仿宋" w:hAnsi="仿宋" w:eastAsia="仿宋" w:cs="仿宋"/>
          <w:color w:val="auto"/>
          <w:spacing w:val="8"/>
          <w:sz w:val="23"/>
          <w:szCs w:val="23"/>
          <w:highlight w:val="none"/>
        </w:rPr>
        <w:t>写，将视为该项指标不响应。</w:t>
      </w:r>
    </w:p>
    <w:p w14:paraId="0A35435D">
      <w:pPr>
        <w:spacing w:before="2" w:line="374" w:lineRule="auto"/>
        <w:ind w:left="34" w:right="237" w:firstLine="497"/>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1.</w:t>
      </w:r>
      <w:r>
        <w:rPr>
          <w:rFonts w:hint="eastAsia" w:ascii="仿宋" w:hAnsi="仿宋" w:eastAsia="仿宋" w:cs="仿宋"/>
          <w:color w:val="auto"/>
          <w:spacing w:val="11"/>
          <w:sz w:val="23"/>
          <w:szCs w:val="23"/>
          <w:highlight w:val="none"/>
          <w:lang w:val="en-US" w:eastAsia="zh-CN"/>
        </w:rPr>
        <w:t>3</w:t>
      </w:r>
      <w:r>
        <w:rPr>
          <w:rFonts w:hint="eastAsia" w:ascii="仿宋" w:hAnsi="仿宋" w:eastAsia="仿宋" w:cs="仿宋"/>
          <w:color w:val="auto"/>
          <w:spacing w:val="11"/>
          <w:sz w:val="23"/>
          <w:szCs w:val="23"/>
          <w:highlight w:val="none"/>
        </w:rPr>
        <w:t xml:space="preserve"> 所投产品或其任何一部分不得侵犯专利权、著作权、商标权和工业设</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计</w:t>
      </w:r>
      <w:r>
        <w:rPr>
          <w:rFonts w:hint="eastAsia" w:ascii="仿宋" w:hAnsi="仿宋" w:eastAsia="仿宋" w:cs="仿宋"/>
          <w:color w:val="auto"/>
          <w:spacing w:val="7"/>
          <w:sz w:val="23"/>
          <w:szCs w:val="23"/>
          <w:highlight w:val="none"/>
        </w:rPr>
        <w:t>权等知识产权。</w:t>
      </w:r>
    </w:p>
    <w:p w14:paraId="17F4BA16">
      <w:pPr>
        <w:spacing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1.</w:t>
      </w:r>
      <w:r>
        <w:rPr>
          <w:rFonts w:hint="eastAsia" w:ascii="仿宋" w:hAnsi="仿宋" w:eastAsia="仿宋" w:cs="仿宋"/>
          <w:color w:val="auto"/>
          <w:spacing w:val="7"/>
          <w:sz w:val="23"/>
          <w:szCs w:val="23"/>
          <w:highlight w:val="none"/>
          <w:lang w:val="en-US" w:eastAsia="zh-CN"/>
        </w:rPr>
        <w:t>4</w:t>
      </w:r>
      <w:r>
        <w:rPr>
          <w:rFonts w:hint="eastAsia" w:ascii="仿宋" w:hAnsi="仿宋" w:eastAsia="仿宋" w:cs="仿宋"/>
          <w:color w:val="auto"/>
          <w:spacing w:val="7"/>
          <w:sz w:val="23"/>
          <w:szCs w:val="23"/>
          <w:highlight w:val="none"/>
        </w:rPr>
        <w:t xml:space="preserve"> 项目中标后分包情况：不允许</w:t>
      </w:r>
      <w:r>
        <w:rPr>
          <w:rFonts w:hint="eastAsia" w:ascii="仿宋" w:hAnsi="仿宋" w:eastAsia="仿宋" w:cs="仿宋"/>
          <w:color w:val="auto"/>
          <w:spacing w:val="3"/>
          <w:sz w:val="23"/>
          <w:szCs w:val="23"/>
          <w:highlight w:val="none"/>
        </w:rPr>
        <w:t>。</w:t>
      </w:r>
    </w:p>
    <w:p w14:paraId="545CC163">
      <w:pPr>
        <w:spacing w:before="190" w:line="242" w:lineRule="auto"/>
        <w:ind w:left="39"/>
        <w:outlineLvl w:val="1"/>
        <w:rPr>
          <w:rFonts w:hint="eastAsia" w:ascii="仿宋" w:hAnsi="仿宋" w:eastAsia="仿宋" w:cs="仿宋"/>
          <w:color w:val="auto"/>
          <w:sz w:val="28"/>
          <w:szCs w:val="28"/>
          <w:highlight w:val="none"/>
        </w:rPr>
      </w:pPr>
      <w:bookmarkStart w:id="66" w:name="_bookmark67"/>
      <w:bookmarkEnd w:id="66"/>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2.</w:t>
      </w: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重要指标</w:t>
      </w:r>
    </w:p>
    <w:p w14:paraId="09D7B4CD">
      <w:pPr>
        <w:spacing w:before="2" w:line="374" w:lineRule="auto"/>
        <w:ind w:left="35" w:right="171" w:firstLine="481"/>
        <w:rPr>
          <w:rFonts w:hint="eastAsia" w:ascii="仿宋" w:hAnsi="仿宋" w:eastAsia="仿宋" w:cs="仿宋"/>
          <w:color w:val="auto"/>
          <w:spacing w:val="8"/>
          <w:sz w:val="23"/>
          <w:szCs w:val="23"/>
          <w:highlight w:val="none"/>
        </w:rPr>
      </w:pPr>
      <w:r>
        <w:rPr>
          <w:rFonts w:hint="eastAsia" w:ascii="仿宋" w:hAnsi="仿宋" w:eastAsia="仿宋" w:cs="仿宋"/>
          <w:color w:val="auto"/>
          <w:spacing w:val="12"/>
          <w:sz w:val="23"/>
          <w:szCs w:val="23"/>
          <w:highlight w:val="none"/>
        </w:rPr>
        <w:t>2.</w:t>
      </w:r>
      <w:r>
        <w:rPr>
          <w:rFonts w:hint="eastAsia" w:ascii="仿宋" w:hAnsi="仿宋" w:eastAsia="仿宋" w:cs="仿宋"/>
          <w:color w:val="auto"/>
          <w:spacing w:val="12"/>
          <w:sz w:val="23"/>
          <w:szCs w:val="23"/>
          <w:highlight w:val="none"/>
          <w:lang w:val="en-US" w:eastAsia="zh-CN"/>
        </w:rPr>
        <w:t>1</w:t>
      </w:r>
      <w:r>
        <w:rPr>
          <w:rFonts w:hint="eastAsia" w:ascii="仿宋" w:hAnsi="仿宋" w:eastAsia="仿宋" w:cs="仿宋"/>
          <w:color w:val="auto"/>
          <w:spacing w:val="6"/>
          <w:sz w:val="23"/>
          <w:szCs w:val="23"/>
          <w:highlight w:val="none"/>
        </w:rPr>
        <w:t>技术参数中除注明签订合同时提供的相关授权、服务承诺等资料以外，</w:t>
      </w:r>
      <w:r>
        <w:rPr>
          <w:rFonts w:hint="eastAsia" w:ascii="仿宋" w:hAnsi="仿宋" w:eastAsia="仿宋" w:cs="仿宋"/>
          <w:color w:val="auto"/>
          <w:spacing w:val="9"/>
          <w:sz w:val="23"/>
          <w:szCs w:val="23"/>
          <w:highlight w:val="none"/>
        </w:rPr>
        <w:t>其余相关资料在投标时必须附在投标文件中</w:t>
      </w:r>
      <w:r>
        <w:rPr>
          <w:rFonts w:hint="eastAsia" w:ascii="仿宋" w:hAnsi="仿宋" w:eastAsia="仿宋" w:cs="仿宋"/>
          <w:color w:val="auto"/>
          <w:spacing w:val="8"/>
          <w:sz w:val="23"/>
          <w:szCs w:val="23"/>
          <w:highlight w:val="none"/>
        </w:rPr>
        <w:t>。</w:t>
      </w:r>
    </w:p>
    <w:p w14:paraId="27732866">
      <w:pPr>
        <w:spacing w:before="322" w:line="241" w:lineRule="auto"/>
        <w:outlineLvl w:val="1"/>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3.商务</w:t>
      </w: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要求</w:t>
      </w:r>
    </w:p>
    <w:p w14:paraId="421368A6">
      <w:pPr>
        <w:spacing w:before="170" w:line="375" w:lineRule="auto"/>
        <w:ind w:left="35" w:right="235" w:firstLine="481"/>
        <w:rPr>
          <w:rFonts w:hint="eastAsia" w:ascii="仿宋" w:hAnsi="仿宋" w:eastAsia="仿宋" w:cs="仿宋"/>
          <w:color w:val="auto"/>
          <w:spacing w:val="22"/>
          <w:sz w:val="23"/>
          <w:szCs w:val="23"/>
          <w:highlight w:val="none"/>
          <w:lang w:val="en-US" w:eastAsia="zh-CN"/>
        </w:rPr>
      </w:pPr>
      <w:r>
        <w:rPr>
          <w:rFonts w:hint="eastAsia" w:ascii="仿宋" w:hAnsi="仿宋" w:eastAsia="仿宋" w:cs="仿宋"/>
          <w:color w:val="auto"/>
          <w:spacing w:val="22"/>
          <w:sz w:val="23"/>
          <w:szCs w:val="23"/>
          <w:highlight w:val="none"/>
        </w:rPr>
        <w:t>3.1.交货时间：</w:t>
      </w:r>
      <w:r>
        <w:rPr>
          <w:rFonts w:hint="eastAsia" w:ascii="仿宋" w:hAnsi="仿宋" w:eastAsia="仿宋" w:cs="仿宋"/>
          <w:color w:val="auto"/>
          <w:spacing w:val="22"/>
          <w:sz w:val="23"/>
          <w:szCs w:val="23"/>
          <w:highlight w:val="none"/>
          <w:lang w:val="en-US" w:eastAsia="zh-CN"/>
        </w:rPr>
        <w:t>签订合同后30个日历日。</w:t>
      </w:r>
    </w:p>
    <w:p w14:paraId="3A9A5856">
      <w:pPr>
        <w:spacing w:before="170" w:line="375" w:lineRule="auto"/>
        <w:ind w:left="35" w:right="235" w:firstLine="481"/>
        <w:rPr>
          <w:rFonts w:hint="eastAsia" w:ascii="仿宋" w:hAnsi="仿宋" w:eastAsia="仿宋" w:cs="仿宋"/>
          <w:color w:val="auto"/>
          <w:spacing w:val="22"/>
          <w:sz w:val="23"/>
          <w:szCs w:val="23"/>
          <w:highlight w:val="none"/>
        </w:rPr>
      </w:pPr>
      <w:r>
        <w:rPr>
          <w:rFonts w:hint="eastAsia" w:ascii="仿宋" w:hAnsi="仿宋" w:eastAsia="仿宋" w:cs="仿宋"/>
          <w:color w:val="auto"/>
          <w:spacing w:val="22"/>
          <w:sz w:val="23"/>
          <w:szCs w:val="23"/>
          <w:highlight w:val="none"/>
        </w:rPr>
        <w:t>3.2.交货地点：贵德县拉西瓦镇罗汉堂村、昨那村</w:t>
      </w:r>
    </w:p>
    <w:p w14:paraId="428A2A8B">
      <w:pPr>
        <w:spacing w:before="170" w:line="375" w:lineRule="auto"/>
        <w:ind w:left="35" w:right="235" w:firstLine="481"/>
        <w:rPr>
          <w:rFonts w:hint="eastAsia" w:ascii="仿宋" w:hAnsi="仿宋" w:eastAsia="仿宋" w:cs="仿宋"/>
          <w:color w:val="auto"/>
          <w:spacing w:val="22"/>
          <w:sz w:val="23"/>
          <w:szCs w:val="23"/>
          <w:highlight w:val="none"/>
          <w:lang w:eastAsia="zh-CN"/>
        </w:rPr>
      </w:pPr>
      <w:r>
        <w:rPr>
          <w:rFonts w:hint="eastAsia" w:ascii="仿宋" w:hAnsi="仿宋" w:eastAsia="仿宋" w:cs="仿宋"/>
          <w:color w:val="auto"/>
          <w:spacing w:val="22"/>
          <w:sz w:val="23"/>
          <w:szCs w:val="23"/>
          <w:highlight w:val="none"/>
        </w:rPr>
        <w:t>3.</w:t>
      </w:r>
      <w:r>
        <w:rPr>
          <w:rFonts w:hint="eastAsia" w:ascii="仿宋" w:hAnsi="仿宋" w:eastAsia="仿宋" w:cs="仿宋"/>
          <w:color w:val="auto"/>
          <w:spacing w:val="22"/>
          <w:sz w:val="23"/>
          <w:szCs w:val="23"/>
          <w:highlight w:val="none"/>
          <w:lang w:val="en-US" w:eastAsia="zh-CN"/>
        </w:rPr>
        <w:t>3</w:t>
      </w:r>
      <w:r>
        <w:rPr>
          <w:rFonts w:hint="eastAsia" w:ascii="仿宋" w:hAnsi="仿宋" w:eastAsia="仿宋" w:cs="仿宋"/>
          <w:color w:val="auto"/>
          <w:spacing w:val="22"/>
          <w:sz w:val="23"/>
          <w:szCs w:val="23"/>
          <w:highlight w:val="none"/>
        </w:rPr>
        <w:t>.</w:t>
      </w:r>
      <w:r>
        <w:rPr>
          <w:rFonts w:hint="eastAsia" w:ascii="仿宋" w:hAnsi="仿宋" w:eastAsia="仿宋" w:cs="仿宋"/>
          <w:color w:val="auto"/>
          <w:spacing w:val="22"/>
          <w:sz w:val="23"/>
          <w:szCs w:val="23"/>
          <w:highlight w:val="none"/>
          <w:lang w:val="en-US" w:eastAsia="zh-CN"/>
        </w:rPr>
        <w:t>免费</w:t>
      </w:r>
      <w:r>
        <w:rPr>
          <w:rFonts w:hint="eastAsia" w:ascii="仿宋" w:hAnsi="仿宋" w:eastAsia="仿宋" w:cs="仿宋"/>
          <w:color w:val="auto"/>
          <w:spacing w:val="22"/>
          <w:sz w:val="23"/>
          <w:szCs w:val="23"/>
          <w:highlight w:val="none"/>
        </w:rPr>
        <w:t>质保期：一年</w:t>
      </w:r>
      <w:r>
        <w:rPr>
          <w:rFonts w:hint="eastAsia" w:ascii="仿宋" w:hAnsi="仿宋" w:eastAsia="仿宋" w:cs="仿宋"/>
          <w:color w:val="auto"/>
          <w:spacing w:val="22"/>
          <w:sz w:val="23"/>
          <w:szCs w:val="23"/>
          <w:highlight w:val="none"/>
          <w:lang w:eastAsia="zh-CN"/>
        </w:rPr>
        <w:t>。</w:t>
      </w:r>
    </w:p>
    <w:p w14:paraId="789CADFD">
      <w:pPr>
        <w:spacing w:line="122" w:lineRule="exact"/>
        <w:rPr>
          <w:rFonts w:hint="eastAsia" w:ascii="仿宋" w:hAnsi="仿宋" w:eastAsia="仿宋" w:cs="仿宋"/>
          <w:color w:val="auto"/>
          <w:highlight w:val="none"/>
        </w:rPr>
      </w:pPr>
    </w:p>
    <w:p w14:paraId="6E8A68E7">
      <w:pPr>
        <w:rPr>
          <w:rFonts w:hint="eastAsia" w:ascii="仿宋" w:hAnsi="仿宋" w:eastAsia="仿宋" w:cs="仿宋"/>
          <w:color w:val="auto"/>
          <w:sz w:val="21"/>
          <w:highlight w:val="none"/>
        </w:rPr>
      </w:pPr>
    </w:p>
    <w:p w14:paraId="604DE84F">
      <w:pPr>
        <w:rPr>
          <w:rFonts w:hint="eastAsia" w:ascii="仿宋" w:hAnsi="仿宋" w:eastAsia="仿宋" w:cs="仿宋"/>
          <w:color w:val="auto"/>
          <w:sz w:val="21"/>
          <w:highlight w:val="none"/>
        </w:rPr>
        <w:sectPr>
          <w:headerReference r:id="rId87" w:type="default"/>
          <w:footerReference r:id="rId88" w:type="default"/>
          <w:pgSz w:w="11850" w:h="16781"/>
          <w:pgMar w:top="1157" w:right="1777" w:bottom="929" w:left="1777" w:header="882" w:footer="716" w:gutter="0"/>
          <w:pgNumType w:fmt="decimal"/>
          <w:cols w:space="720" w:num="1"/>
        </w:sectPr>
      </w:pPr>
    </w:p>
    <w:p w14:paraId="13EE9181">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日产10吨菜籽榨油设备生产线</w:t>
      </w:r>
    </w:p>
    <w:tbl>
      <w:tblPr>
        <w:tblStyle w:val="8"/>
        <w:tblW w:w="139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
        <w:gridCol w:w="1559"/>
        <w:gridCol w:w="684"/>
        <w:gridCol w:w="683"/>
        <w:gridCol w:w="850"/>
        <w:gridCol w:w="1133"/>
        <w:gridCol w:w="8160"/>
      </w:tblGrid>
      <w:tr w14:paraId="47A0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3ACB86DD">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序号</w:t>
            </w:r>
          </w:p>
        </w:tc>
        <w:tc>
          <w:tcPr>
            <w:tcW w:w="1559" w:type="dxa"/>
            <w:tcBorders>
              <w:top w:val="single" w:color="auto" w:sz="4" w:space="0"/>
              <w:left w:val="single" w:color="auto" w:sz="4" w:space="0"/>
              <w:bottom w:val="single" w:color="auto" w:sz="4" w:space="0"/>
              <w:right w:val="single" w:color="auto" w:sz="4" w:space="0"/>
            </w:tcBorders>
            <w:noWrap/>
            <w:vAlign w:val="center"/>
          </w:tcPr>
          <w:p w14:paraId="64F22C1C">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设备名称</w:t>
            </w:r>
          </w:p>
        </w:tc>
        <w:tc>
          <w:tcPr>
            <w:tcW w:w="684" w:type="dxa"/>
            <w:tcBorders>
              <w:top w:val="single" w:color="auto" w:sz="4" w:space="0"/>
              <w:left w:val="single" w:color="auto" w:sz="4" w:space="0"/>
              <w:bottom w:val="single" w:color="auto" w:sz="4" w:space="0"/>
              <w:right w:val="single" w:color="auto" w:sz="4" w:space="0"/>
            </w:tcBorders>
            <w:noWrap/>
            <w:vAlign w:val="center"/>
          </w:tcPr>
          <w:p w14:paraId="4293BEB9">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单位</w:t>
            </w:r>
          </w:p>
        </w:tc>
        <w:tc>
          <w:tcPr>
            <w:tcW w:w="683" w:type="dxa"/>
            <w:tcBorders>
              <w:top w:val="single" w:color="auto" w:sz="4" w:space="0"/>
              <w:left w:val="single" w:color="auto" w:sz="4" w:space="0"/>
              <w:bottom w:val="single" w:color="auto" w:sz="4" w:space="0"/>
              <w:right w:val="single" w:color="auto" w:sz="4" w:space="0"/>
            </w:tcBorders>
            <w:noWrap/>
            <w:vAlign w:val="center"/>
          </w:tcPr>
          <w:p w14:paraId="0ED55EC5">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数量</w:t>
            </w:r>
          </w:p>
        </w:tc>
        <w:tc>
          <w:tcPr>
            <w:tcW w:w="850" w:type="dxa"/>
            <w:tcBorders>
              <w:top w:val="single" w:color="auto" w:sz="4" w:space="0"/>
              <w:left w:val="single" w:color="auto" w:sz="4" w:space="0"/>
              <w:bottom w:val="single" w:color="auto" w:sz="4" w:space="0"/>
              <w:right w:val="single" w:color="auto" w:sz="4" w:space="0"/>
            </w:tcBorders>
            <w:noWrap/>
            <w:vAlign w:val="center"/>
          </w:tcPr>
          <w:p w14:paraId="470E122F">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功率（KW）</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75693">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合计功率（KW）</w:t>
            </w:r>
          </w:p>
        </w:tc>
        <w:tc>
          <w:tcPr>
            <w:tcW w:w="8160" w:type="dxa"/>
            <w:tcBorders>
              <w:top w:val="single" w:color="auto" w:sz="4" w:space="0"/>
              <w:left w:val="single" w:color="auto" w:sz="4" w:space="0"/>
              <w:bottom w:val="single" w:color="auto" w:sz="4" w:space="0"/>
              <w:right w:val="single" w:color="auto" w:sz="4" w:space="0"/>
            </w:tcBorders>
            <w:noWrap/>
            <w:vAlign w:val="center"/>
          </w:tcPr>
          <w:p w14:paraId="2121E43D">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设备参数</w:t>
            </w:r>
          </w:p>
        </w:tc>
      </w:tr>
      <w:tr w14:paraId="6BC3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43E7C908">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559" w:type="dxa"/>
            <w:tcBorders>
              <w:top w:val="single" w:color="auto" w:sz="4" w:space="0"/>
              <w:left w:val="single" w:color="auto" w:sz="4" w:space="0"/>
              <w:bottom w:val="single" w:color="auto" w:sz="4" w:space="0"/>
              <w:right w:val="single" w:color="auto" w:sz="4" w:space="0"/>
            </w:tcBorders>
            <w:noWrap/>
            <w:vAlign w:val="center"/>
          </w:tcPr>
          <w:p w14:paraId="36BB1E44">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清理提升机</w:t>
            </w:r>
          </w:p>
        </w:tc>
        <w:tc>
          <w:tcPr>
            <w:tcW w:w="684" w:type="dxa"/>
            <w:tcBorders>
              <w:top w:val="single" w:color="auto" w:sz="4" w:space="0"/>
              <w:left w:val="single" w:color="auto" w:sz="4" w:space="0"/>
              <w:bottom w:val="single" w:color="auto" w:sz="4" w:space="0"/>
              <w:right w:val="single" w:color="auto" w:sz="4" w:space="0"/>
            </w:tcBorders>
            <w:noWrap/>
            <w:vAlign w:val="center"/>
          </w:tcPr>
          <w:p w14:paraId="1C47E032">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57FBE5EA">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394D0A4D">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1.5</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945AA">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1.5</w:t>
            </w:r>
          </w:p>
        </w:tc>
        <w:tc>
          <w:tcPr>
            <w:tcW w:w="8160" w:type="dxa"/>
            <w:tcBorders>
              <w:top w:val="single" w:color="auto" w:sz="4" w:space="0"/>
              <w:left w:val="single" w:color="auto" w:sz="4" w:space="0"/>
              <w:bottom w:val="single" w:color="auto" w:sz="4" w:space="0"/>
              <w:right w:val="single" w:color="auto" w:sz="4" w:space="0"/>
            </w:tcBorders>
            <w:noWrap/>
            <w:vAlign w:val="center"/>
          </w:tcPr>
          <w:p w14:paraId="154125F8">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材质：Q235B</w:t>
            </w:r>
          </w:p>
          <w:p w14:paraId="79108918">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电机：≥1.5KW，4级，转速1400转/分；</w:t>
            </w:r>
          </w:p>
          <w:p w14:paraId="5F14B9E7">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减速机：3号减速机，速比23，</w:t>
            </w:r>
          </w:p>
          <w:p w14:paraId="4066D9D7">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畚斗尺寸：≥200mm×≥110mm</w:t>
            </w:r>
          </w:p>
          <w:p w14:paraId="2AFF61E5">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厚度：机头机尾厚≥3mm，筒体厚≥2mm</w:t>
            </w:r>
          </w:p>
          <w:p w14:paraId="23B8A92C">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外形尺寸：≥5000mm×≥650mm×≥300mm</w:t>
            </w:r>
          </w:p>
        </w:tc>
      </w:tr>
      <w:tr w14:paraId="18B28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226A3B90">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w:t>
            </w:r>
          </w:p>
        </w:tc>
        <w:tc>
          <w:tcPr>
            <w:tcW w:w="1559" w:type="dxa"/>
            <w:tcBorders>
              <w:top w:val="single" w:color="auto" w:sz="4" w:space="0"/>
              <w:left w:val="single" w:color="auto" w:sz="4" w:space="0"/>
              <w:bottom w:val="single" w:color="auto" w:sz="4" w:space="0"/>
              <w:right w:val="single" w:color="auto" w:sz="4" w:space="0"/>
            </w:tcBorders>
            <w:noWrap/>
            <w:vAlign w:val="center"/>
          </w:tcPr>
          <w:p w14:paraId="2946A157">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清理去石组合筛</w:t>
            </w:r>
          </w:p>
        </w:tc>
        <w:tc>
          <w:tcPr>
            <w:tcW w:w="684" w:type="dxa"/>
            <w:tcBorders>
              <w:top w:val="single" w:color="auto" w:sz="4" w:space="0"/>
              <w:left w:val="single" w:color="auto" w:sz="4" w:space="0"/>
              <w:bottom w:val="single" w:color="auto" w:sz="4" w:space="0"/>
              <w:right w:val="single" w:color="auto" w:sz="4" w:space="0"/>
            </w:tcBorders>
            <w:noWrap/>
            <w:vAlign w:val="center"/>
          </w:tcPr>
          <w:p w14:paraId="7AF84677">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2214572B">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79E340ED">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0.75</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54BAB">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0.75</w:t>
            </w:r>
          </w:p>
        </w:tc>
        <w:tc>
          <w:tcPr>
            <w:tcW w:w="8160" w:type="dxa"/>
            <w:tcBorders>
              <w:top w:val="single" w:color="auto" w:sz="4" w:space="0"/>
              <w:left w:val="single" w:color="auto" w:sz="4" w:space="0"/>
              <w:bottom w:val="single" w:color="auto" w:sz="4" w:space="0"/>
              <w:right w:val="single" w:color="auto" w:sz="4" w:space="0"/>
            </w:tcBorders>
            <w:noWrap/>
            <w:vAlign w:val="center"/>
          </w:tcPr>
          <w:p w14:paraId="373BCDE1">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产量(≥10t/h )；动力(2x0.25kW)；风量(≥45m³min)；外形尺寸(2000mmx1450mmx1550mm) ；配机架、进料箱、振动电机、机身、出料箱等部件</w:t>
            </w:r>
          </w:p>
        </w:tc>
      </w:tr>
      <w:tr w14:paraId="4257B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6B9BCA27">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w:t>
            </w:r>
          </w:p>
        </w:tc>
        <w:tc>
          <w:tcPr>
            <w:tcW w:w="1559" w:type="dxa"/>
            <w:tcBorders>
              <w:top w:val="single" w:color="auto" w:sz="4" w:space="0"/>
              <w:left w:val="single" w:color="auto" w:sz="4" w:space="0"/>
              <w:bottom w:val="single" w:color="auto" w:sz="4" w:space="0"/>
              <w:right w:val="single" w:color="auto" w:sz="4" w:space="0"/>
            </w:tcBorders>
            <w:noWrap/>
            <w:vAlign w:val="center"/>
          </w:tcPr>
          <w:p w14:paraId="01CE2F62">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旋风沙克龙</w:t>
            </w:r>
          </w:p>
        </w:tc>
        <w:tc>
          <w:tcPr>
            <w:tcW w:w="684" w:type="dxa"/>
            <w:tcBorders>
              <w:top w:val="single" w:color="auto" w:sz="4" w:space="0"/>
              <w:left w:val="single" w:color="auto" w:sz="4" w:space="0"/>
              <w:bottom w:val="single" w:color="auto" w:sz="4" w:space="0"/>
              <w:right w:val="single" w:color="auto" w:sz="4" w:space="0"/>
            </w:tcBorders>
            <w:noWrap/>
            <w:vAlign w:val="center"/>
          </w:tcPr>
          <w:p w14:paraId="532C35A2">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1FFD8DE7">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501A46EE">
            <w:pPr>
              <w:jc w:val="center"/>
              <w:rPr>
                <w:rFonts w:hint="eastAsia" w:ascii="仿宋" w:hAnsi="仿宋" w:eastAsia="仿宋" w:cs="仿宋"/>
                <w:i w:val="0"/>
                <w:iCs w:val="0"/>
                <w:color w:val="auto"/>
                <w:sz w:val="28"/>
                <w:szCs w:val="28"/>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87C29">
            <w:pPr>
              <w:jc w:val="center"/>
              <w:rPr>
                <w:rFonts w:hint="eastAsia" w:ascii="仿宋" w:hAnsi="仿宋" w:eastAsia="仿宋" w:cs="仿宋"/>
                <w:i w:val="0"/>
                <w:iCs w:val="0"/>
                <w:color w:val="auto"/>
                <w:kern w:val="2"/>
                <w:sz w:val="28"/>
                <w:szCs w:val="28"/>
                <w:u w:val="none"/>
                <w:lang w:val="en-US" w:eastAsia="zh-CN" w:bidi="ar-SA"/>
              </w:rPr>
            </w:pPr>
          </w:p>
        </w:tc>
        <w:tc>
          <w:tcPr>
            <w:tcW w:w="8160" w:type="dxa"/>
            <w:tcBorders>
              <w:top w:val="single" w:color="auto" w:sz="4" w:space="0"/>
              <w:left w:val="single" w:color="auto" w:sz="4" w:space="0"/>
              <w:bottom w:val="single" w:color="auto" w:sz="4" w:space="0"/>
              <w:right w:val="single" w:color="auto" w:sz="4" w:space="0"/>
            </w:tcBorders>
            <w:noWrap/>
            <w:vAlign w:val="center"/>
          </w:tcPr>
          <w:p w14:paraId="5BD56272">
            <w:pPr>
              <w:rPr>
                <w:rFonts w:hint="eastAsia" w:ascii="仿宋" w:hAnsi="仿宋" w:eastAsia="仿宋" w:cs="仿宋"/>
                <w:color w:val="auto"/>
                <w:sz w:val="28"/>
                <w:szCs w:val="28"/>
              </w:rPr>
            </w:pPr>
            <w:r>
              <w:rPr>
                <w:rFonts w:hint="eastAsia" w:ascii="仿宋" w:hAnsi="仿宋" w:eastAsia="仿宋" w:cs="仿宋"/>
                <w:i w:val="0"/>
                <w:iCs w:val="0"/>
                <w:color w:val="auto"/>
                <w:kern w:val="0"/>
                <w:sz w:val="28"/>
                <w:szCs w:val="28"/>
                <w:u w:val="none"/>
                <w:lang w:val="en-US" w:eastAsia="zh-CN" w:bidi="ar"/>
              </w:rPr>
              <w:t>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400mm</w:t>
            </w:r>
          </w:p>
        </w:tc>
      </w:tr>
      <w:tr w14:paraId="3A84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4A1BDDC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1559" w:type="dxa"/>
            <w:tcBorders>
              <w:top w:val="single" w:color="auto" w:sz="4" w:space="0"/>
              <w:left w:val="single" w:color="auto" w:sz="4" w:space="0"/>
              <w:bottom w:val="single" w:color="auto" w:sz="4" w:space="0"/>
              <w:right w:val="single" w:color="auto" w:sz="4" w:space="0"/>
            </w:tcBorders>
            <w:noWrap/>
            <w:vAlign w:val="center"/>
          </w:tcPr>
          <w:p w14:paraId="56B777D0">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风机</w:t>
            </w:r>
          </w:p>
        </w:tc>
        <w:tc>
          <w:tcPr>
            <w:tcW w:w="684" w:type="dxa"/>
            <w:tcBorders>
              <w:top w:val="single" w:color="auto" w:sz="4" w:space="0"/>
              <w:left w:val="single" w:color="auto" w:sz="4" w:space="0"/>
              <w:bottom w:val="single" w:color="auto" w:sz="4" w:space="0"/>
              <w:right w:val="single" w:color="auto" w:sz="4" w:space="0"/>
            </w:tcBorders>
            <w:noWrap/>
            <w:vAlign w:val="center"/>
          </w:tcPr>
          <w:p w14:paraId="16E6D131">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047915F4">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7B4CE43E">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FDA43">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3</w:t>
            </w:r>
          </w:p>
        </w:tc>
        <w:tc>
          <w:tcPr>
            <w:tcW w:w="8160" w:type="dxa"/>
            <w:tcBorders>
              <w:top w:val="single" w:color="auto" w:sz="4" w:space="0"/>
              <w:left w:val="single" w:color="auto" w:sz="4" w:space="0"/>
              <w:bottom w:val="single" w:color="auto" w:sz="4" w:space="0"/>
              <w:right w:val="single" w:color="auto" w:sz="4" w:space="0"/>
            </w:tcBorders>
            <w:noWrap/>
            <w:vAlign w:val="center"/>
          </w:tcPr>
          <w:p w14:paraId="002AC5B9">
            <w:pPr>
              <w:rPr>
                <w:rFonts w:hint="eastAsia" w:ascii="仿宋" w:hAnsi="仿宋" w:eastAsia="仿宋" w:cs="仿宋"/>
                <w:color w:val="auto"/>
                <w:sz w:val="28"/>
                <w:szCs w:val="28"/>
                <w:lang w:val="en-US" w:eastAsia="zh-CN"/>
              </w:rPr>
            </w:pPr>
            <w:r>
              <w:rPr>
                <w:rFonts w:hint="eastAsia" w:ascii="仿宋" w:hAnsi="仿宋" w:eastAsia="仿宋" w:cs="仿宋"/>
                <w:i w:val="0"/>
                <w:iCs w:val="0"/>
                <w:color w:val="auto"/>
                <w:kern w:val="0"/>
                <w:sz w:val="28"/>
                <w:szCs w:val="28"/>
                <w:u w:val="none"/>
                <w:lang w:val="en-US" w:eastAsia="zh-CN" w:bidi="ar"/>
              </w:rPr>
              <w:t>风量(</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4000m³/h) 全压(</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2000pa) 转速(1450rpm) 功率(</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3kw) 进口尺寸(φ≥250mm)</w:t>
            </w:r>
          </w:p>
        </w:tc>
      </w:tr>
      <w:tr w14:paraId="3793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2DE63DD5">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5</w:t>
            </w:r>
          </w:p>
        </w:tc>
        <w:tc>
          <w:tcPr>
            <w:tcW w:w="1559" w:type="dxa"/>
            <w:tcBorders>
              <w:top w:val="single" w:color="auto" w:sz="4" w:space="0"/>
              <w:left w:val="single" w:color="auto" w:sz="4" w:space="0"/>
              <w:bottom w:val="single" w:color="auto" w:sz="4" w:space="0"/>
              <w:right w:val="single" w:color="auto" w:sz="4" w:space="0"/>
            </w:tcBorders>
            <w:noWrap/>
            <w:vAlign w:val="center"/>
          </w:tcPr>
          <w:p w14:paraId="149D4420">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风管</w:t>
            </w:r>
          </w:p>
        </w:tc>
        <w:tc>
          <w:tcPr>
            <w:tcW w:w="684" w:type="dxa"/>
            <w:tcBorders>
              <w:top w:val="single" w:color="auto" w:sz="4" w:space="0"/>
              <w:left w:val="single" w:color="auto" w:sz="4" w:space="0"/>
              <w:bottom w:val="single" w:color="auto" w:sz="4" w:space="0"/>
              <w:right w:val="single" w:color="auto" w:sz="4" w:space="0"/>
            </w:tcBorders>
            <w:noWrap/>
            <w:vAlign w:val="center"/>
          </w:tcPr>
          <w:p w14:paraId="77995740">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51569574">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3F597CD5">
            <w:pPr>
              <w:jc w:val="center"/>
              <w:rPr>
                <w:rFonts w:hint="eastAsia" w:ascii="仿宋" w:hAnsi="仿宋" w:eastAsia="仿宋" w:cs="仿宋"/>
                <w:i w:val="0"/>
                <w:iCs w:val="0"/>
                <w:color w:val="auto"/>
                <w:sz w:val="28"/>
                <w:szCs w:val="28"/>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60716">
            <w:pPr>
              <w:jc w:val="center"/>
              <w:rPr>
                <w:rFonts w:hint="eastAsia" w:ascii="仿宋" w:hAnsi="仿宋" w:eastAsia="仿宋" w:cs="仿宋"/>
                <w:i w:val="0"/>
                <w:iCs w:val="0"/>
                <w:color w:val="auto"/>
                <w:kern w:val="2"/>
                <w:sz w:val="28"/>
                <w:szCs w:val="28"/>
                <w:u w:val="none"/>
                <w:lang w:val="en-US" w:eastAsia="zh-CN" w:bidi="ar-SA"/>
              </w:rPr>
            </w:pPr>
          </w:p>
        </w:tc>
        <w:tc>
          <w:tcPr>
            <w:tcW w:w="8160" w:type="dxa"/>
            <w:tcBorders>
              <w:top w:val="single" w:color="auto" w:sz="4" w:space="0"/>
              <w:left w:val="single" w:color="auto" w:sz="4" w:space="0"/>
              <w:bottom w:val="single" w:color="auto" w:sz="4" w:space="0"/>
              <w:right w:val="single" w:color="auto" w:sz="4" w:space="0"/>
            </w:tcBorders>
            <w:noWrap/>
            <w:vAlign w:val="center"/>
          </w:tcPr>
          <w:p w14:paraId="309BE3A6">
            <w:pPr>
              <w:rPr>
                <w:rFonts w:hint="eastAsia" w:ascii="仿宋" w:hAnsi="仿宋" w:eastAsia="仿宋" w:cs="仿宋"/>
                <w:color w:val="auto"/>
                <w:sz w:val="28"/>
                <w:szCs w:val="28"/>
              </w:rPr>
            </w:pPr>
            <w:r>
              <w:rPr>
                <w:rFonts w:hint="eastAsia" w:ascii="仿宋" w:hAnsi="仿宋" w:eastAsia="仿宋" w:cs="仿宋"/>
                <w:i w:val="0"/>
                <w:iCs w:val="0"/>
                <w:color w:val="auto"/>
                <w:kern w:val="0"/>
                <w:sz w:val="28"/>
                <w:szCs w:val="28"/>
                <w:u w:val="none"/>
                <w:lang w:val="en-US" w:eastAsia="zh-CN" w:bidi="ar"/>
              </w:rPr>
              <w:t>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250mm</w:t>
            </w:r>
          </w:p>
        </w:tc>
      </w:tr>
      <w:tr w14:paraId="56AA8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3"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737549AD">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6</w:t>
            </w:r>
          </w:p>
        </w:tc>
        <w:tc>
          <w:tcPr>
            <w:tcW w:w="1559" w:type="dxa"/>
            <w:tcBorders>
              <w:top w:val="single" w:color="auto" w:sz="4" w:space="0"/>
              <w:left w:val="single" w:color="auto" w:sz="4" w:space="0"/>
              <w:bottom w:val="single" w:color="auto" w:sz="4" w:space="0"/>
              <w:right w:val="single" w:color="auto" w:sz="4" w:space="0"/>
            </w:tcBorders>
            <w:noWrap/>
            <w:vAlign w:val="center"/>
          </w:tcPr>
          <w:p w14:paraId="4E0A9508">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蒸炒提升机</w:t>
            </w:r>
          </w:p>
        </w:tc>
        <w:tc>
          <w:tcPr>
            <w:tcW w:w="684" w:type="dxa"/>
            <w:tcBorders>
              <w:top w:val="single" w:color="auto" w:sz="4" w:space="0"/>
              <w:left w:val="single" w:color="auto" w:sz="4" w:space="0"/>
              <w:bottom w:val="single" w:color="auto" w:sz="4" w:space="0"/>
              <w:right w:val="single" w:color="auto" w:sz="4" w:space="0"/>
            </w:tcBorders>
            <w:noWrap/>
            <w:vAlign w:val="center"/>
          </w:tcPr>
          <w:p w14:paraId="2537AB1E">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170983A7">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451D97A8">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2.2</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873F8">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2.2</w:t>
            </w:r>
          </w:p>
        </w:tc>
        <w:tc>
          <w:tcPr>
            <w:tcW w:w="8160" w:type="dxa"/>
            <w:tcBorders>
              <w:top w:val="single" w:color="auto" w:sz="4" w:space="0"/>
              <w:left w:val="single" w:color="auto" w:sz="4" w:space="0"/>
              <w:bottom w:val="single" w:color="auto" w:sz="4" w:space="0"/>
              <w:right w:val="single" w:color="auto" w:sz="4" w:space="0"/>
            </w:tcBorders>
            <w:noWrap/>
            <w:vAlign w:val="center"/>
          </w:tcPr>
          <w:p w14:paraId="2B82C904">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材质：Q235B</w:t>
            </w:r>
          </w:p>
          <w:p w14:paraId="34CA696F">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电机：≥1.5KW，4级，转速1400转/分；</w:t>
            </w:r>
          </w:p>
          <w:p w14:paraId="6115239D">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减速机：3号减速机，速比23，</w:t>
            </w:r>
          </w:p>
          <w:p w14:paraId="0D31033E">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畚斗尺寸：≥200mm×≥110mm</w:t>
            </w:r>
          </w:p>
          <w:p w14:paraId="6382E9D4">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厚度：机头机尾厚≥3mm，筒体厚≥2mm</w:t>
            </w:r>
          </w:p>
          <w:p w14:paraId="356F7EE3">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外形尺寸：≥5000mm×≥650mm×≥300mm</w:t>
            </w:r>
          </w:p>
        </w:tc>
      </w:tr>
      <w:tr w14:paraId="5135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3"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6E0A2460">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7</w:t>
            </w:r>
          </w:p>
        </w:tc>
        <w:tc>
          <w:tcPr>
            <w:tcW w:w="1559" w:type="dxa"/>
            <w:tcBorders>
              <w:top w:val="single" w:color="auto" w:sz="4" w:space="0"/>
              <w:left w:val="single" w:color="auto" w:sz="4" w:space="0"/>
              <w:bottom w:val="single" w:color="auto" w:sz="4" w:space="0"/>
              <w:right w:val="single" w:color="auto" w:sz="4" w:space="0"/>
            </w:tcBorders>
            <w:noWrap/>
            <w:vAlign w:val="center"/>
          </w:tcPr>
          <w:p w14:paraId="4553BC1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蒸炒锅</w:t>
            </w:r>
          </w:p>
        </w:tc>
        <w:tc>
          <w:tcPr>
            <w:tcW w:w="684" w:type="dxa"/>
            <w:tcBorders>
              <w:top w:val="single" w:color="auto" w:sz="4" w:space="0"/>
              <w:left w:val="single" w:color="auto" w:sz="4" w:space="0"/>
              <w:bottom w:val="single" w:color="auto" w:sz="4" w:space="0"/>
              <w:right w:val="single" w:color="auto" w:sz="4" w:space="0"/>
            </w:tcBorders>
            <w:noWrap/>
            <w:vAlign w:val="center"/>
          </w:tcPr>
          <w:p w14:paraId="0355E008">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157DA1C5">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3819BA77">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5.5</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8670A">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5.5</w:t>
            </w:r>
          </w:p>
        </w:tc>
        <w:tc>
          <w:tcPr>
            <w:tcW w:w="8160" w:type="dxa"/>
            <w:tcBorders>
              <w:top w:val="single" w:color="auto" w:sz="4" w:space="0"/>
              <w:left w:val="single" w:color="auto" w:sz="4" w:space="0"/>
              <w:bottom w:val="single" w:color="auto" w:sz="4" w:space="0"/>
              <w:right w:val="single" w:color="auto" w:sz="4" w:space="0"/>
            </w:tcBorders>
            <w:noWrap/>
            <w:vAlign w:val="center"/>
          </w:tcPr>
          <w:p w14:paraId="58E62F8C">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材质：Q235B</w:t>
            </w:r>
          </w:p>
          <w:p w14:paraId="09121A4D">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电机≥5.5KW，4级，转速1400转/分；</w:t>
            </w:r>
          </w:p>
          <w:p w14:paraId="646106DA">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减速机≥3号减速机，速比23，</w:t>
            </w:r>
          </w:p>
          <w:p w14:paraId="1763530B">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结构：旋转搅拌式</w:t>
            </w:r>
          </w:p>
          <w:p w14:paraId="3500650E">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筒体尺寸：φ≥1500mm</w:t>
            </w:r>
          </w:p>
          <w:p w14:paraId="0C34A742">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外形尺寸：φ≥1500mm×≥2500mm</w:t>
            </w:r>
          </w:p>
        </w:tc>
      </w:tr>
      <w:tr w14:paraId="5DF59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3B608CDC">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8</w:t>
            </w:r>
          </w:p>
        </w:tc>
        <w:tc>
          <w:tcPr>
            <w:tcW w:w="1559" w:type="dxa"/>
            <w:tcBorders>
              <w:top w:val="single" w:color="auto" w:sz="4" w:space="0"/>
              <w:left w:val="single" w:color="auto" w:sz="4" w:space="0"/>
              <w:bottom w:val="single" w:color="auto" w:sz="4" w:space="0"/>
              <w:right w:val="single" w:color="auto" w:sz="4" w:space="0"/>
            </w:tcBorders>
            <w:noWrap/>
            <w:vAlign w:val="center"/>
          </w:tcPr>
          <w:p w14:paraId="2B905414">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压榨提升机</w:t>
            </w:r>
          </w:p>
        </w:tc>
        <w:tc>
          <w:tcPr>
            <w:tcW w:w="684" w:type="dxa"/>
            <w:tcBorders>
              <w:top w:val="single" w:color="auto" w:sz="4" w:space="0"/>
              <w:left w:val="single" w:color="auto" w:sz="4" w:space="0"/>
              <w:bottom w:val="single" w:color="auto" w:sz="4" w:space="0"/>
              <w:right w:val="single" w:color="auto" w:sz="4" w:space="0"/>
            </w:tcBorders>
            <w:noWrap/>
            <w:vAlign w:val="center"/>
          </w:tcPr>
          <w:p w14:paraId="6467E98D">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3D71B8E1">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4DB2AC19">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2.2</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FBD90">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2.2</w:t>
            </w:r>
          </w:p>
        </w:tc>
        <w:tc>
          <w:tcPr>
            <w:tcW w:w="8160" w:type="dxa"/>
            <w:tcBorders>
              <w:top w:val="single" w:color="auto" w:sz="4" w:space="0"/>
              <w:left w:val="single" w:color="auto" w:sz="4" w:space="0"/>
              <w:bottom w:val="single" w:color="auto" w:sz="4" w:space="0"/>
              <w:right w:val="single" w:color="auto" w:sz="4" w:space="0"/>
            </w:tcBorders>
            <w:noWrap/>
            <w:vAlign w:val="center"/>
          </w:tcPr>
          <w:p w14:paraId="08EEA458">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材质：Q235B</w:t>
            </w:r>
          </w:p>
          <w:p w14:paraId="0A08C640">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电机：≥1.5KW，4级，转速1400转/分；</w:t>
            </w:r>
          </w:p>
          <w:p w14:paraId="487C1593">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减速机：3号减速机，速比23，</w:t>
            </w:r>
          </w:p>
          <w:p w14:paraId="24C17958">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畚斗尺寸：≥200mm×≥110mm</w:t>
            </w:r>
          </w:p>
          <w:p w14:paraId="03167720">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厚度：机头机尾厚≥3mm，筒体厚≥2mm</w:t>
            </w:r>
          </w:p>
          <w:p w14:paraId="15A18ED6">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外形尺寸：≥5000mm×≥650mm×≥300mm</w:t>
            </w:r>
          </w:p>
        </w:tc>
      </w:tr>
      <w:tr w14:paraId="3D5A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7BF2D7D1">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9</w:t>
            </w:r>
          </w:p>
        </w:tc>
        <w:tc>
          <w:tcPr>
            <w:tcW w:w="1559" w:type="dxa"/>
            <w:tcBorders>
              <w:top w:val="single" w:color="auto" w:sz="4" w:space="0"/>
              <w:left w:val="single" w:color="auto" w:sz="4" w:space="0"/>
              <w:bottom w:val="single" w:color="auto" w:sz="4" w:space="0"/>
              <w:right w:val="single" w:color="auto" w:sz="4" w:space="0"/>
            </w:tcBorders>
            <w:noWrap/>
            <w:vAlign w:val="center"/>
          </w:tcPr>
          <w:p w14:paraId="1BA2A99E">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榨油机</w:t>
            </w:r>
          </w:p>
        </w:tc>
        <w:tc>
          <w:tcPr>
            <w:tcW w:w="684" w:type="dxa"/>
            <w:tcBorders>
              <w:top w:val="single" w:color="auto" w:sz="4" w:space="0"/>
              <w:left w:val="single" w:color="auto" w:sz="4" w:space="0"/>
              <w:bottom w:val="single" w:color="auto" w:sz="4" w:space="0"/>
              <w:right w:val="single" w:color="auto" w:sz="4" w:space="0"/>
            </w:tcBorders>
            <w:noWrap/>
            <w:vAlign w:val="center"/>
          </w:tcPr>
          <w:p w14:paraId="36AF7386">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sz w:val="28"/>
                <w:szCs w:val="28"/>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0236AFBD">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w:t>
            </w:r>
          </w:p>
        </w:tc>
        <w:tc>
          <w:tcPr>
            <w:tcW w:w="850" w:type="dxa"/>
            <w:tcBorders>
              <w:top w:val="single" w:color="auto" w:sz="4" w:space="0"/>
              <w:left w:val="single" w:color="auto" w:sz="4" w:space="0"/>
              <w:bottom w:val="single" w:color="auto" w:sz="4" w:space="0"/>
              <w:right w:val="single" w:color="auto" w:sz="4" w:space="0"/>
            </w:tcBorders>
            <w:noWrap/>
            <w:vAlign w:val="center"/>
          </w:tcPr>
          <w:p w14:paraId="0FE2C13D">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15</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A0B7B">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30</w:t>
            </w:r>
          </w:p>
        </w:tc>
        <w:tc>
          <w:tcPr>
            <w:tcW w:w="8160" w:type="dxa"/>
            <w:tcBorders>
              <w:top w:val="single" w:color="auto" w:sz="4" w:space="0"/>
              <w:left w:val="single" w:color="auto" w:sz="4" w:space="0"/>
              <w:bottom w:val="single" w:color="auto" w:sz="4" w:space="0"/>
              <w:right w:val="single" w:color="auto" w:sz="4" w:space="0"/>
            </w:tcBorders>
            <w:noWrap/>
            <w:vAlign w:val="center"/>
          </w:tcPr>
          <w:p w14:paraId="432D3803">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材质：Q235B</w:t>
            </w:r>
          </w:p>
          <w:p w14:paraId="1BFC2F25">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电机≥15KW，4级</w:t>
            </w:r>
          </w:p>
          <w:p w14:paraId="60472E68">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结构形式:螺旋压榨式</w:t>
            </w:r>
          </w:p>
          <w:p w14:paraId="38AF311B">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螺旋轴转速:≥28~38rpm</w:t>
            </w:r>
          </w:p>
          <w:p w14:paraId="0536B19C">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外形尺寸:≥2010mm×≥690mm×≥1430mm</w:t>
            </w:r>
          </w:p>
        </w:tc>
      </w:tr>
      <w:tr w14:paraId="13CEF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5995A66D">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10</w:t>
            </w:r>
          </w:p>
        </w:tc>
        <w:tc>
          <w:tcPr>
            <w:tcW w:w="1559" w:type="dxa"/>
            <w:tcBorders>
              <w:top w:val="single" w:color="auto" w:sz="4" w:space="0"/>
              <w:left w:val="single" w:color="auto" w:sz="4" w:space="0"/>
              <w:bottom w:val="single" w:color="auto" w:sz="4" w:space="0"/>
              <w:right w:val="single" w:color="auto" w:sz="4" w:space="0"/>
            </w:tcBorders>
            <w:noWrap/>
            <w:vAlign w:val="center"/>
          </w:tcPr>
          <w:p w14:paraId="5EBB9395">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油渣分离刮板</w:t>
            </w:r>
          </w:p>
        </w:tc>
        <w:tc>
          <w:tcPr>
            <w:tcW w:w="684" w:type="dxa"/>
            <w:tcBorders>
              <w:top w:val="single" w:color="auto" w:sz="4" w:space="0"/>
              <w:left w:val="single" w:color="auto" w:sz="4" w:space="0"/>
              <w:bottom w:val="single" w:color="auto" w:sz="4" w:space="0"/>
              <w:right w:val="single" w:color="auto" w:sz="4" w:space="0"/>
            </w:tcBorders>
            <w:noWrap/>
            <w:vAlign w:val="center"/>
          </w:tcPr>
          <w:p w14:paraId="0F77847F">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sz w:val="28"/>
                <w:szCs w:val="28"/>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16FC445C">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0BFF083F">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52AB9">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p>
        </w:tc>
        <w:tc>
          <w:tcPr>
            <w:tcW w:w="8160" w:type="dxa"/>
            <w:tcBorders>
              <w:top w:val="single" w:color="auto" w:sz="4" w:space="0"/>
              <w:left w:val="single" w:color="auto" w:sz="4" w:space="0"/>
              <w:bottom w:val="single" w:color="auto" w:sz="4" w:space="0"/>
              <w:right w:val="single" w:color="auto" w:sz="4" w:space="0"/>
            </w:tcBorders>
            <w:noWrap/>
            <w:vAlign w:val="center"/>
          </w:tcPr>
          <w:p w14:paraId="39A1C0D0">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材质：食品级不锈钢</w:t>
            </w:r>
          </w:p>
          <w:p w14:paraId="0DE1DDAD">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外形尺寸:≥3000mm×≥200mm×≥200mm</w:t>
            </w:r>
          </w:p>
        </w:tc>
      </w:tr>
      <w:tr w14:paraId="1939B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1BA8332F">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11</w:t>
            </w:r>
          </w:p>
        </w:tc>
        <w:tc>
          <w:tcPr>
            <w:tcW w:w="1559" w:type="dxa"/>
            <w:tcBorders>
              <w:top w:val="single" w:color="auto" w:sz="4" w:space="0"/>
              <w:left w:val="single" w:color="auto" w:sz="4" w:space="0"/>
              <w:bottom w:val="single" w:color="auto" w:sz="4" w:space="0"/>
              <w:right w:val="single" w:color="auto" w:sz="4" w:space="0"/>
            </w:tcBorders>
            <w:noWrap/>
            <w:vAlign w:val="center"/>
          </w:tcPr>
          <w:p w14:paraId="42C4E59B">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毛油箱</w:t>
            </w:r>
          </w:p>
        </w:tc>
        <w:tc>
          <w:tcPr>
            <w:tcW w:w="684" w:type="dxa"/>
            <w:tcBorders>
              <w:top w:val="single" w:color="auto" w:sz="4" w:space="0"/>
              <w:left w:val="single" w:color="auto" w:sz="4" w:space="0"/>
              <w:bottom w:val="single" w:color="auto" w:sz="4" w:space="0"/>
              <w:right w:val="single" w:color="auto" w:sz="4" w:space="0"/>
            </w:tcBorders>
            <w:noWrap/>
            <w:vAlign w:val="center"/>
          </w:tcPr>
          <w:p w14:paraId="0888B7A4">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0D2AFD6B">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592364D6">
            <w:pPr>
              <w:jc w:val="center"/>
              <w:rPr>
                <w:rFonts w:hint="eastAsia" w:ascii="仿宋" w:hAnsi="仿宋" w:eastAsia="仿宋" w:cs="仿宋"/>
                <w:i w:val="0"/>
                <w:iCs w:val="0"/>
                <w:color w:val="auto"/>
                <w:sz w:val="28"/>
                <w:szCs w:val="28"/>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AD9BA">
            <w:pPr>
              <w:jc w:val="center"/>
              <w:rPr>
                <w:rFonts w:hint="eastAsia" w:ascii="仿宋" w:hAnsi="仿宋" w:eastAsia="仿宋" w:cs="仿宋"/>
                <w:i w:val="0"/>
                <w:iCs w:val="0"/>
                <w:color w:val="auto"/>
                <w:kern w:val="2"/>
                <w:sz w:val="28"/>
                <w:szCs w:val="28"/>
                <w:u w:val="none"/>
                <w:lang w:val="en-US" w:eastAsia="zh-CN" w:bidi="ar-SA"/>
              </w:rPr>
            </w:pPr>
          </w:p>
        </w:tc>
        <w:tc>
          <w:tcPr>
            <w:tcW w:w="8160" w:type="dxa"/>
            <w:tcBorders>
              <w:top w:val="single" w:color="auto" w:sz="4" w:space="0"/>
              <w:left w:val="single" w:color="auto" w:sz="4" w:space="0"/>
              <w:bottom w:val="single" w:color="auto" w:sz="4" w:space="0"/>
              <w:right w:val="single" w:color="auto" w:sz="4" w:space="0"/>
            </w:tcBorders>
            <w:noWrap/>
            <w:vAlign w:val="center"/>
          </w:tcPr>
          <w:p w14:paraId="4CF26DCF">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材质：食品级不锈钢</w:t>
            </w:r>
          </w:p>
          <w:p w14:paraId="5A218167">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外形尺寸:≥1000mm×≥1000mm×≥900mm</w:t>
            </w:r>
          </w:p>
        </w:tc>
      </w:tr>
      <w:tr w14:paraId="4CA4E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305A7ECD">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12</w:t>
            </w:r>
          </w:p>
        </w:tc>
        <w:tc>
          <w:tcPr>
            <w:tcW w:w="1559" w:type="dxa"/>
            <w:tcBorders>
              <w:top w:val="single" w:color="auto" w:sz="4" w:space="0"/>
              <w:left w:val="single" w:color="auto" w:sz="4" w:space="0"/>
              <w:bottom w:val="single" w:color="auto" w:sz="4" w:space="0"/>
              <w:right w:val="single" w:color="auto" w:sz="4" w:space="0"/>
            </w:tcBorders>
            <w:noWrap/>
            <w:vAlign w:val="center"/>
          </w:tcPr>
          <w:p w14:paraId="0A7CC02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成品油箱</w:t>
            </w:r>
          </w:p>
        </w:tc>
        <w:tc>
          <w:tcPr>
            <w:tcW w:w="684" w:type="dxa"/>
            <w:tcBorders>
              <w:top w:val="single" w:color="auto" w:sz="4" w:space="0"/>
              <w:left w:val="single" w:color="auto" w:sz="4" w:space="0"/>
              <w:bottom w:val="single" w:color="auto" w:sz="4" w:space="0"/>
              <w:right w:val="single" w:color="auto" w:sz="4" w:space="0"/>
            </w:tcBorders>
            <w:noWrap/>
            <w:vAlign w:val="center"/>
          </w:tcPr>
          <w:p w14:paraId="45F3004A">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18862782">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67D54F9A">
            <w:pPr>
              <w:jc w:val="center"/>
              <w:rPr>
                <w:rFonts w:hint="eastAsia" w:ascii="仿宋" w:hAnsi="仿宋" w:eastAsia="仿宋" w:cs="仿宋"/>
                <w:i w:val="0"/>
                <w:iCs w:val="0"/>
                <w:color w:val="auto"/>
                <w:sz w:val="28"/>
                <w:szCs w:val="28"/>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98E45">
            <w:pPr>
              <w:jc w:val="center"/>
              <w:rPr>
                <w:rFonts w:hint="eastAsia" w:ascii="仿宋" w:hAnsi="仿宋" w:eastAsia="仿宋" w:cs="仿宋"/>
                <w:i w:val="0"/>
                <w:iCs w:val="0"/>
                <w:color w:val="auto"/>
                <w:kern w:val="2"/>
                <w:sz w:val="28"/>
                <w:szCs w:val="28"/>
                <w:u w:val="none"/>
                <w:lang w:val="en-US" w:eastAsia="zh-CN" w:bidi="ar-SA"/>
              </w:rPr>
            </w:pPr>
          </w:p>
        </w:tc>
        <w:tc>
          <w:tcPr>
            <w:tcW w:w="8160" w:type="dxa"/>
            <w:tcBorders>
              <w:top w:val="single" w:color="auto" w:sz="4" w:space="0"/>
              <w:left w:val="single" w:color="auto" w:sz="4" w:space="0"/>
              <w:bottom w:val="single" w:color="auto" w:sz="4" w:space="0"/>
              <w:right w:val="single" w:color="auto" w:sz="4" w:space="0"/>
            </w:tcBorders>
            <w:noWrap/>
            <w:vAlign w:val="center"/>
          </w:tcPr>
          <w:p w14:paraId="3E8FD892">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材质：食品级不锈钢</w:t>
            </w:r>
          </w:p>
          <w:p w14:paraId="334E089A">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外形尺寸:≥1000mm×≥1000mm×≥900mm</w:t>
            </w:r>
          </w:p>
        </w:tc>
      </w:tr>
      <w:tr w14:paraId="550A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21614470">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13</w:t>
            </w:r>
          </w:p>
        </w:tc>
        <w:tc>
          <w:tcPr>
            <w:tcW w:w="1559" w:type="dxa"/>
            <w:tcBorders>
              <w:top w:val="single" w:color="auto" w:sz="4" w:space="0"/>
              <w:left w:val="single" w:color="auto" w:sz="4" w:space="0"/>
              <w:bottom w:val="single" w:color="auto" w:sz="4" w:space="0"/>
              <w:right w:val="single" w:color="auto" w:sz="4" w:space="0"/>
            </w:tcBorders>
            <w:noWrap/>
            <w:vAlign w:val="center"/>
          </w:tcPr>
          <w:p w14:paraId="1E0D6C4F">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毛油泵</w:t>
            </w:r>
          </w:p>
        </w:tc>
        <w:tc>
          <w:tcPr>
            <w:tcW w:w="684" w:type="dxa"/>
            <w:tcBorders>
              <w:top w:val="single" w:color="auto" w:sz="4" w:space="0"/>
              <w:left w:val="single" w:color="auto" w:sz="4" w:space="0"/>
              <w:bottom w:val="single" w:color="auto" w:sz="4" w:space="0"/>
              <w:right w:val="single" w:color="auto" w:sz="4" w:space="0"/>
            </w:tcBorders>
            <w:noWrap/>
            <w:vAlign w:val="center"/>
          </w:tcPr>
          <w:p w14:paraId="70F32E97">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24893F21">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77D71185">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1.5</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74B05">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1.5</w:t>
            </w:r>
          </w:p>
        </w:tc>
        <w:tc>
          <w:tcPr>
            <w:tcW w:w="8160" w:type="dxa"/>
            <w:tcBorders>
              <w:top w:val="single" w:color="auto" w:sz="4" w:space="0"/>
              <w:left w:val="single" w:color="auto" w:sz="4" w:space="0"/>
              <w:bottom w:val="single" w:color="auto" w:sz="4" w:space="0"/>
              <w:right w:val="single" w:color="auto" w:sz="4" w:space="0"/>
            </w:tcBorders>
            <w:noWrap/>
            <w:vAlign w:val="center"/>
          </w:tcPr>
          <w:p w14:paraId="21FA7D9B">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口径≥DN40</w:t>
            </w:r>
          </w:p>
          <w:p w14:paraId="78480D62">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流量(≥83.3L/min)</w:t>
            </w:r>
          </w:p>
          <w:p w14:paraId="3E4F1D4A">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压力(≥0.5Mpa)</w:t>
            </w:r>
          </w:p>
          <w:p w14:paraId="4450A61E">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吸程(≥5m)</w:t>
            </w:r>
          </w:p>
        </w:tc>
      </w:tr>
      <w:tr w14:paraId="09B1F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377F8DEF">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w:t>
            </w:r>
          </w:p>
        </w:tc>
        <w:tc>
          <w:tcPr>
            <w:tcW w:w="1559" w:type="dxa"/>
            <w:tcBorders>
              <w:top w:val="single" w:color="auto" w:sz="4" w:space="0"/>
              <w:left w:val="single" w:color="auto" w:sz="4" w:space="0"/>
              <w:bottom w:val="single" w:color="auto" w:sz="4" w:space="0"/>
              <w:right w:val="single" w:color="auto" w:sz="4" w:space="0"/>
            </w:tcBorders>
            <w:noWrap/>
            <w:vAlign w:val="center"/>
          </w:tcPr>
          <w:p w14:paraId="2A438BE9">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成品油泵</w:t>
            </w:r>
          </w:p>
        </w:tc>
        <w:tc>
          <w:tcPr>
            <w:tcW w:w="684" w:type="dxa"/>
            <w:tcBorders>
              <w:top w:val="single" w:color="auto" w:sz="4" w:space="0"/>
              <w:left w:val="single" w:color="auto" w:sz="4" w:space="0"/>
              <w:bottom w:val="single" w:color="auto" w:sz="4" w:space="0"/>
              <w:right w:val="single" w:color="auto" w:sz="4" w:space="0"/>
            </w:tcBorders>
            <w:noWrap/>
            <w:vAlign w:val="center"/>
          </w:tcPr>
          <w:p w14:paraId="53CA583F">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4E23D71F">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4C41B827">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1.5</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45116">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1.5</w:t>
            </w:r>
          </w:p>
        </w:tc>
        <w:tc>
          <w:tcPr>
            <w:tcW w:w="8160" w:type="dxa"/>
            <w:tcBorders>
              <w:top w:val="single" w:color="auto" w:sz="4" w:space="0"/>
              <w:left w:val="single" w:color="auto" w:sz="4" w:space="0"/>
              <w:bottom w:val="single" w:color="auto" w:sz="4" w:space="0"/>
              <w:right w:val="single" w:color="auto" w:sz="4" w:space="0"/>
            </w:tcBorders>
            <w:noWrap/>
            <w:vAlign w:val="center"/>
          </w:tcPr>
          <w:p w14:paraId="3D8661A2">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口径≥DN40,</w:t>
            </w:r>
          </w:p>
          <w:p w14:paraId="418E8567">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流量≥(83.3L/min)</w:t>
            </w:r>
          </w:p>
          <w:p w14:paraId="62F84626">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压力(≥0.5Mpa)</w:t>
            </w:r>
          </w:p>
          <w:p w14:paraId="3AD32762">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吸程(≥5m)</w:t>
            </w:r>
          </w:p>
        </w:tc>
      </w:tr>
      <w:tr w14:paraId="2660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6181A609">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15</w:t>
            </w:r>
          </w:p>
        </w:tc>
        <w:tc>
          <w:tcPr>
            <w:tcW w:w="1559" w:type="dxa"/>
            <w:tcBorders>
              <w:top w:val="single" w:color="auto" w:sz="4" w:space="0"/>
              <w:left w:val="single" w:color="auto" w:sz="4" w:space="0"/>
              <w:bottom w:val="single" w:color="auto" w:sz="4" w:space="0"/>
              <w:right w:val="single" w:color="auto" w:sz="4" w:space="0"/>
            </w:tcBorders>
            <w:noWrap/>
            <w:vAlign w:val="center"/>
          </w:tcPr>
          <w:p w14:paraId="6938A0A1">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过滤机</w:t>
            </w:r>
          </w:p>
        </w:tc>
        <w:tc>
          <w:tcPr>
            <w:tcW w:w="684" w:type="dxa"/>
            <w:tcBorders>
              <w:top w:val="single" w:color="auto" w:sz="4" w:space="0"/>
              <w:left w:val="single" w:color="auto" w:sz="4" w:space="0"/>
              <w:bottom w:val="single" w:color="auto" w:sz="4" w:space="0"/>
              <w:right w:val="single" w:color="auto" w:sz="4" w:space="0"/>
            </w:tcBorders>
            <w:noWrap/>
            <w:vAlign w:val="center"/>
          </w:tcPr>
          <w:p w14:paraId="253FD0BD">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sz w:val="28"/>
                <w:szCs w:val="28"/>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4F69D921">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5932C6A7">
            <w:pPr>
              <w:jc w:val="center"/>
              <w:rPr>
                <w:rFonts w:hint="eastAsia" w:ascii="仿宋" w:hAnsi="仿宋" w:eastAsia="仿宋" w:cs="仿宋"/>
                <w:i w:val="0"/>
                <w:iCs w:val="0"/>
                <w:color w:val="auto"/>
                <w:sz w:val="28"/>
                <w:szCs w:val="28"/>
                <w:u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5169F296">
            <w:pPr>
              <w:jc w:val="center"/>
              <w:rPr>
                <w:rFonts w:hint="eastAsia" w:ascii="仿宋" w:hAnsi="仿宋" w:eastAsia="仿宋" w:cs="仿宋"/>
                <w:i w:val="0"/>
                <w:iCs w:val="0"/>
                <w:color w:val="auto"/>
                <w:sz w:val="28"/>
                <w:szCs w:val="28"/>
                <w:u w:val="none"/>
              </w:rPr>
            </w:pPr>
          </w:p>
        </w:tc>
        <w:tc>
          <w:tcPr>
            <w:tcW w:w="8160" w:type="dxa"/>
            <w:tcBorders>
              <w:top w:val="single" w:color="auto" w:sz="4" w:space="0"/>
              <w:left w:val="single" w:color="auto" w:sz="4" w:space="0"/>
              <w:bottom w:val="single" w:color="auto" w:sz="4" w:space="0"/>
              <w:right w:val="single" w:color="auto" w:sz="4" w:space="0"/>
            </w:tcBorders>
            <w:noWrap/>
            <w:vAlign w:val="center"/>
          </w:tcPr>
          <w:p w14:paraId="56EFBF5D">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过滤面积(≥10㎡)；</w:t>
            </w:r>
          </w:p>
          <w:p w14:paraId="166EB88E">
            <w:pPr>
              <w:rPr>
                <w:rFonts w:hint="eastAsia" w:ascii="仿宋" w:hAnsi="仿宋" w:eastAsia="仿宋" w:cs="仿宋"/>
                <w:color w:val="auto"/>
                <w:sz w:val="28"/>
                <w:szCs w:val="28"/>
              </w:rPr>
            </w:pPr>
            <w:r>
              <w:rPr>
                <w:rFonts w:hint="eastAsia" w:ascii="仿宋" w:hAnsi="仿宋" w:eastAsia="仿宋" w:cs="仿宋"/>
                <w:color w:val="auto"/>
                <w:sz w:val="28"/>
                <w:szCs w:val="28"/>
              </w:rPr>
              <w:t>工作压力(</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0.4MPa)</w:t>
            </w:r>
          </w:p>
          <w:p w14:paraId="59E1F486">
            <w:pPr>
              <w:rPr>
                <w:rFonts w:hint="eastAsia" w:ascii="仿宋" w:hAnsi="仿宋" w:eastAsia="仿宋" w:cs="仿宋"/>
                <w:color w:val="auto"/>
                <w:sz w:val="28"/>
                <w:szCs w:val="28"/>
              </w:rPr>
            </w:pPr>
            <w:r>
              <w:rPr>
                <w:rFonts w:hint="eastAsia" w:ascii="仿宋" w:hAnsi="仿宋" w:eastAsia="仿宋" w:cs="仿宋"/>
                <w:color w:val="auto"/>
                <w:sz w:val="28"/>
                <w:szCs w:val="28"/>
              </w:rPr>
              <w:t>产量(</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t/h)</w:t>
            </w:r>
          </w:p>
          <w:p w14:paraId="7F0E794F">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外型尺寸 Φ</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800</w:t>
            </w:r>
            <w:r>
              <w:rPr>
                <w:rFonts w:hint="eastAsia" w:ascii="仿宋" w:hAnsi="仿宋" w:eastAsia="仿宋" w:cs="仿宋"/>
                <w:color w:val="auto"/>
                <w:sz w:val="28"/>
                <w:szCs w:val="28"/>
                <w:lang w:val="en-US" w:eastAsia="zh-CN"/>
              </w:rPr>
              <w:t>mm</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00</w:t>
            </w:r>
            <w:r>
              <w:rPr>
                <w:rFonts w:hint="eastAsia" w:ascii="仿宋" w:hAnsi="仿宋" w:eastAsia="仿宋" w:cs="仿宋"/>
                <w:color w:val="auto"/>
                <w:sz w:val="28"/>
                <w:szCs w:val="28"/>
                <w:lang w:val="en-US" w:eastAsia="zh-CN"/>
              </w:rPr>
              <w:t>mm</w:t>
            </w:r>
          </w:p>
          <w:p w14:paraId="05482328">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耐腐蚀、好清洗、寿命长，维护成本低。</w:t>
            </w:r>
          </w:p>
        </w:tc>
      </w:tr>
      <w:tr w14:paraId="6EB3B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476A85BE">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16</w:t>
            </w:r>
          </w:p>
        </w:tc>
        <w:tc>
          <w:tcPr>
            <w:tcW w:w="1559" w:type="dxa"/>
            <w:tcBorders>
              <w:top w:val="single" w:color="auto" w:sz="4" w:space="0"/>
              <w:left w:val="single" w:color="auto" w:sz="4" w:space="0"/>
              <w:bottom w:val="single" w:color="auto" w:sz="4" w:space="0"/>
              <w:right w:val="single" w:color="auto" w:sz="4" w:space="0"/>
            </w:tcBorders>
            <w:noWrap/>
            <w:vAlign w:val="center"/>
          </w:tcPr>
          <w:p w14:paraId="2515AE71">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电器控制柜</w:t>
            </w:r>
          </w:p>
        </w:tc>
        <w:tc>
          <w:tcPr>
            <w:tcW w:w="684" w:type="dxa"/>
            <w:tcBorders>
              <w:top w:val="single" w:color="auto" w:sz="4" w:space="0"/>
              <w:left w:val="single" w:color="auto" w:sz="4" w:space="0"/>
              <w:bottom w:val="single" w:color="auto" w:sz="4" w:space="0"/>
              <w:right w:val="single" w:color="auto" w:sz="4" w:space="0"/>
            </w:tcBorders>
            <w:noWrap/>
            <w:vAlign w:val="center"/>
          </w:tcPr>
          <w:p w14:paraId="286F35E3">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sz w:val="28"/>
                <w:szCs w:val="28"/>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3F0779EF">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162D69CE">
            <w:pPr>
              <w:jc w:val="center"/>
              <w:rPr>
                <w:rFonts w:hint="eastAsia" w:ascii="仿宋" w:hAnsi="仿宋" w:eastAsia="仿宋" w:cs="仿宋"/>
                <w:i w:val="0"/>
                <w:iCs w:val="0"/>
                <w:color w:val="auto"/>
                <w:sz w:val="28"/>
                <w:szCs w:val="28"/>
                <w:u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374298EF">
            <w:pPr>
              <w:jc w:val="center"/>
              <w:rPr>
                <w:rFonts w:hint="eastAsia" w:ascii="仿宋" w:hAnsi="仿宋" w:eastAsia="仿宋" w:cs="仿宋"/>
                <w:i w:val="0"/>
                <w:iCs w:val="0"/>
                <w:color w:val="auto"/>
                <w:sz w:val="28"/>
                <w:szCs w:val="28"/>
                <w:u w:val="none"/>
              </w:rPr>
            </w:pPr>
          </w:p>
        </w:tc>
        <w:tc>
          <w:tcPr>
            <w:tcW w:w="8160" w:type="dxa"/>
            <w:tcBorders>
              <w:top w:val="single" w:color="auto" w:sz="4" w:space="0"/>
              <w:left w:val="single" w:color="auto" w:sz="4" w:space="0"/>
              <w:bottom w:val="single" w:color="auto" w:sz="4" w:space="0"/>
              <w:right w:val="single" w:color="auto" w:sz="4" w:space="0"/>
            </w:tcBorders>
            <w:noWrap/>
            <w:vAlign w:val="center"/>
          </w:tcPr>
          <w:p w14:paraId="33307726">
            <w:pPr>
              <w:jc w:val="both"/>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国标电器控制柜</w:t>
            </w:r>
          </w:p>
        </w:tc>
      </w:tr>
      <w:tr w14:paraId="0FB57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259031F7">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17</w:t>
            </w:r>
          </w:p>
        </w:tc>
        <w:tc>
          <w:tcPr>
            <w:tcW w:w="1559" w:type="dxa"/>
            <w:tcBorders>
              <w:top w:val="single" w:color="auto" w:sz="4" w:space="0"/>
              <w:left w:val="single" w:color="auto" w:sz="4" w:space="0"/>
              <w:bottom w:val="single" w:color="auto" w:sz="4" w:space="0"/>
              <w:right w:val="single" w:color="auto" w:sz="4" w:space="0"/>
            </w:tcBorders>
            <w:noWrap/>
            <w:vAlign w:val="center"/>
          </w:tcPr>
          <w:p w14:paraId="48EF34EB">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管道、阀门、仪器仪表、管件、平台</w:t>
            </w:r>
          </w:p>
        </w:tc>
        <w:tc>
          <w:tcPr>
            <w:tcW w:w="684" w:type="dxa"/>
            <w:tcBorders>
              <w:top w:val="single" w:color="auto" w:sz="4" w:space="0"/>
              <w:left w:val="single" w:color="auto" w:sz="4" w:space="0"/>
              <w:bottom w:val="single" w:color="auto" w:sz="4" w:space="0"/>
              <w:right w:val="single" w:color="auto" w:sz="4" w:space="0"/>
            </w:tcBorders>
            <w:noWrap/>
            <w:vAlign w:val="center"/>
          </w:tcPr>
          <w:p w14:paraId="2E8A5788">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套</w:t>
            </w:r>
          </w:p>
        </w:tc>
        <w:tc>
          <w:tcPr>
            <w:tcW w:w="683" w:type="dxa"/>
            <w:tcBorders>
              <w:top w:val="single" w:color="auto" w:sz="4" w:space="0"/>
              <w:left w:val="single" w:color="auto" w:sz="4" w:space="0"/>
              <w:bottom w:val="single" w:color="auto" w:sz="4" w:space="0"/>
              <w:right w:val="single" w:color="auto" w:sz="4" w:space="0"/>
            </w:tcBorders>
            <w:noWrap/>
            <w:vAlign w:val="center"/>
          </w:tcPr>
          <w:p w14:paraId="69BDBB94">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6D5232A2">
            <w:pPr>
              <w:jc w:val="center"/>
              <w:rPr>
                <w:rFonts w:hint="eastAsia" w:ascii="仿宋" w:hAnsi="仿宋" w:eastAsia="仿宋" w:cs="仿宋"/>
                <w:i w:val="0"/>
                <w:iCs w:val="0"/>
                <w:color w:val="auto"/>
                <w:sz w:val="28"/>
                <w:szCs w:val="28"/>
                <w:u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70BC4C74">
            <w:pPr>
              <w:jc w:val="center"/>
              <w:rPr>
                <w:rFonts w:hint="eastAsia" w:ascii="仿宋" w:hAnsi="仿宋" w:eastAsia="仿宋" w:cs="仿宋"/>
                <w:i w:val="0"/>
                <w:iCs w:val="0"/>
                <w:color w:val="auto"/>
                <w:sz w:val="28"/>
                <w:szCs w:val="28"/>
                <w:u w:val="none"/>
              </w:rPr>
            </w:pPr>
          </w:p>
        </w:tc>
        <w:tc>
          <w:tcPr>
            <w:tcW w:w="8160" w:type="dxa"/>
            <w:tcBorders>
              <w:top w:val="single" w:color="auto" w:sz="4" w:space="0"/>
              <w:left w:val="single" w:color="auto" w:sz="4" w:space="0"/>
              <w:bottom w:val="single" w:color="auto" w:sz="4" w:space="0"/>
              <w:right w:val="single" w:color="auto" w:sz="4" w:space="0"/>
            </w:tcBorders>
            <w:noWrap/>
            <w:vAlign w:val="center"/>
          </w:tcPr>
          <w:p w14:paraId="1E5EE164">
            <w:pPr>
              <w:jc w:val="both"/>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和油接触的管道、阀门均为不锈钢；</w:t>
            </w:r>
          </w:p>
        </w:tc>
      </w:tr>
      <w:tr w14:paraId="0CF2B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21A4B929">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18</w:t>
            </w:r>
          </w:p>
        </w:tc>
        <w:tc>
          <w:tcPr>
            <w:tcW w:w="1559" w:type="dxa"/>
            <w:tcBorders>
              <w:top w:val="single" w:color="auto" w:sz="4" w:space="0"/>
              <w:left w:val="single" w:color="auto" w:sz="4" w:space="0"/>
              <w:bottom w:val="single" w:color="auto" w:sz="4" w:space="0"/>
              <w:right w:val="single" w:color="auto" w:sz="4" w:space="0"/>
            </w:tcBorders>
            <w:noWrap/>
            <w:vAlign w:val="center"/>
          </w:tcPr>
          <w:p w14:paraId="38C9CAB6">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电缆电线、桥架、穿线管</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C6BDC">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sz w:val="28"/>
                <w:szCs w:val="28"/>
                <w:u w:val="none"/>
                <w:lang w:val="en-US" w:eastAsia="zh-CN"/>
              </w:rPr>
              <w:t>套</w:t>
            </w:r>
          </w:p>
        </w:tc>
        <w:tc>
          <w:tcPr>
            <w:tcW w:w="6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F3E7B">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2E937583">
            <w:pPr>
              <w:jc w:val="center"/>
              <w:rPr>
                <w:rFonts w:hint="eastAsia" w:ascii="仿宋" w:hAnsi="仿宋" w:eastAsia="仿宋" w:cs="仿宋"/>
                <w:i w:val="0"/>
                <w:iCs w:val="0"/>
                <w:color w:val="auto"/>
                <w:sz w:val="28"/>
                <w:szCs w:val="28"/>
                <w:u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45595D31">
            <w:pPr>
              <w:jc w:val="center"/>
              <w:rPr>
                <w:rFonts w:hint="eastAsia" w:ascii="仿宋" w:hAnsi="仿宋" w:eastAsia="仿宋" w:cs="仿宋"/>
                <w:i w:val="0"/>
                <w:iCs w:val="0"/>
                <w:color w:val="auto"/>
                <w:sz w:val="28"/>
                <w:szCs w:val="28"/>
                <w:u w:val="none"/>
              </w:rPr>
            </w:pPr>
          </w:p>
        </w:tc>
        <w:tc>
          <w:tcPr>
            <w:tcW w:w="8160" w:type="dxa"/>
            <w:tcBorders>
              <w:top w:val="single" w:color="auto" w:sz="4" w:space="0"/>
              <w:left w:val="single" w:color="auto" w:sz="4" w:space="0"/>
              <w:bottom w:val="single" w:color="auto" w:sz="4" w:space="0"/>
              <w:right w:val="single" w:color="auto" w:sz="4" w:space="0"/>
            </w:tcBorders>
            <w:noWrap/>
            <w:vAlign w:val="center"/>
          </w:tcPr>
          <w:p w14:paraId="4220A8F3">
            <w:pPr>
              <w:jc w:val="both"/>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国标铜电缆；镀锌桥架；</w:t>
            </w:r>
          </w:p>
        </w:tc>
      </w:tr>
    </w:tbl>
    <w:p w14:paraId="60F6F1D7">
      <w:pPr>
        <w:jc w:val="center"/>
        <w:rPr>
          <w:rFonts w:hint="eastAsia" w:ascii="仿宋" w:hAnsi="仿宋" w:eastAsia="仿宋" w:cs="仿宋"/>
          <w:color w:val="auto"/>
          <w:sz w:val="28"/>
          <w:szCs w:val="28"/>
          <w:lang w:val="en-US" w:eastAsia="zh-CN"/>
        </w:rPr>
      </w:pPr>
    </w:p>
    <w:p w14:paraId="126F3B26">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日产3吨菜籽油精炼设备生产线</w:t>
      </w:r>
    </w:p>
    <w:p w14:paraId="0ABE47A8">
      <w:pPr>
        <w:rPr>
          <w:rFonts w:hint="eastAsia" w:ascii="仿宋" w:hAnsi="仿宋" w:eastAsia="仿宋" w:cs="仿宋"/>
          <w:color w:val="auto"/>
          <w:sz w:val="28"/>
          <w:szCs w:val="28"/>
        </w:rPr>
      </w:pPr>
    </w:p>
    <w:tbl>
      <w:tblPr>
        <w:tblStyle w:val="8"/>
        <w:tblW w:w="139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8"/>
        <w:gridCol w:w="2225"/>
        <w:gridCol w:w="980"/>
        <w:gridCol w:w="673"/>
        <w:gridCol w:w="1062"/>
        <w:gridCol w:w="1271"/>
        <w:gridCol w:w="6818"/>
      </w:tblGrid>
      <w:tr w14:paraId="7B19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8" w:type="dxa"/>
            <w:tcBorders>
              <w:top w:val="single" w:color="auto" w:sz="4" w:space="0"/>
              <w:left w:val="single" w:color="auto" w:sz="4" w:space="0"/>
              <w:bottom w:val="single" w:color="auto" w:sz="4" w:space="0"/>
              <w:right w:val="single" w:color="auto" w:sz="4" w:space="0"/>
            </w:tcBorders>
            <w:noWrap/>
            <w:vAlign w:val="center"/>
          </w:tcPr>
          <w:p w14:paraId="20649A9D">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序号</w:t>
            </w:r>
          </w:p>
        </w:tc>
        <w:tc>
          <w:tcPr>
            <w:tcW w:w="2225" w:type="dxa"/>
            <w:tcBorders>
              <w:top w:val="single" w:color="auto" w:sz="4" w:space="0"/>
              <w:left w:val="single" w:color="auto" w:sz="4" w:space="0"/>
              <w:bottom w:val="single" w:color="auto" w:sz="4" w:space="0"/>
              <w:right w:val="single" w:color="auto" w:sz="4" w:space="0"/>
            </w:tcBorders>
            <w:noWrap/>
            <w:vAlign w:val="center"/>
          </w:tcPr>
          <w:p w14:paraId="4D625D6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设备名称</w:t>
            </w:r>
          </w:p>
        </w:tc>
        <w:tc>
          <w:tcPr>
            <w:tcW w:w="980" w:type="dxa"/>
            <w:tcBorders>
              <w:top w:val="single" w:color="auto" w:sz="4" w:space="0"/>
              <w:left w:val="single" w:color="auto" w:sz="4" w:space="0"/>
              <w:bottom w:val="single" w:color="auto" w:sz="4" w:space="0"/>
              <w:right w:val="single" w:color="auto" w:sz="4" w:space="0"/>
            </w:tcBorders>
            <w:noWrap/>
            <w:vAlign w:val="center"/>
          </w:tcPr>
          <w:p w14:paraId="2DD959CE">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单位</w:t>
            </w:r>
          </w:p>
        </w:tc>
        <w:tc>
          <w:tcPr>
            <w:tcW w:w="673" w:type="dxa"/>
            <w:tcBorders>
              <w:top w:val="single" w:color="auto" w:sz="4" w:space="0"/>
              <w:left w:val="single" w:color="auto" w:sz="4" w:space="0"/>
              <w:bottom w:val="single" w:color="auto" w:sz="4" w:space="0"/>
              <w:right w:val="single" w:color="auto" w:sz="4" w:space="0"/>
            </w:tcBorders>
            <w:noWrap/>
            <w:vAlign w:val="center"/>
          </w:tcPr>
          <w:p w14:paraId="785E5E4F">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数量</w:t>
            </w:r>
          </w:p>
        </w:tc>
        <w:tc>
          <w:tcPr>
            <w:tcW w:w="1062" w:type="dxa"/>
            <w:tcBorders>
              <w:top w:val="single" w:color="auto" w:sz="4" w:space="0"/>
              <w:left w:val="single" w:color="auto" w:sz="4" w:space="0"/>
              <w:bottom w:val="single" w:color="auto" w:sz="4" w:space="0"/>
              <w:right w:val="single" w:color="auto" w:sz="4" w:space="0"/>
            </w:tcBorders>
            <w:noWrap/>
            <w:vAlign w:val="center"/>
          </w:tcPr>
          <w:p w14:paraId="04B3CD24">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功率（KW）</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540A9">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合计功率（KW）</w:t>
            </w:r>
          </w:p>
        </w:tc>
        <w:tc>
          <w:tcPr>
            <w:tcW w:w="6818" w:type="dxa"/>
            <w:tcBorders>
              <w:top w:val="single" w:color="auto" w:sz="4" w:space="0"/>
              <w:left w:val="single" w:color="auto" w:sz="4" w:space="0"/>
              <w:bottom w:val="single" w:color="auto" w:sz="4" w:space="0"/>
              <w:right w:val="single" w:color="auto" w:sz="4" w:space="0"/>
            </w:tcBorders>
            <w:noWrap/>
            <w:vAlign w:val="center"/>
          </w:tcPr>
          <w:p w14:paraId="4BBA69EF">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设备参数</w:t>
            </w:r>
          </w:p>
        </w:tc>
      </w:tr>
      <w:tr w14:paraId="24654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199BDE6F">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noWrap/>
            <w:vAlign w:val="center"/>
          </w:tcPr>
          <w:p w14:paraId="60A5ACFC">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1号水洗水化罐</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570DE013">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台</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10D3BB14">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43F25F9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76A1">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1.5</w:t>
            </w:r>
          </w:p>
        </w:tc>
        <w:tc>
          <w:tcPr>
            <w:tcW w:w="6818" w:type="dxa"/>
            <w:tcBorders>
              <w:top w:val="single" w:color="000000" w:sz="4" w:space="0"/>
              <w:left w:val="single" w:color="000000" w:sz="4" w:space="0"/>
              <w:bottom w:val="single" w:color="000000" w:sz="4" w:space="0"/>
              <w:right w:val="single" w:color="000000" w:sz="4" w:space="0"/>
            </w:tcBorders>
            <w:noWrap/>
            <w:vAlign w:val="center"/>
          </w:tcPr>
          <w:p w14:paraId="4E02ECCC">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材质：食品级不锈钢</w:t>
            </w:r>
          </w:p>
          <w:p w14:paraId="36E8EF62">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结构：筒体φ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1100mm，</w:t>
            </w:r>
          </w:p>
          <w:p w14:paraId="34B3E68B">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上封头φ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1100mm，</w:t>
            </w:r>
          </w:p>
          <w:p w14:paraId="1C06C33C">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下椎体高</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500mm。</w:t>
            </w:r>
          </w:p>
          <w:p w14:paraId="434CC5B3">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温度表150℃，</w:t>
            </w:r>
          </w:p>
          <w:p w14:paraId="33DBC534">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人孔</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300mm，</w:t>
            </w:r>
          </w:p>
          <w:p w14:paraId="071ABDC1">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视镜</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120mm</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加热管：</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φ57mm</w:t>
            </w:r>
          </w:p>
          <w:p w14:paraId="578510B1">
            <w:pPr>
              <w:pStyle w:val="13"/>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管口：</w:t>
            </w:r>
            <w:r>
              <w:rPr>
                <w:rFonts w:hint="eastAsia" w:ascii="仿宋" w:hAnsi="仿宋" w:eastAsia="仿宋" w:cs="仿宋"/>
                <w:i w:val="0"/>
                <w:iCs w:val="0"/>
                <w:color w:val="auto"/>
                <w:kern w:val="0"/>
                <w:sz w:val="28"/>
                <w:szCs w:val="28"/>
                <w:u w:val="none"/>
                <w:lang w:val="en-US" w:eastAsia="zh-CN" w:bidi="ar"/>
              </w:rPr>
              <w:t>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25mm，φ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32mm</w:t>
            </w:r>
          </w:p>
          <w:p w14:paraId="2B4F63E7">
            <w:pPr>
              <w:pStyle w:val="13"/>
              <w:jc w:val="left"/>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联轴器：</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35mm×</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35mm</w:t>
            </w:r>
          </w:p>
        </w:tc>
      </w:tr>
      <w:tr w14:paraId="4D4D4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6B3E94B6">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w:t>
            </w:r>
          </w:p>
        </w:tc>
        <w:tc>
          <w:tcPr>
            <w:tcW w:w="2225" w:type="dxa"/>
            <w:tcBorders>
              <w:top w:val="single" w:color="000000" w:sz="4" w:space="0"/>
              <w:left w:val="single" w:color="000000" w:sz="4" w:space="0"/>
              <w:bottom w:val="single" w:color="000000" w:sz="4" w:space="0"/>
              <w:right w:val="single" w:color="000000" w:sz="4" w:space="0"/>
            </w:tcBorders>
            <w:noWrap/>
            <w:vAlign w:val="center"/>
          </w:tcPr>
          <w:p w14:paraId="16D2BCC5">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2号水洗水化罐</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3C931044">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2921021B">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392DC78A">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2352">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1.5</w:t>
            </w:r>
          </w:p>
        </w:tc>
        <w:tc>
          <w:tcPr>
            <w:tcW w:w="6818" w:type="dxa"/>
            <w:tcBorders>
              <w:top w:val="single" w:color="000000" w:sz="4" w:space="0"/>
              <w:left w:val="single" w:color="000000" w:sz="4" w:space="0"/>
              <w:bottom w:val="single" w:color="000000" w:sz="4" w:space="0"/>
              <w:right w:val="single" w:color="000000" w:sz="4" w:space="0"/>
            </w:tcBorders>
            <w:noWrap/>
            <w:vAlign w:val="center"/>
          </w:tcPr>
          <w:p w14:paraId="6408D9F8">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材质：食品级不锈钢</w:t>
            </w:r>
          </w:p>
          <w:p w14:paraId="5C69BACB">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结构：筒体φ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1100mm，</w:t>
            </w:r>
          </w:p>
          <w:p w14:paraId="1152EB8C">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上封头φ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1100mm，</w:t>
            </w:r>
          </w:p>
          <w:p w14:paraId="305A343D">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下椎体高</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500mm。</w:t>
            </w:r>
          </w:p>
          <w:p w14:paraId="2C27531E">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温度表</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150℃，</w:t>
            </w:r>
          </w:p>
          <w:p w14:paraId="099F6706">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人孔</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300mm，</w:t>
            </w:r>
          </w:p>
          <w:p w14:paraId="7E8DA598">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视镜</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120mm</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加热管：</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φ57mm</w:t>
            </w:r>
          </w:p>
          <w:p w14:paraId="4488B255">
            <w:pPr>
              <w:pStyle w:val="13"/>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管口：</w:t>
            </w:r>
            <w:r>
              <w:rPr>
                <w:rFonts w:hint="eastAsia" w:ascii="仿宋" w:hAnsi="仿宋" w:eastAsia="仿宋" w:cs="仿宋"/>
                <w:i w:val="0"/>
                <w:iCs w:val="0"/>
                <w:color w:val="auto"/>
                <w:kern w:val="0"/>
                <w:sz w:val="28"/>
                <w:szCs w:val="28"/>
                <w:u w:val="none"/>
                <w:lang w:val="en-US" w:eastAsia="zh-CN" w:bidi="ar"/>
              </w:rPr>
              <w:t>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25mm，φ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32mm</w:t>
            </w:r>
          </w:p>
          <w:p w14:paraId="5FD6DC65">
            <w:pPr>
              <w:pStyle w:val="13"/>
              <w:jc w:val="left"/>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联轴器：</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35mm×</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35mm</w:t>
            </w:r>
          </w:p>
        </w:tc>
      </w:tr>
      <w:tr w14:paraId="39BA6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4B95334E">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w:t>
            </w:r>
          </w:p>
        </w:tc>
        <w:tc>
          <w:tcPr>
            <w:tcW w:w="2225" w:type="dxa"/>
            <w:tcBorders>
              <w:top w:val="single" w:color="000000" w:sz="4" w:space="0"/>
              <w:left w:val="single" w:color="000000" w:sz="4" w:space="0"/>
              <w:bottom w:val="single" w:color="000000" w:sz="4" w:space="0"/>
              <w:right w:val="single" w:color="000000" w:sz="4" w:space="0"/>
            </w:tcBorders>
            <w:noWrap/>
            <w:vAlign w:val="center"/>
          </w:tcPr>
          <w:p w14:paraId="5B0937F6">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盐水调配箱</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3FCDFF09">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5A45F25E">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5442ACAF">
            <w:pPr>
              <w:jc w:val="center"/>
              <w:rPr>
                <w:rFonts w:hint="eastAsia" w:ascii="仿宋" w:hAnsi="仿宋" w:eastAsia="仿宋" w:cs="仿宋"/>
                <w:i w:val="0"/>
                <w:iCs w:val="0"/>
                <w:color w:val="auto"/>
                <w:sz w:val="28"/>
                <w:szCs w:val="2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13B0">
            <w:pPr>
              <w:jc w:val="center"/>
              <w:rPr>
                <w:rFonts w:hint="eastAsia" w:ascii="仿宋" w:hAnsi="仿宋" w:eastAsia="仿宋" w:cs="仿宋"/>
                <w:i w:val="0"/>
                <w:iCs w:val="0"/>
                <w:color w:val="auto"/>
                <w:kern w:val="2"/>
                <w:sz w:val="28"/>
                <w:szCs w:val="28"/>
                <w:u w:val="none"/>
                <w:lang w:val="en-US" w:eastAsia="zh-CN" w:bidi="ar-SA"/>
              </w:rPr>
            </w:pPr>
          </w:p>
        </w:tc>
        <w:tc>
          <w:tcPr>
            <w:tcW w:w="6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4F04">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材质：食品级不锈钢</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结构：箱体</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300mm×</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300mm×</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100mm</w:t>
            </w:r>
          </w:p>
          <w:p w14:paraId="62F57AA6">
            <w:pPr>
              <w:keepNext w:val="0"/>
              <w:keepLines w:val="0"/>
              <w:widowControl/>
              <w:suppressLineNumbers w:val="0"/>
              <w:jc w:val="left"/>
              <w:textAlignment w:val="center"/>
              <w:rPr>
                <w:rFonts w:hint="eastAsia" w:ascii="仿宋" w:hAnsi="仿宋" w:eastAsia="仿宋" w:cs="仿宋"/>
                <w:color w:val="auto"/>
                <w:kern w:val="2"/>
                <w:sz w:val="28"/>
                <w:szCs w:val="28"/>
                <w:lang w:val="en-US" w:eastAsia="zh-CN" w:bidi="ar-SA"/>
              </w:rPr>
            </w:pPr>
            <w:r>
              <w:rPr>
                <w:rFonts w:hint="eastAsia" w:ascii="仿宋" w:hAnsi="仿宋" w:eastAsia="仿宋" w:cs="仿宋"/>
                <w:i w:val="0"/>
                <w:iCs w:val="0"/>
                <w:color w:val="auto"/>
                <w:kern w:val="0"/>
                <w:sz w:val="28"/>
                <w:szCs w:val="28"/>
                <w:u w:val="none"/>
                <w:lang w:val="en-US" w:eastAsia="zh-CN" w:bidi="ar"/>
              </w:rPr>
              <w:t>温度表</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150℃</w:t>
            </w:r>
          </w:p>
        </w:tc>
      </w:tr>
      <w:tr w14:paraId="31811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6CFB3AC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2225" w:type="dxa"/>
            <w:tcBorders>
              <w:top w:val="single" w:color="000000" w:sz="4" w:space="0"/>
              <w:left w:val="single" w:color="000000" w:sz="4" w:space="0"/>
              <w:bottom w:val="single" w:color="000000" w:sz="4" w:space="0"/>
              <w:right w:val="single" w:color="000000" w:sz="4" w:space="0"/>
            </w:tcBorders>
            <w:noWrap/>
            <w:vAlign w:val="center"/>
          </w:tcPr>
          <w:p w14:paraId="2A435DE7">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配碱调配箱</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34299C2D">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60554869">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3F61612D">
            <w:pPr>
              <w:jc w:val="center"/>
              <w:rPr>
                <w:rFonts w:hint="eastAsia" w:ascii="仿宋" w:hAnsi="仿宋" w:eastAsia="仿宋" w:cs="仿宋"/>
                <w:i w:val="0"/>
                <w:iCs w:val="0"/>
                <w:color w:val="auto"/>
                <w:sz w:val="28"/>
                <w:szCs w:val="2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5235">
            <w:pPr>
              <w:jc w:val="center"/>
              <w:rPr>
                <w:rFonts w:hint="eastAsia" w:ascii="仿宋" w:hAnsi="仿宋" w:eastAsia="仿宋" w:cs="仿宋"/>
                <w:i w:val="0"/>
                <w:iCs w:val="0"/>
                <w:color w:val="auto"/>
                <w:kern w:val="2"/>
                <w:sz w:val="28"/>
                <w:szCs w:val="28"/>
                <w:u w:val="none"/>
                <w:lang w:val="en-US" w:eastAsia="zh-CN" w:bidi="ar-SA"/>
              </w:rPr>
            </w:pPr>
          </w:p>
        </w:tc>
        <w:tc>
          <w:tcPr>
            <w:tcW w:w="6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8738">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材质：食品级不锈钢</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结构：箱体</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300mm×</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300mm×</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100mm</w:t>
            </w:r>
          </w:p>
          <w:p w14:paraId="47914B1C">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温度表</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150℃</w:t>
            </w:r>
          </w:p>
        </w:tc>
      </w:tr>
      <w:tr w14:paraId="083C9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611CD90C">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5</w:t>
            </w:r>
          </w:p>
        </w:tc>
        <w:tc>
          <w:tcPr>
            <w:tcW w:w="2225" w:type="dxa"/>
            <w:tcBorders>
              <w:top w:val="single" w:color="000000" w:sz="4" w:space="0"/>
              <w:left w:val="single" w:color="000000" w:sz="4" w:space="0"/>
              <w:bottom w:val="single" w:color="000000" w:sz="4" w:space="0"/>
              <w:right w:val="single" w:color="000000" w:sz="4" w:space="0"/>
            </w:tcBorders>
            <w:noWrap/>
            <w:vAlign w:val="center"/>
          </w:tcPr>
          <w:p w14:paraId="46E7F02A">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脱色油暂存罐</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41A5DEC9">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36ECC85D">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06DF33AC">
            <w:pPr>
              <w:jc w:val="center"/>
              <w:rPr>
                <w:rFonts w:hint="eastAsia" w:ascii="仿宋" w:hAnsi="仿宋" w:eastAsia="仿宋" w:cs="仿宋"/>
                <w:i w:val="0"/>
                <w:iCs w:val="0"/>
                <w:color w:val="auto"/>
                <w:sz w:val="28"/>
                <w:szCs w:val="2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4691">
            <w:pPr>
              <w:jc w:val="center"/>
              <w:rPr>
                <w:rFonts w:hint="eastAsia" w:ascii="仿宋" w:hAnsi="仿宋" w:eastAsia="仿宋" w:cs="仿宋"/>
                <w:i w:val="0"/>
                <w:iCs w:val="0"/>
                <w:color w:val="auto"/>
                <w:kern w:val="2"/>
                <w:sz w:val="28"/>
                <w:szCs w:val="28"/>
                <w:u w:val="none"/>
                <w:lang w:val="en-US" w:eastAsia="zh-CN" w:bidi="ar-SA"/>
              </w:rPr>
            </w:pPr>
          </w:p>
        </w:tc>
        <w:tc>
          <w:tcPr>
            <w:tcW w:w="6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DEA6">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材质：食品级不锈钢</w:t>
            </w:r>
          </w:p>
          <w:p w14:paraId="02D57D16">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结构：筒体φ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1100mm，</w:t>
            </w:r>
          </w:p>
          <w:p w14:paraId="68BE6224">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上封头φ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1100mm，</w:t>
            </w:r>
          </w:p>
          <w:p w14:paraId="60B6D707">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下椎体高</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500mm。</w:t>
            </w:r>
          </w:p>
          <w:p w14:paraId="5653F648">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温度表</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150℃，</w:t>
            </w:r>
          </w:p>
          <w:p w14:paraId="19B49BD5">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人孔</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300mm，</w:t>
            </w:r>
          </w:p>
          <w:p w14:paraId="7F3D5EB5">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视镜</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120mm</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color w:val="auto"/>
                <w:sz w:val="28"/>
                <w:szCs w:val="28"/>
                <w:lang w:val="en-US" w:eastAsia="zh-CN"/>
              </w:rPr>
              <w:t>管口：</w:t>
            </w:r>
            <w:r>
              <w:rPr>
                <w:rFonts w:hint="eastAsia" w:ascii="仿宋" w:hAnsi="仿宋" w:eastAsia="仿宋" w:cs="仿宋"/>
                <w:i w:val="0"/>
                <w:iCs w:val="0"/>
                <w:color w:val="auto"/>
                <w:kern w:val="0"/>
                <w:sz w:val="28"/>
                <w:szCs w:val="28"/>
                <w:u w:val="none"/>
                <w:lang w:val="en-US" w:eastAsia="zh-CN" w:bidi="ar"/>
              </w:rPr>
              <w:t>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25mm，φ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32mm</w:t>
            </w:r>
          </w:p>
        </w:tc>
      </w:tr>
      <w:tr w14:paraId="5832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5A9F587A">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6</w:t>
            </w:r>
          </w:p>
        </w:tc>
        <w:tc>
          <w:tcPr>
            <w:tcW w:w="2225" w:type="dxa"/>
            <w:tcBorders>
              <w:top w:val="single" w:color="000000" w:sz="4" w:space="0"/>
              <w:left w:val="single" w:color="000000" w:sz="4" w:space="0"/>
              <w:bottom w:val="single" w:color="000000" w:sz="4" w:space="0"/>
              <w:right w:val="single" w:color="000000" w:sz="4" w:space="0"/>
            </w:tcBorders>
            <w:noWrap/>
            <w:vAlign w:val="center"/>
          </w:tcPr>
          <w:p w14:paraId="6E03D80A">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旋液分离器</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4199F58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117F56A0">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571FFDB9">
            <w:pPr>
              <w:jc w:val="center"/>
              <w:rPr>
                <w:rFonts w:hint="eastAsia" w:ascii="仿宋" w:hAnsi="仿宋" w:eastAsia="仿宋" w:cs="仿宋"/>
                <w:i w:val="0"/>
                <w:iCs w:val="0"/>
                <w:color w:val="auto"/>
                <w:sz w:val="28"/>
                <w:szCs w:val="2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6637">
            <w:pPr>
              <w:jc w:val="center"/>
              <w:rPr>
                <w:rFonts w:hint="eastAsia" w:ascii="仿宋" w:hAnsi="仿宋" w:eastAsia="仿宋" w:cs="仿宋"/>
                <w:i w:val="0"/>
                <w:iCs w:val="0"/>
                <w:color w:val="auto"/>
                <w:kern w:val="2"/>
                <w:sz w:val="28"/>
                <w:szCs w:val="28"/>
                <w:u w:val="none"/>
                <w:lang w:val="en-US" w:eastAsia="zh-CN" w:bidi="ar-SA"/>
              </w:rPr>
            </w:pPr>
          </w:p>
        </w:tc>
        <w:tc>
          <w:tcPr>
            <w:tcW w:w="6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E7A1">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材质：食品级不锈钢</w:t>
            </w:r>
          </w:p>
          <w:p w14:paraId="535A05D6">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结构：筒体φ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400mm，</w:t>
            </w:r>
          </w:p>
          <w:p w14:paraId="4EAA1BD1">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上封头φ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400mm，</w:t>
            </w:r>
          </w:p>
          <w:p w14:paraId="6522808E">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下椎体高</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200mm。</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color w:val="auto"/>
                <w:sz w:val="28"/>
                <w:szCs w:val="28"/>
                <w:lang w:val="en-US" w:eastAsia="zh-CN"/>
              </w:rPr>
              <w:t>管口：</w:t>
            </w:r>
            <w:r>
              <w:rPr>
                <w:rFonts w:hint="eastAsia" w:ascii="仿宋" w:hAnsi="仿宋" w:eastAsia="仿宋" w:cs="仿宋"/>
                <w:i w:val="0"/>
                <w:iCs w:val="0"/>
                <w:color w:val="auto"/>
                <w:kern w:val="0"/>
                <w:sz w:val="28"/>
                <w:szCs w:val="28"/>
                <w:u w:val="none"/>
                <w:lang w:val="en-US" w:eastAsia="zh-CN" w:bidi="ar"/>
              </w:rPr>
              <w:t>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45mm，φ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32mm</w:t>
            </w:r>
          </w:p>
        </w:tc>
      </w:tr>
      <w:tr w14:paraId="09E6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4E651A8A">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7</w:t>
            </w:r>
          </w:p>
        </w:tc>
        <w:tc>
          <w:tcPr>
            <w:tcW w:w="2225" w:type="dxa"/>
            <w:tcBorders>
              <w:top w:val="single" w:color="000000" w:sz="4" w:space="0"/>
              <w:left w:val="single" w:color="000000" w:sz="4" w:space="0"/>
              <w:bottom w:val="single" w:color="000000" w:sz="4" w:space="0"/>
              <w:right w:val="single" w:color="000000" w:sz="4" w:space="0"/>
            </w:tcBorders>
            <w:noWrap/>
            <w:vAlign w:val="center"/>
          </w:tcPr>
          <w:p w14:paraId="0CBA5D6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油脂脱色罐</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72F2BAA7">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410747EC">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2FCC26C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1.1</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82E3">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1.1</w:t>
            </w:r>
          </w:p>
        </w:tc>
        <w:tc>
          <w:tcPr>
            <w:tcW w:w="6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7C47">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材质：食品级不锈钢</w:t>
            </w:r>
          </w:p>
          <w:p w14:paraId="52E421DA">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结构：筒体φ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1100mm，</w:t>
            </w:r>
          </w:p>
          <w:p w14:paraId="74C6CBFF">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上封头φ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1100mm，</w:t>
            </w:r>
          </w:p>
          <w:p w14:paraId="6BFDD11B">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下椎体高</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500mm。</w:t>
            </w:r>
          </w:p>
          <w:p w14:paraId="67A79D75">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温度表</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200℃，</w:t>
            </w:r>
          </w:p>
          <w:p w14:paraId="6F50FEB6">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人孔</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300mm，</w:t>
            </w:r>
          </w:p>
          <w:p w14:paraId="572C4FC4">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视镜</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120mm</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加热管：φ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57mm</w:t>
            </w:r>
          </w:p>
          <w:p w14:paraId="16F2F84D">
            <w:pPr>
              <w:pStyle w:val="13"/>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管口：</w:t>
            </w:r>
            <w:r>
              <w:rPr>
                <w:rFonts w:hint="eastAsia" w:ascii="仿宋" w:hAnsi="仿宋" w:eastAsia="仿宋" w:cs="仿宋"/>
                <w:i w:val="0"/>
                <w:iCs w:val="0"/>
                <w:color w:val="auto"/>
                <w:kern w:val="0"/>
                <w:sz w:val="28"/>
                <w:szCs w:val="28"/>
                <w:u w:val="none"/>
                <w:lang w:val="en-US" w:eastAsia="zh-CN" w:bidi="ar"/>
              </w:rPr>
              <w:t>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25mm，φ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32mm</w:t>
            </w:r>
          </w:p>
          <w:p w14:paraId="4B29799A">
            <w:pPr>
              <w:pStyle w:val="13"/>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联轴器：</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35mm×</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35mm</w:t>
            </w:r>
          </w:p>
        </w:tc>
      </w:tr>
      <w:tr w14:paraId="54C3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62166B0C">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8</w:t>
            </w:r>
          </w:p>
        </w:tc>
        <w:tc>
          <w:tcPr>
            <w:tcW w:w="2225" w:type="dxa"/>
            <w:tcBorders>
              <w:top w:val="single" w:color="000000" w:sz="4" w:space="0"/>
              <w:left w:val="single" w:color="000000" w:sz="4" w:space="0"/>
              <w:bottom w:val="single" w:color="000000" w:sz="4" w:space="0"/>
              <w:right w:val="single" w:color="000000" w:sz="4" w:space="0"/>
            </w:tcBorders>
            <w:noWrap/>
            <w:vAlign w:val="center"/>
          </w:tcPr>
          <w:p w14:paraId="252DBC0A">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脱色油专用泵</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2273F281">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6BBB1E99">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77B63DDB">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45E7">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1.5</w:t>
            </w:r>
          </w:p>
        </w:tc>
        <w:tc>
          <w:tcPr>
            <w:tcW w:w="6818" w:type="dxa"/>
            <w:tcBorders>
              <w:top w:val="single" w:color="000000" w:sz="4" w:space="0"/>
              <w:left w:val="single" w:color="000000" w:sz="4" w:space="0"/>
              <w:bottom w:val="single" w:color="000000" w:sz="4" w:space="0"/>
              <w:right w:val="single" w:color="000000" w:sz="4" w:space="0"/>
            </w:tcBorders>
            <w:noWrap/>
            <w:vAlign w:val="center"/>
          </w:tcPr>
          <w:p w14:paraId="1E9F3647">
            <w:pPr>
              <w:keepNext w:val="0"/>
              <w:keepLines w:val="0"/>
              <w:widowControl/>
              <w:suppressLineNumbers w:val="0"/>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口径≥DN40,</w:t>
            </w:r>
          </w:p>
          <w:p w14:paraId="5CDB3666">
            <w:pPr>
              <w:keepNext w:val="0"/>
              <w:keepLines w:val="0"/>
              <w:widowControl/>
              <w:suppressLineNumbers w:val="0"/>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流量(≥30L/min)</w:t>
            </w:r>
          </w:p>
          <w:p w14:paraId="78B7B5A1">
            <w:pPr>
              <w:keepNext w:val="0"/>
              <w:keepLines w:val="0"/>
              <w:widowControl/>
              <w:suppressLineNumbers w:val="0"/>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压力(≥0.5Mpa)</w:t>
            </w:r>
          </w:p>
          <w:p w14:paraId="3EA7B034">
            <w:pPr>
              <w:keepNext w:val="0"/>
              <w:keepLines w:val="0"/>
              <w:widowControl/>
              <w:suppressLineNumbers w:val="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sz w:val="28"/>
                <w:szCs w:val="28"/>
                <w:lang w:val="en-US" w:eastAsia="zh-CN"/>
              </w:rPr>
              <w:t>吸程(≥5m)</w:t>
            </w:r>
          </w:p>
        </w:tc>
      </w:tr>
      <w:tr w14:paraId="2D8C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571DFACF">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9</w:t>
            </w:r>
          </w:p>
        </w:tc>
        <w:tc>
          <w:tcPr>
            <w:tcW w:w="2225" w:type="dxa"/>
            <w:tcBorders>
              <w:top w:val="single" w:color="000000" w:sz="4" w:space="0"/>
              <w:left w:val="single" w:color="000000" w:sz="4" w:space="0"/>
              <w:bottom w:val="single" w:color="000000" w:sz="4" w:space="0"/>
              <w:right w:val="single" w:color="000000" w:sz="4" w:space="0"/>
            </w:tcBorders>
            <w:noWrap/>
            <w:vAlign w:val="center"/>
          </w:tcPr>
          <w:p w14:paraId="78A0A9CA">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白土暂存罐</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7FFFEB47">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0CEACD36">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7D7C5C07">
            <w:pPr>
              <w:jc w:val="center"/>
              <w:rPr>
                <w:rFonts w:hint="eastAsia" w:ascii="仿宋" w:hAnsi="仿宋" w:eastAsia="仿宋" w:cs="仿宋"/>
                <w:i w:val="0"/>
                <w:iCs w:val="0"/>
                <w:color w:val="auto"/>
                <w:sz w:val="28"/>
                <w:szCs w:val="2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57DD">
            <w:pPr>
              <w:jc w:val="center"/>
              <w:rPr>
                <w:rFonts w:hint="eastAsia" w:ascii="仿宋" w:hAnsi="仿宋" w:eastAsia="仿宋" w:cs="仿宋"/>
                <w:i w:val="0"/>
                <w:iCs w:val="0"/>
                <w:color w:val="auto"/>
                <w:kern w:val="2"/>
                <w:sz w:val="28"/>
                <w:szCs w:val="28"/>
                <w:u w:val="none"/>
                <w:lang w:val="en-US" w:eastAsia="zh-CN" w:bidi="ar-SA"/>
              </w:rPr>
            </w:pPr>
          </w:p>
        </w:tc>
        <w:tc>
          <w:tcPr>
            <w:tcW w:w="6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D44F">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材质：食品级不锈钢</w:t>
            </w:r>
          </w:p>
          <w:p w14:paraId="066290E8">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结构：筒体φ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400mm，</w:t>
            </w:r>
          </w:p>
          <w:p w14:paraId="77058B80">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下平底φ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400mm。</w:t>
            </w:r>
          </w:p>
        </w:tc>
      </w:tr>
      <w:tr w14:paraId="1F130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44051BF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10</w:t>
            </w:r>
          </w:p>
        </w:tc>
        <w:tc>
          <w:tcPr>
            <w:tcW w:w="2225" w:type="dxa"/>
            <w:tcBorders>
              <w:top w:val="single" w:color="000000" w:sz="4" w:space="0"/>
              <w:left w:val="single" w:color="000000" w:sz="4" w:space="0"/>
              <w:bottom w:val="single" w:color="000000" w:sz="4" w:space="0"/>
              <w:right w:val="single" w:color="000000" w:sz="4" w:space="0"/>
            </w:tcBorders>
            <w:noWrap/>
            <w:vAlign w:val="center"/>
          </w:tcPr>
          <w:p w14:paraId="24D9113D">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脱臭锅</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42B79ED5">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7C7CC6FF">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4F4C85E5">
            <w:pPr>
              <w:jc w:val="center"/>
              <w:rPr>
                <w:rFonts w:hint="eastAsia" w:ascii="仿宋" w:hAnsi="仿宋" w:eastAsia="仿宋" w:cs="仿宋"/>
                <w:i w:val="0"/>
                <w:iCs w:val="0"/>
                <w:color w:val="auto"/>
                <w:sz w:val="28"/>
                <w:szCs w:val="2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8401">
            <w:pPr>
              <w:jc w:val="center"/>
              <w:rPr>
                <w:rFonts w:hint="eastAsia" w:ascii="仿宋" w:hAnsi="仿宋" w:eastAsia="仿宋" w:cs="仿宋"/>
                <w:i w:val="0"/>
                <w:iCs w:val="0"/>
                <w:color w:val="auto"/>
                <w:kern w:val="2"/>
                <w:sz w:val="28"/>
                <w:szCs w:val="28"/>
                <w:u w:val="none"/>
                <w:lang w:val="en-US" w:eastAsia="zh-CN" w:bidi="ar-SA"/>
              </w:rPr>
            </w:pPr>
          </w:p>
        </w:tc>
        <w:tc>
          <w:tcPr>
            <w:tcW w:w="6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A9BF">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材质：食品级不锈钢</w:t>
            </w:r>
          </w:p>
          <w:p w14:paraId="2B7D3444">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结构：筒体φ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1100mm，</w:t>
            </w:r>
          </w:p>
          <w:p w14:paraId="19398BEF">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上封头φ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1100mm，</w:t>
            </w:r>
          </w:p>
          <w:p w14:paraId="5D0BE989">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下封头φ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1100mm。</w:t>
            </w:r>
          </w:p>
          <w:p w14:paraId="1F0BDBF6">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温度表</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300℃，</w:t>
            </w:r>
          </w:p>
          <w:p w14:paraId="456A4969">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人孔</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300mm，</w:t>
            </w:r>
          </w:p>
          <w:p w14:paraId="229E3349">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视镜</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120mm</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双加热管：φ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57mm</w:t>
            </w:r>
          </w:p>
          <w:p w14:paraId="635D501B">
            <w:pPr>
              <w:pStyle w:val="13"/>
              <w:jc w:val="left"/>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sz w:val="28"/>
                <w:szCs w:val="28"/>
                <w:lang w:val="en-US" w:eastAsia="zh-CN"/>
              </w:rPr>
              <w:t>管口：</w:t>
            </w:r>
            <w:r>
              <w:rPr>
                <w:rFonts w:hint="eastAsia" w:ascii="仿宋" w:hAnsi="仿宋" w:eastAsia="仿宋" w:cs="仿宋"/>
                <w:i w:val="0"/>
                <w:iCs w:val="0"/>
                <w:color w:val="auto"/>
                <w:kern w:val="0"/>
                <w:sz w:val="28"/>
                <w:szCs w:val="28"/>
                <w:u w:val="none"/>
                <w:lang w:val="en-US" w:eastAsia="zh-CN" w:bidi="ar"/>
              </w:rPr>
              <w:t>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25mm，φ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32mm</w:t>
            </w:r>
          </w:p>
        </w:tc>
      </w:tr>
      <w:tr w14:paraId="3C09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6AC7C5A6">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11</w:t>
            </w:r>
          </w:p>
        </w:tc>
        <w:tc>
          <w:tcPr>
            <w:tcW w:w="2225" w:type="dxa"/>
            <w:tcBorders>
              <w:top w:val="single" w:color="000000" w:sz="4" w:space="0"/>
              <w:left w:val="single" w:color="000000" w:sz="4" w:space="0"/>
              <w:bottom w:val="single" w:color="000000" w:sz="4" w:space="0"/>
              <w:right w:val="single" w:color="000000" w:sz="4" w:space="0"/>
            </w:tcBorders>
            <w:noWrap/>
            <w:vAlign w:val="center"/>
          </w:tcPr>
          <w:p w14:paraId="4A8ABCDD">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成品油泵</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3589F79E">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3E8E62E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66D76BF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EB63">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1.5</w:t>
            </w:r>
          </w:p>
        </w:tc>
        <w:tc>
          <w:tcPr>
            <w:tcW w:w="6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888C">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口径</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DN40,</w:t>
            </w:r>
          </w:p>
          <w:p w14:paraId="5F3A96E2">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流量(</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83.3L/min)</w:t>
            </w:r>
          </w:p>
          <w:p w14:paraId="3D87F840">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压力(</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0.5Mpa)</w:t>
            </w:r>
          </w:p>
          <w:p w14:paraId="6E8D1745">
            <w:pPr>
              <w:keepNext w:val="0"/>
              <w:keepLines w:val="0"/>
              <w:widowControl/>
              <w:suppressLineNumbers w:val="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吸程(</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5m)</w:t>
            </w:r>
          </w:p>
        </w:tc>
      </w:tr>
      <w:tr w14:paraId="67B8A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653D1136">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12</w:t>
            </w:r>
          </w:p>
        </w:tc>
        <w:tc>
          <w:tcPr>
            <w:tcW w:w="2225" w:type="dxa"/>
            <w:tcBorders>
              <w:top w:val="single" w:color="000000" w:sz="4" w:space="0"/>
              <w:left w:val="single" w:color="000000" w:sz="4" w:space="0"/>
              <w:bottom w:val="single" w:color="000000" w:sz="4" w:space="0"/>
              <w:right w:val="single" w:color="000000" w:sz="4" w:space="0"/>
            </w:tcBorders>
            <w:noWrap/>
            <w:vAlign w:val="center"/>
          </w:tcPr>
          <w:p w14:paraId="0105D967">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蒸汽发生器</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72E1E030">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5A1CD69F">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776F0F54">
            <w:pPr>
              <w:jc w:val="center"/>
              <w:rPr>
                <w:rFonts w:hint="eastAsia" w:ascii="仿宋" w:hAnsi="仿宋" w:eastAsia="仿宋" w:cs="仿宋"/>
                <w:i w:val="0"/>
                <w:iCs w:val="0"/>
                <w:color w:val="auto"/>
                <w:sz w:val="28"/>
                <w:szCs w:val="2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33D3">
            <w:pPr>
              <w:jc w:val="center"/>
              <w:rPr>
                <w:rFonts w:hint="eastAsia" w:ascii="仿宋" w:hAnsi="仿宋" w:eastAsia="仿宋" w:cs="仿宋"/>
                <w:i w:val="0"/>
                <w:iCs w:val="0"/>
                <w:color w:val="auto"/>
                <w:kern w:val="2"/>
                <w:sz w:val="28"/>
                <w:szCs w:val="28"/>
                <w:u w:val="none"/>
                <w:lang w:val="en-US" w:eastAsia="zh-CN" w:bidi="ar-SA"/>
              </w:rPr>
            </w:pPr>
          </w:p>
        </w:tc>
        <w:tc>
          <w:tcPr>
            <w:tcW w:w="6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F0C9">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材质：食品级不锈钢</w:t>
            </w:r>
          </w:p>
          <w:p w14:paraId="3D064EEB">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结构：筒体φ≥600mm，</w:t>
            </w:r>
          </w:p>
          <w:p w14:paraId="37C09EA4">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上封头φ≥600mm，</w:t>
            </w:r>
          </w:p>
          <w:p w14:paraId="3974FB04">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下封头φ≥600mm。</w:t>
            </w:r>
          </w:p>
          <w:p w14:paraId="01563340">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加热管：φ≥57mm</w:t>
            </w:r>
          </w:p>
          <w:p w14:paraId="59900676">
            <w:pP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sz w:val="28"/>
                <w:szCs w:val="28"/>
                <w:lang w:val="en-US" w:eastAsia="zh-CN"/>
              </w:rPr>
              <w:t>液位计≥15mm</w:t>
            </w:r>
          </w:p>
        </w:tc>
      </w:tr>
      <w:tr w14:paraId="3B95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1"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7EAA0347">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13</w:t>
            </w:r>
          </w:p>
        </w:tc>
        <w:tc>
          <w:tcPr>
            <w:tcW w:w="2225" w:type="dxa"/>
            <w:tcBorders>
              <w:top w:val="single" w:color="000000" w:sz="4" w:space="0"/>
              <w:left w:val="single" w:color="000000" w:sz="4" w:space="0"/>
              <w:bottom w:val="single" w:color="000000" w:sz="4" w:space="0"/>
              <w:right w:val="single" w:color="000000" w:sz="4" w:space="0"/>
            </w:tcBorders>
            <w:noWrap/>
            <w:vAlign w:val="center"/>
          </w:tcPr>
          <w:p w14:paraId="78F58EBB">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过滤机</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12D8777C">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sz w:val="28"/>
                <w:szCs w:val="28"/>
                <w:u w:val="none"/>
                <w:lang w:val="en-US" w:eastAsia="zh-CN"/>
              </w:rPr>
              <w:t>台</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3F884119">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79F58BC6">
            <w:pPr>
              <w:jc w:val="center"/>
              <w:rPr>
                <w:rFonts w:hint="eastAsia" w:ascii="仿宋" w:hAnsi="仿宋" w:eastAsia="仿宋" w:cs="仿宋"/>
                <w:i w:val="0"/>
                <w:iCs w:val="0"/>
                <w:color w:val="auto"/>
                <w:kern w:val="2"/>
                <w:sz w:val="28"/>
                <w:szCs w:val="28"/>
                <w:u w:val="none"/>
                <w:lang w:val="en-US" w:eastAsia="zh-CN" w:bidi="ar-SA"/>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934A">
            <w:pPr>
              <w:jc w:val="center"/>
              <w:rPr>
                <w:rFonts w:hint="eastAsia" w:ascii="仿宋" w:hAnsi="仿宋" w:eastAsia="仿宋" w:cs="仿宋"/>
                <w:i w:val="0"/>
                <w:iCs w:val="0"/>
                <w:color w:val="auto"/>
                <w:kern w:val="2"/>
                <w:sz w:val="28"/>
                <w:szCs w:val="28"/>
                <w:u w:val="none"/>
                <w:lang w:val="en-US" w:eastAsia="zh-CN" w:bidi="ar-SA"/>
              </w:rPr>
            </w:pPr>
          </w:p>
        </w:tc>
        <w:tc>
          <w:tcPr>
            <w:tcW w:w="6818" w:type="dxa"/>
            <w:tcBorders>
              <w:top w:val="single" w:color="000000" w:sz="4" w:space="0"/>
              <w:left w:val="single" w:color="000000" w:sz="4" w:space="0"/>
              <w:bottom w:val="single" w:color="000000" w:sz="4" w:space="0"/>
              <w:right w:val="single" w:color="000000" w:sz="4" w:space="0"/>
            </w:tcBorders>
            <w:noWrap/>
            <w:vAlign w:val="center"/>
          </w:tcPr>
          <w:p w14:paraId="1187AE65">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过滤面积(≥10㎡)；</w:t>
            </w:r>
          </w:p>
          <w:p w14:paraId="667F034F">
            <w:pPr>
              <w:rPr>
                <w:rFonts w:hint="eastAsia" w:ascii="仿宋" w:hAnsi="仿宋" w:eastAsia="仿宋" w:cs="仿宋"/>
                <w:color w:val="auto"/>
                <w:sz w:val="28"/>
                <w:szCs w:val="28"/>
              </w:rPr>
            </w:pPr>
            <w:r>
              <w:rPr>
                <w:rFonts w:hint="eastAsia" w:ascii="仿宋" w:hAnsi="仿宋" w:eastAsia="仿宋" w:cs="仿宋"/>
                <w:color w:val="auto"/>
                <w:sz w:val="28"/>
                <w:szCs w:val="28"/>
              </w:rPr>
              <w:t>工作压力(</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0.4MPa)</w:t>
            </w:r>
          </w:p>
          <w:p w14:paraId="0F299FF3">
            <w:pPr>
              <w:rPr>
                <w:rFonts w:hint="eastAsia" w:ascii="仿宋" w:hAnsi="仿宋" w:eastAsia="仿宋" w:cs="仿宋"/>
                <w:color w:val="auto"/>
                <w:sz w:val="28"/>
                <w:szCs w:val="28"/>
              </w:rPr>
            </w:pPr>
            <w:r>
              <w:rPr>
                <w:rFonts w:hint="eastAsia" w:ascii="仿宋" w:hAnsi="仿宋" w:eastAsia="仿宋" w:cs="仿宋"/>
                <w:color w:val="auto"/>
                <w:sz w:val="28"/>
                <w:szCs w:val="28"/>
              </w:rPr>
              <w:t>产量(</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t/h)</w:t>
            </w:r>
          </w:p>
          <w:p w14:paraId="28D3BB6E">
            <w:pPr>
              <w:jc w:val="both"/>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auto"/>
                <w:sz w:val="28"/>
                <w:szCs w:val="28"/>
              </w:rPr>
              <w:t xml:space="preserve">外型尺寸 </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800</w:t>
            </w:r>
            <w:r>
              <w:rPr>
                <w:rFonts w:hint="eastAsia" w:ascii="仿宋" w:hAnsi="仿宋" w:eastAsia="仿宋" w:cs="仿宋"/>
                <w:color w:val="auto"/>
                <w:sz w:val="28"/>
                <w:szCs w:val="28"/>
                <w:lang w:val="en-US" w:eastAsia="zh-CN"/>
              </w:rPr>
              <w:t>mm</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00</w:t>
            </w:r>
            <w:r>
              <w:rPr>
                <w:rFonts w:hint="eastAsia" w:ascii="仿宋" w:hAnsi="仿宋" w:eastAsia="仿宋" w:cs="仿宋"/>
                <w:color w:val="auto"/>
                <w:sz w:val="28"/>
                <w:szCs w:val="28"/>
                <w:lang w:val="en-US" w:eastAsia="zh-CN"/>
              </w:rPr>
              <w:t>mm耐腐蚀、好清洗、寿命长，维护成本低。</w:t>
            </w:r>
          </w:p>
        </w:tc>
      </w:tr>
      <w:tr w14:paraId="04E79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08929D98">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w:t>
            </w:r>
          </w:p>
        </w:tc>
        <w:tc>
          <w:tcPr>
            <w:tcW w:w="2225" w:type="dxa"/>
            <w:tcBorders>
              <w:top w:val="single" w:color="000000" w:sz="4" w:space="0"/>
              <w:left w:val="single" w:color="000000" w:sz="4" w:space="0"/>
              <w:bottom w:val="single" w:color="000000" w:sz="4" w:space="0"/>
              <w:right w:val="single" w:color="000000" w:sz="4" w:space="0"/>
            </w:tcBorders>
            <w:noWrap/>
            <w:vAlign w:val="center"/>
          </w:tcPr>
          <w:p w14:paraId="535BAE75">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真空泵</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70C2891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286E9EFC">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14435F7F">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5.5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FB0E">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5.5</w:t>
            </w:r>
          </w:p>
        </w:tc>
        <w:tc>
          <w:tcPr>
            <w:tcW w:w="6818" w:type="dxa"/>
            <w:tcBorders>
              <w:top w:val="single" w:color="000000" w:sz="4" w:space="0"/>
              <w:left w:val="single" w:color="000000" w:sz="4" w:space="0"/>
              <w:bottom w:val="single" w:color="000000" w:sz="4" w:space="0"/>
              <w:right w:val="single" w:color="000000" w:sz="4" w:space="0"/>
            </w:tcBorders>
            <w:noWrap/>
            <w:vAlign w:val="center"/>
          </w:tcPr>
          <w:p w14:paraId="4394DC55">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极限压力33Mbar(3300PA）</w:t>
            </w:r>
          </w:p>
          <w:p w14:paraId="04CEE7D0">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最大气量2.75M3/min</w:t>
            </w:r>
          </w:p>
          <w:p w14:paraId="01FB8076">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功率≥5.5KW</w:t>
            </w:r>
          </w:p>
          <w:p w14:paraId="63C98365">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转速1450Rpm</w:t>
            </w:r>
          </w:p>
          <w:p w14:paraId="01D25377">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水耗量7L'min</w:t>
            </w:r>
          </w:p>
          <w:p w14:paraId="1CEEA9AA">
            <w:pPr>
              <w:keepNext w:val="0"/>
              <w:keepLines w:val="0"/>
              <w:widowControl/>
              <w:suppressLineNumbers w:val="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sz w:val="28"/>
                <w:szCs w:val="28"/>
                <w:lang w:val="en-US" w:eastAsia="zh-CN"/>
              </w:rPr>
              <w:t>噪 声≤63dB</w:t>
            </w:r>
          </w:p>
        </w:tc>
      </w:tr>
      <w:tr w14:paraId="5EE78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35E5FFFD">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15</w:t>
            </w:r>
          </w:p>
        </w:tc>
        <w:tc>
          <w:tcPr>
            <w:tcW w:w="2225" w:type="dxa"/>
            <w:tcBorders>
              <w:top w:val="single" w:color="000000" w:sz="4" w:space="0"/>
              <w:left w:val="single" w:color="000000" w:sz="4" w:space="0"/>
              <w:bottom w:val="single" w:color="000000" w:sz="4" w:space="0"/>
              <w:right w:val="single" w:color="000000" w:sz="4" w:space="0"/>
            </w:tcBorders>
            <w:noWrap/>
            <w:vAlign w:val="center"/>
          </w:tcPr>
          <w:p w14:paraId="3DDCB9A6">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配电控制柜</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2002D4E0">
            <w:pPr>
              <w:jc w:val="center"/>
              <w:rPr>
                <w:rFonts w:hint="eastAsia" w:ascii="仿宋" w:hAnsi="仿宋" w:eastAsia="仿宋" w:cs="仿宋"/>
                <w:i w:val="0"/>
                <w:iCs w:val="0"/>
                <w:color w:val="auto"/>
                <w:sz w:val="28"/>
                <w:szCs w:val="28"/>
                <w:u w:val="none"/>
              </w:rPr>
            </w:pP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34CC3EBF">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4EFD2A89">
            <w:pPr>
              <w:jc w:val="center"/>
              <w:rPr>
                <w:rFonts w:hint="eastAsia" w:ascii="仿宋" w:hAnsi="仿宋" w:eastAsia="仿宋" w:cs="仿宋"/>
                <w:i w:val="0"/>
                <w:iCs w:val="0"/>
                <w:color w:val="auto"/>
                <w:sz w:val="28"/>
                <w:szCs w:val="28"/>
                <w:u w:val="none"/>
              </w:rPr>
            </w:pP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247B8526">
            <w:pPr>
              <w:jc w:val="center"/>
              <w:rPr>
                <w:rFonts w:hint="eastAsia" w:ascii="仿宋" w:hAnsi="仿宋" w:eastAsia="仿宋" w:cs="仿宋"/>
                <w:i w:val="0"/>
                <w:iCs w:val="0"/>
                <w:color w:val="auto"/>
                <w:sz w:val="28"/>
                <w:szCs w:val="28"/>
                <w:u w:val="none"/>
              </w:rPr>
            </w:pPr>
          </w:p>
        </w:tc>
        <w:tc>
          <w:tcPr>
            <w:tcW w:w="6818" w:type="dxa"/>
            <w:tcBorders>
              <w:top w:val="single" w:color="000000" w:sz="4" w:space="0"/>
              <w:left w:val="single" w:color="000000" w:sz="4" w:space="0"/>
              <w:bottom w:val="single" w:color="000000" w:sz="4" w:space="0"/>
              <w:right w:val="single" w:color="000000" w:sz="4" w:space="0"/>
            </w:tcBorders>
            <w:noWrap/>
            <w:vAlign w:val="center"/>
          </w:tcPr>
          <w:p w14:paraId="3D4FEA34">
            <w:pPr>
              <w:jc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国标配电控制柜</w:t>
            </w:r>
          </w:p>
        </w:tc>
      </w:tr>
      <w:tr w14:paraId="0A351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4025B2F2">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16</w:t>
            </w:r>
          </w:p>
        </w:tc>
        <w:tc>
          <w:tcPr>
            <w:tcW w:w="2225" w:type="dxa"/>
            <w:tcBorders>
              <w:top w:val="single" w:color="000000" w:sz="4" w:space="0"/>
              <w:left w:val="single" w:color="000000" w:sz="4" w:space="0"/>
              <w:bottom w:val="single" w:color="000000" w:sz="4" w:space="0"/>
              <w:right w:val="single" w:color="000000" w:sz="4" w:space="0"/>
            </w:tcBorders>
            <w:noWrap/>
            <w:vAlign w:val="center"/>
          </w:tcPr>
          <w:p w14:paraId="5EBF174A">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油罐</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51697AB7">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3BEC56DA">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4ABDBF1C">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5403DD6C">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6818" w:type="dxa"/>
            <w:tcBorders>
              <w:top w:val="single" w:color="000000" w:sz="4" w:space="0"/>
              <w:left w:val="single" w:color="000000" w:sz="4" w:space="0"/>
              <w:bottom w:val="single" w:color="000000" w:sz="4" w:space="0"/>
              <w:right w:val="single" w:color="000000" w:sz="4" w:space="0"/>
            </w:tcBorders>
            <w:noWrap/>
            <w:vAlign w:val="center"/>
          </w:tcPr>
          <w:p w14:paraId="38269F74">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材质：食品级不锈钢</w:t>
            </w:r>
          </w:p>
          <w:p w14:paraId="6A88F8E7">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结构：筒体φ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1200mm，</w:t>
            </w:r>
          </w:p>
          <w:p w14:paraId="22EB1655">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下椎体高</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200mm。</w:t>
            </w:r>
          </w:p>
          <w:p w14:paraId="00004C26">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人孔</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300mm，</w:t>
            </w:r>
          </w:p>
          <w:p w14:paraId="48FD7873">
            <w:pPr>
              <w:pStyle w:val="13"/>
              <w:jc w:val="left"/>
              <w:rPr>
                <w:rFonts w:hint="eastAsia" w:ascii="仿宋" w:hAnsi="仿宋" w:eastAsia="仿宋" w:cs="仿宋"/>
                <w:i w:val="0"/>
                <w:iCs w:val="0"/>
                <w:color w:val="auto"/>
                <w:sz w:val="28"/>
                <w:szCs w:val="28"/>
                <w:u w:val="none"/>
              </w:rPr>
            </w:pPr>
            <w:r>
              <w:rPr>
                <w:rFonts w:hint="eastAsia" w:ascii="仿宋" w:hAnsi="仿宋" w:eastAsia="仿宋" w:cs="仿宋"/>
                <w:color w:val="auto"/>
                <w:sz w:val="28"/>
                <w:szCs w:val="28"/>
                <w:lang w:val="en-US" w:eastAsia="zh-CN"/>
              </w:rPr>
              <w:t>管口：</w:t>
            </w:r>
            <w:r>
              <w:rPr>
                <w:rFonts w:hint="eastAsia" w:ascii="仿宋" w:hAnsi="仿宋" w:eastAsia="仿宋" w:cs="仿宋"/>
                <w:i w:val="0"/>
                <w:iCs w:val="0"/>
                <w:color w:val="auto"/>
                <w:kern w:val="0"/>
                <w:sz w:val="28"/>
                <w:szCs w:val="28"/>
                <w:u w:val="none"/>
                <w:lang w:val="en-US" w:eastAsia="zh-CN" w:bidi="ar"/>
              </w:rPr>
              <w:t>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25mm，φ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32mm</w:t>
            </w:r>
          </w:p>
        </w:tc>
      </w:tr>
      <w:tr w14:paraId="2A07E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6ACFCF48">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17</w:t>
            </w:r>
          </w:p>
        </w:tc>
        <w:tc>
          <w:tcPr>
            <w:tcW w:w="2225" w:type="dxa"/>
            <w:tcBorders>
              <w:top w:val="single" w:color="000000" w:sz="4" w:space="0"/>
              <w:left w:val="single" w:color="000000" w:sz="4" w:space="0"/>
              <w:bottom w:val="single" w:color="000000" w:sz="4" w:space="0"/>
              <w:right w:val="single" w:color="000000" w:sz="4" w:space="0"/>
            </w:tcBorders>
            <w:noWrap/>
            <w:vAlign w:val="center"/>
          </w:tcPr>
          <w:p w14:paraId="02C76C09">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油罐</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313F35AC">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13D0AF3F">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5D258846">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605BD09D">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6818" w:type="dxa"/>
            <w:tcBorders>
              <w:top w:val="single" w:color="000000" w:sz="4" w:space="0"/>
              <w:left w:val="single" w:color="000000" w:sz="4" w:space="0"/>
              <w:bottom w:val="single" w:color="000000" w:sz="4" w:space="0"/>
              <w:right w:val="single" w:color="000000" w:sz="4" w:space="0"/>
            </w:tcBorders>
            <w:noWrap/>
            <w:vAlign w:val="center"/>
          </w:tcPr>
          <w:p w14:paraId="0F67EEBB">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材质：食品级不锈钢</w:t>
            </w:r>
          </w:p>
          <w:p w14:paraId="772C4A07">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结构：筒体φ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1200mm，</w:t>
            </w:r>
          </w:p>
          <w:p w14:paraId="6945A1A8">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下椎体高</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200mm。</w:t>
            </w:r>
          </w:p>
          <w:p w14:paraId="4D37058E">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人孔</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300mm，</w:t>
            </w:r>
          </w:p>
          <w:p w14:paraId="1FDE182F">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color w:val="auto"/>
                <w:sz w:val="28"/>
                <w:szCs w:val="28"/>
                <w:lang w:val="en-US" w:eastAsia="zh-CN"/>
              </w:rPr>
              <w:t>管口：</w:t>
            </w:r>
            <w:r>
              <w:rPr>
                <w:rFonts w:hint="eastAsia" w:ascii="仿宋" w:hAnsi="仿宋" w:eastAsia="仿宋" w:cs="仿宋"/>
                <w:i w:val="0"/>
                <w:iCs w:val="0"/>
                <w:color w:val="auto"/>
                <w:kern w:val="0"/>
                <w:sz w:val="28"/>
                <w:szCs w:val="28"/>
                <w:u w:val="none"/>
                <w:lang w:val="en-US" w:eastAsia="zh-CN" w:bidi="ar"/>
              </w:rPr>
              <w:t>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25mm，φ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32mm</w:t>
            </w:r>
          </w:p>
        </w:tc>
      </w:tr>
      <w:tr w14:paraId="70BE1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7A111B1B">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18</w:t>
            </w:r>
          </w:p>
        </w:tc>
        <w:tc>
          <w:tcPr>
            <w:tcW w:w="2225" w:type="dxa"/>
            <w:tcBorders>
              <w:top w:val="single" w:color="000000" w:sz="4" w:space="0"/>
              <w:left w:val="single" w:color="000000" w:sz="4" w:space="0"/>
              <w:bottom w:val="single" w:color="000000" w:sz="4" w:space="0"/>
              <w:right w:val="single" w:color="000000" w:sz="4" w:space="0"/>
            </w:tcBorders>
            <w:noWrap/>
            <w:vAlign w:val="center"/>
          </w:tcPr>
          <w:p w14:paraId="77B75591">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油罐</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34A29CA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台</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5FC746DB">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425E4150">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2C27FABC">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6818" w:type="dxa"/>
            <w:tcBorders>
              <w:top w:val="single" w:color="000000" w:sz="4" w:space="0"/>
              <w:left w:val="single" w:color="000000" w:sz="4" w:space="0"/>
              <w:bottom w:val="single" w:color="000000" w:sz="4" w:space="0"/>
              <w:right w:val="single" w:color="000000" w:sz="4" w:space="0"/>
            </w:tcBorders>
            <w:noWrap/>
            <w:vAlign w:val="center"/>
          </w:tcPr>
          <w:p w14:paraId="45D46995">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材质：食品级不锈钢</w:t>
            </w:r>
          </w:p>
          <w:p w14:paraId="444948FD">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结构：筒体φ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1200mm，</w:t>
            </w:r>
          </w:p>
          <w:p w14:paraId="55530A98">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下椎体高</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200mm。</w:t>
            </w:r>
          </w:p>
          <w:p w14:paraId="64F95601">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人孔</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300mm，</w:t>
            </w:r>
          </w:p>
          <w:p w14:paraId="60265C5F">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color w:val="auto"/>
                <w:sz w:val="28"/>
                <w:szCs w:val="28"/>
                <w:lang w:val="en-US" w:eastAsia="zh-CN"/>
              </w:rPr>
              <w:t>管口：</w:t>
            </w:r>
            <w:r>
              <w:rPr>
                <w:rFonts w:hint="eastAsia" w:ascii="仿宋" w:hAnsi="仿宋" w:eastAsia="仿宋" w:cs="仿宋"/>
                <w:i w:val="0"/>
                <w:iCs w:val="0"/>
                <w:color w:val="auto"/>
                <w:kern w:val="0"/>
                <w:sz w:val="28"/>
                <w:szCs w:val="28"/>
                <w:u w:val="none"/>
                <w:lang w:val="en-US" w:eastAsia="zh-CN" w:bidi="ar"/>
              </w:rPr>
              <w:t>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25mm，φ</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32mm</w:t>
            </w:r>
          </w:p>
        </w:tc>
      </w:tr>
      <w:tr w14:paraId="30342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2636D81F">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19</w:t>
            </w:r>
          </w:p>
        </w:tc>
        <w:tc>
          <w:tcPr>
            <w:tcW w:w="2225" w:type="dxa"/>
            <w:tcBorders>
              <w:top w:val="single" w:color="000000" w:sz="4" w:space="0"/>
              <w:left w:val="single" w:color="000000" w:sz="4" w:space="0"/>
              <w:bottom w:val="single" w:color="000000" w:sz="4" w:space="0"/>
              <w:right w:val="single" w:color="000000" w:sz="4" w:space="0"/>
            </w:tcBorders>
            <w:noWrap/>
            <w:vAlign w:val="center"/>
          </w:tcPr>
          <w:p w14:paraId="5320E9DF">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自动灌装机</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641B1604">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台</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02B7B334">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46E6F20E">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0.75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87C7">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sz w:val="28"/>
                <w:szCs w:val="28"/>
                <w:u w:val="none"/>
                <w:lang w:val="en-US" w:eastAsia="zh-CN"/>
              </w:rPr>
              <w:t>0.75</w:t>
            </w:r>
          </w:p>
        </w:tc>
        <w:tc>
          <w:tcPr>
            <w:tcW w:w="6818" w:type="dxa"/>
            <w:tcBorders>
              <w:top w:val="single" w:color="000000" w:sz="4" w:space="0"/>
              <w:left w:val="single" w:color="000000" w:sz="4" w:space="0"/>
              <w:bottom w:val="single" w:color="000000" w:sz="4" w:space="0"/>
              <w:right w:val="single" w:color="000000" w:sz="4" w:space="0"/>
            </w:tcBorders>
            <w:noWrap/>
            <w:vAlign w:val="center"/>
          </w:tcPr>
          <w:p w14:paraId="0F82B1D1">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灌装精度：≤</w:t>
            </w:r>
            <w:r>
              <w:rPr>
                <w:rFonts w:hint="eastAsia" w:ascii="仿宋" w:hAnsi="仿宋" w:eastAsia="仿宋" w:cs="仿宋"/>
                <w:color w:val="auto"/>
                <w:sz w:val="28"/>
                <w:szCs w:val="28"/>
                <w:lang w:val="en-US" w:eastAsia="zh-CN"/>
              </w:rPr>
              <w:t>+-5g</w:t>
            </w:r>
          </w:p>
          <w:p w14:paraId="185F80EB">
            <w:pPr>
              <w:pStyle w:val="13"/>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灌装头数量：2头</w:t>
            </w:r>
          </w:p>
          <w:p w14:paraId="4B01F27D">
            <w:pPr>
              <w:keepNext w:val="0"/>
              <w:keepLines w:val="0"/>
              <w:widowControl/>
              <w:suppressLineNumbers w:val="0"/>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口径DN20,</w:t>
            </w:r>
          </w:p>
          <w:p w14:paraId="6A1F1E2B">
            <w:pPr>
              <w:keepNext w:val="0"/>
              <w:keepLines w:val="0"/>
              <w:widowControl/>
              <w:suppressLineNumbers w:val="0"/>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流量(5L/min)</w:t>
            </w:r>
          </w:p>
          <w:p w14:paraId="100C7D4E">
            <w:pPr>
              <w:keepNext w:val="0"/>
              <w:keepLines w:val="0"/>
              <w:widowControl/>
              <w:suppressLineNumbers w:val="0"/>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压力(0.5Mpa)</w:t>
            </w:r>
          </w:p>
        </w:tc>
      </w:tr>
      <w:tr w14:paraId="1AF6C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26CC8B2E">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20</w:t>
            </w:r>
          </w:p>
        </w:tc>
        <w:tc>
          <w:tcPr>
            <w:tcW w:w="2225" w:type="dxa"/>
            <w:tcBorders>
              <w:top w:val="single" w:color="000000" w:sz="4" w:space="0"/>
              <w:left w:val="single" w:color="000000" w:sz="4" w:space="0"/>
              <w:bottom w:val="single" w:color="000000" w:sz="4" w:space="0"/>
              <w:right w:val="single" w:color="000000" w:sz="4" w:space="0"/>
            </w:tcBorders>
            <w:noWrap/>
            <w:vAlign w:val="center"/>
          </w:tcPr>
          <w:p w14:paraId="5E64CEFB">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压盖机</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1D3477E8">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台</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6930FA84">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71CDFC8C">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1.1</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DCC4">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sz w:val="28"/>
                <w:szCs w:val="28"/>
                <w:u w:val="none"/>
                <w:lang w:val="en-US" w:eastAsia="zh-CN"/>
              </w:rPr>
              <w:t>1.1</w:t>
            </w:r>
          </w:p>
        </w:tc>
        <w:tc>
          <w:tcPr>
            <w:tcW w:w="6818" w:type="dxa"/>
            <w:tcBorders>
              <w:top w:val="single" w:color="000000" w:sz="4" w:space="0"/>
              <w:left w:val="single" w:color="000000" w:sz="4" w:space="0"/>
              <w:bottom w:val="single" w:color="000000" w:sz="4" w:space="0"/>
              <w:right w:val="single" w:color="000000" w:sz="4" w:space="0"/>
            </w:tcBorders>
            <w:noWrap/>
            <w:vAlign w:val="center"/>
          </w:tcPr>
          <w:p w14:paraId="1D3247C4">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材质：食品级不锈钢</w:t>
            </w:r>
          </w:p>
          <w:p w14:paraId="2C723538">
            <w:pPr>
              <w:jc w:val="left"/>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瓶盖：</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sz w:val="28"/>
                <w:szCs w:val="28"/>
                <w:u w:val="none"/>
                <w:lang w:val="en-US" w:eastAsia="zh-CN"/>
              </w:rPr>
              <w:t>100mm</w:t>
            </w:r>
          </w:p>
          <w:p w14:paraId="1792852B">
            <w:pPr>
              <w:keepNext w:val="0"/>
              <w:keepLines w:val="0"/>
              <w:widowControl/>
              <w:suppressLineNumbers w:val="0"/>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i w:val="0"/>
                <w:iCs w:val="0"/>
                <w:color w:val="auto"/>
                <w:kern w:val="0"/>
                <w:sz w:val="28"/>
                <w:szCs w:val="28"/>
                <w:u w:val="none"/>
                <w:lang w:val="en-US" w:eastAsia="zh-CN" w:bidi="ar"/>
              </w:rPr>
              <w:t>尺寸：</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500mm×</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300mm×</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kern w:val="0"/>
                <w:sz w:val="28"/>
                <w:szCs w:val="28"/>
                <w:u w:val="none"/>
                <w:lang w:val="en-US" w:eastAsia="zh-CN" w:bidi="ar"/>
              </w:rPr>
              <w:t>1500mm</w:t>
            </w:r>
          </w:p>
        </w:tc>
      </w:tr>
      <w:tr w14:paraId="15ABB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1CA3E226">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21</w:t>
            </w:r>
          </w:p>
        </w:tc>
        <w:tc>
          <w:tcPr>
            <w:tcW w:w="2225" w:type="dxa"/>
            <w:tcBorders>
              <w:top w:val="single" w:color="000000" w:sz="4" w:space="0"/>
              <w:left w:val="single" w:color="000000" w:sz="4" w:space="0"/>
              <w:bottom w:val="single" w:color="000000" w:sz="4" w:space="0"/>
              <w:right w:val="single" w:color="000000" w:sz="4" w:space="0"/>
            </w:tcBorders>
            <w:noWrap/>
            <w:vAlign w:val="center"/>
          </w:tcPr>
          <w:p w14:paraId="3235DD55">
            <w:pPr>
              <w:keepNext w:val="0"/>
              <w:keepLines w:val="0"/>
              <w:widowControl/>
              <w:suppressLineNumbers w:val="0"/>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i w:val="0"/>
                <w:iCs w:val="0"/>
                <w:color w:val="auto"/>
                <w:kern w:val="0"/>
                <w:sz w:val="28"/>
                <w:szCs w:val="28"/>
                <w:u w:val="none"/>
                <w:lang w:val="en-US" w:eastAsia="zh-CN" w:bidi="ar"/>
              </w:rPr>
              <w:t>输送带</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0CBDA5B8">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米</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40147996">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5</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3E5197D6">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0.25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92E1">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sz w:val="28"/>
                <w:szCs w:val="28"/>
                <w:u w:val="none"/>
                <w:lang w:val="en-US" w:eastAsia="zh-CN"/>
              </w:rPr>
              <w:t>0.25</w:t>
            </w:r>
          </w:p>
        </w:tc>
        <w:tc>
          <w:tcPr>
            <w:tcW w:w="6818" w:type="dxa"/>
            <w:tcBorders>
              <w:top w:val="single" w:color="000000" w:sz="4" w:space="0"/>
              <w:left w:val="single" w:color="000000" w:sz="4" w:space="0"/>
              <w:bottom w:val="single" w:color="000000" w:sz="4" w:space="0"/>
              <w:right w:val="single" w:color="000000" w:sz="4" w:space="0"/>
            </w:tcBorders>
            <w:noWrap/>
            <w:vAlign w:val="center"/>
          </w:tcPr>
          <w:p w14:paraId="7050DA23">
            <w:pPr>
              <w:keepNext w:val="0"/>
              <w:keepLines w:val="0"/>
              <w:widowControl/>
              <w:suppressLineNumbers w:val="0"/>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sz w:val="28"/>
                <w:szCs w:val="28"/>
                <w:u w:val="none"/>
                <w:lang w:val="en-US" w:eastAsia="zh-CN"/>
              </w:rPr>
              <w:t>5000mm×</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sz w:val="28"/>
                <w:szCs w:val="28"/>
                <w:u w:val="none"/>
                <w:lang w:val="en-US" w:eastAsia="zh-CN"/>
              </w:rPr>
              <w:t>210mm×</w:t>
            </w:r>
            <w:r>
              <w:rPr>
                <w:rFonts w:hint="eastAsia" w:ascii="仿宋" w:hAnsi="仿宋" w:eastAsia="仿宋" w:cs="仿宋"/>
                <w:color w:val="auto"/>
                <w:sz w:val="28"/>
                <w:szCs w:val="28"/>
                <w:lang w:val="en-US" w:eastAsia="zh-CN"/>
              </w:rPr>
              <w:t>≥</w:t>
            </w:r>
            <w:r>
              <w:rPr>
                <w:rFonts w:hint="eastAsia" w:ascii="仿宋" w:hAnsi="仿宋" w:eastAsia="仿宋" w:cs="仿宋"/>
                <w:i w:val="0"/>
                <w:iCs w:val="0"/>
                <w:color w:val="auto"/>
                <w:sz w:val="28"/>
                <w:szCs w:val="28"/>
                <w:u w:val="none"/>
                <w:lang w:val="en-US" w:eastAsia="zh-CN"/>
              </w:rPr>
              <w:t>450mm</w:t>
            </w:r>
          </w:p>
        </w:tc>
      </w:tr>
      <w:tr w14:paraId="4CCF3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0297739A">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22</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5601">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管道、阀门、仪器仪表、管件、平台</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C2F1">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sz w:val="28"/>
                <w:szCs w:val="28"/>
                <w:u w:val="none"/>
                <w:lang w:val="en-US" w:eastAsia="zh-CN"/>
              </w:rPr>
              <w:t>套</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F835">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68AB7921">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0DA163B4">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6818" w:type="dxa"/>
            <w:tcBorders>
              <w:top w:val="single" w:color="000000" w:sz="4" w:space="0"/>
              <w:left w:val="single" w:color="000000" w:sz="4" w:space="0"/>
              <w:bottom w:val="single" w:color="000000" w:sz="4" w:space="0"/>
              <w:right w:val="single" w:color="000000" w:sz="4" w:space="0"/>
            </w:tcBorders>
            <w:noWrap/>
            <w:vAlign w:val="center"/>
          </w:tcPr>
          <w:p w14:paraId="547537FD">
            <w:pPr>
              <w:jc w:val="both"/>
              <w:rPr>
                <w:rFonts w:hint="eastAsia" w:ascii="仿宋" w:hAnsi="仿宋" w:eastAsia="仿宋" w:cs="仿宋"/>
                <w:color w:val="auto"/>
                <w:sz w:val="28"/>
                <w:szCs w:val="28"/>
                <w:lang w:val="en-US" w:eastAsia="zh-CN"/>
              </w:rPr>
            </w:pPr>
            <w:r>
              <w:rPr>
                <w:rFonts w:hint="eastAsia" w:ascii="仿宋" w:hAnsi="仿宋" w:eastAsia="仿宋" w:cs="仿宋"/>
                <w:i w:val="0"/>
                <w:iCs w:val="0"/>
                <w:color w:val="auto"/>
                <w:sz w:val="28"/>
                <w:szCs w:val="28"/>
                <w:u w:val="none"/>
                <w:lang w:val="en-US" w:eastAsia="zh-CN"/>
              </w:rPr>
              <w:t>和油接触的管道、阀门均为不锈钢；</w:t>
            </w:r>
          </w:p>
        </w:tc>
      </w:tr>
      <w:tr w14:paraId="55DE4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6626F1B4">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23</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7E24">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电缆电线、桥架、穿线管</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C18E">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套</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D837">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3F801DB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7D50DFC9">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6818" w:type="dxa"/>
            <w:tcBorders>
              <w:top w:val="single" w:color="000000" w:sz="4" w:space="0"/>
              <w:left w:val="single" w:color="000000" w:sz="4" w:space="0"/>
              <w:bottom w:val="single" w:color="000000" w:sz="4" w:space="0"/>
              <w:right w:val="single" w:color="000000" w:sz="4" w:space="0"/>
            </w:tcBorders>
            <w:noWrap/>
            <w:vAlign w:val="center"/>
          </w:tcPr>
          <w:p w14:paraId="53AB3720">
            <w:pPr>
              <w:jc w:val="both"/>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国标铜电缆；镀锌桥架；穿线管</w:t>
            </w:r>
          </w:p>
        </w:tc>
      </w:tr>
    </w:tbl>
    <w:tbl>
      <w:tblPr>
        <w:tblStyle w:val="12"/>
        <w:tblW w:w="138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2"/>
        <w:gridCol w:w="2397"/>
        <w:gridCol w:w="975"/>
        <w:gridCol w:w="678"/>
        <w:gridCol w:w="1057"/>
        <w:gridCol w:w="1257"/>
        <w:gridCol w:w="6784"/>
      </w:tblGrid>
      <w:tr w14:paraId="7075C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13840" w:type="dxa"/>
            <w:gridSpan w:val="7"/>
            <w:vAlign w:val="center"/>
          </w:tcPr>
          <w:p w14:paraId="5F6B6887">
            <w:pPr>
              <w:pStyle w:val="14"/>
              <w:spacing w:before="112" w:line="220" w:lineRule="auto"/>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饲料设备清单</w:t>
            </w:r>
          </w:p>
        </w:tc>
      </w:tr>
      <w:tr w14:paraId="607B0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692" w:type="dxa"/>
            <w:vAlign w:val="center"/>
          </w:tcPr>
          <w:p w14:paraId="45BB4BBB">
            <w:pPr>
              <w:pStyle w:val="14"/>
              <w:spacing w:before="151" w:line="229"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序号</w:t>
            </w:r>
          </w:p>
        </w:tc>
        <w:tc>
          <w:tcPr>
            <w:tcW w:w="2397" w:type="dxa"/>
            <w:vAlign w:val="center"/>
          </w:tcPr>
          <w:p w14:paraId="70690186">
            <w:pPr>
              <w:pStyle w:val="14"/>
              <w:spacing w:before="151" w:line="229"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设备名称</w:t>
            </w:r>
          </w:p>
        </w:tc>
        <w:tc>
          <w:tcPr>
            <w:tcW w:w="975" w:type="dxa"/>
            <w:vAlign w:val="center"/>
          </w:tcPr>
          <w:p w14:paraId="5FBEF09B">
            <w:pPr>
              <w:pStyle w:val="14"/>
              <w:spacing w:before="151" w:line="228"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单位</w:t>
            </w:r>
          </w:p>
        </w:tc>
        <w:tc>
          <w:tcPr>
            <w:tcW w:w="678" w:type="dxa"/>
            <w:vAlign w:val="center"/>
          </w:tcPr>
          <w:p w14:paraId="6C8E9CA3">
            <w:pPr>
              <w:pStyle w:val="14"/>
              <w:spacing w:before="152" w:line="227" w:lineRule="auto"/>
              <w:ind w:left="41"/>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数量</w:t>
            </w:r>
          </w:p>
        </w:tc>
        <w:tc>
          <w:tcPr>
            <w:tcW w:w="1057" w:type="dxa"/>
            <w:vAlign w:val="center"/>
          </w:tcPr>
          <w:p w14:paraId="1EF70B87">
            <w:pPr>
              <w:pStyle w:val="14"/>
              <w:spacing w:before="43" w:line="227" w:lineRule="auto"/>
              <w:jc w:val="center"/>
              <w:rPr>
                <w:rFonts w:hint="eastAsia" w:ascii="仿宋" w:hAnsi="仿宋" w:eastAsia="仿宋" w:cs="仿宋"/>
                <w:color w:val="auto"/>
                <w:sz w:val="28"/>
                <w:szCs w:val="28"/>
              </w:rPr>
            </w:pPr>
            <w:r>
              <w:rPr>
                <w:rFonts w:hint="eastAsia" w:ascii="仿宋" w:hAnsi="仿宋" w:eastAsia="仿宋" w:cs="仿宋"/>
                <w:b/>
                <w:bCs/>
                <w:color w:val="auto"/>
                <w:spacing w:val="2"/>
                <w:sz w:val="28"/>
                <w:szCs w:val="28"/>
              </w:rPr>
              <w:t>动力</w:t>
            </w:r>
            <w:r>
              <w:rPr>
                <w:rFonts w:hint="eastAsia" w:ascii="仿宋" w:hAnsi="仿宋" w:eastAsia="仿宋" w:cs="仿宋"/>
                <w:b/>
                <w:bCs/>
                <w:color w:val="auto"/>
                <w:spacing w:val="-1"/>
                <w:sz w:val="28"/>
                <w:szCs w:val="28"/>
              </w:rPr>
              <w:t>（KW）</w:t>
            </w:r>
          </w:p>
        </w:tc>
        <w:tc>
          <w:tcPr>
            <w:tcW w:w="1257" w:type="dxa"/>
            <w:vAlign w:val="center"/>
          </w:tcPr>
          <w:p w14:paraId="29EBBA2D">
            <w:pPr>
              <w:pStyle w:val="14"/>
              <w:spacing w:before="17" w:line="228" w:lineRule="auto"/>
              <w:jc w:val="center"/>
              <w:rPr>
                <w:rFonts w:hint="eastAsia" w:ascii="仿宋" w:hAnsi="仿宋" w:eastAsia="仿宋" w:cs="仿宋"/>
                <w:color w:val="auto"/>
                <w:sz w:val="28"/>
                <w:szCs w:val="28"/>
              </w:rPr>
            </w:pPr>
            <w:r>
              <w:rPr>
                <w:rFonts w:hint="eastAsia" w:ascii="仿宋" w:hAnsi="仿宋" w:eastAsia="仿宋" w:cs="仿宋"/>
                <w:b/>
                <w:bCs/>
                <w:color w:val="auto"/>
                <w:spacing w:val="4"/>
                <w:sz w:val="28"/>
                <w:szCs w:val="28"/>
              </w:rPr>
              <w:t>合计动</w:t>
            </w:r>
            <w:r>
              <w:rPr>
                <w:rFonts w:hint="eastAsia" w:ascii="仿宋" w:hAnsi="仿宋" w:eastAsia="仿宋" w:cs="仿宋"/>
                <w:b/>
                <w:bCs/>
                <w:color w:val="auto"/>
                <w:spacing w:val="-2"/>
                <w:sz w:val="28"/>
                <w:szCs w:val="28"/>
              </w:rPr>
              <w:t>力</w:t>
            </w:r>
            <w:r>
              <w:rPr>
                <w:rFonts w:hint="eastAsia" w:ascii="仿宋" w:hAnsi="仿宋" w:eastAsia="仿宋" w:cs="仿宋"/>
                <w:b/>
                <w:bCs/>
                <w:color w:val="auto"/>
                <w:spacing w:val="-1"/>
                <w:sz w:val="28"/>
                <w:szCs w:val="28"/>
              </w:rPr>
              <w:t>（KW）</w:t>
            </w:r>
          </w:p>
        </w:tc>
        <w:tc>
          <w:tcPr>
            <w:tcW w:w="6784" w:type="dxa"/>
            <w:vAlign w:val="center"/>
          </w:tcPr>
          <w:p w14:paraId="0302AC69">
            <w:pPr>
              <w:pStyle w:val="14"/>
              <w:spacing w:before="152" w:line="227"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设备参数</w:t>
            </w:r>
          </w:p>
        </w:tc>
      </w:tr>
      <w:tr w14:paraId="57596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692" w:type="dxa"/>
            <w:vAlign w:val="center"/>
          </w:tcPr>
          <w:p w14:paraId="1680CA9F">
            <w:pPr>
              <w:pStyle w:val="14"/>
              <w:spacing w:before="125" w:line="227"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2397" w:type="dxa"/>
            <w:vAlign w:val="top"/>
          </w:tcPr>
          <w:p w14:paraId="32A5FFA0">
            <w:pPr>
              <w:pStyle w:val="14"/>
              <w:spacing w:before="162" w:line="226" w:lineRule="auto"/>
              <w:ind w:left="116"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牧草粉碎机</w:t>
            </w:r>
          </w:p>
        </w:tc>
        <w:tc>
          <w:tcPr>
            <w:tcW w:w="975" w:type="dxa"/>
            <w:vAlign w:val="top"/>
          </w:tcPr>
          <w:p w14:paraId="62181289">
            <w:pPr>
              <w:pStyle w:val="14"/>
              <w:spacing w:before="162"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75247221">
            <w:pPr>
              <w:pStyle w:val="14"/>
              <w:spacing w:before="161" w:line="230"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2738F10A">
            <w:pPr>
              <w:pStyle w:val="14"/>
              <w:spacing w:before="161" w:line="228" w:lineRule="exact"/>
              <w:ind w:left="241" w:leftChars="0"/>
              <w:rPr>
                <w:rFonts w:hint="eastAsia" w:ascii="仿宋" w:hAnsi="仿宋" w:eastAsia="仿宋" w:cs="仿宋"/>
                <w:color w:val="auto"/>
                <w:sz w:val="28"/>
                <w:szCs w:val="28"/>
              </w:rPr>
            </w:pPr>
            <w:r>
              <w:rPr>
                <w:rFonts w:hint="eastAsia" w:ascii="仿宋" w:hAnsi="仿宋" w:eastAsia="仿宋" w:cs="仿宋"/>
                <w:color w:val="auto"/>
                <w:spacing w:val="-2"/>
                <w:position w:val="1"/>
                <w:sz w:val="28"/>
                <w:szCs w:val="28"/>
              </w:rPr>
              <w:t>30</w:t>
            </w:r>
          </w:p>
        </w:tc>
        <w:tc>
          <w:tcPr>
            <w:tcW w:w="1257" w:type="dxa"/>
            <w:vAlign w:val="top"/>
          </w:tcPr>
          <w:p w14:paraId="03706732">
            <w:pPr>
              <w:pStyle w:val="14"/>
              <w:spacing w:line="227" w:lineRule="exact"/>
              <w:ind w:left="223" w:leftChars="0"/>
              <w:rPr>
                <w:rFonts w:hint="eastAsia" w:ascii="仿宋" w:hAnsi="仿宋" w:eastAsia="仿宋" w:cs="仿宋"/>
                <w:color w:val="auto"/>
                <w:sz w:val="28"/>
                <w:szCs w:val="28"/>
              </w:rPr>
            </w:pPr>
            <w:r>
              <w:rPr>
                <w:rFonts w:hint="eastAsia" w:ascii="仿宋" w:hAnsi="仿宋" w:eastAsia="仿宋" w:cs="仿宋"/>
                <w:color w:val="auto"/>
                <w:spacing w:val="-2"/>
                <w:position w:val="1"/>
                <w:sz w:val="28"/>
                <w:szCs w:val="28"/>
              </w:rPr>
              <w:t>30</w:t>
            </w:r>
          </w:p>
        </w:tc>
        <w:tc>
          <w:tcPr>
            <w:tcW w:w="6784" w:type="dxa"/>
            <w:vAlign w:val="top"/>
          </w:tcPr>
          <w:p w14:paraId="788B07B8">
            <w:pPr>
              <w:pStyle w:val="14"/>
              <w:spacing w:before="162" w:line="226" w:lineRule="auto"/>
              <w:rPr>
                <w:rFonts w:hint="eastAsia" w:ascii="仿宋" w:hAnsi="仿宋" w:eastAsia="仿宋" w:cs="仿宋"/>
                <w:color w:val="auto"/>
                <w:sz w:val="28"/>
                <w:szCs w:val="28"/>
              </w:rPr>
            </w:pPr>
            <w:r>
              <w:rPr>
                <w:rFonts w:hint="eastAsia" w:ascii="仿宋" w:hAnsi="仿宋" w:eastAsia="仿宋" w:cs="仿宋"/>
                <w:color w:val="auto"/>
                <w:spacing w:val="5"/>
                <w:sz w:val="28"/>
                <w:szCs w:val="28"/>
                <w:lang w:eastAsia="zh-CN"/>
              </w:rPr>
              <w:t>产量：不低于2吨。牧草专用粉碎机。粉碎均匀，运转平稳，效率高，转速每分钟1480转。</w:t>
            </w:r>
          </w:p>
        </w:tc>
      </w:tr>
      <w:tr w14:paraId="76F29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692" w:type="dxa"/>
            <w:vAlign w:val="center"/>
          </w:tcPr>
          <w:p w14:paraId="360FEDA2">
            <w:pPr>
              <w:pStyle w:val="14"/>
              <w:spacing w:before="136" w:line="228"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p>
        </w:tc>
        <w:tc>
          <w:tcPr>
            <w:tcW w:w="2397" w:type="dxa"/>
            <w:vAlign w:val="top"/>
          </w:tcPr>
          <w:p w14:paraId="7B88B591">
            <w:pPr>
              <w:pStyle w:val="14"/>
              <w:spacing w:before="125" w:line="227" w:lineRule="auto"/>
              <w:ind w:left="29"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沙克龙及风管</w:t>
            </w:r>
          </w:p>
        </w:tc>
        <w:tc>
          <w:tcPr>
            <w:tcW w:w="975" w:type="dxa"/>
            <w:vAlign w:val="top"/>
          </w:tcPr>
          <w:p w14:paraId="105F65AA">
            <w:pPr>
              <w:pStyle w:val="14"/>
              <w:spacing w:before="125"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73783555">
            <w:pPr>
              <w:pStyle w:val="14"/>
              <w:spacing w:before="125"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4EFC0FA7">
            <w:pPr>
              <w:rPr>
                <w:rFonts w:hint="eastAsia" w:ascii="仿宋" w:hAnsi="仿宋" w:eastAsia="仿宋" w:cs="仿宋"/>
                <w:color w:val="auto"/>
                <w:sz w:val="28"/>
                <w:szCs w:val="28"/>
              </w:rPr>
            </w:pPr>
          </w:p>
        </w:tc>
        <w:tc>
          <w:tcPr>
            <w:tcW w:w="1257" w:type="dxa"/>
            <w:vAlign w:val="top"/>
          </w:tcPr>
          <w:p w14:paraId="1E7DC466">
            <w:pPr>
              <w:rPr>
                <w:rFonts w:hint="eastAsia" w:ascii="仿宋" w:hAnsi="仿宋" w:eastAsia="仿宋" w:cs="仿宋"/>
                <w:color w:val="auto"/>
                <w:sz w:val="28"/>
                <w:szCs w:val="28"/>
              </w:rPr>
            </w:pPr>
          </w:p>
        </w:tc>
        <w:tc>
          <w:tcPr>
            <w:tcW w:w="6784" w:type="dxa"/>
            <w:vAlign w:val="top"/>
          </w:tcPr>
          <w:p w14:paraId="3BF138E2">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壳体采用3毫米碳钢板制作。外型</w:t>
            </w:r>
            <w:r>
              <w:rPr>
                <w:rFonts w:hint="eastAsia" w:ascii="仿宋" w:hAnsi="仿宋" w:eastAsia="仿宋" w:cs="仿宋"/>
                <w:color w:val="auto"/>
                <w:sz w:val="28"/>
                <w:szCs w:val="28"/>
                <w:lang w:val="en-US" w:eastAsia="zh-CN"/>
              </w:rPr>
              <w:t>美观。</w:t>
            </w:r>
          </w:p>
        </w:tc>
      </w:tr>
      <w:tr w14:paraId="1459B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92" w:type="dxa"/>
            <w:vAlign w:val="center"/>
          </w:tcPr>
          <w:p w14:paraId="55D1D799">
            <w:pPr>
              <w:pStyle w:val="14"/>
              <w:spacing w:before="149" w:line="228"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p>
        </w:tc>
        <w:tc>
          <w:tcPr>
            <w:tcW w:w="2397" w:type="dxa"/>
            <w:vAlign w:val="top"/>
          </w:tcPr>
          <w:p w14:paraId="0F03B20B">
            <w:pPr>
              <w:pStyle w:val="14"/>
              <w:spacing w:before="136" w:line="228" w:lineRule="auto"/>
              <w:ind w:left="297" w:leftChars="0"/>
              <w:rPr>
                <w:rFonts w:hint="eastAsia" w:ascii="仿宋" w:hAnsi="仿宋" w:eastAsia="仿宋" w:cs="仿宋"/>
                <w:color w:val="auto"/>
                <w:sz w:val="28"/>
                <w:szCs w:val="28"/>
              </w:rPr>
            </w:pPr>
            <w:r>
              <w:rPr>
                <w:rFonts w:hint="eastAsia" w:ascii="仿宋" w:hAnsi="仿宋" w:eastAsia="仿宋" w:cs="仿宋"/>
                <w:color w:val="auto"/>
                <w:spacing w:val="3"/>
                <w:sz w:val="28"/>
                <w:szCs w:val="28"/>
              </w:rPr>
              <w:t>关风器</w:t>
            </w:r>
          </w:p>
        </w:tc>
        <w:tc>
          <w:tcPr>
            <w:tcW w:w="975" w:type="dxa"/>
            <w:vAlign w:val="top"/>
          </w:tcPr>
          <w:p w14:paraId="74E67F6D">
            <w:pPr>
              <w:pStyle w:val="14"/>
              <w:spacing w:before="136"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3578D842">
            <w:pPr>
              <w:pStyle w:val="14"/>
              <w:spacing w:before="136"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49567056">
            <w:pPr>
              <w:pStyle w:val="14"/>
              <w:spacing w:before="136" w:line="227" w:lineRule="exact"/>
              <w:ind w:left="150" w:leftChars="0"/>
              <w:rPr>
                <w:rFonts w:hint="eastAsia" w:ascii="仿宋" w:hAnsi="仿宋" w:eastAsia="仿宋" w:cs="仿宋"/>
                <w:color w:val="auto"/>
                <w:sz w:val="28"/>
                <w:szCs w:val="28"/>
              </w:rPr>
            </w:pPr>
            <w:r>
              <w:rPr>
                <w:rFonts w:hint="eastAsia" w:ascii="仿宋" w:hAnsi="仿宋" w:eastAsia="仿宋" w:cs="仿宋"/>
                <w:color w:val="auto"/>
                <w:spacing w:val="1"/>
                <w:position w:val="1"/>
                <w:sz w:val="28"/>
                <w:szCs w:val="28"/>
              </w:rPr>
              <w:t>0.75</w:t>
            </w:r>
          </w:p>
        </w:tc>
        <w:tc>
          <w:tcPr>
            <w:tcW w:w="1257" w:type="dxa"/>
            <w:vAlign w:val="top"/>
          </w:tcPr>
          <w:p w14:paraId="12D9E1B9">
            <w:pPr>
              <w:pStyle w:val="14"/>
              <w:spacing w:before="136" w:line="227" w:lineRule="exact"/>
              <w:ind w:left="132" w:leftChars="0"/>
              <w:rPr>
                <w:rFonts w:hint="eastAsia" w:ascii="仿宋" w:hAnsi="仿宋" w:eastAsia="仿宋" w:cs="仿宋"/>
                <w:color w:val="auto"/>
                <w:sz w:val="28"/>
                <w:szCs w:val="28"/>
              </w:rPr>
            </w:pPr>
            <w:r>
              <w:rPr>
                <w:rFonts w:hint="eastAsia" w:ascii="仿宋" w:hAnsi="仿宋" w:eastAsia="仿宋" w:cs="仿宋"/>
                <w:color w:val="auto"/>
                <w:spacing w:val="1"/>
                <w:position w:val="1"/>
                <w:sz w:val="28"/>
                <w:szCs w:val="28"/>
              </w:rPr>
              <w:t>0.75</w:t>
            </w:r>
          </w:p>
        </w:tc>
        <w:tc>
          <w:tcPr>
            <w:tcW w:w="6784" w:type="dxa"/>
            <w:vAlign w:val="top"/>
          </w:tcPr>
          <w:p w14:paraId="7490FFC7">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容积9升。</w:t>
            </w:r>
          </w:p>
        </w:tc>
      </w:tr>
      <w:tr w14:paraId="6E32E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692" w:type="dxa"/>
            <w:vAlign w:val="center"/>
          </w:tcPr>
          <w:p w14:paraId="745057C2">
            <w:pPr>
              <w:pStyle w:val="14"/>
              <w:spacing w:before="67" w:line="235" w:lineRule="auto"/>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p>
        </w:tc>
        <w:tc>
          <w:tcPr>
            <w:tcW w:w="2397" w:type="dxa"/>
            <w:vAlign w:val="top"/>
          </w:tcPr>
          <w:p w14:paraId="01EDC680">
            <w:pPr>
              <w:pStyle w:val="14"/>
              <w:spacing w:before="149" w:line="226" w:lineRule="auto"/>
              <w:ind w:left="118"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螺旋提升机</w:t>
            </w:r>
          </w:p>
        </w:tc>
        <w:tc>
          <w:tcPr>
            <w:tcW w:w="975" w:type="dxa"/>
            <w:vAlign w:val="top"/>
          </w:tcPr>
          <w:p w14:paraId="54064D86">
            <w:pPr>
              <w:pStyle w:val="14"/>
              <w:spacing w:before="149"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183EF762">
            <w:pPr>
              <w:pStyle w:val="14"/>
              <w:spacing w:before="149"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06B84DCA">
            <w:pPr>
              <w:pStyle w:val="14"/>
              <w:spacing w:before="149" w:line="228" w:lineRule="exact"/>
              <w:ind w:left="286"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3</w:t>
            </w:r>
          </w:p>
        </w:tc>
        <w:tc>
          <w:tcPr>
            <w:tcW w:w="1257" w:type="dxa"/>
            <w:vAlign w:val="top"/>
          </w:tcPr>
          <w:p w14:paraId="0D2A1FC5">
            <w:pPr>
              <w:pStyle w:val="14"/>
              <w:spacing w:before="149" w:line="228" w:lineRule="exact"/>
              <w:ind w:left="268"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3</w:t>
            </w:r>
          </w:p>
        </w:tc>
        <w:tc>
          <w:tcPr>
            <w:tcW w:w="6784" w:type="dxa"/>
            <w:vAlign w:val="top"/>
          </w:tcPr>
          <w:p w14:paraId="154C626E">
            <w:pPr>
              <w:pStyle w:val="14"/>
              <w:spacing w:before="149" w:line="226" w:lineRule="auto"/>
              <w:rPr>
                <w:rFonts w:hint="eastAsia" w:ascii="仿宋" w:hAnsi="仿宋" w:eastAsia="仿宋" w:cs="仿宋"/>
                <w:color w:val="auto"/>
                <w:sz w:val="28"/>
                <w:szCs w:val="28"/>
              </w:rPr>
            </w:pPr>
            <w:r>
              <w:rPr>
                <w:rFonts w:hint="eastAsia" w:ascii="仿宋" w:hAnsi="仿宋" w:eastAsia="仿宋" w:cs="仿宋"/>
                <w:color w:val="auto"/>
                <w:spacing w:val="4"/>
                <w:sz w:val="28"/>
                <w:szCs w:val="28"/>
                <w:lang w:eastAsia="zh-CN"/>
              </w:rPr>
              <w:t>3-5T/H.粉料提升，皮带传动。壳体、叶片采用3毫米</w:t>
            </w:r>
            <w:r>
              <w:rPr>
                <w:rFonts w:hint="eastAsia" w:ascii="仿宋" w:hAnsi="仿宋" w:eastAsia="仿宋" w:cs="仿宋"/>
                <w:color w:val="auto"/>
                <w:spacing w:val="4"/>
                <w:sz w:val="28"/>
                <w:szCs w:val="28"/>
                <w:lang w:val="en-US" w:eastAsia="zh-CN"/>
              </w:rPr>
              <w:t>国标钢材</w:t>
            </w:r>
            <w:r>
              <w:rPr>
                <w:rFonts w:hint="eastAsia" w:ascii="仿宋" w:hAnsi="仿宋" w:eastAsia="仿宋" w:cs="仿宋"/>
                <w:color w:val="auto"/>
                <w:spacing w:val="4"/>
                <w:sz w:val="28"/>
                <w:szCs w:val="28"/>
                <w:lang w:eastAsia="zh-CN"/>
              </w:rPr>
              <w:t>制作。</w:t>
            </w:r>
          </w:p>
        </w:tc>
      </w:tr>
      <w:tr w14:paraId="73A1A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692" w:type="dxa"/>
            <w:vAlign w:val="center"/>
          </w:tcPr>
          <w:p w14:paraId="000C5AAA">
            <w:pPr>
              <w:pStyle w:val="14"/>
              <w:spacing w:before="287" w:line="228"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p>
        </w:tc>
        <w:tc>
          <w:tcPr>
            <w:tcW w:w="2397" w:type="dxa"/>
            <w:vAlign w:val="top"/>
          </w:tcPr>
          <w:p w14:paraId="6759CFDF">
            <w:pPr>
              <w:pStyle w:val="14"/>
              <w:spacing w:before="67" w:line="229" w:lineRule="auto"/>
              <w:ind w:left="383" w:leftChars="0"/>
              <w:rPr>
                <w:rFonts w:hint="eastAsia" w:ascii="仿宋" w:hAnsi="仿宋" w:eastAsia="仿宋" w:cs="仿宋"/>
                <w:color w:val="auto"/>
                <w:sz w:val="28"/>
                <w:szCs w:val="28"/>
              </w:rPr>
            </w:pPr>
            <w:r>
              <w:rPr>
                <w:rFonts w:hint="eastAsia" w:ascii="仿宋" w:hAnsi="仿宋" w:eastAsia="仿宋" w:cs="仿宋"/>
                <w:color w:val="auto"/>
                <w:spacing w:val="3"/>
                <w:sz w:val="28"/>
                <w:szCs w:val="28"/>
              </w:rPr>
              <w:t>磁铁</w:t>
            </w:r>
          </w:p>
        </w:tc>
        <w:tc>
          <w:tcPr>
            <w:tcW w:w="975" w:type="dxa"/>
            <w:vAlign w:val="top"/>
          </w:tcPr>
          <w:p w14:paraId="5F2C0C53">
            <w:pPr>
              <w:pStyle w:val="14"/>
              <w:spacing w:before="68"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02E5021A">
            <w:pPr>
              <w:pStyle w:val="14"/>
              <w:spacing w:before="67" w:line="235" w:lineRule="auto"/>
              <w:ind w:left="187" w:leftChars="0"/>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057" w:type="dxa"/>
            <w:vAlign w:val="top"/>
          </w:tcPr>
          <w:p w14:paraId="6CBCED35">
            <w:pPr>
              <w:rPr>
                <w:rFonts w:hint="eastAsia" w:ascii="仿宋" w:hAnsi="仿宋" w:eastAsia="仿宋" w:cs="仿宋"/>
                <w:color w:val="auto"/>
                <w:sz w:val="28"/>
                <w:szCs w:val="28"/>
              </w:rPr>
            </w:pPr>
          </w:p>
        </w:tc>
        <w:tc>
          <w:tcPr>
            <w:tcW w:w="1257" w:type="dxa"/>
            <w:vAlign w:val="top"/>
          </w:tcPr>
          <w:p w14:paraId="3E9122E2">
            <w:pPr>
              <w:rPr>
                <w:rFonts w:hint="eastAsia" w:ascii="仿宋" w:hAnsi="仿宋" w:eastAsia="仿宋" w:cs="仿宋"/>
                <w:color w:val="auto"/>
                <w:sz w:val="28"/>
                <w:szCs w:val="28"/>
              </w:rPr>
            </w:pPr>
          </w:p>
        </w:tc>
        <w:tc>
          <w:tcPr>
            <w:tcW w:w="6784" w:type="dxa"/>
            <w:vAlign w:val="top"/>
          </w:tcPr>
          <w:p w14:paraId="451C0B66">
            <w:pPr>
              <w:pStyle w:val="14"/>
              <w:spacing w:before="67" w:line="228" w:lineRule="auto"/>
              <w:rPr>
                <w:rFonts w:hint="eastAsia" w:ascii="仿宋" w:hAnsi="仿宋" w:eastAsia="仿宋" w:cs="仿宋"/>
                <w:color w:val="auto"/>
                <w:sz w:val="28"/>
                <w:szCs w:val="28"/>
                <w:lang w:eastAsia="zh-CN"/>
              </w:rPr>
            </w:pPr>
            <w:r>
              <w:rPr>
                <w:rFonts w:hint="eastAsia" w:ascii="仿宋" w:hAnsi="仿宋" w:eastAsia="仿宋" w:cs="仿宋"/>
                <w:color w:val="auto"/>
                <w:spacing w:val="3"/>
                <w:sz w:val="28"/>
                <w:szCs w:val="28"/>
              </w:rPr>
              <w:t>磁性大</w:t>
            </w:r>
            <w:r>
              <w:rPr>
                <w:rFonts w:hint="eastAsia" w:ascii="仿宋" w:hAnsi="仿宋" w:eastAsia="仿宋" w:cs="仿宋"/>
                <w:color w:val="auto"/>
                <w:spacing w:val="3"/>
                <w:sz w:val="28"/>
                <w:szCs w:val="28"/>
                <w:lang w:eastAsia="zh-CN"/>
              </w:rPr>
              <w:t>，更挽</w:t>
            </w:r>
            <w:r>
              <w:rPr>
                <w:rFonts w:hint="eastAsia" w:ascii="仿宋" w:hAnsi="仿宋" w:eastAsia="仿宋" w:cs="仿宋"/>
                <w:color w:val="auto"/>
                <w:spacing w:val="3"/>
                <w:sz w:val="28"/>
                <w:szCs w:val="28"/>
                <w:lang w:val="en-US" w:eastAsia="zh-CN"/>
              </w:rPr>
              <w:t>方便。</w:t>
            </w:r>
          </w:p>
        </w:tc>
      </w:tr>
      <w:tr w14:paraId="60DAC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692" w:type="dxa"/>
            <w:vAlign w:val="center"/>
          </w:tcPr>
          <w:p w14:paraId="23CA3860">
            <w:pPr>
              <w:pStyle w:val="14"/>
              <w:spacing w:before="49" w:line="213" w:lineRule="auto"/>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p>
        </w:tc>
        <w:tc>
          <w:tcPr>
            <w:tcW w:w="2397" w:type="dxa"/>
            <w:vAlign w:val="top"/>
          </w:tcPr>
          <w:p w14:paraId="6F65F12E">
            <w:pPr>
              <w:pStyle w:val="14"/>
              <w:spacing w:before="287" w:line="226" w:lineRule="auto"/>
              <w:ind w:left="293"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粉碎机</w:t>
            </w:r>
          </w:p>
        </w:tc>
        <w:tc>
          <w:tcPr>
            <w:tcW w:w="975" w:type="dxa"/>
            <w:vAlign w:val="top"/>
          </w:tcPr>
          <w:p w14:paraId="39DB93DA">
            <w:pPr>
              <w:pStyle w:val="14"/>
              <w:spacing w:before="287"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45C934C9">
            <w:pPr>
              <w:pStyle w:val="14"/>
              <w:spacing w:before="287"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67BCB54C">
            <w:pPr>
              <w:pStyle w:val="14"/>
              <w:spacing w:before="287" w:line="228" w:lineRule="exact"/>
              <w:ind w:left="241" w:leftChars="0"/>
              <w:rPr>
                <w:rFonts w:hint="eastAsia" w:ascii="仿宋" w:hAnsi="仿宋" w:eastAsia="仿宋" w:cs="仿宋"/>
                <w:color w:val="auto"/>
                <w:sz w:val="28"/>
                <w:szCs w:val="28"/>
              </w:rPr>
            </w:pPr>
            <w:r>
              <w:rPr>
                <w:rFonts w:hint="eastAsia" w:ascii="仿宋" w:hAnsi="仿宋" w:eastAsia="仿宋" w:cs="仿宋"/>
                <w:color w:val="auto"/>
                <w:spacing w:val="-2"/>
                <w:position w:val="1"/>
                <w:sz w:val="28"/>
                <w:szCs w:val="28"/>
              </w:rPr>
              <w:t>37</w:t>
            </w:r>
          </w:p>
        </w:tc>
        <w:tc>
          <w:tcPr>
            <w:tcW w:w="1257" w:type="dxa"/>
            <w:vAlign w:val="top"/>
          </w:tcPr>
          <w:p w14:paraId="6318BE05">
            <w:pPr>
              <w:pStyle w:val="14"/>
              <w:spacing w:before="287" w:line="228" w:lineRule="exact"/>
              <w:ind w:left="223" w:leftChars="0"/>
              <w:rPr>
                <w:rFonts w:hint="eastAsia" w:ascii="仿宋" w:hAnsi="仿宋" w:eastAsia="仿宋" w:cs="仿宋"/>
                <w:color w:val="auto"/>
                <w:sz w:val="28"/>
                <w:szCs w:val="28"/>
              </w:rPr>
            </w:pPr>
            <w:r>
              <w:rPr>
                <w:rFonts w:hint="eastAsia" w:ascii="仿宋" w:hAnsi="仿宋" w:eastAsia="仿宋" w:cs="仿宋"/>
                <w:color w:val="auto"/>
                <w:spacing w:val="-2"/>
                <w:position w:val="1"/>
                <w:sz w:val="28"/>
                <w:szCs w:val="28"/>
              </w:rPr>
              <w:t>37</w:t>
            </w:r>
          </w:p>
        </w:tc>
        <w:tc>
          <w:tcPr>
            <w:tcW w:w="6784" w:type="dxa"/>
            <w:vAlign w:val="top"/>
          </w:tcPr>
          <w:p w14:paraId="40C99D4E">
            <w:pPr>
              <w:pStyle w:val="14"/>
              <w:spacing w:before="69" w:line="224" w:lineRule="auto"/>
              <w:rPr>
                <w:rFonts w:hint="eastAsia" w:ascii="仿宋" w:hAnsi="仿宋" w:eastAsia="仿宋" w:cs="仿宋"/>
                <w:color w:val="auto"/>
                <w:sz w:val="28"/>
                <w:szCs w:val="28"/>
                <w:lang w:eastAsia="zh-CN"/>
              </w:rPr>
            </w:pPr>
            <w:r>
              <w:rPr>
                <w:rFonts w:hint="eastAsia" w:ascii="仿宋" w:hAnsi="仿宋" w:eastAsia="仿宋" w:cs="仿宋"/>
                <w:color w:val="auto"/>
                <w:spacing w:val="6"/>
                <w:sz w:val="28"/>
                <w:szCs w:val="28"/>
                <w:lang w:eastAsia="zh-CN"/>
              </w:rPr>
              <w:t>内藏式转子、全开式操作门，换筛方便；碳化物材质,转子经高精度动平衡效</w:t>
            </w:r>
          </w:p>
          <w:p w14:paraId="4ACFA6AB">
            <w:pPr>
              <w:pStyle w:val="14"/>
              <w:spacing w:before="12" w:line="227" w:lineRule="auto"/>
              <w:rPr>
                <w:rFonts w:hint="eastAsia" w:ascii="仿宋" w:hAnsi="仿宋" w:eastAsia="仿宋" w:cs="仿宋"/>
                <w:color w:val="auto"/>
                <w:sz w:val="28"/>
                <w:szCs w:val="28"/>
                <w:lang w:eastAsia="zh-CN"/>
              </w:rPr>
            </w:pPr>
            <w:r>
              <w:rPr>
                <w:rFonts w:hint="eastAsia" w:ascii="仿宋" w:hAnsi="仿宋" w:eastAsia="仿宋" w:cs="仿宋"/>
                <w:color w:val="auto"/>
                <w:spacing w:val="5"/>
                <w:sz w:val="28"/>
                <w:szCs w:val="28"/>
                <w:lang w:eastAsia="zh-CN"/>
              </w:rPr>
              <w:t>验.粉碎效率高。产量每小时不低于3吨，运转平稳。</w:t>
            </w:r>
          </w:p>
        </w:tc>
      </w:tr>
      <w:tr w14:paraId="2424C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692" w:type="dxa"/>
            <w:vAlign w:val="center"/>
          </w:tcPr>
          <w:p w14:paraId="2AFCEB09">
            <w:pPr>
              <w:pStyle w:val="14"/>
              <w:spacing w:before="50" w:line="212" w:lineRule="auto"/>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p>
        </w:tc>
        <w:tc>
          <w:tcPr>
            <w:tcW w:w="2397" w:type="dxa"/>
            <w:vAlign w:val="top"/>
          </w:tcPr>
          <w:p w14:paraId="7B8D487A">
            <w:pPr>
              <w:pStyle w:val="14"/>
              <w:spacing w:before="49" w:line="213" w:lineRule="auto"/>
              <w:ind w:left="115"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粉碎机支架</w:t>
            </w:r>
          </w:p>
        </w:tc>
        <w:tc>
          <w:tcPr>
            <w:tcW w:w="975" w:type="dxa"/>
            <w:vAlign w:val="top"/>
          </w:tcPr>
          <w:p w14:paraId="14A0CC0F">
            <w:pPr>
              <w:pStyle w:val="14"/>
              <w:spacing w:before="49" w:line="213"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13E87952">
            <w:pPr>
              <w:pStyle w:val="14"/>
              <w:spacing w:before="49" w:line="213" w:lineRule="auto"/>
              <w:ind w:left="187" w:leftChars="0"/>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057" w:type="dxa"/>
            <w:vAlign w:val="top"/>
          </w:tcPr>
          <w:p w14:paraId="33FDCC35">
            <w:pPr>
              <w:rPr>
                <w:rFonts w:hint="eastAsia" w:ascii="仿宋" w:hAnsi="仿宋" w:eastAsia="仿宋" w:cs="仿宋"/>
                <w:color w:val="auto"/>
                <w:sz w:val="28"/>
                <w:szCs w:val="28"/>
              </w:rPr>
            </w:pPr>
          </w:p>
        </w:tc>
        <w:tc>
          <w:tcPr>
            <w:tcW w:w="1257" w:type="dxa"/>
            <w:vAlign w:val="top"/>
          </w:tcPr>
          <w:p w14:paraId="20D9D5E0">
            <w:pPr>
              <w:rPr>
                <w:rFonts w:hint="eastAsia" w:ascii="仿宋" w:hAnsi="仿宋" w:eastAsia="仿宋" w:cs="仿宋"/>
                <w:color w:val="auto"/>
                <w:sz w:val="28"/>
                <w:szCs w:val="28"/>
              </w:rPr>
            </w:pPr>
          </w:p>
        </w:tc>
        <w:tc>
          <w:tcPr>
            <w:tcW w:w="6784" w:type="dxa"/>
            <w:vAlign w:val="top"/>
          </w:tcPr>
          <w:p w14:paraId="0989B810">
            <w:pP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w:t>
            </w:r>
            <w:r>
              <w:rPr>
                <w:rFonts w:hint="eastAsia" w:ascii="仿宋" w:hAnsi="仿宋" w:eastAsia="仿宋" w:cs="仿宋"/>
                <w:color w:val="auto"/>
                <w:sz w:val="28"/>
                <w:szCs w:val="28"/>
                <w:lang w:val="en-US" w:eastAsia="zh-CN"/>
              </w:rPr>
              <w:t>用</w:t>
            </w:r>
            <w:r>
              <w:rPr>
                <w:rFonts w:hint="eastAsia" w:ascii="仿宋" w:hAnsi="仿宋" w:eastAsia="仿宋" w:cs="仿宋"/>
                <w:color w:val="auto"/>
                <w:sz w:val="28"/>
                <w:szCs w:val="28"/>
                <w:lang w:eastAsia="zh-CN"/>
              </w:rPr>
              <w:t>国标10号槽钢制做。</w:t>
            </w:r>
          </w:p>
        </w:tc>
      </w:tr>
      <w:tr w14:paraId="45D8F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692" w:type="dxa"/>
            <w:vAlign w:val="center"/>
          </w:tcPr>
          <w:p w14:paraId="502F5DED">
            <w:pPr>
              <w:pStyle w:val="14"/>
              <w:spacing w:before="48" w:line="215" w:lineRule="auto"/>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w:t>
            </w:r>
          </w:p>
        </w:tc>
        <w:tc>
          <w:tcPr>
            <w:tcW w:w="2397" w:type="dxa"/>
            <w:vAlign w:val="top"/>
          </w:tcPr>
          <w:p w14:paraId="1BCEB792">
            <w:pPr>
              <w:pStyle w:val="14"/>
              <w:spacing w:before="50" w:line="212" w:lineRule="auto"/>
              <w:ind w:left="383" w:leftChars="0"/>
              <w:rPr>
                <w:rFonts w:hint="eastAsia" w:ascii="仿宋" w:hAnsi="仿宋" w:eastAsia="仿宋" w:cs="仿宋"/>
                <w:color w:val="auto"/>
                <w:sz w:val="28"/>
                <w:szCs w:val="28"/>
              </w:rPr>
            </w:pPr>
            <w:r>
              <w:rPr>
                <w:rFonts w:hint="eastAsia" w:ascii="仿宋" w:hAnsi="仿宋" w:eastAsia="仿宋" w:cs="仿宋"/>
                <w:color w:val="auto"/>
                <w:spacing w:val="3"/>
                <w:sz w:val="28"/>
                <w:szCs w:val="28"/>
              </w:rPr>
              <w:t>风机</w:t>
            </w:r>
          </w:p>
        </w:tc>
        <w:tc>
          <w:tcPr>
            <w:tcW w:w="975" w:type="dxa"/>
            <w:vAlign w:val="top"/>
          </w:tcPr>
          <w:p w14:paraId="6045BF30">
            <w:pPr>
              <w:pStyle w:val="14"/>
              <w:spacing w:before="50" w:line="212"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680C7D74">
            <w:pPr>
              <w:pStyle w:val="14"/>
              <w:spacing w:before="50" w:line="212" w:lineRule="auto"/>
              <w:ind w:left="187" w:leftChars="0"/>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057" w:type="dxa"/>
            <w:vAlign w:val="top"/>
          </w:tcPr>
          <w:p w14:paraId="2AF420BA">
            <w:pPr>
              <w:pStyle w:val="14"/>
              <w:spacing w:before="50" w:line="212" w:lineRule="auto"/>
              <w:ind w:left="286" w:leftChars="0"/>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1257" w:type="dxa"/>
            <w:vAlign w:val="top"/>
          </w:tcPr>
          <w:p w14:paraId="41C04DC0">
            <w:pPr>
              <w:pStyle w:val="14"/>
              <w:spacing w:before="50" w:line="212" w:lineRule="auto"/>
              <w:ind w:left="268" w:leftChars="0"/>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6784" w:type="dxa"/>
            <w:vAlign w:val="top"/>
          </w:tcPr>
          <w:p w14:paraId="18BCF756">
            <w:pPr>
              <w:pStyle w:val="14"/>
              <w:spacing w:before="50" w:line="212"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风叶经动，静平衡效验，运转平稳，噪音低，外型美观。</w:t>
            </w:r>
          </w:p>
        </w:tc>
      </w:tr>
      <w:tr w14:paraId="134C7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692" w:type="dxa"/>
            <w:vAlign w:val="center"/>
          </w:tcPr>
          <w:p w14:paraId="7E15AA24">
            <w:pPr>
              <w:pStyle w:val="14"/>
              <w:spacing w:before="48" w:line="215" w:lineRule="auto"/>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p>
        </w:tc>
        <w:tc>
          <w:tcPr>
            <w:tcW w:w="2397" w:type="dxa"/>
            <w:vAlign w:val="top"/>
          </w:tcPr>
          <w:p w14:paraId="2D9E6FF3">
            <w:pPr>
              <w:pStyle w:val="14"/>
              <w:spacing w:before="48" w:line="215" w:lineRule="auto"/>
              <w:ind w:left="117"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脉冲除尘器</w:t>
            </w:r>
          </w:p>
        </w:tc>
        <w:tc>
          <w:tcPr>
            <w:tcW w:w="975" w:type="dxa"/>
            <w:vAlign w:val="top"/>
          </w:tcPr>
          <w:p w14:paraId="4347D6FB">
            <w:pPr>
              <w:pStyle w:val="14"/>
              <w:spacing w:before="48" w:line="215"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6BDA2D49">
            <w:pPr>
              <w:pStyle w:val="14"/>
              <w:spacing w:before="48" w:line="215" w:lineRule="auto"/>
              <w:ind w:left="187" w:leftChars="0"/>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057" w:type="dxa"/>
            <w:vAlign w:val="top"/>
          </w:tcPr>
          <w:p w14:paraId="7E7B4B33">
            <w:pPr>
              <w:rPr>
                <w:rFonts w:hint="eastAsia" w:ascii="仿宋" w:hAnsi="仿宋" w:eastAsia="仿宋" w:cs="仿宋"/>
                <w:color w:val="auto"/>
                <w:sz w:val="28"/>
                <w:szCs w:val="28"/>
              </w:rPr>
            </w:pPr>
          </w:p>
        </w:tc>
        <w:tc>
          <w:tcPr>
            <w:tcW w:w="1257" w:type="dxa"/>
            <w:vAlign w:val="top"/>
          </w:tcPr>
          <w:p w14:paraId="3420FAAA">
            <w:pPr>
              <w:rPr>
                <w:rFonts w:hint="eastAsia" w:ascii="仿宋" w:hAnsi="仿宋" w:eastAsia="仿宋" w:cs="仿宋"/>
                <w:color w:val="auto"/>
                <w:sz w:val="28"/>
                <w:szCs w:val="28"/>
              </w:rPr>
            </w:pPr>
          </w:p>
        </w:tc>
        <w:tc>
          <w:tcPr>
            <w:tcW w:w="6784" w:type="dxa"/>
            <w:vAlign w:val="top"/>
          </w:tcPr>
          <w:p w14:paraId="6068034D">
            <w:pPr>
              <w:pStyle w:val="14"/>
              <w:spacing w:before="48" w:line="215" w:lineRule="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PDF</w:t>
            </w:r>
            <w:r>
              <w:rPr>
                <w:rFonts w:hint="eastAsia" w:ascii="仿宋" w:hAnsi="仿宋" w:eastAsia="仿宋" w:cs="仿宋"/>
                <w:color w:val="auto"/>
                <w:spacing w:val="7"/>
                <w:sz w:val="28"/>
                <w:szCs w:val="28"/>
                <w:lang w:eastAsia="zh-CN"/>
              </w:rPr>
              <w:t>电磁阀，</w:t>
            </w:r>
            <w:r>
              <w:rPr>
                <w:rFonts w:hint="eastAsia" w:ascii="仿宋" w:hAnsi="仿宋" w:eastAsia="仿宋" w:cs="仿宋"/>
                <w:color w:val="auto"/>
                <w:spacing w:val="7"/>
                <w:sz w:val="28"/>
                <w:szCs w:val="28"/>
                <w:lang w:val="en-US" w:eastAsia="zh-CN"/>
              </w:rPr>
              <w:t>设备阻力:490一980Pα，脉冲周期:140S，</w:t>
            </w:r>
            <w:r>
              <w:rPr>
                <w:rFonts w:hint="eastAsia" w:ascii="仿宋" w:hAnsi="仿宋" w:eastAsia="仿宋" w:cs="仿宋"/>
                <w:color w:val="auto"/>
                <w:spacing w:val="7"/>
                <w:sz w:val="28"/>
                <w:szCs w:val="28"/>
                <w:lang w:eastAsia="zh-CN"/>
              </w:rPr>
              <w:t>除尘效果好。壳体采用3毫米</w:t>
            </w:r>
            <w:r>
              <w:rPr>
                <w:rFonts w:hint="eastAsia" w:ascii="仿宋" w:hAnsi="仿宋" w:eastAsia="仿宋" w:cs="仿宋"/>
                <w:color w:val="auto"/>
                <w:spacing w:val="7"/>
                <w:sz w:val="28"/>
                <w:szCs w:val="28"/>
                <w:lang w:val="en-US" w:eastAsia="zh-CN"/>
              </w:rPr>
              <w:t>国标钢板</w:t>
            </w:r>
            <w:r>
              <w:rPr>
                <w:rFonts w:hint="eastAsia" w:ascii="仿宋" w:hAnsi="仿宋" w:eastAsia="仿宋" w:cs="仿宋"/>
                <w:color w:val="auto"/>
                <w:spacing w:val="7"/>
                <w:sz w:val="28"/>
                <w:szCs w:val="28"/>
                <w:lang w:eastAsia="zh-CN"/>
              </w:rPr>
              <w:t>制作。含脉冲控制仪。</w:t>
            </w:r>
          </w:p>
        </w:tc>
      </w:tr>
      <w:tr w14:paraId="413D6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692" w:type="dxa"/>
            <w:vAlign w:val="center"/>
          </w:tcPr>
          <w:p w14:paraId="16CF8B72">
            <w:pPr>
              <w:pStyle w:val="14"/>
              <w:spacing w:before="48" w:line="214" w:lineRule="auto"/>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w:t>
            </w:r>
          </w:p>
        </w:tc>
        <w:tc>
          <w:tcPr>
            <w:tcW w:w="2397" w:type="dxa"/>
            <w:vAlign w:val="top"/>
          </w:tcPr>
          <w:p w14:paraId="22EC71C6">
            <w:pPr>
              <w:pStyle w:val="14"/>
              <w:spacing w:before="48" w:line="215" w:lineRule="auto"/>
              <w:ind w:left="383" w:leftChars="0"/>
              <w:rPr>
                <w:rFonts w:hint="eastAsia" w:ascii="仿宋" w:hAnsi="仿宋" w:eastAsia="仿宋" w:cs="仿宋"/>
                <w:color w:val="auto"/>
                <w:sz w:val="28"/>
                <w:szCs w:val="28"/>
              </w:rPr>
            </w:pPr>
            <w:r>
              <w:rPr>
                <w:rFonts w:hint="eastAsia" w:ascii="仿宋" w:hAnsi="仿宋" w:eastAsia="仿宋" w:cs="仿宋"/>
                <w:color w:val="auto"/>
                <w:spacing w:val="3"/>
                <w:sz w:val="28"/>
                <w:szCs w:val="28"/>
              </w:rPr>
              <w:t>风箱</w:t>
            </w:r>
          </w:p>
        </w:tc>
        <w:tc>
          <w:tcPr>
            <w:tcW w:w="975" w:type="dxa"/>
            <w:vAlign w:val="top"/>
          </w:tcPr>
          <w:p w14:paraId="6E71F883">
            <w:pPr>
              <w:pStyle w:val="14"/>
              <w:spacing w:before="48" w:line="215"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5C880D5B">
            <w:pPr>
              <w:pStyle w:val="14"/>
              <w:spacing w:before="48" w:line="215" w:lineRule="auto"/>
              <w:ind w:left="187" w:leftChars="0"/>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057" w:type="dxa"/>
            <w:vAlign w:val="top"/>
          </w:tcPr>
          <w:p w14:paraId="68471D58">
            <w:pPr>
              <w:rPr>
                <w:rFonts w:hint="eastAsia" w:ascii="仿宋" w:hAnsi="仿宋" w:eastAsia="仿宋" w:cs="仿宋"/>
                <w:color w:val="auto"/>
                <w:sz w:val="28"/>
                <w:szCs w:val="28"/>
              </w:rPr>
            </w:pPr>
          </w:p>
        </w:tc>
        <w:tc>
          <w:tcPr>
            <w:tcW w:w="1257" w:type="dxa"/>
            <w:vAlign w:val="top"/>
          </w:tcPr>
          <w:p w14:paraId="77CB5C09">
            <w:pPr>
              <w:rPr>
                <w:rFonts w:hint="eastAsia" w:ascii="仿宋" w:hAnsi="仿宋" w:eastAsia="仿宋" w:cs="仿宋"/>
                <w:color w:val="auto"/>
                <w:sz w:val="28"/>
                <w:szCs w:val="28"/>
              </w:rPr>
            </w:pPr>
          </w:p>
        </w:tc>
        <w:tc>
          <w:tcPr>
            <w:tcW w:w="6784" w:type="dxa"/>
            <w:vAlign w:val="top"/>
          </w:tcPr>
          <w:p w14:paraId="142B081A">
            <w:pP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采用3毫米</w:t>
            </w:r>
            <w:r>
              <w:rPr>
                <w:rFonts w:hint="eastAsia" w:ascii="仿宋" w:hAnsi="仿宋" w:eastAsia="仿宋" w:cs="仿宋"/>
                <w:color w:val="auto"/>
                <w:sz w:val="28"/>
                <w:szCs w:val="28"/>
                <w:lang w:val="en-US" w:eastAsia="zh-CN"/>
              </w:rPr>
              <w:t>国标</w:t>
            </w:r>
            <w:r>
              <w:rPr>
                <w:rFonts w:hint="eastAsia" w:ascii="仿宋" w:hAnsi="仿宋" w:eastAsia="仿宋" w:cs="仿宋"/>
                <w:color w:val="auto"/>
                <w:sz w:val="28"/>
                <w:szCs w:val="28"/>
                <w:lang w:eastAsia="zh-CN"/>
              </w:rPr>
              <w:t>碳钢板制作，含检修口。</w:t>
            </w:r>
          </w:p>
        </w:tc>
      </w:tr>
      <w:tr w14:paraId="6E7EC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692" w:type="dxa"/>
            <w:vAlign w:val="center"/>
          </w:tcPr>
          <w:p w14:paraId="0C6C3EEE">
            <w:pPr>
              <w:pStyle w:val="14"/>
              <w:spacing w:before="48" w:line="214" w:lineRule="auto"/>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w:t>
            </w:r>
          </w:p>
        </w:tc>
        <w:tc>
          <w:tcPr>
            <w:tcW w:w="2397" w:type="dxa"/>
            <w:vAlign w:val="top"/>
          </w:tcPr>
          <w:p w14:paraId="549B4B21">
            <w:pPr>
              <w:pStyle w:val="14"/>
              <w:spacing w:before="48" w:line="214" w:lineRule="auto"/>
              <w:ind w:left="205"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料封蛟龙</w:t>
            </w:r>
          </w:p>
        </w:tc>
        <w:tc>
          <w:tcPr>
            <w:tcW w:w="975" w:type="dxa"/>
            <w:vAlign w:val="top"/>
          </w:tcPr>
          <w:p w14:paraId="7EA710B2">
            <w:pPr>
              <w:pStyle w:val="14"/>
              <w:spacing w:before="48" w:line="214"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080A9D18">
            <w:pPr>
              <w:pStyle w:val="14"/>
              <w:spacing w:before="48" w:line="214" w:lineRule="auto"/>
              <w:ind w:left="187" w:leftChars="0"/>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057" w:type="dxa"/>
            <w:vAlign w:val="top"/>
          </w:tcPr>
          <w:p w14:paraId="3C7C0A69">
            <w:pPr>
              <w:pStyle w:val="14"/>
              <w:spacing w:before="48" w:line="214" w:lineRule="auto"/>
              <w:ind w:left="286" w:leftChars="0"/>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1257" w:type="dxa"/>
            <w:vAlign w:val="top"/>
          </w:tcPr>
          <w:p w14:paraId="4EEF7D51">
            <w:pPr>
              <w:pStyle w:val="14"/>
              <w:spacing w:before="48" w:line="214" w:lineRule="auto"/>
              <w:ind w:left="268" w:leftChars="0"/>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6784" w:type="dxa"/>
            <w:vAlign w:val="top"/>
          </w:tcPr>
          <w:p w14:paraId="1E896ACF">
            <w:pPr>
              <w:pStyle w:val="14"/>
              <w:spacing w:before="48" w:line="214" w:lineRule="auto"/>
              <w:rPr>
                <w:rFonts w:hint="eastAsia" w:ascii="仿宋" w:hAnsi="仿宋" w:eastAsia="仿宋" w:cs="仿宋"/>
                <w:color w:val="auto"/>
                <w:sz w:val="28"/>
                <w:szCs w:val="28"/>
              </w:rPr>
            </w:pPr>
            <w:r>
              <w:rPr>
                <w:rFonts w:hint="eastAsia" w:ascii="仿宋" w:hAnsi="仿宋" w:eastAsia="仿宋" w:cs="仿宋"/>
                <w:color w:val="auto"/>
                <w:spacing w:val="5"/>
                <w:sz w:val="28"/>
                <w:szCs w:val="28"/>
                <w:lang w:eastAsia="zh-CN"/>
              </w:rPr>
              <w:t>壳体采用3毫米</w:t>
            </w:r>
            <w:r>
              <w:rPr>
                <w:rFonts w:hint="eastAsia" w:ascii="仿宋" w:hAnsi="仿宋" w:eastAsia="仿宋" w:cs="仿宋"/>
                <w:color w:val="auto"/>
                <w:spacing w:val="5"/>
                <w:sz w:val="28"/>
                <w:szCs w:val="28"/>
                <w:lang w:val="en-US" w:eastAsia="zh-CN"/>
              </w:rPr>
              <w:t>国标</w:t>
            </w:r>
            <w:r>
              <w:rPr>
                <w:rFonts w:hint="eastAsia" w:ascii="仿宋" w:hAnsi="仿宋" w:eastAsia="仿宋" w:cs="仿宋"/>
                <w:color w:val="auto"/>
                <w:spacing w:val="5"/>
                <w:sz w:val="28"/>
                <w:szCs w:val="28"/>
                <w:lang w:eastAsia="zh-CN"/>
              </w:rPr>
              <w:t>碳钢板制作，叶片、采用3毫米</w:t>
            </w:r>
            <w:r>
              <w:rPr>
                <w:rFonts w:hint="eastAsia" w:ascii="仿宋" w:hAnsi="仿宋" w:eastAsia="仿宋" w:cs="仿宋"/>
                <w:color w:val="auto"/>
                <w:spacing w:val="5"/>
                <w:sz w:val="28"/>
                <w:szCs w:val="28"/>
                <w:lang w:val="en-US" w:eastAsia="zh-CN"/>
              </w:rPr>
              <w:t>国标Q235</w:t>
            </w:r>
            <w:r>
              <w:rPr>
                <w:rFonts w:hint="eastAsia" w:ascii="仿宋" w:hAnsi="仿宋" w:eastAsia="仿宋" w:cs="仿宋"/>
                <w:color w:val="auto"/>
                <w:spacing w:val="5"/>
                <w:sz w:val="28"/>
                <w:szCs w:val="28"/>
                <w:lang w:eastAsia="zh-CN"/>
              </w:rPr>
              <w:t>钢材制作，轴头采用迷宫式，密封效果好，粉料专用蛟龙。</w:t>
            </w:r>
          </w:p>
        </w:tc>
      </w:tr>
      <w:tr w14:paraId="1A7E1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692" w:type="dxa"/>
            <w:vAlign w:val="center"/>
          </w:tcPr>
          <w:p w14:paraId="150E1242">
            <w:pPr>
              <w:pStyle w:val="14"/>
              <w:spacing w:before="49" w:line="213" w:lineRule="auto"/>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w:t>
            </w:r>
          </w:p>
        </w:tc>
        <w:tc>
          <w:tcPr>
            <w:tcW w:w="2397" w:type="dxa"/>
            <w:vAlign w:val="top"/>
          </w:tcPr>
          <w:p w14:paraId="1F85841B">
            <w:pPr>
              <w:pStyle w:val="14"/>
              <w:spacing w:before="48" w:line="214" w:lineRule="auto"/>
              <w:ind w:left="383" w:leftChars="0"/>
              <w:rPr>
                <w:rFonts w:hint="eastAsia" w:ascii="仿宋" w:hAnsi="仿宋" w:eastAsia="仿宋" w:cs="仿宋"/>
                <w:color w:val="auto"/>
                <w:sz w:val="28"/>
                <w:szCs w:val="28"/>
              </w:rPr>
            </w:pPr>
            <w:r>
              <w:rPr>
                <w:rFonts w:hint="eastAsia" w:ascii="仿宋" w:hAnsi="仿宋" w:eastAsia="仿宋" w:cs="仿宋"/>
                <w:color w:val="auto"/>
                <w:spacing w:val="3"/>
                <w:sz w:val="28"/>
                <w:szCs w:val="28"/>
              </w:rPr>
              <w:t>风机</w:t>
            </w:r>
          </w:p>
        </w:tc>
        <w:tc>
          <w:tcPr>
            <w:tcW w:w="975" w:type="dxa"/>
            <w:vAlign w:val="top"/>
          </w:tcPr>
          <w:p w14:paraId="6F379F1A">
            <w:pPr>
              <w:pStyle w:val="14"/>
              <w:spacing w:before="48" w:line="214"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17C69374">
            <w:pPr>
              <w:pStyle w:val="14"/>
              <w:spacing w:before="48" w:line="214" w:lineRule="auto"/>
              <w:ind w:left="187" w:leftChars="0"/>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057" w:type="dxa"/>
            <w:vAlign w:val="top"/>
          </w:tcPr>
          <w:p w14:paraId="3EFF2C88">
            <w:pPr>
              <w:pStyle w:val="14"/>
              <w:spacing w:before="48" w:line="214" w:lineRule="auto"/>
              <w:ind w:left="194" w:leftChars="0"/>
              <w:rPr>
                <w:rFonts w:hint="eastAsia" w:ascii="仿宋" w:hAnsi="仿宋" w:eastAsia="仿宋" w:cs="仿宋"/>
                <w:color w:val="auto"/>
                <w:sz w:val="28"/>
                <w:szCs w:val="28"/>
              </w:rPr>
            </w:pPr>
            <w:r>
              <w:rPr>
                <w:rFonts w:hint="eastAsia" w:ascii="仿宋" w:hAnsi="仿宋" w:eastAsia="仿宋" w:cs="仿宋"/>
                <w:color w:val="auto"/>
                <w:sz w:val="28"/>
                <w:szCs w:val="28"/>
              </w:rPr>
              <w:t>2.2</w:t>
            </w:r>
          </w:p>
        </w:tc>
        <w:tc>
          <w:tcPr>
            <w:tcW w:w="1257" w:type="dxa"/>
            <w:vAlign w:val="top"/>
          </w:tcPr>
          <w:p w14:paraId="029ECB11">
            <w:pPr>
              <w:pStyle w:val="14"/>
              <w:spacing w:before="48" w:line="214" w:lineRule="auto"/>
              <w:ind w:left="176" w:leftChars="0"/>
              <w:rPr>
                <w:rFonts w:hint="eastAsia" w:ascii="仿宋" w:hAnsi="仿宋" w:eastAsia="仿宋" w:cs="仿宋"/>
                <w:color w:val="auto"/>
                <w:sz w:val="28"/>
                <w:szCs w:val="28"/>
              </w:rPr>
            </w:pPr>
            <w:r>
              <w:rPr>
                <w:rFonts w:hint="eastAsia" w:ascii="仿宋" w:hAnsi="仿宋" w:eastAsia="仿宋" w:cs="仿宋"/>
                <w:color w:val="auto"/>
                <w:sz w:val="28"/>
                <w:szCs w:val="28"/>
              </w:rPr>
              <w:t>2.2</w:t>
            </w:r>
          </w:p>
        </w:tc>
        <w:tc>
          <w:tcPr>
            <w:tcW w:w="6784" w:type="dxa"/>
            <w:vAlign w:val="top"/>
          </w:tcPr>
          <w:p w14:paraId="4A1F4D09">
            <w:pPr>
              <w:pStyle w:val="14"/>
              <w:spacing w:before="48" w:line="214" w:lineRule="auto"/>
              <w:rPr>
                <w:rFonts w:hint="eastAsia" w:ascii="仿宋" w:hAnsi="仿宋" w:eastAsia="仿宋" w:cs="仿宋"/>
                <w:color w:val="auto"/>
                <w:sz w:val="28"/>
                <w:szCs w:val="28"/>
              </w:rPr>
            </w:pPr>
            <w:r>
              <w:rPr>
                <w:rFonts w:hint="eastAsia" w:ascii="仿宋" w:hAnsi="仿宋" w:eastAsia="仿宋" w:cs="仿宋"/>
                <w:color w:val="auto"/>
                <w:spacing w:val="4"/>
                <w:sz w:val="28"/>
                <w:szCs w:val="28"/>
                <w:lang w:eastAsia="zh-CN"/>
              </w:rPr>
              <w:t>国标风机，转子校平衡。运转平稳，</w:t>
            </w:r>
            <w:r>
              <w:rPr>
                <w:rFonts w:hint="eastAsia" w:ascii="仿宋" w:hAnsi="仿宋" w:eastAsia="仿宋" w:cs="仿宋"/>
                <w:color w:val="auto"/>
                <w:spacing w:val="4"/>
                <w:sz w:val="28"/>
                <w:szCs w:val="28"/>
                <w:lang w:val="en-US" w:eastAsia="zh-CN"/>
              </w:rPr>
              <w:t>噪音小。</w:t>
            </w:r>
          </w:p>
        </w:tc>
      </w:tr>
      <w:tr w14:paraId="52C47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692" w:type="dxa"/>
            <w:vAlign w:val="center"/>
          </w:tcPr>
          <w:p w14:paraId="66480817">
            <w:pPr>
              <w:pStyle w:val="14"/>
              <w:spacing w:before="51" w:line="211" w:lineRule="auto"/>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w:t>
            </w:r>
          </w:p>
        </w:tc>
        <w:tc>
          <w:tcPr>
            <w:tcW w:w="2397" w:type="dxa"/>
            <w:vAlign w:val="top"/>
          </w:tcPr>
          <w:p w14:paraId="4F5105C3">
            <w:pPr>
              <w:pStyle w:val="14"/>
              <w:spacing w:before="49" w:line="213" w:lineRule="auto"/>
              <w:ind w:left="117"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脉冲除尘器</w:t>
            </w:r>
          </w:p>
        </w:tc>
        <w:tc>
          <w:tcPr>
            <w:tcW w:w="975" w:type="dxa"/>
            <w:vAlign w:val="top"/>
          </w:tcPr>
          <w:p w14:paraId="5E4B7A01">
            <w:pPr>
              <w:pStyle w:val="14"/>
              <w:spacing w:before="49" w:line="213"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22307776">
            <w:pPr>
              <w:pStyle w:val="14"/>
              <w:spacing w:before="49" w:line="213" w:lineRule="auto"/>
              <w:ind w:left="187" w:leftChars="0"/>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057" w:type="dxa"/>
            <w:vAlign w:val="top"/>
          </w:tcPr>
          <w:p w14:paraId="6E922567">
            <w:pPr>
              <w:rPr>
                <w:rFonts w:hint="eastAsia" w:ascii="仿宋" w:hAnsi="仿宋" w:eastAsia="仿宋" w:cs="仿宋"/>
                <w:color w:val="auto"/>
                <w:sz w:val="28"/>
                <w:szCs w:val="28"/>
              </w:rPr>
            </w:pPr>
          </w:p>
        </w:tc>
        <w:tc>
          <w:tcPr>
            <w:tcW w:w="1257" w:type="dxa"/>
            <w:vAlign w:val="top"/>
          </w:tcPr>
          <w:p w14:paraId="5A5FAE08">
            <w:pPr>
              <w:rPr>
                <w:rFonts w:hint="eastAsia" w:ascii="仿宋" w:hAnsi="仿宋" w:eastAsia="仿宋" w:cs="仿宋"/>
                <w:color w:val="auto"/>
                <w:sz w:val="28"/>
                <w:szCs w:val="28"/>
              </w:rPr>
            </w:pPr>
          </w:p>
        </w:tc>
        <w:tc>
          <w:tcPr>
            <w:tcW w:w="6784" w:type="dxa"/>
            <w:vAlign w:val="top"/>
          </w:tcPr>
          <w:p w14:paraId="459CD437">
            <w:pPr>
              <w:pStyle w:val="14"/>
              <w:spacing w:before="49" w:line="213" w:lineRule="auto"/>
              <w:rPr>
                <w:rFonts w:hint="eastAsia" w:ascii="仿宋" w:hAnsi="仿宋" w:eastAsia="仿宋" w:cs="仿宋"/>
                <w:color w:val="auto"/>
                <w:sz w:val="28"/>
                <w:szCs w:val="28"/>
                <w:lang w:eastAsia="zh-CN"/>
              </w:rPr>
            </w:pPr>
            <w:r>
              <w:rPr>
                <w:rFonts w:hint="eastAsia" w:ascii="仿宋" w:hAnsi="仿宋" w:eastAsia="仿宋" w:cs="仿宋"/>
                <w:color w:val="auto"/>
                <w:spacing w:val="7"/>
                <w:sz w:val="28"/>
                <w:szCs w:val="28"/>
                <w:lang w:eastAsia="zh-CN"/>
              </w:rPr>
              <w:t>PDF电磁阀，</w:t>
            </w:r>
            <w:r>
              <w:rPr>
                <w:rFonts w:hint="eastAsia" w:ascii="仿宋" w:hAnsi="仿宋" w:eastAsia="仿宋" w:cs="仿宋"/>
                <w:color w:val="auto"/>
                <w:spacing w:val="7"/>
                <w:sz w:val="28"/>
                <w:szCs w:val="28"/>
                <w:lang w:val="en-US" w:eastAsia="zh-CN"/>
              </w:rPr>
              <w:t>设备阻力:490一980Pα，脉冲周期:140S，</w:t>
            </w:r>
            <w:r>
              <w:rPr>
                <w:rFonts w:hint="eastAsia" w:ascii="仿宋" w:hAnsi="仿宋" w:eastAsia="仿宋" w:cs="仿宋"/>
                <w:color w:val="auto"/>
                <w:spacing w:val="7"/>
                <w:sz w:val="28"/>
                <w:szCs w:val="28"/>
                <w:lang w:eastAsia="zh-CN"/>
              </w:rPr>
              <w:t>除尘效果好。壳体采用</w:t>
            </w:r>
            <w:r>
              <w:rPr>
                <w:rFonts w:hint="eastAsia" w:ascii="仿宋" w:hAnsi="仿宋" w:eastAsia="仿宋" w:cs="仿宋"/>
                <w:color w:val="auto"/>
                <w:spacing w:val="7"/>
                <w:sz w:val="28"/>
                <w:szCs w:val="28"/>
                <w:lang w:val="en-US" w:eastAsia="zh-CN"/>
              </w:rPr>
              <w:t>国标</w:t>
            </w:r>
            <w:r>
              <w:rPr>
                <w:rFonts w:hint="eastAsia" w:ascii="仿宋" w:hAnsi="仿宋" w:eastAsia="仿宋" w:cs="仿宋"/>
                <w:color w:val="auto"/>
                <w:spacing w:val="7"/>
                <w:sz w:val="28"/>
                <w:szCs w:val="28"/>
                <w:lang w:eastAsia="zh-CN"/>
              </w:rPr>
              <w:t>3毫米碳钢板制作。</w:t>
            </w:r>
            <w:r>
              <w:rPr>
                <w:rFonts w:hint="eastAsia" w:ascii="仿宋" w:hAnsi="仿宋" w:eastAsia="仿宋" w:cs="仿宋"/>
                <w:color w:val="auto"/>
                <w:spacing w:val="7"/>
                <w:sz w:val="28"/>
                <w:szCs w:val="28"/>
              </w:rPr>
              <w:t>含脉冲控制仪。</w:t>
            </w:r>
          </w:p>
        </w:tc>
      </w:tr>
      <w:tr w14:paraId="7B1A5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 w:hRule="atLeast"/>
        </w:trPr>
        <w:tc>
          <w:tcPr>
            <w:tcW w:w="692" w:type="dxa"/>
            <w:vAlign w:val="center"/>
          </w:tcPr>
          <w:p w14:paraId="2951EEB6">
            <w:pPr>
              <w:pStyle w:val="14"/>
              <w:spacing w:before="219" w:line="228"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w:t>
            </w:r>
          </w:p>
        </w:tc>
        <w:tc>
          <w:tcPr>
            <w:tcW w:w="2397" w:type="dxa"/>
            <w:vAlign w:val="top"/>
          </w:tcPr>
          <w:p w14:paraId="5F339E4D">
            <w:pPr>
              <w:pStyle w:val="14"/>
              <w:spacing w:before="51" w:line="211" w:lineRule="auto"/>
              <w:ind w:left="299" w:leftChars="0"/>
              <w:rPr>
                <w:rFonts w:hint="eastAsia" w:ascii="仿宋" w:hAnsi="仿宋" w:eastAsia="仿宋" w:cs="仿宋"/>
                <w:color w:val="auto"/>
                <w:sz w:val="28"/>
                <w:szCs w:val="28"/>
              </w:rPr>
            </w:pPr>
            <w:r>
              <w:rPr>
                <w:rFonts w:hint="eastAsia" w:ascii="仿宋" w:hAnsi="仿宋" w:eastAsia="仿宋" w:cs="仿宋"/>
                <w:color w:val="auto"/>
                <w:spacing w:val="3"/>
                <w:sz w:val="28"/>
                <w:szCs w:val="28"/>
              </w:rPr>
              <w:t>下料斗</w:t>
            </w:r>
          </w:p>
        </w:tc>
        <w:tc>
          <w:tcPr>
            <w:tcW w:w="975" w:type="dxa"/>
            <w:vAlign w:val="top"/>
          </w:tcPr>
          <w:p w14:paraId="45427263">
            <w:pPr>
              <w:pStyle w:val="14"/>
              <w:spacing w:before="51" w:line="211"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3F1DEB48">
            <w:pPr>
              <w:pStyle w:val="14"/>
              <w:spacing w:before="51" w:line="211" w:lineRule="auto"/>
              <w:ind w:left="187" w:leftChars="0"/>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057" w:type="dxa"/>
            <w:vAlign w:val="top"/>
          </w:tcPr>
          <w:p w14:paraId="2421AFA7">
            <w:pPr>
              <w:rPr>
                <w:rFonts w:hint="eastAsia" w:ascii="仿宋" w:hAnsi="仿宋" w:eastAsia="仿宋" w:cs="仿宋"/>
                <w:color w:val="auto"/>
                <w:sz w:val="28"/>
                <w:szCs w:val="28"/>
              </w:rPr>
            </w:pPr>
          </w:p>
        </w:tc>
        <w:tc>
          <w:tcPr>
            <w:tcW w:w="1257" w:type="dxa"/>
            <w:vAlign w:val="top"/>
          </w:tcPr>
          <w:p w14:paraId="03A1F0E2">
            <w:pPr>
              <w:rPr>
                <w:rFonts w:hint="eastAsia" w:ascii="仿宋" w:hAnsi="仿宋" w:eastAsia="仿宋" w:cs="仿宋"/>
                <w:color w:val="auto"/>
                <w:sz w:val="28"/>
                <w:szCs w:val="28"/>
              </w:rPr>
            </w:pPr>
          </w:p>
        </w:tc>
        <w:tc>
          <w:tcPr>
            <w:tcW w:w="6784" w:type="dxa"/>
            <w:vAlign w:val="top"/>
          </w:tcPr>
          <w:p w14:paraId="31BD8053">
            <w:pP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采用</w:t>
            </w:r>
            <w:r>
              <w:rPr>
                <w:rFonts w:hint="eastAsia" w:ascii="仿宋" w:hAnsi="仿宋" w:eastAsia="仿宋" w:cs="仿宋"/>
                <w:color w:val="auto"/>
                <w:sz w:val="28"/>
                <w:szCs w:val="28"/>
                <w:lang w:val="en-US" w:eastAsia="zh-CN"/>
              </w:rPr>
              <w:t>国标</w:t>
            </w:r>
            <w:r>
              <w:rPr>
                <w:rFonts w:hint="eastAsia" w:ascii="仿宋" w:hAnsi="仿宋" w:eastAsia="仿宋" w:cs="仿宋"/>
                <w:color w:val="auto"/>
                <w:sz w:val="28"/>
                <w:szCs w:val="28"/>
                <w:lang w:eastAsia="zh-CN"/>
              </w:rPr>
              <w:t>3毫米碳钢板制作。</w:t>
            </w:r>
          </w:p>
        </w:tc>
      </w:tr>
      <w:tr w14:paraId="48362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692" w:type="dxa"/>
            <w:vAlign w:val="center"/>
          </w:tcPr>
          <w:p w14:paraId="26C15DA7">
            <w:pPr>
              <w:pStyle w:val="14"/>
              <w:spacing w:before="50" w:line="212" w:lineRule="auto"/>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w:t>
            </w:r>
          </w:p>
        </w:tc>
        <w:tc>
          <w:tcPr>
            <w:tcW w:w="2397" w:type="dxa"/>
            <w:vAlign w:val="top"/>
          </w:tcPr>
          <w:p w14:paraId="58A9E87D">
            <w:pPr>
              <w:pStyle w:val="14"/>
              <w:spacing w:before="220" w:line="226" w:lineRule="auto"/>
              <w:ind w:left="120"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斗式提升机</w:t>
            </w:r>
          </w:p>
        </w:tc>
        <w:tc>
          <w:tcPr>
            <w:tcW w:w="975" w:type="dxa"/>
            <w:vAlign w:val="top"/>
          </w:tcPr>
          <w:p w14:paraId="5691F402">
            <w:pPr>
              <w:pStyle w:val="14"/>
              <w:spacing w:before="220"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5D6B70D8">
            <w:pPr>
              <w:pStyle w:val="14"/>
              <w:spacing w:before="219"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173FE8AE">
            <w:pPr>
              <w:pStyle w:val="14"/>
              <w:spacing w:before="219" w:line="228" w:lineRule="exact"/>
              <w:ind w:left="286"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3</w:t>
            </w:r>
          </w:p>
        </w:tc>
        <w:tc>
          <w:tcPr>
            <w:tcW w:w="1257" w:type="dxa"/>
            <w:vAlign w:val="top"/>
          </w:tcPr>
          <w:p w14:paraId="3A964C29">
            <w:pPr>
              <w:pStyle w:val="14"/>
              <w:spacing w:before="219" w:line="228" w:lineRule="exact"/>
              <w:ind w:left="268"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3</w:t>
            </w:r>
          </w:p>
        </w:tc>
        <w:tc>
          <w:tcPr>
            <w:tcW w:w="6784" w:type="dxa"/>
            <w:vAlign w:val="top"/>
          </w:tcPr>
          <w:p w14:paraId="3C2B9785">
            <w:pPr>
              <w:pStyle w:val="14"/>
              <w:spacing w:before="110" w:line="226" w:lineRule="auto"/>
              <w:rPr>
                <w:rFonts w:hint="eastAsia" w:ascii="仿宋" w:hAnsi="仿宋" w:eastAsia="仿宋" w:cs="仿宋"/>
                <w:color w:val="auto"/>
                <w:sz w:val="28"/>
                <w:szCs w:val="28"/>
              </w:rPr>
            </w:pPr>
            <w:r>
              <w:rPr>
                <w:rFonts w:hint="eastAsia" w:ascii="仿宋" w:hAnsi="仿宋" w:eastAsia="仿宋" w:cs="仿宋"/>
                <w:color w:val="auto"/>
                <w:spacing w:val="5"/>
                <w:sz w:val="28"/>
                <w:szCs w:val="28"/>
                <w:lang w:eastAsia="zh-CN"/>
              </w:rPr>
              <w:t>头轮覆蛟，防止打滑， 3-10T/H，机尾设皮带张紧装置，机头、机尾采用3毫米碳钢板制作，直管采用</w:t>
            </w:r>
            <w:r>
              <w:rPr>
                <w:rFonts w:hint="eastAsia" w:ascii="仿宋" w:hAnsi="仿宋" w:eastAsia="仿宋" w:cs="仿宋"/>
                <w:color w:val="auto"/>
                <w:spacing w:val="5"/>
                <w:sz w:val="28"/>
                <w:szCs w:val="28"/>
                <w:lang w:val="en-US" w:eastAsia="zh-CN"/>
              </w:rPr>
              <w:t>国标</w:t>
            </w:r>
            <w:r>
              <w:rPr>
                <w:rFonts w:hint="eastAsia" w:ascii="仿宋" w:hAnsi="仿宋" w:eastAsia="仿宋" w:cs="仿宋"/>
                <w:color w:val="auto"/>
                <w:spacing w:val="5"/>
                <w:sz w:val="28"/>
                <w:szCs w:val="28"/>
                <w:lang w:eastAsia="zh-CN"/>
              </w:rPr>
              <w:t>板折弯工艺</w:t>
            </w:r>
            <w:r>
              <w:rPr>
                <w:rFonts w:hint="eastAsia" w:ascii="仿宋" w:hAnsi="仿宋" w:eastAsia="仿宋" w:cs="仿宋"/>
                <w:color w:val="auto"/>
                <w:spacing w:val="38"/>
                <w:w w:val="101"/>
                <w:sz w:val="28"/>
                <w:szCs w:val="28"/>
                <w:lang w:eastAsia="zh-CN"/>
              </w:rPr>
              <w:t xml:space="preserve"> </w:t>
            </w:r>
            <w:r>
              <w:rPr>
                <w:rFonts w:hint="eastAsia" w:ascii="仿宋" w:hAnsi="仿宋" w:eastAsia="仿宋" w:cs="仿宋"/>
                <w:color w:val="auto"/>
                <w:spacing w:val="5"/>
                <w:sz w:val="28"/>
                <w:szCs w:val="28"/>
                <w:lang w:eastAsia="zh-CN"/>
              </w:rPr>
              <w:t>，配国标电机。</w:t>
            </w:r>
          </w:p>
        </w:tc>
      </w:tr>
      <w:tr w14:paraId="29231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692" w:type="dxa"/>
            <w:vAlign w:val="center"/>
          </w:tcPr>
          <w:p w14:paraId="5700A2E3">
            <w:pPr>
              <w:pStyle w:val="14"/>
              <w:spacing w:before="50" w:line="212" w:lineRule="auto"/>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16</w:t>
            </w:r>
          </w:p>
        </w:tc>
        <w:tc>
          <w:tcPr>
            <w:tcW w:w="2397" w:type="dxa"/>
            <w:vAlign w:val="top"/>
          </w:tcPr>
          <w:p w14:paraId="19356BA3">
            <w:pPr>
              <w:pStyle w:val="14"/>
              <w:spacing w:before="50" w:line="212" w:lineRule="auto"/>
              <w:ind w:left="117"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旋转分配器</w:t>
            </w:r>
          </w:p>
        </w:tc>
        <w:tc>
          <w:tcPr>
            <w:tcW w:w="975" w:type="dxa"/>
            <w:vAlign w:val="top"/>
          </w:tcPr>
          <w:p w14:paraId="4CF6BFA1">
            <w:pPr>
              <w:pStyle w:val="14"/>
              <w:spacing w:before="50" w:line="212"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0C511C60">
            <w:pPr>
              <w:pStyle w:val="14"/>
              <w:spacing w:before="50" w:line="212" w:lineRule="auto"/>
              <w:ind w:left="187" w:leftChars="0"/>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057" w:type="dxa"/>
            <w:vAlign w:val="top"/>
          </w:tcPr>
          <w:p w14:paraId="7DBECFC3">
            <w:pPr>
              <w:pStyle w:val="14"/>
              <w:spacing w:before="50" w:line="212" w:lineRule="auto"/>
              <w:ind w:left="150" w:leftChars="0"/>
              <w:rPr>
                <w:rFonts w:hint="eastAsia" w:ascii="仿宋" w:hAnsi="仿宋" w:eastAsia="仿宋" w:cs="仿宋"/>
                <w:color w:val="auto"/>
                <w:sz w:val="28"/>
                <w:szCs w:val="28"/>
              </w:rPr>
            </w:pPr>
            <w:r>
              <w:rPr>
                <w:rFonts w:hint="eastAsia" w:ascii="仿宋" w:hAnsi="仿宋" w:eastAsia="仿宋" w:cs="仿宋"/>
                <w:color w:val="auto"/>
                <w:spacing w:val="1"/>
                <w:sz w:val="28"/>
                <w:szCs w:val="28"/>
              </w:rPr>
              <w:t>0.75</w:t>
            </w:r>
          </w:p>
        </w:tc>
        <w:tc>
          <w:tcPr>
            <w:tcW w:w="1257" w:type="dxa"/>
            <w:vAlign w:val="top"/>
          </w:tcPr>
          <w:p w14:paraId="7E83CEA0">
            <w:pPr>
              <w:pStyle w:val="14"/>
              <w:spacing w:before="50" w:line="212" w:lineRule="auto"/>
              <w:ind w:left="132" w:leftChars="0"/>
              <w:rPr>
                <w:rFonts w:hint="eastAsia" w:ascii="仿宋" w:hAnsi="仿宋" w:eastAsia="仿宋" w:cs="仿宋"/>
                <w:color w:val="auto"/>
                <w:sz w:val="28"/>
                <w:szCs w:val="28"/>
              </w:rPr>
            </w:pPr>
            <w:r>
              <w:rPr>
                <w:rFonts w:hint="eastAsia" w:ascii="仿宋" w:hAnsi="仿宋" w:eastAsia="仿宋" w:cs="仿宋"/>
                <w:color w:val="auto"/>
                <w:spacing w:val="1"/>
                <w:sz w:val="28"/>
                <w:szCs w:val="28"/>
              </w:rPr>
              <w:t>0.75</w:t>
            </w:r>
          </w:p>
        </w:tc>
        <w:tc>
          <w:tcPr>
            <w:tcW w:w="6784" w:type="dxa"/>
            <w:vAlign w:val="top"/>
          </w:tcPr>
          <w:p w14:paraId="2CBFE0EB">
            <w:pPr>
              <w:pStyle w:val="14"/>
              <w:spacing w:before="50" w:line="212" w:lineRule="auto"/>
              <w:rPr>
                <w:rFonts w:hint="eastAsia" w:ascii="仿宋" w:hAnsi="仿宋" w:eastAsia="仿宋" w:cs="仿宋"/>
                <w:color w:val="auto"/>
                <w:sz w:val="28"/>
                <w:szCs w:val="28"/>
              </w:rPr>
            </w:pPr>
            <w:r>
              <w:rPr>
                <w:rFonts w:hint="eastAsia" w:ascii="仿宋" w:hAnsi="仿宋" w:eastAsia="仿宋" w:cs="仿宋"/>
                <w:color w:val="auto"/>
                <w:spacing w:val="3"/>
                <w:sz w:val="28"/>
                <w:szCs w:val="28"/>
                <w:lang w:eastAsia="zh-CN"/>
              </w:rPr>
              <w:t>采用</w:t>
            </w:r>
            <w:r>
              <w:rPr>
                <w:rFonts w:hint="eastAsia" w:ascii="仿宋" w:hAnsi="仿宋" w:eastAsia="仿宋" w:cs="仿宋"/>
                <w:color w:val="auto"/>
                <w:spacing w:val="3"/>
                <w:sz w:val="28"/>
                <w:szCs w:val="28"/>
                <w:lang w:val="en-US" w:eastAsia="zh-CN"/>
              </w:rPr>
              <w:t>国标</w:t>
            </w:r>
            <w:r>
              <w:rPr>
                <w:rFonts w:hint="eastAsia" w:ascii="仿宋" w:hAnsi="仿宋" w:eastAsia="仿宋" w:cs="仿宋"/>
                <w:color w:val="auto"/>
                <w:spacing w:val="3"/>
                <w:sz w:val="28"/>
                <w:szCs w:val="28"/>
                <w:lang w:eastAsia="zh-CN"/>
              </w:rPr>
              <w:t>3毫米碳钢板制作，定位准确。</w:t>
            </w:r>
          </w:p>
        </w:tc>
      </w:tr>
      <w:tr w14:paraId="73D45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692" w:type="dxa"/>
            <w:vAlign w:val="center"/>
          </w:tcPr>
          <w:p w14:paraId="72529846">
            <w:pPr>
              <w:pStyle w:val="14"/>
              <w:spacing w:before="50" w:line="212" w:lineRule="auto"/>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17</w:t>
            </w:r>
          </w:p>
        </w:tc>
        <w:tc>
          <w:tcPr>
            <w:tcW w:w="2397" w:type="dxa"/>
            <w:vAlign w:val="top"/>
          </w:tcPr>
          <w:p w14:paraId="6CB8D72C">
            <w:pPr>
              <w:pStyle w:val="14"/>
              <w:spacing w:before="50" w:line="212" w:lineRule="auto"/>
              <w:ind w:left="209" w:leftChars="0"/>
              <w:rPr>
                <w:rFonts w:hint="eastAsia" w:ascii="仿宋" w:hAnsi="仿宋" w:eastAsia="仿宋" w:cs="仿宋"/>
                <w:color w:val="auto"/>
                <w:sz w:val="28"/>
                <w:szCs w:val="28"/>
              </w:rPr>
            </w:pPr>
            <w:r>
              <w:rPr>
                <w:rFonts w:hint="eastAsia" w:ascii="仿宋" w:hAnsi="仿宋" w:eastAsia="仿宋" w:cs="仿宋"/>
                <w:color w:val="auto"/>
                <w:spacing w:val="4"/>
                <w:sz w:val="28"/>
                <w:szCs w:val="28"/>
              </w:rPr>
              <w:t>高料位器</w:t>
            </w:r>
          </w:p>
        </w:tc>
        <w:tc>
          <w:tcPr>
            <w:tcW w:w="975" w:type="dxa"/>
            <w:vAlign w:val="top"/>
          </w:tcPr>
          <w:p w14:paraId="673FC0B3">
            <w:pPr>
              <w:pStyle w:val="14"/>
              <w:spacing w:before="50" w:line="212"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6501F4E3">
            <w:pPr>
              <w:pStyle w:val="14"/>
              <w:spacing w:before="50" w:line="212" w:lineRule="auto"/>
              <w:ind w:left="175" w:leftChars="0"/>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1057" w:type="dxa"/>
            <w:vAlign w:val="top"/>
          </w:tcPr>
          <w:p w14:paraId="6F1845A0">
            <w:pPr>
              <w:rPr>
                <w:rFonts w:hint="eastAsia" w:ascii="仿宋" w:hAnsi="仿宋" w:eastAsia="仿宋" w:cs="仿宋"/>
                <w:color w:val="auto"/>
                <w:sz w:val="28"/>
                <w:szCs w:val="28"/>
              </w:rPr>
            </w:pPr>
          </w:p>
        </w:tc>
        <w:tc>
          <w:tcPr>
            <w:tcW w:w="1257" w:type="dxa"/>
            <w:vAlign w:val="top"/>
          </w:tcPr>
          <w:p w14:paraId="6F027B8D">
            <w:pPr>
              <w:rPr>
                <w:rFonts w:hint="eastAsia" w:ascii="仿宋" w:hAnsi="仿宋" w:eastAsia="仿宋" w:cs="仿宋"/>
                <w:color w:val="auto"/>
                <w:sz w:val="28"/>
                <w:szCs w:val="28"/>
              </w:rPr>
            </w:pPr>
          </w:p>
        </w:tc>
        <w:tc>
          <w:tcPr>
            <w:tcW w:w="6784" w:type="dxa"/>
            <w:vAlign w:val="top"/>
          </w:tcPr>
          <w:p w14:paraId="393A419E">
            <w:pPr>
              <w:pStyle w:val="14"/>
              <w:spacing w:before="50" w:line="212" w:lineRule="auto"/>
              <w:rPr>
                <w:rFonts w:hint="eastAsia" w:ascii="仿宋" w:hAnsi="仿宋" w:eastAsia="仿宋" w:cs="仿宋"/>
                <w:color w:val="auto"/>
                <w:sz w:val="28"/>
                <w:szCs w:val="28"/>
              </w:rPr>
            </w:pPr>
            <w:r>
              <w:rPr>
                <w:rFonts w:hint="eastAsia" w:ascii="仿宋" w:hAnsi="仿宋" w:eastAsia="仿宋" w:cs="仿宋"/>
                <w:color w:val="auto"/>
                <w:spacing w:val="4"/>
                <w:sz w:val="28"/>
                <w:szCs w:val="28"/>
                <w:lang w:eastAsia="zh-CN"/>
              </w:rPr>
              <w:t>信号准确。</w:t>
            </w:r>
          </w:p>
        </w:tc>
      </w:tr>
      <w:tr w14:paraId="3ED93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692" w:type="dxa"/>
            <w:vAlign w:val="center"/>
          </w:tcPr>
          <w:p w14:paraId="0408151E">
            <w:pPr>
              <w:pStyle w:val="14"/>
              <w:spacing w:before="51" w:line="211" w:lineRule="auto"/>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18</w:t>
            </w:r>
          </w:p>
        </w:tc>
        <w:tc>
          <w:tcPr>
            <w:tcW w:w="2397" w:type="dxa"/>
            <w:vAlign w:val="top"/>
          </w:tcPr>
          <w:p w14:paraId="09F9050C">
            <w:pPr>
              <w:pStyle w:val="14"/>
              <w:spacing w:before="50" w:line="212" w:lineRule="auto"/>
              <w:ind w:left="294" w:leftChars="0"/>
              <w:rPr>
                <w:rFonts w:hint="eastAsia" w:ascii="仿宋" w:hAnsi="仿宋" w:eastAsia="仿宋" w:cs="仿宋"/>
                <w:color w:val="auto"/>
                <w:sz w:val="28"/>
                <w:szCs w:val="28"/>
              </w:rPr>
            </w:pPr>
            <w:r>
              <w:rPr>
                <w:rFonts w:hint="eastAsia" w:ascii="仿宋" w:hAnsi="仿宋" w:eastAsia="仿宋" w:cs="仿宋"/>
                <w:color w:val="auto"/>
                <w:spacing w:val="4"/>
                <w:sz w:val="28"/>
                <w:szCs w:val="28"/>
              </w:rPr>
              <w:t>配料仓</w:t>
            </w:r>
          </w:p>
        </w:tc>
        <w:tc>
          <w:tcPr>
            <w:tcW w:w="975" w:type="dxa"/>
            <w:vAlign w:val="top"/>
          </w:tcPr>
          <w:p w14:paraId="41A554CD">
            <w:pPr>
              <w:pStyle w:val="14"/>
              <w:spacing w:before="50" w:line="212"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036C4FFB">
            <w:pPr>
              <w:pStyle w:val="14"/>
              <w:spacing w:before="50" w:line="212" w:lineRule="auto"/>
              <w:ind w:left="175" w:leftChars="0"/>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1057" w:type="dxa"/>
            <w:vAlign w:val="top"/>
          </w:tcPr>
          <w:p w14:paraId="4E4AE5DD">
            <w:pPr>
              <w:rPr>
                <w:rFonts w:hint="eastAsia" w:ascii="仿宋" w:hAnsi="仿宋" w:eastAsia="仿宋" w:cs="仿宋"/>
                <w:color w:val="auto"/>
                <w:sz w:val="28"/>
                <w:szCs w:val="28"/>
              </w:rPr>
            </w:pPr>
          </w:p>
        </w:tc>
        <w:tc>
          <w:tcPr>
            <w:tcW w:w="1257" w:type="dxa"/>
            <w:vAlign w:val="top"/>
          </w:tcPr>
          <w:p w14:paraId="1AB222AA">
            <w:pPr>
              <w:rPr>
                <w:rFonts w:hint="eastAsia" w:ascii="仿宋" w:hAnsi="仿宋" w:eastAsia="仿宋" w:cs="仿宋"/>
                <w:color w:val="auto"/>
                <w:sz w:val="28"/>
                <w:szCs w:val="28"/>
              </w:rPr>
            </w:pPr>
          </w:p>
        </w:tc>
        <w:tc>
          <w:tcPr>
            <w:tcW w:w="6784" w:type="dxa"/>
            <w:vAlign w:val="top"/>
          </w:tcPr>
          <w:p w14:paraId="04B344D5">
            <w:pP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直段、锥斗采用</w:t>
            </w:r>
            <w:r>
              <w:rPr>
                <w:rFonts w:hint="eastAsia" w:ascii="仿宋" w:hAnsi="仿宋" w:eastAsia="仿宋" w:cs="仿宋"/>
                <w:color w:val="auto"/>
                <w:sz w:val="28"/>
                <w:szCs w:val="28"/>
                <w:lang w:val="en-US" w:eastAsia="zh-CN"/>
              </w:rPr>
              <w:t>国标</w:t>
            </w:r>
            <w:r>
              <w:rPr>
                <w:rFonts w:hint="eastAsia" w:ascii="仿宋" w:hAnsi="仿宋" w:eastAsia="仿宋" w:cs="仿宋"/>
                <w:color w:val="auto"/>
                <w:sz w:val="28"/>
                <w:szCs w:val="28"/>
                <w:lang w:eastAsia="zh-CN"/>
              </w:rPr>
              <w:t>3毫米碳钢板制作。</w:t>
            </w:r>
          </w:p>
        </w:tc>
      </w:tr>
      <w:tr w14:paraId="0D090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692" w:type="dxa"/>
            <w:vAlign w:val="center"/>
          </w:tcPr>
          <w:p w14:paraId="260644D0">
            <w:pPr>
              <w:pStyle w:val="14"/>
              <w:spacing w:before="51" w:line="211" w:lineRule="auto"/>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19</w:t>
            </w:r>
          </w:p>
        </w:tc>
        <w:tc>
          <w:tcPr>
            <w:tcW w:w="2397" w:type="dxa"/>
            <w:vAlign w:val="top"/>
          </w:tcPr>
          <w:p w14:paraId="1DC5153F">
            <w:pPr>
              <w:pStyle w:val="14"/>
              <w:spacing w:before="51" w:line="211" w:lineRule="auto"/>
              <w:ind w:left="204"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低料位器</w:t>
            </w:r>
          </w:p>
        </w:tc>
        <w:tc>
          <w:tcPr>
            <w:tcW w:w="975" w:type="dxa"/>
            <w:vAlign w:val="top"/>
          </w:tcPr>
          <w:p w14:paraId="1228436B">
            <w:pPr>
              <w:pStyle w:val="14"/>
              <w:spacing w:before="51" w:line="211"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54739D00">
            <w:pPr>
              <w:pStyle w:val="14"/>
              <w:spacing w:before="51" w:line="211" w:lineRule="auto"/>
              <w:ind w:left="175" w:leftChars="0"/>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1057" w:type="dxa"/>
            <w:vAlign w:val="top"/>
          </w:tcPr>
          <w:p w14:paraId="71A2335B">
            <w:pPr>
              <w:rPr>
                <w:rFonts w:hint="eastAsia" w:ascii="仿宋" w:hAnsi="仿宋" w:eastAsia="仿宋" w:cs="仿宋"/>
                <w:color w:val="auto"/>
                <w:sz w:val="28"/>
                <w:szCs w:val="28"/>
              </w:rPr>
            </w:pPr>
          </w:p>
        </w:tc>
        <w:tc>
          <w:tcPr>
            <w:tcW w:w="1257" w:type="dxa"/>
            <w:vAlign w:val="top"/>
          </w:tcPr>
          <w:p w14:paraId="43F5574B">
            <w:pPr>
              <w:rPr>
                <w:rFonts w:hint="eastAsia" w:ascii="仿宋" w:hAnsi="仿宋" w:eastAsia="仿宋" w:cs="仿宋"/>
                <w:color w:val="auto"/>
                <w:sz w:val="28"/>
                <w:szCs w:val="28"/>
              </w:rPr>
            </w:pPr>
          </w:p>
        </w:tc>
        <w:tc>
          <w:tcPr>
            <w:tcW w:w="6784" w:type="dxa"/>
            <w:vAlign w:val="top"/>
          </w:tcPr>
          <w:p w14:paraId="17BA3B05">
            <w:pPr>
              <w:pStyle w:val="14"/>
              <w:spacing w:before="51" w:line="211" w:lineRule="auto"/>
              <w:rPr>
                <w:rFonts w:hint="eastAsia" w:ascii="仿宋" w:hAnsi="仿宋" w:eastAsia="仿宋" w:cs="仿宋"/>
                <w:color w:val="auto"/>
                <w:sz w:val="28"/>
                <w:szCs w:val="28"/>
              </w:rPr>
            </w:pPr>
            <w:r>
              <w:rPr>
                <w:rFonts w:hint="eastAsia" w:ascii="仿宋" w:hAnsi="仿宋" w:eastAsia="仿宋" w:cs="仿宋"/>
                <w:color w:val="auto"/>
                <w:spacing w:val="4"/>
                <w:sz w:val="28"/>
                <w:szCs w:val="28"/>
                <w:lang w:eastAsia="zh-CN"/>
              </w:rPr>
              <w:t>信号准确。</w:t>
            </w:r>
          </w:p>
        </w:tc>
      </w:tr>
      <w:tr w14:paraId="77773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692" w:type="dxa"/>
            <w:vAlign w:val="center"/>
          </w:tcPr>
          <w:p w14:paraId="246FF2C3">
            <w:pPr>
              <w:pStyle w:val="14"/>
              <w:spacing w:before="53" w:line="209" w:lineRule="auto"/>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w:t>
            </w:r>
          </w:p>
        </w:tc>
        <w:tc>
          <w:tcPr>
            <w:tcW w:w="2397" w:type="dxa"/>
            <w:vAlign w:val="top"/>
          </w:tcPr>
          <w:p w14:paraId="0556239D">
            <w:pPr>
              <w:pStyle w:val="14"/>
              <w:spacing w:before="51" w:line="211" w:lineRule="auto"/>
              <w:ind w:left="205"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配料蛟龙</w:t>
            </w:r>
          </w:p>
        </w:tc>
        <w:tc>
          <w:tcPr>
            <w:tcW w:w="975" w:type="dxa"/>
            <w:vAlign w:val="top"/>
          </w:tcPr>
          <w:p w14:paraId="5C505D59">
            <w:pPr>
              <w:pStyle w:val="14"/>
              <w:spacing w:before="51" w:line="211"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5C8568FE">
            <w:pPr>
              <w:pStyle w:val="14"/>
              <w:spacing w:before="51" w:line="211" w:lineRule="auto"/>
              <w:ind w:left="178" w:leftChars="0"/>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1057" w:type="dxa"/>
            <w:vAlign w:val="top"/>
          </w:tcPr>
          <w:p w14:paraId="2C395F36">
            <w:pPr>
              <w:pStyle w:val="14"/>
              <w:spacing w:before="51" w:line="211" w:lineRule="auto"/>
              <w:ind w:left="194" w:leftChars="0"/>
              <w:rPr>
                <w:rFonts w:hint="eastAsia" w:ascii="仿宋" w:hAnsi="仿宋" w:eastAsia="仿宋" w:cs="仿宋"/>
                <w:color w:val="auto"/>
                <w:sz w:val="28"/>
                <w:szCs w:val="28"/>
              </w:rPr>
            </w:pPr>
            <w:r>
              <w:rPr>
                <w:rFonts w:hint="eastAsia" w:ascii="仿宋" w:hAnsi="仿宋" w:eastAsia="仿宋" w:cs="仿宋"/>
                <w:color w:val="auto"/>
                <w:sz w:val="28"/>
                <w:szCs w:val="28"/>
              </w:rPr>
              <w:t>2.2</w:t>
            </w:r>
          </w:p>
        </w:tc>
        <w:tc>
          <w:tcPr>
            <w:tcW w:w="1257" w:type="dxa"/>
            <w:vAlign w:val="top"/>
          </w:tcPr>
          <w:p w14:paraId="0157DC6A">
            <w:pPr>
              <w:pStyle w:val="14"/>
              <w:spacing w:before="51" w:line="211" w:lineRule="auto"/>
              <w:ind w:left="176" w:leftChars="0"/>
              <w:rPr>
                <w:rFonts w:hint="eastAsia" w:ascii="仿宋" w:hAnsi="仿宋" w:eastAsia="仿宋" w:cs="仿宋"/>
                <w:color w:val="auto"/>
                <w:sz w:val="28"/>
                <w:szCs w:val="28"/>
              </w:rPr>
            </w:pPr>
            <w:r>
              <w:rPr>
                <w:rFonts w:hint="eastAsia" w:ascii="仿宋" w:hAnsi="仿宋" w:eastAsia="仿宋" w:cs="仿宋"/>
                <w:color w:val="auto"/>
                <w:sz w:val="28"/>
                <w:szCs w:val="28"/>
              </w:rPr>
              <w:t>2.2</w:t>
            </w:r>
          </w:p>
        </w:tc>
        <w:tc>
          <w:tcPr>
            <w:tcW w:w="6784" w:type="dxa"/>
            <w:vAlign w:val="top"/>
          </w:tcPr>
          <w:p w14:paraId="097C7C4F">
            <w:pPr>
              <w:pStyle w:val="14"/>
              <w:spacing w:before="51" w:line="211" w:lineRule="auto"/>
              <w:rPr>
                <w:rFonts w:hint="eastAsia" w:ascii="仿宋" w:hAnsi="仿宋" w:eastAsia="仿宋" w:cs="仿宋"/>
                <w:color w:val="auto"/>
                <w:sz w:val="28"/>
                <w:szCs w:val="28"/>
                <w:lang w:eastAsia="zh-CN"/>
              </w:rPr>
            </w:pPr>
            <w:r>
              <w:rPr>
                <w:rFonts w:hint="eastAsia" w:ascii="仿宋" w:hAnsi="仿宋" w:eastAsia="仿宋" w:cs="仿宋"/>
                <w:color w:val="auto"/>
                <w:spacing w:val="4"/>
                <w:sz w:val="28"/>
                <w:szCs w:val="28"/>
                <w:lang w:eastAsia="zh-CN"/>
              </w:rPr>
              <w:t>壳体</w:t>
            </w:r>
            <w:r>
              <w:rPr>
                <w:rFonts w:hint="eastAsia" w:ascii="仿宋" w:hAnsi="仿宋" w:eastAsia="仿宋" w:cs="仿宋"/>
                <w:color w:val="auto"/>
                <w:spacing w:val="4"/>
                <w:sz w:val="28"/>
                <w:szCs w:val="28"/>
                <w:lang w:val="en-US" w:eastAsia="zh-CN"/>
              </w:rPr>
              <w:t>喷漆，外型美观，</w:t>
            </w:r>
            <w:r>
              <w:rPr>
                <w:rFonts w:hint="eastAsia" w:ascii="仿宋" w:hAnsi="仿宋" w:eastAsia="仿宋" w:cs="仿宋"/>
                <w:color w:val="auto"/>
                <w:spacing w:val="4"/>
                <w:sz w:val="28"/>
                <w:szCs w:val="28"/>
                <w:lang w:eastAsia="zh-CN"/>
              </w:rPr>
              <w:t>叶片采用</w:t>
            </w:r>
            <w:r>
              <w:rPr>
                <w:rFonts w:hint="eastAsia" w:ascii="仿宋" w:hAnsi="仿宋" w:eastAsia="仿宋" w:cs="仿宋"/>
                <w:color w:val="auto"/>
                <w:spacing w:val="4"/>
                <w:sz w:val="28"/>
                <w:szCs w:val="28"/>
                <w:lang w:val="en-US" w:eastAsia="zh-CN"/>
              </w:rPr>
              <w:t>国标</w:t>
            </w:r>
            <w:r>
              <w:rPr>
                <w:rFonts w:hint="eastAsia" w:ascii="仿宋" w:hAnsi="仿宋" w:eastAsia="仿宋" w:cs="仿宋"/>
                <w:color w:val="auto"/>
                <w:spacing w:val="4"/>
                <w:sz w:val="28"/>
                <w:szCs w:val="28"/>
                <w:lang w:eastAsia="zh-CN"/>
              </w:rPr>
              <w:t>3毫米碳钢板制作，配料精度高。</w:t>
            </w:r>
          </w:p>
        </w:tc>
      </w:tr>
      <w:tr w14:paraId="142D1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92" w:type="dxa"/>
            <w:vAlign w:val="center"/>
          </w:tcPr>
          <w:p w14:paraId="614EE982">
            <w:pPr>
              <w:pStyle w:val="14"/>
              <w:spacing w:before="138" w:line="229"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21</w:t>
            </w:r>
          </w:p>
        </w:tc>
        <w:tc>
          <w:tcPr>
            <w:tcW w:w="2397" w:type="dxa"/>
            <w:vAlign w:val="top"/>
          </w:tcPr>
          <w:p w14:paraId="44ED97A9">
            <w:pPr>
              <w:pStyle w:val="14"/>
              <w:spacing w:before="53" w:line="209" w:lineRule="auto"/>
              <w:ind w:left="29"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草粉配料蛟龙</w:t>
            </w:r>
          </w:p>
        </w:tc>
        <w:tc>
          <w:tcPr>
            <w:tcW w:w="975" w:type="dxa"/>
            <w:vAlign w:val="top"/>
          </w:tcPr>
          <w:p w14:paraId="74A074C5">
            <w:pPr>
              <w:pStyle w:val="14"/>
              <w:spacing w:before="53" w:line="20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06B73952">
            <w:pPr>
              <w:pStyle w:val="14"/>
              <w:spacing w:before="53" w:line="209" w:lineRule="auto"/>
              <w:ind w:left="187" w:leftChars="0"/>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057" w:type="dxa"/>
            <w:vAlign w:val="top"/>
          </w:tcPr>
          <w:p w14:paraId="781D5877">
            <w:pPr>
              <w:pStyle w:val="14"/>
              <w:spacing w:before="53" w:line="209" w:lineRule="auto"/>
              <w:ind w:left="286" w:leftChars="0"/>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1257" w:type="dxa"/>
            <w:vAlign w:val="top"/>
          </w:tcPr>
          <w:p w14:paraId="2BE5F93D">
            <w:pPr>
              <w:pStyle w:val="14"/>
              <w:spacing w:before="53" w:line="209" w:lineRule="auto"/>
              <w:ind w:left="268" w:leftChars="0"/>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6784" w:type="dxa"/>
            <w:vAlign w:val="top"/>
          </w:tcPr>
          <w:p w14:paraId="7174C238">
            <w:pP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壳体</w:t>
            </w:r>
            <w:r>
              <w:rPr>
                <w:rFonts w:hint="eastAsia" w:ascii="仿宋" w:hAnsi="仿宋" w:eastAsia="仿宋" w:cs="仿宋"/>
                <w:color w:val="auto"/>
                <w:sz w:val="28"/>
                <w:szCs w:val="28"/>
                <w:lang w:val="en-US" w:eastAsia="zh-CN"/>
              </w:rPr>
              <w:t>喷漆</w:t>
            </w:r>
            <w:r>
              <w:rPr>
                <w:rFonts w:hint="eastAsia" w:ascii="仿宋" w:hAnsi="仿宋" w:eastAsia="仿宋" w:cs="仿宋"/>
                <w:color w:val="auto"/>
                <w:sz w:val="28"/>
                <w:szCs w:val="28"/>
                <w:lang w:eastAsia="zh-CN"/>
              </w:rPr>
              <w:t>、外型美</w:t>
            </w:r>
            <w:r>
              <w:rPr>
                <w:rFonts w:hint="eastAsia" w:ascii="仿宋" w:hAnsi="仿宋" w:eastAsia="仿宋" w:cs="仿宋"/>
                <w:color w:val="auto"/>
                <w:sz w:val="28"/>
                <w:szCs w:val="28"/>
                <w:lang w:val="en-US" w:eastAsia="zh-CN"/>
              </w:rPr>
              <w:t>观，</w:t>
            </w:r>
            <w:r>
              <w:rPr>
                <w:rFonts w:hint="eastAsia" w:ascii="仿宋" w:hAnsi="仿宋" w:eastAsia="仿宋" w:cs="仿宋"/>
                <w:color w:val="auto"/>
                <w:sz w:val="28"/>
                <w:szCs w:val="28"/>
                <w:lang w:eastAsia="zh-CN"/>
              </w:rPr>
              <w:t>叶片全</w:t>
            </w:r>
            <w:r>
              <w:rPr>
                <w:rFonts w:hint="eastAsia" w:ascii="仿宋" w:hAnsi="仿宋" w:eastAsia="仿宋" w:cs="仿宋"/>
                <w:color w:val="auto"/>
                <w:sz w:val="28"/>
                <w:szCs w:val="28"/>
                <w:lang w:val="en-US" w:eastAsia="zh-CN"/>
              </w:rPr>
              <w:t>部</w:t>
            </w:r>
            <w:r>
              <w:rPr>
                <w:rFonts w:hint="eastAsia" w:ascii="仿宋" w:hAnsi="仿宋" w:eastAsia="仿宋" w:cs="仿宋"/>
                <w:color w:val="auto"/>
                <w:sz w:val="28"/>
                <w:szCs w:val="28"/>
                <w:lang w:eastAsia="zh-CN"/>
              </w:rPr>
              <w:t>采用</w:t>
            </w:r>
            <w:r>
              <w:rPr>
                <w:rFonts w:hint="eastAsia" w:ascii="仿宋" w:hAnsi="仿宋" w:eastAsia="仿宋" w:cs="仿宋"/>
                <w:color w:val="auto"/>
                <w:sz w:val="28"/>
                <w:szCs w:val="28"/>
                <w:lang w:val="en-US" w:eastAsia="zh-CN"/>
              </w:rPr>
              <w:t>国标</w:t>
            </w:r>
            <w:r>
              <w:rPr>
                <w:rFonts w:hint="eastAsia" w:ascii="仿宋" w:hAnsi="仿宋" w:eastAsia="仿宋" w:cs="仿宋"/>
                <w:color w:val="auto"/>
                <w:sz w:val="28"/>
                <w:szCs w:val="28"/>
                <w:lang w:eastAsia="zh-CN"/>
              </w:rPr>
              <w:t>3毫米碳钢板制作。</w:t>
            </w:r>
          </w:p>
        </w:tc>
      </w:tr>
      <w:tr w14:paraId="5E87D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692" w:type="dxa"/>
            <w:vAlign w:val="center"/>
          </w:tcPr>
          <w:p w14:paraId="3FE2E4B5">
            <w:pPr>
              <w:pStyle w:val="14"/>
              <w:spacing w:before="135" w:line="228"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22</w:t>
            </w:r>
          </w:p>
        </w:tc>
        <w:tc>
          <w:tcPr>
            <w:tcW w:w="2397" w:type="dxa"/>
            <w:vAlign w:val="top"/>
          </w:tcPr>
          <w:p w14:paraId="479C4422">
            <w:pPr>
              <w:pStyle w:val="14"/>
              <w:spacing w:before="138" w:line="228" w:lineRule="auto"/>
              <w:ind w:left="205"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配料称斗</w:t>
            </w:r>
          </w:p>
        </w:tc>
        <w:tc>
          <w:tcPr>
            <w:tcW w:w="975" w:type="dxa"/>
            <w:vAlign w:val="top"/>
          </w:tcPr>
          <w:p w14:paraId="2729A090">
            <w:pPr>
              <w:pStyle w:val="14"/>
              <w:spacing w:before="138"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73D384D7">
            <w:pPr>
              <w:pStyle w:val="14"/>
              <w:spacing w:before="138"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6B6A12EE">
            <w:pPr>
              <w:rPr>
                <w:rFonts w:hint="eastAsia" w:ascii="仿宋" w:hAnsi="仿宋" w:eastAsia="仿宋" w:cs="仿宋"/>
                <w:color w:val="auto"/>
                <w:sz w:val="28"/>
                <w:szCs w:val="28"/>
              </w:rPr>
            </w:pPr>
          </w:p>
        </w:tc>
        <w:tc>
          <w:tcPr>
            <w:tcW w:w="1257" w:type="dxa"/>
            <w:vAlign w:val="top"/>
          </w:tcPr>
          <w:p w14:paraId="20386408">
            <w:pPr>
              <w:rPr>
                <w:rFonts w:hint="eastAsia" w:ascii="仿宋" w:hAnsi="仿宋" w:eastAsia="仿宋" w:cs="仿宋"/>
                <w:color w:val="auto"/>
                <w:sz w:val="28"/>
                <w:szCs w:val="28"/>
              </w:rPr>
            </w:pPr>
          </w:p>
        </w:tc>
        <w:tc>
          <w:tcPr>
            <w:tcW w:w="6784" w:type="dxa"/>
            <w:vAlign w:val="top"/>
          </w:tcPr>
          <w:p w14:paraId="6C1AC5ED">
            <w:pPr>
              <w:pStyle w:val="14"/>
              <w:spacing w:before="138" w:line="226" w:lineRule="auto"/>
              <w:rPr>
                <w:rFonts w:hint="eastAsia" w:ascii="仿宋" w:hAnsi="仿宋" w:eastAsia="仿宋" w:cs="仿宋"/>
                <w:color w:val="auto"/>
                <w:sz w:val="28"/>
                <w:szCs w:val="28"/>
                <w:lang w:eastAsia="zh-CN"/>
              </w:rPr>
            </w:pPr>
            <w:r>
              <w:rPr>
                <w:rFonts w:hint="eastAsia" w:ascii="仿宋" w:hAnsi="仿宋" w:eastAsia="仿宋" w:cs="仿宋"/>
                <w:color w:val="auto"/>
                <w:spacing w:val="4"/>
                <w:sz w:val="28"/>
                <w:szCs w:val="28"/>
                <w:lang w:eastAsia="zh-CN"/>
              </w:rPr>
              <w:t>壳体采用</w:t>
            </w:r>
            <w:r>
              <w:rPr>
                <w:rFonts w:hint="eastAsia" w:ascii="仿宋" w:hAnsi="仿宋" w:eastAsia="仿宋" w:cs="仿宋"/>
                <w:color w:val="auto"/>
                <w:spacing w:val="4"/>
                <w:sz w:val="28"/>
                <w:szCs w:val="28"/>
                <w:lang w:val="en-US" w:eastAsia="zh-CN"/>
              </w:rPr>
              <w:t>国标</w:t>
            </w:r>
            <w:r>
              <w:rPr>
                <w:rFonts w:hint="eastAsia" w:ascii="仿宋" w:hAnsi="仿宋" w:eastAsia="仿宋" w:cs="仿宋"/>
                <w:color w:val="auto"/>
                <w:spacing w:val="4"/>
                <w:sz w:val="28"/>
                <w:szCs w:val="28"/>
                <w:lang w:eastAsia="zh-CN"/>
              </w:rPr>
              <w:t>3毫米碳钢板制作，配料精度高。</w:t>
            </w:r>
          </w:p>
        </w:tc>
      </w:tr>
      <w:tr w14:paraId="0BA21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692" w:type="dxa"/>
            <w:vAlign w:val="center"/>
          </w:tcPr>
          <w:p w14:paraId="38EA7771">
            <w:pPr>
              <w:pStyle w:val="14"/>
              <w:spacing w:before="136" w:line="229"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23</w:t>
            </w:r>
          </w:p>
        </w:tc>
        <w:tc>
          <w:tcPr>
            <w:tcW w:w="2397" w:type="dxa"/>
            <w:vAlign w:val="top"/>
          </w:tcPr>
          <w:p w14:paraId="00D69988">
            <w:pPr>
              <w:pStyle w:val="14"/>
              <w:spacing w:before="135" w:line="228" w:lineRule="auto"/>
              <w:ind w:left="205"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气动闸门</w:t>
            </w:r>
          </w:p>
        </w:tc>
        <w:tc>
          <w:tcPr>
            <w:tcW w:w="975" w:type="dxa"/>
            <w:vAlign w:val="top"/>
          </w:tcPr>
          <w:p w14:paraId="7BF73AAF">
            <w:pPr>
              <w:pStyle w:val="14"/>
              <w:spacing w:before="136"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48800935">
            <w:pPr>
              <w:pStyle w:val="14"/>
              <w:spacing w:before="135" w:line="230"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1B0606E2">
            <w:pPr>
              <w:rPr>
                <w:rFonts w:hint="eastAsia" w:ascii="仿宋" w:hAnsi="仿宋" w:eastAsia="仿宋" w:cs="仿宋"/>
                <w:color w:val="auto"/>
                <w:sz w:val="28"/>
                <w:szCs w:val="28"/>
              </w:rPr>
            </w:pPr>
          </w:p>
        </w:tc>
        <w:tc>
          <w:tcPr>
            <w:tcW w:w="1257" w:type="dxa"/>
            <w:vAlign w:val="top"/>
          </w:tcPr>
          <w:p w14:paraId="6866FF5B">
            <w:pPr>
              <w:rPr>
                <w:rFonts w:hint="eastAsia" w:ascii="仿宋" w:hAnsi="仿宋" w:eastAsia="仿宋" w:cs="仿宋"/>
                <w:color w:val="auto"/>
                <w:sz w:val="28"/>
                <w:szCs w:val="28"/>
              </w:rPr>
            </w:pPr>
          </w:p>
        </w:tc>
        <w:tc>
          <w:tcPr>
            <w:tcW w:w="6784" w:type="dxa"/>
            <w:vAlign w:val="top"/>
          </w:tcPr>
          <w:p w14:paraId="5CD91CE6">
            <w:pP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采用</w:t>
            </w:r>
            <w:r>
              <w:rPr>
                <w:rFonts w:hint="eastAsia" w:ascii="仿宋" w:hAnsi="仿宋" w:eastAsia="仿宋" w:cs="仿宋"/>
                <w:color w:val="auto"/>
                <w:sz w:val="28"/>
                <w:szCs w:val="28"/>
                <w:lang w:val="en-US" w:eastAsia="zh-CN"/>
              </w:rPr>
              <w:t>国标</w:t>
            </w:r>
            <w:r>
              <w:rPr>
                <w:rFonts w:hint="eastAsia" w:ascii="仿宋" w:hAnsi="仿宋" w:eastAsia="仿宋" w:cs="仿宋"/>
                <w:color w:val="auto"/>
                <w:sz w:val="28"/>
                <w:szCs w:val="28"/>
                <w:lang w:eastAsia="zh-CN"/>
              </w:rPr>
              <w:t>3毫米碳钢板制作。</w:t>
            </w:r>
          </w:p>
        </w:tc>
      </w:tr>
      <w:tr w14:paraId="38C62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692" w:type="dxa"/>
            <w:vAlign w:val="center"/>
          </w:tcPr>
          <w:p w14:paraId="2C48B39A">
            <w:pPr>
              <w:pStyle w:val="14"/>
              <w:spacing w:before="136" w:line="228"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24</w:t>
            </w:r>
          </w:p>
        </w:tc>
        <w:tc>
          <w:tcPr>
            <w:tcW w:w="2397" w:type="dxa"/>
            <w:vAlign w:val="top"/>
          </w:tcPr>
          <w:p w14:paraId="4439D7F8">
            <w:pPr>
              <w:pStyle w:val="14"/>
              <w:spacing w:before="136" w:line="226" w:lineRule="auto"/>
              <w:ind w:left="118"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螺旋输送机</w:t>
            </w:r>
          </w:p>
        </w:tc>
        <w:tc>
          <w:tcPr>
            <w:tcW w:w="975" w:type="dxa"/>
            <w:vAlign w:val="top"/>
          </w:tcPr>
          <w:p w14:paraId="060DC586">
            <w:pPr>
              <w:pStyle w:val="14"/>
              <w:spacing w:before="136"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230ADF5E">
            <w:pPr>
              <w:pStyle w:val="14"/>
              <w:spacing w:before="136"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60A0BFBD">
            <w:pPr>
              <w:pStyle w:val="14"/>
              <w:spacing w:before="136" w:line="228" w:lineRule="exact"/>
              <w:ind w:left="286"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3</w:t>
            </w:r>
          </w:p>
        </w:tc>
        <w:tc>
          <w:tcPr>
            <w:tcW w:w="1257" w:type="dxa"/>
            <w:vAlign w:val="top"/>
          </w:tcPr>
          <w:p w14:paraId="12232231">
            <w:pPr>
              <w:pStyle w:val="14"/>
              <w:spacing w:before="136" w:line="228" w:lineRule="exact"/>
              <w:ind w:left="268"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3</w:t>
            </w:r>
          </w:p>
        </w:tc>
        <w:tc>
          <w:tcPr>
            <w:tcW w:w="6784" w:type="dxa"/>
            <w:vAlign w:val="top"/>
          </w:tcPr>
          <w:p w14:paraId="07A33FEC">
            <w:pP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壳体</w:t>
            </w:r>
            <w:r>
              <w:rPr>
                <w:rFonts w:hint="eastAsia" w:ascii="仿宋" w:hAnsi="仿宋" w:eastAsia="仿宋" w:cs="仿宋"/>
                <w:color w:val="auto"/>
                <w:sz w:val="28"/>
                <w:szCs w:val="28"/>
                <w:lang w:val="en-US" w:eastAsia="zh-CN"/>
              </w:rPr>
              <w:t>喷漆，</w:t>
            </w:r>
            <w:r>
              <w:rPr>
                <w:rFonts w:hint="eastAsia" w:ascii="仿宋" w:hAnsi="仿宋" w:eastAsia="仿宋" w:cs="仿宋"/>
                <w:color w:val="auto"/>
                <w:sz w:val="28"/>
                <w:szCs w:val="28"/>
                <w:lang w:eastAsia="zh-CN"/>
              </w:rPr>
              <w:t>采用</w:t>
            </w:r>
            <w:r>
              <w:rPr>
                <w:rFonts w:hint="eastAsia" w:ascii="仿宋" w:hAnsi="仿宋" w:eastAsia="仿宋" w:cs="仿宋"/>
                <w:color w:val="auto"/>
                <w:sz w:val="28"/>
                <w:szCs w:val="28"/>
                <w:lang w:val="en-US" w:eastAsia="zh-CN"/>
              </w:rPr>
              <w:t>国标</w:t>
            </w:r>
            <w:r>
              <w:rPr>
                <w:rFonts w:hint="eastAsia" w:ascii="仿宋" w:hAnsi="仿宋" w:eastAsia="仿宋" w:cs="仿宋"/>
                <w:color w:val="auto"/>
                <w:sz w:val="28"/>
                <w:szCs w:val="28"/>
                <w:lang w:eastAsia="zh-CN"/>
              </w:rPr>
              <w:t>3毫米碳钢板制作，叶片、采用3毫米碳钢板制作，轴头采用迷宫式，密封效果。</w:t>
            </w:r>
          </w:p>
        </w:tc>
      </w:tr>
      <w:tr w14:paraId="57990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692" w:type="dxa"/>
            <w:vAlign w:val="center"/>
          </w:tcPr>
          <w:p w14:paraId="07E5340E">
            <w:pPr>
              <w:pStyle w:val="14"/>
              <w:spacing w:before="170" w:line="228"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25</w:t>
            </w:r>
          </w:p>
        </w:tc>
        <w:tc>
          <w:tcPr>
            <w:tcW w:w="2397" w:type="dxa"/>
            <w:vAlign w:val="top"/>
          </w:tcPr>
          <w:p w14:paraId="6CDCBD39">
            <w:pPr>
              <w:pStyle w:val="14"/>
              <w:spacing w:before="137" w:line="226" w:lineRule="auto"/>
              <w:ind w:left="120"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斗式提升机</w:t>
            </w:r>
          </w:p>
        </w:tc>
        <w:tc>
          <w:tcPr>
            <w:tcW w:w="975" w:type="dxa"/>
            <w:vAlign w:val="top"/>
          </w:tcPr>
          <w:p w14:paraId="38C98533">
            <w:pPr>
              <w:pStyle w:val="14"/>
              <w:spacing w:before="136"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1170810B">
            <w:pPr>
              <w:pStyle w:val="14"/>
              <w:spacing w:before="136"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235D6FAE">
            <w:pPr>
              <w:pStyle w:val="14"/>
              <w:spacing w:before="136" w:line="228" w:lineRule="exact"/>
              <w:ind w:left="286"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3</w:t>
            </w:r>
          </w:p>
        </w:tc>
        <w:tc>
          <w:tcPr>
            <w:tcW w:w="1257" w:type="dxa"/>
            <w:vAlign w:val="top"/>
          </w:tcPr>
          <w:p w14:paraId="3E4ABACB">
            <w:pPr>
              <w:pStyle w:val="14"/>
              <w:spacing w:before="136" w:line="228" w:lineRule="exact"/>
              <w:ind w:left="268"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3</w:t>
            </w:r>
          </w:p>
        </w:tc>
        <w:tc>
          <w:tcPr>
            <w:tcW w:w="6784" w:type="dxa"/>
            <w:vAlign w:val="top"/>
          </w:tcPr>
          <w:p w14:paraId="4681B8D3">
            <w:pPr>
              <w:pStyle w:val="14"/>
              <w:spacing w:before="28" w:line="226" w:lineRule="auto"/>
              <w:rPr>
                <w:rFonts w:hint="eastAsia" w:ascii="仿宋" w:hAnsi="仿宋" w:eastAsia="仿宋" w:cs="仿宋"/>
                <w:color w:val="auto"/>
                <w:sz w:val="28"/>
                <w:szCs w:val="28"/>
              </w:rPr>
            </w:pPr>
            <w:r>
              <w:rPr>
                <w:rFonts w:hint="eastAsia" w:ascii="仿宋" w:hAnsi="仿宋" w:eastAsia="仿宋" w:cs="仿宋"/>
                <w:color w:val="auto"/>
                <w:spacing w:val="5"/>
                <w:sz w:val="28"/>
                <w:szCs w:val="28"/>
                <w:lang w:eastAsia="zh-CN"/>
              </w:rPr>
              <w:t>头轮覆蛟，防止打滑， 3-10T/H，机尾设皮带张紧装置，机头、机尾采用3毫米碳钢板制作，直管采用</w:t>
            </w:r>
            <w:r>
              <w:rPr>
                <w:rFonts w:hint="eastAsia" w:ascii="仿宋" w:hAnsi="仿宋" w:eastAsia="仿宋" w:cs="仿宋"/>
                <w:color w:val="auto"/>
                <w:spacing w:val="5"/>
                <w:sz w:val="28"/>
                <w:szCs w:val="28"/>
                <w:lang w:val="en-US" w:eastAsia="zh-CN"/>
              </w:rPr>
              <w:t>国标</w:t>
            </w:r>
            <w:r>
              <w:rPr>
                <w:rFonts w:hint="eastAsia" w:ascii="仿宋" w:hAnsi="仿宋" w:eastAsia="仿宋" w:cs="仿宋"/>
                <w:color w:val="auto"/>
                <w:spacing w:val="5"/>
                <w:sz w:val="28"/>
                <w:szCs w:val="28"/>
                <w:lang w:eastAsia="zh-CN"/>
              </w:rPr>
              <w:t>1.5毫米碳钢板折弯工艺 ，配国标电机。</w:t>
            </w:r>
          </w:p>
        </w:tc>
      </w:tr>
      <w:tr w14:paraId="52C95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692" w:type="dxa"/>
            <w:vAlign w:val="center"/>
          </w:tcPr>
          <w:p w14:paraId="6DC78DC8">
            <w:pPr>
              <w:pStyle w:val="14"/>
              <w:spacing w:before="171" w:line="228"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26</w:t>
            </w:r>
          </w:p>
        </w:tc>
        <w:tc>
          <w:tcPr>
            <w:tcW w:w="2397" w:type="dxa"/>
            <w:vAlign w:val="top"/>
          </w:tcPr>
          <w:p w14:paraId="426E3B94">
            <w:pPr>
              <w:pStyle w:val="14"/>
              <w:spacing w:before="170" w:line="227" w:lineRule="auto"/>
              <w:ind w:left="206"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待混合仓</w:t>
            </w:r>
          </w:p>
        </w:tc>
        <w:tc>
          <w:tcPr>
            <w:tcW w:w="975" w:type="dxa"/>
            <w:vAlign w:val="top"/>
          </w:tcPr>
          <w:p w14:paraId="64C816D3">
            <w:pPr>
              <w:pStyle w:val="14"/>
              <w:spacing w:before="170"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3222A45C">
            <w:pPr>
              <w:pStyle w:val="14"/>
              <w:spacing w:before="170"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5F64AD1F">
            <w:pPr>
              <w:rPr>
                <w:rFonts w:hint="eastAsia" w:ascii="仿宋" w:hAnsi="仿宋" w:eastAsia="仿宋" w:cs="仿宋"/>
                <w:color w:val="auto"/>
                <w:sz w:val="28"/>
                <w:szCs w:val="28"/>
              </w:rPr>
            </w:pPr>
          </w:p>
        </w:tc>
        <w:tc>
          <w:tcPr>
            <w:tcW w:w="1257" w:type="dxa"/>
            <w:vAlign w:val="top"/>
          </w:tcPr>
          <w:p w14:paraId="6FDE4196">
            <w:pPr>
              <w:rPr>
                <w:rFonts w:hint="eastAsia" w:ascii="仿宋" w:hAnsi="仿宋" w:eastAsia="仿宋" w:cs="仿宋"/>
                <w:color w:val="auto"/>
                <w:sz w:val="28"/>
                <w:szCs w:val="28"/>
              </w:rPr>
            </w:pPr>
          </w:p>
        </w:tc>
        <w:tc>
          <w:tcPr>
            <w:tcW w:w="6784" w:type="dxa"/>
            <w:vAlign w:val="top"/>
          </w:tcPr>
          <w:p w14:paraId="69EEB4B1">
            <w:pP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采用</w:t>
            </w:r>
            <w:r>
              <w:rPr>
                <w:rFonts w:hint="eastAsia" w:ascii="仿宋" w:hAnsi="仿宋" w:eastAsia="仿宋" w:cs="仿宋"/>
                <w:color w:val="auto"/>
                <w:sz w:val="28"/>
                <w:szCs w:val="28"/>
                <w:lang w:val="en-US" w:eastAsia="zh-CN"/>
              </w:rPr>
              <w:t>国标</w:t>
            </w:r>
            <w:r>
              <w:rPr>
                <w:rFonts w:hint="eastAsia" w:ascii="仿宋" w:hAnsi="仿宋" w:eastAsia="仿宋" w:cs="仿宋"/>
                <w:color w:val="auto"/>
                <w:sz w:val="28"/>
                <w:szCs w:val="28"/>
                <w:lang w:eastAsia="zh-CN"/>
              </w:rPr>
              <w:t>3毫米碳钢板制作。</w:t>
            </w:r>
          </w:p>
        </w:tc>
      </w:tr>
      <w:tr w14:paraId="1DAD8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692" w:type="dxa"/>
            <w:vAlign w:val="center"/>
          </w:tcPr>
          <w:p w14:paraId="14DD7EAA">
            <w:pPr>
              <w:pStyle w:val="14"/>
              <w:spacing w:before="203" w:line="228"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27</w:t>
            </w:r>
          </w:p>
        </w:tc>
        <w:tc>
          <w:tcPr>
            <w:tcW w:w="2397" w:type="dxa"/>
            <w:vAlign w:val="top"/>
          </w:tcPr>
          <w:p w14:paraId="490B7752">
            <w:pPr>
              <w:pStyle w:val="14"/>
              <w:spacing w:before="171" w:line="228" w:lineRule="auto"/>
              <w:ind w:left="205"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气动闸门</w:t>
            </w:r>
          </w:p>
        </w:tc>
        <w:tc>
          <w:tcPr>
            <w:tcW w:w="975" w:type="dxa"/>
            <w:vAlign w:val="top"/>
          </w:tcPr>
          <w:p w14:paraId="7B6AF38A">
            <w:pPr>
              <w:pStyle w:val="14"/>
              <w:spacing w:before="171"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7D10210D">
            <w:pPr>
              <w:pStyle w:val="14"/>
              <w:spacing w:before="171"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2B11D49F">
            <w:pPr>
              <w:rPr>
                <w:rFonts w:hint="eastAsia" w:ascii="仿宋" w:hAnsi="仿宋" w:eastAsia="仿宋" w:cs="仿宋"/>
                <w:color w:val="auto"/>
                <w:sz w:val="28"/>
                <w:szCs w:val="28"/>
              </w:rPr>
            </w:pPr>
          </w:p>
        </w:tc>
        <w:tc>
          <w:tcPr>
            <w:tcW w:w="1257" w:type="dxa"/>
            <w:vAlign w:val="top"/>
          </w:tcPr>
          <w:p w14:paraId="64B8AC59">
            <w:pPr>
              <w:rPr>
                <w:rFonts w:hint="eastAsia" w:ascii="仿宋" w:hAnsi="仿宋" w:eastAsia="仿宋" w:cs="仿宋"/>
                <w:color w:val="auto"/>
                <w:sz w:val="28"/>
                <w:szCs w:val="28"/>
              </w:rPr>
            </w:pPr>
          </w:p>
        </w:tc>
        <w:tc>
          <w:tcPr>
            <w:tcW w:w="6784" w:type="dxa"/>
            <w:vAlign w:val="top"/>
          </w:tcPr>
          <w:p w14:paraId="4F12EE44">
            <w:pP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采用</w:t>
            </w:r>
            <w:r>
              <w:rPr>
                <w:rFonts w:hint="eastAsia" w:ascii="仿宋" w:hAnsi="仿宋" w:eastAsia="仿宋" w:cs="仿宋"/>
                <w:color w:val="auto"/>
                <w:sz w:val="28"/>
                <w:szCs w:val="28"/>
                <w:lang w:val="en-US" w:eastAsia="zh-CN"/>
              </w:rPr>
              <w:t>国标</w:t>
            </w:r>
            <w:r>
              <w:rPr>
                <w:rFonts w:hint="eastAsia" w:ascii="仿宋" w:hAnsi="仿宋" w:eastAsia="仿宋" w:cs="仿宋"/>
                <w:color w:val="auto"/>
                <w:sz w:val="28"/>
                <w:szCs w:val="28"/>
                <w:lang w:eastAsia="zh-CN"/>
              </w:rPr>
              <w:t>3毫米碳钢板制作。</w:t>
            </w:r>
          </w:p>
        </w:tc>
      </w:tr>
      <w:tr w14:paraId="5AC6A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692" w:type="dxa"/>
            <w:vAlign w:val="center"/>
          </w:tcPr>
          <w:p w14:paraId="2E9EEF55">
            <w:pPr>
              <w:pStyle w:val="14"/>
              <w:spacing w:before="139" w:line="228" w:lineRule="exact"/>
              <w:ind w:left="235"/>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28</w:t>
            </w:r>
          </w:p>
        </w:tc>
        <w:tc>
          <w:tcPr>
            <w:tcW w:w="2397" w:type="dxa"/>
            <w:vAlign w:val="top"/>
          </w:tcPr>
          <w:p w14:paraId="3FB9CDD3">
            <w:pPr>
              <w:pStyle w:val="14"/>
              <w:spacing w:before="95" w:line="226" w:lineRule="auto"/>
              <w:ind w:left="29"/>
              <w:rPr>
                <w:rFonts w:hint="eastAsia" w:ascii="仿宋" w:hAnsi="仿宋" w:eastAsia="仿宋" w:cs="仿宋"/>
                <w:color w:val="auto"/>
                <w:sz w:val="28"/>
                <w:szCs w:val="28"/>
              </w:rPr>
            </w:pPr>
            <w:r>
              <w:rPr>
                <w:rFonts w:hint="eastAsia" w:ascii="仿宋" w:hAnsi="仿宋" w:eastAsia="仿宋" w:cs="仿宋"/>
                <w:color w:val="auto"/>
                <w:spacing w:val="5"/>
                <w:sz w:val="28"/>
                <w:szCs w:val="28"/>
              </w:rPr>
              <w:t>单轴螺带式混</w:t>
            </w:r>
          </w:p>
          <w:p w14:paraId="215F85AB">
            <w:pPr>
              <w:pStyle w:val="14"/>
              <w:spacing w:before="10" w:line="226" w:lineRule="auto"/>
              <w:ind w:left="383" w:leftChars="0"/>
              <w:rPr>
                <w:rFonts w:hint="eastAsia" w:ascii="仿宋" w:hAnsi="仿宋" w:eastAsia="仿宋" w:cs="仿宋"/>
                <w:color w:val="auto"/>
                <w:sz w:val="28"/>
                <w:szCs w:val="28"/>
              </w:rPr>
            </w:pPr>
            <w:r>
              <w:rPr>
                <w:rFonts w:hint="eastAsia" w:ascii="仿宋" w:hAnsi="仿宋" w:eastAsia="仿宋" w:cs="仿宋"/>
                <w:color w:val="auto"/>
                <w:spacing w:val="3"/>
                <w:sz w:val="28"/>
                <w:szCs w:val="28"/>
              </w:rPr>
              <w:t>合机</w:t>
            </w:r>
          </w:p>
        </w:tc>
        <w:tc>
          <w:tcPr>
            <w:tcW w:w="975" w:type="dxa"/>
            <w:vAlign w:val="top"/>
          </w:tcPr>
          <w:p w14:paraId="14FA1280">
            <w:pPr>
              <w:pStyle w:val="14"/>
              <w:spacing w:before="203"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2F21C3F4">
            <w:pPr>
              <w:pStyle w:val="14"/>
              <w:spacing w:before="203"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4302DB1D">
            <w:pPr>
              <w:pStyle w:val="14"/>
              <w:spacing w:before="203" w:line="229" w:lineRule="exact"/>
              <w:ind w:left="250" w:leftChars="0"/>
              <w:rPr>
                <w:rFonts w:hint="eastAsia" w:ascii="仿宋" w:hAnsi="仿宋" w:eastAsia="仿宋" w:cs="仿宋"/>
                <w:color w:val="auto"/>
                <w:sz w:val="28"/>
                <w:szCs w:val="28"/>
              </w:rPr>
            </w:pPr>
            <w:r>
              <w:rPr>
                <w:rFonts w:hint="eastAsia" w:ascii="仿宋" w:hAnsi="仿宋" w:eastAsia="仿宋" w:cs="仿宋"/>
                <w:color w:val="auto"/>
                <w:spacing w:val="-7"/>
                <w:position w:val="1"/>
                <w:sz w:val="28"/>
                <w:szCs w:val="28"/>
              </w:rPr>
              <w:t>11</w:t>
            </w:r>
          </w:p>
        </w:tc>
        <w:tc>
          <w:tcPr>
            <w:tcW w:w="1257" w:type="dxa"/>
            <w:vAlign w:val="top"/>
          </w:tcPr>
          <w:p w14:paraId="50E98CE0">
            <w:pPr>
              <w:pStyle w:val="14"/>
              <w:spacing w:before="203" w:line="229" w:lineRule="exact"/>
              <w:ind w:left="233" w:leftChars="0"/>
              <w:rPr>
                <w:rFonts w:hint="eastAsia" w:ascii="仿宋" w:hAnsi="仿宋" w:eastAsia="仿宋" w:cs="仿宋"/>
                <w:color w:val="auto"/>
                <w:sz w:val="28"/>
                <w:szCs w:val="28"/>
              </w:rPr>
            </w:pPr>
            <w:r>
              <w:rPr>
                <w:rFonts w:hint="eastAsia" w:ascii="仿宋" w:hAnsi="仿宋" w:eastAsia="仿宋" w:cs="仿宋"/>
                <w:color w:val="auto"/>
                <w:spacing w:val="-7"/>
                <w:position w:val="1"/>
                <w:sz w:val="28"/>
                <w:szCs w:val="28"/>
              </w:rPr>
              <w:t>11</w:t>
            </w:r>
          </w:p>
        </w:tc>
        <w:tc>
          <w:tcPr>
            <w:tcW w:w="6784" w:type="dxa"/>
            <w:vAlign w:val="top"/>
          </w:tcPr>
          <w:p w14:paraId="6011563B">
            <w:pPr>
              <w:pStyle w:val="14"/>
              <w:spacing w:before="189" w:line="220" w:lineRule="auto"/>
              <w:rPr>
                <w:rFonts w:hint="eastAsia" w:ascii="仿宋" w:hAnsi="仿宋" w:eastAsia="仿宋" w:cs="仿宋"/>
                <w:color w:val="auto"/>
                <w:sz w:val="28"/>
                <w:szCs w:val="28"/>
              </w:rPr>
            </w:pPr>
            <w:r>
              <w:rPr>
                <w:rFonts w:hint="eastAsia" w:ascii="仿宋" w:hAnsi="仿宋" w:eastAsia="仿宋" w:cs="仿宋"/>
                <w:color w:val="auto"/>
                <w:spacing w:val="5"/>
                <w:sz w:val="28"/>
                <w:szCs w:val="28"/>
                <w:lang w:eastAsia="zh-CN"/>
              </w:rPr>
              <w:t>加大壳体，特殊螺带角度设计，混合均匀度高，混合均匀度可达95%以上，噪音底，运转极其平稳,混合时间180S~300S,变异 系数＜5%。</w:t>
            </w:r>
          </w:p>
        </w:tc>
      </w:tr>
      <w:tr w14:paraId="2820E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692" w:type="dxa"/>
            <w:vAlign w:val="center"/>
          </w:tcPr>
          <w:p w14:paraId="0FB950FA">
            <w:pPr>
              <w:pStyle w:val="14"/>
              <w:spacing w:before="139" w:line="228"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29</w:t>
            </w:r>
          </w:p>
        </w:tc>
        <w:tc>
          <w:tcPr>
            <w:tcW w:w="2397" w:type="dxa"/>
            <w:vAlign w:val="top"/>
          </w:tcPr>
          <w:p w14:paraId="0E13B990">
            <w:pPr>
              <w:pStyle w:val="14"/>
              <w:spacing w:before="140" w:line="226" w:lineRule="auto"/>
              <w:ind w:left="120"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斗式提升机</w:t>
            </w:r>
          </w:p>
        </w:tc>
        <w:tc>
          <w:tcPr>
            <w:tcW w:w="975" w:type="dxa"/>
            <w:vAlign w:val="top"/>
          </w:tcPr>
          <w:p w14:paraId="1BDF769A">
            <w:pPr>
              <w:pStyle w:val="14"/>
              <w:spacing w:before="139"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09AF162A">
            <w:pPr>
              <w:pStyle w:val="14"/>
              <w:spacing w:before="139"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234A9E29">
            <w:pPr>
              <w:pStyle w:val="14"/>
              <w:spacing w:before="139" w:line="228" w:lineRule="exact"/>
              <w:ind w:left="286"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3</w:t>
            </w:r>
          </w:p>
        </w:tc>
        <w:tc>
          <w:tcPr>
            <w:tcW w:w="1257" w:type="dxa"/>
            <w:vAlign w:val="top"/>
          </w:tcPr>
          <w:p w14:paraId="497CBB69">
            <w:pPr>
              <w:pStyle w:val="14"/>
              <w:spacing w:before="139" w:line="228" w:lineRule="exact"/>
              <w:ind w:left="268"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3</w:t>
            </w:r>
          </w:p>
        </w:tc>
        <w:tc>
          <w:tcPr>
            <w:tcW w:w="6784" w:type="dxa"/>
            <w:vAlign w:val="top"/>
          </w:tcPr>
          <w:p w14:paraId="6FAF3F5F">
            <w:pPr>
              <w:pStyle w:val="14"/>
              <w:spacing w:before="31" w:line="226" w:lineRule="auto"/>
              <w:rPr>
                <w:rFonts w:hint="eastAsia" w:ascii="仿宋" w:hAnsi="仿宋" w:eastAsia="仿宋" w:cs="仿宋"/>
                <w:color w:val="auto"/>
                <w:sz w:val="28"/>
                <w:szCs w:val="28"/>
              </w:rPr>
            </w:pPr>
            <w:r>
              <w:rPr>
                <w:rFonts w:hint="eastAsia" w:ascii="仿宋" w:hAnsi="仿宋" w:eastAsia="仿宋" w:cs="仿宋"/>
                <w:color w:val="auto"/>
                <w:spacing w:val="5"/>
                <w:sz w:val="28"/>
                <w:szCs w:val="28"/>
                <w:lang w:eastAsia="zh-CN"/>
              </w:rPr>
              <w:t>头轮覆蛟，防止打滑， 3-10T/H，机尾设皮带张紧装置，机头、机尾采用3毫米碳钢板制作，直管采用1.5毫米碳钢板折弯工艺 ，配国标电机。</w:t>
            </w:r>
          </w:p>
        </w:tc>
      </w:tr>
      <w:tr w14:paraId="1E033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692" w:type="dxa"/>
            <w:vAlign w:val="center"/>
          </w:tcPr>
          <w:p w14:paraId="4A145EBB">
            <w:pPr>
              <w:pStyle w:val="14"/>
              <w:spacing w:before="140" w:line="228"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30</w:t>
            </w:r>
          </w:p>
        </w:tc>
        <w:tc>
          <w:tcPr>
            <w:tcW w:w="2397" w:type="dxa"/>
            <w:vAlign w:val="top"/>
          </w:tcPr>
          <w:p w14:paraId="1227CAB2">
            <w:pPr>
              <w:pStyle w:val="14"/>
              <w:spacing w:before="139" w:line="228" w:lineRule="auto"/>
              <w:ind w:left="205"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气动三通</w:t>
            </w:r>
          </w:p>
        </w:tc>
        <w:tc>
          <w:tcPr>
            <w:tcW w:w="975" w:type="dxa"/>
            <w:vAlign w:val="top"/>
          </w:tcPr>
          <w:p w14:paraId="7AA83413">
            <w:pPr>
              <w:pStyle w:val="14"/>
              <w:spacing w:before="140"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1DAB79FE">
            <w:pPr>
              <w:pStyle w:val="14"/>
              <w:spacing w:before="139" w:line="230"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3F061981">
            <w:pPr>
              <w:rPr>
                <w:rFonts w:hint="eastAsia" w:ascii="仿宋" w:hAnsi="仿宋" w:eastAsia="仿宋" w:cs="仿宋"/>
                <w:color w:val="auto"/>
                <w:sz w:val="28"/>
                <w:szCs w:val="28"/>
              </w:rPr>
            </w:pPr>
          </w:p>
        </w:tc>
        <w:tc>
          <w:tcPr>
            <w:tcW w:w="1257" w:type="dxa"/>
            <w:vAlign w:val="top"/>
          </w:tcPr>
          <w:p w14:paraId="7B9C5F4A">
            <w:pPr>
              <w:rPr>
                <w:rFonts w:hint="eastAsia" w:ascii="仿宋" w:hAnsi="仿宋" w:eastAsia="仿宋" w:cs="仿宋"/>
                <w:color w:val="auto"/>
                <w:sz w:val="28"/>
                <w:szCs w:val="28"/>
              </w:rPr>
            </w:pPr>
          </w:p>
        </w:tc>
        <w:tc>
          <w:tcPr>
            <w:tcW w:w="6784" w:type="dxa"/>
            <w:vAlign w:val="top"/>
          </w:tcPr>
          <w:p w14:paraId="2384C8FB">
            <w:pP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最新翻板式，不漏料。</w:t>
            </w:r>
          </w:p>
        </w:tc>
      </w:tr>
      <w:tr w14:paraId="5BD91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trPr>
        <w:tc>
          <w:tcPr>
            <w:tcW w:w="692" w:type="dxa"/>
            <w:vAlign w:val="center"/>
          </w:tcPr>
          <w:p w14:paraId="35C75F29">
            <w:pPr>
              <w:pStyle w:val="14"/>
              <w:spacing w:before="101" w:line="228"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31</w:t>
            </w:r>
          </w:p>
        </w:tc>
        <w:tc>
          <w:tcPr>
            <w:tcW w:w="2397" w:type="dxa"/>
            <w:vAlign w:val="top"/>
          </w:tcPr>
          <w:p w14:paraId="4F2D425C">
            <w:pPr>
              <w:pStyle w:val="14"/>
              <w:spacing w:before="140" w:line="226" w:lineRule="auto"/>
              <w:ind w:left="118"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螺旋输送机</w:t>
            </w:r>
          </w:p>
        </w:tc>
        <w:tc>
          <w:tcPr>
            <w:tcW w:w="975" w:type="dxa"/>
            <w:vAlign w:val="top"/>
          </w:tcPr>
          <w:p w14:paraId="6454ABE3">
            <w:pPr>
              <w:pStyle w:val="14"/>
              <w:spacing w:before="140"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2A03DA1A">
            <w:pPr>
              <w:pStyle w:val="14"/>
              <w:spacing w:before="140"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6ED790AC">
            <w:pPr>
              <w:pStyle w:val="14"/>
              <w:spacing w:before="140" w:line="228" w:lineRule="exact"/>
              <w:ind w:left="286"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3</w:t>
            </w:r>
          </w:p>
        </w:tc>
        <w:tc>
          <w:tcPr>
            <w:tcW w:w="1257" w:type="dxa"/>
            <w:vAlign w:val="top"/>
          </w:tcPr>
          <w:p w14:paraId="30BE61D5">
            <w:pPr>
              <w:pStyle w:val="14"/>
              <w:spacing w:before="140" w:line="228" w:lineRule="exact"/>
              <w:ind w:left="268"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3</w:t>
            </w:r>
          </w:p>
        </w:tc>
        <w:tc>
          <w:tcPr>
            <w:tcW w:w="6784" w:type="dxa"/>
            <w:vAlign w:val="top"/>
          </w:tcPr>
          <w:p w14:paraId="60F98FCA">
            <w:pP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壳体采用</w:t>
            </w:r>
            <w:r>
              <w:rPr>
                <w:rFonts w:hint="eastAsia" w:ascii="仿宋" w:hAnsi="仿宋" w:eastAsia="仿宋" w:cs="仿宋"/>
                <w:color w:val="auto"/>
                <w:sz w:val="28"/>
                <w:szCs w:val="28"/>
                <w:lang w:val="en-US" w:eastAsia="zh-CN"/>
              </w:rPr>
              <w:t>国标</w:t>
            </w:r>
            <w:r>
              <w:rPr>
                <w:rFonts w:hint="eastAsia" w:ascii="仿宋" w:hAnsi="仿宋" w:eastAsia="仿宋" w:cs="仿宋"/>
                <w:color w:val="auto"/>
                <w:sz w:val="28"/>
                <w:szCs w:val="28"/>
                <w:lang w:eastAsia="zh-CN"/>
              </w:rPr>
              <w:t>3毫米碳钢板制作，叶片、采用3毫米碳钢板制作，轴头采用迷宫式，密封效果。</w:t>
            </w:r>
          </w:p>
        </w:tc>
      </w:tr>
      <w:tr w14:paraId="569E3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trPr>
        <w:tc>
          <w:tcPr>
            <w:tcW w:w="692" w:type="dxa"/>
            <w:vAlign w:val="center"/>
          </w:tcPr>
          <w:p w14:paraId="0986F977">
            <w:pPr>
              <w:pStyle w:val="14"/>
              <w:spacing w:before="102" w:line="228"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32</w:t>
            </w:r>
          </w:p>
        </w:tc>
        <w:tc>
          <w:tcPr>
            <w:tcW w:w="2397" w:type="dxa"/>
            <w:vAlign w:val="top"/>
          </w:tcPr>
          <w:p w14:paraId="308F1654">
            <w:pPr>
              <w:pStyle w:val="14"/>
              <w:spacing w:before="102" w:line="227" w:lineRule="auto"/>
              <w:ind w:left="206"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待制粒仓</w:t>
            </w:r>
          </w:p>
        </w:tc>
        <w:tc>
          <w:tcPr>
            <w:tcW w:w="975" w:type="dxa"/>
            <w:vAlign w:val="top"/>
          </w:tcPr>
          <w:p w14:paraId="2948CE2F">
            <w:pPr>
              <w:pStyle w:val="14"/>
              <w:spacing w:before="102"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1662CBFB">
            <w:pPr>
              <w:pStyle w:val="14"/>
              <w:spacing w:before="101" w:line="230"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51DE7002">
            <w:pPr>
              <w:rPr>
                <w:rFonts w:hint="eastAsia" w:ascii="仿宋" w:hAnsi="仿宋" w:eastAsia="仿宋" w:cs="仿宋"/>
                <w:color w:val="auto"/>
                <w:sz w:val="28"/>
                <w:szCs w:val="28"/>
              </w:rPr>
            </w:pPr>
          </w:p>
        </w:tc>
        <w:tc>
          <w:tcPr>
            <w:tcW w:w="1257" w:type="dxa"/>
            <w:vAlign w:val="top"/>
          </w:tcPr>
          <w:p w14:paraId="342E2138">
            <w:pPr>
              <w:rPr>
                <w:rFonts w:hint="eastAsia" w:ascii="仿宋" w:hAnsi="仿宋" w:eastAsia="仿宋" w:cs="仿宋"/>
                <w:color w:val="auto"/>
                <w:sz w:val="28"/>
                <w:szCs w:val="28"/>
              </w:rPr>
            </w:pPr>
          </w:p>
        </w:tc>
        <w:tc>
          <w:tcPr>
            <w:tcW w:w="6784" w:type="dxa"/>
            <w:vAlign w:val="top"/>
          </w:tcPr>
          <w:p w14:paraId="254FA0B6">
            <w:pPr>
              <w:pStyle w:val="14"/>
              <w:spacing w:before="102" w:line="226" w:lineRule="auto"/>
              <w:rPr>
                <w:rFonts w:hint="eastAsia" w:ascii="仿宋" w:hAnsi="仿宋" w:eastAsia="仿宋" w:cs="仿宋"/>
                <w:color w:val="auto"/>
                <w:sz w:val="28"/>
                <w:szCs w:val="28"/>
              </w:rPr>
            </w:pPr>
            <w:r>
              <w:rPr>
                <w:rFonts w:hint="eastAsia" w:ascii="仿宋" w:hAnsi="仿宋" w:eastAsia="仿宋" w:cs="仿宋"/>
                <w:color w:val="auto"/>
                <w:spacing w:val="4"/>
                <w:sz w:val="28"/>
                <w:szCs w:val="28"/>
                <w:lang w:eastAsia="zh-CN"/>
              </w:rPr>
              <w:t>采用</w:t>
            </w:r>
            <w:r>
              <w:rPr>
                <w:rFonts w:hint="eastAsia" w:ascii="仿宋" w:hAnsi="仿宋" w:eastAsia="仿宋" w:cs="仿宋"/>
                <w:color w:val="auto"/>
                <w:spacing w:val="4"/>
                <w:sz w:val="28"/>
                <w:szCs w:val="28"/>
                <w:lang w:val="en-US" w:eastAsia="zh-CN"/>
              </w:rPr>
              <w:t>国标</w:t>
            </w:r>
            <w:r>
              <w:rPr>
                <w:rFonts w:hint="eastAsia" w:ascii="仿宋" w:hAnsi="仿宋" w:eastAsia="仿宋" w:cs="仿宋"/>
                <w:color w:val="auto"/>
                <w:spacing w:val="4"/>
                <w:sz w:val="28"/>
                <w:szCs w:val="28"/>
                <w:lang w:eastAsia="zh-CN"/>
              </w:rPr>
              <w:t>3毫米碳钢板制作。</w:t>
            </w:r>
          </w:p>
        </w:tc>
      </w:tr>
      <w:tr w14:paraId="2EB83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692" w:type="dxa"/>
            <w:vAlign w:val="center"/>
          </w:tcPr>
          <w:p w14:paraId="41C6CF9D">
            <w:pPr>
              <w:pStyle w:val="14"/>
              <w:spacing w:before="103" w:line="228"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33</w:t>
            </w:r>
          </w:p>
        </w:tc>
        <w:tc>
          <w:tcPr>
            <w:tcW w:w="2397" w:type="dxa"/>
            <w:vAlign w:val="top"/>
          </w:tcPr>
          <w:p w14:paraId="719C0BE2">
            <w:pPr>
              <w:pStyle w:val="14"/>
              <w:spacing w:before="102" w:line="226" w:lineRule="auto"/>
              <w:ind w:left="294" w:leftChars="0"/>
              <w:rPr>
                <w:rFonts w:hint="eastAsia" w:ascii="仿宋" w:hAnsi="仿宋" w:eastAsia="仿宋" w:cs="仿宋"/>
                <w:color w:val="auto"/>
                <w:sz w:val="28"/>
                <w:szCs w:val="28"/>
              </w:rPr>
            </w:pPr>
            <w:r>
              <w:rPr>
                <w:rFonts w:hint="eastAsia" w:ascii="仿宋" w:hAnsi="仿宋" w:eastAsia="仿宋" w:cs="仿宋"/>
                <w:color w:val="auto"/>
                <w:spacing w:val="4"/>
                <w:sz w:val="28"/>
                <w:szCs w:val="28"/>
              </w:rPr>
              <w:t>制粒机</w:t>
            </w:r>
          </w:p>
        </w:tc>
        <w:tc>
          <w:tcPr>
            <w:tcW w:w="975" w:type="dxa"/>
            <w:vAlign w:val="top"/>
          </w:tcPr>
          <w:p w14:paraId="65199BF3">
            <w:pPr>
              <w:pStyle w:val="14"/>
              <w:spacing w:before="102"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4D4D3592">
            <w:pPr>
              <w:pStyle w:val="14"/>
              <w:spacing w:before="102"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1CBCE698">
            <w:pPr>
              <w:pStyle w:val="14"/>
              <w:spacing w:before="102" w:line="228" w:lineRule="exact"/>
              <w:ind w:left="241" w:leftChars="0"/>
              <w:rPr>
                <w:rFonts w:hint="eastAsia" w:ascii="仿宋" w:hAnsi="仿宋" w:eastAsia="仿宋" w:cs="仿宋"/>
                <w:color w:val="auto"/>
                <w:sz w:val="28"/>
                <w:szCs w:val="28"/>
              </w:rPr>
            </w:pPr>
            <w:r>
              <w:rPr>
                <w:rFonts w:hint="eastAsia" w:ascii="仿宋" w:hAnsi="仿宋" w:eastAsia="仿宋" w:cs="仿宋"/>
                <w:color w:val="auto"/>
                <w:spacing w:val="-2"/>
                <w:position w:val="1"/>
                <w:sz w:val="28"/>
                <w:szCs w:val="28"/>
              </w:rPr>
              <w:t>55</w:t>
            </w:r>
          </w:p>
        </w:tc>
        <w:tc>
          <w:tcPr>
            <w:tcW w:w="1257" w:type="dxa"/>
            <w:vAlign w:val="top"/>
          </w:tcPr>
          <w:p w14:paraId="5954A9B5">
            <w:pPr>
              <w:pStyle w:val="14"/>
              <w:spacing w:before="102" w:line="228" w:lineRule="exact"/>
              <w:ind w:left="223" w:leftChars="0"/>
              <w:rPr>
                <w:rFonts w:hint="eastAsia" w:ascii="仿宋" w:hAnsi="仿宋" w:eastAsia="仿宋" w:cs="仿宋"/>
                <w:color w:val="auto"/>
                <w:sz w:val="28"/>
                <w:szCs w:val="28"/>
              </w:rPr>
            </w:pPr>
            <w:r>
              <w:rPr>
                <w:rFonts w:hint="eastAsia" w:ascii="仿宋" w:hAnsi="仿宋" w:eastAsia="仿宋" w:cs="仿宋"/>
                <w:color w:val="auto"/>
                <w:spacing w:val="-2"/>
                <w:position w:val="1"/>
                <w:sz w:val="28"/>
                <w:szCs w:val="28"/>
              </w:rPr>
              <w:t>55</w:t>
            </w:r>
          </w:p>
        </w:tc>
        <w:tc>
          <w:tcPr>
            <w:tcW w:w="6784" w:type="dxa"/>
            <w:vAlign w:val="top"/>
          </w:tcPr>
          <w:p w14:paraId="3B88F934">
            <w:pPr>
              <w:pStyle w:val="14"/>
              <w:spacing w:before="102" w:line="226" w:lineRule="auto"/>
              <w:rPr>
                <w:rFonts w:hint="eastAsia" w:ascii="仿宋" w:hAnsi="仿宋" w:eastAsia="仿宋" w:cs="仿宋"/>
                <w:color w:val="auto"/>
                <w:sz w:val="28"/>
                <w:szCs w:val="28"/>
              </w:rPr>
            </w:pPr>
            <w:r>
              <w:rPr>
                <w:rFonts w:hint="eastAsia" w:ascii="仿宋" w:hAnsi="仿宋" w:eastAsia="仿宋" w:cs="仿宋"/>
                <w:color w:val="auto"/>
                <w:spacing w:val="6"/>
                <w:sz w:val="28"/>
                <w:szCs w:val="28"/>
                <w:lang w:eastAsia="zh-CN"/>
              </w:rPr>
              <w:t>齿轮传动，比皮带传动效率高15%、进口油封，精磨齿工艺，运转平稳。</w:t>
            </w:r>
          </w:p>
        </w:tc>
      </w:tr>
      <w:tr w14:paraId="78BD8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692" w:type="dxa"/>
            <w:vAlign w:val="center"/>
          </w:tcPr>
          <w:p w14:paraId="5F133B39">
            <w:pPr>
              <w:pStyle w:val="14"/>
              <w:spacing w:before="156" w:line="228"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34</w:t>
            </w:r>
          </w:p>
        </w:tc>
        <w:tc>
          <w:tcPr>
            <w:tcW w:w="2397" w:type="dxa"/>
            <w:vAlign w:val="top"/>
          </w:tcPr>
          <w:p w14:paraId="50653364">
            <w:pPr>
              <w:pStyle w:val="14"/>
              <w:spacing w:before="103" w:line="228" w:lineRule="auto"/>
              <w:ind w:left="303" w:leftChars="0"/>
              <w:rPr>
                <w:rFonts w:hint="eastAsia" w:ascii="仿宋" w:hAnsi="仿宋" w:eastAsia="仿宋" w:cs="仿宋"/>
                <w:color w:val="auto"/>
                <w:sz w:val="28"/>
                <w:szCs w:val="28"/>
              </w:rPr>
            </w:pPr>
            <w:r>
              <w:rPr>
                <w:rFonts w:hint="eastAsia" w:ascii="仿宋" w:hAnsi="仿宋" w:eastAsia="仿宋" w:cs="仿宋"/>
                <w:color w:val="auto"/>
                <w:spacing w:val="1"/>
                <w:sz w:val="28"/>
                <w:szCs w:val="28"/>
              </w:rPr>
              <w:t>喂料器</w:t>
            </w:r>
          </w:p>
        </w:tc>
        <w:tc>
          <w:tcPr>
            <w:tcW w:w="975" w:type="dxa"/>
            <w:vAlign w:val="top"/>
          </w:tcPr>
          <w:p w14:paraId="517AFC86">
            <w:pPr>
              <w:pStyle w:val="14"/>
              <w:spacing w:before="104"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5AA88F44">
            <w:pPr>
              <w:pStyle w:val="14"/>
              <w:spacing w:before="103"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4603F560">
            <w:pPr>
              <w:pStyle w:val="14"/>
              <w:spacing w:before="103" w:line="227" w:lineRule="exact"/>
              <w:ind w:left="205" w:leftChars="0"/>
              <w:rPr>
                <w:rFonts w:hint="eastAsia" w:ascii="仿宋" w:hAnsi="仿宋" w:eastAsia="仿宋" w:cs="仿宋"/>
                <w:color w:val="auto"/>
                <w:sz w:val="28"/>
                <w:szCs w:val="28"/>
              </w:rPr>
            </w:pPr>
            <w:r>
              <w:rPr>
                <w:rFonts w:hint="eastAsia" w:ascii="仿宋" w:hAnsi="仿宋" w:eastAsia="仿宋" w:cs="仿宋"/>
                <w:color w:val="auto"/>
                <w:spacing w:val="-3"/>
                <w:position w:val="1"/>
                <w:sz w:val="28"/>
                <w:szCs w:val="28"/>
              </w:rPr>
              <w:t>1.5</w:t>
            </w:r>
          </w:p>
        </w:tc>
        <w:tc>
          <w:tcPr>
            <w:tcW w:w="1257" w:type="dxa"/>
            <w:vAlign w:val="top"/>
          </w:tcPr>
          <w:p w14:paraId="7276B3A8">
            <w:pPr>
              <w:pStyle w:val="14"/>
              <w:spacing w:before="103" w:line="227" w:lineRule="exact"/>
              <w:ind w:left="187" w:leftChars="0"/>
              <w:rPr>
                <w:rFonts w:hint="eastAsia" w:ascii="仿宋" w:hAnsi="仿宋" w:eastAsia="仿宋" w:cs="仿宋"/>
                <w:color w:val="auto"/>
                <w:sz w:val="28"/>
                <w:szCs w:val="28"/>
              </w:rPr>
            </w:pPr>
            <w:r>
              <w:rPr>
                <w:rFonts w:hint="eastAsia" w:ascii="仿宋" w:hAnsi="仿宋" w:eastAsia="仿宋" w:cs="仿宋"/>
                <w:color w:val="auto"/>
                <w:spacing w:val="-3"/>
                <w:position w:val="1"/>
                <w:sz w:val="28"/>
                <w:szCs w:val="28"/>
              </w:rPr>
              <w:t>1.5</w:t>
            </w:r>
          </w:p>
        </w:tc>
        <w:tc>
          <w:tcPr>
            <w:tcW w:w="6784" w:type="dxa"/>
            <w:vAlign w:val="top"/>
          </w:tcPr>
          <w:p w14:paraId="2204A35C">
            <w:pPr>
              <w:pStyle w:val="14"/>
              <w:spacing w:before="104" w:line="226" w:lineRule="auto"/>
              <w:rPr>
                <w:rFonts w:hint="eastAsia" w:ascii="仿宋" w:hAnsi="仿宋" w:eastAsia="仿宋" w:cs="仿宋"/>
                <w:color w:val="auto"/>
                <w:sz w:val="28"/>
                <w:szCs w:val="28"/>
              </w:rPr>
            </w:pPr>
            <w:r>
              <w:rPr>
                <w:rFonts w:hint="eastAsia" w:ascii="仿宋" w:hAnsi="仿宋" w:eastAsia="仿宋" w:cs="仿宋"/>
                <w:color w:val="auto"/>
                <w:spacing w:val="6"/>
                <w:sz w:val="28"/>
                <w:szCs w:val="28"/>
                <w:lang w:eastAsia="zh-CN"/>
              </w:rPr>
              <w:t>变频调速喂料，根据制粒机电流可任意调节控制喂料量。</w:t>
            </w:r>
          </w:p>
        </w:tc>
      </w:tr>
      <w:tr w14:paraId="36E32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692" w:type="dxa"/>
            <w:vAlign w:val="center"/>
          </w:tcPr>
          <w:p w14:paraId="56B106A7">
            <w:pPr>
              <w:pStyle w:val="14"/>
              <w:spacing w:before="142" w:line="227" w:lineRule="exact"/>
              <w:ind w:left="235"/>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35</w:t>
            </w:r>
          </w:p>
        </w:tc>
        <w:tc>
          <w:tcPr>
            <w:tcW w:w="2397" w:type="dxa"/>
            <w:vAlign w:val="top"/>
          </w:tcPr>
          <w:p w14:paraId="1243388E">
            <w:pPr>
              <w:pStyle w:val="14"/>
              <w:spacing w:before="156" w:line="228" w:lineRule="auto"/>
              <w:ind w:left="295" w:leftChars="0"/>
              <w:rPr>
                <w:rFonts w:hint="eastAsia" w:ascii="仿宋" w:hAnsi="仿宋" w:eastAsia="仿宋" w:cs="仿宋"/>
                <w:color w:val="auto"/>
                <w:sz w:val="28"/>
                <w:szCs w:val="28"/>
              </w:rPr>
            </w:pPr>
            <w:r>
              <w:rPr>
                <w:rFonts w:hint="eastAsia" w:ascii="仿宋" w:hAnsi="仿宋" w:eastAsia="仿宋" w:cs="仿宋"/>
                <w:color w:val="auto"/>
                <w:spacing w:val="4"/>
                <w:sz w:val="28"/>
                <w:szCs w:val="28"/>
              </w:rPr>
              <w:t>调制器</w:t>
            </w:r>
          </w:p>
        </w:tc>
        <w:tc>
          <w:tcPr>
            <w:tcW w:w="975" w:type="dxa"/>
            <w:vAlign w:val="top"/>
          </w:tcPr>
          <w:p w14:paraId="6FACA0DC">
            <w:pPr>
              <w:pStyle w:val="14"/>
              <w:spacing w:before="156"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4FA75898">
            <w:pPr>
              <w:pStyle w:val="14"/>
              <w:spacing w:before="156"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655127CC">
            <w:pPr>
              <w:pStyle w:val="14"/>
              <w:spacing w:before="156" w:line="228" w:lineRule="exact"/>
              <w:ind w:left="286"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3</w:t>
            </w:r>
          </w:p>
        </w:tc>
        <w:tc>
          <w:tcPr>
            <w:tcW w:w="1257" w:type="dxa"/>
            <w:vAlign w:val="top"/>
          </w:tcPr>
          <w:p w14:paraId="5CF9C5C3">
            <w:pPr>
              <w:pStyle w:val="14"/>
              <w:spacing w:before="156" w:line="228" w:lineRule="exact"/>
              <w:ind w:left="268"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3</w:t>
            </w:r>
          </w:p>
        </w:tc>
        <w:tc>
          <w:tcPr>
            <w:tcW w:w="6784" w:type="dxa"/>
            <w:vAlign w:val="top"/>
          </w:tcPr>
          <w:p w14:paraId="78F67F99">
            <w:pPr>
              <w:pStyle w:val="14"/>
              <w:spacing w:before="156" w:line="227" w:lineRule="auto"/>
              <w:rPr>
                <w:rFonts w:hint="eastAsia" w:ascii="仿宋" w:hAnsi="仿宋" w:eastAsia="仿宋" w:cs="仿宋"/>
                <w:color w:val="auto"/>
                <w:sz w:val="28"/>
                <w:szCs w:val="28"/>
              </w:rPr>
            </w:pPr>
            <w:r>
              <w:rPr>
                <w:rFonts w:hint="eastAsia" w:ascii="仿宋" w:hAnsi="仿宋" w:eastAsia="仿宋" w:cs="仿宋"/>
                <w:color w:val="auto"/>
                <w:spacing w:val="5"/>
                <w:sz w:val="28"/>
                <w:szCs w:val="28"/>
                <w:lang w:eastAsia="zh-CN"/>
              </w:rPr>
              <w:t>2.5毫米不锈钢制作，调制效果好。</w:t>
            </w:r>
          </w:p>
        </w:tc>
      </w:tr>
      <w:tr w14:paraId="24B2E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trPr>
        <w:tc>
          <w:tcPr>
            <w:tcW w:w="692" w:type="dxa"/>
            <w:vAlign w:val="center"/>
          </w:tcPr>
          <w:p w14:paraId="64DCD714">
            <w:pPr>
              <w:pStyle w:val="14"/>
              <w:spacing w:before="89" w:line="228"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36</w:t>
            </w:r>
          </w:p>
        </w:tc>
        <w:tc>
          <w:tcPr>
            <w:tcW w:w="2397" w:type="dxa"/>
            <w:vAlign w:val="top"/>
          </w:tcPr>
          <w:p w14:paraId="57F786A4">
            <w:pPr>
              <w:pStyle w:val="14"/>
              <w:spacing w:before="142" w:line="226" w:lineRule="auto"/>
              <w:ind w:left="120"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斗式提升机</w:t>
            </w:r>
          </w:p>
        </w:tc>
        <w:tc>
          <w:tcPr>
            <w:tcW w:w="975" w:type="dxa"/>
            <w:vAlign w:val="top"/>
          </w:tcPr>
          <w:p w14:paraId="72759248">
            <w:pPr>
              <w:pStyle w:val="14"/>
              <w:spacing w:before="142"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795D1B21">
            <w:pPr>
              <w:pStyle w:val="14"/>
              <w:spacing w:before="142"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56E008EE">
            <w:pPr>
              <w:pStyle w:val="14"/>
              <w:spacing w:before="142" w:line="227" w:lineRule="exact"/>
              <w:ind w:left="205" w:leftChars="0"/>
              <w:rPr>
                <w:rFonts w:hint="eastAsia" w:ascii="仿宋" w:hAnsi="仿宋" w:eastAsia="仿宋" w:cs="仿宋"/>
                <w:color w:val="auto"/>
                <w:sz w:val="28"/>
                <w:szCs w:val="28"/>
              </w:rPr>
            </w:pPr>
            <w:r>
              <w:rPr>
                <w:rFonts w:hint="eastAsia" w:ascii="仿宋" w:hAnsi="仿宋" w:eastAsia="仿宋" w:cs="仿宋"/>
                <w:color w:val="auto"/>
                <w:spacing w:val="-3"/>
                <w:position w:val="1"/>
                <w:sz w:val="28"/>
                <w:szCs w:val="28"/>
              </w:rPr>
              <w:t>1.5</w:t>
            </w:r>
          </w:p>
        </w:tc>
        <w:tc>
          <w:tcPr>
            <w:tcW w:w="1257" w:type="dxa"/>
            <w:vAlign w:val="top"/>
          </w:tcPr>
          <w:p w14:paraId="60A7987E">
            <w:pPr>
              <w:pStyle w:val="14"/>
              <w:spacing w:line="226" w:lineRule="exact"/>
              <w:ind w:left="187" w:leftChars="0"/>
              <w:rPr>
                <w:rFonts w:hint="eastAsia" w:ascii="仿宋" w:hAnsi="仿宋" w:eastAsia="仿宋" w:cs="仿宋"/>
                <w:color w:val="auto"/>
                <w:sz w:val="28"/>
                <w:szCs w:val="28"/>
              </w:rPr>
            </w:pPr>
            <w:r>
              <w:rPr>
                <w:rFonts w:hint="eastAsia" w:ascii="仿宋" w:hAnsi="仿宋" w:eastAsia="仿宋" w:cs="仿宋"/>
                <w:color w:val="auto"/>
                <w:spacing w:val="-3"/>
                <w:position w:val="1"/>
                <w:sz w:val="28"/>
                <w:szCs w:val="28"/>
              </w:rPr>
              <w:t>1.5</w:t>
            </w:r>
          </w:p>
        </w:tc>
        <w:tc>
          <w:tcPr>
            <w:tcW w:w="6784" w:type="dxa"/>
            <w:vAlign w:val="top"/>
          </w:tcPr>
          <w:p w14:paraId="30D7543D">
            <w:pPr>
              <w:pStyle w:val="14"/>
              <w:spacing w:before="34" w:line="226" w:lineRule="auto"/>
              <w:rPr>
                <w:rFonts w:hint="eastAsia" w:ascii="仿宋" w:hAnsi="仿宋" w:eastAsia="仿宋" w:cs="仿宋"/>
                <w:color w:val="auto"/>
                <w:sz w:val="28"/>
                <w:szCs w:val="28"/>
              </w:rPr>
            </w:pPr>
            <w:r>
              <w:rPr>
                <w:rFonts w:hint="eastAsia" w:ascii="仿宋" w:hAnsi="仿宋" w:eastAsia="仿宋" w:cs="仿宋"/>
                <w:color w:val="auto"/>
                <w:spacing w:val="5"/>
                <w:sz w:val="28"/>
                <w:szCs w:val="28"/>
                <w:lang w:eastAsia="zh-CN"/>
              </w:rPr>
              <w:t>头轮覆蛟，防止打滑， 3-10T/H，机尾设皮带张紧装置，机头、机尾采用3毫米碳钢板制作，直管采用1.5毫米</w:t>
            </w:r>
            <w:r>
              <w:rPr>
                <w:rFonts w:hint="eastAsia" w:ascii="仿宋" w:hAnsi="仿宋" w:eastAsia="仿宋" w:cs="仿宋"/>
                <w:color w:val="auto"/>
                <w:spacing w:val="5"/>
                <w:sz w:val="28"/>
                <w:szCs w:val="28"/>
                <w:lang w:val="en-US" w:eastAsia="zh-CN"/>
              </w:rPr>
              <w:t>国标</w:t>
            </w:r>
            <w:r>
              <w:rPr>
                <w:rFonts w:hint="eastAsia" w:ascii="仿宋" w:hAnsi="仿宋" w:eastAsia="仿宋" w:cs="仿宋"/>
                <w:color w:val="auto"/>
                <w:spacing w:val="5"/>
                <w:sz w:val="28"/>
                <w:szCs w:val="28"/>
                <w:lang w:eastAsia="zh-CN"/>
              </w:rPr>
              <w:t>碳钢板折弯工艺 ，配国标电机。</w:t>
            </w:r>
          </w:p>
        </w:tc>
      </w:tr>
      <w:tr w14:paraId="17EEE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692" w:type="dxa"/>
            <w:vAlign w:val="center"/>
          </w:tcPr>
          <w:p w14:paraId="09E7B4FD">
            <w:pPr>
              <w:pStyle w:val="14"/>
              <w:spacing w:before="129" w:line="228"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37</w:t>
            </w:r>
          </w:p>
        </w:tc>
        <w:tc>
          <w:tcPr>
            <w:tcW w:w="2397" w:type="dxa"/>
            <w:vAlign w:val="top"/>
          </w:tcPr>
          <w:p w14:paraId="06BBF879">
            <w:pPr>
              <w:pStyle w:val="14"/>
              <w:spacing w:before="89" w:line="228" w:lineRule="auto"/>
              <w:ind w:left="297" w:leftChars="0"/>
              <w:rPr>
                <w:rFonts w:hint="eastAsia" w:ascii="仿宋" w:hAnsi="仿宋" w:eastAsia="仿宋" w:cs="仿宋"/>
                <w:color w:val="auto"/>
                <w:sz w:val="28"/>
                <w:szCs w:val="28"/>
              </w:rPr>
            </w:pPr>
            <w:r>
              <w:rPr>
                <w:rFonts w:hint="eastAsia" w:ascii="仿宋" w:hAnsi="仿宋" w:eastAsia="仿宋" w:cs="仿宋"/>
                <w:color w:val="auto"/>
                <w:spacing w:val="3"/>
                <w:sz w:val="28"/>
                <w:szCs w:val="28"/>
              </w:rPr>
              <w:t>关凤器</w:t>
            </w:r>
          </w:p>
        </w:tc>
        <w:tc>
          <w:tcPr>
            <w:tcW w:w="975" w:type="dxa"/>
            <w:vAlign w:val="top"/>
          </w:tcPr>
          <w:p w14:paraId="3E86B75B">
            <w:pPr>
              <w:pStyle w:val="14"/>
              <w:spacing w:before="89"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6BB17EAD">
            <w:pPr>
              <w:pStyle w:val="14"/>
              <w:spacing w:before="89"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6C0984C9">
            <w:pPr>
              <w:pStyle w:val="14"/>
              <w:spacing w:before="89" w:line="227" w:lineRule="exact"/>
              <w:ind w:left="150" w:leftChars="0"/>
              <w:rPr>
                <w:rFonts w:hint="eastAsia" w:ascii="仿宋" w:hAnsi="仿宋" w:eastAsia="仿宋" w:cs="仿宋"/>
                <w:color w:val="auto"/>
                <w:sz w:val="28"/>
                <w:szCs w:val="28"/>
              </w:rPr>
            </w:pPr>
            <w:r>
              <w:rPr>
                <w:rFonts w:hint="eastAsia" w:ascii="仿宋" w:hAnsi="仿宋" w:eastAsia="仿宋" w:cs="仿宋"/>
                <w:color w:val="auto"/>
                <w:spacing w:val="1"/>
                <w:position w:val="1"/>
                <w:sz w:val="28"/>
                <w:szCs w:val="28"/>
              </w:rPr>
              <w:t>0.75</w:t>
            </w:r>
          </w:p>
        </w:tc>
        <w:tc>
          <w:tcPr>
            <w:tcW w:w="1257" w:type="dxa"/>
            <w:vAlign w:val="top"/>
          </w:tcPr>
          <w:p w14:paraId="7305FD80">
            <w:pPr>
              <w:pStyle w:val="14"/>
              <w:spacing w:before="89" w:line="227" w:lineRule="exact"/>
              <w:ind w:left="132" w:leftChars="0"/>
              <w:rPr>
                <w:rFonts w:hint="eastAsia" w:ascii="仿宋" w:hAnsi="仿宋" w:eastAsia="仿宋" w:cs="仿宋"/>
                <w:color w:val="auto"/>
                <w:sz w:val="28"/>
                <w:szCs w:val="28"/>
              </w:rPr>
            </w:pPr>
            <w:r>
              <w:rPr>
                <w:rFonts w:hint="eastAsia" w:ascii="仿宋" w:hAnsi="仿宋" w:eastAsia="仿宋" w:cs="仿宋"/>
                <w:color w:val="auto"/>
                <w:spacing w:val="1"/>
                <w:position w:val="1"/>
                <w:sz w:val="28"/>
                <w:szCs w:val="28"/>
              </w:rPr>
              <w:t>0.75</w:t>
            </w:r>
          </w:p>
        </w:tc>
        <w:tc>
          <w:tcPr>
            <w:tcW w:w="6784" w:type="dxa"/>
            <w:vAlign w:val="top"/>
          </w:tcPr>
          <w:p w14:paraId="4E701723">
            <w:pPr>
              <w:pStyle w:val="14"/>
              <w:spacing w:before="90" w:line="226" w:lineRule="auto"/>
              <w:rPr>
                <w:rFonts w:hint="eastAsia" w:ascii="仿宋" w:hAnsi="仿宋" w:eastAsia="仿宋" w:cs="仿宋"/>
                <w:color w:val="auto"/>
                <w:sz w:val="28"/>
                <w:szCs w:val="28"/>
              </w:rPr>
            </w:pPr>
            <w:r>
              <w:rPr>
                <w:rFonts w:hint="eastAsia" w:ascii="仿宋" w:hAnsi="仿宋" w:eastAsia="仿宋" w:cs="仿宋"/>
                <w:color w:val="auto"/>
                <w:spacing w:val="6"/>
                <w:sz w:val="28"/>
                <w:szCs w:val="28"/>
                <w:lang w:eastAsia="zh-CN"/>
              </w:rPr>
              <w:t>容积5升，含</w:t>
            </w:r>
            <w:r>
              <w:rPr>
                <w:rFonts w:hint="eastAsia" w:ascii="仿宋" w:hAnsi="仿宋" w:eastAsia="仿宋" w:cs="仿宋"/>
                <w:color w:val="auto"/>
                <w:spacing w:val="6"/>
                <w:sz w:val="28"/>
                <w:szCs w:val="28"/>
                <w:lang w:val="en-US" w:eastAsia="zh-CN"/>
              </w:rPr>
              <w:t>国标</w:t>
            </w:r>
            <w:r>
              <w:rPr>
                <w:rFonts w:hint="eastAsia" w:ascii="仿宋" w:hAnsi="仿宋" w:eastAsia="仿宋" w:cs="仿宋"/>
                <w:color w:val="auto"/>
                <w:spacing w:val="6"/>
                <w:sz w:val="28"/>
                <w:szCs w:val="28"/>
                <w:lang w:eastAsia="zh-CN"/>
              </w:rPr>
              <w:t>电机、减速机。</w:t>
            </w:r>
          </w:p>
        </w:tc>
      </w:tr>
      <w:tr w14:paraId="7E620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692" w:type="dxa"/>
            <w:vAlign w:val="center"/>
          </w:tcPr>
          <w:p w14:paraId="2100B35F">
            <w:pPr>
              <w:pStyle w:val="14"/>
              <w:spacing w:before="131" w:line="228"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38</w:t>
            </w:r>
          </w:p>
        </w:tc>
        <w:tc>
          <w:tcPr>
            <w:tcW w:w="2397" w:type="dxa"/>
            <w:vAlign w:val="top"/>
          </w:tcPr>
          <w:p w14:paraId="18F91363">
            <w:pPr>
              <w:pStyle w:val="14"/>
              <w:spacing w:before="129" w:line="229" w:lineRule="auto"/>
              <w:ind w:left="295" w:leftChars="0"/>
              <w:rPr>
                <w:rFonts w:hint="eastAsia" w:ascii="仿宋" w:hAnsi="仿宋" w:eastAsia="仿宋" w:cs="仿宋"/>
                <w:color w:val="auto"/>
                <w:sz w:val="28"/>
                <w:szCs w:val="28"/>
              </w:rPr>
            </w:pPr>
            <w:r>
              <w:rPr>
                <w:rFonts w:hint="eastAsia" w:ascii="仿宋" w:hAnsi="仿宋" w:eastAsia="仿宋" w:cs="仿宋"/>
                <w:color w:val="auto"/>
                <w:spacing w:val="4"/>
                <w:sz w:val="28"/>
                <w:szCs w:val="28"/>
              </w:rPr>
              <w:t>冷却器</w:t>
            </w:r>
          </w:p>
        </w:tc>
        <w:tc>
          <w:tcPr>
            <w:tcW w:w="975" w:type="dxa"/>
            <w:vAlign w:val="top"/>
          </w:tcPr>
          <w:p w14:paraId="1DF61C80">
            <w:pPr>
              <w:pStyle w:val="14"/>
              <w:spacing w:before="129"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26173630">
            <w:pPr>
              <w:pStyle w:val="14"/>
              <w:spacing w:before="129"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7634A895">
            <w:pPr>
              <w:pStyle w:val="14"/>
              <w:spacing w:before="129" w:line="227" w:lineRule="exact"/>
              <w:ind w:left="205" w:leftChars="0"/>
              <w:rPr>
                <w:rFonts w:hint="eastAsia" w:ascii="仿宋" w:hAnsi="仿宋" w:eastAsia="仿宋" w:cs="仿宋"/>
                <w:color w:val="auto"/>
                <w:sz w:val="28"/>
                <w:szCs w:val="28"/>
              </w:rPr>
            </w:pPr>
            <w:r>
              <w:rPr>
                <w:rFonts w:hint="eastAsia" w:ascii="仿宋" w:hAnsi="仿宋" w:eastAsia="仿宋" w:cs="仿宋"/>
                <w:color w:val="auto"/>
                <w:spacing w:val="-3"/>
                <w:position w:val="1"/>
                <w:sz w:val="28"/>
                <w:szCs w:val="28"/>
              </w:rPr>
              <w:t>1.5</w:t>
            </w:r>
          </w:p>
        </w:tc>
        <w:tc>
          <w:tcPr>
            <w:tcW w:w="1257" w:type="dxa"/>
            <w:vAlign w:val="top"/>
          </w:tcPr>
          <w:p w14:paraId="5A325295">
            <w:pPr>
              <w:pStyle w:val="14"/>
              <w:spacing w:before="129" w:line="227" w:lineRule="exact"/>
              <w:ind w:left="187" w:leftChars="0"/>
              <w:rPr>
                <w:rFonts w:hint="eastAsia" w:ascii="仿宋" w:hAnsi="仿宋" w:eastAsia="仿宋" w:cs="仿宋"/>
                <w:color w:val="auto"/>
                <w:sz w:val="28"/>
                <w:szCs w:val="28"/>
              </w:rPr>
            </w:pPr>
            <w:r>
              <w:rPr>
                <w:rFonts w:hint="eastAsia" w:ascii="仿宋" w:hAnsi="仿宋" w:eastAsia="仿宋" w:cs="仿宋"/>
                <w:color w:val="auto"/>
                <w:spacing w:val="-3"/>
                <w:position w:val="1"/>
                <w:sz w:val="28"/>
                <w:szCs w:val="28"/>
              </w:rPr>
              <w:t>1.5</w:t>
            </w:r>
          </w:p>
        </w:tc>
        <w:tc>
          <w:tcPr>
            <w:tcW w:w="6784" w:type="dxa"/>
            <w:vAlign w:val="top"/>
          </w:tcPr>
          <w:p w14:paraId="12A9E5EA">
            <w:pPr>
              <w:pStyle w:val="14"/>
              <w:spacing w:before="129" w:line="228" w:lineRule="auto"/>
              <w:rPr>
                <w:rFonts w:hint="eastAsia" w:ascii="仿宋" w:hAnsi="仿宋" w:eastAsia="仿宋" w:cs="仿宋"/>
                <w:color w:val="auto"/>
                <w:sz w:val="28"/>
                <w:szCs w:val="28"/>
              </w:rPr>
            </w:pPr>
            <w:r>
              <w:rPr>
                <w:rFonts w:hint="eastAsia" w:ascii="仿宋" w:hAnsi="仿宋" w:eastAsia="仿宋" w:cs="仿宋"/>
                <w:color w:val="auto"/>
                <w:spacing w:val="7"/>
                <w:sz w:val="28"/>
                <w:szCs w:val="28"/>
                <w:lang w:eastAsia="zh-CN"/>
              </w:rPr>
              <w:t>壳体采用</w:t>
            </w:r>
            <w:r>
              <w:rPr>
                <w:rFonts w:hint="eastAsia" w:ascii="仿宋" w:hAnsi="仿宋" w:eastAsia="仿宋" w:cs="仿宋"/>
                <w:color w:val="auto"/>
                <w:spacing w:val="7"/>
                <w:sz w:val="28"/>
                <w:szCs w:val="28"/>
                <w:lang w:val="en-US" w:eastAsia="zh-CN"/>
              </w:rPr>
              <w:t>国标</w:t>
            </w:r>
            <w:r>
              <w:rPr>
                <w:rFonts w:hint="eastAsia" w:ascii="仿宋" w:hAnsi="仿宋" w:eastAsia="仿宋" w:cs="仿宋"/>
                <w:color w:val="auto"/>
                <w:spacing w:val="7"/>
                <w:sz w:val="28"/>
                <w:szCs w:val="28"/>
                <w:lang w:eastAsia="zh-CN"/>
              </w:rPr>
              <w:t>3毫米碳钢板制作，逆流冷却，颗粒冷却均匀，冷却时间和填充量可调，排</w:t>
            </w:r>
            <w:r>
              <w:rPr>
                <w:rFonts w:hint="eastAsia" w:ascii="仿宋" w:hAnsi="仿宋" w:eastAsia="仿宋" w:cs="仿宋"/>
                <w:color w:val="auto"/>
                <w:spacing w:val="6"/>
                <w:sz w:val="28"/>
                <w:szCs w:val="28"/>
                <w:lang w:eastAsia="zh-CN"/>
              </w:rPr>
              <w:t>料顺畅无残留。</w:t>
            </w:r>
          </w:p>
        </w:tc>
      </w:tr>
      <w:tr w14:paraId="3A9F6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trPr>
        <w:tc>
          <w:tcPr>
            <w:tcW w:w="692" w:type="dxa"/>
            <w:vAlign w:val="center"/>
          </w:tcPr>
          <w:p w14:paraId="2744E82E">
            <w:pPr>
              <w:pStyle w:val="14"/>
              <w:spacing w:before="91" w:line="228"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39</w:t>
            </w:r>
          </w:p>
        </w:tc>
        <w:tc>
          <w:tcPr>
            <w:tcW w:w="2397" w:type="dxa"/>
            <w:vAlign w:val="top"/>
          </w:tcPr>
          <w:p w14:paraId="37D92946">
            <w:pPr>
              <w:pStyle w:val="14"/>
              <w:spacing w:before="131" w:line="227" w:lineRule="auto"/>
              <w:ind w:left="295" w:leftChars="0"/>
              <w:rPr>
                <w:rFonts w:hint="eastAsia" w:ascii="仿宋" w:hAnsi="仿宋" w:eastAsia="仿宋" w:cs="仿宋"/>
                <w:color w:val="auto"/>
                <w:sz w:val="28"/>
                <w:szCs w:val="28"/>
              </w:rPr>
            </w:pPr>
            <w:r>
              <w:rPr>
                <w:rFonts w:hint="eastAsia" w:ascii="仿宋" w:hAnsi="仿宋" w:eastAsia="仿宋" w:cs="仿宋"/>
                <w:color w:val="auto"/>
                <w:spacing w:val="4"/>
                <w:sz w:val="28"/>
                <w:szCs w:val="28"/>
              </w:rPr>
              <w:t>震动筛</w:t>
            </w:r>
          </w:p>
        </w:tc>
        <w:tc>
          <w:tcPr>
            <w:tcW w:w="975" w:type="dxa"/>
            <w:vAlign w:val="top"/>
          </w:tcPr>
          <w:p w14:paraId="0E3DC764">
            <w:pPr>
              <w:pStyle w:val="14"/>
              <w:spacing w:before="131"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1CEC76AD">
            <w:pPr>
              <w:pStyle w:val="14"/>
              <w:spacing w:before="131"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18F4D709">
            <w:pPr>
              <w:pStyle w:val="14"/>
              <w:spacing w:before="131" w:line="227" w:lineRule="exact"/>
              <w:ind w:left="150" w:leftChars="0"/>
              <w:rPr>
                <w:rFonts w:hint="eastAsia" w:ascii="仿宋" w:hAnsi="仿宋" w:eastAsia="仿宋" w:cs="仿宋"/>
                <w:color w:val="auto"/>
                <w:sz w:val="28"/>
                <w:szCs w:val="28"/>
              </w:rPr>
            </w:pPr>
            <w:r>
              <w:rPr>
                <w:rFonts w:hint="eastAsia" w:ascii="仿宋" w:hAnsi="仿宋" w:eastAsia="仿宋" w:cs="仿宋"/>
                <w:color w:val="auto"/>
                <w:spacing w:val="1"/>
                <w:position w:val="1"/>
                <w:sz w:val="28"/>
                <w:szCs w:val="28"/>
              </w:rPr>
              <w:t>0.37</w:t>
            </w:r>
          </w:p>
        </w:tc>
        <w:tc>
          <w:tcPr>
            <w:tcW w:w="1257" w:type="dxa"/>
            <w:vAlign w:val="top"/>
          </w:tcPr>
          <w:p w14:paraId="44C59E35">
            <w:pPr>
              <w:pStyle w:val="14"/>
              <w:spacing w:before="131" w:line="227" w:lineRule="exact"/>
              <w:ind w:left="132" w:leftChars="0"/>
              <w:rPr>
                <w:rFonts w:hint="eastAsia" w:ascii="仿宋" w:hAnsi="仿宋" w:eastAsia="仿宋" w:cs="仿宋"/>
                <w:color w:val="auto"/>
                <w:sz w:val="28"/>
                <w:szCs w:val="28"/>
              </w:rPr>
            </w:pPr>
            <w:r>
              <w:rPr>
                <w:rFonts w:hint="eastAsia" w:ascii="仿宋" w:hAnsi="仿宋" w:eastAsia="仿宋" w:cs="仿宋"/>
                <w:color w:val="auto"/>
                <w:spacing w:val="1"/>
                <w:position w:val="1"/>
                <w:sz w:val="28"/>
                <w:szCs w:val="28"/>
              </w:rPr>
              <w:t>0.37</w:t>
            </w:r>
          </w:p>
        </w:tc>
        <w:tc>
          <w:tcPr>
            <w:tcW w:w="6784" w:type="dxa"/>
            <w:vAlign w:val="top"/>
          </w:tcPr>
          <w:p w14:paraId="44DFCD5C">
            <w:pP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筛选效果好，壳体采用3毫米碳钢板制作。</w:t>
            </w:r>
          </w:p>
        </w:tc>
      </w:tr>
      <w:tr w14:paraId="3980A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trPr>
        <w:tc>
          <w:tcPr>
            <w:tcW w:w="692" w:type="dxa"/>
            <w:vAlign w:val="center"/>
          </w:tcPr>
          <w:p w14:paraId="3EE4CE82">
            <w:pPr>
              <w:pStyle w:val="14"/>
              <w:spacing w:before="92" w:line="229"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40</w:t>
            </w:r>
          </w:p>
        </w:tc>
        <w:tc>
          <w:tcPr>
            <w:tcW w:w="2397" w:type="dxa"/>
            <w:vAlign w:val="top"/>
          </w:tcPr>
          <w:p w14:paraId="55434F26">
            <w:pPr>
              <w:pStyle w:val="14"/>
              <w:spacing w:before="92" w:line="226" w:lineRule="auto"/>
              <w:ind w:left="383" w:leftChars="0"/>
              <w:rPr>
                <w:rFonts w:hint="eastAsia" w:ascii="仿宋" w:hAnsi="仿宋" w:eastAsia="仿宋" w:cs="仿宋"/>
                <w:color w:val="auto"/>
                <w:sz w:val="28"/>
                <w:szCs w:val="28"/>
              </w:rPr>
            </w:pPr>
            <w:r>
              <w:rPr>
                <w:rFonts w:hint="eastAsia" w:ascii="仿宋" w:hAnsi="仿宋" w:eastAsia="仿宋" w:cs="仿宋"/>
                <w:color w:val="auto"/>
                <w:spacing w:val="3"/>
                <w:sz w:val="28"/>
                <w:szCs w:val="28"/>
              </w:rPr>
              <w:t>风机</w:t>
            </w:r>
          </w:p>
        </w:tc>
        <w:tc>
          <w:tcPr>
            <w:tcW w:w="975" w:type="dxa"/>
            <w:vAlign w:val="top"/>
          </w:tcPr>
          <w:p w14:paraId="6B7CD338">
            <w:pPr>
              <w:pStyle w:val="14"/>
              <w:spacing w:before="91"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3D8CA21B">
            <w:pPr>
              <w:pStyle w:val="14"/>
              <w:spacing w:before="91"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37C7F112">
            <w:pPr>
              <w:pStyle w:val="14"/>
              <w:spacing w:before="91" w:line="227" w:lineRule="exact"/>
              <w:ind w:left="196"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7.5</w:t>
            </w:r>
          </w:p>
        </w:tc>
        <w:tc>
          <w:tcPr>
            <w:tcW w:w="1257" w:type="dxa"/>
            <w:vAlign w:val="top"/>
          </w:tcPr>
          <w:p w14:paraId="32AD7382">
            <w:pPr>
              <w:pStyle w:val="14"/>
              <w:spacing w:before="91" w:line="227" w:lineRule="exact"/>
              <w:ind w:left="178"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7.5</w:t>
            </w:r>
          </w:p>
        </w:tc>
        <w:tc>
          <w:tcPr>
            <w:tcW w:w="6784" w:type="dxa"/>
            <w:vAlign w:val="top"/>
          </w:tcPr>
          <w:p w14:paraId="3FBB03A5">
            <w:pPr>
              <w:pStyle w:val="14"/>
              <w:spacing w:before="91" w:line="227" w:lineRule="auto"/>
              <w:rPr>
                <w:rFonts w:hint="eastAsia" w:ascii="仿宋" w:hAnsi="仿宋" w:eastAsia="仿宋" w:cs="仿宋"/>
                <w:color w:val="auto"/>
                <w:sz w:val="28"/>
                <w:szCs w:val="28"/>
              </w:rPr>
            </w:pPr>
            <w:r>
              <w:rPr>
                <w:rFonts w:hint="eastAsia" w:ascii="仿宋" w:hAnsi="仿宋" w:eastAsia="仿宋" w:cs="仿宋"/>
                <w:color w:val="auto"/>
                <w:spacing w:val="6"/>
                <w:sz w:val="28"/>
                <w:szCs w:val="28"/>
                <w:lang w:eastAsia="zh-CN"/>
              </w:rPr>
              <w:t>转子经动</w:t>
            </w:r>
            <w:r>
              <w:rPr>
                <w:rFonts w:hint="eastAsia" w:ascii="仿宋" w:hAnsi="仿宋" w:eastAsia="仿宋" w:cs="仿宋"/>
                <w:color w:val="auto"/>
                <w:spacing w:val="6"/>
                <w:sz w:val="28"/>
                <w:szCs w:val="28"/>
                <w:lang w:val="en-US" w:eastAsia="zh-CN"/>
              </w:rPr>
              <w:t>.静平衡效验，运转平稳。</w:t>
            </w:r>
            <w:r>
              <w:rPr>
                <w:rFonts w:hint="eastAsia" w:ascii="仿宋" w:hAnsi="仿宋" w:eastAsia="仿宋" w:cs="仿宋"/>
                <w:color w:val="auto"/>
                <w:spacing w:val="6"/>
                <w:sz w:val="28"/>
                <w:szCs w:val="28"/>
                <w:lang w:eastAsia="zh-CN"/>
              </w:rPr>
              <w:t>转速每分钟1450转。</w:t>
            </w:r>
          </w:p>
        </w:tc>
      </w:tr>
      <w:tr w14:paraId="1A15D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trPr>
        <w:tc>
          <w:tcPr>
            <w:tcW w:w="692" w:type="dxa"/>
            <w:vAlign w:val="center"/>
          </w:tcPr>
          <w:p w14:paraId="6DF1D2D7">
            <w:pPr>
              <w:pStyle w:val="14"/>
              <w:spacing w:before="93" w:line="229"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41</w:t>
            </w:r>
          </w:p>
        </w:tc>
        <w:tc>
          <w:tcPr>
            <w:tcW w:w="2397" w:type="dxa"/>
            <w:vAlign w:val="top"/>
          </w:tcPr>
          <w:p w14:paraId="7B6C2AAF">
            <w:pPr>
              <w:pStyle w:val="14"/>
              <w:spacing w:before="92" w:line="227" w:lineRule="auto"/>
              <w:ind w:left="295" w:leftChars="0"/>
              <w:rPr>
                <w:rFonts w:hint="eastAsia" w:ascii="仿宋" w:hAnsi="仿宋" w:eastAsia="仿宋" w:cs="仿宋"/>
                <w:color w:val="auto"/>
                <w:sz w:val="28"/>
                <w:szCs w:val="28"/>
              </w:rPr>
            </w:pPr>
            <w:r>
              <w:rPr>
                <w:rFonts w:hint="eastAsia" w:ascii="仿宋" w:hAnsi="仿宋" w:eastAsia="仿宋" w:cs="仿宋"/>
                <w:color w:val="auto"/>
                <w:spacing w:val="4"/>
                <w:sz w:val="28"/>
                <w:szCs w:val="28"/>
              </w:rPr>
              <w:t>沙克龙</w:t>
            </w:r>
          </w:p>
        </w:tc>
        <w:tc>
          <w:tcPr>
            <w:tcW w:w="975" w:type="dxa"/>
            <w:vAlign w:val="top"/>
          </w:tcPr>
          <w:p w14:paraId="050478C0">
            <w:pPr>
              <w:pStyle w:val="14"/>
              <w:spacing w:before="92"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1E8135C2">
            <w:pPr>
              <w:pStyle w:val="14"/>
              <w:spacing w:before="92"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28FCFFA4">
            <w:pPr>
              <w:rPr>
                <w:rFonts w:hint="eastAsia" w:ascii="仿宋" w:hAnsi="仿宋" w:eastAsia="仿宋" w:cs="仿宋"/>
                <w:color w:val="auto"/>
                <w:sz w:val="28"/>
                <w:szCs w:val="28"/>
              </w:rPr>
            </w:pPr>
          </w:p>
        </w:tc>
        <w:tc>
          <w:tcPr>
            <w:tcW w:w="1257" w:type="dxa"/>
            <w:vAlign w:val="top"/>
          </w:tcPr>
          <w:p w14:paraId="2ECDAEE2">
            <w:pPr>
              <w:rPr>
                <w:rFonts w:hint="eastAsia" w:ascii="仿宋" w:hAnsi="仿宋" w:eastAsia="仿宋" w:cs="仿宋"/>
                <w:color w:val="auto"/>
                <w:sz w:val="28"/>
                <w:szCs w:val="28"/>
              </w:rPr>
            </w:pPr>
          </w:p>
        </w:tc>
        <w:tc>
          <w:tcPr>
            <w:tcW w:w="6784" w:type="dxa"/>
            <w:vAlign w:val="top"/>
          </w:tcPr>
          <w:p w14:paraId="04844FD2">
            <w:pPr>
              <w:pStyle w:val="14"/>
              <w:spacing w:before="92" w:line="228" w:lineRule="auto"/>
              <w:rPr>
                <w:rFonts w:hint="eastAsia" w:ascii="仿宋" w:hAnsi="仿宋" w:eastAsia="仿宋" w:cs="仿宋"/>
                <w:color w:val="auto"/>
                <w:sz w:val="28"/>
                <w:szCs w:val="28"/>
              </w:rPr>
            </w:pPr>
            <w:r>
              <w:rPr>
                <w:rFonts w:hint="eastAsia" w:ascii="仿宋" w:hAnsi="仿宋" w:eastAsia="仿宋" w:cs="仿宋"/>
                <w:color w:val="auto"/>
                <w:spacing w:val="4"/>
                <w:sz w:val="28"/>
                <w:szCs w:val="28"/>
                <w:lang w:eastAsia="zh-CN"/>
              </w:rPr>
              <w:t>采用</w:t>
            </w:r>
            <w:r>
              <w:rPr>
                <w:rFonts w:hint="eastAsia" w:ascii="仿宋" w:hAnsi="仿宋" w:eastAsia="仿宋" w:cs="仿宋"/>
                <w:color w:val="auto"/>
                <w:spacing w:val="4"/>
                <w:sz w:val="28"/>
                <w:szCs w:val="28"/>
                <w:lang w:val="en-US" w:eastAsia="zh-CN"/>
              </w:rPr>
              <w:t>国标</w:t>
            </w:r>
            <w:r>
              <w:rPr>
                <w:rFonts w:hint="eastAsia" w:ascii="仿宋" w:hAnsi="仿宋" w:eastAsia="仿宋" w:cs="仿宋"/>
                <w:color w:val="auto"/>
                <w:spacing w:val="4"/>
                <w:sz w:val="28"/>
                <w:szCs w:val="28"/>
                <w:lang w:eastAsia="zh-CN"/>
              </w:rPr>
              <w:t>3毫米碳钢板制作。</w:t>
            </w:r>
          </w:p>
        </w:tc>
      </w:tr>
      <w:tr w14:paraId="0435D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692" w:type="dxa"/>
            <w:vAlign w:val="center"/>
          </w:tcPr>
          <w:p w14:paraId="0126DE21">
            <w:pPr>
              <w:pStyle w:val="14"/>
              <w:spacing w:before="140" w:line="228"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42</w:t>
            </w:r>
          </w:p>
        </w:tc>
        <w:tc>
          <w:tcPr>
            <w:tcW w:w="2397" w:type="dxa"/>
            <w:vAlign w:val="top"/>
          </w:tcPr>
          <w:p w14:paraId="06721BF9">
            <w:pPr>
              <w:pStyle w:val="14"/>
              <w:spacing w:before="93" w:line="228" w:lineRule="auto"/>
              <w:ind w:left="297" w:leftChars="0"/>
              <w:rPr>
                <w:rFonts w:hint="eastAsia" w:ascii="仿宋" w:hAnsi="仿宋" w:eastAsia="仿宋" w:cs="仿宋"/>
                <w:color w:val="auto"/>
                <w:sz w:val="28"/>
                <w:szCs w:val="28"/>
              </w:rPr>
            </w:pPr>
            <w:r>
              <w:rPr>
                <w:rFonts w:hint="eastAsia" w:ascii="仿宋" w:hAnsi="仿宋" w:eastAsia="仿宋" w:cs="仿宋"/>
                <w:color w:val="auto"/>
                <w:spacing w:val="3"/>
                <w:sz w:val="28"/>
                <w:szCs w:val="28"/>
              </w:rPr>
              <w:t>关凤器</w:t>
            </w:r>
          </w:p>
        </w:tc>
        <w:tc>
          <w:tcPr>
            <w:tcW w:w="975" w:type="dxa"/>
            <w:vAlign w:val="top"/>
          </w:tcPr>
          <w:p w14:paraId="31DEEB72">
            <w:pPr>
              <w:pStyle w:val="14"/>
              <w:spacing w:before="93"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5E74219D">
            <w:pPr>
              <w:pStyle w:val="14"/>
              <w:spacing w:before="93"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708B342F">
            <w:pPr>
              <w:pStyle w:val="14"/>
              <w:spacing w:before="93" w:line="227" w:lineRule="exact"/>
              <w:ind w:left="150" w:leftChars="0"/>
              <w:rPr>
                <w:rFonts w:hint="eastAsia" w:ascii="仿宋" w:hAnsi="仿宋" w:eastAsia="仿宋" w:cs="仿宋"/>
                <w:color w:val="auto"/>
                <w:sz w:val="28"/>
                <w:szCs w:val="28"/>
              </w:rPr>
            </w:pPr>
            <w:r>
              <w:rPr>
                <w:rFonts w:hint="eastAsia" w:ascii="仿宋" w:hAnsi="仿宋" w:eastAsia="仿宋" w:cs="仿宋"/>
                <w:color w:val="auto"/>
                <w:spacing w:val="1"/>
                <w:position w:val="1"/>
                <w:sz w:val="28"/>
                <w:szCs w:val="28"/>
              </w:rPr>
              <w:t>0.75</w:t>
            </w:r>
          </w:p>
        </w:tc>
        <w:tc>
          <w:tcPr>
            <w:tcW w:w="1257" w:type="dxa"/>
            <w:vAlign w:val="top"/>
          </w:tcPr>
          <w:p w14:paraId="11A72134">
            <w:pPr>
              <w:pStyle w:val="14"/>
              <w:spacing w:before="93" w:line="227" w:lineRule="exact"/>
              <w:ind w:left="132" w:leftChars="0"/>
              <w:rPr>
                <w:rFonts w:hint="eastAsia" w:ascii="仿宋" w:hAnsi="仿宋" w:eastAsia="仿宋" w:cs="仿宋"/>
                <w:color w:val="auto"/>
                <w:sz w:val="28"/>
                <w:szCs w:val="28"/>
              </w:rPr>
            </w:pPr>
            <w:r>
              <w:rPr>
                <w:rFonts w:hint="eastAsia" w:ascii="仿宋" w:hAnsi="仿宋" w:eastAsia="仿宋" w:cs="仿宋"/>
                <w:color w:val="auto"/>
                <w:spacing w:val="1"/>
                <w:position w:val="1"/>
                <w:sz w:val="28"/>
                <w:szCs w:val="28"/>
              </w:rPr>
              <w:t>0.75</w:t>
            </w:r>
          </w:p>
        </w:tc>
        <w:tc>
          <w:tcPr>
            <w:tcW w:w="6784" w:type="dxa"/>
            <w:vAlign w:val="top"/>
          </w:tcPr>
          <w:p w14:paraId="10440186">
            <w:pPr>
              <w:pStyle w:val="14"/>
              <w:spacing w:before="93" w:line="226" w:lineRule="auto"/>
              <w:rPr>
                <w:rFonts w:hint="eastAsia" w:ascii="仿宋" w:hAnsi="仿宋" w:eastAsia="仿宋" w:cs="仿宋"/>
                <w:color w:val="auto"/>
                <w:sz w:val="28"/>
                <w:szCs w:val="28"/>
              </w:rPr>
            </w:pPr>
            <w:r>
              <w:rPr>
                <w:rFonts w:hint="eastAsia" w:ascii="仿宋" w:hAnsi="仿宋" w:eastAsia="仿宋" w:cs="仿宋"/>
                <w:color w:val="auto"/>
                <w:spacing w:val="5"/>
                <w:sz w:val="28"/>
                <w:szCs w:val="28"/>
                <w:lang w:eastAsia="zh-CN"/>
              </w:rPr>
              <w:t>容积5升，含</w:t>
            </w:r>
            <w:r>
              <w:rPr>
                <w:rFonts w:hint="eastAsia" w:ascii="仿宋" w:hAnsi="仿宋" w:eastAsia="仿宋" w:cs="仿宋"/>
                <w:color w:val="auto"/>
                <w:spacing w:val="5"/>
                <w:sz w:val="28"/>
                <w:szCs w:val="28"/>
                <w:lang w:val="en-US" w:eastAsia="zh-CN"/>
              </w:rPr>
              <w:t>国标</w:t>
            </w:r>
            <w:r>
              <w:rPr>
                <w:rFonts w:hint="eastAsia" w:ascii="仿宋" w:hAnsi="仿宋" w:eastAsia="仿宋" w:cs="仿宋"/>
                <w:color w:val="auto"/>
                <w:spacing w:val="5"/>
                <w:sz w:val="28"/>
                <w:szCs w:val="28"/>
                <w:lang w:eastAsia="zh-CN"/>
              </w:rPr>
              <w:t>电机、减速机。</w:t>
            </w:r>
          </w:p>
        </w:tc>
      </w:tr>
      <w:tr w14:paraId="24301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trPr>
        <w:tc>
          <w:tcPr>
            <w:tcW w:w="692" w:type="dxa"/>
            <w:vAlign w:val="center"/>
          </w:tcPr>
          <w:p w14:paraId="2545EC44">
            <w:pPr>
              <w:pStyle w:val="14"/>
              <w:spacing w:before="94" w:line="230"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43</w:t>
            </w:r>
          </w:p>
        </w:tc>
        <w:tc>
          <w:tcPr>
            <w:tcW w:w="2397" w:type="dxa"/>
            <w:vAlign w:val="top"/>
          </w:tcPr>
          <w:p w14:paraId="64384B43">
            <w:pPr>
              <w:pStyle w:val="14"/>
              <w:spacing w:before="140" w:line="226" w:lineRule="auto"/>
              <w:ind w:left="120"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斗式提升机</w:t>
            </w:r>
          </w:p>
        </w:tc>
        <w:tc>
          <w:tcPr>
            <w:tcW w:w="975" w:type="dxa"/>
            <w:vAlign w:val="top"/>
          </w:tcPr>
          <w:p w14:paraId="29AC7D59">
            <w:pPr>
              <w:pStyle w:val="14"/>
              <w:spacing w:before="140"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2693F1EF">
            <w:pPr>
              <w:pStyle w:val="14"/>
              <w:spacing w:before="140"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01EEF03B">
            <w:pPr>
              <w:pStyle w:val="14"/>
              <w:spacing w:before="140" w:line="227" w:lineRule="exact"/>
              <w:ind w:left="205" w:leftChars="0"/>
              <w:rPr>
                <w:rFonts w:hint="eastAsia" w:ascii="仿宋" w:hAnsi="仿宋" w:eastAsia="仿宋" w:cs="仿宋"/>
                <w:color w:val="auto"/>
                <w:sz w:val="28"/>
                <w:szCs w:val="28"/>
              </w:rPr>
            </w:pPr>
            <w:r>
              <w:rPr>
                <w:rFonts w:hint="eastAsia" w:ascii="仿宋" w:hAnsi="仿宋" w:eastAsia="仿宋" w:cs="仿宋"/>
                <w:color w:val="auto"/>
                <w:spacing w:val="-3"/>
                <w:position w:val="1"/>
                <w:sz w:val="28"/>
                <w:szCs w:val="28"/>
              </w:rPr>
              <w:t>1.5</w:t>
            </w:r>
          </w:p>
        </w:tc>
        <w:tc>
          <w:tcPr>
            <w:tcW w:w="1257" w:type="dxa"/>
            <w:vAlign w:val="top"/>
          </w:tcPr>
          <w:p w14:paraId="472707F7">
            <w:pPr>
              <w:pStyle w:val="14"/>
              <w:spacing w:before="140" w:line="227" w:lineRule="exact"/>
              <w:ind w:left="187" w:leftChars="0"/>
              <w:rPr>
                <w:rFonts w:hint="eastAsia" w:ascii="仿宋" w:hAnsi="仿宋" w:eastAsia="仿宋" w:cs="仿宋"/>
                <w:color w:val="auto"/>
                <w:sz w:val="28"/>
                <w:szCs w:val="28"/>
              </w:rPr>
            </w:pPr>
            <w:r>
              <w:rPr>
                <w:rFonts w:hint="eastAsia" w:ascii="仿宋" w:hAnsi="仿宋" w:eastAsia="仿宋" w:cs="仿宋"/>
                <w:color w:val="auto"/>
                <w:spacing w:val="-3"/>
                <w:position w:val="1"/>
                <w:sz w:val="28"/>
                <w:szCs w:val="28"/>
              </w:rPr>
              <w:t>1.5</w:t>
            </w:r>
          </w:p>
        </w:tc>
        <w:tc>
          <w:tcPr>
            <w:tcW w:w="6784" w:type="dxa"/>
            <w:vAlign w:val="top"/>
          </w:tcPr>
          <w:p w14:paraId="413958BF">
            <w:pPr>
              <w:pStyle w:val="14"/>
              <w:spacing w:before="32" w:line="226" w:lineRule="auto"/>
              <w:rPr>
                <w:rFonts w:hint="eastAsia" w:ascii="仿宋" w:hAnsi="仿宋" w:eastAsia="仿宋" w:cs="仿宋"/>
                <w:color w:val="auto"/>
                <w:sz w:val="28"/>
                <w:szCs w:val="28"/>
              </w:rPr>
            </w:pPr>
            <w:r>
              <w:rPr>
                <w:rFonts w:hint="eastAsia" w:ascii="仿宋" w:hAnsi="仿宋" w:eastAsia="仿宋" w:cs="仿宋"/>
                <w:color w:val="auto"/>
                <w:spacing w:val="5"/>
                <w:sz w:val="28"/>
                <w:szCs w:val="28"/>
                <w:lang w:eastAsia="zh-CN"/>
              </w:rPr>
              <w:t>头轮覆蛟，防止打滑， 3-10T/H，机尾设皮带张紧装置，机头、机尾采用3毫米碳钢板制作，直管采用1.5毫米碳钢板折弯工艺 ，配国标电机。</w:t>
            </w:r>
          </w:p>
        </w:tc>
      </w:tr>
      <w:tr w14:paraId="1AFC2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7" w:hRule="atLeast"/>
        </w:trPr>
        <w:tc>
          <w:tcPr>
            <w:tcW w:w="692" w:type="dxa"/>
            <w:vAlign w:val="center"/>
          </w:tcPr>
          <w:p w14:paraId="3DDE3D41">
            <w:pPr>
              <w:pStyle w:val="14"/>
              <w:spacing w:before="246" w:line="228"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44</w:t>
            </w:r>
          </w:p>
        </w:tc>
        <w:tc>
          <w:tcPr>
            <w:tcW w:w="2397" w:type="dxa"/>
            <w:vAlign w:val="top"/>
          </w:tcPr>
          <w:p w14:paraId="5D8F0BC9">
            <w:pPr>
              <w:pStyle w:val="14"/>
              <w:spacing w:before="94" w:line="229" w:lineRule="auto"/>
              <w:ind w:left="295" w:leftChars="0"/>
              <w:rPr>
                <w:rFonts w:hint="eastAsia" w:ascii="仿宋" w:hAnsi="仿宋" w:eastAsia="仿宋" w:cs="仿宋"/>
                <w:color w:val="auto"/>
                <w:sz w:val="28"/>
                <w:szCs w:val="28"/>
              </w:rPr>
            </w:pPr>
            <w:r>
              <w:rPr>
                <w:rFonts w:hint="eastAsia" w:ascii="仿宋" w:hAnsi="仿宋" w:eastAsia="仿宋" w:cs="仿宋"/>
                <w:color w:val="auto"/>
                <w:spacing w:val="4"/>
                <w:sz w:val="28"/>
                <w:szCs w:val="28"/>
              </w:rPr>
              <w:t>成品仓</w:t>
            </w:r>
          </w:p>
        </w:tc>
        <w:tc>
          <w:tcPr>
            <w:tcW w:w="975" w:type="dxa"/>
            <w:vAlign w:val="top"/>
          </w:tcPr>
          <w:p w14:paraId="1A18A5A6">
            <w:pPr>
              <w:pStyle w:val="14"/>
              <w:spacing w:before="95"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4568AA5E">
            <w:pPr>
              <w:pStyle w:val="14"/>
              <w:spacing w:before="94" w:line="230"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0946F4BD">
            <w:pPr>
              <w:rPr>
                <w:rFonts w:hint="eastAsia" w:ascii="仿宋" w:hAnsi="仿宋" w:eastAsia="仿宋" w:cs="仿宋"/>
                <w:color w:val="auto"/>
                <w:sz w:val="28"/>
                <w:szCs w:val="28"/>
              </w:rPr>
            </w:pPr>
          </w:p>
        </w:tc>
        <w:tc>
          <w:tcPr>
            <w:tcW w:w="1257" w:type="dxa"/>
            <w:vAlign w:val="top"/>
          </w:tcPr>
          <w:p w14:paraId="12BA8653">
            <w:pPr>
              <w:rPr>
                <w:rFonts w:hint="eastAsia" w:ascii="仿宋" w:hAnsi="仿宋" w:eastAsia="仿宋" w:cs="仿宋"/>
                <w:color w:val="auto"/>
                <w:sz w:val="28"/>
                <w:szCs w:val="28"/>
              </w:rPr>
            </w:pPr>
          </w:p>
        </w:tc>
        <w:tc>
          <w:tcPr>
            <w:tcW w:w="6784" w:type="dxa"/>
            <w:vAlign w:val="top"/>
          </w:tcPr>
          <w:p w14:paraId="1F8E0BD0">
            <w:pPr>
              <w:pStyle w:val="14"/>
              <w:spacing w:before="95" w:line="226" w:lineRule="auto"/>
              <w:rPr>
                <w:rFonts w:hint="eastAsia" w:ascii="仿宋" w:hAnsi="仿宋" w:eastAsia="仿宋" w:cs="仿宋"/>
                <w:color w:val="auto"/>
                <w:sz w:val="28"/>
                <w:szCs w:val="28"/>
              </w:rPr>
            </w:pPr>
            <w:r>
              <w:rPr>
                <w:rFonts w:hint="eastAsia" w:ascii="仿宋" w:hAnsi="仿宋" w:eastAsia="仿宋" w:cs="仿宋"/>
                <w:color w:val="auto"/>
                <w:spacing w:val="4"/>
                <w:sz w:val="28"/>
                <w:szCs w:val="28"/>
                <w:lang w:eastAsia="zh-CN"/>
              </w:rPr>
              <w:t>采用</w:t>
            </w:r>
            <w:r>
              <w:rPr>
                <w:rFonts w:hint="eastAsia" w:ascii="仿宋" w:hAnsi="仿宋" w:eastAsia="仿宋" w:cs="仿宋"/>
                <w:color w:val="auto"/>
                <w:spacing w:val="4"/>
                <w:sz w:val="28"/>
                <w:szCs w:val="28"/>
                <w:lang w:val="en-US" w:eastAsia="zh-CN"/>
              </w:rPr>
              <w:t>国标</w:t>
            </w:r>
            <w:r>
              <w:rPr>
                <w:rFonts w:hint="eastAsia" w:ascii="仿宋" w:hAnsi="仿宋" w:eastAsia="仿宋" w:cs="仿宋"/>
                <w:color w:val="auto"/>
                <w:spacing w:val="4"/>
                <w:sz w:val="28"/>
                <w:szCs w:val="28"/>
                <w:lang w:eastAsia="zh-CN"/>
              </w:rPr>
              <w:t>3毫米碳钢板制作。</w:t>
            </w:r>
          </w:p>
        </w:tc>
      </w:tr>
      <w:tr w14:paraId="5D2FA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trPr>
        <w:tc>
          <w:tcPr>
            <w:tcW w:w="692" w:type="dxa"/>
            <w:vAlign w:val="center"/>
          </w:tcPr>
          <w:p w14:paraId="0E3733C1">
            <w:pPr>
              <w:pStyle w:val="14"/>
              <w:spacing w:before="96" w:line="228"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45</w:t>
            </w:r>
          </w:p>
        </w:tc>
        <w:tc>
          <w:tcPr>
            <w:tcW w:w="2397" w:type="dxa"/>
            <w:vAlign w:val="top"/>
          </w:tcPr>
          <w:p w14:paraId="220F5CF1">
            <w:pPr>
              <w:pStyle w:val="14"/>
              <w:spacing w:before="246" w:line="228" w:lineRule="auto"/>
              <w:ind w:left="294" w:leftChars="0"/>
              <w:rPr>
                <w:rFonts w:hint="eastAsia" w:ascii="仿宋" w:hAnsi="仿宋" w:eastAsia="仿宋" w:cs="仿宋"/>
                <w:color w:val="auto"/>
                <w:sz w:val="28"/>
                <w:szCs w:val="28"/>
              </w:rPr>
            </w:pPr>
            <w:r>
              <w:rPr>
                <w:rFonts w:hint="eastAsia" w:ascii="仿宋" w:hAnsi="仿宋" w:eastAsia="仿宋" w:cs="仿宋"/>
                <w:color w:val="auto"/>
                <w:spacing w:val="4"/>
                <w:sz w:val="28"/>
                <w:szCs w:val="28"/>
              </w:rPr>
              <w:t>包装称</w:t>
            </w:r>
          </w:p>
        </w:tc>
        <w:tc>
          <w:tcPr>
            <w:tcW w:w="975" w:type="dxa"/>
            <w:vAlign w:val="top"/>
          </w:tcPr>
          <w:p w14:paraId="22785F4B">
            <w:pPr>
              <w:pStyle w:val="14"/>
              <w:spacing w:before="246"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7517A0BA">
            <w:pPr>
              <w:pStyle w:val="14"/>
              <w:spacing w:before="246"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3AD29E23">
            <w:pPr>
              <w:pStyle w:val="14"/>
              <w:spacing w:before="246" w:line="227" w:lineRule="exact"/>
              <w:ind w:left="194"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2.2</w:t>
            </w:r>
          </w:p>
        </w:tc>
        <w:tc>
          <w:tcPr>
            <w:tcW w:w="1257" w:type="dxa"/>
            <w:vAlign w:val="top"/>
          </w:tcPr>
          <w:p w14:paraId="294044C7">
            <w:pPr>
              <w:pStyle w:val="14"/>
              <w:spacing w:before="246" w:line="227" w:lineRule="exact"/>
              <w:ind w:left="176"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2.2</w:t>
            </w:r>
          </w:p>
        </w:tc>
        <w:tc>
          <w:tcPr>
            <w:tcW w:w="6784" w:type="dxa"/>
            <w:vAlign w:val="top"/>
          </w:tcPr>
          <w:p w14:paraId="187535AE">
            <w:pPr>
              <w:pStyle w:val="14"/>
              <w:spacing w:before="137" w:line="238" w:lineRule="auto"/>
              <w:ind w:left="209" w:leftChars="0" w:right="53" w:rightChars="0" w:hanging="136" w:firstLineChars="0"/>
              <w:rPr>
                <w:rFonts w:hint="eastAsia" w:ascii="仿宋" w:hAnsi="仿宋" w:eastAsia="仿宋" w:cs="仿宋"/>
                <w:color w:val="auto"/>
                <w:sz w:val="28"/>
                <w:szCs w:val="28"/>
              </w:rPr>
            </w:pPr>
            <w:r>
              <w:rPr>
                <w:rFonts w:hint="eastAsia" w:ascii="仿宋" w:hAnsi="仿宋" w:eastAsia="仿宋" w:cs="仿宋"/>
                <w:color w:val="auto"/>
                <w:spacing w:val="7"/>
                <w:sz w:val="28"/>
                <w:szCs w:val="28"/>
                <w:lang w:eastAsia="zh-CN"/>
              </w:rPr>
              <w:t>颗粒料专用包装秤，采用智能称重仪表控制，称重传感器，气动部件，能稳</w:t>
            </w:r>
            <w:r>
              <w:rPr>
                <w:rFonts w:hint="eastAsia" w:ascii="仿宋" w:hAnsi="仿宋" w:eastAsia="仿宋" w:cs="仿宋"/>
                <w:color w:val="auto"/>
                <w:sz w:val="28"/>
                <w:szCs w:val="28"/>
                <w:lang w:eastAsia="zh-CN"/>
              </w:rPr>
              <w:t xml:space="preserve"> </w:t>
            </w:r>
            <w:r>
              <w:rPr>
                <w:rFonts w:hint="eastAsia" w:ascii="仿宋" w:hAnsi="仿宋" w:eastAsia="仿宋" w:cs="仿宋"/>
                <w:color w:val="auto"/>
                <w:spacing w:val="6"/>
                <w:sz w:val="28"/>
                <w:szCs w:val="28"/>
                <w:lang w:eastAsia="zh-CN"/>
              </w:rPr>
              <w:t>定，误差自动修正，超差报警，零位跟踪等功能，精度高，每分钟4-6袋。</w:t>
            </w:r>
          </w:p>
        </w:tc>
      </w:tr>
      <w:tr w14:paraId="19010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trPr>
        <w:tc>
          <w:tcPr>
            <w:tcW w:w="692" w:type="dxa"/>
            <w:vAlign w:val="center"/>
          </w:tcPr>
          <w:p w14:paraId="462D154B">
            <w:pPr>
              <w:pStyle w:val="14"/>
              <w:spacing w:before="97" w:line="228" w:lineRule="exact"/>
              <w:ind w:left="235"/>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46</w:t>
            </w:r>
          </w:p>
        </w:tc>
        <w:tc>
          <w:tcPr>
            <w:tcW w:w="2397" w:type="dxa"/>
            <w:vAlign w:val="top"/>
          </w:tcPr>
          <w:p w14:paraId="58231EBD">
            <w:pPr>
              <w:pStyle w:val="14"/>
              <w:spacing w:before="97" w:line="226" w:lineRule="auto"/>
              <w:ind w:left="115" w:leftChars="0"/>
              <w:rPr>
                <w:rFonts w:hint="eastAsia" w:ascii="仿宋" w:hAnsi="仿宋" w:eastAsia="仿宋" w:cs="仿宋"/>
                <w:color w:val="auto"/>
                <w:sz w:val="28"/>
                <w:szCs w:val="28"/>
              </w:rPr>
            </w:pPr>
            <w:r>
              <w:rPr>
                <w:rFonts w:hint="eastAsia" w:ascii="仿宋" w:hAnsi="仿宋" w:eastAsia="仿宋" w:cs="仿宋"/>
                <w:color w:val="auto"/>
                <w:spacing w:val="5"/>
                <w:sz w:val="28"/>
                <w:szCs w:val="28"/>
              </w:rPr>
              <w:t>封口输送机</w:t>
            </w:r>
          </w:p>
        </w:tc>
        <w:tc>
          <w:tcPr>
            <w:tcW w:w="975" w:type="dxa"/>
            <w:vAlign w:val="top"/>
          </w:tcPr>
          <w:p w14:paraId="285F2C4B">
            <w:pPr>
              <w:pStyle w:val="14"/>
              <w:spacing w:before="97"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1DDD1344">
            <w:pPr>
              <w:pStyle w:val="14"/>
              <w:spacing w:before="96" w:line="229" w:lineRule="exact"/>
              <w:ind w:left="187" w:leftChars="0"/>
              <w:rPr>
                <w:rFonts w:hint="eastAsia" w:ascii="仿宋" w:hAnsi="仿宋" w:eastAsia="仿宋" w:cs="仿宋"/>
                <w:color w:val="auto"/>
                <w:sz w:val="28"/>
                <w:szCs w:val="28"/>
              </w:rPr>
            </w:pPr>
            <w:r>
              <w:rPr>
                <w:rFonts w:hint="eastAsia" w:ascii="仿宋" w:hAnsi="仿宋" w:eastAsia="仿宋" w:cs="仿宋"/>
                <w:color w:val="auto"/>
                <w:position w:val="1"/>
                <w:sz w:val="28"/>
                <w:szCs w:val="28"/>
              </w:rPr>
              <w:t>1</w:t>
            </w:r>
          </w:p>
        </w:tc>
        <w:tc>
          <w:tcPr>
            <w:tcW w:w="1057" w:type="dxa"/>
            <w:vAlign w:val="top"/>
          </w:tcPr>
          <w:p w14:paraId="5AD2407D">
            <w:pPr>
              <w:pStyle w:val="14"/>
              <w:spacing w:before="96" w:line="227" w:lineRule="exact"/>
              <w:ind w:left="150" w:leftChars="0"/>
              <w:rPr>
                <w:rFonts w:hint="eastAsia" w:ascii="仿宋" w:hAnsi="仿宋" w:eastAsia="仿宋" w:cs="仿宋"/>
                <w:color w:val="auto"/>
                <w:sz w:val="28"/>
                <w:szCs w:val="28"/>
              </w:rPr>
            </w:pPr>
            <w:r>
              <w:rPr>
                <w:rFonts w:hint="eastAsia" w:ascii="仿宋" w:hAnsi="仿宋" w:eastAsia="仿宋" w:cs="仿宋"/>
                <w:color w:val="auto"/>
                <w:spacing w:val="1"/>
                <w:position w:val="1"/>
                <w:sz w:val="28"/>
                <w:szCs w:val="28"/>
              </w:rPr>
              <w:t>0.37</w:t>
            </w:r>
          </w:p>
        </w:tc>
        <w:tc>
          <w:tcPr>
            <w:tcW w:w="1257" w:type="dxa"/>
            <w:vAlign w:val="top"/>
          </w:tcPr>
          <w:p w14:paraId="013C6084">
            <w:pPr>
              <w:pStyle w:val="14"/>
              <w:spacing w:before="96" w:line="227" w:lineRule="exact"/>
              <w:ind w:left="132" w:leftChars="0"/>
              <w:rPr>
                <w:rFonts w:hint="eastAsia" w:ascii="仿宋" w:hAnsi="仿宋" w:eastAsia="仿宋" w:cs="仿宋"/>
                <w:color w:val="auto"/>
                <w:sz w:val="28"/>
                <w:szCs w:val="28"/>
              </w:rPr>
            </w:pPr>
            <w:r>
              <w:rPr>
                <w:rFonts w:hint="eastAsia" w:ascii="仿宋" w:hAnsi="仿宋" w:eastAsia="仿宋" w:cs="仿宋"/>
                <w:color w:val="auto"/>
                <w:spacing w:val="1"/>
                <w:position w:val="1"/>
                <w:sz w:val="28"/>
                <w:szCs w:val="28"/>
              </w:rPr>
              <w:t>0.37</w:t>
            </w:r>
          </w:p>
        </w:tc>
        <w:tc>
          <w:tcPr>
            <w:tcW w:w="6784" w:type="dxa"/>
            <w:vAlign w:val="top"/>
          </w:tcPr>
          <w:p w14:paraId="2D3B3998">
            <w:pPr>
              <w:pStyle w:val="14"/>
              <w:spacing w:before="97" w:line="226" w:lineRule="auto"/>
              <w:rPr>
                <w:rFonts w:hint="eastAsia" w:ascii="仿宋" w:hAnsi="仿宋" w:eastAsia="仿宋" w:cs="仿宋"/>
                <w:color w:val="auto"/>
                <w:sz w:val="28"/>
                <w:szCs w:val="28"/>
              </w:rPr>
            </w:pPr>
            <w:r>
              <w:rPr>
                <w:rFonts w:hint="eastAsia" w:ascii="仿宋" w:hAnsi="仿宋" w:eastAsia="仿宋" w:cs="仿宋"/>
                <w:color w:val="auto"/>
                <w:spacing w:val="5"/>
                <w:sz w:val="28"/>
                <w:szCs w:val="28"/>
              </w:rPr>
              <w:t>含皮带机及封口机。</w:t>
            </w:r>
          </w:p>
        </w:tc>
      </w:tr>
      <w:tr w14:paraId="60F19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trPr>
        <w:tc>
          <w:tcPr>
            <w:tcW w:w="692" w:type="dxa"/>
            <w:vAlign w:val="center"/>
          </w:tcPr>
          <w:p w14:paraId="0829FF8A">
            <w:pPr>
              <w:pStyle w:val="14"/>
              <w:spacing w:before="97" w:line="228" w:lineRule="exact"/>
              <w:ind w:left="235" w:left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47</w:t>
            </w:r>
          </w:p>
        </w:tc>
        <w:tc>
          <w:tcPr>
            <w:tcW w:w="2397" w:type="dxa"/>
            <w:vAlign w:val="top"/>
          </w:tcPr>
          <w:p w14:paraId="79B96F86">
            <w:pPr>
              <w:pStyle w:val="14"/>
              <w:spacing w:before="97" w:line="226" w:lineRule="auto"/>
              <w:ind w:left="31" w:leftChars="0"/>
              <w:rPr>
                <w:rFonts w:hint="eastAsia" w:ascii="仿宋" w:hAnsi="仿宋" w:eastAsia="仿宋" w:cs="仿宋"/>
                <w:color w:val="auto"/>
                <w:spacing w:val="5"/>
                <w:sz w:val="28"/>
                <w:szCs w:val="28"/>
              </w:rPr>
            </w:pPr>
            <w:r>
              <w:rPr>
                <w:rFonts w:hint="eastAsia" w:ascii="仿宋" w:hAnsi="仿宋" w:eastAsia="仿宋" w:cs="仿宋"/>
                <w:color w:val="auto"/>
                <w:spacing w:val="5"/>
                <w:sz w:val="28"/>
                <w:szCs w:val="28"/>
              </w:rPr>
              <w:t>简易加油系统</w:t>
            </w:r>
          </w:p>
        </w:tc>
        <w:tc>
          <w:tcPr>
            <w:tcW w:w="975" w:type="dxa"/>
            <w:vAlign w:val="top"/>
          </w:tcPr>
          <w:p w14:paraId="09BB8E84">
            <w:pPr>
              <w:pStyle w:val="14"/>
              <w:spacing w:before="97" w:line="229" w:lineRule="auto"/>
              <w:ind w:left="331" w:leftChars="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top"/>
          </w:tcPr>
          <w:p w14:paraId="238A9F7E">
            <w:pPr>
              <w:pStyle w:val="14"/>
              <w:spacing w:before="97" w:line="229" w:lineRule="exact"/>
              <w:ind w:left="187" w:leftChars="0"/>
              <w:rPr>
                <w:rFonts w:hint="eastAsia" w:ascii="仿宋" w:hAnsi="仿宋" w:eastAsia="仿宋" w:cs="仿宋"/>
                <w:color w:val="auto"/>
                <w:position w:val="1"/>
                <w:sz w:val="28"/>
                <w:szCs w:val="28"/>
              </w:rPr>
            </w:pPr>
            <w:r>
              <w:rPr>
                <w:rFonts w:hint="eastAsia" w:ascii="仿宋" w:hAnsi="仿宋" w:eastAsia="仿宋" w:cs="仿宋"/>
                <w:color w:val="auto"/>
                <w:position w:val="1"/>
                <w:sz w:val="28"/>
                <w:szCs w:val="28"/>
              </w:rPr>
              <w:t>1</w:t>
            </w:r>
          </w:p>
        </w:tc>
        <w:tc>
          <w:tcPr>
            <w:tcW w:w="1057" w:type="dxa"/>
            <w:vAlign w:val="top"/>
          </w:tcPr>
          <w:p w14:paraId="4E4CDAB3">
            <w:pPr>
              <w:pStyle w:val="14"/>
              <w:spacing w:before="97" w:line="227" w:lineRule="exact"/>
              <w:ind w:left="205" w:leftChars="0"/>
              <w:rPr>
                <w:rFonts w:hint="eastAsia" w:ascii="仿宋" w:hAnsi="仿宋" w:eastAsia="仿宋" w:cs="仿宋"/>
                <w:color w:val="auto"/>
                <w:spacing w:val="-3"/>
                <w:position w:val="1"/>
                <w:sz w:val="28"/>
                <w:szCs w:val="28"/>
              </w:rPr>
            </w:pPr>
            <w:r>
              <w:rPr>
                <w:rFonts w:hint="eastAsia" w:ascii="仿宋" w:hAnsi="仿宋" w:eastAsia="仿宋" w:cs="仿宋"/>
                <w:color w:val="auto"/>
                <w:spacing w:val="-3"/>
                <w:position w:val="1"/>
                <w:sz w:val="28"/>
                <w:szCs w:val="28"/>
              </w:rPr>
              <w:t>1.5</w:t>
            </w:r>
          </w:p>
        </w:tc>
        <w:tc>
          <w:tcPr>
            <w:tcW w:w="1257" w:type="dxa"/>
            <w:vAlign w:val="top"/>
          </w:tcPr>
          <w:p w14:paraId="3F361655">
            <w:pPr>
              <w:pStyle w:val="14"/>
              <w:spacing w:before="97" w:line="227" w:lineRule="exact"/>
              <w:ind w:left="187" w:leftChars="0"/>
              <w:rPr>
                <w:rFonts w:hint="eastAsia" w:ascii="仿宋" w:hAnsi="仿宋" w:eastAsia="仿宋" w:cs="仿宋"/>
                <w:color w:val="auto"/>
                <w:spacing w:val="-3"/>
                <w:position w:val="1"/>
                <w:sz w:val="28"/>
                <w:szCs w:val="28"/>
              </w:rPr>
            </w:pPr>
            <w:r>
              <w:rPr>
                <w:rFonts w:hint="eastAsia" w:ascii="仿宋" w:hAnsi="仿宋" w:eastAsia="仿宋" w:cs="仿宋"/>
                <w:color w:val="auto"/>
                <w:spacing w:val="-3"/>
                <w:position w:val="1"/>
                <w:sz w:val="28"/>
                <w:szCs w:val="28"/>
              </w:rPr>
              <w:t>1.5</w:t>
            </w:r>
          </w:p>
        </w:tc>
        <w:tc>
          <w:tcPr>
            <w:tcW w:w="6784" w:type="dxa"/>
            <w:vAlign w:val="top"/>
          </w:tcPr>
          <w:p w14:paraId="3DB96DBD">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自动加油，节省人工。</w:t>
            </w:r>
          </w:p>
        </w:tc>
      </w:tr>
      <w:tr w14:paraId="24F05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692" w:type="dxa"/>
            <w:vAlign w:val="center"/>
          </w:tcPr>
          <w:p w14:paraId="6B1F2AFB">
            <w:pPr>
              <w:pStyle w:val="14"/>
              <w:spacing w:before="97" w:line="228" w:lineRule="exact"/>
              <w:ind w:left="235" w:left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48</w:t>
            </w:r>
          </w:p>
        </w:tc>
        <w:tc>
          <w:tcPr>
            <w:tcW w:w="2397" w:type="dxa"/>
            <w:vAlign w:val="center"/>
          </w:tcPr>
          <w:p w14:paraId="10ED7F43">
            <w:pPr>
              <w:pStyle w:val="14"/>
              <w:spacing w:before="97" w:line="226" w:lineRule="auto"/>
              <w:ind w:left="31" w:leftChars="0"/>
              <w:jc w:val="center"/>
              <w:rPr>
                <w:rFonts w:hint="eastAsia" w:ascii="仿宋" w:hAnsi="仿宋" w:eastAsia="仿宋" w:cs="仿宋"/>
                <w:color w:val="auto"/>
                <w:spacing w:val="5"/>
                <w:sz w:val="28"/>
                <w:szCs w:val="28"/>
              </w:rPr>
            </w:pPr>
            <w:r>
              <w:rPr>
                <w:rFonts w:hint="eastAsia" w:ascii="仿宋" w:hAnsi="仿宋" w:eastAsia="仿宋" w:cs="仿宋"/>
                <w:color w:val="auto"/>
                <w:spacing w:val="5"/>
                <w:sz w:val="28"/>
                <w:szCs w:val="28"/>
                <w:lang w:val="en-US" w:eastAsia="zh-CN"/>
              </w:rPr>
              <w:t>箱变</w:t>
            </w:r>
          </w:p>
        </w:tc>
        <w:tc>
          <w:tcPr>
            <w:tcW w:w="975" w:type="dxa"/>
            <w:vAlign w:val="center"/>
          </w:tcPr>
          <w:p w14:paraId="6B7B0CDE">
            <w:pPr>
              <w:pStyle w:val="14"/>
              <w:spacing w:before="97" w:line="229" w:lineRule="auto"/>
              <w:ind w:left="331" w:left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678" w:type="dxa"/>
            <w:vAlign w:val="center"/>
          </w:tcPr>
          <w:p w14:paraId="4423D989">
            <w:pPr>
              <w:pStyle w:val="14"/>
              <w:spacing w:before="97" w:line="229" w:lineRule="exact"/>
              <w:ind w:left="187" w:leftChars="0"/>
              <w:jc w:val="center"/>
              <w:rPr>
                <w:rFonts w:hint="eastAsia" w:ascii="仿宋" w:hAnsi="仿宋" w:eastAsia="仿宋" w:cs="仿宋"/>
                <w:color w:val="auto"/>
                <w:position w:val="1"/>
                <w:sz w:val="28"/>
                <w:szCs w:val="28"/>
              </w:rPr>
            </w:pPr>
            <w:r>
              <w:rPr>
                <w:rFonts w:hint="eastAsia" w:ascii="仿宋" w:hAnsi="仿宋" w:eastAsia="仿宋" w:cs="仿宋"/>
                <w:color w:val="auto"/>
                <w:position w:val="1"/>
                <w:sz w:val="28"/>
                <w:szCs w:val="28"/>
              </w:rPr>
              <w:t>1</w:t>
            </w:r>
          </w:p>
        </w:tc>
        <w:tc>
          <w:tcPr>
            <w:tcW w:w="1057" w:type="dxa"/>
            <w:vAlign w:val="center"/>
          </w:tcPr>
          <w:p w14:paraId="53256C41">
            <w:pPr>
              <w:pStyle w:val="14"/>
              <w:spacing w:before="97" w:line="227" w:lineRule="exact"/>
              <w:ind w:left="205" w:leftChars="0"/>
              <w:jc w:val="center"/>
              <w:rPr>
                <w:rFonts w:hint="eastAsia" w:ascii="仿宋" w:hAnsi="仿宋" w:eastAsia="仿宋" w:cs="仿宋"/>
                <w:color w:val="auto"/>
                <w:spacing w:val="-3"/>
                <w:position w:val="1"/>
                <w:sz w:val="28"/>
                <w:szCs w:val="28"/>
              </w:rPr>
            </w:pPr>
          </w:p>
        </w:tc>
        <w:tc>
          <w:tcPr>
            <w:tcW w:w="1257" w:type="dxa"/>
            <w:vAlign w:val="center"/>
          </w:tcPr>
          <w:p w14:paraId="7DC497D2">
            <w:pPr>
              <w:pStyle w:val="14"/>
              <w:spacing w:before="97" w:line="227" w:lineRule="exact"/>
              <w:ind w:left="187" w:leftChars="0"/>
              <w:jc w:val="center"/>
              <w:rPr>
                <w:rFonts w:hint="eastAsia" w:ascii="仿宋" w:hAnsi="仿宋" w:eastAsia="仿宋" w:cs="仿宋"/>
                <w:color w:val="auto"/>
                <w:spacing w:val="-3"/>
                <w:position w:val="1"/>
                <w:sz w:val="28"/>
                <w:szCs w:val="28"/>
              </w:rPr>
            </w:pPr>
          </w:p>
        </w:tc>
        <w:tc>
          <w:tcPr>
            <w:tcW w:w="6784" w:type="dxa"/>
            <w:vAlign w:val="center"/>
          </w:tcPr>
          <w:p w14:paraId="1A1E3A78">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额定容量：</w:t>
            </w:r>
            <w:r>
              <w:rPr>
                <w:rFonts w:hint="eastAsia" w:ascii="仿宋" w:hAnsi="仿宋" w:eastAsia="仿宋" w:cs="仿宋"/>
                <w:color w:val="auto"/>
                <w:sz w:val="28"/>
                <w:szCs w:val="28"/>
                <w:lang w:val="en-US" w:eastAsia="zh-CN"/>
              </w:rPr>
              <w:t>≥630kvA</w:t>
            </w:r>
          </w:p>
          <w:p w14:paraId="72B1232E">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额定电压：10000士5%/400V.</w:t>
            </w:r>
          </w:p>
          <w:p w14:paraId="7FB0BF1D">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额定频率：50Hz 相数3</w:t>
            </w:r>
          </w:p>
          <w:p w14:paraId="45440E1D">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使用条件：户外.</w:t>
            </w:r>
          </w:p>
          <w:p w14:paraId="5138E39B">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阻抗电压：≥4.6%</w:t>
            </w:r>
          </w:p>
          <w:p w14:paraId="11B4C02B">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油重量：≥354kg</w:t>
            </w:r>
          </w:p>
        </w:tc>
      </w:tr>
    </w:tbl>
    <w:p w14:paraId="5D60C4CD">
      <w:pPr>
        <w:rPr>
          <w:rFonts w:hint="eastAsia" w:ascii="仿宋" w:hAnsi="仿宋" w:eastAsia="仿宋" w:cs="仿宋"/>
          <w:color w:val="auto"/>
          <w:sz w:val="21"/>
          <w:highlight w:val="none"/>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7A"/>
    <w:family w:val="swiss"/>
    <w:pitch w:val="default"/>
    <w:sig w:usb0="00000000" w:usb1="00000000" w:usb2="0000003F" w:usb3="00000000" w:csb0="603F01FF" w:csb1="FFFF0000"/>
  </w:font>
  <w:font w:name="宋体..销...">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6BB9">
    <w:pPr>
      <w:spacing w:line="230" w:lineRule="auto"/>
      <w:ind w:left="3432"/>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FA6E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4FA6E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B074B">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2DC77">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C92DC77">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5BFCA">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CD0EA">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95CD0EA">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BE93F">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2D606">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0B2D606">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E3AED">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51F410">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F51F410">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FC4FE">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74AF4">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DA74AF4">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310AE">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EBD69">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2CEBD69">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C8A33">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6F769">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BC6F769">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7D557">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FCD4E">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E2FCD4E">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C04AE">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09F53">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B309F53">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75C55">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0A188">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E20A188">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AC0B2">
    <w:pPr>
      <w:spacing w:line="230" w:lineRule="auto"/>
      <w:ind w:left="3432"/>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2C596">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A2C596">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94593">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ECB77">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BFECB77">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E674F">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BBD03">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D1BBD03">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70CFB">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CDE06">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55CDE06">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83CE3">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BBAA2">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A2BBAA2">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61700">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AC14F">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74AC14F">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99767">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A7C51">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B7A7C51">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879B9">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3B2E5">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0F3B2E5">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F03C6">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EA9E8">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08EA9E8">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1AC5B">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16956">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41916956">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21816">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9A065">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629A065">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5722A">
    <w:pPr>
      <w:spacing w:line="230" w:lineRule="auto"/>
      <w:ind w:left="3432"/>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CCF6D">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CCCF6D">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909F6">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1E77F">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A31E77F">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361B5">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A94AE">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630A94AE">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627AC">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12E4A">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BD12E4A">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A8E53">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F45B3">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F1F45B3">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08CE4">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FC5E6">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FFFC5E6">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8D21B">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2901D">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4E82901D">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3E591">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B2E4E">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D4B2E4E">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5576">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16989">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13916989">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C0BA5">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FDA842">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1FDA842">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07973">
    <w:pPr>
      <w:spacing w:line="230" w:lineRule="auto"/>
      <w:ind w:left="3555"/>
      <w:rPr>
        <w:rFonts w:ascii="宋体" w:hAnsi="宋体" w:eastAsia="宋体" w:cs="宋体"/>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1E162">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5531E162">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8D827">
    <w:pPr>
      <w:spacing w:line="230" w:lineRule="auto"/>
      <w:ind w:left="3432"/>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9EFE9">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19EFE9">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55F20">
    <w:pPr>
      <w:spacing w:line="230" w:lineRule="auto"/>
      <w:ind w:left="3629"/>
      <w:rPr>
        <w:rFonts w:ascii="宋体" w:hAnsi="宋体" w:eastAsia="宋体" w:cs="宋体"/>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CFC2F">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211CFC2F">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F7A8E">
    <w:pPr>
      <w:spacing w:line="230" w:lineRule="auto"/>
      <w:ind w:left="3558"/>
      <w:rPr>
        <w:rFonts w:ascii="宋体" w:hAnsi="宋体" w:eastAsia="宋体" w:cs="宋体"/>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F279E">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681F279E">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97399">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821B8">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162821B8">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0DE55">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03739">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5E403739">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C0BF3">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58569">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7AF58569">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5CE5B">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81F500">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481F500">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CB9E6">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4863E">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7644863E">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0DC22">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BC982">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C8BC982">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81695">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9CB51">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4B09CB51">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81F80">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026A8">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8D026A8">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3C2C6">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2A63F">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0C2A63F">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A88B">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575F1">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E2575F1">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45D6F">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49428">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8049428">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0AA86">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8B3ED">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648B3ED">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01F19"/>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88F6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EEDE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5DFC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0B4D4"/>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86F69"/>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24B32"/>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16466"/>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E3D62"/>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8CE6"/>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CBD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E6E93"/>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707BF"/>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30C36"/>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8E7A7"/>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17253"/>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F90F9"/>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BC721"/>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86D0D"/>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098AB"/>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4F327"/>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C84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C212"/>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EF0EC"/>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8A1D7"/>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CA513"/>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451A9"/>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08F0"/>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2F8CD"/>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0BCA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CE07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A950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192B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E813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31BB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1D15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3E4BBF"/>
    <w:rsid w:val="039859CF"/>
    <w:rsid w:val="03EF5DB3"/>
    <w:rsid w:val="05216546"/>
    <w:rsid w:val="06C62D2F"/>
    <w:rsid w:val="07D76F45"/>
    <w:rsid w:val="0A5D5F08"/>
    <w:rsid w:val="0A872B89"/>
    <w:rsid w:val="0B876948"/>
    <w:rsid w:val="0BC725F0"/>
    <w:rsid w:val="0C672C59"/>
    <w:rsid w:val="0D865199"/>
    <w:rsid w:val="0F926927"/>
    <w:rsid w:val="0FD52761"/>
    <w:rsid w:val="10477349"/>
    <w:rsid w:val="10527CA7"/>
    <w:rsid w:val="11150096"/>
    <w:rsid w:val="13693F7B"/>
    <w:rsid w:val="146464D4"/>
    <w:rsid w:val="16E624E7"/>
    <w:rsid w:val="19185113"/>
    <w:rsid w:val="192F2B88"/>
    <w:rsid w:val="1A440C91"/>
    <w:rsid w:val="1B1C538E"/>
    <w:rsid w:val="1D4B5AB7"/>
    <w:rsid w:val="1DBB05FE"/>
    <w:rsid w:val="1E4B7D3E"/>
    <w:rsid w:val="1E741DE8"/>
    <w:rsid w:val="1E8253E3"/>
    <w:rsid w:val="1E8C282B"/>
    <w:rsid w:val="1EF739CB"/>
    <w:rsid w:val="1F6B2ADA"/>
    <w:rsid w:val="210D252C"/>
    <w:rsid w:val="2171094F"/>
    <w:rsid w:val="22CC2F21"/>
    <w:rsid w:val="230B0A65"/>
    <w:rsid w:val="23943633"/>
    <w:rsid w:val="23E66AFE"/>
    <w:rsid w:val="247327B6"/>
    <w:rsid w:val="262768CF"/>
    <w:rsid w:val="264944B9"/>
    <w:rsid w:val="276A5F64"/>
    <w:rsid w:val="279D33B3"/>
    <w:rsid w:val="28DE0053"/>
    <w:rsid w:val="29EA1963"/>
    <w:rsid w:val="29F63C06"/>
    <w:rsid w:val="2A595F18"/>
    <w:rsid w:val="2EE24840"/>
    <w:rsid w:val="301D32E3"/>
    <w:rsid w:val="30777594"/>
    <w:rsid w:val="33590AD6"/>
    <w:rsid w:val="34726C5B"/>
    <w:rsid w:val="35190966"/>
    <w:rsid w:val="384B3EE5"/>
    <w:rsid w:val="38513B03"/>
    <w:rsid w:val="39C22001"/>
    <w:rsid w:val="39C60711"/>
    <w:rsid w:val="3A4A74EF"/>
    <w:rsid w:val="3A657243"/>
    <w:rsid w:val="3B620744"/>
    <w:rsid w:val="3BB44039"/>
    <w:rsid w:val="3C3F4D1C"/>
    <w:rsid w:val="3C6F5CB3"/>
    <w:rsid w:val="3DB466A8"/>
    <w:rsid w:val="3DC50673"/>
    <w:rsid w:val="3F2601A2"/>
    <w:rsid w:val="3F32608A"/>
    <w:rsid w:val="40EF129A"/>
    <w:rsid w:val="42A03017"/>
    <w:rsid w:val="42E80B4B"/>
    <w:rsid w:val="44AF103D"/>
    <w:rsid w:val="45085AFA"/>
    <w:rsid w:val="45192C6B"/>
    <w:rsid w:val="45257B65"/>
    <w:rsid w:val="463D7DE3"/>
    <w:rsid w:val="48494DD1"/>
    <w:rsid w:val="48FD7440"/>
    <w:rsid w:val="49072F0A"/>
    <w:rsid w:val="4A541B9F"/>
    <w:rsid w:val="4B4022CA"/>
    <w:rsid w:val="4D53466B"/>
    <w:rsid w:val="4D5E3E04"/>
    <w:rsid w:val="4E2B73A8"/>
    <w:rsid w:val="4F740500"/>
    <w:rsid w:val="4F8F0597"/>
    <w:rsid w:val="506B0559"/>
    <w:rsid w:val="51317FFB"/>
    <w:rsid w:val="53C535C8"/>
    <w:rsid w:val="53D97703"/>
    <w:rsid w:val="54B767AA"/>
    <w:rsid w:val="552265B5"/>
    <w:rsid w:val="55364B38"/>
    <w:rsid w:val="554A6079"/>
    <w:rsid w:val="5799126A"/>
    <w:rsid w:val="57B819BF"/>
    <w:rsid w:val="5806686B"/>
    <w:rsid w:val="5A4C4DE4"/>
    <w:rsid w:val="5A99132F"/>
    <w:rsid w:val="5B5B695A"/>
    <w:rsid w:val="5B9718EC"/>
    <w:rsid w:val="5D504390"/>
    <w:rsid w:val="5DB40215"/>
    <w:rsid w:val="5E122AE4"/>
    <w:rsid w:val="60EE1095"/>
    <w:rsid w:val="6208709F"/>
    <w:rsid w:val="6356208C"/>
    <w:rsid w:val="660A6C0A"/>
    <w:rsid w:val="672E0941"/>
    <w:rsid w:val="68C66B75"/>
    <w:rsid w:val="68C8445A"/>
    <w:rsid w:val="6ABC0FC4"/>
    <w:rsid w:val="6B7145B6"/>
    <w:rsid w:val="6BED753C"/>
    <w:rsid w:val="6C5309A3"/>
    <w:rsid w:val="6CDA5DB0"/>
    <w:rsid w:val="6D853051"/>
    <w:rsid w:val="6E5D57D7"/>
    <w:rsid w:val="6E7D2BC3"/>
    <w:rsid w:val="6EF93565"/>
    <w:rsid w:val="6F5E316D"/>
    <w:rsid w:val="6FAF241D"/>
    <w:rsid w:val="6FC425FD"/>
    <w:rsid w:val="711517D9"/>
    <w:rsid w:val="71BA24D7"/>
    <w:rsid w:val="73D1635F"/>
    <w:rsid w:val="7590738F"/>
    <w:rsid w:val="77CD11B9"/>
    <w:rsid w:val="7A0E1EB7"/>
    <w:rsid w:val="7A5213A8"/>
    <w:rsid w:val="7AA03EC1"/>
    <w:rsid w:val="7AAB2E9A"/>
    <w:rsid w:val="7AE97C64"/>
    <w:rsid w:val="7AFA7350"/>
    <w:rsid w:val="7B035260"/>
    <w:rsid w:val="7CAB4D9F"/>
    <w:rsid w:val="7DEC54FA"/>
    <w:rsid w:val="7E1C7D03"/>
    <w:rsid w:val="7EF248FD"/>
    <w:rsid w:val="7F5E434B"/>
    <w:rsid w:val="7FE963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eastAsia="宋体" w:cs="Arial Unicode MS"/>
      <w:sz w:val="21"/>
      <w:lang w:bidi="bo-CN"/>
    </w:rPr>
  </w:style>
  <w:style w:type="paragraph" w:customStyle="1" w:styleId="3">
    <w:name w:val="一级条标题"/>
    <w:basedOn w:val="4"/>
    <w:next w:val="5"/>
    <w:qFormat/>
    <w:uiPriority w:val="0"/>
    <w:pPr>
      <w:spacing w:line="240" w:lineRule="auto"/>
      <w:ind w:left="420"/>
      <w:outlineLvl w:val="2"/>
    </w:pPr>
    <w:rPr>
      <w:rFonts w:ascii="Times New Roman" w:hAnsi="Times New Roman" w:eastAsia="宋体" w:cs="Times New Roman"/>
    </w:rPr>
  </w:style>
  <w:style w:type="paragraph" w:customStyle="1" w:styleId="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Default"/>
    <w:qFormat/>
    <w:uiPriority w:val="0"/>
    <w:pPr>
      <w:widowControl w:val="0"/>
      <w:autoSpaceDE w:val="0"/>
      <w:autoSpaceDN w:val="0"/>
      <w:adjustRightInd w:val="0"/>
    </w:pPr>
    <w:rPr>
      <w:rFonts w:hint="eastAsia" w:ascii="宋体..销..." w:hAnsi="宋体..销..." w:eastAsia="宋体..销..." w:cs="黑体"/>
      <w:color w:val="000000"/>
      <w:sz w:val="24"/>
      <w:szCs w:val="22"/>
      <w:lang w:val="en-US" w:eastAsia="zh-CN" w:bidi="ar-SA"/>
    </w:rPr>
  </w:style>
  <w:style w:type="paragraph" w:customStyle="1" w:styleId="14">
    <w:name w:val="Table Text"/>
    <w:basedOn w:val="1"/>
    <w:semiHidden/>
    <w:qFormat/>
    <w:uiPriority w:val="0"/>
    <w:rPr>
      <w:rFonts w:ascii="宋体" w:hAnsi="宋体" w:eastAsia="宋体" w:cs="宋体"/>
      <w:sz w:val="17"/>
      <w:szCs w:val="17"/>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customXml" Target="../customXml/item1.xml"/><Relationship Id="rId9" Type="http://schemas.openxmlformats.org/officeDocument/2006/relationships/footer" Target="footer4.xml"/><Relationship Id="rId89" Type="http://schemas.openxmlformats.org/officeDocument/2006/relationships/theme" Target="theme/theme1.xml"/><Relationship Id="rId88" Type="http://schemas.openxmlformats.org/officeDocument/2006/relationships/footer" Target="footer48.xml"/><Relationship Id="rId87" Type="http://schemas.openxmlformats.org/officeDocument/2006/relationships/header" Target="header36.xml"/><Relationship Id="rId86" Type="http://schemas.openxmlformats.org/officeDocument/2006/relationships/footer" Target="footer47.xml"/><Relationship Id="rId85" Type="http://schemas.openxmlformats.org/officeDocument/2006/relationships/footer" Target="footer46.xml"/><Relationship Id="rId84" Type="http://schemas.openxmlformats.org/officeDocument/2006/relationships/header" Target="header35.xml"/><Relationship Id="rId83" Type="http://schemas.openxmlformats.org/officeDocument/2006/relationships/footer" Target="footer45.xml"/><Relationship Id="rId82" Type="http://schemas.openxmlformats.org/officeDocument/2006/relationships/header" Target="header34.xml"/><Relationship Id="rId81" Type="http://schemas.openxmlformats.org/officeDocument/2006/relationships/footer" Target="footer44.xml"/><Relationship Id="rId80" Type="http://schemas.openxmlformats.org/officeDocument/2006/relationships/header" Target="header33.xml"/><Relationship Id="rId8" Type="http://schemas.openxmlformats.org/officeDocument/2006/relationships/footer" Target="footer3.xml"/><Relationship Id="rId79" Type="http://schemas.openxmlformats.org/officeDocument/2006/relationships/footer" Target="footer43.xml"/><Relationship Id="rId78" Type="http://schemas.openxmlformats.org/officeDocument/2006/relationships/header" Target="header32.xml"/><Relationship Id="rId77" Type="http://schemas.openxmlformats.org/officeDocument/2006/relationships/footer" Target="footer42.xml"/><Relationship Id="rId76" Type="http://schemas.openxmlformats.org/officeDocument/2006/relationships/header" Target="header31.xml"/><Relationship Id="rId75" Type="http://schemas.openxmlformats.org/officeDocument/2006/relationships/footer" Target="footer41.xml"/><Relationship Id="rId74" Type="http://schemas.openxmlformats.org/officeDocument/2006/relationships/header" Target="header30.xml"/><Relationship Id="rId73" Type="http://schemas.openxmlformats.org/officeDocument/2006/relationships/footer" Target="footer40.xml"/><Relationship Id="rId72" Type="http://schemas.openxmlformats.org/officeDocument/2006/relationships/header" Target="header29.xml"/><Relationship Id="rId71" Type="http://schemas.openxmlformats.org/officeDocument/2006/relationships/footer" Target="footer39.xml"/><Relationship Id="rId70" Type="http://schemas.openxmlformats.org/officeDocument/2006/relationships/header" Target="header28.xml"/><Relationship Id="rId7" Type="http://schemas.openxmlformats.org/officeDocument/2006/relationships/footer" Target="footer2.xml"/><Relationship Id="rId69" Type="http://schemas.openxmlformats.org/officeDocument/2006/relationships/footer" Target="footer38.xml"/><Relationship Id="rId68" Type="http://schemas.openxmlformats.org/officeDocument/2006/relationships/header" Target="header27.xml"/><Relationship Id="rId67" Type="http://schemas.openxmlformats.org/officeDocument/2006/relationships/footer" Target="footer37.xml"/><Relationship Id="rId66" Type="http://schemas.openxmlformats.org/officeDocument/2006/relationships/header" Target="header26.xml"/><Relationship Id="rId65" Type="http://schemas.openxmlformats.org/officeDocument/2006/relationships/footer" Target="footer36.xml"/><Relationship Id="rId64" Type="http://schemas.openxmlformats.org/officeDocument/2006/relationships/footer" Target="footer35.xml"/><Relationship Id="rId63" Type="http://schemas.openxmlformats.org/officeDocument/2006/relationships/footer" Target="footer34.xml"/><Relationship Id="rId62" Type="http://schemas.openxmlformats.org/officeDocument/2006/relationships/header" Target="header25.xml"/><Relationship Id="rId61" Type="http://schemas.openxmlformats.org/officeDocument/2006/relationships/footer" Target="footer33.xml"/><Relationship Id="rId60" Type="http://schemas.openxmlformats.org/officeDocument/2006/relationships/header" Target="header24.xml"/><Relationship Id="rId6" Type="http://schemas.openxmlformats.org/officeDocument/2006/relationships/header" Target="header1.xml"/><Relationship Id="rId59" Type="http://schemas.openxmlformats.org/officeDocument/2006/relationships/footer" Target="footer32.xml"/><Relationship Id="rId58" Type="http://schemas.openxmlformats.org/officeDocument/2006/relationships/header" Target="header23.xml"/><Relationship Id="rId57" Type="http://schemas.openxmlformats.org/officeDocument/2006/relationships/footer" Target="footer31.xml"/><Relationship Id="rId56" Type="http://schemas.openxmlformats.org/officeDocument/2006/relationships/footer" Target="footer30.xml"/><Relationship Id="rId55" Type="http://schemas.openxmlformats.org/officeDocument/2006/relationships/header" Target="header22.xml"/><Relationship Id="rId54" Type="http://schemas.openxmlformats.org/officeDocument/2006/relationships/footer" Target="footer29.xml"/><Relationship Id="rId53" Type="http://schemas.openxmlformats.org/officeDocument/2006/relationships/header" Target="header21.xml"/><Relationship Id="rId52" Type="http://schemas.openxmlformats.org/officeDocument/2006/relationships/footer" Target="footer28.xml"/><Relationship Id="rId51" Type="http://schemas.openxmlformats.org/officeDocument/2006/relationships/header" Target="header20.xml"/><Relationship Id="rId50" Type="http://schemas.openxmlformats.org/officeDocument/2006/relationships/footer" Target="footer27.xml"/><Relationship Id="rId5" Type="http://schemas.openxmlformats.org/officeDocument/2006/relationships/footer" Target="footer1.xml"/><Relationship Id="rId49" Type="http://schemas.openxmlformats.org/officeDocument/2006/relationships/header" Target="header19.xml"/><Relationship Id="rId48" Type="http://schemas.openxmlformats.org/officeDocument/2006/relationships/footer" Target="footer26.xml"/><Relationship Id="rId47" Type="http://schemas.openxmlformats.org/officeDocument/2006/relationships/header" Target="header18.xml"/><Relationship Id="rId46" Type="http://schemas.openxmlformats.org/officeDocument/2006/relationships/footer" Target="footer25.xml"/><Relationship Id="rId45" Type="http://schemas.openxmlformats.org/officeDocument/2006/relationships/header" Target="header17.xml"/><Relationship Id="rId44" Type="http://schemas.openxmlformats.org/officeDocument/2006/relationships/footer" Target="footer24.xml"/><Relationship Id="rId43" Type="http://schemas.openxmlformats.org/officeDocument/2006/relationships/footer" Target="footer23.xml"/><Relationship Id="rId42" Type="http://schemas.openxmlformats.org/officeDocument/2006/relationships/header" Target="header16.xml"/><Relationship Id="rId41" Type="http://schemas.openxmlformats.org/officeDocument/2006/relationships/footer" Target="footer22.xml"/><Relationship Id="rId40" Type="http://schemas.openxmlformats.org/officeDocument/2006/relationships/header" Target="header15.xml"/><Relationship Id="rId4" Type="http://schemas.openxmlformats.org/officeDocument/2006/relationships/endnotes" Target="endnotes.xml"/><Relationship Id="rId39" Type="http://schemas.openxmlformats.org/officeDocument/2006/relationships/footer" Target="footer21.xml"/><Relationship Id="rId38" Type="http://schemas.openxmlformats.org/officeDocument/2006/relationships/header" Target="header14.xml"/><Relationship Id="rId37" Type="http://schemas.openxmlformats.org/officeDocument/2006/relationships/footer" Target="footer20.xml"/><Relationship Id="rId36" Type="http://schemas.openxmlformats.org/officeDocument/2006/relationships/header" Target="header13.xml"/><Relationship Id="rId35" Type="http://schemas.openxmlformats.org/officeDocument/2006/relationships/footer" Target="footer19.xml"/><Relationship Id="rId34" Type="http://schemas.openxmlformats.org/officeDocument/2006/relationships/header" Target="header12.xml"/><Relationship Id="rId33" Type="http://schemas.openxmlformats.org/officeDocument/2006/relationships/footer" Target="footer18.xml"/><Relationship Id="rId32" Type="http://schemas.openxmlformats.org/officeDocument/2006/relationships/header" Target="header11.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header" Target="header10.xml"/><Relationship Id="rId27" Type="http://schemas.openxmlformats.org/officeDocument/2006/relationships/footer" Target="footer14.xml"/><Relationship Id="rId26" Type="http://schemas.openxmlformats.org/officeDocument/2006/relationships/header" Target="header9.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76</Pages>
  <Words>3177</Words>
  <Characters>3706</Characters>
  <TotalTime>57</TotalTime>
  <ScaleCrop>false</ScaleCrop>
  <LinksUpToDate>false</LinksUpToDate>
  <CharactersWithSpaces>4061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2025-04-22T18:08:00Z</dcterms:created>
  <dc:creator>太子弹琴</dc:creator>
  <cp:lastModifiedBy>Administrator</cp:lastModifiedBy>
  <cp:lastPrinted>2025-05-28T03:58:00Z</cp:lastPrinted>
  <dcterms:modified xsi:type="dcterms:W3CDTF">2025-07-04T07:11:57Z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2025-04-23T10:20:43Z</vt:filetime>
  </property>
  <property fmtid="{D5CDD505-2E9C-101B-9397-08002B2CF9AE}" pid="4" name="KSOProductBuildVer">
    <vt:lpwstr>2052-12.1.0.21915</vt:lpwstr>
  </property>
  <property fmtid="{D5CDD505-2E9C-101B-9397-08002B2CF9AE}" pid="5" name="ICV">
    <vt:lpwstr>76C6CCA94FEA42D1B3A2A56A3E18A3A0_13</vt:lpwstr>
  </property>
  <property fmtid="{D5CDD505-2E9C-101B-9397-08002B2CF9AE}" pid="6" name="KSOTemplateDocerSaveRecord">
    <vt:lpwstr>eyJoZGlkIjoiOTU4N2FiOWJmYzY3YTFlNjZmZGNjYzY5NmMxY2M3YzQiLCJ1c2VySWQiOiI1NTM2MzE2MTAifQ==</vt:lpwstr>
  </property>
</Properties>
</file>