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8CE12A">
      <w:pPr>
        <w:spacing w:line="460" w:lineRule="auto"/>
        <w:rPr>
          <w:rFonts w:hint="eastAsia" w:ascii="仿宋" w:hAnsi="仿宋" w:eastAsia="仿宋" w:cs="仿宋"/>
          <w:color w:val="auto"/>
          <w:sz w:val="21"/>
          <w:highlight w:val="none"/>
        </w:rPr>
      </w:pPr>
    </w:p>
    <w:p w14:paraId="5CFA425D">
      <w:pPr>
        <w:spacing w:before="169" w:line="220" w:lineRule="auto"/>
        <w:ind w:left="258"/>
        <w:jc w:val="center"/>
        <w:rPr>
          <w:rFonts w:hint="eastAsia" w:ascii="仿宋" w:hAnsi="仿宋" w:eastAsia="仿宋" w:cs="仿宋"/>
          <w:color w:val="auto"/>
          <w:sz w:val="44"/>
          <w:szCs w:val="44"/>
          <w:highlight w:val="none"/>
          <w:lang w:eastAsia="zh-CN"/>
        </w:rPr>
      </w:pPr>
      <w:r>
        <w:rPr>
          <w:rFonts w:hint="eastAsia" w:ascii="仿宋" w:hAnsi="仿宋" w:eastAsia="仿宋" w:cs="仿宋"/>
          <w:color w:val="auto"/>
          <w:spacing w:val="1"/>
          <w:sz w:val="44"/>
          <w:szCs w:val="44"/>
          <w:highlight w:val="none"/>
          <w:lang w:eastAsia="zh-CN"/>
          <w14:textOutline w14:w="9461" w14:cap="sq" w14:cmpd="sng">
            <w14:solidFill>
              <w14:srgbClr w14:val="000000"/>
            </w14:solidFill>
            <w14:prstDash w14:val="solid"/>
            <w14:bevel/>
          </w14:textOutline>
        </w:rPr>
        <w:t>贵德县拉西瓦镇罗汉堂村、昨那村粮油饲料加工车间建设项目</w:t>
      </w:r>
    </w:p>
    <w:p w14:paraId="6BE5F59C">
      <w:pPr>
        <w:spacing w:line="250" w:lineRule="auto"/>
        <w:rPr>
          <w:rFonts w:hint="eastAsia" w:ascii="仿宋" w:hAnsi="仿宋" w:eastAsia="仿宋" w:cs="仿宋"/>
          <w:color w:val="auto"/>
          <w:sz w:val="21"/>
          <w:highlight w:val="none"/>
        </w:rPr>
      </w:pPr>
    </w:p>
    <w:p w14:paraId="0DB088BF">
      <w:pPr>
        <w:spacing w:line="250" w:lineRule="auto"/>
        <w:rPr>
          <w:rFonts w:hint="eastAsia" w:ascii="仿宋" w:hAnsi="仿宋" w:eastAsia="仿宋" w:cs="仿宋"/>
          <w:color w:val="auto"/>
          <w:sz w:val="21"/>
          <w:highlight w:val="none"/>
        </w:rPr>
      </w:pPr>
    </w:p>
    <w:p w14:paraId="37D89E95">
      <w:pPr>
        <w:spacing w:line="250" w:lineRule="auto"/>
        <w:rPr>
          <w:rFonts w:hint="eastAsia" w:ascii="仿宋" w:hAnsi="仿宋" w:eastAsia="仿宋" w:cs="仿宋"/>
          <w:color w:val="auto"/>
          <w:sz w:val="21"/>
          <w:highlight w:val="none"/>
        </w:rPr>
      </w:pPr>
    </w:p>
    <w:p w14:paraId="32CC1EA8">
      <w:pPr>
        <w:spacing w:line="250" w:lineRule="auto"/>
        <w:rPr>
          <w:rFonts w:hint="eastAsia" w:ascii="仿宋" w:hAnsi="仿宋" w:eastAsia="仿宋" w:cs="仿宋"/>
          <w:color w:val="auto"/>
          <w:sz w:val="21"/>
          <w:highlight w:val="none"/>
        </w:rPr>
      </w:pPr>
    </w:p>
    <w:p w14:paraId="61E78E34">
      <w:pPr>
        <w:spacing w:line="250" w:lineRule="auto"/>
        <w:rPr>
          <w:rFonts w:hint="eastAsia" w:ascii="仿宋" w:hAnsi="仿宋" w:eastAsia="仿宋" w:cs="仿宋"/>
          <w:color w:val="auto"/>
          <w:sz w:val="21"/>
          <w:highlight w:val="none"/>
        </w:rPr>
      </w:pPr>
    </w:p>
    <w:p w14:paraId="47F90417">
      <w:pPr>
        <w:spacing w:line="251" w:lineRule="auto"/>
        <w:rPr>
          <w:rFonts w:hint="eastAsia" w:ascii="仿宋" w:hAnsi="仿宋" w:eastAsia="仿宋" w:cs="仿宋"/>
          <w:color w:val="auto"/>
          <w:sz w:val="21"/>
          <w:highlight w:val="none"/>
        </w:rPr>
      </w:pPr>
    </w:p>
    <w:p w14:paraId="0AE41431">
      <w:pPr>
        <w:spacing w:line="251" w:lineRule="auto"/>
        <w:rPr>
          <w:rFonts w:hint="eastAsia" w:ascii="仿宋" w:hAnsi="仿宋" w:eastAsia="仿宋" w:cs="仿宋"/>
          <w:color w:val="auto"/>
          <w:sz w:val="21"/>
          <w:highlight w:val="none"/>
        </w:rPr>
      </w:pPr>
    </w:p>
    <w:p w14:paraId="34AFA2CD">
      <w:pPr>
        <w:spacing w:line="251" w:lineRule="auto"/>
        <w:rPr>
          <w:rFonts w:hint="eastAsia" w:ascii="仿宋" w:hAnsi="仿宋" w:eastAsia="仿宋" w:cs="仿宋"/>
          <w:color w:val="auto"/>
          <w:sz w:val="21"/>
          <w:highlight w:val="none"/>
        </w:rPr>
      </w:pPr>
    </w:p>
    <w:p w14:paraId="0699467A">
      <w:pPr>
        <w:spacing w:before="270" w:line="222" w:lineRule="auto"/>
        <w:ind w:left="1675"/>
        <w:rPr>
          <w:rFonts w:hint="eastAsia" w:ascii="仿宋" w:hAnsi="仿宋" w:eastAsia="仿宋" w:cs="仿宋"/>
          <w:color w:val="auto"/>
          <w:sz w:val="83"/>
          <w:szCs w:val="83"/>
          <w:highlight w:val="none"/>
        </w:rPr>
      </w:pPr>
      <w:r>
        <w:rPr>
          <w:rFonts w:hint="eastAsia" w:ascii="仿宋" w:hAnsi="仿宋" w:eastAsia="仿宋" w:cs="仿宋"/>
          <w:color w:val="auto"/>
          <w:spacing w:val="3"/>
          <w:sz w:val="83"/>
          <w:szCs w:val="83"/>
          <w:highlight w:val="none"/>
          <w14:textOutline w14:w="15255" w14:cap="sq" w14:cmpd="sng">
            <w14:solidFill>
              <w14:srgbClr w14:val="000000"/>
            </w14:solidFill>
            <w14:prstDash w14:val="solid"/>
            <w14:bevel/>
          </w14:textOutline>
        </w:rPr>
        <w:t>公开招标文</w:t>
      </w:r>
      <w:r>
        <w:rPr>
          <w:rFonts w:hint="eastAsia" w:ascii="仿宋" w:hAnsi="仿宋" w:eastAsia="仿宋" w:cs="仿宋"/>
          <w:color w:val="auto"/>
          <w:spacing w:val="2"/>
          <w:sz w:val="83"/>
          <w:szCs w:val="83"/>
          <w:highlight w:val="none"/>
          <w14:textOutline w14:w="15255" w14:cap="sq" w14:cmpd="sng">
            <w14:solidFill>
              <w14:srgbClr w14:val="000000"/>
            </w14:solidFill>
            <w14:prstDash w14:val="solid"/>
            <w14:bevel/>
          </w14:textOutline>
        </w:rPr>
        <w:t>件</w:t>
      </w:r>
    </w:p>
    <w:p w14:paraId="30844CE0">
      <w:pPr>
        <w:spacing w:line="246" w:lineRule="auto"/>
        <w:rPr>
          <w:rFonts w:hint="eastAsia" w:ascii="仿宋" w:hAnsi="仿宋" w:eastAsia="仿宋" w:cs="仿宋"/>
          <w:color w:val="auto"/>
          <w:sz w:val="21"/>
          <w:highlight w:val="none"/>
        </w:rPr>
      </w:pPr>
    </w:p>
    <w:p w14:paraId="37733A65">
      <w:pPr>
        <w:spacing w:line="246" w:lineRule="auto"/>
        <w:rPr>
          <w:rFonts w:hint="eastAsia" w:ascii="仿宋" w:hAnsi="仿宋" w:eastAsia="仿宋" w:cs="仿宋"/>
          <w:color w:val="auto"/>
          <w:sz w:val="21"/>
          <w:highlight w:val="none"/>
        </w:rPr>
      </w:pPr>
    </w:p>
    <w:p w14:paraId="40CE186F">
      <w:pPr>
        <w:spacing w:line="247" w:lineRule="auto"/>
        <w:rPr>
          <w:rFonts w:hint="eastAsia" w:ascii="仿宋" w:hAnsi="仿宋" w:eastAsia="仿宋" w:cs="仿宋"/>
          <w:color w:val="auto"/>
          <w:sz w:val="21"/>
          <w:highlight w:val="none"/>
        </w:rPr>
      </w:pPr>
    </w:p>
    <w:p w14:paraId="6B891E4A">
      <w:pPr>
        <w:spacing w:line="247" w:lineRule="auto"/>
        <w:rPr>
          <w:rFonts w:hint="eastAsia" w:ascii="仿宋" w:hAnsi="仿宋" w:eastAsia="仿宋" w:cs="仿宋"/>
          <w:color w:val="auto"/>
          <w:sz w:val="21"/>
          <w:highlight w:val="none"/>
        </w:rPr>
      </w:pPr>
    </w:p>
    <w:p w14:paraId="489A511C">
      <w:pPr>
        <w:spacing w:line="247" w:lineRule="auto"/>
        <w:rPr>
          <w:rFonts w:hint="eastAsia" w:ascii="仿宋" w:hAnsi="仿宋" w:eastAsia="仿宋" w:cs="仿宋"/>
          <w:color w:val="auto"/>
          <w:sz w:val="21"/>
          <w:highlight w:val="none"/>
        </w:rPr>
      </w:pPr>
    </w:p>
    <w:p w14:paraId="2653412B">
      <w:pPr>
        <w:spacing w:line="247" w:lineRule="auto"/>
        <w:rPr>
          <w:rFonts w:hint="eastAsia" w:ascii="仿宋" w:hAnsi="仿宋" w:eastAsia="仿宋" w:cs="仿宋"/>
          <w:color w:val="auto"/>
          <w:sz w:val="21"/>
          <w:highlight w:val="none"/>
        </w:rPr>
      </w:pPr>
    </w:p>
    <w:p w14:paraId="2EC5EE20">
      <w:pPr>
        <w:spacing w:line="247" w:lineRule="auto"/>
        <w:rPr>
          <w:rFonts w:hint="eastAsia" w:ascii="仿宋" w:hAnsi="仿宋" w:eastAsia="仿宋" w:cs="仿宋"/>
          <w:color w:val="auto"/>
          <w:sz w:val="21"/>
          <w:highlight w:val="none"/>
        </w:rPr>
      </w:pPr>
    </w:p>
    <w:p w14:paraId="190D4240">
      <w:pPr>
        <w:spacing w:line="247" w:lineRule="auto"/>
        <w:rPr>
          <w:rFonts w:hint="eastAsia" w:ascii="仿宋" w:hAnsi="仿宋" w:eastAsia="仿宋" w:cs="仿宋"/>
          <w:color w:val="auto"/>
          <w:sz w:val="21"/>
          <w:highlight w:val="none"/>
        </w:rPr>
      </w:pPr>
    </w:p>
    <w:p w14:paraId="0BF09023">
      <w:pPr>
        <w:spacing w:line="247" w:lineRule="auto"/>
        <w:rPr>
          <w:rFonts w:hint="eastAsia" w:ascii="仿宋" w:hAnsi="仿宋" w:eastAsia="仿宋" w:cs="仿宋"/>
          <w:color w:val="auto"/>
          <w:sz w:val="21"/>
          <w:highlight w:val="none"/>
        </w:rPr>
      </w:pPr>
    </w:p>
    <w:p w14:paraId="1905FBAE">
      <w:pPr>
        <w:spacing w:before="113" w:line="370" w:lineRule="auto"/>
        <w:ind w:left="37" w:right="320"/>
        <w:rPr>
          <w:rFonts w:hint="eastAsia" w:ascii="仿宋" w:hAnsi="仿宋" w:eastAsia="仿宋" w:cs="仿宋"/>
          <w:color w:val="auto"/>
          <w:sz w:val="35"/>
          <w:szCs w:val="35"/>
          <w:highlight w:val="none"/>
          <w:lang w:eastAsia="zh-CN"/>
        </w:rPr>
      </w:pPr>
      <w:r>
        <w:rPr>
          <w:rFonts w:hint="eastAsia" w:ascii="仿宋" w:hAnsi="仿宋" w:eastAsia="仿宋" w:cs="仿宋"/>
          <w:color w:val="auto"/>
          <w:spacing w:val="16"/>
          <w:sz w:val="35"/>
          <w:szCs w:val="35"/>
          <w:highlight w:val="none"/>
          <w14:textOutline w14:w="6537" w14:cap="sq" w14:cmpd="sng">
            <w14:solidFill>
              <w14:srgbClr w14:val="000000"/>
            </w14:solidFill>
            <w14:prstDash w14:val="solid"/>
            <w14:bevel/>
          </w14:textOutline>
        </w:rPr>
        <w:t>采</w:t>
      </w:r>
      <w:r>
        <w:rPr>
          <w:rFonts w:hint="eastAsia" w:ascii="仿宋" w:hAnsi="仿宋" w:eastAsia="仿宋" w:cs="仿宋"/>
          <w:color w:val="auto"/>
          <w:spacing w:val="14"/>
          <w:sz w:val="35"/>
          <w:szCs w:val="35"/>
          <w:highlight w:val="none"/>
          <w14:textOutline w14:w="6537" w14:cap="sq" w14:cmpd="sng">
            <w14:solidFill>
              <w14:srgbClr w14:val="000000"/>
            </w14:solidFill>
            <w14:prstDash w14:val="solid"/>
            <w14:bevel/>
          </w14:textOutline>
        </w:rPr>
        <w:t>购</w:t>
      </w:r>
      <w:r>
        <w:rPr>
          <w:rFonts w:hint="eastAsia" w:ascii="仿宋" w:hAnsi="仿宋" w:eastAsia="仿宋" w:cs="仿宋"/>
          <w:color w:val="auto"/>
          <w:spacing w:val="8"/>
          <w:sz w:val="35"/>
          <w:szCs w:val="35"/>
          <w:highlight w:val="none"/>
          <w14:textOutline w14:w="6537" w14:cap="sq" w14:cmpd="sng">
            <w14:solidFill>
              <w14:srgbClr w14:val="000000"/>
            </w14:solidFill>
            <w14:prstDash w14:val="solid"/>
            <w14:bevel/>
          </w14:textOutline>
        </w:rPr>
        <w:t>项目编号：</w:t>
      </w:r>
      <w:r>
        <w:rPr>
          <w:rFonts w:hint="eastAsia" w:ascii="仿宋" w:hAnsi="仿宋" w:eastAsia="仿宋" w:cs="仿宋"/>
          <w:color w:val="auto"/>
          <w:spacing w:val="8"/>
          <w:sz w:val="35"/>
          <w:szCs w:val="35"/>
          <w:highlight w:val="none"/>
          <w:lang w:eastAsia="zh-CN"/>
          <w14:textOutline w14:w="6537" w14:cap="sq" w14:cmpd="sng">
            <w14:solidFill>
              <w14:srgbClr w14:val="000000"/>
            </w14:solidFill>
            <w14:prstDash w14:val="solid"/>
            <w14:bevel/>
          </w14:textOutline>
        </w:rPr>
        <w:t>青海盈信公招（货物）2025-01</w:t>
      </w:r>
    </w:p>
    <w:p w14:paraId="727D460C">
      <w:pPr>
        <w:spacing w:before="113" w:line="370" w:lineRule="auto"/>
        <w:ind w:left="2376" w:leftChars="17" w:right="320" w:hanging="2340" w:hangingChars="600"/>
        <w:rPr>
          <w:rFonts w:hint="eastAsia" w:ascii="仿宋" w:hAnsi="仿宋" w:eastAsia="仿宋" w:cs="仿宋"/>
          <w:color w:val="auto"/>
          <w:sz w:val="35"/>
          <w:szCs w:val="35"/>
          <w:highlight w:val="none"/>
        </w:rPr>
      </w:pPr>
      <w:r>
        <w:rPr>
          <w:rFonts w:hint="eastAsia" w:ascii="仿宋" w:hAnsi="仿宋" w:eastAsia="仿宋" w:cs="仿宋"/>
          <w:color w:val="auto"/>
          <w:spacing w:val="20"/>
          <w:sz w:val="35"/>
          <w:szCs w:val="35"/>
          <w:highlight w:val="none"/>
          <w14:textOutline w14:w="6537" w14:cap="sq" w14:cmpd="sng">
            <w14:solidFill>
              <w14:srgbClr w14:val="000000"/>
            </w14:solidFill>
            <w14:prstDash w14:val="solid"/>
            <w14:bevel/>
          </w14:textOutline>
        </w:rPr>
        <w:t>采</w:t>
      </w:r>
      <w:r>
        <w:rPr>
          <w:rFonts w:hint="eastAsia" w:ascii="仿宋" w:hAnsi="仿宋" w:eastAsia="仿宋" w:cs="仿宋"/>
          <w:color w:val="auto"/>
          <w:spacing w:val="16"/>
          <w:sz w:val="35"/>
          <w:szCs w:val="35"/>
          <w:highlight w:val="none"/>
          <w14:textOutline w14:w="6537" w14:cap="sq" w14:cmpd="sng">
            <w14:solidFill>
              <w14:srgbClr w14:val="000000"/>
            </w14:solidFill>
            <w14:prstDash w14:val="solid"/>
            <w14:bevel/>
          </w14:textOutline>
        </w:rPr>
        <w:t>购</w:t>
      </w:r>
      <w:r>
        <w:rPr>
          <w:rFonts w:hint="eastAsia" w:ascii="仿宋" w:hAnsi="仿宋" w:eastAsia="仿宋" w:cs="仿宋"/>
          <w:color w:val="auto"/>
          <w:spacing w:val="10"/>
          <w:sz w:val="35"/>
          <w:szCs w:val="35"/>
          <w:highlight w:val="none"/>
          <w14:textOutline w14:w="6537" w14:cap="sq" w14:cmpd="sng">
            <w14:solidFill>
              <w14:srgbClr w14:val="000000"/>
            </w14:solidFill>
            <w14:prstDash w14:val="solid"/>
            <w14:bevel/>
          </w14:textOutline>
        </w:rPr>
        <w:t>项目名称：</w:t>
      </w:r>
      <w:r>
        <w:rPr>
          <w:rFonts w:hint="eastAsia" w:ascii="仿宋" w:hAnsi="仿宋" w:eastAsia="仿宋" w:cs="仿宋"/>
          <w:color w:val="auto"/>
          <w:spacing w:val="10"/>
          <w:sz w:val="35"/>
          <w:szCs w:val="35"/>
          <w:highlight w:val="none"/>
          <w:lang w:eastAsia="zh-CN"/>
          <w14:textOutline w14:w="6537" w14:cap="sq" w14:cmpd="sng">
            <w14:solidFill>
              <w14:srgbClr w14:val="000000"/>
            </w14:solidFill>
            <w14:prstDash w14:val="solid"/>
            <w14:bevel/>
          </w14:textOutline>
        </w:rPr>
        <w:t>贵德县拉西瓦镇罗汉堂村、昨那村粮油饲料加工车间建设项目</w:t>
      </w:r>
    </w:p>
    <w:p w14:paraId="2A3F2320">
      <w:pPr>
        <w:spacing w:before="113" w:line="370" w:lineRule="auto"/>
        <w:ind w:left="37" w:right="320"/>
        <w:rPr>
          <w:rFonts w:hint="eastAsia" w:ascii="仿宋" w:hAnsi="仿宋" w:eastAsia="仿宋" w:cs="仿宋"/>
          <w:color w:val="auto"/>
          <w:sz w:val="35"/>
          <w:szCs w:val="35"/>
          <w:highlight w:val="none"/>
          <w:lang w:eastAsia="zh-CN"/>
        </w:rPr>
      </w:pPr>
      <w:r>
        <w:rPr>
          <w:rFonts w:hint="eastAsia" w:ascii="仿宋" w:hAnsi="仿宋" w:eastAsia="仿宋" w:cs="仿宋"/>
          <w:color w:val="auto"/>
          <w:spacing w:val="16"/>
          <w:sz w:val="35"/>
          <w:szCs w:val="35"/>
          <w:highlight w:val="none"/>
          <w14:textOutline w14:w="6537" w14:cap="sq" w14:cmpd="sng">
            <w14:solidFill>
              <w14:srgbClr w14:val="000000"/>
            </w14:solidFill>
            <w14:prstDash w14:val="solid"/>
            <w14:bevel/>
          </w14:textOutline>
        </w:rPr>
        <w:t>采</w:t>
      </w:r>
      <w:r>
        <w:rPr>
          <w:rFonts w:hint="eastAsia" w:ascii="仿宋" w:hAnsi="仿宋" w:eastAsia="仿宋" w:cs="仿宋"/>
          <w:color w:val="auto"/>
          <w:spacing w:val="10"/>
          <w:sz w:val="35"/>
          <w:szCs w:val="35"/>
          <w:highlight w:val="none"/>
          <w14:textOutline w14:w="6537" w14:cap="sq" w14:cmpd="sng">
            <w14:solidFill>
              <w14:srgbClr w14:val="000000"/>
            </w14:solidFill>
            <w14:prstDash w14:val="solid"/>
            <w14:bevel/>
          </w14:textOutline>
        </w:rPr>
        <w:t>购人：</w:t>
      </w:r>
      <w:r>
        <w:rPr>
          <w:rFonts w:hint="eastAsia" w:ascii="仿宋" w:hAnsi="仿宋" w:eastAsia="仿宋" w:cs="仿宋"/>
          <w:color w:val="auto"/>
          <w:spacing w:val="10"/>
          <w:sz w:val="35"/>
          <w:szCs w:val="35"/>
          <w:highlight w:val="none"/>
          <w:lang w:eastAsia="zh-CN"/>
          <w14:textOutline w14:w="6537" w14:cap="sq" w14:cmpd="sng">
            <w14:solidFill>
              <w14:srgbClr w14:val="000000"/>
            </w14:solidFill>
            <w14:prstDash w14:val="solid"/>
            <w14:bevel/>
          </w14:textOutline>
        </w:rPr>
        <w:t>贵德县拉西瓦镇人民政府</w:t>
      </w:r>
    </w:p>
    <w:p w14:paraId="05155B3F">
      <w:pPr>
        <w:spacing w:before="1" w:line="223" w:lineRule="auto"/>
        <w:ind w:left="37"/>
        <w:rPr>
          <w:rFonts w:hint="eastAsia" w:ascii="仿宋" w:hAnsi="仿宋" w:eastAsia="仿宋" w:cs="仿宋"/>
          <w:color w:val="auto"/>
          <w:sz w:val="35"/>
          <w:szCs w:val="35"/>
          <w:highlight w:val="none"/>
          <w:lang w:eastAsia="zh-CN"/>
        </w:rPr>
      </w:pPr>
      <w:r>
        <w:rPr>
          <w:rFonts w:hint="eastAsia" w:ascii="仿宋" w:hAnsi="仿宋" w:eastAsia="仿宋" w:cs="仿宋"/>
          <w:color w:val="auto"/>
          <w:spacing w:val="20"/>
          <w:sz w:val="35"/>
          <w:szCs w:val="35"/>
          <w:highlight w:val="none"/>
          <w14:textOutline w14:w="6537" w14:cap="sq" w14:cmpd="sng">
            <w14:solidFill>
              <w14:srgbClr w14:val="000000"/>
            </w14:solidFill>
            <w14:prstDash w14:val="solid"/>
            <w14:bevel/>
          </w14:textOutline>
        </w:rPr>
        <w:t>采</w:t>
      </w:r>
      <w:r>
        <w:rPr>
          <w:rFonts w:hint="eastAsia" w:ascii="仿宋" w:hAnsi="仿宋" w:eastAsia="仿宋" w:cs="仿宋"/>
          <w:color w:val="auto"/>
          <w:spacing w:val="11"/>
          <w:sz w:val="35"/>
          <w:szCs w:val="35"/>
          <w:highlight w:val="none"/>
          <w14:textOutline w14:w="6537" w14:cap="sq" w14:cmpd="sng">
            <w14:solidFill>
              <w14:srgbClr w14:val="000000"/>
            </w14:solidFill>
            <w14:prstDash w14:val="solid"/>
            <w14:bevel/>
          </w14:textOutline>
        </w:rPr>
        <w:t>购</w:t>
      </w:r>
      <w:r>
        <w:rPr>
          <w:rFonts w:hint="eastAsia" w:ascii="仿宋" w:hAnsi="仿宋" w:eastAsia="仿宋" w:cs="仿宋"/>
          <w:color w:val="auto"/>
          <w:spacing w:val="10"/>
          <w:sz w:val="35"/>
          <w:szCs w:val="35"/>
          <w:highlight w:val="none"/>
          <w14:textOutline w14:w="6537" w14:cap="sq" w14:cmpd="sng">
            <w14:solidFill>
              <w14:srgbClr w14:val="000000"/>
            </w14:solidFill>
            <w14:prstDash w14:val="solid"/>
            <w14:bevel/>
          </w14:textOutline>
        </w:rPr>
        <w:t>代理机构：</w:t>
      </w:r>
      <w:r>
        <w:rPr>
          <w:rFonts w:hint="eastAsia" w:ascii="仿宋" w:hAnsi="仿宋" w:eastAsia="仿宋" w:cs="仿宋"/>
          <w:color w:val="auto"/>
          <w:spacing w:val="10"/>
          <w:sz w:val="35"/>
          <w:szCs w:val="35"/>
          <w:highlight w:val="none"/>
          <w:lang w:eastAsia="zh-CN"/>
          <w14:textOutline w14:w="6537" w14:cap="sq" w14:cmpd="sng">
            <w14:solidFill>
              <w14:srgbClr w14:val="000000"/>
            </w14:solidFill>
            <w14:prstDash w14:val="solid"/>
            <w14:bevel/>
          </w14:textOutline>
        </w:rPr>
        <w:t>青海盈信工程项目管理有限公司</w:t>
      </w:r>
    </w:p>
    <w:p w14:paraId="0941CFB6">
      <w:pPr>
        <w:spacing w:line="286" w:lineRule="auto"/>
        <w:rPr>
          <w:rFonts w:hint="eastAsia" w:ascii="仿宋" w:hAnsi="仿宋" w:eastAsia="仿宋" w:cs="仿宋"/>
          <w:color w:val="auto"/>
          <w:sz w:val="21"/>
          <w:highlight w:val="none"/>
        </w:rPr>
      </w:pPr>
    </w:p>
    <w:p w14:paraId="0ED3234D">
      <w:pPr>
        <w:spacing w:line="286" w:lineRule="auto"/>
        <w:rPr>
          <w:rFonts w:hint="eastAsia" w:ascii="仿宋" w:hAnsi="仿宋" w:eastAsia="仿宋" w:cs="仿宋"/>
          <w:color w:val="auto"/>
          <w:sz w:val="21"/>
          <w:highlight w:val="none"/>
        </w:rPr>
      </w:pPr>
    </w:p>
    <w:p w14:paraId="1E4DD523">
      <w:pPr>
        <w:spacing w:line="286" w:lineRule="auto"/>
        <w:rPr>
          <w:rFonts w:hint="eastAsia" w:ascii="仿宋" w:hAnsi="仿宋" w:eastAsia="仿宋" w:cs="仿宋"/>
          <w:color w:val="auto"/>
          <w:sz w:val="21"/>
          <w:highlight w:val="none"/>
        </w:rPr>
      </w:pPr>
    </w:p>
    <w:p w14:paraId="7CC81BA5">
      <w:pPr>
        <w:spacing w:before="114" w:line="225" w:lineRule="auto"/>
        <w:ind w:left="3259"/>
        <w:rPr>
          <w:rFonts w:hint="eastAsia" w:ascii="仿宋" w:hAnsi="仿宋" w:eastAsia="仿宋" w:cs="仿宋"/>
          <w:color w:val="auto"/>
          <w:sz w:val="35"/>
          <w:szCs w:val="35"/>
          <w:highlight w:val="none"/>
        </w:rPr>
      </w:pPr>
      <w:r>
        <w:rPr>
          <w:rFonts w:hint="eastAsia" w:ascii="仿宋" w:hAnsi="仿宋" w:eastAsia="仿宋" w:cs="仿宋"/>
          <w:color w:val="auto"/>
          <w:spacing w:val="6"/>
          <w:sz w:val="35"/>
          <w:szCs w:val="35"/>
          <w:highlight w:val="none"/>
          <w14:textOutline w14:w="6537" w14:cap="sq" w14:cmpd="sng">
            <w14:solidFill>
              <w14:srgbClr w14:val="000000"/>
            </w14:solidFill>
            <w14:prstDash w14:val="solid"/>
            <w14:bevel/>
          </w14:textOutline>
        </w:rPr>
        <w:t>2</w:t>
      </w:r>
      <w:r>
        <w:rPr>
          <w:rFonts w:hint="eastAsia" w:ascii="仿宋" w:hAnsi="仿宋" w:eastAsia="仿宋" w:cs="仿宋"/>
          <w:color w:val="auto"/>
          <w:spacing w:val="5"/>
          <w:sz w:val="35"/>
          <w:szCs w:val="35"/>
          <w:highlight w:val="none"/>
          <w14:textOutline w14:w="6537" w14:cap="sq" w14:cmpd="sng">
            <w14:solidFill>
              <w14:srgbClr w14:val="000000"/>
            </w14:solidFill>
            <w14:prstDash w14:val="solid"/>
            <w14:bevel/>
          </w14:textOutline>
        </w:rPr>
        <w:t>02</w:t>
      </w:r>
      <w:r>
        <w:rPr>
          <w:rFonts w:hint="eastAsia" w:ascii="仿宋" w:hAnsi="仿宋" w:eastAsia="仿宋" w:cs="仿宋"/>
          <w:color w:val="auto"/>
          <w:spacing w:val="5"/>
          <w:sz w:val="35"/>
          <w:szCs w:val="35"/>
          <w:highlight w:val="none"/>
          <w:lang w:val="en-US" w:eastAsia="zh-CN"/>
          <w14:textOutline w14:w="6537" w14:cap="sq" w14:cmpd="sng">
            <w14:solidFill>
              <w14:srgbClr w14:val="000000"/>
            </w14:solidFill>
            <w14:prstDash w14:val="solid"/>
            <w14:bevel/>
          </w14:textOutline>
        </w:rPr>
        <w:t>5</w:t>
      </w:r>
      <w:r>
        <w:rPr>
          <w:rFonts w:hint="eastAsia" w:ascii="仿宋" w:hAnsi="仿宋" w:eastAsia="仿宋" w:cs="仿宋"/>
          <w:color w:val="auto"/>
          <w:spacing w:val="5"/>
          <w:sz w:val="35"/>
          <w:szCs w:val="35"/>
          <w:highlight w:val="none"/>
          <w14:textOutline w14:w="6537" w14:cap="sq" w14:cmpd="sng">
            <w14:solidFill>
              <w14:srgbClr w14:val="000000"/>
            </w14:solidFill>
            <w14:prstDash w14:val="solid"/>
            <w14:bevel/>
          </w14:textOutline>
        </w:rPr>
        <w:t>年0</w:t>
      </w:r>
      <w:r>
        <w:rPr>
          <w:rFonts w:hint="eastAsia" w:ascii="仿宋" w:hAnsi="仿宋" w:eastAsia="仿宋" w:cs="仿宋"/>
          <w:color w:val="auto"/>
          <w:spacing w:val="5"/>
          <w:sz w:val="35"/>
          <w:szCs w:val="35"/>
          <w:highlight w:val="none"/>
          <w:lang w:val="en-US" w:eastAsia="zh-CN"/>
          <w14:textOutline w14:w="6537" w14:cap="sq" w14:cmpd="sng">
            <w14:solidFill>
              <w14:srgbClr w14:val="000000"/>
            </w14:solidFill>
            <w14:prstDash w14:val="solid"/>
            <w14:bevel/>
          </w14:textOutline>
        </w:rPr>
        <w:t>6</w:t>
      </w:r>
      <w:r>
        <w:rPr>
          <w:rFonts w:hint="eastAsia" w:ascii="仿宋" w:hAnsi="仿宋" w:eastAsia="仿宋" w:cs="仿宋"/>
          <w:color w:val="auto"/>
          <w:spacing w:val="5"/>
          <w:sz w:val="35"/>
          <w:szCs w:val="35"/>
          <w:highlight w:val="none"/>
          <w14:textOutline w14:w="6537" w14:cap="sq" w14:cmpd="sng">
            <w14:solidFill>
              <w14:srgbClr w14:val="000000"/>
            </w14:solidFill>
            <w14:prstDash w14:val="solid"/>
            <w14:bevel/>
          </w14:textOutline>
        </w:rPr>
        <w:t>月</w:t>
      </w:r>
    </w:p>
    <w:p w14:paraId="152D5A11">
      <w:pPr>
        <w:rPr>
          <w:rFonts w:hint="eastAsia" w:ascii="仿宋" w:hAnsi="仿宋" w:eastAsia="仿宋" w:cs="仿宋"/>
          <w:color w:val="auto"/>
          <w:highlight w:val="none"/>
        </w:rPr>
        <w:sectPr>
          <w:footerReference r:id="rId5" w:type="default"/>
          <w:pgSz w:w="11850" w:h="16781"/>
          <w:pgMar w:top="1157" w:right="1777" w:bottom="929" w:left="1577" w:header="882" w:footer="716" w:gutter="0"/>
          <w:pgNumType w:fmt="decimal"/>
          <w:cols w:space="720" w:num="1"/>
        </w:sectPr>
      </w:pPr>
    </w:p>
    <w:sdt>
      <w:sdtPr>
        <w:rPr>
          <w:rFonts w:hint="eastAsia" w:ascii="仿宋" w:hAnsi="仿宋" w:eastAsia="仿宋" w:cs="仿宋"/>
          <w:color w:val="auto"/>
          <w:sz w:val="21"/>
          <w:szCs w:val="21"/>
          <w:highlight w:val="none"/>
        </w:rPr>
        <w:id w:val="1"/>
        <w:docPartObj>
          <w:docPartGallery w:val="Table of Contents"/>
          <w:docPartUnique/>
        </w:docPartObj>
      </w:sdtPr>
      <w:sdtEndPr>
        <w:rPr>
          <w:rFonts w:hint="eastAsia" w:ascii="仿宋" w:hAnsi="仿宋" w:eastAsia="仿宋" w:cs="仿宋"/>
          <w:color w:val="auto"/>
          <w:sz w:val="23"/>
          <w:szCs w:val="23"/>
          <w:highlight w:val="none"/>
        </w:rPr>
      </w:sdtEndPr>
      <w:sdtContent>
        <w:p w14:paraId="2585C6D9">
          <w:pPr>
            <w:spacing w:before="339" w:line="223" w:lineRule="auto"/>
            <w:ind w:left="3635"/>
            <w:rPr>
              <w:rFonts w:hint="eastAsia" w:ascii="仿宋" w:hAnsi="仿宋" w:eastAsia="仿宋" w:cs="仿宋"/>
              <w:color w:val="auto"/>
              <w:sz w:val="40"/>
              <w:szCs w:val="40"/>
              <w:highlight w:val="none"/>
            </w:rPr>
          </w:pPr>
          <w:r>
            <w:rPr>
              <w:rFonts w:hint="eastAsia" w:ascii="仿宋" w:hAnsi="仿宋" w:eastAsia="仿宋" w:cs="仿宋"/>
              <w:color w:val="auto"/>
              <w:spacing w:val="-20"/>
              <w:sz w:val="40"/>
              <w:szCs w:val="40"/>
              <w:highlight w:val="none"/>
              <w14:textOutline w14:w="7282" w14:cap="sq" w14:cmpd="sng">
                <w14:solidFill>
                  <w14:srgbClr w14:val="000000"/>
                </w14:solidFill>
                <w14:prstDash w14:val="solid"/>
                <w14:bevel/>
              </w14:textOutline>
            </w:rPr>
            <w:t>目</w:t>
          </w:r>
          <w:r>
            <w:rPr>
              <w:rFonts w:hint="eastAsia" w:ascii="仿宋" w:hAnsi="仿宋" w:eastAsia="仿宋" w:cs="仿宋"/>
              <w:color w:val="auto"/>
              <w:spacing w:val="-17"/>
              <w:sz w:val="40"/>
              <w:szCs w:val="40"/>
              <w:highlight w:val="none"/>
            </w:rPr>
            <w:t xml:space="preserve">  </w:t>
          </w:r>
          <w:r>
            <w:rPr>
              <w:rFonts w:hint="eastAsia" w:ascii="仿宋" w:hAnsi="仿宋" w:eastAsia="仿宋" w:cs="仿宋"/>
              <w:color w:val="auto"/>
              <w:spacing w:val="-17"/>
              <w:sz w:val="40"/>
              <w:szCs w:val="40"/>
              <w:highlight w:val="none"/>
              <w14:textOutline w14:w="7282" w14:cap="sq" w14:cmpd="sng">
                <w14:solidFill>
                  <w14:srgbClr w14:val="000000"/>
                </w14:solidFill>
                <w14:prstDash w14:val="solid"/>
                <w14:bevel/>
              </w14:textOutline>
            </w:rPr>
            <w:t>录</w:t>
          </w:r>
        </w:p>
        <w:p w14:paraId="771B68BC">
          <w:pPr>
            <w:spacing w:line="394" w:lineRule="auto"/>
            <w:rPr>
              <w:rFonts w:hint="eastAsia" w:ascii="仿宋" w:hAnsi="仿宋" w:eastAsia="仿宋" w:cs="仿宋"/>
              <w:color w:val="auto"/>
              <w:sz w:val="21"/>
              <w:highlight w:val="none"/>
            </w:rPr>
          </w:pPr>
        </w:p>
        <w:p w14:paraId="2C12FAAC">
          <w:pPr>
            <w:tabs>
              <w:tab w:val="right" w:leader="dot" w:pos="8267"/>
            </w:tabs>
            <w:spacing w:before="75" w:line="228" w:lineRule="auto"/>
            <w:ind w:left="514"/>
            <w:rPr>
              <w:rFonts w:hint="eastAsia" w:ascii="仿宋" w:hAnsi="仿宋" w:eastAsia="仿宋" w:cs="仿宋"/>
              <w:color w:val="auto"/>
              <w:sz w:val="23"/>
              <w:szCs w:val="23"/>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"_bookmark1"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4"/>
              <w:sz w:val="23"/>
              <w:szCs w:val="23"/>
              <w:highlight w:val="none"/>
              <w14:textOutline w14:w="4358" w14:cap="sq" w14:cmpd="sng">
                <w14:solidFill>
                  <w14:srgbClr w14:val="000000"/>
                </w14:solidFill>
                <w14:prstDash w14:val="solid"/>
                <w14:bevel/>
              </w14:textOutline>
            </w:rPr>
            <w:t>第</w:t>
          </w:r>
          <w:r>
            <w:rPr>
              <w:rFonts w:hint="eastAsia" w:ascii="仿宋" w:hAnsi="仿宋" w:eastAsia="仿宋" w:cs="仿宋"/>
              <w:color w:val="auto"/>
              <w:spacing w:val="3"/>
              <w:sz w:val="23"/>
              <w:szCs w:val="23"/>
              <w:highlight w:val="none"/>
              <w14:textOutline w14:w="4358" w14:cap="sq" w14:cmpd="sng">
                <w14:solidFill>
                  <w14:srgbClr w14:val="000000"/>
                </w14:solidFill>
                <w14:prstDash w14:val="solid"/>
                <w14:bevel/>
              </w14:textOutline>
            </w:rPr>
            <w:t>一</w:t>
          </w:r>
          <w:r>
            <w:rPr>
              <w:rFonts w:hint="eastAsia" w:ascii="仿宋" w:hAnsi="仿宋" w:eastAsia="仿宋" w:cs="仿宋"/>
              <w:color w:val="auto"/>
              <w:spacing w:val="2"/>
              <w:sz w:val="23"/>
              <w:szCs w:val="23"/>
              <w:highlight w:val="none"/>
              <w14:textOutline w14:w="4358" w14:cap="sq" w14:cmpd="sng">
                <w14:solidFill>
                  <w14:srgbClr w14:val="000000"/>
                </w14:solidFill>
                <w14:prstDash w14:val="solid"/>
                <w14:bevel/>
              </w14:textOutline>
            </w:rPr>
            <w:t>部分</w:t>
          </w:r>
          <w:r>
            <w:rPr>
              <w:rFonts w:hint="eastAsia" w:ascii="仿宋" w:hAnsi="仿宋" w:eastAsia="仿宋" w:cs="仿宋"/>
              <w:color w:val="auto"/>
              <w:spacing w:val="2"/>
              <w:sz w:val="23"/>
              <w:szCs w:val="23"/>
              <w:highlight w:val="none"/>
            </w:rPr>
            <w:t xml:space="preserve">  </w:t>
          </w:r>
          <w:r>
            <w:rPr>
              <w:rFonts w:hint="eastAsia" w:ascii="仿宋" w:hAnsi="仿宋" w:eastAsia="仿宋" w:cs="仿宋"/>
              <w:color w:val="auto"/>
              <w:spacing w:val="2"/>
              <w:sz w:val="23"/>
              <w:szCs w:val="23"/>
              <w:highlight w:val="none"/>
              <w14:textOutline w14:w="4358" w14:cap="sq" w14:cmpd="sng">
                <w14:solidFill>
                  <w14:srgbClr w14:val="000000"/>
                </w14:solidFill>
                <w14:prstDash w14:val="solid"/>
                <w14:bevel/>
              </w14:textOutline>
            </w:rPr>
            <w:t>投标邀请</w:t>
          </w:r>
          <w:r>
            <w:rPr>
              <w:rFonts w:hint="eastAsia" w:ascii="仿宋" w:hAnsi="仿宋" w:eastAsia="仿宋" w:cs="仿宋"/>
              <w:color w:val="auto"/>
              <w:spacing w:val="2"/>
              <w:sz w:val="23"/>
              <w:szCs w:val="23"/>
              <w:highlight w:val="none"/>
            </w:rPr>
            <w:t xml:space="preserve"> </w:t>
          </w:r>
          <w:r>
            <w:rPr>
              <w:rFonts w:hint="eastAsia" w:ascii="仿宋" w:hAnsi="仿宋" w:eastAsia="仿宋" w:cs="仿宋"/>
              <w:b/>
              <w:bCs/>
              <w:color w:val="auto"/>
              <w:sz w:val="23"/>
              <w:szCs w:val="23"/>
              <w:highlight w:val="none"/>
            </w:rPr>
            <w:tab/>
          </w:r>
          <w:r>
            <w:rPr>
              <w:rFonts w:hint="eastAsia" w:ascii="仿宋" w:hAnsi="仿宋" w:eastAsia="仿宋" w:cs="仿宋"/>
              <w:b/>
              <w:bCs/>
              <w:color w:val="auto"/>
              <w:spacing w:val="2"/>
              <w:sz w:val="23"/>
              <w:szCs w:val="23"/>
              <w:highlight w:val="none"/>
            </w:rPr>
            <w:t>5</w:t>
          </w:r>
          <w:r>
            <w:rPr>
              <w:rFonts w:hint="eastAsia" w:ascii="仿宋" w:hAnsi="仿宋" w:eastAsia="仿宋" w:cs="仿宋"/>
              <w:b/>
              <w:bCs/>
              <w:color w:val="auto"/>
              <w:spacing w:val="2"/>
              <w:sz w:val="23"/>
              <w:szCs w:val="23"/>
              <w:highlight w:val="none"/>
            </w:rPr>
            <w:fldChar w:fldCharType="end"/>
          </w:r>
        </w:p>
        <w:p w14:paraId="600CBE92">
          <w:pPr>
            <w:tabs>
              <w:tab w:val="right" w:leader="dot" w:pos="8267"/>
            </w:tabs>
            <w:spacing w:before="237" w:line="227" w:lineRule="auto"/>
            <w:ind w:left="514"/>
            <w:rPr>
              <w:rFonts w:hint="eastAsia" w:ascii="仿宋" w:hAnsi="仿宋" w:eastAsia="仿宋" w:cs="仿宋"/>
              <w:color w:val="auto"/>
              <w:sz w:val="23"/>
              <w:szCs w:val="23"/>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"_bookmark2"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5"/>
              <w:sz w:val="23"/>
              <w:szCs w:val="23"/>
              <w:highlight w:val="none"/>
              <w14:textOutline w14:w="4358" w14:cap="sq" w14:cmpd="sng">
                <w14:solidFill>
                  <w14:srgbClr w14:val="000000"/>
                </w14:solidFill>
                <w14:prstDash w14:val="solid"/>
                <w14:bevel/>
              </w14:textOutline>
            </w:rPr>
            <w:t>第</w:t>
          </w:r>
          <w:r>
            <w:rPr>
              <w:rFonts w:hint="eastAsia" w:ascii="仿宋" w:hAnsi="仿宋" w:eastAsia="仿宋" w:cs="仿宋"/>
              <w:color w:val="auto"/>
              <w:spacing w:val="4"/>
              <w:sz w:val="23"/>
              <w:szCs w:val="23"/>
              <w:highlight w:val="none"/>
              <w14:textOutline w14:w="4358" w14:cap="sq" w14:cmpd="sng">
                <w14:solidFill>
                  <w14:srgbClr w14:val="000000"/>
                </w14:solidFill>
                <w14:prstDash w14:val="solid"/>
                <w14:bevel/>
              </w14:textOutline>
            </w:rPr>
            <w:t>二部分</w:t>
          </w:r>
          <w:r>
            <w:rPr>
              <w:rFonts w:hint="eastAsia" w:ascii="仿宋" w:hAnsi="仿宋" w:eastAsia="仿宋" w:cs="仿宋"/>
              <w:color w:val="auto"/>
              <w:spacing w:val="4"/>
              <w:sz w:val="23"/>
              <w:szCs w:val="23"/>
              <w:highlight w:val="none"/>
            </w:rPr>
            <w:t xml:space="preserve">  </w:t>
          </w:r>
          <w:r>
            <w:rPr>
              <w:rFonts w:hint="eastAsia" w:ascii="仿宋" w:hAnsi="仿宋" w:eastAsia="仿宋" w:cs="仿宋"/>
              <w:color w:val="auto"/>
              <w:spacing w:val="4"/>
              <w:sz w:val="23"/>
              <w:szCs w:val="23"/>
              <w:highlight w:val="none"/>
              <w14:textOutline w14:w="4358" w14:cap="sq" w14:cmpd="sng">
                <w14:solidFill>
                  <w14:srgbClr w14:val="000000"/>
                </w14:solidFill>
                <w14:prstDash w14:val="solid"/>
                <w14:bevel/>
              </w14:textOutline>
            </w:rPr>
            <w:t>投标人须知</w:t>
          </w:r>
          <w:r>
            <w:rPr>
              <w:rFonts w:hint="eastAsia" w:ascii="仿宋" w:hAnsi="仿宋" w:eastAsia="仿宋" w:cs="仿宋"/>
              <w:color w:val="auto"/>
              <w:spacing w:val="4"/>
              <w:sz w:val="23"/>
              <w:szCs w:val="23"/>
              <w:highlight w:val="none"/>
            </w:rPr>
            <w:t xml:space="preserve"> </w:t>
          </w:r>
          <w:r>
            <w:rPr>
              <w:rFonts w:hint="eastAsia" w:ascii="仿宋" w:hAnsi="仿宋" w:eastAsia="仿宋" w:cs="仿宋"/>
              <w:b/>
              <w:bCs/>
              <w:color w:val="auto"/>
              <w:sz w:val="23"/>
              <w:szCs w:val="23"/>
              <w:highlight w:val="none"/>
            </w:rPr>
            <w:tab/>
          </w:r>
          <w:r>
            <w:rPr>
              <w:rFonts w:hint="eastAsia" w:ascii="仿宋" w:hAnsi="仿宋" w:eastAsia="仿宋" w:cs="仿宋"/>
              <w:b/>
              <w:bCs/>
              <w:color w:val="auto"/>
              <w:spacing w:val="4"/>
              <w:sz w:val="23"/>
              <w:szCs w:val="23"/>
              <w:highlight w:val="none"/>
            </w:rPr>
            <w:t>8</w:t>
          </w:r>
          <w:r>
            <w:rPr>
              <w:rFonts w:hint="eastAsia" w:ascii="仿宋" w:hAnsi="仿宋" w:eastAsia="仿宋" w:cs="仿宋"/>
              <w:b/>
              <w:bCs/>
              <w:color w:val="auto"/>
              <w:spacing w:val="4"/>
              <w:sz w:val="23"/>
              <w:szCs w:val="23"/>
              <w:highlight w:val="none"/>
            </w:rPr>
            <w:fldChar w:fldCharType="end"/>
          </w:r>
        </w:p>
        <w:p w14:paraId="0ADC870A">
          <w:pPr>
            <w:tabs>
              <w:tab w:val="right" w:leader="dot" w:pos="8267"/>
            </w:tabs>
            <w:spacing w:before="237" w:line="228" w:lineRule="auto"/>
            <w:ind w:left="518"/>
            <w:rPr>
              <w:rFonts w:hint="eastAsia" w:ascii="仿宋" w:hAnsi="仿宋" w:eastAsia="仿宋" w:cs="仿宋"/>
              <w:color w:val="auto"/>
              <w:sz w:val="23"/>
              <w:szCs w:val="23"/>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"_bookmark3"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5"/>
              <w:sz w:val="23"/>
              <w:szCs w:val="23"/>
              <w:highlight w:val="none"/>
              <w14:textOutline w14:w="4358" w14:cap="sq" w14:cmpd="sng">
                <w14:solidFill>
                  <w14:srgbClr w14:val="000000"/>
                </w14:solidFill>
                <w14:prstDash w14:val="solid"/>
                <w14:bevel/>
              </w14:textOutline>
            </w:rPr>
            <w:t>一</w:t>
          </w:r>
          <w:r>
            <w:rPr>
              <w:rFonts w:hint="eastAsia" w:ascii="仿宋" w:hAnsi="仿宋" w:eastAsia="仿宋" w:cs="仿宋"/>
              <w:color w:val="auto"/>
              <w:spacing w:val="3"/>
              <w:sz w:val="23"/>
              <w:szCs w:val="23"/>
              <w:highlight w:val="none"/>
              <w14:textOutline w14:w="4358" w14:cap="sq" w14:cmpd="sng">
                <w14:solidFill>
                  <w14:srgbClr w14:val="000000"/>
                </w14:solidFill>
                <w14:prstDash w14:val="solid"/>
                <w14:bevel/>
              </w14:textOutline>
            </w:rPr>
            <w:t>、说明</w:t>
          </w:r>
          <w:r>
            <w:rPr>
              <w:rFonts w:hint="eastAsia" w:ascii="仿宋" w:hAnsi="仿宋" w:eastAsia="仿宋" w:cs="仿宋"/>
              <w:color w:val="auto"/>
              <w:spacing w:val="3"/>
              <w:sz w:val="23"/>
              <w:szCs w:val="23"/>
              <w:highlight w:val="none"/>
            </w:rPr>
            <w:t xml:space="preserve"> </w:t>
          </w:r>
          <w:r>
            <w:rPr>
              <w:rFonts w:hint="eastAsia" w:ascii="仿宋" w:hAnsi="仿宋" w:eastAsia="仿宋" w:cs="仿宋"/>
              <w:b/>
              <w:bCs/>
              <w:color w:val="auto"/>
              <w:sz w:val="23"/>
              <w:szCs w:val="23"/>
              <w:highlight w:val="none"/>
            </w:rPr>
            <w:tab/>
          </w:r>
          <w:r>
            <w:rPr>
              <w:rFonts w:hint="eastAsia" w:ascii="仿宋" w:hAnsi="仿宋" w:eastAsia="仿宋" w:cs="仿宋"/>
              <w:b/>
              <w:bCs/>
              <w:color w:val="auto"/>
              <w:spacing w:val="3"/>
              <w:sz w:val="23"/>
              <w:szCs w:val="23"/>
              <w:highlight w:val="none"/>
            </w:rPr>
            <w:t>8</w:t>
          </w:r>
          <w:r>
            <w:rPr>
              <w:rFonts w:hint="eastAsia" w:ascii="仿宋" w:hAnsi="仿宋" w:eastAsia="仿宋" w:cs="仿宋"/>
              <w:b/>
              <w:bCs/>
              <w:color w:val="auto"/>
              <w:spacing w:val="3"/>
              <w:sz w:val="23"/>
              <w:szCs w:val="23"/>
              <w:highlight w:val="none"/>
            </w:rPr>
            <w:fldChar w:fldCharType="end"/>
          </w:r>
        </w:p>
        <w:p w14:paraId="40E23DD8">
          <w:pPr>
            <w:tabs>
              <w:tab w:val="right" w:leader="dot" w:pos="8267"/>
            </w:tabs>
            <w:spacing w:before="234" w:line="229" w:lineRule="auto"/>
            <w:ind w:left="532"/>
            <w:rPr>
              <w:rFonts w:hint="eastAsia" w:ascii="仿宋" w:hAnsi="仿宋" w:eastAsia="仿宋" w:cs="仿宋"/>
              <w:color w:val="auto"/>
              <w:sz w:val="23"/>
              <w:szCs w:val="23"/>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"_bookmark4"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4"/>
              <w:sz w:val="23"/>
              <w:szCs w:val="23"/>
              <w:highlight w:val="none"/>
              <w14:textOutline w14:w="4358" w14:cap="sq" w14:cmpd="sng">
                <w14:solidFill>
                  <w14:srgbClr w14:val="000000"/>
                </w14:solidFill>
                <w14:prstDash w14:val="solid"/>
                <w14:bevel/>
              </w14:textOutline>
            </w:rPr>
            <w:t>1.适用范围</w:t>
          </w:r>
          <w:r>
            <w:rPr>
              <w:rFonts w:hint="eastAsia" w:ascii="仿宋" w:hAnsi="仿宋" w:eastAsia="仿宋" w:cs="仿宋"/>
              <w:color w:val="auto"/>
              <w:spacing w:val="-4"/>
              <w:sz w:val="23"/>
              <w:szCs w:val="23"/>
              <w:highlight w:val="none"/>
            </w:rPr>
            <w:t xml:space="preserve"> </w:t>
          </w:r>
          <w:r>
            <w:rPr>
              <w:rFonts w:hint="eastAsia" w:ascii="仿宋" w:hAnsi="仿宋" w:eastAsia="仿宋" w:cs="仿宋"/>
              <w:b/>
              <w:bCs/>
              <w:color w:val="auto"/>
              <w:sz w:val="23"/>
              <w:szCs w:val="23"/>
              <w:highlight w:val="none"/>
            </w:rPr>
            <w:tab/>
          </w:r>
          <w:r>
            <w:rPr>
              <w:rFonts w:hint="eastAsia" w:ascii="仿宋" w:hAnsi="仿宋" w:eastAsia="仿宋" w:cs="仿宋"/>
              <w:b/>
              <w:bCs/>
              <w:color w:val="auto"/>
              <w:spacing w:val="-3"/>
              <w:sz w:val="23"/>
              <w:szCs w:val="23"/>
              <w:highlight w:val="none"/>
            </w:rPr>
            <w:t>8</w:t>
          </w:r>
          <w:r>
            <w:rPr>
              <w:rFonts w:hint="eastAsia" w:ascii="仿宋" w:hAnsi="仿宋" w:eastAsia="仿宋" w:cs="仿宋"/>
              <w:b/>
              <w:bCs/>
              <w:color w:val="auto"/>
              <w:spacing w:val="-3"/>
              <w:sz w:val="23"/>
              <w:szCs w:val="23"/>
              <w:highlight w:val="none"/>
            </w:rPr>
            <w:fldChar w:fldCharType="end"/>
          </w:r>
        </w:p>
        <w:p w14:paraId="20127D4E">
          <w:pPr>
            <w:tabs>
              <w:tab w:val="right" w:leader="dot" w:pos="8267"/>
            </w:tabs>
            <w:spacing w:before="236" w:line="227" w:lineRule="auto"/>
            <w:ind w:left="517"/>
            <w:rPr>
              <w:rFonts w:hint="eastAsia" w:ascii="仿宋" w:hAnsi="仿宋" w:eastAsia="仿宋" w:cs="仿宋"/>
              <w:color w:val="auto"/>
              <w:sz w:val="23"/>
              <w:szCs w:val="23"/>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"_bookmark5"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7"/>
              <w:sz w:val="23"/>
              <w:szCs w:val="23"/>
              <w:highlight w:val="none"/>
              <w14:textOutline w14:w="4358" w14:cap="sq" w14:cmpd="sng">
                <w14:solidFill>
                  <w14:srgbClr w14:val="000000"/>
                </w14:solidFill>
                <w14:prstDash w14:val="solid"/>
                <w14:bevel/>
              </w14:textOutline>
            </w:rPr>
            <w:t>2.采购方式、合格的投标人</w:t>
          </w:r>
          <w:r>
            <w:rPr>
              <w:rFonts w:hint="eastAsia" w:ascii="仿宋" w:hAnsi="仿宋" w:eastAsia="仿宋" w:cs="仿宋"/>
              <w:color w:val="auto"/>
              <w:spacing w:val="7"/>
              <w:sz w:val="23"/>
              <w:szCs w:val="23"/>
              <w:highlight w:val="none"/>
            </w:rPr>
            <w:t xml:space="preserve"> </w:t>
          </w:r>
          <w:r>
            <w:rPr>
              <w:rFonts w:hint="eastAsia" w:ascii="仿宋" w:hAnsi="仿宋" w:eastAsia="仿宋" w:cs="仿宋"/>
              <w:b/>
              <w:bCs/>
              <w:color w:val="auto"/>
              <w:sz w:val="23"/>
              <w:szCs w:val="23"/>
              <w:highlight w:val="none"/>
            </w:rPr>
            <w:tab/>
          </w:r>
          <w:r>
            <w:rPr>
              <w:rFonts w:hint="eastAsia" w:ascii="仿宋" w:hAnsi="仿宋" w:eastAsia="仿宋" w:cs="仿宋"/>
              <w:b/>
              <w:bCs/>
              <w:color w:val="auto"/>
              <w:spacing w:val="4"/>
              <w:sz w:val="23"/>
              <w:szCs w:val="23"/>
              <w:highlight w:val="none"/>
            </w:rPr>
            <w:t>8</w:t>
          </w:r>
          <w:r>
            <w:rPr>
              <w:rFonts w:hint="eastAsia" w:ascii="仿宋" w:hAnsi="仿宋" w:eastAsia="仿宋" w:cs="仿宋"/>
              <w:b/>
              <w:bCs/>
              <w:color w:val="auto"/>
              <w:spacing w:val="4"/>
              <w:sz w:val="23"/>
              <w:szCs w:val="23"/>
              <w:highlight w:val="none"/>
            </w:rPr>
            <w:fldChar w:fldCharType="end"/>
          </w:r>
        </w:p>
        <w:p w14:paraId="06A6B905">
          <w:pPr>
            <w:tabs>
              <w:tab w:val="right" w:leader="dot" w:pos="8267"/>
            </w:tabs>
            <w:spacing w:before="237" w:line="227" w:lineRule="auto"/>
            <w:ind w:left="519"/>
            <w:rPr>
              <w:rFonts w:hint="eastAsia" w:ascii="仿宋" w:hAnsi="仿宋" w:eastAsia="仿宋" w:cs="仿宋"/>
              <w:color w:val="auto"/>
              <w:sz w:val="23"/>
              <w:szCs w:val="23"/>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"_bookmark6"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4"/>
              <w:sz w:val="23"/>
              <w:szCs w:val="23"/>
              <w:highlight w:val="none"/>
              <w14:textOutline w14:w="4358" w14:cap="sq" w14:cmpd="sng">
                <w14:solidFill>
                  <w14:srgbClr w14:val="000000"/>
                </w14:solidFill>
                <w14:prstDash w14:val="solid"/>
                <w14:bevel/>
              </w14:textOutline>
            </w:rPr>
            <w:t>3</w:t>
          </w:r>
          <w:r>
            <w:rPr>
              <w:rFonts w:hint="eastAsia" w:ascii="仿宋" w:hAnsi="仿宋" w:eastAsia="仿宋" w:cs="仿宋"/>
              <w:color w:val="auto"/>
              <w:spacing w:val="-2"/>
              <w:sz w:val="23"/>
              <w:szCs w:val="23"/>
              <w:highlight w:val="none"/>
              <w14:textOutline w14:w="4358" w14:cap="sq" w14:cmpd="sng">
                <w14:solidFill>
                  <w14:srgbClr w14:val="000000"/>
                </w14:solidFill>
                <w14:prstDash w14:val="solid"/>
                <w14:bevel/>
              </w14:textOutline>
            </w:rPr>
            <w:t>.投标费用</w:t>
          </w:r>
          <w:r>
            <w:rPr>
              <w:rFonts w:hint="eastAsia" w:ascii="仿宋" w:hAnsi="仿宋" w:eastAsia="仿宋" w:cs="仿宋"/>
              <w:color w:val="auto"/>
              <w:spacing w:val="-2"/>
              <w:sz w:val="23"/>
              <w:szCs w:val="23"/>
              <w:highlight w:val="none"/>
            </w:rPr>
            <w:t xml:space="preserve"> </w:t>
          </w:r>
          <w:r>
            <w:rPr>
              <w:rFonts w:hint="eastAsia" w:ascii="仿宋" w:hAnsi="仿宋" w:eastAsia="仿宋" w:cs="仿宋"/>
              <w:b/>
              <w:bCs/>
              <w:color w:val="auto"/>
              <w:sz w:val="23"/>
              <w:szCs w:val="23"/>
              <w:highlight w:val="none"/>
            </w:rPr>
            <w:tab/>
          </w:r>
          <w:r>
            <w:rPr>
              <w:rFonts w:hint="eastAsia" w:ascii="仿宋" w:hAnsi="仿宋" w:eastAsia="仿宋" w:cs="仿宋"/>
              <w:b/>
              <w:bCs/>
              <w:color w:val="auto"/>
              <w:spacing w:val="-2"/>
              <w:sz w:val="23"/>
              <w:szCs w:val="23"/>
              <w:highlight w:val="none"/>
            </w:rPr>
            <w:t>8</w:t>
          </w:r>
          <w:r>
            <w:rPr>
              <w:rFonts w:hint="eastAsia" w:ascii="仿宋" w:hAnsi="仿宋" w:eastAsia="仿宋" w:cs="仿宋"/>
              <w:b/>
              <w:bCs/>
              <w:color w:val="auto"/>
              <w:spacing w:val="-2"/>
              <w:sz w:val="23"/>
              <w:szCs w:val="23"/>
              <w:highlight w:val="none"/>
            </w:rPr>
            <w:fldChar w:fldCharType="end"/>
          </w:r>
        </w:p>
        <w:p w14:paraId="642D0902">
          <w:pPr>
            <w:tabs>
              <w:tab w:val="right" w:leader="dot" w:pos="8267"/>
            </w:tabs>
            <w:spacing w:before="235" w:line="228" w:lineRule="auto"/>
            <w:ind w:left="518"/>
            <w:rPr>
              <w:rFonts w:hint="eastAsia" w:ascii="仿宋" w:hAnsi="仿宋" w:eastAsia="仿宋" w:cs="仿宋"/>
              <w:color w:val="auto"/>
              <w:sz w:val="23"/>
              <w:szCs w:val="23"/>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"_bookmark7"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7"/>
              <w:sz w:val="23"/>
              <w:szCs w:val="23"/>
              <w:highlight w:val="none"/>
              <w14:textOutline w14:w="4358" w14:cap="sq" w14:cmpd="sng">
                <w14:solidFill>
                  <w14:srgbClr w14:val="000000"/>
                </w14:solidFill>
                <w14:prstDash w14:val="solid"/>
                <w14:bevel/>
              </w14:textOutline>
            </w:rPr>
            <w:t>二</w:t>
          </w:r>
          <w:r>
            <w:rPr>
              <w:rFonts w:hint="eastAsia" w:ascii="仿宋" w:hAnsi="仿宋" w:eastAsia="仿宋" w:cs="仿宋"/>
              <w:color w:val="auto"/>
              <w:spacing w:val="6"/>
              <w:sz w:val="23"/>
              <w:szCs w:val="23"/>
              <w:highlight w:val="none"/>
              <w14:textOutline w14:w="4358" w14:cap="sq" w14:cmpd="sng">
                <w14:solidFill>
                  <w14:srgbClr w14:val="000000"/>
                </w14:solidFill>
                <w14:prstDash w14:val="solid"/>
                <w14:bevel/>
              </w14:textOutline>
            </w:rPr>
            <w:t>、招标文件说明</w:t>
          </w:r>
          <w:r>
            <w:rPr>
              <w:rFonts w:hint="eastAsia" w:ascii="仿宋" w:hAnsi="仿宋" w:eastAsia="仿宋" w:cs="仿宋"/>
              <w:color w:val="auto"/>
              <w:spacing w:val="6"/>
              <w:sz w:val="23"/>
              <w:szCs w:val="23"/>
              <w:highlight w:val="none"/>
            </w:rPr>
            <w:t xml:space="preserve"> </w:t>
          </w:r>
          <w:r>
            <w:rPr>
              <w:rFonts w:hint="eastAsia" w:ascii="仿宋" w:hAnsi="仿宋" w:eastAsia="仿宋" w:cs="仿宋"/>
              <w:b/>
              <w:bCs/>
              <w:color w:val="auto"/>
              <w:sz w:val="23"/>
              <w:szCs w:val="23"/>
              <w:highlight w:val="none"/>
            </w:rPr>
            <w:tab/>
          </w:r>
          <w:r>
            <w:rPr>
              <w:rFonts w:hint="eastAsia" w:ascii="仿宋" w:hAnsi="仿宋" w:eastAsia="仿宋" w:cs="仿宋"/>
              <w:b/>
              <w:bCs/>
              <w:color w:val="auto"/>
              <w:spacing w:val="6"/>
              <w:sz w:val="23"/>
              <w:szCs w:val="23"/>
              <w:highlight w:val="none"/>
            </w:rPr>
            <w:t>8</w:t>
          </w:r>
          <w:r>
            <w:rPr>
              <w:rFonts w:hint="eastAsia" w:ascii="仿宋" w:hAnsi="仿宋" w:eastAsia="仿宋" w:cs="仿宋"/>
              <w:b/>
              <w:bCs/>
              <w:color w:val="auto"/>
              <w:spacing w:val="6"/>
              <w:sz w:val="23"/>
              <w:szCs w:val="23"/>
              <w:highlight w:val="none"/>
            </w:rPr>
            <w:fldChar w:fldCharType="end"/>
          </w:r>
        </w:p>
        <w:p w14:paraId="0146750A">
          <w:pPr>
            <w:tabs>
              <w:tab w:val="right" w:leader="dot" w:pos="8267"/>
            </w:tabs>
            <w:spacing w:before="237" w:line="228" w:lineRule="auto"/>
            <w:ind w:left="513"/>
            <w:rPr>
              <w:rFonts w:hint="eastAsia" w:ascii="仿宋" w:hAnsi="仿宋" w:eastAsia="仿宋" w:cs="仿宋"/>
              <w:color w:val="auto"/>
              <w:sz w:val="23"/>
              <w:szCs w:val="23"/>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"_bookmark8"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 w:val="23"/>
              <w:szCs w:val="23"/>
              <w:highlight w:val="none"/>
              <w14:textOutline w14:w="4358" w14:cap="sq" w14:cmpd="sng">
                <w14:solidFill>
                  <w14:srgbClr w14:val="000000"/>
                </w14:solidFill>
                <w14:prstDash w14:val="solid"/>
                <w14:bevel/>
              </w14:textOutline>
            </w:rPr>
            <w:t>4.招标文件的构成</w:t>
          </w:r>
          <w:r>
            <w:rPr>
              <w:rFonts w:hint="eastAsia" w:ascii="仿宋" w:hAnsi="仿宋" w:eastAsia="仿宋" w:cs="仿宋"/>
              <w:color w:val="auto"/>
              <w:spacing w:val="6"/>
              <w:sz w:val="23"/>
              <w:szCs w:val="23"/>
              <w:highlight w:val="none"/>
            </w:rPr>
            <w:t xml:space="preserve"> </w:t>
          </w:r>
          <w:r>
            <w:rPr>
              <w:rFonts w:hint="eastAsia" w:ascii="仿宋" w:hAnsi="仿宋" w:eastAsia="仿宋" w:cs="仿宋"/>
              <w:b/>
              <w:bCs/>
              <w:color w:val="auto"/>
              <w:sz w:val="23"/>
              <w:szCs w:val="23"/>
              <w:highlight w:val="none"/>
            </w:rPr>
            <w:tab/>
          </w:r>
          <w:r>
            <w:rPr>
              <w:rFonts w:hint="eastAsia" w:ascii="仿宋" w:hAnsi="仿宋" w:eastAsia="仿宋" w:cs="仿宋"/>
              <w:b/>
              <w:bCs/>
              <w:color w:val="auto"/>
              <w:spacing w:val="6"/>
              <w:sz w:val="23"/>
              <w:szCs w:val="23"/>
              <w:highlight w:val="none"/>
            </w:rPr>
            <w:t>8</w:t>
          </w:r>
          <w:r>
            <w:rPr>
              <w:rFonts w:hint="eastAsia" w:ascii="仿宋" w:hAnsi="仿宋" w:eastAsia="仿宋" w:cs="仿宋"/>
              <w:b/>
              <w:bCs/>
              <w:color w:val="auto"/>
              <w:spacing w:val="6"/>
              <w:sz w:val="23"/>
              <w:szCs w:val="23"/>
              <w:highlight w:val="none"/>
            </w:rPr>
            <w:fldChar w:fldCharType="end"/>
          </w:r>
        </w:p>
        <w:p w14:paraId="7318F102">
          <w:pPr>
            <w:tabs>
              <w:tab w:val="right" w:leader="dot" w:pos="8267"/>
            </w:tabs>
            <w:spacing w:before="237" w:line="227" w:lineRule="auto"/>
            <w:ind w:left="519"/>
            <w:rPr>
              <w:rFonts w:hint="eastAsia" w:ascii="仿宋" w:hAnsi="仿宋" w:eastAsia="仿宋" w:cs="仿宋"/>
              <w:color w:val="auto"/>
              <w:sz w:val="23"/>
              <w:szCs w:val="23"/>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"_bookmark9"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8"/>
              <w:sz w:val="23"/>
              <w:szCs w:val="23"/>
              <w:highlight w:val="none"/>
              <w14:textOutline w14:w="4358" w14:cap="sq" w14:cmpd="sng">
                <w14:solidFill>
                  <w14:srgbClr w14:val="000000"/>
                </w14:solidFill>
                <w14:prstDash w14:val="solid"/>
                <w14:bevel/>
              </w14:textOutline>
            </w:rPr>
            <w:t>5</w:t>
          </w:r>
          <w:r>
            <w:rPr>
              <w:rFonts w:hint="eastAsia" w:ascii="仿宋" w:hAnsi="仿宋" w:eastAsia="仿宋" w:cs="仿宋"/>
              <w:color w:val="auto"/>
              <w:spacing w:val="6"/>
              <w:sz w:val="23"/>
              <w:szCs w:val="23"/>
              <w:highlight w:val="none"/>
              <w14:textOutline w14:w="4358" w14:cap="sq" w14:cmpd="sng">
                <w14:solidFill>
                  <w14:srgbClr w14:val="000000"/>
                </w14:solidFill>
                <w14:prstDash w14:val="solid"/>
                <w14:bevel/>
              </w14:textOutline>
            </w:rPr>
            <w:t>.招标文件、采购活动和中标结果的质疑</w:t>
          </w:r>
          <w:r>
            <w:rPr>
              <w:rFonts w:hint="eastAsia" w:ascii="仿宋" w:hAnsi="仿宋" w:eastAsia="仿宋" w:cs="仿宋"/>
              <w:color w:val="auto"/>
              <w:spacing w:val="6"/>
              <w:sz w:val="23"/>
              <w:szCs w:val="23"/>
              <w:highlight w:val="none"/>
            </w:rPr>
            <w:t xml:space="preserve"> </w:t>
          </w:r>
          <w:r>
            <w:rPr>
              <w:rFonts w:hint="eastAsia" w:ascii="仿宋" w:hAnsi="仿宋" w:eastAsia="仿宋" w:cs="仿宋"/>
              <w:b/>
              <w:bCs/>
              <w:color w:val="auto"/>
              <w:sz w:val="23"/>
              <w:szCs w:val="23"/>
              <w:highlight w:val="none"/>
            </w:rPr>
            <w:tab/>
          </w:r>
          <w:r>
            <w:rPr>
              <w:rFonts w:hint="eastAsia" w:ascii="仿宋" w:hAnsi="仿宋" w:eastAsia="仿宋" w:cs="仿宋"/>
              <w:b/>
              <w:bCs/>
              <w:color w:val="auto"/>
              <w:spacing w:val="6"/>
              <w:sz w:val="23"/>
              <w:szCs w:val="23"/>
              <w:highlight w:val="none"/>
            </w:rPr>
            <w:t>9</w:t>
          </w:r>
          <w:r>
            <w:rPr>
              <w:rFonts w:hint="eastAsia" w:ascii="仿宋" w:hAnsi="仿宋" w:eastAsia="仿宋" w:cs="仿宋"/>
              <w:b/>
              <w:bCs/>
              <w:color w:val="auto"/>
              <w:spacing w:val="6"/>
              <w:sz w:val="23"/>
              <w:szCs w:val="23"/>
              <w:highlight w:val="none"/>
            </w:rPr>
            <w:fldChar w:fldCharType="end"/>
          </w:r>
        </w:p>
        <w:p w14:paraId="722413FE">
          <w:pPr>
            <w:tabs>
              <w:tab w:val="right" w:leader="dot" w:pos="8267"/>
            </w:tabs>
            <w:spacing w:before="236" w:line="228" w:lineRule="auto"/>
            <w:ind w:left="516"/>
            <w:rPr>
              <w:rFonts w:hint="eastAsia" w:ascii="仿宋" w:hAnsi="仿宋" w:eastAsia="仿宋" w:cs="仿宋"/>
              <w:color w:val="auto"/>
              <w:sz w:val="23"/>
              <w:szCs w:val="23"/>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"_bookmark10"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10"/>
              <w:sz w:val="23"/>
              <w:szCs w:val="23"/>
              <w:highlight w:val="none"/>
              <w14:textOutline w14:w="4358" w14:cap="sq" w14:cmpd="sng">
                <w14:solidFill>
                  <w14:srgbClr w14:val="000000"/>
                </w14:solidFill>
                <w14:prstDash w14:val="solid"/>
                <w14:bevel/>
              </w14:textOutline>
            </w:rPr>
            <w:t>6</w:t>
          </w:r>
          <w:r>
            <w:rPr>
              <w:rFonts w:hint="eastAsia" w:ascii="仿宋" w:hAnsi="仿宋" w:eastAsia="仿宋" w:cs="仿宋"/>
              <w:color w:val="auto"/>
              <w:spacing w:val="7"/>
              <w:sz w:val="23"/>
              <w:szCs w:val="23"/>
              <w:highlight w:val="none"/>
              <w14:textOutline w14:w="4358" w14:cap="sq" w14:cmpd="sng">
                <w14:solidFill>
                  <w14:srgbClr w14:val="000000"/>
                </w14:solidFill>
                <w14:prstDash w14:val="solid"/>
                <w14:bevel/>
              </w14:textOutline>
            </w:rPr>
            <w:t>.</w:t>
          </w:r>
          <w:r>
            <w:rPr>
              <w:rFonts w:hint="eastAsia" w:ascii="仿宋" w:hAnsi="仿宋" w:eastAsia="仿宋" w:cs="仿宋"/>
              <w:color w:val="auto"/>
              <w:spacing w:val="5"/>
              <w:sz w:val="23"/>
              <w:szCs w:val="23"/>
              <w:highlight w:val="none"/>
              <w14:textOutline w14:w="4358" w14:cap="sq" w14:cmpd="sng">
                <w14:solidFill>
                  <w14:srgbClr w14:val="000000"/>
                </w14:solidFill>
                <w14:prstDash w14:val="solid"/>
                <w14:bevel/>
              </w14:textOutline>
            </w:rPr>
            <w:t>招标文件的澄清或修改</w:t>
          </w:r>
          <w:r>
            <w:rPr>
              <w:rFonts w:hint="eastAsia" w:ascii="仿宋" w:hAnsi="仿宋" w:eastAsia="仿宋" w:cs="仿宋"/>
              <w:color w:val="auto"/>
              <w:spacing w:val="5"/>
              <w:sz w:val="23"/>
              <w:szCs w:val="23"/>
              <w:highlight w:val="none"/>
            </w:rPr>
            <w:t xml:space="preserve"> </w:t>
          </w:r>
          <w:r>
            <w:rPr>
              <w:rFonts w:hint="eastAsia" w:ascii="仿宋" w:hAnsi="仿宋" w:eastAsia="仿宋" w:cs="仿宋"/>
              <w:b/>
              <w:bCs/>
              <w:color w:val="auto"/>
              <w:sz w:val="23"/>
              <w:szCs w:val="23"/>
              <w:highlight w:val="none"/>
            </w:rPr>
            <w:tab/>
          </w:r>
          <w:r>
            <w:rPr>
              <w:rFonts w:hint="eastAsia" w:ascii="仿宋" w:hAnsi="仿宋" w:eastAsia="仿宋" w:cs="仿宋"/>
              <w:b/>
              <w:bCs/>
              <w:color w:val="auto"/>
              <w:spacing w:val="5"/>
              <w:sz w:val="23"/>
              <w:szCs w:val="23"/>
              <w:highlight w:val="none"/>
            </w:rPr>
            <w:t>9</w:t>
          </w:r>
          <w:r>
            <w:rPr>
              <w:rFonts w:hint="eastAsia" w:ascii="仿宋" w:hAnsi="仿宋" w:eastAsia="仿宋" w:cs="仿宋"/>
              <w:b/>
              <w:bCs/>
              <w:color w:val="auto"/>
              <w:spacing w:val="5"/>
              <w:sz w:val="23"/>
              <w:szCs w:val="23"/>
              <w:highlight w:val="none"/>
            </w:rPr>
            <w:fldChar w:fldCharType="end"/>
          </w:r>
        </w:p>
        <w:p w14:paraId="6E65EBC5">
          <w:pPr>
            <w:tabs>
              <w:tab w:val="right" w:leader="dot" w:pos="8267"/>
            </w:tabs>
            <w:spacing w:before="236" w:line="228" w:lineRule="auto"/>
            <w:ind w:left="514"/>
            <w:rPr>
              <w:rFonts w:hint="eastAsia" w:ascii="仿宋" w:hAnsi="仿宋" w:eastAsia="仿宋" w:cs="仿宋"/>
              <w:color w:val="auto"/>
              <w:sz w:val="23"/>
              <w:szCs w:val="23"/>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"_bookmark11"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4"/>
              <w:sz w:val="23"/>
              <w:szCs w:val="23"/>
              <w:highlight w:val="none"/>
              <w14:textOutline w14:w="4358" w14:cap="sq" w14:cmpd="sng">
                <w14:solidFill>
                  <w14:srgbClr w14:val="000000"/>
                </w14:solidFill>
                <w14:prstDash w14:val="solid"/>
                <w14:bevel/>
              </w14:textOutline>
            </w:rPr>
            <w:t>三、</w:t>
          </w:r>
          <w:r>
            <w:rPr>
              <w:rFonts w:hint="eastAsia" w:ascii="仿宋" w:hAnsi="仿宋" w:eastAsia="仿宋" w:cs="仿宋"/>
              <w:color w:val="auto"/>
              <w:spacing w:val="3"/>
              <w:sz w:val="23"/>
              <w:szCs w:val="23"/>
              <w:highlight w:val="none"/>
              <w14:textOutline w14:w="4358" w14:cap="sq" w14:cmpd="sng">
                <w14:solidFill>
                  <w14:srgbClr w14:val="000000"/>
                </w14:solidFill>
                <w14:prstDash w14:val="solid"/>
                <w14:bevel/>
              </w14:textOutline>
            </w:rPr>
            <w:t>投</w:t>
          </w:r>
          <w:r>
            <w:rPr>
              <w:rFonts w:hint="eastAsia" w:ascii="仿宋" w:hAnsi="仿宋" w:eastAsia="仿宋" w:cs="仿宋"/>
              <w:color w:val="auto"/>
              <w:spacing w:val="2"/>
              <w:sz w:val="23"/>
              <w:szCs w:val="23"/>
              <w:highlight w:val="none"/>
              <w14:textOutline w14:w="4358" w14:cap="sq" w14:cmpd="sng">
                <w14:solidFill>
                  <w14:srgbClr w14:val="000000"/>
                </w14:solidFill>
                <w14:prstDash w14:val="solid"/>
                <w14:bevel/>
              </w14:textOutline>
            </w:rPr>
            <w:t>标文件的编制</w:t>
          </w:r>
          <w:r>
            <w:rPr>
              <w:rFonts w:hint="eastAsia" w:ascii="仿宋" w:hAnsi="仿宋" w:eastAsia="仿宋" w:cs="仿宋"/>
              <w:color w:val="auto"/>
              <w:spacing w:val="2"/>
              <w:sz w:val="23"/>
              <w:szCs w:val="23"/>
              <w:highlight w:val="none"/>
            </w:rPr>
            <w:t xml:space="preserve"> </w:t>
          </w:r>
          <w:r>
            <w:rPr>
              <w:rFonts w:hint="eastAsia" w:ascii="仿宋" w:hAnsi="仿宋" w:eastAsia="仿宋" w:cs="仿宋"/>
              <w:b/>
              <w:bCs/>
              <w:color w:val="auto"/>
              <w:sz w:val="23"/>
              <w:szCs w:val="23"/>
              <w:highlight w:val="none"/>
            </w:rPr>
            <w:tab/>
          </w:r>
          <w:r>
            <w:rPr>
              <w:rFonts w:hint="eastAsia" w:ascii="仿宋" w:hAnsi="仿宋" w:eastAsia="仿宋" w:cs="仿宋"/>
              <w:b/>
              <w:bCs/>
              <w:color w:val="auto"/>
              <w:spacing w:val="2"/>
              <w:sz w:val="23"/>
              <w:szCs w:val="23"/>
              <w:highlight w:val="none"/>
            </w:rPr>
            <w:t>9</w:t>
          </w:r>
          <w:r>
            <w:rPr>
              <w:rFonts w:hint="eastAsia" w:ascii="仿宋" w:hAnsi="仿宋" w:eastAsia="仿宋" w:cs="仿宋"/>
              <w:b/>
              <w:bCs/>
              <w:color w:val="auto"/>
              <w:spacing w:val="2"/>
              <w:sz w:val="23"/>
              <w:szCs w:val="23"/>
              <w:highlight w:val="none"/>
            </w:rPr>
            <w:fldChar w:fldCharType="end"/>
          </w:r>
        </w:p>
        <w:p w14:paraId="083DE666">
          <w:pPr>
            <w:tabs>
              <w:tab w:val="right" w:leader="dot" w:pos="8267"/>
            </w:tabs>
            <w:spacing w:before="237" w:line="228" w:lineRule="auto"/>
            <w:ind w:left="520"/>
            <w:rPr>
              <w:rFonts w:hint="eastAsia" w:ascii="仿宋" w:hAnsi="仿宋" w:eastAsia="仿宋" w:cs="仿宋"/>
              <w:color w:val="auto"/>
              <w:sz w:val="23"/>
              <w:szCs w:val="23"/>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"_bookmark12"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7"/>
              <w:sz w:val="23"/>
              <w:szCs w:val="23"/>
              <w:highlight w:val="none"/>
              <w14:textOutline w14:w="4358" w14:cap="sq" w14:cmpd="sng">
                <w14:solidFill>
                  <w14:srgbClr w14:val="000000"/>
                </w14:solidFill>
                <w14:prstDash w14:val="solid"/>
                <w14:bevel/>
              </w14:textOutline>
            </w:rPr>
            <w:t>7</w:t>
          </w:r>
          <w:r>
            <w:rPr>
              <w:rFonts w:hint="eastAsia" w:ascii="仿宋" w:hAnsi="仿宋" w:eastAsia="仿宋" w:cs="仿宋"/>
              <w:color w:val="auto"/>
              <w:spacing w:val="5"/>
              <w:sz w:val="23"/>
              <w:szCs w:val="23"/>
              <w:highlight w:val="none"/>
              <w14:textOutline w14:w="4358" w14:cap="sq" w14:cmpd="sng">
                <w14:solidFill>
                  <w14:srgbClr w14:val="000000"/>
                </w14:solidFill>
                <w14:prstDash w14:val="solid"/>
                <w14:bevel/>
              </w14:textOutline>
            </w:rPr>
            <w:t>.投标文件的语言及度量衡单位</w:t>
          </w:r>
          <w:r>
            <w:rPr>
              <w:rFonts w:hint="eastAsia" w:ascii="仿宋" w:hAnsi="仿宋" w:eastAsia="仿宋" w:cs="仿宋"/>
              <w:color w:val="auto"/>
              <w:spacing w:val="5"/>
              <w:sz w:val="23"/>
              <w:szCs w:val="23"/>
              <w:highlight w:val="none"/>
            </w:rPr>
            <w:t xml:space="preserve"> </w:t>
          </w:r>
          <w:r>
            <w:rPr>
              <w:rFonts w:hint="eastAsia" w:ascii="仿宋" w:hAnsi="仿宋" w:eastAsia="仿宋" w:cs="仿宋"/>
              <w:b/>
              <w:bCs/>
              <w:color w:val="auto"/>
              <w:sz w:val="23"/>
              <w:szCs w:val="23"/>
              <w:highlight w:val="none"/>
            </w:rPr>
            <w:tab/>
          </w:r>
          <w:r>
            <w:rPr>
              <w:rFonts w:hint="eastAsia" w:ascii="仿宋" w:hAnsi="仿宋" w:eastAsia="仿宋" w:cs="仿宋"/>
              <w:b/>
              <w:bCs/>
              <w:color w:val="auto"/>
              <w:spacing w:val="5"/>
              <w:sz w:val="23"/>
              <w:szCs w:val="23"/>
              <w:highlight w:val="none"/>
            </w:rPr>
            <w:t>9</w:t>
          </w:r>
          <w:r>
            <w:rPr>
              <w:rFonts w:hint="eastAsia" w:ascii="仿宋" w:hAnsi="仿宋" w:eastAsia="仿宋" w:cs="仿宋"/>
              <w:b/>
              <w:bCs/>
              <w:color w:val="auto"/>
              <w:spacing w:val="5"/>
              <w:sz w:val="23"/>
              <w:szCs w:val="23"/>
              <w:highlight w:val="none"/>
            </w:rPr>
            <w:fldChar w:fldCharType="end"/>
          </w:r>
        </w:p>
        <w:p w14:paraId="07E08B23">
          <w:pPr>
            <w:tabs>
              <w:tab w:val="right" w:leader="dot" w:pos="8270"/>
            </w:tabs>
            <w:spacing w:before="234" w:line="227" w:lineRule="auto"/>
            <w:ind w:left="515"/>
            <w:rPr>
              <w:rFonts w:hint="eastAsia" w:ascii="仿宋" w:hAnsi="仿宋" w:eastAsia="仿宋" w:cs="仿宋"/>
              <w:color w:val="auto"/>
              <w:sz w:val="23"/>
              <w:szCs w:val="23"/>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"_bookmark13"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12"/>
              <w:sz w:val="23"/>
              <w:szCs w:val="23"/>
              <w:highlight w:val="none"/>
              <w14:textOutline w14:w="4358" w14:cap="sq" w14:cmpd="sng">
                <w14:solidFill>
                  <w14:srgbClr w14:val="000000"/>
                </w14:solidFill>
                <w14:prstDash w14:val="solid"/>
                <w14:bevel/>
              </w14:textOutline>
            </w:rPr>
            <w:t>8</w:t>
          </w:r>
          <w:r>
            <w:rPr>
              <w:rFonts w:hint="eastAsia" w:ascii="仿宋" w:hAnsi="仿宋" w:eastAsia="仿宋" w:cs="仿宋"/>
              <w:color w:val="auto"/>
              <w:spacing w:val="6"/>
              <w:sz w:val="23"/>
              <w:szCs w:val="23"/>
              <w:highlight w:val="none"/>
              <w14:textOutline w14:w="4358" w14:cap="sq" w14:cmpd="sng">
                <w14:solidFill>
                  <w14:srgbClr w14:val="000000"/>
                </w14:solidFill>
                <w14:prstDash w14:val="solid"/>
                <w14:bevel/>
              </w14:textOutline>
            </w:rPr>
            <w:t>.投标报价及币种</w:t>
          </w:r>
          <w:r>
            <w:rPr>
              <w:rFonts w:hint="eastAsia" w:ascii="仿宋" w:hAnsi="仿宋" w:eastAsia="仿宋" w:cs="仿宋"/>
              <w:color w:val="auto"/>
              <w:spacing w:val="6"/>
              <w:sz w:val="23"/>
              <w:szCs w:val="23"/>
              <w:highlight w:val="none"/>
            </w:rPr>
            <w:t xml:space="preserve"> </w:t>
          </w:r>
          <w:r>
            <w:rPr>
              <w:rFonts w:hint="eastAsia" w:ascii="仿宋" w:hAnsi="仿宋" w:eastAsia="仿宋" w:cs="仿宋"/>
              <w:b/>
              <w:bCs/>
              <w:color w:val="auto"/>
              <w:sz w:val="23"/>
              <w:szCs w:val="23"/>
              <w:highlight w:val="none"/>
            </w:rPr>
            <w:tab/>
          </w:r>
          <w:r>
            <w:rPr>
              <w:rFonts w:hint="eastAsia" w:ascii="仿宋" w:hAnsi="仿宋" w:eastAsia="仿宋" w:cs="仿宋"/>
              <w:b/>
              <w:bCs/>
              <w:color w:val="auto"/>
              <w:spacing w:val="6"/>
              <w:sz w:val="23"/>
              <w:szCs w:val="23"/>
              <w:highlight w:val="none"/>
            </w:rPr>
            <w:t>10</w:t>
          </w:r>
          <w:r>
            <w:rPr>
              <w:rFonts w:hint="eastAsia" w:ascii="仿宋" w:hAnsi="仿宋" w:eastAsia="仿宋" w:cs="仿宋"/>
              <w:b/>
              <w:bCs/>
              <w:color w:val="auto"/>
              <w:spacing w:val="6"/>
              <w:sz w:val="23"/>
              <w:szCs w:val="23"/>
              <w:highlight w:val="none"/>
            </w:rPr>
            <w:fldChar w:fldCharType="end"/>
          </w:r>
        </w:p>
        <w:p w14:paraId="4A8076B6">
          <w:pPr>
            <w:tabs>
              <w:tab w:val="right" w:leader="dot" w:pos="8270"/>
            </w:tabs>
            <w:spacing w:before="238" w:line="229" w:lineRule="auto"/>
            <w:ind w:left="515"/>
            <w:rPr>
              <w:rFonts w:hint="eastAsia" w:ascii="仿宋" w:hAnsi="仿宋" w:eastAsia="仿宋" w:cs="仿宋"/>
              <w:color w:val="auto"/>
              <w:sz w:val="23"/>
              <w:szCs w:val="23"/>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"_bookmark14"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4"/>
              <w:sz w:val="23"/>
              <w:szCs w:val="23"/>
              <w:highlight w:val="none"/>
              <w14:textOutline w14:w="4358" w14:cap="sq" w14:cmpd="sng">
                <w14:solidFill>
                  <w14:srgbClr w14:val="000000"/>
                </w14:solidFill>
                <w14:prstDash w14:val="solid"/>
                <w14:bevel/>
              </w14:textOutline>
            </w:rPr>
            <w:t>9.投</w:t>
          </w:r>
          <w:r>
            <w:rPr>
              <w:rFonts w:hint="eastAsia" w:ascii="仿宋" w:hAnsi="仿宋" w:eastAsia="仿宋" w:cs="仿宋"/>
              <w:color w:val="auto"/>
              <w:spacing w:val="2"/>
              <w:sz w:val="23"/>
              <w:szCs w:val="23"/>
              <w:highlight w:val="none"/>
              <w14:textOutline w14:w="4358" w14:cap="sq" w14:cmpd="sng">
                <w14:solidFill>
                  <w14:srgbClr w14:val="000000"/>
                </w14:solidFill>
                <w14:prstDash w14:val="solid"/>
                <w14:bevel/>
              </w14:textOutline>
            </w:rPr>
            <w:t>标保证金</w:t>
          </w:r>
          <w:r>
            <w:rPr>
              <w:rFonts w:hint="eastAsia" w:ascii="仿宋" w:hAnsi="仿宋" w:eastAsia="仿宋" w:cs="仿宋"/>
              <w:color w:val="auto"/>
              <w:spacing w:val="2"/>
              <w:sz w:val="23"/>
              <w:szCs w:val="23"/>
              <w:highlight w:val="none"/>
            </w:rPr>
            <w:t xml:space="preserve"> </w:t>
          </w:r>
          <w:r>
            <w:rPr>
              <w:rFonts w:hint="eastAsia" w:ascii="仿宋" w:hAnsi="仿宋" w:eastAsia="仿宋" w:cs="仿宋"/>
              <w:b/>
              <w:bCs/>
              <w:color w:val="auto"/>
              <w:sz w:val="23"/>
              <w:szCs w:val="23"/>
              <w:highlight w:val="none"/>
            </w:rPr>
            <w:tab/>
          </w:r>
          <w:r>
            <w:rPr>
              <w:rFonts w:hint="eastAsia" w:ascii="仿宋" w:hAnsi="仿宋" w:eastAsia="仿宋" w:cs="仿宋"/>
              <w:b/>
              <w:bCs/>
              <w:color w:val="auto"/>
              <w:spacing w:val="2"/>
              <w:sz w:val="23"/>
              <w:szCs w:val="23"/>
              <w:highlight w:val="none"/>
            </w:rPr>
            <w:t>10</w:t>
          </w:r>
          <w:r>
            <w:rPr>
              <w:rFonts w:hint="eastAsia" w:ascii="仿宋" w:hAnsi="仿宋" w:eastAsia="仿宋" w:cs="仿宋"/>
              <w:b/>
              <w:bCs/>
              <w:color w:val="auto"/>
              <w:spacing w:val="2"/>
              <w:sz w:val="23"/>
              <w:szCs w:val="23"/>
              <w:highlight w:val="none"/>
            </w:rPr>
            <w:fldChar w:fldCharType="end"/>
          </w:r>
        </w:p>
        <w:p w14:paraId="5E19B7D7">
          <w:pPr>
            <w:tabs>
              <w:tab w:val="right" w:leader="dot" w:pos="8270"/>
            </w:tabs>
            <w:spacing w:before="236" w:line="229" w:lineRule="auto"/>
            <w:ind w:left="532"/>
            <w:rPr>
              <w:rFonts w:hint="eastAsia" w:ascii="仿宋" w:hAnsi="仿宋" w:eastAsia="仿宋" w:cs="仿宋"/>
              <w:color w:val="auto"/>
              <w:sz w:val="23"/>
              <w:szCs w:val="23"/>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"_bookmark15"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2"/>
              <w:sz w:val="23"/>
              <w:szCs w:val="23"/>
              <w:highlight w:val="none"/>
              <w14:textOutline w14:w="4358" w14:cap="sq" w14:cmpd="sng">
                <w14:solidFill>
                  <w14:srgbClr w14:val="000000"/>
                </w14:solidFill>
                <w14:prstDash w14:val="solid"/>
                <w14:bevel/>
              </w14:textOutline>
            </w:rPr>
            <w:t>10.投标有效期</w:t>
          </w:r>
          <w:r>
            <w:rPr>
              <w:rFonts w:hint="eastAsia" w:ascii="仿宋" w:hAnsi="仿宋" w:eastAsia="仿宋" w:cs="仿宋"/>
              <w:color w:val="auto"/>
              <w:spacing w:val="2"/>
              <w:sz w:val="23"/>
              <w:szCs w:val="23"/>
              <w:highlight w:val="none"/>
            </w:rPr>
            <w:t xml:space="preserve"> </w:t>
          </w:r>
          <w:r>
            <w:rPr>
              <w:rFonts w:hint="eastAsia" w:ascii="仿宋" w:hAnsi="仿宋" w:eastAsia="仿宋" w:cs="仿宋"/>
              <w:b/>
              <w:bCs/>
              <w:color w:val="auto"/>
              <w:sz w:val="23"/>
              <w:szCs w:val="23"/>
              <w:highlight w:val="none"/>
            </w:rPr>
            <w:tab/>
          </w:r>
          <w:r>
            <w:rPr>
              <w:rFonts w:hint="eastAsia" w:ascii="仿宋" w:hAnsi="仿宋" w:eastAsia="仿宋" w:cs="仿宋"/>
              <w:b/>
              <w:bCs/>
              <w:color w:val="auto"/>
              <w:spacing w:val="2"/>
              <w:sz w:val="23"/>
              <w:szCs w:val="23"/>
              <w:highlight w:val="none"/>
            </w:rPr>
            <w:t>11</w:t>
          </w:r>
          <w:r>
            <w:rPr>
              <w:rFonts w:hint="eastAsia" w:ascii="仿宋" w:hAnsi="仿宋" w:eastAsia="仿宋" w:cs="仿宋"/>
              <w:b/>
              <w:bCs/>
              <w:color w:val="auto"/>
              <w:spacing w:val="2"/>
              <w:sz w:val="23"/>
              <w:szCs w:val="23"/>
              <w:highlight w:val="none"/>
            </w:rPr>
            <w:fldChar w:fldCharType="end"/>
          </w:r>
        </w:p>
        <w:p w14:paraId="69704C4F">
          <w:pPr>
            <w:tabs>
              <w:tab w:val="right" w:leader="dot" w:pos="8270"/>
            </w:tabs>
            <w:spacing w:before="233" w:line="228" w:lineRule="auto"/>
            <w:ind w:left="532"/>
            <w:rPr>
              <w:rFonts w:hint="eastAsia" w:ascii="仿宋" w:hAnsi="仿宋" w:eastAsia="仿宋" w:cs="仿宋"/>
              <w:color w:val="auto"/>
              <w:sz w:val="23"/>
              <w:szCs w:val="23"/>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"_bookmark16"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4"/>
              <w:sz w:val="23"/>
              <w:szCs w:val="23"/>
              <w:highlight w:val="none"/>
              <w14:textOutline w14:w="4358" w14:cap="sq" w14:cmpd="sng">
                <w14:solidFill>
                  <w14:srgbClr w14:val="000000"/>
                </w14:solidFill>
                <w14:prstDash w14:val="solid"/>
                <w14:bevel/>
              </w14:textOutline>
            </w:rPr>
            <w:t>11.投标文件构成</w:t>
          </w:r>
          <w:r>
            <w:rPr>
              <w:rFonts w:hint="eastAsia" w:ascii="仿宋" w:hAnsi="仿宋" w:eastAsia="仿宋" w:cs="仿宋"/>
              <w:color w:val="auto"/>
              <w:spacing w:val="4"/>
              <w:sz w:val="23"/>
              <w:szCs w:val="23"/>
              <w:highlight w:val="none"/>
            </w:rPr>
            <w:t xml:space="preserve"> </w:t>
          </w:r>
          <w:r>
            <w:rPr>
              <w:rFonts w:hint="eastAsia" w:ascii="仿宋" w:hAnsi="仿宋" w:eastAsia="仿宋" w:cs="仿宋"/>
              <w:b/>
              <w:bCs/>
              <w:color w:val="auto"/>
              <w:sz w:val="23"/>
              <w:szCs w:val="23"/>
              <w:highlight w:val="none"/>
            </w:rPr>
            <w:tab/>
          </w:r>
          <w:r>
            <w:rPr>
              <w:rFonts w:hint="eastAsia" w:ascii="仿宋" w:hAnsi="仿宋" w:eastAsia="仿宋" w:cs="仿宋"/>
              <w:b/>
              <w:bCs/>
              <w:color w:val="auto"/>
              <w:spacing w:val="4"/>
              <w:sz w:val="23"/>
              <w:szCs w:val="23"/>
              <w:highlight w:val="none"/>
            </w:rPr>
            <w:t>11</w:t>
          </w:r>
          <w:r>
            <w:rPr>
              <w:rFonts w:hint="eastAsia" w:ascii="仿宋" w:hAnsi="仿宋" w:eastAsia="仿宋" w:cs="仿宋"/>
              <w:b/>
              <w:bCs/>
              <w:color w:val="auto"/>
              <w:spacing w:val="4"/>
              <w:sz w:val="23"/>
              <w:szCs w:val="23"/>
              <w:highlight w:val="none"/>
            </w:rPr>
            <w:fldChar w:fldCharType="end"/>
          </w:r>
        </w:p>
        <w:p w14:paraId="7085C242">
          <w:pPr>
            <w:tabs>
              <w:tab w:val="right" w:leader="dot" w:pos="8270"/>
            </w:tabs>
            <w:spacing w:before="237" w:line="228" w:lineRule="auto"/>
            <w:ind w:left="532"/>
            <w:rPr>
              <w:rFonts w:hint="eastAsia" w:ascii="仿宋" w:hAnsi="仿宋" w:eastAsia="仿宋" w:cs="仿宋"/>
              <w:color w:val="auto"/>
              <w:sz w:val="23"/>
              <w:szCs w:val="23"/>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"_bookmark17"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 w:val="23"/>
              <w:szCs w:val="23"/>
              <w:highlight w:val="none"/>
              <w14:textOutline w14:w="4358" w14:cap="sq" w14:cmpd="sng">
                <w14:solidFill>
                  <w14:srgbClr w14:val="000000"/>
                </w14:solidFill>
                <w14:prstDash w14:val="solid"/>
                <w14:bevel/>
              </w14:textOutline>
            </w:rPr>
            <w:t>1</w:t>
          </w:r>
          <w:r>
            <w:rPr>
              <w:rFonts w:hint="eastAsia" w:ascii="仿宋" w:hAnsi="仿宋" w:eastAsia="仿宋" w:cs="仿宋"/>
              <w:color w:val="auto"/>
              <w:spacing w:val="4"/>
              <w:sz w:val="23"/>
              <w:szCs w:val="23"/>
              <w:highlight w:val="none"/>
              <w14:textOutline w14:w="4358" w14:cap="sq" w14:cmpd="sng">
                <w14:solidFill>
                  <w14:srgbClr w14:val="000000"/>
                </w14:solidFill>
                <w14:prstDash w14:val="solid"/>
                <w14:bevel/>
              </w14:textOutline>
            </w:rPr>
            <w:t>2.投标文件的编制要求</w:t>
          </w:r>
          <w:r>
            <w:rPr>
              <w:rFonts w:hint="eastAsia" w:ascii="仿宋" w:hAnsi="仿宋" w:eastAsia="仿宋" w:cs="仿宋"/>
              <w:color w:val="auto"/>
              <w:spacing w:val="4"/>
              <w:sz w:val="23"/>
              <w:szCs w:val="23"/>
              <w:highlight w:val="none"/>
            </w:rPr>
            <w:t xml:space="preserve"> </w:t>
          </w:r>
          <w:r>
            <w:rPr>
              <w:rFonts w:hint="eastAsia" w:ascii="仿宋" w:hAnsi="仿宋" w:eastAsia="仿宋" w:cs="仿宋"/>
              <w:b/>
              <w:bCs/>
              <w:color w:val="auto"/>
              <w:sz w:val="23"/>
              <w:szCs w:val="23"/>
              <w:highlight w:val="none"/>
            </w:rPr>
            <w:tab/>
          </w:r>
          <w:r>
            <w:rPr>
              <w:rFonts w:hint="eastAsia" w:ascii="仿宋" w:hAnsi="仿宋" w:eastAsia="仿宋" w:cs="仿宋"/>
              <w:b/>
              <w:bCs/>
              <w:color w:val="auto"/>
              <w:spacing w:val="4"/>
              <w:sz w:val="23"/>
              <w:szCs w:val="23"/>
              <w:highlight w:val="none"/>
            </w:rPr>
            <w:t>12</w:t>
          </w:r>
          <w:r>
            <w:rPr>
              <w:rFonts w:hint="eastAsia" w:ascii="仿宋" w:hAnsi="仿宋" w:eastAsia="仿宋" w:cs="仿宋"/>
              <w:b/>
              <w:bCs/>
              <w:color w:val="auto"/>
              <w:spacing w:val="4"/>
              <w:sz w:val="23"/>
              <w:szCs w:val="23"/>
              <w:highlight w:val="none"/>
            </w:rPr>
            <w:fldChar w:fldCharType="end"/>
          </w:r>
        </w:p>
        <w:p w14:paraId="3C97DC7C">
          <w:pPr>
            <w:tabs>
              <w:tab w:val="right" w:leader="dot" w:pos="8270"/>
            </w:tabs>
            <w:spacing w:before="237" w:line="228" w:lineRule="auto"/>
            <w:ind w:left="536"/>
            <w:rPr>
              <w:rFonts w:hint="eastAsia" w:ascii="仿宋" w:hAnsi="仿宋" w:eastAsia="仿宋" w:cs="仿宋"/>
              <w:color w:val="auto"/>
              <w:sz w:val="23"/>
              <w:szCs w:val="23"/>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"_bookmark18"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2"/>
              <w:sz w:val="23"/>
              <w:szCs w:val="23"/>
              <w:highlight w:val="none"/>
              <w14:textOutline w14:w="4358" w14:cap="sq" w14:cmpd="sng">
                <w14:solidFill>
                  <w14:srgbClr w14:val="000000"/>
                </w14:solidFill>
                <w14:prstDash w14:val="solid"/>
                <w14:bevel/>
              </w14:textOutline>
            </w:rPr>
            <w:t>四、投标文件</w:t>
          </w:r>
          <w:r>
            <w:rPr>
              <w:rFonts w:hint="eastAsia" w:ascii="仿宋" w:hAnsi="仿宋" w:eastAsia="仿宋" w:cs="仿宋"/>
              <w:color w:val="auto"/>
              <w:spacing w:val="1"/>
              <w:sz w:val="23"/>
              <w:szCs w:val="23"/>
              <w:highlight w:val="none"/>
              <w14:textOutline w14:w="4358" w14:cap="sq" w14:cmpd="sng">
                <w14:solidFill>
                  <w14:srgbClr w14:val="000000"/>
                </w14:solidFill>
                <w14:prstDash w14:val="solid"/>
                <w14:bevel/>
              </w14:textOutline>
            </w:rPr>
            <w:t>的提交</w:t>
          </w:r>
          <w:r>
            <w:rPr>
              <w:rFonts w:hint="eastAsia" w:ascii="仿宋" w:hAnsi="仿宋" w:eastAsia="仿宋" w:cs="仿宋"/>
              <w:color w:val="auto"/>
              <w:spacing w:val="1"/>
              <w:sz w:val="23"/>
              <w:szCs w:val="23"/>
              <w:highlight w:val="none"/>
            </w:rPr>
            <w:t xml:space="preserve"> </w:t>
          </w:r>
          <w:r>
            <w:rPr>
              <w:rFonts w:hint="eastAsia" w:ascii="仿宋" w:hAnsi="仿宋" w:eastAsia="仿宋" w:cs="仿宋"/>
              <w:b/>
              <w:bCs/>
              <w:color w:val="auto"/>
              <w:sz w:val="23"/>
              <w:szCs w:val="23"/>
              <w:highlight w:val="none"/>
            </w:rPr>
            <w:tab/>
          </w:r>
          <w:r>
            <w:rPr>
              <w:rFonts w:hint="eastAsia" w:ascii="仿宋" w:hAnsi="仿宋" w:eastAsia="仿宋" w:cs="仿宋"/>
              <w:b/>
              <w:bCs/>
              <w:color w:val="auto"/>
              <w:spacing w:val="1"/>
              <w:sz w:val="23"/>
              <w:szCs w:val="23"/>
              <w:highlight w:val="none"/>
            </w:rPr>
            <w:t>12</w:t>
          </w:r>
          <w:r>
            <w:rPr>
              <w:rFonts w:hint="eastAsia" w:ascii="仿宋" w:hAnsi="仿宋" w:eastAsia="仿宋" w:cs="仿宋"/>
              <w:b/>
              <w:bCs/>
              <w:color w:val="auto"/>
              <w:spacing w:val="1"/>
              <w:sz w:val="23"/>
              <w:szCs w:val="23"/>
              <w:highlight w:val="none"/>
            </w:rPr>
            <w:fldChar w:fldCharType="end"/>
          </w:r>
        </w:p>
        <w:p w14:paraId="57DF11F6">
          <w:pPr>
            <w:tabs>
              <w:tab w:val="right" w:leader="dot" w:pos="8270"/>
            </w:tabs>
            <w:spacing w:before="234" w:line="228" w:lineRule="auto"/>
            <w:ind w:left="532"/>
            <w:rPr>
              <w:rFonts w:hint="eastAsia" w:ascii="仿宋" w:hAnsi="仿宋" w:eastAsia="仿宋" w:cs="仿宋"/>
              <w:color w:val="auto"/>
              <w:sz w:val="23"/>
              <w:szCs w:val="23"/>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"_bookmark19"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10"/>
              <w:sz w:val="23"/>
              <w:szCs w:val="23"/>
              <w:highlight w:val="none"/>
              <w14:textOutline w14:w="4358" w14:cap="sq" w14:cmpd="sng">
                <w14:solidFill>
                  <w14:srgbClr w14:val="000000"/>
                </w14:solidFill>
                <w14:prstDash w14:val="solid"/>
                <w14:bevel/>
              </w14:textOutline>
            </w:rPr>
            <w:t>1</w:t>
          </w:r>
          <w:r>
            <w:rPr>
              <w:rFonts w:hint="eastAsia" w:ascii="仿宋" w:hAnsi="仿宋" w:eastAsia="仿宋" w:cs="仿宋"/>
              <w:color w:val="auto"/>
              <w:spacing w:val="9"/>
              <w:sz w:val="23"/>
              <w:szCs w:val="23"/>
              <w:highlight w:val="none"/>
              <w14:textOutline w14:w="4358" w14:cap="sq" w14:cmpd="sng">
                <w14:solidFill>
                  <w14:srgbClr w14:val="000000"/>
                </w14:solidFill>
                <w14:prstDash w14:val="solid"/>
                <w14:bevel/>
              </w14:textOutline>
            </w:rPr>
            <w:t>3</w:t>
          </w:r>
          <w:r>
            <w:rPr>
              <w:rFonts w:hint="eastAsia" w:ascii="仿宋" w:hAnsi="仿宋" w:eastAsia="仿宋" w:cs="仿宋"/>
              <w:color w:val="auto"/>
              <w:spacing w:val="5"/>
              <w:sz w:val="23"/>
              <w:szCs w:val="23"/>
              <w:highlight w:val="none"/>
              <w14:textOutline w14:w="4358" w14:cap="sq" w14:cmpd="sng">
                <w14:solidFill>
                  <w14:srgbClr w14:val="000000"/>
                </w14:solidFill>
                <w14:prstDash w14:val="solid"/>
                <w14:bevel/>
              </w14:textOutline>
            </w:rPr>
            <w:t>.投标文件的提交</w:t>
          </w:r>
          <w:r>
            <w:rPr>
              <w:rFonts w:hint="eastAsia" w:ascii="仿宋" w:hAnsi="仿宋" w:eastAsia="仿宋" w:cs="仿宋"/>
              <w:color w:val="auto"/>
              <w:spacing w:val="5"/>
              <w:sz w:val="23"/>
              <w:szCs w:val="23"/>
              <w:highlight w:val="none"/>
            </w:rPr>
            <w:t xml:space="preserve"> </w:t>
          </w:r>
          <w:r>
            <w:rPr>
              <w:rFonts w:hint="eastAsia" w:ascii="仿宋" w:hAnsi="仿宋" w:eastAsia="仿宋" w:cs="仿宋"/>
              <w:b/>
              <w:bCs/>
              <w:color w:val="auto"/>
              <w:sz w:val="23"/>
              <w:szCs w:val="23"/>
              <w:highlight w:val="none"/>
            </w:rPr>
            <w:tab/>
          </w:r>
          <w:r>
            <w:rPr>
              <w:rFonts w:hint="eastAsia" w:ascii="仿宋" w:hAnsi="仿宋" w:eastAsia="仿宋" w:cs="仿宋"/>
              <w:b/>
              <w:bCs/>
              <w:color w:val="auto"/>
              <w:spacing w:val="5"/>
              <w:sz w:val="23"/>
              <w:szCs w:val="23"/>
              <w:highlight w:val="none"/>
            </w:rPr>
            <w:t>12</w:t>
          </w:r>
          <w:r>
            <w:rPr>
              <w:rFonts w:hint="eastAsia" w:ascii="仿宋" w:hAnsi="仿宋" w:eastAsia="仿宋" w:cs="仿宋"/>
              <w:b/>
              <w:bCs/>
              <w:color w:val="auto"/>
              <w:spacing w:val="5"/>
              <w:sz w:val="23"/>
              <w:szCs w:val="23"/>
              <w:highlight w:val="none"/>
            </w:rPr>
            <w:fldChar w:fldCharType="end"/>
          </w:r>
        </w:p>
        <w:p w14:paraId="175558F5">
          <w:pPr>
            <w:tabs>
              <w:tab w:val="right" w:leader="dot" w:pos="8267"/>
            </w:tabs>
            <w:spacing w:before="237" w:line="227" w:lineRule="auto"/>
            <w:ind w:left="532"/>
            <w:rPr>
              <w:rFonts w:hint="eastAsia" w:ascii="仿宋" w:hAnsi="仿宋" w:eastAsia="仿宋" w:cs="仿宋"/>
              <w:color w:val="auto"/>
              <w:sz w:val="23"/>
              <w:szCs w:val="23"/>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"_bookmark20"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11"/>
              <w:sz w:val="23"/>
              <w:szCs w:val="23"/>
              <w:highlight w:val="none"/>
              <w14:textOutline w14:w="4358" w14:cap="sq" w14:cmpd="sng">
                <w14:solidFill>
                  <w14:srgbClr w14:val="000000"/>
                </w14:solidFill>
                <w14:prstDash w14:val="solid"/>
                <w14:bevel/>
              </w14:textOutline>
            </w:rPr>
            <w:t>1</w:t>
          </w:r>
          <w:r>
            <w:rPr>
              <w:rFonts w:hint="eastAsia" w:ascii="仿宋" w:hAnsi="仿宋" w:eastAsia="仿宋" w:cs="仿宋"/>
              <w:color w:val="auto"/>
              <w:spacing w:val="7"/>
              <w:sz w:val="23"/>
              <w:szCs w:val="23"/>
              <w:highlight w:val="none"/>
              <w14:textOutline w14:w="4358" w14:cap="sq" w14:cmpd="sng">
                <w14:solidFill>
                  <w14:srgbClr w14:val="000000"/>
                </w14:solidFill>
                <w14:prstDash w14:val="solid"/>
                <w14:bevel/>
              </w14:textOutline>
            </w:rPr>
            <w:t>4.提交投标文件的时间、地点、方式</w:t>
          </w:r>
          <w:r>
            <w:rPr>
              <w:rFonts w:hint="eastAsia" w:ascii="仿宋" w:hAnsi="仿宋" w:eastAsia="仿宋" w:cs="仿宋"/>
              <w:color w:val="auto"/>
              <w:spacing w:val="7"/>
              <w:sz w:val="23"/>
              <w:szCs w:val="23"/>
              <w:highlight w:val="none"/>
            </w:rPr>
            <w:t xml:space="preserve"> </w:t>
          </w:r>
          <w:r>
            <w:rPr>
              <w:rFonts w:hint="eastAsia" w:ascii="仿宋" w:hAnsi="仿宋" w:eastAsia="仿宋" w:cs="仿宋"/>
              <w:b/>
              <w:bCs/>
              <w:color w:val="auto"/>
              <w:sz w:val="23"/>
              <w:szCs w:val="23"/>
              <w:highlight w:val="none"/>
            </w:rPr>
            <w:tab/>
          </w:r>
          <w:r>
            <w:rPr>
              <w:rFonts w:hint="eastAsia" w:ascii="仿宋" w:hAnsi="仿宋" w:eastAsia="仿宋" w:cs="仿宋"/>
              <w:b/>
              <w:bCs/>
              <w:color w:val="auto"/>
              <w:spacing w:val="7"/>
              <w:sz w:val="23"/>
              <w:szCs w:val="23"/>
              <w:highlight w:val="none"/>
            </w:rPr>
            <w:t>12</w:t>
          </w:r>
          <w:r>
            <w:rPr>
              <w:rFonts w:hint="eastAsia" w:ascii="仿宋" w:hAnsi="仿宋" w:eastAsia="仿宋" w:cs="仿宋"/>
              <w:b/>
              <w:bCs/>
              <w:color w:val="auto"/>
              <w:spacing w:val="7"/>
              <w:sz w:val="23"/>
              <w:szCs w:val="23"/>
              <w:highlight w:val="none"/>
            </w:rPr>
            <w:fldChar w:fldCharType="end"/>
          </w:r>
        </w:p>
        <w:p w14:paraId="0A5F0D42">
          <w:pPr>
            <w:tabs>
              <w:tab w:val="right" w:leader="dot" w:pos="8267"/>
            </w:tabs>
            <w:spacing w:before="238" w:line="228" w:lineRule="auto"/>
            <w:ind w:left="532"/>
            <w:rPr>
              <w:rFonts w:hint="eastAsia" w:ascii="仿宋" w:hAnsi="仿宋" w:eastAsia="仿宋" w:cs="仿宋"/>
              <w:color w:val="auto"/>
              <w:sz w:val="23"/>
              <w:szCs w:val="23"/>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"_bookmark21"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11"/>
              <w:sz w:val="23"/>
              <w:szCs w:val="23"/>
              <w:highlight w:val="none"/>
              <w14:textOutline w14:w="4358" w14:cap="sq" w14:cmpd="sng">
                <w14:solidFill>
                  <w14:srgbClr w14:val="000000"/>
                </w14:solidFill>
                <w14:prstDash w14:val="solid"/>
                <w14:bevel/>
              </w14:textOutline>
            </w:rPr>
            <w:t>1</w:t>
          </w:r>
          <w:r>
            <w:rPr>
              <w:rFonts w:hint="eastAsia" w:ascii="仿宋" w:hAnsi="仿宋" w:eastAsia="仿宋" w:cs="仿宋"/>
              <w:color w:val="auto"/>
              <w:spacing w:val="6"/>
              <w:sz w:val="23"/>
              <w:szCs w:val="23"/>
              <w:highlight w:val="none"/>
              <w14:textOutline w14:w="4358" w14:cap="sq" w14:cmpd="sng">
                <w14:solidFill>
                  <w14:srgbClr w14:val="000000"/>
                </w14:solidFill>
                <w14:prstDash w14:val="solid"/>
                <w14:bevel/>
              </w14:textOutline>
            </w:rPr>
            <w:t>5.投标文件的补充、修改或者撤回</w:t>
          </w:r>
          <w:r>
            <w:rPr>
              <w:rFonts w:hint="eastAsia" w:ascii="仿宋" w:hAnsi="仿宋" w:eastAsia="仿宋" w:cs="仿宋"/>
              <w:color w:val="auto"/>
              <w:spacing w:val="6"/>
              <w:sz w:val="23"/>
              <w:szCs w:val="23"/>
              <w:highlight w:val="none"/>
            </w:rPr>
            <w:t xml:space="preserve"> </w:t>
          </w:r>
          <w:r>
            <w:rPr>
              <w:rFonts w:hint="eastAsia" w:ascii="仿宋" w:hAnsi="仿宋" w:eastAsia="仿宋" w:cs="仿宋"/>
              <w:b/>
              <w:bCs/>
              <w:color w:val="auto"/>
              <w:sz w:val="23"/>
              <w:szCs w:val="23"/>
              <w:highlight w:val="none"/>
            </w:rPr>
            <w:tab/>
          </w:r>
          <w:r>
            <w:rPr>
              <w:rFonts w:hint="eastAsia" w:ascii="仿宋" w:hAnsi="仿宋" w:eastAsia="仿宋" w:cs="仿宋"/>
              <w:b/>
              <w:bCs/>
              <w:color w:val="auto"/>
              <w:spacing w:val="6"/>
              <w:sz w:val="23"/>
              <w:szCs w:val="23"/>
              <w:highlight w:val="none"/>
            </w:rPr>
            <w:t>12</w:t>
          </w:r>
          <w:r>
            <w:rPr>
              <w:rFonts w:hint="eastAsia" w:ascii="仿宋" w:hAnsi="仿宋" w:eastAsia="仿宋" w:cs="仿宋"/>
              <w:b/>
              <w:bCs/>
              <w:color w:val="auto"/>
              <w:spacing w:val="6"/>
              <w:sz w:val="23"/>
              <w:szCs w:val="23"/>
              <w:highlight w:val="none"/>
            </w:rPr>
            <w:fldChar w:fldCharType="end"/>
          </w:r>
        </w:p>
        <w:p w14:paraId="064A080F">
          <w:pPr>
            <w:tabs>
              <w:tab w:val="right" w:leader="dot" w:pos="8267"/>
            </w:tabs>
            <w:spacing w:before="234" w:line="229" w:lineRule="auto"/>
            <w:ind w:left="518"/>
            <w:rPr>
              <w:rFonts w:hint="eastAsia" w:ascii="仿宋" w:hAnsi="仿宋" w:eastAsia="仿宋" w:cs="仿宋"/>
              <w:color w:val="auto"/>
              <w:sz w:val="23"/>
              <w:szCs w:val="23"/>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"_bookmark22"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8"/>
              <w:sz w:val="23"/>
              <w:szCs w:val="23"/>
              <w:highlight w:val="none"/>
              <w14:textOutline w14:w="4358" w14:cap="sq" w14:cmpd="sng">
                <w14:solidFill>
                  <w14:srgbClr w14:val="000000"/>
                </w14:solidFill>
                <w14:prstDash w14:val="solid"/>
                <w14:bevel/>
              </w14:textOutline>
            </w:rPr>
            <w:t>五</w:t>
          </w:r>
          <w:r>
            <w:rPr>
              <w:rFonts w:hint="eastAsia" w:ascii="仿宋" w:hAnsi="仿宋" w:eastAsia="仿宋" w:cs="仿宋"/>
              <w:color w:val="auto"/>
              <w:spacing w:val="4"/>
              <w:sz w:val="23"/>
              <w:szCs w:val="23"/>
              <w:highlight w:val="none"/>
              <w14:textOutline w14:w="4358" w14:cap="sq" w14:cmpd="sng">
                <w14:solidFill>
                  <w14:srgbClr w14:val="000000"/>
                </w14:solidFill>
                <w14:prstDash w14:val="solid"/>
                <w14:bevel/>
              </w14:textOutline>
            </w:rPr>
            <w:t>、开标</w:t>
          </w:r>
          <w:r>
            <w:rPr>
              <w:rFonts w:hint="eastAsia" w:ascii="仿宋" w:hAnsi="仿宋" w:eastAsia="仿宋" w:cs="仿宋"/>
              <w:color w:val="auto"/>
              <w:spacing w:val="4"/>
              <w:sz w:val="23"/>
              <w:szCs w:val="23"/>
              <w:highlight w:val="none"/>
            </w:rPr>
            <w:t xml:space="preserve"> </w:t>
          </w:r>
          <w:r>
            <w:rPr>
              <w:rFonts w:hint="eastAsia" w:ascii="仿宋" w:hAnsi="仿宋" w:eastAsia="仿宋" w:cs="仿宋"/>
              <w:b/>
              <w:bCs/>
              <w:color w:val="auto"/>
              <w:sz w:val="23"/>
              <w:szCs w:val="23"/>
              <w:highlight w:val="none"/>
            </w:rPr>
            <w:tab/>
          </w:r>
          <w:r>
            <w:rPr>
              <w:rFonts w:hint="eastAsia" w:ascii="仿宋" w:hAnsi="仿宋" w:eastAsia="仿宋" w:cs="仿宋"/>
              <w:b/>
              <w:bCs/>
              <w:color w:val="auto"/>
              <w:spacing w:val="4"/>
              <w:sz w:val="23"/>
              <w:szCs w:val="23"/>
              <w:highlight w:val="none"/>
            </w:rPr>
            <w:t>12</w:t>
          </w:r>
          <w:r>
            <w:rPr>
              <w:rFonts w:hint="eastAsia" w:ascii="仿宋" w:hAnsi="仿宋" w:eastAsia="仿宋" w:cs="仿宋"/>
              <w:b/>
              <w:bCs/>
              <w:color w:val="auto"/>
              <w:spacing w:val="4"/>
              <w:sz w:val="23"/>
              <w:szCs w:val="23"/>
              <w:highlight w:val="none"/>
            </w:rPr>
            <w:fldChar w:fldCharType="end"/>
          </w:r>
        </w:p>
        <w:p w14:paraId="0C1304F4">
          <w:pPr>
            <w:tabs>
              <w:tab w:val="right" w:leader="dot" w:pos="8270"/>
            </w:tabs>
            <w:spacing w:before="235" w:line="229" w:lineRule="auto"/>
            <w:ind w:left="532"/>
            <w:rPr>
              <w:rFonts w:hint="eastAsia" w:ascii="仿宋" w:hAnsi="仿宋" w:eastAsia="仿宋" w:cs="仿宋"/>
              <w:color w:val="auto"/>
              <w:sz w:val="23"/>
              <w:szCs w:val="23"/>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"_bookmark23"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1"/>
              <w:sz w:val="23"/>
              <w:szCs w:val="23"/>
              <w:highlight w:val="none"/>
              <w14:textOutline w14:w="4358" w14:cap="sq" w14:cmpd="sng">
                <w14:solidFill>
                  <w14:srgbClr w14:val="000000"/>
                </w14:solidFill>
                <w14:prstDash w14:val="solid"/>
                <w14:bevel/>
              </w14:textOutline>
            </w:rPr>
            <w:t>16.开标</w:t>
          </w:r>
          <w:r>
            <w:rPr>
              <w:rFonts w:hint="eastAsia" w:ascii="仿宋" w:hAnsi="仿宋" w:eastAsia="仿宋" w:cs="仿宋"/>
              <w:color w:val="auto"/>
              <w:spacing w:val="1"/>
              <w:sz w:val="23"/>
              <w:szCs w:val="23"/>
              <w:highlight w:val="none"/>
            </w:rPr>
            <w:t xml:space="preserve"> </w:t>
          </w:r>
          <w:r>
            <w:rPr>
              <w:rFonts w:hint="eastAsia" w:ascii="仿宋" w:hAnsi="仿宋" w:eastAsia="仿宋" w:cs="仿宋"/>
              <w:b/>
              <w:bCs/>
              <w:color w:val="auto"/>
              <w:sz w:val="23"/>
              <w:szCs w:val="23"/>
              <w:highlight w:val="none"/>
            </w:rPr>
            <w:tab/>
          </w:r>
          <w:r>
            <w:rPr>
              <w:rFonts w:hint="eastAsia" w:ascii="仿宋" w:hAnsi="仿宋" w:eastAsia="仿宋" w:cs="仿宋"/>
              <w:b/>
              <w:bCs/>
              <w:color w:val="auto"/>
              <w:spacing w:val="1"/>
              <w:sz w:val="23"/>
              <w:szCs w:val="23"/>
              <w:highlight w:val="none"/>
            </w:rPr>
            <w:t>1</w:t>
          </w:r>
          <w:r>
            <w:rPr>
              <w:rFonts w:hint="eastAsia" w:ascii="仿宋" w:hAnsi="仿宋" w:eastAsia="仿宋" w:cs="仿宋"/>
              <w:b/>
              <w:bCs/>
              <w:color w:val="auto"/>
              <w:sz w:val="23"/>
              <w:szCs w:val="23"/>
              <w:highlight w:val="none"/>
            </w:rPr>
            <w:t>2</w:t>
          </w:r>
          <w:r>
            <w:rPr>
              <w:rFonts w:hint="eastAsia" w:ascii="仿宋" w:hAnsi="仿宋" w:eastAsia="仿宋" w:cs="仿宋"/>
              <w:b/>
              <w:bCs/>
              <w:color w:val="auto"/>
              <w:sz w:val="23"/>
              <w:szCs w:val="23"/>
              <w:highlight w:val="none"/>
            </w:rPr>
            <w:fldChar w:fldCharType="end"/>
          </w:r>
        </w:p>
        <w:p w14:paraId="270435EC">
          <w:pPr>
            <w:tabs>
              <w:tab w:val="right" w:leader="dot" w:pos="8270"/>
            </w:tabs>
            <w:spacing w:before="235" w:line="227" w:lineRule="auto"/>
            <w:ind w:left="516"/>
            <w:rPr>
              <w:rFonts w:hint="eastAsia" w:ascii="仿宋" w:hAnsi="仿宋" w:eastAsia="仿宋" w:cs="仿宋"/>
              <w:color w:val="auto"/>
              <w:sz w:val="23"/>
              <w:szCs w:val="23"/>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"_bookmark24"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7"/>
              <w:sz w:val="23"/>
              <w:szCs w:val="23"/>
              <w:highlight w:val="none"/>
              <w14:textOutline w14:w="4358" w14:cap="sq" w14:cmpd="sng">
                <w14:solidFill>
                  <w14:srgbClr w14:val="000000"/>
                </w14:solidFill>
                <w14:prstDash w14:val="solid"/>
                <w14:bevel/>
              </w14:textOutline>
            </w:rPr>
            <w:t>六、资格审查程序</w:t>
          </w:r>
          <w:r>
            <w:rPr>
              <w:rFonts w:hint="eastAsia" w:ascii="仿宋" w:hAnsi="仿宋" w:eastAsia="仿宋" w:cs="仿宋"/>
              <w:color w:val="auto"/>
              <w:spacing w:val="7"/>
              <w:sz w:val="23"/>
              <w:szCs w:val="23"/>
              <w:highlight w:val="none"/>
            </w:rPr>
            <w:t xml:space="preserve"> </w:t>
          </w:r>
          <w:r>
            <w:rPr>
              <w:rFonts w:hint="eastAsia" w:ascii="仿宋" w:hAnsi="仿宋" w:eastAsia="仿宋" w:cs="仿宋"/>
              <w:b/>
              <w:bCs/>
              <w:color w:val="auto"/>
              <w:sz w:val="23"/>
              <w:szCs w:val="23"/>
              <w:highlight w:val="none"/>
            </w:rPr>
            <w:tab/>
          </w:r>
          <w:r>
            <w:rPr>
              <w:rFonts w:hint="eastAsia" w:ascii="仿宋" w:hAnsi="仿宋" w:eastAsia="仿宋" w:cs="仿宋"/>
              <w:b/>
              <w:bCs/>
              <w:color w:val="auto"/>
              <w:spacing w:val="7"/>
              <w:sz w:val="23"/>
              <w:szCs w:val="23"/>
              <w:highlight w:val="none"/>
            </w:rPr>
            <w:t>13</w:t>
          </w:r>
          <w:r>
            <w:rPr>
              <w:rFonts w:hint="eastAsia" w:ascii="仿宋" w:hAnsi="仿宋" w:eastAsia="仿宋" w:cs="仿宋"/>
              <w:b/>
              <w:bCs/>
              <w:color w:val="auto"/>
              <w:spacing w:val="7"/>
              <w:sz w:val="23"/>
              <w:szCs w:val="23"/>
              <w:highlight w:val="none"/>
            </w:rPr>
            <w:fldChar w:fldCharType="end"/>
          </w:r>
        </w:p>
        <w:p w14:paraId="7AC572F3">
          <w:pPr>
            <w:tabs>
              <w:tab w:val="right" w:leader="dot" w:pos="8270"/>
            </w:tabs>
            <w:spacing w:before="236" w:line="227" w:lineRule="auto"/>
            <w:ind w:left="532"/>
            <w:rPr>
              <w:rFonts w:hint="eastAsia" w:ascii="仿宋" w:hAnsi="仿宋" w:eastAsia="仿宋" w:cs="仿宋"/>
              <w:color w:val="auto"/>
              <w:sz w:val="23"/>
              <w:szCs w:val="23"/>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"_bookmark25"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1"/>
              <w:sz w:val="23"/>
              <w:szCs w:val="23"/>
              <w:highlight w:val="none"/>
              <w14:textOutline w14:w="4358" w14:cap="sq" w14:cmpd="sng">
                <w14:solidFill>
                  <w14:srgbClr w14:val="000000"/>
                </w14:solidFill>
                <w14:prstDash w14:val="solid"/>
                <w14:bevel/>
              </w14:textOutline>
            </w:rPr>
            <w:t>17.资</w:t>
          </w:r>
          <w:r>
            <w:rPr>
              <w:rFonts w:hint="eastAsia" w:ascii="仿宋" w:hAnsi="仿宋" w:eastAsia="仿宋" w:cs="仿宋"/>
              <w:color w:val="auto"/>
              <w:sz w:val="23"/>
              <w:szCs w:val="23"/>
              <w:highlight w:val="none"/>
              <w14:textOutline w14:w="4358" w14:cap="sq" w14:cmpd="sng">
                <w14:solidFill>
                  <w14:srgbClr w14:val="000000"/>
                </w14:solidFill>
                <w14:prstDash w14:val="solid"/>
                <w14:bevel/>
              </w14:textOutline>
            </w:rPr>
            <w:t>格审查</w:t>
          </w:r>
          <w:r>
            <w:rPr>
              <w:rFonts w:hint="eastAsia" w:ascii="仿宋" w:hAnsi="仿宋" w:eastAsia="仿宋" w:cs="仿宋"/>
              <w:color w:val="auto"/>
              <w:sz w:val="23"/>
              <w:szCs w:val="23"/>
              <w:highlight w:val="none"/>
            </w:rPr>
            <w:t xml:space="preserve"> </w:t>
          </w:r>
          <w:r>
            <w:rPr>
              <w:rFonts w:hint="eastAsia" w:ascii="仿宋" w:hAnsi="仿宋" w:eastAsia="仿宋" w:cs="仿宋"/>
              <w:b/>
              <w:bCs/>
              <w:color w:val="auto"/>
              <w:sz w:val="23"/>
              <w:szCs w:val="23"/>
              <w:highlight w:val="none"/>
            </w:rPr>
            <w:tab/>
          </w:r>
          <w:r>
            <w:rPr>
              <w:rFonts w:hint="eastAsia" w:ascii="仿宋" w:hAnsi="仿宋" w:eastAsia="仿宋" w:cs="仿宋"/>
              <w:b/>
              <w:bCs/>
              <w:color w:val="auto"/>
              <w:sz w:val="23"/>
              <w:szCs w:val="23"/>
              <w:highlight w:val="none"/>
            </w:rPr>
            <w:t>13</w:t>
          </w:r>
          <w:r>
            <w:rPr>
              <w:rFonts w:hint="eastAsia" w:ascii="仿宋" w:hAnsi="仿宋" w:eastAsia="仿宋" w:cs="仿宋"/>
              <w:b/>
              <w:bCs/>
              <w:color w:val="auto"/>
              <w:sz w:val="23"/>
              <w:szCs w:val="23"/>
              <w:highlight w:val="none"/>
            </w:rPr>
            <w:fldChar w:fldCharType="end"/>
          </w:r>
        </w:p>
      </w:sdtContent>
    </w:sdt>
    <w:p w14:paraId="03DFE992">
      <w:pPr>
        <w:rPr>
          <w:rFonts w:hint="eastAsia" w:ascii="仿宋" w:hAnsi="仿宋" w:eastAsia="仿宋" w:cs="仿宋"/>
          <w:color w:val="auto"/>
          <w:highlight w:val="none"/>
        </w:rPr>
        <w:sectPr>
          <w:headerReference r:id="rId6" w:type="default"/>
          <w:footerReference r:id="rId7" w:type="default"/>
          <w:pgSz w:w="11850" w:h="16781"/>
          <w:pgMar w:top="1157" w:right="1777" w:bottom="929" w:left="1777" w:header="882" w:footer="716" w:gutter="0"/>
          <w:pgNumType w:fmt="decimal"/>
          <w:cols w:space="720" w:num="1"/>
        </w:sectPr>
      </w:pPr>
    </w:p>
    <w:p w14:paraId="2BCDDDDB">
      <w:pPr>
        <w:spacing w:line="319" w:lineRule="auto"/>
        <w:rPr>
          <w:rFonts w:hint="eastAsia" w:ascii="仿宋" w:hAnsi="仿宋" w:eastAsia="仿宋" w:cs="仿宋"/>
          <w:color w:val="auto"/>
          <w:sz w:val="21"/>
          <w:highlight w:val="none"/>
        </w:rPr>
      </w:pPr>
    </w:p>
    <w:sdt>
      <w:sdtPr>
        <w:rPr>
          <w:rFonts w:hint="eastAsia" w:ascii="仿宋" w:hAnsi="仿宋" w:eastAsia="仿宋" w:cs="仿宋"/>
          <w:color w:val="auto"/>
          <w:sz w:val="23"/>
          <w:szCs w:val="23"/>
          <w:highlight w:val="none"/>
        </w:rPr>
        <w:id w:val="2"/>
        <w:docPartObj>
          <w:docPartGallery w:val="Table of Contents"/>
          <w:docPartUnique/>
        </w:docPartObj>
      </w:sdtPr>
      <w:sdtEndPr>
        <w:rPr>
          <w:rFonts w:hint="eastAsia" w:ascii="仿宋" w:hAnsi="仿宋" w:eastAsia="仿宋" w:cs="仿宋"/>
          <w:color w:val="auto"/>
          <w:sz w:val="23"/>
          <w:szCs w:val="23"/>
          <w:highlight w:val="none"/>
        </w:rPr>
      </w:sdtEndPr>
      <w:sdtContent>
        <w:p w14:paraId="5164A7A8">
          <w:pPr>
            <w:tabs>
              <w:tab w:val="right" w:leader="dot" w:pos="8270"/>
            </w:tabs>
            <w:spacing w:before="75" w:line="229" w:lineRule="auto"/>
            <w:ind w:left="513"/>
            <w:rPr>
              <w:rFonts w:hint="eastAsia" w:ascii="仿宋" w:hAnsi="仿宋" w:eastAsia="仿宋" w:cs="仿宋"/>
              <w:color w:val="auto"/>
              <w:sz w:val="23"/>
              <w:szCs w:val="23"/>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"_bookmark26"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 w:val="23"/>
              <w:szCs w:val="23"/>
              <w:highlight w:val="none"/>
              <w14:textOutline w14:w="4358" w14:cap="sq" w14:cmpd="sng">
                <w14:solidFill>
                  <w14:srgbClr w14:val="000000"/>
                </w14:solidFill>
                <w14:prstDash w14:val="solid"/>
                <w14:bevel/>
              </w14:textOutline>
            </w:rPr>
            <w:t>七、</w:t>
          </w:r>
          <w:r>
            <w:rPr>
              <w:rFonts w:hint="eastAsia" w:ascii="仿宋" w:hAnsi="仿宋" w:eastAsia="仿宋" w:cs="仿宋"/>
              <w:color w:val="auto"/>
              <w:spacing w:val="3"/>
              <w:sz w:val="23"/>
              <w:szCs w:val="23"/>
              <w:highlight w:val="none"/>
              <w14:textOutline w14:w="4358" w14:cap="sq" w14:cmpd="sng">
                <w14:solidFill>
                  <w14:srgbClr w14:val="000000"/>
                </w14:solidFill>
                <w14:prstDash w14:val="solid"/>
                <w14:bevel/>
              </w14:textOutline>
            </w:rPr>
            <w:t>评审程序及方法</w:t>
          </w:r>
          <w:r>
            <w:rPr>
              <w:rFonts w:hint="eastAsia" w:ascii="仿宋" w:hAnsi="仿宋" w:eastAsia="仿宋" w:cs="仿宋"/>
              <w:color w:val="auto"/>
              <w:spacing w:val="3"/>
              <w:sz w:val="23"/>
              <w:szCs w:val="23"/>
              <w:highlight w:val="none"/>
            </w:rPr>
            <w:t xml:space="preserve"> </w:t>
          </w:r>
          <w:r>
            <w:rPr>
              <w:rFonts w:hint="eastAsia" w:ascii="仿宋" w:hAnsi="仿宋" w:eastAsia="仿宋" w:cs="仿宋"/>
              <w:b/>
              <w:bCs/>
              <w:color w:val="auto"/>
              <w:sz w:val="23"/>
              <w:szCs w:val="23"/>
              <w:highlight w:val="none"/>
            </w:rPr>
            <w:tab/>
          </w:r>
          <w:r>
            <w:rPr>
              <w:rFonts w:hint="eastAsia" w:ascii="仿宋" w:hAnsi="仿宋" w:eastAsia="仿宋" w:cs="仿宋"/>
              <w:b/>
              <w:bCs/>
              <w:color w:val="auto"/>
              <w:spacing w:val="3"/>
              <w:sz w:val="23"/>
              <w:szCs w:val="23"/>
              <w:highlight w:val="none"/>
            </w:rPr>
            <w:t>13</w:t>
          </w:r>
          <w:r>
            <w:rPr>
              <w:rFonts w:hint="eastAsia" w:ascii="仿宋" w:hAnsi="仿宋" w:eastAsia="仿宋" w:cs="仿宋"/>
              <w:b/>
              <w:bCs/>
              <w:color w:val="auto"/>
              <w:spacing w:val="3"/>
              <w:sz w:val="23"/>
              <w:szCs w:val="23"/>
              <w:highlight w:val="none"/>
            </w:rPr>
            <w:fldChar w:fldCharType="end"/>
          </w:r>
        </w:p>
        <w:p w14:paraId="3993BD19">
          <w:pPr>
            <w:tabs>
              <w:tab w:val="right" w:leader="dot" w:pos="8270"/>
            </w:tabs>
            <w:spacing w:before="235" w:line="225" w:lineRule="auto"/>
            <w:ind w:left="532"/>
            <w:rPr>
              <w:rFonts w:hint="eastAsia" w:ascii="仿宋" w:hAnsi="仿宋" w:eastAsia="仿宋" w:cs="仿宋"/>
              <w:color w:val="auto"/>
              <w:sz w:val="23"/>
              <w:szCs w:val="23"/>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"_bookmark27"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2"/>
              <w:sz w:val="23"/>
              <w:szCs w:val="23"/>
              <w:highlight w:val="none"/>
              <w14:textOutline w14:w="4358" w14:cap="sq" w14:cmpd="sng">
                <w14:solidFill>
                  <w14:srgbClr w14:val="000000"/>
                </w14:solidFill>
                <w14:prstDash w14:val="solid"/>
                <w14:bevel/>
              </w14:textOutline>
            </w:rPr>
            <w:t>18.评标委员会</w:t>
          </w:r>
          <w:r>
            <w:rPr>
              <w:rFonts w:hint="eastAsia" w:ascii="仿宋" w:hAnsi="仿宋" w:eastAsia="仿宋" w:cs="仿宋"/>
              <w:color w:val="auto"/>
              <w:spacing w:val="2"/>
              <w:sz w:val="23"/>
              <w:szCs w:val="23"/>
              <w:highlight w:val="none"/>
            </w:rPr>
            <w:t xml:space="preserve"> </w:t>
          </w:r>
          <w:r>
            <w:rPr>
              <w:rFonts w:hint="eastAsia" w:ascii="仿宋" w:hAnsi="仿宋" w:eastAsia="仿宋" w:cs="仿宋"/>
              <w:b/>
              <w:bCs/>
              <w:color w:val="auto"/>
              <w:sz w:val="23"/>
              <w:szCs w:val="23"/>
              <w:highlight w:val="none"/>
            </w:rPr>
            <w:tab/>
          </w:r>
          <w:r>
            <w:rPr>
              <w:rFonts w:hint="eastAsia" w:ascii="仿宋" w:hAnsi="仿宋" w:eastAsia="仿宋" w:cs="仿宋"/>
              <w:b/>
              <w:bCs/>
              <w:color w:val="auto"/>
              <w:spacing w:val="2"/>
              <w:sz w:val="23"/>
              <w:szCs w:val="23"/>
              <w:highlight w:val="none"/>
            </w:rPr>
            <w:t>13</w:t>
          </w:r>
          <w:r>
            <w:rPr>
              <w:rFonts w:hint="eastAsia" w:ascii="仿宋" w:hAnsi="仿宋" w:eastAsia="仿宋" w:cs="仿宋"/>
              <w:b/>
              <w:bCs/>
              <w:color w:val="auto"/>
              <w:spacing w:val="2"/>
              <w:sz w:val="23"/>
              <w:szCs w:val="23"/>
              <w:highlight w:val="none"/>
            </w:rPr>
            <w:fldChar w:fldCharType="end"/>
          </w:r>
        </w:p>
        <w:p w14:paraId="0399F456">
          <w:pPr>
            <w:tabs>
              <w:tab w:val="right" w:leader="dot" w:pos="8270"/>
            </w:tabs>
            <w:spacing w:before="240" w:line="229" w:lineRule="auto"/>
            <w:ind w:left="532"/>
            <w:rPr>
              <w:rFonts w:hint="eastAsia" w:ascii="仿宋" w:hAnsi="仿宋" w:eastAsia="仿宋" w:cs="仿宋"/>
              <w:color w:val="auto"/>
              <w:sz w:val="23"/>
              <w:szCs w:val="23"/>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"_bookmark28"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4"/>
              <w:sz w:val="23"/>
              <w:szCs w:val="23"/>
              <w:highlight w:val="none"/>
              <w14:textOutline w14:w="4358" w14:cap="sq" w14:cmpd="sng">
                <w14:solidFill>
                  <w14:srgbClr w14:val="000000"/>
                </w14:solidFill>
                <w14:prstDash w14:val="solid"/>
                <w14:bevel/>
              </w14:textOutline>
            </w:rPr>
            <w:t>19.评审工作程序</w:t>
          </w:r>
          <w:r>
            <w:rPr>
              <w:rFonts w:hint="eastAsia" w:ascii="仿宋" w:hAnsi="仿宋" w:eastAsia="仿宋" w:cs="仿宋"/>
              <w:color w:val="auto"/>
              <w:spacing w:val="4"/>
              <w:sz w:val="23"/>
              <w:szCs w:val="23"/>
              <w:highlight w:val="none"/>
            </w:rPr>
            <w:t xml:space="preserve"> </w:t>
          </w:r>
          <w:r>
            <w:rPr>
              <w:rFonts w:hint="eastAsia" w:ascii="仿宋" w:hAnsi="仿宋" w:eastAsia="仿宋" w:cs="仿宋"/>
              <w:b/>
              <w:bCs/>
              <w:color w:val="auto"/>
              <w:sz w:val="23"/>
              <w:szCs w:val="23"/>
              <w:highlight w:val="none"/>
            </w:rPr>
            <w:tab/>
          </w:r>
          <w:r>
            <w:rPr>
              <w:rFonts w:hint="eastAsia" w:ascii="仿宋" w:hAnsi="仿宋" w:eastAsia="仿宋" w:cs="仿宋"/>
              <w:b/>
              <w:bCs/>
              <w:color w:val="auto"/>
              <w:spacing w:val="4"/>
              <w:sz w:val="23"/>
              <w:szCs w:val="23"/>
              <w:highlight w:val="none"/>
            </w:rPr>
            <w:t>15</w:t>
          </w:r>
          <w:r>
            <w:rPr>
              <w:rFonts w:hint="eastAsia" w:ascii="仿宋" w:hAnsi="仿宋" w:eastAsia="仿宋" w:cs="仿宋"/>
              <w:b/>
              <w:bCs/>
              <w:color w:val="auto"/>
              <w:spacing w:val="4"/>
              <w:sz w:val="23"/>
              <w:szCs w:val="23"/>
              <w:highlight w:val="none"/>
            </w:rPr>
            <w:fldChar w:fldCharType="end"/>
          </w:r>
        </w:p>
        <w:p w14:paraId="350993A0">
          <w:pPr>
            <w:tabs>
              <w:tab w:val="right" w:leader="dot" w:pos="8270"/>
            </w:tabs>
            <w:spacing w:before="233" w:line="229" w:lineRule="auto"/>
            <w:ind w:left="517"/>
            <w:rPr>
              <w:rFonts w:hint="eastAsia" w:ascii="仿宋" w:hAnsi="仿宋" w:eastAsia="仿宋" w:cs="仿宋"/>
              <w:color w:val="auto"/>
              <w:sz w:val="23"/>
              <w:szCs w:val="23"/>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"_bookmark29"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7"/>
              <w:sz w:val="23"/>
              <w:szCs w:val="23"/>
              <w:highlight w:val="none"/>
              <w14:textOutline w14:w="4358" w14:cap="sq" w14:cmpd="sng">
                <w14:solidFill>
                  <w14:srgbClr w14:val="000000"/>
                </w14:solidFill>
                <w14:prstDash w14:val="solid"/>
                <w14:bevel/>
              </w14:textOutline>
            </w:rPr>
            <w:t>20.评审方法和标准</w:t>
          </w:r>
          <w:r>
            <w:rPr>
              <w:rFonts w:hint="eastAsia" w:ascii="仿宋" w:hAnsi="仿宋" w:eastAsia="仿宋" w:cs="仿宋"/>
              <w:color w:val="auto"/>
              <w:spacing w:val="7"/>
              <w:sz w:val="23"/>
              <w:szCs w:val="23"/>
              <w:highlight w:val="none"/>
            </w:rPr>
            <w:t xml:space="preserve"> </w:t>
          </w:r>
          <w:r>
            <w:rPr>
              <w:rFonts w:hint="eastAsia" w:ascii="仿宋" w:hAnsi="仿宋" w:eastAsia="仿宋" w:cs="仿宋"/>
              <w:b/>
              <w:bCs/>
              <w:color w:val="auto"/>
              <w:sz w:val="23"/>
              <w:szCs w:val="23"/>
              <w:highlight w:val="none"/>
            </w:rPr>
            <w:tab/>
          </w:r>
          <w:r>
            <w:rPr>
              <w:rFonts w:hint="eastAsia" w:ascii="仿宋" w:hAnsi="仿宋" w:eastAsia="仿宋" w:cs="仿宋"/>
              <w:b/>
              <w:bCs/>
              <w:color w:val="auto"/>
              <w:spacing w:val="7"/>
              <w:sz w:val="23"/>
              <w:szCs w:val="23"/>
              <w:highlight w:val="none"/>
            </w:rPr>
            <w:t>1</w:t>
          </w:r>
          <w:r>
            <w:rPr>
              <w:rFonts w:hint="eastAsia" w:ascii="仿宋" w:hAnsi="仿宋" w:eastAsia="仿宋" w:cs="仿宋"/>
              <w:b/>
              <w:bCs/>
              <w:color w:val="auto"/>
              <w:spacing w:val="5"/>
              <w:sz w:val="23"/>
              <w:szCs w:val="23"/>
              <w:highlight w:val="none"/>
            </w:rPr>
            <w:t>8</w:t>
          </w:r>
          <w:r>
            <w:rPr>
              <w:rFonts w:hint="eastAsia" w:ascii="仿宋" w:hAnsi="仿宋" w:eastAsia="仿宋" w:cs="仿宋"/>
              <w:b/>
              <w:bCs/>
              <w:color w:val="auto"/>
              <w:spacing w:val="5"/>
              <w:sz w:val="23"/>
              <w:szCs w:val="23"/>
              <w:highlight w:val="none"/>
            </w:rPr>
            <w:fldChar w:fldCharType="end"/>
          </w:r>
        </w:p>
        <w:p w14:paraId="26EF5AFC">
          <w:pPr>
            <w:tabs>
              <w:tab w:val="right" w:leader="dot" w:pos="8267"/>
            </w:tabs>
            <w:spacing w:before="235" w:line="229" w:lineRule="auto"/>
            <w:ind w:left="518"/>
            <w:rPr>
              <w:rFonts w:hint="eastAsia" w:ascii="仿宋" w:hAnsi="仿宋" w:eastAsia="仿宋" w:cs="仿宋"/>
              <w:color w:val="auto"/>
              <w:sz w:val="23"/>
              <w:szCs w:val="23"/>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"_bookmark30"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8"/>
              <w:sz w:val="23"/>
              <w:szCs w:val="23"/>
              <w:highlight w:val="none"/>
              <w14:textOutline w14:w="4358" w14:cap="sq" w14:cmpd="sng">
                <w14:solidFill>
                  <w14:srgbClr w14:val="000000"/>
                </w14:solidFill>
                <w14:prstDash w14:val="solid"/>
                <w14:bevel/>
              </w14:textOutline>
            </w:rPr>
            <w:t>八</w:t>
          </w:r>
          <w:r>
            <w:rPr>
              <w:rFonts w:hint="eastAsia" w:ascii="仿宋" w:hAnsi="仿宋" w:eastAsia="仿宋" w:cs="仿宋"/>
              <w:color w:val="auto"/>
              <w:spacing w:val="4"/>
              <w:sz w:val="23"/>
              <w:szCs w:val="23"/>
              <w:highlight w:val="none"/>
              <w14:textOutline w14:w="4358" w14:cap="sq" w14:cmpd="sng">
                <w14:solidFill>
                  <w14:srgbClr w14:val="000000"/>
                </w14:solidFill>
                <w14:prstDash w14:val="solid"/>
                <w14:bevel/>
              </w14:textOutline>
            </w:rPr>
            <w:t>、中标</w:t>
          </w:r>
          <w:r>
            <w:rPr>
              <w:rFonts w:hint="eastAsia" w:ascii="仿宋" w:hAnsi="仿宋" w:eastAsia="仿宋" w:cs="仿宋"/>
              <w:color w:val="auto"/>
              <w:spacing w:val="4"/>
              <w:sz w:val="23"/>
              <w:szCs w:val="23"/>
              <w:highlight w:val="none"/>
            </w:rPr>
            <w:t xml:space="preserve"> </w:t>
          </w:r>
          <w:r>
            <w:rPr>
              <w:rFonts w:hint="eastAsia" w:ascii="仿宋" w:hAnsi="仿宋" w:eastAsia="仿宋" w:cs="仿宋"/>
              <w:b/>
              <w:bCs/>
              <w:color w:val="auto"/>
              <w:sz w:val="23"/>
              <w:szCs w:val="23"/>
              <w:highlight w:val="none"/>
            </w:rPr>
            <w:tab/>
          </w:r>
          <w:r>
            <w:rPr>
              <w:rFonts w:hint="eastAsia" w:ascii="仿宋" w:hAnsi="仿宋" w:eastAsia="仿宋" w:cs="仿宋"/>
              <w:b/>
              <w:bCs/>
              <w:color w:val="auto"/>
              <w:spacing w:val="4"/>
              <w:sz w:val="23"/>
              <w:szCs w:val="23"/>
              <w:highlight w:val="none"/>
            </w:rPr>
            <w:t>21</w:t>
          </w:r>
          <w:r>
            <w:rPr>
              <w:rFonts w:hint="eastAsia" w:ascii="仿宋" w:hAnsi="仿宋" w:eastAsia="仿宋" w:cs="仿宋"/>
              <w:b/>
              <w:bCs/>
              <w:color w:val="auto"/>
              <w:spacing w:val="4"/>
              <w:sz w:val="23"/>
              <w:szCs w:val="23"/>
              <w:highlight w:val="none"/>
            </w:rPr>
            <w:fldChar w:fldCharType="end"/>
          </w:r>
        </w:p>
        <w:p w14:paraId="28AEC3AB">
          <w:pPr>
            <w:tabs>
              <w:tab w:val="right" w:leader="dot" w:pos="8270"/>
            </w:tabs>
            <w:spacing w:before="236" w:line="227" w:lineRule="auto"/>
            <w:ind w:left="517"/>
            <w:rPr>
              <w:rFonts w:hint="eastAsia" w:ascii="仿宋" w:hAnsi="仿宋" w:eastAsia="仿宋" w:cs="仿宋"/>
              <w:color w:val="auto"/>
              <w:sz w:val="23"/>
              <w:szCs w:val="23"/>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"_bookmark31"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 w:val="23"/>
              <w:szCs w:val="23"/>
              <w:highlight w:val="none"/>
              <w14:textOutline w14:w="4358" w14:cap="sq" w14:cmpd="sng">
                <w14:solidFill>
                  <w14:srgbClr w14:val="000000"/>
                </w14:solidFill>
                <w14:prstDash w14:val="solid"/>
                <w14:bevel/>
              </w14:textOutline>
            </w:rPr>
            <w:t>21</w:t>
          </w:r>
          <w:r>
            <w:rPr>
              <w:rFonts w:hint="eastAsia" w:ascii="仿宋" w:hAnsi="仿宋" w:eastAsia="仿宋" w:cs="仿宋"/>
              <w:color w:val="auto"/>
              <w:spacing w:val="5"/>
              <w:sz w:val="23"/>
              <w:szCs w:val="23"/>
              <w:highlight w:val="none"/>
              <w14:textOutline w14:w="4358" w14:cap="sq" w14:cmpd="sng">
                <w14:solidFill>
                  <w14:srgbClr w14:val="000000"/>
                </w14:solidFill>
                <w14:prstDash w14:val="solid"/>
                <w14:bevel/>
              </w14:textOutline>
            </w:rPr>
            <w:t>.</w:t>
          </w:r>
          <w:r>
            <w:rPr>
              <w:rFonts w:hint="eastAsia" w:ascii="仿宋" w:hAnsi="仿宋" w:eastAsia="仿宋" w:cs="仿宋"/>
              <w:color w:val="auto"/>
              <w:spacing w:val="3"/>
              <w:sz w:val="23"/>
              <w:szCs w:val="23"/>
              <w:highlight w:val="none"/>
              <w14:textOutline w14:w="4358" w14:cap="sq" w14:cmpd="sng">
                <w14:solidFill>
                  <w14:srgbClr w14:val="000000"/>
                </w14:solidFill>
                <w14:prstDash w14:val="solid"/>
                <w14:bevel/>
              </w14:textOutline>
            </w:rPr>
            <w:t>推荐并确定中标人</w:t>
          </w:r>
          <w:r>
            <w:rPr>
              <w:rFonts w:hint="eastAsia" w:ascii="仿宋" w:hAnsi="仿宋" w:eastAsia="仿宋" w:cs="仿宋"/>
              <w:color w:val="auto"/>
              <w:spacing w:val="3"/>
              <w:sz w:val="23"/>
              <w:szCs w:val="23"/>
              <w:highlight w:val="none"/>
            </w:rPr>
            <w:t xml:space="preserve"> </w:t>
          </w:r>
          <w:r>
            <w:rPr>
              <w:rFonts w:hint="eastAsia" w:ascii="仿宋" w:hAnsi="仿宋" w:eastAsia="仿宋" w:cs="仿宋"/>
              <w:b/>
              <w:bCs/>
              <w:color w:val="auto"/>
              <w:sz w:val="23"/>
              <w:szCs w:val="23"/>
              <w:highlight w:val="none"/>
            </w:rPr>
            <w:tab/>
          </w:r>
          <w:r>
            <w:rPr>
              <w:rFonts w:hint="eastAsia" w:ascii="仿宋" w:hAnsi="仿宋" w:eastAsia="仿宋" w:cs="仿宋"/>
              <w:b/>
              <w:bCs/>
              <w:color w:val="auto"/>
              <w:spacing w:val="3"/>
              <w:sz w:val="23"/>
              <w:szCs w:val="23"/>
              <w:highlight w:val="none"/>
            </w:rPr>
            <w:t>21</w:t>
          </w:r>
          <w:r>
            <w:rPr>
              <w:rFonts w:hint="eastAsia" w:ascii="仿宋" w:hAnsi="仿宋" w:eastAsia="仿宋" w:cs="仿宋"/>
              <w:b/>
              <w:bCs/>
              <w:color w:val="auto"/>
              <w:spacing w:val="3"/>
              <w:sz w:val="23"/>
              <w:szCs w:val="23"/>
              <w:highlight w:val="none"/>
            </w:rPr>
            <w:fldChar w:fldCharType="end"/>
          </w:r>
        </w:p>
        <w:p w14:paraId="4D457D41">
          <w:pPr>
            <w:tabs>
              <w:tab w:val="right" w:leader="dot" w:pos="8270"/>
            </w:tabs>
            <w:spacing w:before="235" w:line="229" w:lineRule="auto"/>
            <w:ind w:left="517"/>
            <w:rPr>
              <w:rFonts w:hint="eastAsia" w:ascii="仿宋" w:hAnsi="仿宋" w:eastAsia="仿宋" w:cs="仿宋"/>
              <w:color w:val="auto"/>
              <w:sz w:val="23"/>
              <w:szCs w:val="23"/>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"_bookmark32"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2"/>
              <w:sz w:val="23"/>
              <w:szCs w:val="23"/>
              <w:highlight w:val="none"/>
              <w14:textOutline w14:w="4358" w14:cap="sq" w14:cmpd="sng">
                <w14:solidFill>
                  <w14:srgbClr w14:val="000000"/>
                </w14:solidFill>
                <w14:prstDash w14:val="solid"/>
                <w14:bevel/>
              </w14:textOutline>
            </w:rPr>
            <w:t>2</w:t>
          </w:r>
          <w:r>
            <w:rPr>
              <w:rFonts w:hint="eastAsia" w:ascii="仿宋" w:hAnsi="仿宋" w:eastAsia="仿宋" w:cs="仿宋"/>
              <w:color w:val="auto"/>
              <w:spacing w:val="1"/>
              <w:sz w:val="23"/>
              <w:szCs w:val="23"/>
              <w:highlight w:val="none"/>
              <w14:textOutline w14:w="4358" w14:cap="sq" w14:cmpd="sng">
                <w14:solidFill>
                  <w14:srgbClr w14:val="000000"/>
                </w14:solidFill>
                <w14:prstDash w14:val="solid"/>
                <w14:bevel/>
              </w14:textOutline>
            </w:rPr>
            <w:t>2.中标通知</w:t>
          </w:r>
          <w:r>
            <w:rPr>
              <w:rFonts w:hint="eastAsia" w:ascii="仿宋" w:hAnsi="仿宋" w:eastAsia="仿宋" w:cs="仿宋"/>
              <w:color w:val="auto"/>
              <w:spacing w:val="1"/>
              <w:sz w:val="23"/>
              <w:szCs w:val="23"/>
              <w:highlight w:val="none"/>
            </w:rPr>
            <w:t xml:space="preserve"> </w:t>
          </w:r>
          <w:r>
            <w:rPr>
              <w:rFonts w:hint="eastAsia" w:ascii="仿宋" w:hAnsi="仿宋" w:eastAsia="仿宋" w:cs="仿宋"/>
              <w:b/>
              <w:bCs/>
              <w:color w:val="auto"/>
              <w:sz w:val="23"/>
              <w:szCs w:val="23"/>
              <w:highlight w:val="none"/>
            </w:rPr>
            <w:tab/>
          </w:r>
          <w:r>
            <w:rPr>
              <w:rFonts w:hint="eastAsia" w:ascii="仿宋" w:hAnsi="仿宋" w:eastAsia="仿宋" w:cs="仿宋"/>
              <w:b/>
              <w:bCs/>
              <w:color w:val="auto"/>
              <w:spacing w:val="1"/>
              <w:sz w:val="23"/>
              <w:szCs w:val="23"/>
              <w:highlight w:val="none"/>
            </w:rPr>
            <w:t>21</w:t>
          </w:r>
          <w:r>
            <w:rPr>
              <w:rFonts w:hint="eastAsia" w:ascii="仿宋" w:hAnsi="仿宋" w:eastAsia="仿宋" w:cs="仿宋"/>
              <w:b/>
              <w:bCs/>
              <w:color w:val="auto"/>
              <w:spacing w:val="1"/>
              <w:sz w:val="23"/>
              <w:szCs w:val="23"/>
              <w:highlight w:val="none"/>
            </w:rPr>
            <w:fldChar w:fldCharType="end"/>
          </w:r>
        </w:p>
        <w:p w14:paraId="0B7998F2">
          <w:pPr>
            <w:tabs>
              <w:tab w:val="right" w:leader="dot" w:pos="8270"/>
            </w:tabs>
            <w:spacing w:before="235" w:line="230" w:lineRule="auto"/>
            <w:ind w:left="520"/>
            <w:rPr>
              <w:rFonts w:hint="eastAsia" w:ascii="仿宋" w:hAnsi="仿宋" w:eastAsia="仿宋" w:cs="仿宋"/>
              <w:color w:val="auto"/>
              <w:sz w:val="23"/>
              <w:szCs w:val="23"/>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"_bookmark33"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4"/>
              <w:sz w:val="23"/>
              <w:szCs w:val="23"/>
              <w:highlight w:val="none"/>
              <w14:textOutline w14:w="4358" w14:cap="sq" w14:cmpd="sng">
                <w14:solidFill>
                  <w14:srgbClr w14:val="000000"/>
                </w14:solidFill>
                <w14:prstDash w14:val="solid"/>
                <w14:bevel/>
              </w14:textOutline>
            </w:rPr>
            <w:t>九</w:t>
          </w:r>
          <w:r>
            <w:rPr>
              <w:rFonts w:hint="eastAsia" w:ascii="仿宋" w:hAnsi="仿宋" w:eastAsia="仿宋" w:cs="仿宋"/>
              <w:color w:val="auto"/>
              <w:spacing w:val="3"/>
              <w:sz w:val="23"/>
              <w:szCs w:val="23"/>
              <w:highlight w:val="none"/>
              <w14:textOutline w14:w="4358" w14:cap="sq" w14:cmpd="sng">
                <w14:solidFill>
                  <w14:srgbClr w14:val="000000"/>
                </w14:solidFill>
                <w14:prstDash w14:val="solid"/>
                <w14:bevel/>
              </w14:textOutline>
            </w:rPr>
            <w:t>、</w:t>
          </w:r>
          <w:r>
            <w:rPr>
              <w:rFonts w:hint="eastAsia" w:ascii="仿宋" w:hAnsi="仿宋" w:eastAsia="仿宋" w:cs="仿宋"/>
              <w:color w:val="auto"/>
              <w:spacing w:val="2"/>
              <w:sz w:val="23"/>
              <w:szCs w:val="23"/>
              <w:highlight w:val="none"/>
              <w14:textOutline w14:w="4358" w14:cap="sq" w14:cmpd="sng">
                <w14:solidFill>
                  <w14:srgbClr w14:val="000000"/>
                </w14:solidFill>
                <w14:prstDash w14:val="solid"/>
                <w14:bevel/>
              </w14:textOutline>
            </w:rPr>
            <w:t>授予合同</w:t>
          </w:r>
          <w:r>
            <w:rPr>
              <w:rFonts w:hint="eastAsia" w:ascii="仿宋" w:hAnsi="仿宋" w:eastAsia="仿宋" w:cs="仿宋"/>
              <w:color w:val="auto"/>
              <w:spacing w:val="2"/>
              <w:sz w:val="23"/>
              <w:szCs w:val="23"/>
              <w:highlight w:val="none"/>
            </w:rPr>
            <w:t xml:space="preserve"> </w:t>
          </w:r>
          <w:r>
            <w:rPr>
              <w:rFonts w:hint="eastAsia" w:ascii="仿宋" w:hAnsi="仿宋" w:eastAsia="仿宋" w:cs="仿宋"/>
              <w:b/>
              <w:bCs/>
              <w:color w:val="auto"/>
              <w:sz w:val="23"/>
              <w:szCs w:val="23"/>
              <w:highlight w:val="none"/>
            </w:rPr>
            <w:tab/>
          </w:r>
          <w:r>
            <w:rPr>
              <w:rFonts w:hint="eastAsia" w:ascii="仿宋" w:hAnsi="仿宋" w:eastAsia="仿宋" w:cs="仿宋"/>
              <w:b/>
              <w:bCs/>
              <w:color w:val="auto"/>
              <w:spacing w:val="2"/>
              <w:sz w:val="23"/>
              <w:szCs w:val="23"/>
              <w:highlight w:val="none"/>
            </w:rPr>
            <w:t>22</w:t>
          </w:r>
          <w:r>
            <w:rPr>
              <w:rFonts w:hint="eastAsia" w:ascii="仿宋" w:hAnsi="仿宋" w:eastAsia="仿宋" w:cs="仿宋"/>
              <w:b/>
              <w:bCs/>
              <w:color w:val="auto"/>
              <w:spacing w:val="2"/>
              <w:sz w:val="23"/>
              <w:szCs w:val="23"/>
              <w:highlight w:val="none"/>
            </w:rPr>
            <w:fldChar w:fldCharType="end"/>
          </w:r>
        </w:p>
        <w:p w14:paraId="7F52E9B6">
          <w:pPr>
            <w:tabs>
              <w:tab w:val="right" w:leader="dot" w:pos="8270"/>
            </w:tabs>
            <w:spacing w:before="235" w:line="230" w:lineRule="auto"/>
            <w:ind w:left="517"/>
            <w:rPr>
              <w:rFonts w:hint="eastAsia" w:ascii="仿宋" w:hAnsi="仿宋" w:eastAsia="仿宋" w:cs="仿宋"/>
              <w:color w:val="auto"/>
              <w:sz w:val="23"/>
              <w:szCs w:val="23"/>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"_bookmark34"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2"/>
              <w:sz w:val="23"/>
              <w:szCs w:val="23"/>
              <w:highlight w:val="none"/>
              <w14:textOutline w14:w="4358" w14:cap="sq" w14:cmpd="sng">
                <w14:solidFill>
                  <w14:srgbClr w14:val="000000"/>
                </w14:solidFill>
                <w14:prstDash w14:val="solid"/>
                <w14:bevel/>
              </w14:textOutline>
            </w:rPr>
            <w:t>2</w:t>
          </w:r>
          <w:r>
            <w:rPr>
              <w:rFonts w:hint="eastAsia" w:ascii="仿宋" w:hAnsi="仿宋" w:eastAsia="仿宋" w:cs="仿宋"/>
              <w:color w:val="auto"/>
              <w:spacing w:val="1"/>
              <w:sz w:val="23"/>
              <w:szCs w:val="23"/>
              <w:highlight w:val="none"/>
              <w14:textOutline w14:w="4358" w14:cap="sq" w14:cmpd="sng">
                <w14:solidFill>
                  <w14:srgbClr w14:val="000000"/>
                </w14:solidFill>
                <w14:prstDash w14:val="solid"/>
                <w14:bevel/>
              </w14:textOutline>
            </w:rPr>
            <w:t>3.签订合同</w:t>
          </w:r>
          <w:r>
            <w:rPr>
              <w:rFonts w:hint="eastAsia" w:ascii="仿宋" w:hAnsi="仿宋" w:eastAsia="仿宋" w:cs="仿宋"/>
              <w:color w:val="auto"/>
              <w:spacing w:val="1"/>
              <w:sz w:val="23"/>
              <w:szCs w:val="23"/>
              <w:highlight w:val="none"/>
            </w:rPr>
            <w:t xml:space="preserve"> </w:t>
          </w:r>
          <w:r>
            <w:rPr>
              <w:rFonts w:hint="eastAsia" w:ascii="仿宋" w:hAnsi="仿宋" w:eastAsia="仿宋" w:cs="仿宋"/>
              <w:b/>
              <w:bCs/>
              <w:color w:val="auto"/>
              <w:sz w:val="23"/>
              <w:szCs w:val="23"/>
              <w:highlight w:val="none"/>
            </w:rPr>
            <w:tab/>
          </w:r>
          <w:r>
            <w:rPr>
              <w:rFonts w:hint="eastAsia" w:ascii="仿宋" w:hAnsi="仿宋" w:eastAsia="仿宋" w:cs="仿宋"/>
              <w:b/>
              <w:bCs/>
              <w:color w:val="auto"/>
              <w:spacing w:val="1"/>
              <w:sz w:val="23"/>
              <w:szCs w:val="23"/>
              <w:highlight w:val="none"/>
            </w:rPr>
            <w:t>22</w:t>
          </w:r>
          <w:r>
            <w:rPr>
              <w:rFonts w:hint="eastAsia" w:ascii="仿宋" w:hAnsi="仿宋" w:eastAsia="仿宋" w:cs="仿宋"/>
              <w:b/>
              <w:bCs/>
              <w:color w:val="auto"/>
              <w:spacing w:val="1"/>
              <w:sz w:val="23"/>
              <w:szCs w:val="23"/>
              <w:highlight w:val="none"/>
            </w:rPr>
            <w:fldChar w:fldCharType="end"/>
          </w:r>
        </w:p>
        <w:p w14:paraId="3586043C">
          <w:pPr>
            <w:tabs>
              <w:tab w:val="right" w:leader="dot" w:pos="8267"/>
            </w:tabs>
            <w:spacing w:before="231" w:line="226" w:lineRule="auto"/>
            <w:ind w:left="515"/>
            <w:rPr>
              <w:rFonts w:hint="eastAsia" w:ascii="仿宋" w:hAnsi="仿宋" w:eastAsia="仿宋" w:cs="仿宋"/>
              <w:color w:val="auto"/>
              <w:sz w:val="23"/>
              <w:szCs w:val="23"/>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"_bookmark35"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5"/>
              <w:sz w:val="23"/>
              <w:szCs w:val="23"/>
              <w:highlight w:val="none"/>
              <w14:textOutline w14:w="4358" w14:cap="sq" w14:cmpd="sng">
                <w14:solidFill>
                  <w14:srgbClr w14:val="000000"/>
                </w14:solidFill>
                <w14:prstDash w14:val="solid"/>
                <w14:bevel/>
              </w14:textOutline>
            </w:rPr>
            <w:t>十、其他</w:t>
          </w:r>
          <w:r>
            <w:rPr>
              <w:rFonts w:hint="eastAsia" w:ascii="仿宋" w:hAnsi="仿宋" w:eastAsia="仿宋" w:cs="仿宋"/>
              <w:color w:val="auto"/>
              <w:spacing w:val="5"/>
              <w:sz w:val="23"/>
              <w:szCs w:val="23"/>
              <w:highlight w:val="none"/>
            </w:rPr>
            <w:t xml:space="preserve"> </w:t>
          </w:r>
          <w:r>
            <w:rPr>
              <w:rFonts w:hint="eastAsia" w:ascii="仿宋" w:hAnsi="仿宋" w:eastAsia="仿宋" w:cs="仿宋"/>
              <w:b/>
              <w:bCs/>
              <w:color w:val="auto"/>
              <w:sz w:val="23"/>
              <w:szCs w:val="23"/>
              <w:highlight w:val="none"/>
            </w:rPr>
            <w:tab/>
          </w:r>
          <w:r>
            <w:rPr>
              <w:rFonts w:hint="eastAsia" w:ascii="仿宋" w:hAnsi="仿宋" w:eastAsia="仿宋" w:cs="仿宋"/>
              <w:b/>
              <w:bCs/>
              <w:color w:val="auto"/>
              <w:spacing w:val="5"/>
              <w:sz w:val="23"/>
              <w:szCs w:val="23"/>
              <w:highlight w:val="none"/>
            </w:rPr>
            <w:t>23</w:t>
          </w:r>
          <w:r>
            <w:rPr>
              <w:rFonts w:hint="eastAsia" w:ascii="仿宋" w:hAnsi="仿宋" w:eastAsia="仿宋" w:cs="仿宋"/>
              <w:b/>
              <w:bCs/>
              <w:color w:val="auto"/>
              <w:spacing w:val="5"/>
              <w:sz w:val="23"/>
              <w:szCs w:val="23"/>
              <w:highlight w:val="none"/>
            </w:rPr>
            <w:fldChar w:fldCharType="end"/>
          </w:r>
        </w:p>
        <w:p w14:paraId="590730F6">
          <w:pPr>
            <w:tabs>
              <w:tab w:val="right" w:leader="dot" w:pos="8267"/>
            </w:tabs>
            <w:spacing w:before="240" w:line="229" w:lineRule="auto"/>
            <w:ind w:left="517"/>
            <w:rPr>
              <w:rFonts w:hint="eastAsia" w:ascii="仿宋" w:hAnsi="仿宋" w:eastAsia="仿宋" w:cs="仿宋"/>
              <w:color w:val="auto"/>
              <w:sz w:val="23"/>
              <w:szCs w:val="23"/>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"_bookmark36"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4"/>
              <w:sz w:val="23"/>
              <w:szCs w:val="23"/>
              <w:highlight w:val="none"/>
              <w14:textOutline w14:w="4358" w14:cap="sq" w14:cmpd="sng">
                <w14:solidFill>
                  <w14:srgbClr w14:val="000000"/>
                </w14:solidFill>
                <w14:prstDash w14:val="solid"/>
                <w14:bevel/>
              </w14:textOutline>
            </w:rPr>
            <w:t>24.</w:t>
          </w:r>
          <w:r>
            <w:rPr>
              <w:rFonts w:hint="eastAsia" w:ascii="仿宋" w:hAnsi="仿宋" w:eastAsia="仿宋" w:cs="仿宋"/>
              <w:color w:val="auto"/>
              <w:spacing w:val="4"/>
              <w:sz w:val="23"/>
              <w:szCs w:val="23"/>
              <w:highlight w:val="none"/>
            </w:rPr>
            <w:t xml:space="preserve"> </w:t>
          </w:r>
          <w:r>
            <w:rPr>
              <w:rFonts w:hint="eastAsia" w:ascii="仿宋" w:hAnsi="仿宋" w:eastAsia="仿宋" w:cs="仿宋"/>
              <w:color w:val="auto"/>
              <w:spacing w:val="2"/>
              <w:sz w:val="23"/>
              <w:szCs w:val="23"/>
              <w:highlight w:val="none"/>
              <w14:textOutline w14:w="4358" w14:cap="sq" w14:cmpd="sng">
                <w14:solidFill>
                  <w14:srgbClr w14:val="000000"/>
                </w14:solidFill>
                <w14:prstDash w14:val="solid"/>
                <w14:bevel/>
              </w14:textOutline>
            </w:rPr>
            <w:t>串通投标的情形</w:t>
          </w:r>
          <w:r>
            <w:rPr>
              <w:rFonts w:hint="eastAsia" w:ascii="仿宋" w:hAnsi="仿宋" w:eastAsia="仿宋" w:cs="仿宋"/>
              <w:color w:val="auto"/>
              <w:spacing w:val="2"/>
              <w:sz w:val="23"/>
              <w:szCs w:val="23"/>
              <w:highlight w:val="none"/>
            </w:rPr>
            <w:t xml:space="preserve"> </w:t>
          </w:r>
          <w:r>
            <w:rPr>
              <w:rFonts w:hint="eastAsia" w:ascii="仿宋" w:hAnsi="仿宋" w:eastAsia="仿宋" w:cs="仿宋"/>
              <w:b/>
              <w:bCs/>
              <w:color w:val="auto"/>
              <w:sz w:val="23"/>
              <w:szCs w:val="23"/>
              <w:highlight w:val="none"/>
            </w:rPr>
            <w:tab/>
          </w:r>
          <w:r>
            <w:rPr>
              <w:rFonts w:hint="eastAsia" w:ascii="仿宋" w:hAnsi="仿宋" w:eastAsia="仿宋" w:cs="仿宋"/>
              <w:b/>
              <w:bCs/>
              <w:color w:val="auto"/>
              <w:spacing w:val="2"/>
              <w:sz w:val="23"/>
              <w:szCs w:val="23"/>
              <w:highlight w:val="none"/>
            </w:rPr>
            <w:t>23</w:t>
          </w:r>
          <w:r>
            <w:rPr>
              <w:rFonts w:hint="eastAsia" w:ascii="仿宋" w:hAnsi="仿宋" w:eastAsia="仿宋" w:cs="仿宋"/>
              <w:b/>
              <w:bCs/>
              <w:color w:val="auto"/>
              <w:spacing w:val="2"/>
              <w:sz w:val="23"/>
              <w:szCs w:val="23"/>
              <w:highlight w:val="none"/>
            </w:rPr>
            <w:fldChar w:fldCharType="end"/>
          </w:r>
        </w:p>
        <w:p w14:paraId="1B998F1E">
          <w:pPr>
            <w:tabs>
              <w:tab w:val="right" w:leader="dot" w:pos="8270"/>
            </w:tabs>
            <w:spacing w:before="235" w:line="229" w:lineRule="auto"/>
            <w:ind w:left="517"/>
            <w:rPr>
              <w:rFonts w:hint="eastAsia" w:ascii="仿宋" w:hAnsi="仿宋" w:eastAsia="仿宋" w:cs="仿宋"/>
              <w:color w:val="auto"/>
              <w:sz w:val="23"/>
              <w:szCs w:val="23"/>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"_bookmark37"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4"/>
              <w:sz w:val="23"/>
              <w:szCs w:val="23"/>
              <w:highlight w:val="none"/>
              <w14:textOutline w14:w="4358" w14:cap="sq" w14:cmpd="sng">
                <w14:solidFill>
                  <w14:srgbClr w14:val="000000"/>
                </w14:solidFill>
                <w14:prstDash w14:val="solid"/>
                <w14:bevel/>
              </w14:textOutline>
            </w:rPr>
            <w:t>25.</w:t>
          </w:r>
          <w:r>
            <w:rPr>
              <w:rFonts w:hint="eastAsia" w:ascii="仿宋" w:hAnsi="仿宋" w:eastAsia="仿宋" w:cs="仿宋"/>
              <w:color w:val="auto"/>
              <w:spacing w:val="4"/>
              <w:sz w:val="23"/>
              <w:szCs w:val="23"/>
              <w:highlight w:val="none"/>
            </w:rPr>
            <w:t xml:space="preserve"> </w:t>
          </w:r>
          <w:r>
            <w:rPr>
              <w:rFonts w:hint="eastAsia" w:ascii="仿宋" w:hAnsi="仿宋" w:eastAsia="仿宋" w:cs="仿宋"/>
              <w:color w:val="auto"/>
              <w:spacing w:val="4"/>
              <w:sz w:val="23"/>
              <w:szCs w:val="23"/>
              <w:highlight w:val="none"/>
              <w14:textOutline w14:w="4358" w14:cap="sq" w14:cmpd="sng">
                <w14:solidFill>
                  <w14:srgbClr w14:val="000000"/>
                </w14:solidFill>
                <w14:prstDash w14:val="solid"/>
                <w14:bevel/>
              </w14:textOutline>
            </w:rPr>
            <w:t>废标</w:t>
          </w:r>
          <w:r>
            <w:rPr>
              <w:rFonts w:hint="eastAsia" w:ascii="仿宋" w:hAnsi="仿宋" w:eastAsia="仿宋" w:cs="仿宋"/>
              <w:color w:val="auto"/>
              <w:spacing w:val="4"/>
              <w:sz w:val="23"/>
              <w:szCs w:val="23"/>
              <w:highlight w:val="none"/>
            </w:rPr>
            <w:t xml:space="preserve"> </w:t>
          </w:r>
          <w:r>
            <w:rPr>
              <w:rFonts w:hint="eastAsia" w:ascii="仿宋" w:hAnsi="仿宋" w:eastAsia="仿宋" w:cs="仿宋"/>
              <w:b/>
              <w:bCs/>
              <w:color w:val="auto"/>
              <w:sz w:val="23"/>
              <w:szCs w:val="23"/>
              <w:highlight w:val="none"/>
            </w:rPr>
            <w:tab/>
          </w:r>
          <w:r>
            <w:rPr>
              <w:rFonts w:hint="eastAsia" w:ascii="仿宋" w:hAnsi="仿宋" w:eastAsia="仿宋" w:cs="仿宋"/>
              <w:b/>
              <w:bCs/>
              <w:color w:val="auto"/>
              <w:spacing w:val="4"/>
              <w:sz w:val="23"/>
              <w:szCs w:val="23"/>
              <w:highlight w:val="none"/>
            </w:rPr>
            <w:t>23</w:t>
          </w:r>
          <w:r>
            <w:rPr>
              <w:rFonts w:hint="eastAsia" w:ascii="仿宋" w:hAnsi="仿宋" w:eastAsia="仿宋" w:cs="仿宋"/>
              <w:b/>
              <w:bCs/>
              <w:color w:val="auto"/>
              <w:spacing w:val="4"/>
              <w:sz w:val="23"/>
              <w:szCs w:val="23"/>
              <w:highlight w:val="none"/>
            </w:rPr>
            <w:fldChar w:fldCharType="end"/>
          </w:r>
        </w:p>
        <w:p w14:paraId="70C90848">
          <w:pPr>
            <w:tabs>
              <w:tab w:val="right" w:leader="dot" w:pos="8270"/>
            </w:tabs>
            <w:spacing w:before="234" w:line="227" w:lineRule="auto"/>
            <w:ind w:left="515"/>
            <w:rPr>
              <w:rFonts w:hint="eastAsia" w:ascii="仿宋" w:hAnsi="仿宋" w:eastAsia="仿宋" w:cs="仿宋"/>
              <w:color w:val="auto"/>
              <w:sz w:val="23"/>
              <w:szCs w:val="23"/>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"_bookmark38"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8"/>
              <w:sz w:val="23"/>
              <w:szCs w:val="23"/>
              <w:highlight w:val="none"/>
              <w14:textOutline w14:w="4358" w14:cap="sq" w14:cmpd="sng">
                <w14:solidFill>
                  <w14:srgbClr w14:val="000000"/>
                </w14:solidFill>
                <w14:prstDash w14:val="solid"/>
                <w14:bevel/>
              </w14:textOutline>
            </w:rPr>
            <w:t>十</w:t>
          </w:r>
          <w:r>
            <w:rPr>
              <w:rFonts w:hint="eastAsia" w:ascii="仿宋" w:hAnsi="仿宋" w:eastAsia="仿宋" w:cs="仿宋"/>
              <w:color w:val="auto"/>
              <w:spacing w:val="7"/>
              <w:sz w:val="23"/>
              <w:szCs w:val="23"/>
              <w:highlight w:val="none"/>
              <w14:textOutline w14:w="4358" w14:cap="sq" w14:cmpd="sng">
                <w14:solidFill>
                  <w14:srgbClr w14:val="000000"/>
                </w14:solidFill>
                <w14:prstDash w14:val="solid"/>
                <w14:bevel/>
              </w14:textOutline>
            </w:rPr>
            <w:t>一、中标服务费</w:t>
          </w:r>
          <w:r>
            <w:rPr>
              <w:rFonts w:hint="eastAsia" w:ascii="仿宋" w:hAnsi="仿宋" w:eastAsia="仿宋" w:cs="仿宋"/>
              <w:color w:val="auto"/>
              <w:spacing w:val="7"/>
              <w:sz w:val="23"/>
              <w:szCs w:val="23"/>
              <w:highlight w:val="none"/>
            </w:rPr>
            <w:t xml:space="preserve"> </w:t>
          </w:r>
          <w:r>
            <w:rPr>
              <w:rFonts w:hint="eastAsia" w:ascii="仿宋" w:hAnsi="仿宋" w:eastAsia="仿宋" w:cs="仿宋"/>
              <w:b/>
              <w:bCs/>
              <w:color w:val="auto"/>
              <w:sz w:val="23"/>
              <w:szCs w:val="23"/>
              <w:highlight w:val="none"/>
            </w:rPr>
            <w:tab/>
          </w:r>
          <w:r>
            <w:rPr>
              <w:rFonts w:hint="eastAsia" w:ascii="仿宋" w:hAnsi="仿宋" w:eastAsia="仿宋" w:cs="仿宋"/>
              <w:b/>
              <w:bCs/>
              <w:color w:val="auto"/>
              <w:spacing w:val="7"/>
              <w:sz w:val="23"/>
              <w:szCs w:val="23"/>
              <w:highlight w:val="none"/>
            </w:rPr>
            <w:t>24</w:t>
          </w:r>
          <w:r>
            <w:rPr>
              <w:rFonts w:hint="eastAsia" w:ascii="仿宋" w:hAnsi="仿宋" w:eastAsia="仿宋" w:cs="仿宋"/>
              <w:b/>
              <w:bCs/>
              <w:color w:val="auto"/>
              <w:spacing w:val="7"/>
              <w:sz w:val="23"/>
              <w:szCs w:val="23"/>
              <w:highlight w:val="none"/>
            </w:rPr>
            <w:fldChar w:fldCharType="end"/>
          </w:r>
        </w:p>
        <w:p w14:paraId="0C260068">
          <w:pPr>
            <w:tabs>
              <w:tab w:val="right" w:leader="dot" w:pos="8267"/>
            </w:tabs>
            <w:spacing w:before="238" w:line="227" w:lineRule="auto"/>
            <w:ind w:left="517"/>
            <w:rPr>
              <w:rFonts w:hint="eastAsia" w:ascii="仿宋" w:hAnsi="仿宋" w:eastAsia="仿宋" w:cs="仿宋"/>
              <w:color w:val="auto"/>
              <w:sz w:val="23"/>
              <w:szCs w:val="23"/>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"_bookmark39"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4"/>
              <w:sz w:val="23"/>
              <w:szCs w:val="23"/>
              <w:highlight w:val="none"/>
              <w14:textOutline w14:w="4358" w14:cap="sq" w14:cmpd="sng">
                <w14:solidFill>
                  <w14:srgbClr w14:val="000000"/>
                </w14:solidFill>
                <w14:prstDash w14:val="solid"/>
                <w14:bevel/>
              </w14:textOutline>
            </w:rPr>
            <w:t>26.</w:t>
          </w:r>
          <w:r>
            <w:rPr>
              <w:rFonts w:hint="eastAsia" w:ascii="仿宋" w:hAnsi="仿宋" w:eastAsia="仿宋" w:cs="仿宋"/>
              <w:color w:val="auto"/>
              <w:spacing w:val="4"/>
              <w:sz w:val="23"/>
              <w:szCs w:val="23"/>
              <w:highlight w:val="none"/>
            </w:rPr>
            <w:t xml:space="preserve"> </w:t>
          </w:r>
          <w:r>
            <w:rPr>
              <w:rFonts w:hint="eastAsia" w:ascii="仿宋" w:hAnsi="仿宋" w:eastAsia="仿宋" w:cs="仿宋"/>
              <w:color w:val="auto"/>
              <w:spacing w:val="4"/>
              <w:sz w:val="23"/>
              <w:szCs w:val="23"/>
              <w:highlight w:val="none"/>
              <w14:textOutline w14:w="4358" w14:cap="sq" w14:cmpd="sng">
                <w14:solidFill>
                  <w14:srgbClr w14:val="000000"/>
                </w14:solidFill>
                <w14:prstDash w14:val="solid"/>
                <w14:bevel/>
              </w14:textOutline>
            </w:rPr>
            <w:t>中标服务费</w:t>
          </w:r>
          <w:r>
            <w:rPr>
              <w:rFonts w:hint="eastAsia" w:ascii="仿宋" w:hAnsi="仿宋" w:eastAsia="仿宋" w:cs="仿宋"/>
              <w:color w:val="auto"/>
              <w:spacing w:val="4"/>
              <w:sz w:val="23"/>
              <w:szCs w:val="23"/>
              <w:highlight w:val="none"/>
            </w:rPr>
            <w:t xml:space="preserve"> </w:t>
          </w:r>
          <w:r>
            <w:rPr>
              <w:rFonts w:hint="eastAsia" w:ascii="仿宋" w:hAnsi="仿宋" w:eastAsia="仿宋" w:cs="仿宋"/>
              <w:b/>
              <w:bCs/>
              <w:color w:val="auto"/>
              <w:sz w:val="23"/>
              <w:szCs w:val="23"/>
              <w:highlight w:val="none"/>
            </w:rPr>
            <w:tab/>
          </w:r>
          <w:r>
            <w:rPr>
              <w:rFonts w:hint="eastAsia" w:ascii="仿宋" w:hAnsi="仿宋" w:eastAsia="仿宋" w:cs="仿宋"/>
              <w:b/>
              <w:bCs/>
              <w:color w:val="auto"/>
              <w:spacing w:val="4"/>
              <w:sz w:val="23"/>
              <w:szCs w:val="23"/>
              <w:highlight w:val="none"/>
            </w:rPr>
            <w:t>2</w:t>
          </w:r>
          <w:r>
            <w:rPr>
              <w:rFonts w:hint="eastAsia" w:ascii="仿宋" w:hAnsi="仿宋" w:eastAsia="仿宋" w:cs="仿宋"/>
              <w:b/>
              <w:bCs/>
              <w:color w:val="auto"/>
              <w:spacing w:val="3"/>
              <w:sz w:val="23"/>
              <w:szCs w:val="23"/>
              <w:highlight w:val="none"/>
            </w:rPr>
            <w:t>4</w:t>
          </w:r>
          <w:r>
            <w:rPr>
              <w:rFonts w:hint="eastAsia" w:ascii="仿宋" w:hAnsi="仿宋" w:eastAsia="仿宋" w:cs="仿宋"/>
              <w:b/>
              <w:bCs/>
              <w:color w:val="auto"/>
              <w:spacing w:val="3"/>
              <w:sz w:val="23"/>
              <w:szCs w:val="23"/>
              <w:highlight w:val="none"/>
            </w:rPr>
            <w:fldChar w:fldCharType="end"/>
          </w:r>
        </w:p>
        <w:p w14:paraId="60F579E9">
          <w:pPr>
            <w:tabs>
              <w:tab w:val="right" w:leader="dot" w:pos="8267"/>
            </w:tabs>
            <w:spacing w:before="238" w:line="227" w:lineRule="auto"/>
            <w:ind w:left="514"/>
            <w:rPr>
              <w:rFonts w:hint="eastAsia" w:ascii="仿宋" w:hAnsi="仿宋" w:eastAsia="仿宋" w:cs="仿宋"/>
              <w:color w:val="auto"/>
              <w:sz w:val="23"/>
              <w:szCs w:val="23"/>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"_bookmark40"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14"/>
              <w:sz w:val="23"/>
              <w:szCs w:val="23"/>
              <w:highlight w:val="none"/>
              <w14:textOutline w14:w="4358" w14:cap="sq" w14:cmpd="sng">
                <w14:solidFill>
                  <w14:srgbClr w14:val="000000"/>
                </w14:solidFill>
                <w14:prstDash w14:val="solid"/>
                <w14:bevel/>
              </w14:textOutline>
            </w:rPr>
            <w:t>第</w:t>
          </w:r>
          <w:r>
            <w:rPr>
              <w:rFonts w:hint="eastAsia" w:ascii="仿宋" w:hAnsi="仿宋" w:eastAsia="仿宋" w:cs="仿宋"/>
              <w:color w:val="auto"/>
              <w:spacing w:val="9"/>
              <w:sz w:val="23"/>
              <w:szCs w:val="23"/>
              <w:highlight w:val="none"/>
              <w14:textOutline w14:w="4358" w14:cap="sq" w14:cmpd="sng">
                <w14:solidFill>
                  <w14:srgbClr w14:val="000000"/>
                </w14:solidFill>
                <w14:prstDash w14:val="solid"/>
                <w14:bevel/>
              </w14:textOutline>
            </w:rPr>
            <w:t>三</w:t>
          </w:r>
          <w:r>
            <w:rPr>
              <w:rFonts w:hint="eastAsia" w:ascii="仿宋" w:hAnsi="仿宋" w:eastAsia="仿宋" w:cs="仿宋"/>
              <w:color w:val="auto"/>
              <w:spacing w:val="7"/>
              <w:sz w:val="23"/>
              <w:szCs w:val="23"/>
              <w:highlight w:val="none"/>
              <w14:textOutline w14:w="4358" w14:cap="sq" w14:cmpd="sng">
                <w14:solidFill>
                  <w14:srgbClr w14:val="000000"/>
                </w14:solidFill>
                <w14:prstDash w14:val="solid"/>
                <w14:bevel/>
              </w14:textOutline>
            </w:rPr>
            <w:t>部分</w:t>
          </w:r>
          <w:r>
            <w:rPr>
              <w:rFonts w:hint="eastAsia" w:ascii="仿宋" w:hAnsi="仿宋" w:eastAsia="仿宋" w:cs="仿宋"/>
              <w:color w:val="auto"/>
              <w:spacing w:val="7"/>
              <w:sz w:val="23"/>
              <w:szCs w:val="23"/>
              <w:highlight w:val="none"/>
            </w:rPr>
            <w:t xml:space="preserve">  </w:t>
          </w:r>
          <w:r>
            <w:rPr>
              <w:rFonts w:hint="eastAsia" w:ascii="仿宋" w:hAnsi="仿宋" w:eastAsia="仿宋" w:cs="仿宋"/>
              <w:color w:val="auto"/>
              <w:spacing w:val="7"/>
              <w:sz w:val="23"/>
              <w:szCs w:val="23"/>
              <w:highlight w:val="none"/>
              <w14:textOutline w14:w="4358" w14:cap="sq" w14:cmpd="sng">
                <w14:solidFill>
                  <w14:srgbClr w14:val="000000"/>
                </w14:solidFill>
                <w14:prstDash w14:val="solid"/>
                <w14:bevel/>
              </w14:textOutline>
            </w:rPr>
            <w:t>青海省政府采购项目合同书范本</w:t>
          </w:r>
          <w:r>
            <w:rPr>
              <w:rFonts w:hint="eastAsia" w:ascii="仿宋" w:hAnsi="仿宋" w:eastAsia="仿宋" w:cs="仿宋"/>
              <w:color w:val="auto"/>
              <w:spacing w:val="7"/>
              <w:sz w:val="23"/>
              <w:szCs w:val="23"/>
              <w:highlight w:val="none"/>
            </w:rPr>
            <w:t xml:space="preserve"> </w:t>
          </w:r>
          <w:r>
            <w:rPr>
              <w:rFonts w:hint="eastAsia" w:ascii="仿宋" w:hAnsi="仿宋" w:eastAsia="仿宋" w:cs="仿宋"/>
              <w:b/>
              <w:bCs/>
              <w:color w:val="auto"/>
              <w:sz w:val="23"/>
              <w:szCs w:val="23"/>
              <w:highlight w:val="none"/>
            </w:rPr>
            <w:tab/>
          </w:r>
          <w:r>
            <w:rPr>
              <w:rFonts w:hint="eastAsia" w:ascii="仿宋" w:hAnsi="仿宋" w:eastAsia="仿宋" w:cs="仿宋"/>
              <w:b/>
              <w:bCs/>
              <w:color w:val="auto"/>
              <w:spacing w:val="7"/>
              <w:sz w:val="23"/>
              <w:szCs w:val="23"/>
              <w:highlight w:val="none"/>
            </w:rPr>
            <w:t>25</w:t>
          </w:r>
          <w:r>
            <w:rPr>
              <w:rFonts w:hint="eastAsia" w:ascii="仿宋" w:hAnsi="仿宋" w:eastAsia="仿宋" w:cs="仿宋"/>
              <w:b/>
              <w:bCs/>
              <w:color w:val="auto"/>
              <w:spacing w:val="7"/>
              <w:sz w:val="23"/>
              <w:szCs w:val="23"/>
              <w:highlight w:val="none"/>
            </w:rPr>
            <w:fldChar w:fldCharType="end"/>
          </w:r>
        </w:p>
        <w:p w14:paraId="47E652F5">
          <w:pPr>
            <w:tabs>
              <w:tab w:val="right" w:leader="dot" w:pos="8270"/>
            </w:tabs>
            <w:spacing w:before="235" w:line="227" w:lineRule="auto"/>
            <w:ind w:left="514"/>
            <w:rPr>
              <w:rFonts w:hint="eastAsia" w:ascii="仿宋" w:hAnsi="仿宋" w:eastAsia="仿宋" w:cs="仿宋"/>
              <w:color w:val="auto"/>
              <w:sz w:val="23"/>
              <w:szCs w:val="23"/>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"_bookmark41"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8"/>
              <w:sz w:val="23"/>
              <w:szCs w:val="23"/>
              <w:highlight w:val="none"/>
              <w14:textOutline w14:w="4358" w14:cap="sq" w14:cmpd="sng">
                <w14:solidFill>
                  <w14:srgbClr w14:val="000000"/>
                </w14:solidFill>
                <w14:prstDash w14:val="solid"/>
                <w14:bevel/>
              </w14:textOutline>
            </w:rPr>
            <w:t>第</w:t>
          </w:r>
          <w:r>
            <w:rPr>
              <w:rFonts w:hint="eastAsia" w:ascii="仿宋" w:hAnsi="仿宋" w:eastAsia="仿宋" w:cs="仿宋"/>
              <w:color w:val="auto"/>
              <w:spacing w:val="6"/>
              <w:sz w:val="23"/>
              <w:szCs w:val="23"/>
              <w:highlight w:val="none"/>
              <w14:textOutline w14:w="4358" w14:cap="sq" w14:cmpd="sng">
                <w14:solidFill>
                  <w14:srgbClr w14:val="000000"/>
                </w14:solidFill>
                <w14:prstDash w14:val="solid"/>
                <w14:bevel/>
              </w14:textOutline>
            </w:rPr>
            <w:t>四部分</w:t>
          </w:r>
          <w:r>
            <w:rPr>
              <w:rFonts w:hint="eastAsia" w:ascii="仿宋" w:hAnsi="仿宋" w:eastAsia="仿宋" w:cs="仿宋"/>
              <w:color w:val="auto"/>
              <w:spacing w:val="6"/>
              <w:sz w:val="23"/>
              <w:szCs w:val="23"/>
              <w:highlight w:val="none"/>
            </w:rPr>
            <w:t xml:space="preserve">  </w:t>
          </w:r>
          <w:r>
            <w:rPr>
              <w:rFonts w:hint="eastAsia" w:ascii="仿宋" w:hAnsi="仿宋" w:eastAsia="仿宋" w:cs="仿宋"/>
              <w:color w:val="auto"/>
              <w:spacing w:val="6"/>
              <w:sz w:val="23"/>
              <w:szCs w:val="23"/>
              <w:highlight w:val="none"/>
              <w14:textOutline w14:w="4358" w14:cap="sq" w14:cmpd="sng">
                <w14:solidFill>
                  <w14:srgbClr w14:val="000000"/>
                </w14:solidFill>
                <w14:prstDash w14:val="solid"/>
                <w14:bevel/>
              </w14:textOutline>
            </w:rPr>
            <w:t>投标文件格式</w:t>
          </w:r>
          <w:r>
            <w:rPr>
              <w:rFonts w:hint="eastAsia" w:ascii="仿宋" w:hAnsi="仿宋" w:eastAsia="仿宋" w:cs="仿宋"/>
              <w:color w:val="auto"/>
              <w:spacing w:val="6"/>
              <w:sz w:val="23"/>
              <w:szCs w:val="23"/>
              <w:highlight w:val="none"/>
            </w:rPr>
            <w:t xml:space="preserve"> </w:t>
          </w:r>
          <w:r>
            <w:rPr>
              <w:rFonts w:hint="eastAsia" w:ascii="仿宋" w:hAnsi="仿宋" w:eastAsia="仿宋" w:cs="仿宋"/>
              <w:b/>
              <w:bCs/>
              <w:color w:val="auto"/>
              <w:sz w:val="23"/>
              <w:szCs w:val="23"/>
              <w:highlight w:val="none"/>
            </w:rPr>
            <w:tab/>
          </w:r>
          <w:r>
            <w:rPr>
              <w:rFonts w:hint="eastAsia" w:ascii="仿宋" w:hAnsi="仿宋" w:eastAsia="仿宋" w:cs="仿宋"/>
              <w:b/>
              <w:bCs/>
              <w:color w:val="auto"/>
              <w:spacing w:val="6"/>
              <w:sz w:val="23"/>
              <w:szCs w:val="23"/>
              <w:highlight w:val="none"/>
            </w:rPr>
            <w:t>38</w:t>
          </w:r>
          <w:r>
            <w:rPr>
              <w:rFonts w:hint="eastAsia" w:ascii="仿宋" w:hAnsi="仿宋" w:eastAsia="仿宋" w:cs="仿宋"/>
              <w:b/>
              <w:bCs/>
              <w:color w:val="auto"/>
              <w:spacing w:val="6"/>
              <w:sz w:val="23"/>
              <w:szCs w:val="23"/>
              <w:highlight w:val="none"/>
            </w:rPr>
            <w:fldChar w:fldCharType="end"/>
          </w:r>
        </w:p>
        <w:p w14:paraId="03FFF5CB">
          <w:pPr>
            <w:tabs>
              <w:tab w:val="right" w:leader="dot" w:pos="8270"/>
            </w:tabs>
            <w:spacing w:before="237" w:line="230" w:lineRule="auto"/>
            <w:ind w:left="513"/>
            <w:rPr>
              <w:rFonts w:hint="eastAsia" w:ascii="仿宋" w:hAnsi="仿宋" w:eastAsia="仿宋" w:cs="仿宋"/>
              <w:color w:val="auto"/>
              <w:sz w:val="23"/>
              <w:szCs w:val="23"/>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"_bookmark42"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33"/>
              <w:sz w:val="23"/>
              <w:szCs w:val="23"/>
              <w:highlight w:val="none"/>
              <w14:textOutline w14:w="4358" w14:cap="sq" w14:cmpd="sng">
                <w14:solidFill>
                  <w14:srgbClr w14:val="000000"/>
                </w14:solidFill>
                <w14:prstDash w14:val="solid"/>
                <w14:bevel/>
              </w14:textOutline>
            </w:rPr>
            <w:t>封</w:t>
          </w:r>
          <w:r>
            <w:rPr>
              <w:rFonts w:hint="eastAsia" w:ascii="仿宋" w:hAnsi="仿宋" w:eastAsia="仿宋" w:cs="仿宋"/>
              <w:color w:val="auto"/>
              <w:spacing w:val="28"/>
              <w:sz w:val="23"/>
              <w:szCs w:val="23"/>
              <w:highlight w:val="none"/>
              <w14:textOutline w14:w="4358" w14:cap="sq" w14:cmpd="sng">
                <w14:solidFill>
                  <w14:srgbClr w14:val="000000"/>
                </w14:solidFill>
                <w14:prstDash w14:val="solid"/>
                <w14:bevel/>
              </w14:textOutline>
            </w:rPr>
            <w:t>面(上册)</w:t>
          </w:r>
          <w:r>
            <w:rPr>
              <w:rFonts w:hint="eastAsia" w:ascii="仿宋" w:hAnsi="仿宋" w:eastAsia="仿宋" w:cs="仿宋"/>
              <w:color w:val="auto"/>
              <w:spacing w:val="28"/>
              <w:sz w:val="23"/>
              <w:szCs w:val="23"/>
              <w:highlight w:val="none"/>
            </w:rPr>
            <w:t xml:space="preserve"> </w:t>
          </w:r>
          <w:r>
            <w:rPr>
              <w:rFonts w:hint="eastAsia" w:ascii="仿宋" w:hAnsi="仿宋" w:eastAsia="仿宋" w:cs="仿宋"/>
              <w:b/>
              <w:bCs/>
              <w:color w:val="auto"/>
              <w:sz w:val="23"/>
              <w:szCs w:val="23"/>
              <w:highlight w:val="none"/>
            </w:rPr>
            <w:tab/>
          </w:r>
          <w:r>
            <w:rPr>
              <w:rFonts w:hint="eastAsia" w:ascii="仿宋" w:hAnsi="仿宋" w:eastAsia="仿宋" w:cs="仿宋"/>
              <w:b/>
              <w:bCs/>
              <w:color w:val="auto"/>
              <w:spacing w:val="28"/>
              <w:sz w:val="23"/>
              <w:szCs w:val="23"/>
              <w:highlight w:val="none"/>
            </w:rPr>
            <w:t>38</w:t>
          </w:r>
          <w:r>
            <w:rPr>
              <w:rFonts w:hint="eastAsia" w:ascii="仿宋" w:hAnsi="仿宋" w:eastAsia="仿宋" w:cs="仿宋"/>
              <w:b/>
              <w:bCs/>
              <w:color w:val="auto"/>
              <w:spacing w:val="28"/>
              <w:sz w:val="23"/>
              <w:szCs w:val="23"/>
              <w:highlight w:val="none"/>
            </w:rPr>
            <w:fldChar w:fldCharType="end"/>
          </w:r>
        </w:p>
        <w:p w14:paraId="29A33910">
          <w:pPr>
            <w:tabs>
              <w:tab w:val="right" w:leader="dot" w:pos="8270"/>
            </w:tabs>
            <w:spacing w:before="235" w:line="230" w:lineRule="auto"/>
            <w:ind w:left="560"/>
            <w:rPr>
              <w:rFonts w:hint="eastAsia" w:ascii="仿宋" w:hAnsi="仿宋" w:eastAsia="仿宋" w:cs="仿宋"/>
              <w:color w:val="auto"/>
              <w:sz w:val="23"/>
              <w:szCs w:val="23"/>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"_bookmark43"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27"/>
              <w:sz w:val="23"/>
              <w:szCs w:val="23"/>
              <w:highlight w:val="none"/>
              <w14:textOutline w14:w="4358" w14:cap="sq" w14:cmpd="sng">
                <w14:solidFill>
                  <w14:srgbClr w14:val="000000"/>
                </w14:solidFill>
                <w14:prstDash w14:val="solid"/>
                <w14:bevel/>
              </w14:textOutline>
            </w:rPr>
            <w:t>目</w:t>
          </w:r>
          <w:r>
            <w:rPr>
              <w:rFonts w:hint="eastAsia" w:ascii="仿宋" w:hAnsi="仿宋" w:eastAsia="仿宋" w:cs="仿宋"/>
              <w:color w:val="auto"/>
              <w:spacing w:val="23"/>
              <w:sz w:val="23"/>
              <w:szCs w:val="23"/>
              <w:highlight w:val="none"/>
              <w14:textOutline w14:w="4358" w14:cap="sq" w14:cmpd="sng">
                <w14:solidFill>
                  <w14:srgbClr w14:val="000000"/>
                </w14:solidFill>
                <w14:prstDash w14:val="solid"/>
                <w14:bevel/>
              </w14:textOutline>
            </w:rPr>
            <w:t>录(上册)</w:t>
          </w:r>
          <w:r>
            <w:rPr>
              <w:rFonts w:hint="eastAsia" w:ascii="仿宋" w:hAnsi="仿宋" w:eastAsia="仿宋" w:cs="仿宋"/>
              <w:color w:val="auto"/>
              <w:spacing w:val="23"/>
              <w:sz w:val="23"/>
              <w:szCs w:val="23"/>
              <w:highlight w:val="none"/>
            </w:rPr>
            <w:t xml:space="preserve"> </w:t>
          </w:r>
          <w:r>
            <w:rPr>
              <w:rFonts w:hint="eastAsia" w:ascii="仿宋" w:hAnsi="仿宋" w:eastAsia="仿宋" w:cs="仿宋"/>
              <w:b/>
              <w:bCs/>
              <w:color w:val="auto"/>
              <w:sz w:val="23"/>
              <w:szCs w:val="23"/>
              <w:highlight w:val="none"/>
            </w:rPr>
            <w:tab/>
          </w:r>
          <w:r>
            <w:rPr>
              <w:rFonts w:hint="eastAsia" w:ascii="仿宋" w:hAnsi="仿宋" w:eastAsia="仿宋" w:cs="仿宋"/>
              <w:b/>
              <w:bCs/>
              <w:color w:val="auto"/>
              <w:spacing w:val="23"/>
              <w:sz w:val="23"/>
              <w:szCs w:val="23"/>
              <w:highlight w:val="none"/>
            </w:rPr>
            <w:t>39</w:t>
          </w:r>
          <w:r>
            <w:rPr>
              <w:rFonts w:hint="eastAsia" w:ascii="仿宋" w:hAnsi="仿宋" w:eastAsia="仿宋" w:cs="仿宋"/>
              <w:b/>
              <w:bCs/>
              <w:color w:val="auto"/>
              <w:spacing w:val="23"/>
              <w:sz w:val="23"/>
              <w:szCs w:val="23"/>
              <w:highlight w:val="none"/>
            </w:rPr>
            <w:fldChar w:fldCharType="end"/>
          </w:r>
        </w:p>
        <w:p w14:paraId="79A7E6F3">
          <w:pPr>
            <w:tabs>
              <w:tab w:val="right" w:leader="dot" w:pos="8270"/>
            </w:tabs>
            <w:spacing w:before="232" w:line="229" w:lineRule="auto"/>
            <w:ind w:left="525"/>
            <w:rPr>
              <w:rFonts w:hint="eastAsia" w:ascii="仿宋" w:hAnsi="仿宋" w:eastAsia="仿宋" w:cs="仿宋"/>
              <w:color w:val="auto"/>
              <w:sz w:val="23"/>
              <w:szCs w:val="23"/>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"_bookmark44"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18"/>
              <w:sz w:val="23"/>
              <w:szCs w:val="23"/>
              <w:highlight w:val="none"/>
              <w14:textOutline w14:w="4358" w14:cap="sq" w14:cmpd="sng">
                <w14:solidFill>
                  <w14:srgbClr w14:val="000000"/>
                </w14:solidFill>
                <w14:prstDash w14:val="solid"/>
                <w14:bevel/>
              </w14:textOutline>
            </w:rPr>
            <w:t>(</w:t>
          </w:r>
          <w:r>
            <w:rPr>
              <w:rFonts w:hint="eastAsia" w:ascii="仿宋" w:hAnsi="仿宋" w:eastAsia="仿宋" w:cs="仿宋"/>
              <w:color w:val="auto"/>
              <w:spacing w:val="11"/>
              <w:sz w:val="23"/>
              <w:szCs w:val="23"/>
              <w:highlight w:val="none"/>
              <w14:textOutline w14:w="4358" w14:cap="sq" w14:cmpd="sng">
                <w14:solidFill>
                  <w14:srgbClr w14:val="000000"/>
                </w14:solidFill>
                <w14:prstDash w14:val="solid"/>
                <w14:bevel/>
              </w14:textOutline>
            </w:rPr>
            <w:t>1)</w:t>
          </w:r>
          <w:r>
            <w:rPr>
              <w:rFonts w:hint="eastAsia" w:ascii="仿宋" w:hAnsi="仿宋" w:eastAsia="仿宋" w:cs="仿宋"/>
              <w:color w:val="auto"/>
              <w:spacing w:val="11"/>
              <w:sz w:val="23"/>
              <w:szCs w:val="23"/>
              <w:highlight w:val="none"/>
            </w:rPr>
            <w:t xml:space="preserve"> </w:t>
          </w:r>
          <w:r>
            <w:rPr>
              <w:rFonts w:hint="eastAsia" w:ascii="仿宋" w:hAnsi="仿宋" w:eastAsia="仿宋" w:cs="仿宋"/>
              <w:color w:val="auto"/>
              <w:spacing w:val="11"/>
              <w:sz w:val="23"/>
              <w:szCs w:val="23"/>
              <w:highlight w:val="none"/>
              <w14:textOutline w14:w="4358" w14:cap="sq" w14:cmpd="sng">
                <w14:solidFill>
                  <w14:srgbClr w14:val="000000"/>
                </w14:solidFill>
                <w14:prstDash w14:val="solid"/>
                <w14:bevel/>
              </w14:textOutline>
            </w:rPr>
            <w:t>投标函</w:t>
          </w:r>
          <w:r>
            <w:rPr>
              <w:rFonts w:hint="eastAsia" w:ascii="仿宋" w:hAnsi="仿宋" w:eastAsia="仿宋" w:cs="仿宋"/>
              <w:color w:val="auto"/>
              <w:spacing w:val="11"/>
              <w:sz w:val="23"/>
              <w:szCs w:val="23"/>
              <w:highlight w:val="none"/>
            </w:rPr>
            <w:t xml:space="preserve"> </w:t>
          </w:r>
          <w:r>
            <w:rPr>
              <w:rFonts w:hint="eastAsia" w:ascii="仿宋" w:hAnsi="仿宋" w:eastAsia="仿宋" w:cs="仿宋"/>
              <w:b/>
              <w:bCs/>
              <w:color w:val="auto"/>
              <w:sz w:val="23"/>
              <w:szCs w:val="23"/>
              <w:highlight w:val="none"/>
            </w:rPr>
            <w:tab/>
          </w:r>
          <w:r>
            <w:rPr>
              <w:rFonts w:hint="eastAsia" w:ascii="仿宋" w:hAnsi="仿宋" w:eastAsia="仿宋" w:cs="仿宋"/>
              <w:b/>
              <w:bCs/>
              <w:color w:val="auto"/>
              <w:spacing w:val="11"/>
              <w:sz w:val="23"/>
              <w:szCs w:val="23"/>
              <w:highlight w:val="none"/>
            </w:rPr>
            <w:t>40</w:t>
          </w:r>
          <w:r>
            <w:rPr>
              <w:rFonts w:hint="eastAsia" w:ascii="仿宋" w:hAnsi="仿宋" w:eastAsia="仿宋" w:cs="仿宋"/>
              <w:b/>
              <w:bCs/>
              <w:color w:val="auto"/>
              <w:spacing w:val="11"/>
              <w:sz w:val="23"/>
              <w:szCs w:val="23"/>
              <w:highlight w:val="none"/>
            </w:rPr>
            <w:fldChar w:fldCharType="end"/>
          </w:r>
        </w:p>
        <w:p w14:paraId="4313C845">
          <w:pPr>
            <w:tabs>
              <w:tab w:val="right" w:leader="dot" w:pos="8270"/>
            </w:tabs>
            <w:spacing w:before="235" w:line="227" w:lineRule="auto"/>
            <w:ind w:left="525"/>
            <w:rPr>
              <w:rFonts w:hint="eastAsia" w:ascii="仿宋" w:hAnsi="仿宋" w:eastAsia="仿宋" w:cs="仿宋"/>
              <w:color w:val="auto"/>
              <w:sz w:val="23"/>
              <w:szCs w:val="23"/>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"_bookmark45"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15"/>
              <w:sz w:val="23"/>
              <w:szCs w:val="23"/>
              <w:highlight w:val="none"/>
              <w14:textOutline w14:w="4358" w14:cap="sq" w14:cmpd="sng">
                <w14:solidFill>
                  <w14:srgbClr w14:val="000000"/>
                </w14:solidFill>
                <w14:prstDash w14:val="solid"/>
                <w14:bevel/>
              </w14:textOutline>
            </w:rPr>
            <w:t>(</w:t>
          </w:r>
          <w:r>
            <w:rPr>
              <w:rFonts w:hint="eastAsia" w:ascii="仿宋" w:hAnsi="仿宋" w:eastAsia="仿宋" w:cs="仿宋"/>
              <w:color w:val="auto"/>
              <w:spacing w:val="12"/>
              <w:sz w:val="23"/>
              <w:szCs w:val="23"/>
              <w:highlight w:val="none"/>
              <w14:textOutline w14:w="4358" w14:cap="sq" w14:cmpd="sng">
                <w14:solidFill>
                  <w14:srgbClr w14:val="000000"/>
                </w14:solidFill>
                <w14:prstDash w14:val="solid"/>
                <w14:bevel/>
              </w14:textOutline>
            </w:rPr>
            <w:t>2)</w:t>
          </w:r>
          <w:r>
            <w:rPr>
              <w:rFonts w:hint="eastAsia" w:ascii="仿宋" w:hAnsi="仿宋" w:eastAsia="仿宋" w:cs="仿宋"/>
              <w:color w:val="auto"/>
              <w:spacing w:val="12"/>
              <w:sz w:val="23"/>
              <w:szCs w:val="23"/>
              <w:highlight w:val="none"/>
            </w:rPr>
            <w:t xml:space="preserve"> </w:t>
          </w:r>
          <w:r>
            <w:rPr>
              <w:rFonts w:hint="eastAsia" w:ascii="仿宋" w:hAnsi="仿宋" w:eastAsia="仿宋" w:cs="仿宋"/>
              <w:color w:val="auto"/>
              <w:spacing w:val="12"/>
              <w:sz w:val="23"/>
              <w:szCs w:val="23"/>
              <w:highlight w:val="none"/>
              <w14:textOutline w14:w="4358" w14:cap="sq" w14:cmpd="sng">
                <w14:solidFill>
                  <w14:srgbClr w14:val="000000"/>
                </w14:solidFill>
                <w14:prstDash w14:val="solid"/>
                <w14:bevel/>
              </w14:textOutline>
            </w:rPr>
            <w:t>法定代表人证明书</w:t>
          </w:r>
          <w:r>
            <w:rPr>
              <w:rFonts w:hint="eastAsia" w:ascii="仿宋" w:hAnsi="仿宋" w:eastAsia="仿宋" w:cs="仿宋"/>
              <w:color w:val="auto"/>
              <w:spacing w:val="12"/>
              <w:sz w:val="23"/>
              <w:szCs w:val="23"/>
              <w:highlight w:val="none"/>
            </w:rPr>
            <w:t xml:space="preserve"> </w:t>
          </w:r>
          <w:r>
            <w:rPr>
              <w:rFonts w:hint="eastAsia" w:ascii="仿宋" w:hAnsi="仿宋" w:eastAsia="仿宋" w:cs="仿宋"/>
              <w:b/>
              <w:bCs/>
              <w:color w:val="auto"/>
              <w:sz w:val="23"/>
              <w:szCs w:val="23"/>
              <w:highlight w:val="none"/>
            </w:rPr>
            <w:tab/>
          </w:r>
          <w:r>
            <w:rPr>
              <w:rFonts w:hint="eastAsia" w:ascii="仿宋" w:hAnsi="仿宋" w:eastAsia="仿宋" w:cs="仿宋"/>
              <w:b/>
              <w:bCs/>
              <w:color w:val="auto"/>
              <w:spacing w:val="12"/>
              <w:sz w:val="23"/>
              <w:szCs w:val="23"/>
              <w:highlight w:val="none"/>
            </w:rPr>
            <w:t>41</w:t>
          </w:r>
          <w:r>
            <w:rPr>
              <w:rFonts w:hint="eastAsia" w:ascii="仿宋" w:hAnsi="仿宋" w:eastAsia="仿宋" w:cs="仿宋"/>
              <w:b/>
              <w:bCs/>
              <w:color w:val="auto"/>
              <w:spacing w:val="12"/>
              <w:sz w:val="23"/>
              <w:szCs w:val="23"/>
              <w:highlight w:val="none"/>
            </w:rPr>
            <w:fldChar w:fldCharType="end"/>
          </w:r>
        </w:p>
        <w:p w14:paraId="6C8175DC">
          <w:pPr>
            <w:tabs>
              <w:tab w:val="right" w:leader="dot" w:pos="8270"/>
            </w:tabs>
            <w:spacing w:before="238" w:line="227" w:lineRule="auto"/>
            <w:ind w:left="525"/>
            <w:rPr>
              <w:rFonts w:hint="eastAsia" w:ascii="仿宋" w:hAnsi="仿宋" w:eastAsia="仿宋" w:cs="仿宋"/>
              <w:color w:val="auto"/>
              <w:sz w:val="23"/>
              <w:szCs w:val="23"/>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"_bookmark46"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15"/>
              <w:sz w:val="23"/>
              <w:szCs w:val="23"/>
              <w:highlight w:val="none"/>
              <w14:textOutline w14:w="4358" w14:cap="sq" w14:cmpd="sng">
                <w14:solidFill>
                  <w14:srgbClr w14:val="000000"/>
                </w14:solidFill>
                <w14:prstDash w14:val="solid"/>
                <w14:bevel/>
              </w14:textOutline>
            </w:rPr>
            <w:t>(</w:t>
          </w:r>
          <w:r>
            <w:rPr>
              <w:rFonts w:hint="eastAsia" w:ascii="仿宋" w:hAnsi="仿宋" w:eastAsia="仿宋" w:cs="仿宋"/>
              <w:color w:val="auto"/>
              <w:spacing w:val="12"/>
              <w:sz w:val="23"/>
              <w:szCs w:val="23"/>
              <w:highlight w:val="none"/>
              <w14:textOutline w14:w="4358" w14:cap="sq" w14:cmpd="sng">
                <w14:solidFill>
                  <w14:srgbClr w14:val="000000"/>
                </w14:solidFill>
                <w14:prstDash w14:val="solid"/>
                <w14:bevel/>
              </w14:textOutline>
            </w:rPr>
            <w:t>3)</w:t>
          </w:r>
          <w:r>
            <w:rPr>
              <w:rFonts w:hint="eastAsia" w:ascii="仿宋" w:hAnsi="仿宋" w:eastAsia="仿宋" w:cs="仿宋"/>
              <w:color w:val="auto"/>
              <w:spacing w:val="12"/>
              <w:sz w:val="23"/>
              <w:szCs w:val="23"/>
              <w:highlight w:val="none"/>
            </w:rPr>
            <w:t xml:space="preserve"> </w:t>
          </w:r>
          <w:r>
            <w:rPr>
              <w:rFonts w:hint="eastAsia" w:ascii="仿宋" w:hAnsi="仿宋" w:eastAsia="仿宋" w:cs="仿宋"/>
              <w:color w:val="auto"/>
              <w:spacing w:val="12"/>
              <w:sz w:val="23"/>
              <w:szCs w:val="23"/>
              <w:highlight w:val="none"/>
              <w14:textOutline w14:w="4358" w14:cap="sq" w14:cmpd="sng">
                <w14:solidFill>
                  <w14:srgbClr w14:val="000000"/>
                </w14:solidFill>
                <w14:prstDash w14:val="solid"/>
                <w14:bevel/>
              </w14:textOutline>
            </w:rPr>
            <w:t>法定代表人授权书</w:t>
          </w:r>
          <w:r>
            <w:rPr>
              <w:rFonts w:hint="eastAsia" w:ascii="仿宋" w:hAnsi="仿宋" w:eastAsia="仿宋" w:cs="仿宋"/>
              <w:color w:val="auto"/>
              <w:spacing w:val="12"/>
              <w:sz w:val="23"/>
              <w:szCs w:val="23"/>
              <w:highlight w:val="none"/>
            </w:rPr>
            <w:t xml:space="preserve"> </w:t>
          </w:r>
          <w:r>
            <w:rPr>
              <w:rFonts w:hint="eastAsia" w:ascii="仿宋" w:hAnsi="仿宋" w:eastAsia="仿宋" w:cs="仿宋"/>
              <w:b/>
              <w:bCs/>
              <w:color w:val="auto"/>
              <w:sz w:val="23"/>
              <w:szCs w:val="23"/>
              <w:highlight w:val="none"/>
            </w:rPr>
            <w:tab/>
          </w:r>
          <w:r>
            <w:rPr>
              <w:rFonts w:hint="eastAsia" w:ascii="仿宋" w:hAnsi="仿宋" w:eastAsia="仿宋" w:cs="仿宋"/>
              <w:b/>
              <w:bCs/>
              <w:color w:val="auto"/>
              <w:spacing w:val="12"/>
              <w:sz w:val="23"/>
              <w:szCs w:val="23"/>
              <w:highlight w:val="none"/>
            </w:rPr>
            <w:t>42</w:t>
          </w:r>
          <w:r>
            <w:rPr>
              <w:rFonts w:hint="eastAsia" w:ascii="仿宋" w:hAnsi="仿宋" w:eastAsia="仿宋" w:cs="仿宋"/>
              <w:b/>
              <w:bCs/>
              <w:color w:val="auto"/>
              <w:spacing w:val="12"/>
              <w:sz w:val="23"/>
              <w:szCs w:val="23"/>
              <w:highlight w:val="none"/>
            </w:rPr>
            <w:fldChar w:fldCharType="end"/>
          </w:r>
        </w:p>
        <w:p w14:paraId="10B0C399">
          <w:pPr>
            <w:tabs>
              <w:tab w:val="right" w:leader="dot" w:pos="8270"/>
            </w:tabs>
            <w:spacing w:before="236" w:line="228" w:lineRule="auto"/>
            <w:ind w:left="525"/>
            <w:rPr>
              <w:rFonts w:hint="eastAsia" w:ascii="仿宋" w:hAnsi="仿宋" w:eastAsia="仿宋" w:cs="仿宋"/>
              <w:color w:val="auto"/>
              <w:sz w:val="23"/>
              <w:szCs w:val="23"/>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"_bookmark47"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11"/>
              <w:sz w:val="23"/>
              <w:szCs w:val="23"/>
              <w:highlight w:val="none"/>
              <w14:textOutline w14:w="4358" w14:cap="sq" w14:cmpd="sng">
                <w14:solidFill>
                  <w14:srgbClr w14:val="000000"/>
                </w14:solidFill>
                <w14:prstDash w14:val="solid"/>
                <w14:bevel/>
              </w14:textOutline>
            </w:rPr>
            <w:t>(</w:t>
          </w:r>
          <w:r>
            <w:rPr>
              <w:rFonts w:hint="eastAsia" w:ascii="仿宋" w:hAnsi="仿宋" w:eastAsia="仿宋" w:cs="仿宋"/>
              <w:color w:val="auto"/>
              <w:spacing w:val="10"/>
              <w:sz w:val="23"/>
              <w:szCs w:val="23"/>
              <w:highlight w:val="none"/>
              <w14:textOutline w14:w="4358" w14:cap="sq" w14:cmpd="sng">
                <w14:solidFill>
                  <w14:srgbClr w14:val="000000"/>
                </w14:solidFill>
                <w14:prstDash w14:val="solid"/>
                <w14:bevel/>
              </w14:textOutline>
            </w:rPr>
            <w:t>4)</w:t>
          </w:r>
          <w:r>
            <w:rPr>
              <w:rFonts w:hint="eastAsia" w:ascii="仿宋" w:hAnsi="仿宋" w:eastAsia="仿宋" w:cs="仿宋"/>
              <w:color w:val="auto"/>
              <w:spacing w:val="10"/>
              <w:sz w:val="23"/>
              <w:szCs w:val="23"/>
              <w:highlight w:val="none"/>
            </w:rPr>
            <w:t xml:space="preserve"> </w:t>
          </w:r>
          <w:r>
            <w:rPr>
              <w:rFonts w:hint="eastAsia" w:ascii="仿宋" w:hAnsi="仿宋" w:eastAsia="仿宋" w:cs="仿宋"/>
              <w:color w:val="auto"/>
              <w:spacing w:val="10"/>
              <w:sz w:val="23"/>
              <w:szCs w:val="23"/>
              <w:highlight w:val="none"/>
              <w14:textOutline w14:w="4358" w14:cap="sq" w14:cmpd="sng">
                <w14:solidFill>
                  <w14:srgbClr w14:val="000000"/>
                </w14:solidFill>
                <w14:prstDash w14:val="solid"/>
                <w14:bevel/>
              </w14:textOutline>
            </w:rPr>
            <w:t>投标人承诺函</w:t>
          </w:r>
          <w:r>
            <w:rPr>
              <w:rFonts w:hint="eastAsia" w:ascii="仿宋" w:hAnsi="仿宋" w:eastAsia="仿宋" w:cs="仿宋"/>
              <w:color w:val="auto"/>
              <w:spacing w:val="10"/>
              <w:sz w:val="23"/>
              <w:szCs w:val="23"/>
              <w:highlight w:val="none"/>
            </w:rPr>
            <w:t xml:space="preserve"> </w:t>
          </w:r>
          <w:r>
            <w:rPr>
              <w:rFonts w:hint="eastAsia" w:ascii="仿宋" w:hAnsi="仿宋" w:eastAsia="仿宋" w:cs="仿宋"/>
              <w:b/>
              <w:bCs/>
              <w:color w:val="auto"/>
              <w:sz w:val="23"/>
              <w:szCs w:val="23"/>
              <w:highlight w:val="none"/>
            </w:rPr>
            <w:tab/>
          </w:r>
          <w:r>
            <w:rPr>
              <w:rFonts w:hint="eastAsia" w:ascii="仿宋" w:hAnsi="仿宋" w:eastAsia="仿宋" w:cs="仿宋"/>
              <w:b/>
              <w:bCs/>
              <w:color w:val="auto"/>
              <w:spacing w:val="10"/>
              <w:sz w:val="23"/>
              <w:szCs w:val="23"/>
              <w:highlight w:val="none"/>
            </w:rPr>
            <w:t>43</w:t>
          </w:r>
          <w:r>
            <w:rPr>
              <w:rFonts w:hint="eastAsia" w:ascii="仿宋" w:hAnsi="仿宋" w:eastAsia="仿宋" w:cs="仿宋"/>
              <w:b/>
              <w:bCs/>
              <w:color w:val="auto"/>
              <w:spacing w:val="10"/>
              <w:sz w:val="23"/>
              <w:szCs w:val="23"/>
              <w:highlight w:val="none"/>
            </w:rPr>
            <w:fldChar w:fldCharType="end"/>
          </w:r>
        </w:p>
        <w:p w14:paraId="5F92B1DD">
          <w:pPr>
            <w:tabs>
              <w:tab w:val="right" w:leader="dot" w:pos="8270"/>
            </w:tabs>
            <w:spacing w:before="237" w:line="227" w:lineRule="auto"/>
            <w:ind w:left="525"/>
            <w:rPr>
              <w:rFonts w:hint="eastAsia" w:ascii="仿宋" w:hAnsi="仿宋" w:eastAsia="仿宋" w:cs="仿宋"/>
              <w:color w:val="auto"/>
              <w:sz w:val="23"/>
              <w:szCs w:val="23"/>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"_bookmark48"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15"/>
              <w:sz w:val="23"/>
              <w:szCs w:val="23"/>
              <w:highlight w:val="none"/>
              <w14:textOutline w14:w="4358" w14:cap="sq" w14:cmpd="sng">
                <w14:solidFill>
                  <w14:srgbClr w14:val="000000"/>
                </w14:solidFill>
                <w14:prstDash w14:val="solid"/>
                <w14:bevel/>
              </w14:textOutline>
            </w:rPr>
            <w:t>(</w:t>
          </w:r>
          <w:r>
            <w:rPr>
              <w:rFonts w:hint="eastAsia" w:ascii="仿宋" w:hAnsi="仿宋" w:eastAsia="仿宋" w:cs="仿宋"/>
              <w:color w:val="auto"/>
              <w:spacing w:val="12"/>
              <w:sz w:val="23"/>
              <w:szCs w:val="23"/>
              <w:highlight w:val="none"/>
              <w14:textOutline w14:w="4358" w14:cap="sq" w14:cmpd="sng">
                <w14:solidFill>
                  <w14:srgbClr w14:val="000000"/>
                </w14:solidFill>
                <w14:prstDash w14:val="solid"/>
                <w14:bevel/>
              </w14:textOutline>
            </w:rPr>
            <w:t>5)</w:t>
          </w:r>
          <w:r>
            <w:rPr>
              <w:rFonts w:hint="eastAsia" w:ascii="仿宋" w:hAnsi="仿宋" w:eastAsia="仿宋" w:cs="仿宋"/>
              <w:color w:val="auto"/>
              <w:spacing w:val="12"/>
              <w:sz w:val="23"/>
              <w:szCs w:val="23"/>
              <w:highlight w:val="none"/>
            </w:rPr>
            <w:t xml:space="preserve"> </w:t>
          </w:r>
          <w:r>
            <w:rPr>
              <w:rFonts w:hint="eastAsia" w:ascii="仿宋" w:hAnsi="仿宋" w:eastAsia="仿宋" w:cs="仿宋"/>
              <w:color w:val="auto"/>
              <w:spacing w:val="12"/>
              <w:sz w:val="23"/>
              <w:szCs w:val="23"/>
              <w:highlight w:val="none"/>
              <w14:textOutline w14:w="4358" w14:cap="sq" w14:cmpd="sng">
                <w14:solidFill>
                  <w14:srgbClr w14:val="000000"/>
                </w14:solidFill>
                <w14:prstDash w14:val="solid"/>
                <w14:bevel/>
              </w14:textOutline>
            </w:rPr>
            <w:t>投标人诚信承诺书</w:t>
          </w:r>
          <w:r>
            <w:rPr>
              <w:rFonts w:hint="eastAsia" w:ascii="仿宋" w:hAnsi="仿宋" w:eastAsia="仿宋" w:cs="仿宋"/>
              <w:color w:val="auto"/>
              <w:spacing w:val="12"/>
              <w:sz w:val="23"/>
              <w:szCs w:val="23"/>
              <w:highlight w:val="none"/>
            </w:rPr>
            <w:t xml:space="preserve"> </w:t>
          </w:r>
          <w:r>
            <w:rPr>
              <w:rFonts w:hint="eastAsia" w:ascii="仿宋" w:hAnsi="仿宋" w:eastAsia="仿宋" w:cs="仿宋"/>
              <w:b/>
              <w:bCs/>
              <w:color w:val="auto"/>
              <w:sz w:val="23"/>
              <w:szCs w:val="23"/>
              <w:highlight w:val="none"/>
            </w:rPr>
            <w:tab/>
          </w:r>
          <w:r>
            <w:rPr>
              <w:rFonts w:hint="eastAsia" w:ascii="仿宋" w:hAnsi="仿宋" w:eastAsia="仿宋" w:cs="仿宋"/>
              <w:b/>
              <w:bCs/>
              <w:color w:val="auto"/>
              <w:spacing w:val="12"/>
              <w:sz w:val="23"/>
              <w:szCs w:val="23"/>
              <w:highlight w:val="none"/>
            </w:rPr>
            <w:t>44</w:t>
          </w:r>
          <w:r>
            <w:rPr>
              <w:rFonts w:hint="eastAsia" w:ascii="仿宋" w:hAnsi="仿宋" w:eastAsia="仿宋" w:cs="仿宋"/>
              <w:b/>
              <w:bCs/>
              <w:color w:val="auto"/>
              <w:spacing w:val="12"/>
              <w:sz w:val="23"/>
              <w:szCs w:val="23"/>
              <w:highlight w:val="none"/>
            </w:rPr>
            <w:fldChar w:fldCharType="end"/>
          </w:r>
        </w:p>
        <w:p w14:paraId="02D8E9B3">
          <w:pPr>
            <w:tabs>
              <w:tab w:val="right" w:leader="dot" w:pos="8270"/>
            </w:tabs>
            <w:spacing w:before="237" w:line="227" w:lineRule="auto"/>
            <w:ind w:left="525"/>
            <w:rPr>
              <w:rFonts w:hint="eastAsia" w:ascii="仿宋" w:hAnsi="仿宋" w:eastAsia="仿宋" w:cs="仿宋"/>
              <w:color w:val="auto"/>
              <w:sz w:val="23"/>
              <w:szCs w:val="23"/>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"_bookmark49"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11"/>
              <w:sz w:val="23"/>
              <w:szCs w:val="23"/>
              <w:highlight w:val="none"/>
              <w14:textOutline w14:w="4358" w14:cap="sq" w14:cmpd="sng">
                <w14:solidFill>
                  <w14:srgbClr w14:val="000000"/>
                </w14:solidFill>
                <w14:prstDash w14:val="solid"/>
                <w14:bevel/>
              </w14:textOutline>
            </w:rPr>
            <w:t>(</w:t>
          </w:r>
          <w:r>
            <w:rPr>
              <w:rFonts w:hint="eastAsia" w:ascii="仿宋" w:hAnsi="仿宋" w:eastAsia="仿宋" w:cs="仿宋"/>
              <w:color w:val="auto"/>
              <w:spacing w:val="10"/>
              <w:sz w:val="23"/>
              <w:szCs w:val="23"/>
              <w:highlight w:val="none"/>
              <w14:textOutline w14:w="4358" w14:cap="sq" w14:cmpd="sng">
                <w14:solidFill>
                  <w14:srgbClr w14:val="000000"/>
                </w14:solidFill>
                <w14:prstDash w14:val="solid"/>
                <w14:bevel/>
              </w14:textOutline>
            </w:rPr>
            <w:t>6)</w:t>
          </w:r>
          <w:r>
            <w:rPr>
              <w:rFonts w:hint="eastAsia" w:ascii="仿宋" w:hAnsi="仿宋" w:eastAsia="仿宋" w:cs="仿宋"/>
              <w:color w:val="auto"/>
              <w:spacing w:val="10"/>
              <w:sz w:val="23"/>
              <w:szCs w:val="23"/>
              <w:highlight w:val="none"/>
            </w:rPr>
            <w:t xml:space="preserve"> </w:t>
          </w:r>
          <w:r>
            <w:rPr>
              <w:rFonts w:hint="eastAsia" w:ascii="仿宋" w:hAnsi="仿宋" w:eastAsia="仿宋" w:cs="仿宋"/>
              <w:color w:val="auto"/>
              <w:spacing w:val="10"/>
              <w:sz w:val="23"/>
              <w:szCs w:val="23"/>
              <w:highlight w:val="none"/>
              <w14:textOutline w14:w="4358" w14:cap="sq" w14:cmpd="sng">
                <w14:solidFill>
                  <w14:srgbClr w14:val="000000"/>
                </w14:solidFill>
                <w14:prstDash w14:val="solid"/>
                <w14:bevel/>
              </w14:textOutline>
            </w:rPr>
            <w:t>资格证明材料</w:t>
          </w:r>
          <w:r>
            <w:rPr>
              <w:rFonts w:hint="eastAsia" w:ascii="仿宋" w:hAnsi="仿宋" w:eastAsia="仿宋" w:cs="仿宋"/>
              <w:color w:val="auto"/>
              <w:spacing w:val="10"/>
              <w:sz w:val="23"/>
              <w:szCs w:val="23"/>
              <w:highlight w:val="none"/>
            </w:rPr>
            <w:t xml:space="preserve"> </w:t>
          </w:r>
          <w:r>
            <w:rPr>
              <w:rFonts w:hint="eastAsia" w:ascii="仿宋" w:hAnsi="仿宋" w:eastAsia="仿宋" w:cs="仿宋"/>
              <w:b/>
              <w:bCs/>
              <w:color w:val="auto"/>
              <w:sz w:val="23"/>
              <w:szCs w:val="23"/>
              <w:highlight w:val="none"/>
            </w:rPr>
            <w:tab/>
          </w:r>
          <w:r>
            <w:rPr>
              <w:rFonts w:hint="eastAsia" w:ascii="仿宋" w:hAnsi="仿宋" w:eastAsia="仿宋" w:cs="仿宋"/>
              <w:b/>
              <w:bCs/>
              <w:color w:val="auto"/>
              <w:spacing w:val="10"/>
              <w:sz w:val="23"/>
              <w:szCs w:val="23"/>
              <w:highlight w:val="none"/>
            </w:rPr>
            <w:t>45</w:t>
          </w:r>
          <w:r>
            <w:rPr>
              <w:rFonts w:hint="eastAsia" w:ascii="仿宋" w:hAnsi="仿宋" w:eastAsia="仿宋" w:cs="仿宋"/>
              <w:b/>
              <w:bCs/>
              <w:color w:val="auto"/>
              <w:spacing w:val="10"/>
              <w:sz w:val="23"/>
              <w:szCs w:val="23"/>
              <w:highlight w:val="none"/>
            </w:rPr>
            <w:fldChar w:fldCharType="end"/>
          </w:r>
        </w:p>
        <w:p w14:paraId="7B2EF553">
          <w:pPr>
            <w:tabs>
              <w:tab w:val="right" w:leader="dot" w:pos="8270"/>
            </w:tabs>
            <w:spacing w:before="236" w:line="227" w:lineRule="auto"/>
            <w:ind w:left="525"/>
            <w:rPr>
              <w:rFonts w:hint="eastAsia" w:ascii="仿宋" w:hAnsi="仿宋" w:eastAsia="仿宋" w:cs="仿宋"/>
              <w:color w:val="auto"/>
              <w:sz w:val="23"/>
              <w:szCs w:val="23"/>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"_bookmark50"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22"/>
              <w:sz w:val="23"/>
              <w:szCs w:val="23"/>
              <w:highlight w:val="none"/>
              <w14:textOutline w14:w="4358" w14:cap="sq" w14:cmpd="sng">
                <w14:solidFill>
                  <w14:srgbClr w14:val="000000"/>
                </w14:solidFill>
                <w14:prstDash w14:val="solid"/>
                <w14:bevel/>
              </w14:textOutline>
            </w:rPr>
            <w:t>(</w:t>
          </w:r>
          <w:r>
            <w:rPr>
              <w:rFonts w:hint="eastAsia" w:ascii="仿宋" w:hAnsi="仿宋" w:eastAsia="仿宋" w:cs="仿宋"/>
              <w:color w:val="auto"/>
              <w:spacing w:val="17"/>
              <w:sz w:val="23"/>
              <w:szCs w:val="23"/>
              <w:highlight w:val="none"/>
              <w14:textOutline w14:w="4358" w14:cap="sq" w14:cmpd="sng">
                <w14:solidFill>
                  <w14:srgbClr w14:val="000000"/>
                </w14:solidFill>
                <w14:prstDash w14:val="solid"/>
                <w14:bevel/>
              </w14:textOutline>
            </w:rPr>
            <w:t>7</w:t>
          </w:r>
          <w:r>
            <w:rPr>
              <w:rFonts w:hint="eastAsia" w:ascii="仿宋" w:hAnsi="仿宋" w:eastAsia="仿宋" w:cs="仿宋"/>
              <w:color w:val="auto"/>
              <w:spacing w:val="11"/>
              <w:sz w:val="23"/>
              <w:szCs w:val="23"/>
              <w:highlight w:val="none"/>
              <w14:textOutline w14:w="4358" w14:cap="sq" w14:cmpd="sng">
                <w14:solidFill>
                  <w14:srgbClr w14:val="000000"/>
                </w14:solidFill>
                <w14:prstDash w14:val="solid"/>
                <w14:bevel/>
              </w14:textOutline>
            </w:rPr>
            <w:t>)</w:t>
          </w:r>
          <w:r>
            <w:rPr>
              <w:rFonts w:hint="eastAsia" w:ascii="仿宋" w:hAnsi="仿宋" w:eastAsia="仿宋" w:cs="仿宋"/>
              <w:color w:val="auto"/>
              <w:spacing w:val="11"/>
              <w:sz w:val="23"/>
              <w:szCs w:val="23"/>
              <w:highlight w:val="none"/>
            </w:rPr>
            <w:t xml:space="preserve"> </w:t>
          </w:r>
          <w:r>
            <w:rPr>
              <w:rFonts w:hint="eastAsia" w:ascii="仿宋" w:hAnsi="仿宋" w:eastAsia="仿宋" w:cs="仿宋"/>
              <w:color w:val="auto"/>
              <w:spacing w:val="11"/>
              <w:sz w:val="23"/>
              <w:szCs w:val="23"/>
              <w:highlight w:val="none"/>
              <w14:textOutline w14:w="4358" w14:cap="sq" w14:cmpd="sng">
                <w14:solidFill>
                  <w14:srgbClr w14:val="000000"/>
                </w14:solidFill>
                <w14:prstDash w14:val="solid"/>
                <w14:bevel/>
              </w14:textOutline>
            </w:rPr>
            <w:t>财务状况报告，依法缴纳税收和社会保障资金的相关材料</w:t>
          </w:r>
          <w:r>
            <w:rPr>
              <w:rFonts w:hint="eastAsia" w:ascii="仿宋" w:hAnsi="仿宋" w:eastAsia="仿宋" w:cs="仿宋"/>
              <w:color w:val="auto"/>
              <w:spacing w:val="11"/>
              <w:sz w:val="23"/>
              <w:szCs w:val="23"/>
              <w:highlight w:val="none"/>
            </w:rPr>
            <w:t xml:space="preserve"> </w:t>
          </w:r>
          <w:r>
            <w:rPr>
              <w:rFonts w:hint="eastAsia" w:ascii="仿宋" w:hAnsi="仿宋" w:eastAsia="仿宋" w:cs="仿宋"/>
              <w:b/>
              <w:bCs/>
              <w:color w:val="auto"/>
              <w:sz w:val="23"/>
              <w:szCs w:val="23"/>
              <w:highlight w:val="none"/>
            </w:rPr>
            <w:tab/>
          </w:r>
          <w:r>
            <w:rPr>
              <w:rFonts w:hint="eastAsia" w:ascii="仿宋" w:hAnsi="仿宋" w:eastAsia="仿宋" w:cs="仿宋"/>
              <w:b/>
              <w:bCs/>
              <w:color w:val="auto"/>
              <w:spacing w:val="11"/>
              <w:sz w:val="23"/>
              <w:szCs w:val="23"/>
              <w:highlight w:val="none"/>
            </w:rPr>
            <w:t>46</w:t>
          </w:r>
          <w:r>
            <w:rPr>
              <w:rFonts w:hint="eastAsia" w:ascii="仿宋" w:hAnsi="仿宋" w:eastAsia="仿宋" w:cs="仿宋"/>
              <w:b/>
              <w:bCs/>
              <w:color w:val="auto"/>
              <w:spacing w:val="11"/>
              <w:sz w:val="23"/>
              <w:szCs w:val="23"/>
              <w:highlight w:val="none"/>
            </w:rPr>
            <w:fldChar w:fldCharType="end"/>
          </w:r>
        </w:p>
        <w:p w14:paraId="45879384">
          <w:pPr>
            <w:tabs>
              <w:tab w:val="right" w:leader="dot" w:pos="8270"/>
            </w:tabs>
            <w:spacing w:before="238" w:line="226" w:lineRule="auto"/>
            <w:ind w:left="525"/>
            <w:rPr>
              <w:rFonts w:hint="eastAsia" w:ascii="仿宋" w:hAnsi="仿宋" w:eastAsia="仿宋" w:cs="仿宋"/>
              <w:color w:val="auto"/>
              <w:sz w:val="23"/>
              <w:szCs w:val="23"/>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"_bookmark51"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13"/>
              <w:sz w:val="23"/>
              <w:szCs w:val="23"/>
              <w:highlight w:val="none"/>
              <w14:textOutline w14:w="4358" w14:cap="sq" w14:cmpd="sng">
                <w14:solidFill>
                  <w14:srgbClr w14:val="000000"/>
                </w14:solidFill>
                <w14:prstDash w14:val="solid"/>
                <w14:bevel/>
              </w14:textOutline>
            </w:rPr>
            <w:t>(</w:t>
          </w:r>
          <w:r>
            <w:rPr>
              <w:rFonts w:hint="eastAsia" w:ascii="仿宋" w:hAnsi="仿宋" w:eastAsia="仿宋" w:cs="仿宋"/>
              <w:color w:val="auto"/>
              <w:spacing w:val="11"/>
              <w:sz w:val="23"/>
              <w:szCs w:val="23"/>
              <w:highlight w:val="none"/>
              <w14:textOutline w14:w="4358" w14:cap="sq" w14:cmpd="sng">
                <w14:solidFill>
                  <w14:srgbClr w14:val="000000"/>
                </w14:solidFill>
                <w14:prstDash w14:val="solid"/>
                <w14:bevel/>
              </w14:textOutline>
            </w:rPr>
            <w:t>8)</w:t>
          </w:r>
          <w:r>
            <w:rPr>
              <w:rFonts w:hint="eastAsia" w:ascii="仿宋" w:hAnsi="仿宋" w:eastAsia="仿宋" w:cs="仿宋"/>
              <w:color w:val="auto"/>
              <w:spacing w:val="11"/>
              <w:sz w:val="23"/>
              <w:szCs w:val="23"/>
              <w:highlight w:val="none"/>
            </w:rPr>
            <w:t xml:space="preserve"> </w:t>
          </w:r>
          <w:r>
            <w:rPr>
              <w:rFonts w:hint="eastAsia" w:ascii="仿宋" w:hAnsi="仿宋" w:eastAsia="仿宋" w:cs="仿宋"/>
              <w:color w:val="auto"/>
              <w:spacing w:val="11"/>
              <w:sz w:val="23"/>
              <w:szCs w:val="23"/>
              <w:highlight w:val="none"/>
              <w14:textOutline w14:w="4358" w14:cap="sq" w14:cmpd="sng">
                <w14:solidFill>
                  <w14:srgbClr w14:val="000000"/>
                </w14:solidFill>
                <w14:prstDash w14:val="solid"/>
                <w14:bevel/>
              </w14:textOutline>
            </w:rPr>
            <w:t>具备履行合同所必需的设备和专业技术能力的证明材料</w:t>
          </w:r>
          <w:r>
            <w:rPr>
              <w:rFonts w:hint="eastAsia" w:ascii="仿宋" w:hAnsi="仿宋" w:eastAsia="仿宋" w:cs="仿宋"/>
              <w:color w:val="auto"/>
              <w:spacing w:val="11"/>
              <w:sz w:val="23"/>
              <w:szCs w:val="23"/>
              <w:highlight w:val="none"/>
            </w:rPr>
            <w:t xml:space="preserve"> </w:t>
          </w:r>
          <w:r>
            <w:rPr>
              <w:rFonts w:hint="eastAsia" w:ascii="仿宋" w:hAnsi="仿宋" w:eastAsia="仿宋" w:cs="仿宋"/>
              <w:b/>
              <w:bCs/>
              <w:color w:val="auto"/>
              <w:sz w:val="23"/>
              <w:szCs w:val="23"/>
              <w:highlight w:val="none"/>
            </w:rPr>
            <w:tab/>
          </w:r>
          <w:r>
            <w:rPr>
              <w:rFonts w:hint="eastAsia" w:ascii="仿宋" w:hAnsi="仿宋" w:eastAsia="仿宋" w:cs="仿宋"/>
              <w:b/>
              <w:bCs/>
              <w:color w:val="auto"/>
              <w:spacing w:val="11"/>
              <w:sz w:val="23"/>
              <w:szCs w:val="23"/>
              <w:highlight w:val="none"/>
            </w:rPr>
            <w:t>47</w:t>
          </w:r>
          <w:r>
            <w:rPr>
              <w:rFonts w:hint="eastAsia" w:ascii="仿宋" w:hAnsi="仿宋" w:eastAsia="仿宋" w:cs="仿宋"/>
              <w:b/>
              <w:bCs/>
              <w:color w:val="auto"/>
              <w:spacing w:val="11"/>
              <w:sz w:val="23"/>
              <w:szCs w:val="23"/>
              <w:highlight w:val="none"/>
            </w:rPr>
            <w:fldChar w:fldCharType="end"/>
          </w:r>
        </w:p>
      </w:sdtContent>
    </w:sdt>
    <w:p w14:paraId="51E4638E">
      <w:pPr>
        <w:rPr>
          <w:rFonts w:hint="eastAsia" w:ascii="仿宋" w:hAnsi="仿宋" w:eastAsia="仿宋" w:cs="仿宋"/>
          <w:color w:val="auto"/>
          <w:highlight w:val="none"/>
        </w:rPr>
        <w:sectPr>
          <w:footerReference r:id="rId8" w:type="default"/>
          <w:pgSz w:w="11850" w:h="16781"/>
          <w:pgMar w:top="1157" w:right="1777" w:bottom="929" w:left="1777" w:header="882" w:footer="716" w:gutter="0"/>
          <w:pgNumType w:fmt="decimal"/>
          <w:cols w:space="720" w:num="1"/>
        </w:sectPr>
      </w:pPr>
    </w:p>
    <w:p w14:paraId="57C32F29">
      <w:pPr>
        <w:spacing w:line="320" w:lineRule="auto"/>
        <w:rPr>
          <w:rFonts w:hint="eastAsia" w:ascii="仿宋" w:hAnsi="仿宋" w:eastAsia="仿宋" w:cs="仿宋"/>
          <w:color w:val="auto"/>
          <w:sz w:val="21"/>
          <w:highlight w:val="none"/>
        </w:rPr>
      </w:pPr>
    </w:p>
    <w:sdt>
      <w:sdtPr>
        <w:rPr>
          <w:rFonts w:hint="eastAsia" w:ascii="仿宋" w:hAnsi="仿宋" w:eastAsia="仿宋" w:cs="仿宋"/>
          <w:color w:val="auto"/>
          <w:sz w:val="23"/>
          <w:szCs w:val="23"/>
          <w:highlight w:val="none"/>
        </w:rPr>
        <w:id w:val="3"/>
        <w:docPartObj>
          <w:docPartGallery w:val="Table of Contents"/>
          <w:docPartUnique/>
        </w:docPartObj>
      </w:sdtPr>
      <w:sdtEndPr>
        <w:rPr>
          <w:rFonts w:hint="eastAsia" w:ascii="仿宋" w:hAnsi="仿宋" w:eastAsia="仿宋" w:cs="仿宋"/>
          <w:color w:val="auto"/>
          <w:sz w:val="23"/>
          <w:szCs w:val="23"/>
          <w:highlight w:val="none"/>
        </w:rPr>
      </w:sdtEndPr>
      <w:sdtContent>
        <w:p w14:paraId="5889D5F2">
          <w:pPr>
            <w:tabs>
              <w:tab w:val="right" w:leader="dot" w:pos="8270"/>
            </w:tabs>
            <w:spacing w:before="74" w:line="228" w:lineRule="auto"/>
            <w:ind w:left="525"/>
            <w:rPr>
              <w:rFonts w:hint="eastAsia" w:ascii="仿宋" w:hAnsi="仿宋" w:eastAsia="仿宋" w:cs="仿宋"/>
              <w:color w:val="auto"/>
              <w:sz w:val="23"/>
              <w:szCs w:val="23"/>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"_bookmark52"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14"/>
              <w:sz w:val="23"/>
              <w:szCs w:val="23"/>
              <w:highlight w:val="none"/>
              <w14:textOutline w14:w="4358" w14:cap="sq" w14:cmpd="sng">
                <w14:solidFill>
                  <w14:srgbClr w14:val="000000"/>
                </w14:solidFill>
                <w14:prstDash w14:val="solid"/>
                <w14:bevel/>
              </w14:textOutline>
            </w:rPr>
            <w:t>(</w:t>
          </w:r>
          <w:r>
            <w:rPr>
              <w:rFonts w:hint="eastAsia" w:ascii="仿宋" w:hAnsi="仿宋" w:eastAsia="仿宋" w:cs="仿宋"/>
              <w:color w:val="auto"/>
              <w:spacing w:val="13"/>
              <w:sz w:val="23"/>
              <w:szCs w:val="23"/>
              <w:highlight w:val="none"/>
              <w14:textOutline w14:w="4358" w14:cap="sq" w14:cmpd="sng">
                <w14:solidFill>
                  <w14:srgbClr w14:val="000000"/>
                </w14:solidFill>
                <w14:prstDash w14:val="solid"/>
                <w14:bevel/>
              </w14:textOutline>
            </w:rPr>
            <w:t>9)</w:t>
          </w:r>
          <w:r>
            <w:rPr>
              <w:rFonts w:hint="eastAsia" w:ascii="仿宋" w:hAnsi="仿宋" w:eastAsia="仿宋" w:cs="仿宋"/>
              <w:color w:val="auto"/>
              <w:spacing w:val="13"/>
              <w:sz w:val="23"/>
              <w:szCs w:val="23"/>
              <w:highlight w:val="none"/>
            </w:rPr>
            <w:t xml:space="preserve"> </w:t>
          </w:r>
          <w:r>
            <w:rPr>
              <w:rFonts w:hint="eastAsia" w:ascii="仿宋" w:hAnsi="仿宋" w:eastAsia="仿宋" w:cs="仿宋"/>
              <w:color w:val="auto"/>
              <w:spacing w:val="13"/>
              <w:sz w:val="23"/>
              <w:szCs w:val="23"/>
              <w:highlight w:val="none"/>
              <w14:textOutline w14:w="4358" w14:cap="sq" w14:cmpd="sng">
                <w14:solidFill>
                  <w14:srgbClr w14:val="000000"/>
                </w14:solidFill>
                <w14:prstDash w14:val="solid"/>
                <w14:bevel/>
              </w14:textOutline>
            </w:rPr>
            <w:t>无重大违法记录声明</w:t>
          </w:r>
          <w:r>
            <w:rPr>
              <w:rFonts w:hint="eastAsia" w:ascii="仿宋" w:hAnsi="仿宋" w:eastAsia="仿宋" w:cs="仿宋"/>
              <w:color w:val="auto"/>
              <w:spacing w:val="13"/>
              <w:sz w:val="23"/>
              <w:szCs w:val="23"/>
              <w:highlight w:val="none"/>
            </w:rPr>
            <w:t xml:space="preserve"> </w:t>
          </w:r>
          <w:r>
            <w:rPr>
              <w:rFonts w:hint="eastAsia" w:ascii="仿宋" w:hAnsi="仿宋" w:eastAsia="仿宋" w:cs="仿宋"/>
              <w:b/>
              <w:bCs/>
              <w:color w:val="auto"/>
              <w:sz w:val="23"/>
              <w:szCs w:val="23"/>
              <w:highlight w:val="none"/>
            </w:rPr>
            <w:tab/>
          </w:r>
          <w:r>
            <w:rPr>
              <w:rFonts w:hint="eastAsia" w:ascii="仿宋" w:hAnsi="仿宋" w:eastAsia="仿宋" w:cs="仿宋"/>
              <w:b/>
              <w:bCs/>
              <w:color w:val="auto"/>
              <w:spacing w:val="13"/>
              <w:sz w:val="23"/>
              <w:szCs w:val="23"/>
              <w:highlight w:val="none"/>
            </w:rPr>
            <w:t>48</w:t>
          </w:r>
          <w:r>
            <w:rPr>
              <w:rFonts w:hint="eastAsia" w:ascii="仿宋" w:hAnsi="仿宋" w:eastAsia="仿宋" w:cs="仿宋"/>
              <w:b/>
              <w:bCs/>
              <w:color w:val="auto"/>
              <w:spacing w:val="13"/>
              <w:sz w:val="23"/>
              <w:szCs w:val="23"/>
              <w:highlight w:val="none"/>
            </w:rPr>
            <w:fldChar w:fldCharType="end"/>
          </w:r>
        </w:p>
        <w:p w14:paraId="6B5E10F7">
          <w:pPr>
            <w:tabs>
              <w:tab w:val="right" w:leader="dot" w:pos="8270"/>
            </w:tabs>
            <w:spacing w:before="236" w:line="228" w:lineRule="auto"/>
            <w:ind w:left="525"/>
            <w:rPr>
              <w:rFonts w:hint="eastAsia" w:ascii="仿宋" w:hAnsi="仿宋" w:eastAsia="仿宋" w:cs="仿宋"/>
              <w:color w:val="auto"/>
              <w:sz w:val="23"/>
              <w:szCs w:val="23"/>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"_bookmark53"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16"/>
              <w:sz w:val="23"/>
              <w:szCs w:val="23"/>
              <w:highlight w:val="none"/>
              <w14:textOutline w14:w="4358" w14:cap="sq" w14:cmpd="sng">
                <w14:solidFill>
                  <w14:srgbClr w14:val="000000"/>
                </w14:solidFill>
                <w14:prstDash w14:val="solid"/>
                <w14:bevel/>
              </w14:textOutline>
            </w:rPr>
            <w:t>(</w:t>
          </w:r>
          <w:r>
            <w:rPr>
              <w:rFonts w:hint="eastAsia" w:ascii="仿宋" w:hAnsi="仿宋" w:eastAsia="仿宋" w:cs="仿宋"/>
              <w:color w:val="auto"/>
              <w:spacing w:val="11"/>
              <w:sz w:val="23"/>
              <w:szCs w:val="23"/>
              <w:highlight w:val="none"/>
              <w14:textOutline w14:w="4358" w14:cap="sq" w14:cmpd="sng">
                <w14:solidFill>
                  <w14:srgbClr w14:val="000000"/>
                </w14:solidFill>
                <w14:prstDash w14:val="solid"/>
                <w14:bevel/>
              </w14:textOutline>
            </w:rPr>
            <w:t>10)</w:t>
          </w:r>
          <w:r>
            <w:rPr>
              <w:rFonts w:hint="eastAsia" w:ascii="仿宋" w:hAnsi="仿宋" w:eastAsia="仿宋" w:cs="仿宋"/>
              <w:color w:val="auto"/>
              <w:spacing w:val="11"/>
              <w:sz w:val="23"/>
              <w:szCs w:val="23"/>
              <w:highlight w:val="none"/>
            </w:rPr>
            <w:t xml:space="preserve"> </w:t>
          </w:r>
          <w:r>
            <w:rPr>
              <w:rFonts w:hint="eastAsia" w:ascii="仿宋" w:hAnsi="仿宋" w:eastAsia="仿宋" w:cs="仿宋"/>
              <w:color w:val="auto"/>
              <w:spacing w:val="11"/>
              <w:sz w:val="23"/>
              <w:szCs w:val="23"/>
              <w:highlight w:val="none"/>
              <w14:textOutline w14:w="4358" w14:cap="sq" w14:cmpd="sng">
                <w14:solidFill>
                  <w14:srgbClr w14:val="000000"/>
                </w14:solidFill>
                <w14:prstDash w14:val="solid"/>
                <w14:bevel/>
              </w14:textOutline>
            </w:rPr>
            <w:t>投标保证金证明</w:t>
          </w:r>
          <w:r>
            <w:rPr>
              <w:rFonts w:hint="eastAsia" w:ascii="仿宋" w:hAnsi="仿宋" w:eastAsia="仿宋" w:cs="仿宋"/>
              <w:color w:val="auto"/>
              <w:spacing w:val="11"/>
              <w:sz w:val="23"/>
              <w:szCs w:val="23"/>
              <w:highlight w:val="none"/>
            </w:rPr>
            <w:t xml:space="preserve"> </w:t>
          </w:r>
          <w:r>
            <w:rPr>
              <w:rFonts w:hint="eastAsia" w:ascii="仿宋" w:hAnsi="仿宋" w:eastAsia="仿宋" w:cs="仿宋"/>
              <w:b/>
              <w:bCs/>
              <w:color w:val="auto"/>
              <w:sz w:val="23"/>
              <w:szCs w:val="23"/>
              <w:highlight w:val="none"/>
            </w:rPr>
            <w:tab/>
          </w:r>
          <w:r>
            <w:rPr>
              <w:rFonts w:hint="eastAsia" w:ascii="仿宋" w:hAnsi="仿宋" w:eastAsia="仿宋" w:cs="仿宋"/>
              <w:b/>
              <w:bCs/>
              <w:color w:val="auto"/>
              <w:spacing w:val="11"/>
              <w:sz w:val="23"/>
              <w:szCs w:val="23"/>
              <w:highlight w:val="none"/>
            </w:rPr>
            <w:t>49</w:t>
          </w:r>
          <w:r>
            <w:rPr>
              <w:rFonts w:hint="eastAsia" w:ascii="仿宋" w:hAnsi="仿宋" w:eastAsia="仿宋" w:cs="仿宋"/>
              <w:b/>
              <w:bCs/>
              <w:color w:val="auto"/>
              <w:spacing w:val="11"/>
              <w:sz w:val="23"/>
              <w:szCs w:val="23"/>
              <w:highlight w:val="none"/>
            </w:rPr>
            <w:fldChar w:fldCharType="end"/>
          </w:r>
        </w:p>
        <w:p w14:paraId="7A40CC50">
          <w:pPr>
            <w:tabs>
              <w:tab w:val="right" w:leader="dot" w:pos="8270"/>
            </w:tabs>
            <w:spacing w:before="236" w:line="230" w:lineRule="auto"/>
            <w:ind w:left="560"/>
            <w:rPr>
              <w:rFonts w:hint="eastAsia" w:ascii="仿宋" w:hAnsi="仿宋" w:eastAsia="仿宋" w:cs="仿宋"/>
              <w:color w:val="auto"/>
              <w:sz w:val="23"/>
              <w:szCs w:val="23"/>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"_bookmark54"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27"/>
              <w:sz w:val="23"/>
              <w:szCs w:val="23"/>
              <w:highlight w:val="none"/>
              <w14:textOutline w14:w="4358" w14:cap="sq" w14:cmpd="sng">
                <w14:solidFill>
                  <w14:srgbClr w14:val="000000"/>
                </w14:solidFill>
                <w14:prstDash w14:val="solid"/>
                <w14:bevel/>
              </w14:textOutline>
            </w:rPr>
            <w:t>目</w:t>
          </w:r>
          <w:r>
            <w:rPr>
              <w:rFonts w:hint="eastAsia" w:ascii="仿宋" w:hAnsi="仿宋" w:eastAsia="仿宋" w:cs="仿宋"/>
              <w:color w:val="auto"/>
              <w:spacing w:val="23"/>
              <w:sz w:val="23"/>
              <w:szCs w:val="23"/>
              <w:highlight w:val="none"/>
              <w14:textOutline w14:w="4358" w14:cap="sq" w14:cmpd="sng">
                <w14:solidFill>
                  <w14:srgbClr w14:val="000000"/>
                </w14:solidFill>
                <w14:prstDash w14:val="solid"/>
                <w14:bevel/>
              </w14:textOutline>
            </w:rPr>
            <w:t>录(下册)</w:t>
          </w:r>
          <w:r>
            <w:rPr>
              <w:rFonts w:hint="eastAsia" w:ascii="仿宋" w:hAnsi="仿宋" w:eastAsia="仿宋" w:cs="仿宋"/>
              <w:color w:val="auto"/>
              <w:spacing w:val="23"/>
              <w:sz w:val="23"/>
              <w:szCs w:val="23"/>
              <w:highlight w:val="none"/>
            </w:rPr>
            <w:t xml:space="preserve"> </w:t>
          </w:r>
          <w:r>
            <w:rPr>
              <w:rFonts w:hint="eastAsia" w:ascii="仿宋" w:hAnsi="仿宋" w:eastAsia="仿宋" w:cs="仿宋"/>
              <w:b/>
              <w:bCs/>
              <w:color w:val="auto"/>
              <w:sz w:val="23"/>
              <w:szCs w:val="23"/>
              <w:highlight w:val="none"/>
            </w:rPr>
            <w:tab/>
          </w:r>
          <w:r>
            <w:rPr>
              <w:rFonts w:hint="eastAsia" w:ascii="仿宋" w:hAnsi="仿宋" w:eastAsia="仿宋" w:cs="仿宋"/>
              <w:b/>
              <w:bCs/>
              <w:color w:val="auto"/>
              <w:spacing w:val="23"/>
              <w:sz w:val="23"/>
              <w:szCs w:val="23"/>
              <w:highlight w:val="none"/>
            </w:rPr>
            <w:t>51</w:t>
          </w:r>
          <w:r>
            <w:rPr>
              <w:rFonts w:hint="eastAsia" w:ascii="仿宋" w:hAnsi="仿宋" w:eastAsia="仿宋" w:cs="仿宋"/>
              <w:b/>
              <w:bCs/>
              <w:color w:val="auto"/>
              <w:spacing w:val="23"/>
              <w:sz w:val="23"/>
              <w:szCs w:val="23"/>
              <w:highlight w:val="none"/>
            </w:rPr>
            <w:fldChar w:fldCharType="end"/>
          </w:r>
        </w:p>
        <w:p w14:paraId="4852EB11">
          <w:pPr>
            <w:tabs>
              <w:tab w:val="right" w:leader="dot" w:pos="8270"/>
            </w:tabs>
            <w:spacing w:before="231" w:line="227" w:lineRule="auto"/>
            <w:ind w:left="525"/>
            <w:rPr>
              <w:rFonts w:hint="eastAsia" w:ascii="仿宋" w:hAnsi="仿宋" w:eastAsia="仿宋" w:cs="仿宋"/>
              <w:color w:val="auto"/>
              <w:sz w:val="23"/>
              <w:szCs w:val="23"/>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"_bookmark55"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23"/>
              <w:sz w:val="23"/>
              <w:szCs w:val="23"/>
              <w:highlight w:val="none"/>
              <w14:textOutline w14:w="4358" w14:cap="sq" w14:cmpd="sng">
                <w14:solidFill>
                  <w14:srgbClr w14:val="000000"/>
                </w14:solidFill>
                <w14:prstDash w14:val="solid"/>
                <w14:bevel/>
              </w14:textOutline>
            </w:rPr>
            <w:t>(11)</w:t>
          </w:r>
          <w:r>
            <w:rPr>
              <w:rFonts w:hint="eastAsia" w:ascii="仿宋" w:hAnsi="仿宋" w:eastAsia="仿宋" w:cs="仿宋"/>
              <w:color w:val="auto"/>
              <w:spacing w:val="23"/>
              <w:sz w:val="23"/>
              <w:szCs w:val="23"/>
              <w:highlight w:val="none"/>
            </w:rPr>
            <w:t xml:space="preserve"> </w:t>
          </w:r>
          <w:r>
            <w:rPr>
              <w:rFonts w:hint="eastAsia" w:ascii="仿宋" w:hAnsi="仿宋" w:eastAsia="仿宋" w:cs="仿宋"/>
              <w:color w:val="auto"/>
              <w:spacing w:val="23"/>
              <w:sz w:val="23"/>
              <w:szCs w:val="23"/>
              <w:highlight w:val="none"/>
              <w14:textOutline w14:w="4358" w14:cap="sq" w14:cmpd="sng">
                <w14:solidFill>
                  <w14:srgbClr w14:val="000000"/>
                </w14:solidFill>
                <w14:prstDash w14:val="solid"/>
                <w14:bevel/>
              </w14:textOutline>
            </w:rPr>
            <w:t>开标一览表(报价表)</w:t>
          </w:r>
          <w:r>
            <w:rPr>
              <w:rFonts w:hint="eastAsia" w:ascii="仿宋" w:hAnsi="仿宋" w:eastAsia="仿宋" w:cs="仿宋"/>
              <w:color w:val="auto"/>
              <w:spacing w:val="23"/>
              <w:sz w:val="23"/>
              <w:szCs w:val="23"/>
              <w:highlight w:val="none"/>
            </w:rPr>
            <w:t xml:space="preserve"> </w:t>
          </w:r>
          <w:r>
            <w:rPr>
              <w:rFonts w:hint="eastAsia" w:ascii="仿宋" w:hAnsi="仿宋" w:eastAsia="仿宋" w:cs="仿宋"/>
              <w:b/>
              <w:bCs/>
              <w:color w:val="auto"/>
              <w:sz w:val="23"/>
              <w:szCs w:val="23"/>
              <w:highlight w:val="none"/>
            </w:rPr>
            <w:tab/>
          </w:r>
          <w:r>
            <w:rPr>
              <w:rFonts w:hint="eastAsia" w:ascii="仿宋" w:hAnsi="仿宋" w:eastAsia="仿宋" w:cs="仿宋"/>
              <w:b/>
              <w:bCs/>
              <w:color w:val="auto"/>
              <w:spacing w:val="23"/>
              <w:sz w:val="23"/>
              <w:szCs w:val="23"/>
              <w:highlight w:val="none"/>
            </w:rPr>
            <w:t>52</w:t>
          </w:r>
          <w:r>
            <w:rPr>
              <w:rFonts w:hint="eastAsia" w:ascii="仿宋" w:hAnsi="仿宋" w:eastAsia="仿宋" w:cs="仿宋"/>
              <w:b/>
              <w:bCs/>
              <w:color w:val="auto"/>
              <w:spacing w:val="23"/>
              <w:sz w:val="23"/>
              <w:szCs w:val="23"/>
              <w:highlight w:val="none"/>
            </w:rPr>
            <w:fldChar w:fldCharType="end"/>
          </w:r>
        </w:p>
        <w:p w14:paraId="27256C7B">
          <w:pPr>
            <w:tabs>
              <w:tab w:val="right" w:leader="dot" w:pos="8270"/>
            </w:tabs>
            <w:spacing w:before="238" w:line="227" w:lineRule="auto"/>
            <w:ind w:left="525"/>
            <w:rPr>
              <w:rFonts w:hint="eastAsia" w:ascii="仿宋" w:hAnsi="仿宋" w:eastAsia="仿宋" w:cs="仿宋"/>
              <w:color w:val="auto"/>
              <w:sz w:val="23"/>
              <w:szCs w:val="23"/>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"_bookmark56"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14"/>
              <w:sz w:val="23"/>
              <w:szCs w:val="23"/>
              <w:highlight w:val="none"/>
              <w14:textOutline w14:w="4358" w14:cap="sq" w14:cmpd="sng">
                <w14:solidFill>
                  <w14:srgbClr w14:val="000000"/>
                </w14:solidFill>
                <w14:prstDash w14:val="solid"/>
                <w14:bevel/>
              </w14:textOutline>
            </w:rPr>
            <w:t>(12)</w:t>
          </w:r>
          <w:r>
            <w:rPr>
              <w:rFonts w:hint="eastAsia" w:ascii="仿宋" w:hAnsi="仿宋" w:eastAsia="仿宋" w:cs="仿宋"/>
              <w:color w:val="auto"/>
              <w:spacing w:val="14"/>
              <w:sz w:val="23"/>
              <w:szCs w:val="23"/>
              <w:highlight w:val="none"/>
            </w:rPr>
            <w:t xml:space="preserve"> </w:t>
          </w:r>
          <w:r>
            <w:rPr>
              <w:rFonts w:hint="eastAsia" w:ascii="仿宋" w:hAnsi="仿宋" w:eastAsia="仿宋" w:cs="仿宋"/>
              <w:color w:val="auto"/>
              <w:spacing w:val="14"/>
              <w:sz w:val="23"/>
              <w:szCs w:val="23"/>
              <w:highlight w:val="none"/>
              <w14:textOutline w14:w="4358" w14:cap="sq" w14:cmpd="sng">
                <w14:solidFill>
                  <w14:srgbClr w14:val="000000"/>
                </w14:solidFill>
                <w14:prstDash w14:val="solid"/>
                <w14:bevel/>
              </w14:textOutline>
            </w:rPr>
            <w:t>分项报价表</w:t>
          </w:r>
          <w:r>
            <w:rPr>
              <w:rFonts w:hint="eastAsia" w:ascii="仿宋" w:hAnsi="仿宋" w:eastAsia="仿宋" w:cs="仿宋"/>
              <w:color w:val="auto"/>
              <w:spacing w:val="14"/>
              <w:sz w:val="23"/>
              <w:szCs w:val="23"/>
              <w:highlight w:val="none"/>
            </w:rPr>
            <w:t xml:space="preserve"> </w:t>
          </w:r>
          <w:r>
            <w:rPr>
              <w:rFonts w:hint="eastAsia" w:ascii="仿宋" w:hAnsi="仿宋" w:eastAsia="仿宋" w:cs="仿宋"/>
              <w:b/>
              <w:bCs/>
              <w:color w:val="auto"/>
              <w:sz w:val="23"/>
              <w:szCs w:val="23"/>
              <w:highlight w:val="none"/>
            </w:rPr>
            <w:tab/>
          </w:r>
          <w:r>
            <w:rPr>
              <w:rFonts w:hint="eastAsia" w:ascii="仿宋" w:hAnsi="仿宋" w:eastAsia="仿宋" w:cs="仿宋"/>
              <w:b/>
              <w:bCs/>
              <w:color w:val="auto"/>
              <w:spacing w:val="14"/>
              <w:sz w:val="23"/>
              <w:szCs w:val="23"/>
              <w:highlight w:val="none"/>
            </w:rPr>
            <w:t>53</w:t>
          </w:r>
          <w:r>
            <w:rPr>
              <w:rFonts w:hint="eastAsia" w:ascii="仿宋" w:hAnsi="仿宋" w:eastAsia="仿宋" w:cs="仿宋"/>
              <w:b/>
              <w:bCs/>
              <w:color w:val="auto"/>
              <w:spacing w:val="14"/>
              <w:sz w:val="23"/>
              <w:szCs w:val="23"/>
              <w:highlight w:val="none"/>
            </w:rPr>
            <w:fldChar w:fldCharType="end"/>
          </w:r>
        </w:p>
        <w:p w14:paraId="0614622D">
          <w:pPr>
            <w:tabs>
              <w:tab w:val="right" w:leader="dot" w:pos="8270"/>
            </w:tabs>
            <w:spacing w:before="239" w:line="228" w:lineRule="auto"/>
            <w:ind w:left="525"/>
            <w:rPr>
              <w:rFonts w:hint="eastAsia" w:ascii="仿宋" w:hAnsi="仿宋" w:eastAsia="仿宋" w:cs="仿宋"/>
              <w:color w:val="auto"/>
              <w:sz w:val="23"/>
              <w:szCs w:val="23"/>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"_bookmark57"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16"/>
              <w:sz w:val="23"/>
              <w:szCs w:val="23"/>
              <w:highlight w:val="none"/>
              <w14:textOutline w14:w="4358" w14:cap="sq" w14:cmpd="sng">
                <w14:solidFill>
                  <w14:srgbClr w14:val="000000"/>
                </w14:solidFill>
                <w14:prstDash w14:val="solid"/>
                <w14:bevel/>
              </w14:textOutline>
            </w:rPr>
            <w:t>(</w:t>
          </w:r>
          <w:r>
            <w:rPr>
              <w:rFonts w:hint="eastAsia" w:ascii="仿宋" w:hAnsi="仿宋" w:eastAsia="仿宋" w:cs="仿宋"/>
              <w:color w:val="auto"/>
              <w:spacing w:val="11"/>
              <w:sz w:val="23"/>
              <w:szCs w:val="23"/>
              <w:highlight w:val="none"/>
              <w14:textOutline w14:w="4358" w14:cap="sq" w14:cmpd="sng">
                <w14:solidFill>
                  <w14:srgbClr w14:val="000000"/>
                </w14:solidFill>
                <w14:prstDash w14:val="solid"/>
                <w14:bevel/>
              </w14:textOutline>
            </w:rPr>
            <w:t>13)</w:t>
          </w:r>
          <w:r>
            <w:rPr>
              <w:rFonts w:hint="eastAsia" w:ascii="仿宋" w:hAnsi="仿宋" w:eastAsia="仿宋" w:cs="仿宋"/>
              <w:color w:val="auto"/>
              <w:spacing w:val="11"/>
              <w:sz w:val="23"/>
              <w:szCs w:val="23"/>
              <w:highlight w:val="none"/>
            </w:rPr>
            <w:t xml:space="preserve"> </w:t>
          </w:r>
          <w:r>
            <w:rPr>
              <w:rFonts w:hint="eastAsia" w:ascii="仿宋" w:hAnsi="仿宋" w:eastAsia="仿宋" w:cs="仿宋"/>
              <w:color w:val="auto"/>
              <w:spacing w:val="11"/>
              <w:sz w:val="23"/>
              <w:szCs w:val="23"/>
              <w:highlight w:val="none"/>
              <w14:textOutline w14:w="4358" w14:cap="sq" w14:cmpd="sng">
                <w14:solidFill>
                  <w14:srgbClr w14:val="000000"/>
                </w14:solidFill>
                <w14:prstDash w14:val="solid"/>
                <w14:bevel/>
              </w14:textOutline>
            </w:rPr>
            <w:t>技术规格响应表</w:t>
          </w:r>
          <w:r>
            <w:rPr>
              <w:rFonts w:hint="eastAsia" w:ascii="仿宋" w:hAnsi="仿宋" w:eastAsia="仿宋" w:cs="仿宋"/>
              <w:color w:val="auto"/>
              <w:spacing w:val="11"/>
              <w:sz w:val="23"/>
              <w:szCs w:val="23"/>
              <w:highlight w:val="none"/>
            </w:rPr>
            <w:t xml:space="preserve"> </w:t>
          </w:r>
          <w:r>
            <w:rPr>
              <w:rFonts w:hint="eastAsia" w:ascii="仿宋" w:hAnsi="仿宋" w:eastAsia="仿宋" w:cs="仿宋"/>
              <w:b/>
              <w:bCs/>
              <w:color w:val="auto"/>
              <w:sz w:val="23"/>
              <w:szCs w:val="23"/>
              <w:highlight w:val="none"/>
            </w:rPr>
            <w:tab/>
          </w:r>
          <w:r>
            <w:rPr>
              <w:rFonts w:hint="eastAsia" w:ascii="仿宋" w:hAnsi="仿宋" w:eastAsia="仿宋" w:cs="仿宋"/>
              <w:b/>
              <w:bCs/>
              <w:color w:val="auto"/>
              <w:spacing w:val="11"/>
              <w:sz w:val="23"/>
              <w:szCs w:val="23"/>
              <w:highlight w:val="none"/>
            </w:rPr>
            <w:t>54</w:t>
          </w:r>
          <w:r>
            <w:rPr>
              <w:rFonts w:hint="eastAsia" w:ascii="仿宋" w:hAnsi="仿宋" w:eastAsia="仿宋" w:cs="仿宋"/>
              <w:b/>
              <w:bCs/>
              <w:color w:val="auto"/>
              <w:spacing w:val="11"/>
              <w:sz w:val="23"/>
              <w:szCs w:val="23"/>
              <w:highlight w:val="none"/>
            </w:rPr>
            <w:fldChar w:fldCharType="end"/>
          </w:r>
        </w:p>
        <w:p w14:paraId="69D78719">
          <w:pPr>
            <w:tabs>
              <w:tab w:val="right" w:leader="dot" w:pos="8269"/>
            </w:tabs>
            <w:spacing w:before="233" w:line="227" w:lineRule="auto"/>
            <w:ind w:left="525"/>
            <w:rPr>
              <w:rFonts w:hint="eastAsia" w:ascii="仿宋" w:hAnsi="仿宋" w:eastAsia="仿宋" w:cs="仿宋"/>
              <w:color w:val="auto"/>
              <w:sz w:val="23"/>
              <w:szCs w:val="23"/>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"_bookmark58"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19"/>
              <w:sz w:val="23"/>
              <w:szCs w:val="23"/>
              <w:highlight w:val="none"/>
              <w14:textOutline w14:w="4358" w14:cap="sq" w14:cmpd="sng">
                <w14:solidFill>
                  <w14:srgbClr w14:val="000000"/>
                </w14:solidFill>
                <w14:prstDash w14:val="solid"/>
                <w14:bevel/>
              </w14:textOutline>
            </w:rPr>
            <w:t>(</w:t>
          </w:r>
          <w:r>
            <w:rPr>
              <w:rFonts w:hint="eastAsia" w:ascii="仿宋" w:hAnsi="仿宋" w:eastAsia="仿宋" w:cs="仿宋"/>
              <w:color w:val="auto"/>
              <w:spacing w:val="12"/>
              <w:sz w:val="23"/>
              <w:szCs w:val="23"/>
              <w:highlight w:val="none"/>
              <w14:textOutline w14:w="4358" w14:cap="sq" w14:cmpd="sng">
                <w14:solidFill>
                  <w14:srgbClr w14:val="000000"/>
                </w14:solidFill>
                <w14:prstDash w14:val="solid"/>
                <w14:bevel/>
              </w14:textOutline>
            </w:rPr>
            <w:t>14)</w:t>
          </w:r>
          <w:r>
            <w:rPr>
              <w:rFonts w:hint="eastAsia" w:ascii="仿宋" w:hAnsi="仿宋" w:eastAsia="仿宋" w:cs="仿宋"/>
              <w:color w:val="auto"/>
              <w:spacing w:val="12"/>
              <w:sz w:val="23"/>
              <w:szCs w:val="23"/>
              <w:highlight w:val="none"/>
            </w:rPr>
            <w:t xml:space="preserve"> </w:t>
          </w:r>
          <w:r>
            <w:rPr>
              <w:rFonts w:hint="eastAsia" w:ascii="仿宋" w:hAnsi="仿宋" w:eastAsia="仿宋" w:cs="仿宋"/>
              <w:color w:val="auto"/>
              <w:spacing w:val="12"/>
              <w:sz w:val="23"/>
              <w:szCs w:val="23"/>
              <w:highlight w:val="none"/>
              <w14:textOutline w14:w="4358" w14:cap="sq" w14:cmpd="sng">
                <w14:solidFill>
                  <w14:srgbClr w14:val="000000"/>
                </w14:solidFill>
                <w14:prstDash w14:val="solid"/>
                <w14:bevel/>
              </w14:textOutline>
            </w:rPr>
            <w:t>投标产品相关资料</w:t>
          </w:r>
          <w:r>
            <w:rPr>
              <w:rFonts w:hint="eastAsia" w:ascii="仿宋" w:hAnsi="仿宋" w:eastAsia="仿宋" w:cs="仿宋"/>
              <w:color w:val="auto"/>
              <w:spacing w:val="12"/>
              <w:sz w:val="23"/>
              <w:szCs w:val="23"/>
              <w:highlight w:val="none"/>
            </w:rPr>
            <w:t xml:space="preserve"> </w:t>
          </w:r>
          <w:r>
            <w:rPr>
              <w:rFonts w:hint="eastAsia" w:ascii="仿宋" w:hAnsi="仿宋" w:eastAsia="仿宋" w:cs="仿宋"/>
              <w:b/>
              <w:bCs/>
              <w:color w:val="auto"/>
              <w:sz w:val="23"/>
              <w:szCs w:val="23"/>
              <w:highlight w:val="none"/>
            </w:rPr>
            <w:tab/>
          </w:r>
          <w:r>
            <w:rPr>
              <w:rFonts w:hint="eastAsia" w:ascii="仿宋" w:hAnsi="仿宋" w:eastAsia="仿宋" w:cs="仿宋"/>
              <w:color w:val="auto"/>
              <w:spacing w:val="12"/>
              <w:sz w:val="23"/>
              <w:szCs w:val="23"/>
              <w:highlight w:val="none"/>
              <w14:textOutline w14:w="4358" w14:cap="sq" w14:cmpd="sng">
                <w14:solidFill>
                  <w14:srgbClr w14:val="000000"/>
                </w14:solidFill>
                <w14:prstDash w14:val="solid"/>
                <w14:bevel/>
              </w14:textOutline>
            </w:rPr>
            <w:t>55</w:t>
          </w:r>
          <w:r>
            <w:rPr>
              <w:rFonts w:hint="eastAsia" w:ascii="仿宋" w:hAnsi="仿宋" w:eastAsia="仿宋" w:cs="仿宋"/>
              <w:color w:val="auto"/>
              <w:spacing w:val="12"/>
              <w:sz w:val="23"/>
              <w:szCs w:val="23"/>
              <w:highlight w:val="none"/>
              <w14:textOutline w14:w="4358" w14:cap="sq" w14:cmpd="sng">
                <w14:solidFill>
                  <w14:srgbClr w14:val="000000"/>
                </w14:solidFill>
                <w14:prstDash w14:val="solid"/>
                <w14:bevel/>
              </w14:textOutline>
            </w:rPr>
            <w:fldChar w:fldCharType="end"/>
          </w:r>
        </w:p>
        <w:p w14:paraId="08D3BE7B">
          <w:pPr>
            <w:tabs>
              <w:tab w:val="right" w:leader="dot" w:pos="8269"/>
            </w:tabs>
            <w:spacing w:before="239" w:line="225" w:lineRule="auto"/>
            <w:ind w:left="525"/>
            <w:rPr>
              <w:rFonts w:hint="eastAsia" w:ascii="仿宋" w:hAnsi="仿宋" w:eastAsia="仿宋" w:cs="仿宋"/>
              <w:color w:val="auto"/>
              <w:sz w:val="23"/>
              <w:szCs w:val="23"/>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"_bookmark59"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12"/>
              <w:sz w:val="23"/>
              <w:szCs w:val="23"/>
              <w:highlight w:val="none"/>
              <w14:textOutline w14:w="4358" w14:cap="sq" w14:cmpd="sng">
                <w14:solidFill>
                  <w14:srgbClr w14:val="000000"/>
                </w14:solidFill>
                <w14:prstDash w14:val="solid"/>
                <w14:bevel/>
              </w14:textOutline>
            </w:rPr>
            <w:t>(15)</w:t>
          </w:r>
          <w:r>
            <w:rPr>
              <w:rFonts w:hint="eastAsia" w:ascii="仿宋" w:hAnsi="仿宋" w:eastAsia="仿宋" w:cs="仿宋"/>
              <w:color w:val="auto"/>
              <w:spacing w:val="12"/>
              <w:sz w:val="23"/>
              <w:szCs w:val="23"/>
              <w:highlight w:val="none"/>
            </w:rPr>
            <w:t xml:space="preserve"> </w:t>
          </w:r>
          <w:r>
            <w:rPr>
              <w:rFonts w:hint="eastAsia" w:ascii="仿宋" w:hAnsi="仿宋" w:eastAsia="仿宋" w:cs="仿宋"/>
              <w:color w:val="auto"/>
              <w:spacing w:val="12"/>
              <w:sz w:val="23"/>
              <w:szCs w:val="23"/>
              <w:highlight w:val="none"/>
              <w14:textOutline w14:w="4358" w14:cap="sq" w14:cmpd="sng">
                <w14:solidFill>
                  <w14:srgbClr w14:val="000000"/>
                </w14:solidFill>
                <w14:prstDash w14:val="solid"/>
                <w14:bevel/>
              </w14:textOutline>
            </w:rPr>
            <w:t>投标人的类似业绩证明材料</w:t>
          </w:r>
          <w:r>
            <w:rPr>
              <w:rFonts w:hint="eastAsia" w:ascii="仿宋" w:hAnsi="仿宋" w:eastAsia="仿宋" w:cs="仿宋"/>
              <w:color w:val="auto"/>
              <w:spacing w:val="12"/>
              <w:sz w:val="23"/>
              <w:szCs w:val="23"/>
              <w:highlight w:val="none"/>
            </w:rPr>
            <w:t xml:space="preserve"> </w:t>
          </w:r>
          <w:r>
            <w:rPr>
              <w:rFonts w:hint="eastAsia" w:ascii="仿宋" w:hAnsi="仿宋" w:eastAsia="仿宋" w:cs="仿宋"/>
              <w:b/>
              <w:bCs/>
              <w:color w:val="auto"/>
              <w:sz w:val="23"/>
              <w:szCs w:val="23"/>
              <w:highlight w:val="none"/>
            </w:rPr>
            <w:tab/>
          </w:r>
          <w:r>
            <w:rPr>
              <w:rFonts w:hint="eastAsia" w:ascii="仿宋" w:hAnsi="仿宋" w:eastAsia="仿宋" w:cs="仿宋"/>
              <w:color w:val="auto"/>
              <w:spacing w:val="12"/>
              <w:sz w:val="23"/>
              <w:szCs w:val="23"/>
              <w:highlight w:val="none"/>
              <w14:textOutline w14:w="4358" w14:cap="sq" w14:cmpd="sng">
                <w14:solidFill>
                  <w14:srgbClr w14:val="000000"/>
                </w14:solidFill>
                <w14:prstDash w14:val="solid"/>
                <w14:bevel/>
              </w14:textOutline>
            </w:rPr>
            <w:t>5</w:t>
          </w:r>
          <w:r>
            <w:rPr>
              <w:rFonts w:hint="eastAsia" w:ascii="仿宋" w:hAnsi="仿宋" w:eastAsia="仿宋" w:cs="仿宋"/>
              <w:color w:val="auto"/>
              <w:spacing w:val="11"/>
              <w:sz w:val="23"/>
              <w:szCs w:val="23"/>
              <w:highlight w:val="none"/>
              <w14:textOutline w14:w="4358" w14:cap="sq" w14:cmpd="sng">
                <w14:solidFill>
                  <w14:srgbClr w14:val="000000"/>
                </w14:solidFill>
                <w14:prstDash w14:val="solid"/>
                <w14:bevel/>
              </w14:textOutline>
            </w:rPr>
            <w:t>6</w:t>
          </w:r>
          <w:r>
            <w:rPr>
              <w:rFonts w:hint="eastAsia" w:ascii="仿宋" w:hAnsi="仿宋" w:eastAsia="仿宋" w:cs="仿宋"/>
              <w:color w:val="auto"/>
              <w:spacing w:val="11"/>
              <w:sz w:val="23"/>
              <w:szCs w:val="23"/>
              <w:highlight w:val="none"/>
              <w14:textOutline w14:w="4358" w14:cap="sq" w14:cmpd="sng">
                <w14:solidFill>
                  <w14:srgbClr w14:val="000000"/>
                </w14:solidFill>
                <w14:prstDash w14:val="solid"/>
                <w14:bevel/>
              </w14:textOutline>
            </w:rPr>
            <w:fldChar w:fldCharType="end"/>
          </w:r>
        </w:p>
        <w:p w14:paraId="4C336CD3">
          <w:pPr>
            <w:tabs>
              <w:tab w:val="right" w:leader="dot" w:pos="8269"/>
            </w:tabs>
            <w:spacing w:before="240" w:line="226" w:lineRule="auto"/>
            <w:ind w:left="525"/>
            <w:rPr>
              <w:rFonts w:hint="eastAsia" w:ascii="仿宋" w:hAnsi="仿宋" w:eastAsia="仿宋" w:cs="仿宋"/>
              <w:color w:val="auto"/>
              <w:sz w:val="23"/>
              <w:szCs w:val="23"/>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"_bookmark60"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27"/>
              <w:sz w:val="23"/>
              <w:szCs w:val="23"/>
              <w:highlight w:val="none"/>
              <w14:textOutline w14:w="4358" w14:cap="sq" w14:cmpd="sng">
                <w14:solidFill>
                  <w14:srgbClr w14:val="000000"/>
                </w14:solidFill>
                <w14:prstDash w14:val="solid"/>
                <w14:bevel/>
              </w14:textOutline>
            </w:rPr>
            <w:t>(</w:t>
          </w:r>
          <w:r>
            <w:rPr>
              <w:rFonts w:hint="eastAsia" w:ascii="仿宋" w:hAnsi="仿宋" w:eastAsia="仿宋" w:cs="仿宋"/>
              <w:color w:val="auto"/>
              <w:spacing w:val="24"/>
              <w:sz w:val="23"/>
              <w:szCs w:val="23"/>
              <w:highlight w:val="none"/>
              <w14:textOutline w14:w="4358" w14:cap="sq" w14:cmpd="sng">
                <w14:solidFill>
                  <w14:srgbClr w14:val="000000"/>
                </w14:solidFill>
                <w14:prstDash w14:val="solid"/>
                <w14:bevel/>
              </w14:textOutline>
            </w:rPr>
            <w:t>16)</w:t>
          </w:r>
          <w:r>
            <w:rPr>
              <w:rFonts w:hint="eastAsia" w:ascii="仿宋" w:hAnsi="仿宋" w:eastAsia="仿宋" w:cs="仿宋"/>
              <w:color w:val="auto"/>
              <w:spacing w:val="24"/>
              <w:sz w:val="23"/>
              <w:szCs w:val="23"/>
              <w:highlight w:val="none"/>
            </w:rPr>
            <w:t xml:space="preserve"> </w:t>
          </w:r>
          <w:r>
            <w:rPr>
              <w:rFonts w:hint="eastAsia" w:ascii="仿宋" w:hAnsi="仿宋" w:eastAsia="仿宋" w:cs="仿宋"/>
              <w:color w:val="auto"/>
              <w:spacing w:val="24"/>
              <w:sz w:val="23"/>
              <w:szCs w:val="23"/>
              <w:highlight w:val="none"/>
              <w14:textOutline w14:w="4358" w14:cap="sq" w14:cmpd="sng">
                <w14:solidFill>
                  <w14:srgbClr w14:val="000000"/>
                </w14:solidFill>
                <w14:prstDash w14:val="solid"/>
                <w14:bevel/>
              </w14:textOutline>
            </w:rPr>
            <w:t>中小企业声明函(货物)</w:t>
          </w:r>
          <w:r>
            <w:rPr>
              <w:rFonts w:hint="eastAsia" w:ascii="仿宋" w:hAnsi="仿宋" w:eastAsia="仿宋" w:cs="仿宋"/>
              <w:color w:val="auto"/>
              <w:spacing w:val="24"/>
              <w:sz w:val="23"/>
              <w:szCs w:val="23"/>
              <w:highlight w:val="none"/>
            </w:rPr>
            <w:t xml:space="preserve"> </w:t>
          </w:r>
          <w:r>
            <w:rPr>
              <w:rFonts w:hint="eastAsia" w:ascii="仿宋" w:hAnsi="仿宋" w:eastAsia="仿宋" w:cs="仿宋"/>
              <w:b/>
              <w:bCs/>
              <w:color w:val="auto"/>
              <w:sz w:val="23"/>
              <w:szCs w:val="23"/>
              <w:highlight w:val="none"/>
            </w:rPr>
            <w:tab/>
          </w:r>
          <w:r>
            <w:rPr>
              <w:rFonts w:hint="eastAsia" w:ascii="仿宋" w:hAnsi="仿宋" w:eastAsia="仿宋" w:cs="仿宋"/>
              <w:color w:val="auto"/>
              <w:spacing w:val="24"/>
              <w:sz w:val="23"/>
              <w:szCs w:val="23"/>
              <w:highlight w:val="none"/>
              <w14:textOutline w14:w="4358" w14:cap="sq" w14:cmpd="sng">
                <w14:solidFill>
                  <w14:srgbClr w14:val="000000"/>
                </w14:solidFill>
                <w14:prstDash w14:val="solid"/>
                <w14:bevel/>
              </w14:textOutline>
            </w:rPr>
            <w:t>57</w:t>
          </w:r>
          <w:r>
            <w:rPr>
              <w:rFonts w:hint="eastAsia" w:ascii="仿宋" w:hAnsi="仿宋" w:eastAsia="仿宋" w:cs="仿宋"/>
              <w:color w:val="auto"/>
              <w:spacing w:val="24"/>
              <w:sz w:val="23"/>
              <w:szCs w:val="23"/>
              <w:highlight w:val="none"/>
              <w14:textOutline w14:w="4358" w14:cap="sq" w14:cmpd="sng">
                <w14:solidFill>
                  <w14:srgbClr w14:val="000000"/>
                </w14:solidFill>
                <w14:prstDash w14:val="solid"/>
                <w14:bevel/>
              </w14:textOutline>
            </w:rPr>
            <w:fldChar w:fldCharType="end"/>
          </w:r>
        </w:p>
        <w:p w14:paraId="536430F2">
          <w:pPr>
            <w:tabs>
              <w:tab w:val="right" w:leader="dot" w:pos="8269"/>
            </w:tabs>
            <w:spacing w:before="237" w:line="228" w:lineRule="auto"/>
            <w:ind w:left="525"/>
            <w:rPr>
              <w:rFonts w:hint="eastAsia" w:ascii="仿宋" w:hAnsi="仿宋" w:eastAsia="仿宋" w:cs="仿宋"/>
              <w:color w:val="auto"/>
              <w:sz w:val="23"/>
              <w:szCs w:val="23"/>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"_bookmark61"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28"/>
              <w:sz w:val="23"/>
              <w:szCs w:val="23"/>
              <w:highlight w:val="none"/>
              <w14:textOutline w14:w="4358" w14:cap="sq" w14:cmpd="sng">
                <w14:solidFill>
                  <w14:srgbClr w14:val="000000"/>
                </w14:solidFill>
                <w14:prstDash w14:val="solid"/>
                <w14:bevel/>
              </w14:textOutline>
            </w:rPr>
            <w:t>(</w:t>
          </w:r>
          <w:r>
            <w:rPr>
              <w:rFonts w:hint="eastAsia" w:ascii="仿宋" w:hAnsi="仿宋" w:eastAsia="仿宋" w:cs="仿宋"/>
              <w:color w:val="auto"/>
              <w:spacing w:val="16"/>
              <w:sz w:val="23"/>
              <w:szCs w:val="23"/>
              <w:highlight w:val="none"/>
              <w14:textOutline w14:w="4358" w14:cap="sq" w14:cmpd="sng">
                <w14:solidFill>
                  <w14:srgbClr w14:val="000000"/>
                </w14:solidFill>
                <w14:prstDash w14:val="solid"/>
                <w14:bevel/>
              </w14:textOutline>
            </w:rPr>
            <w:t>17)</w:t>
          </w:r>
          <w:r>
            <w:rPr>
              <w:rFonts w:hint="eastAsia" w:ascii="仿宋" w:hAnsi="仿宋" w:eastAsia="仿宋" w:cs="仿宋"/>
              <w:color w:val="auto"/>
              <w:spacing w:val="16"/>
              <w:sz w:val="23"/>
              <w:szCs w:val="23"/>
              <w:highlight w:val="none"/>
            </w:rPr>
            <w:t xml:space="preserve"> </w:t>
          </w:r>
          <w:r>
            <w:rPr>
              <w:rFonts w:hint="eastAsia" w:ascii="仿宋" w:hAnsi="仿宋" w:eastAsia="仿宋" w:cs="仿宋"/>
              <w:color w:val="auto"/>
              <w:spacing w:val="16"/>
              <w:sz w:val="23"/>
              <w:szCs w:val="23"/>
              <w:highlight w:val="none"/>
              <w14:textOutline w14:w="4358" w14:cap="sq" w14:cmpd="sng">
                <w14:solidFill>
                  <w14:srgbClr w14:val="000000"/>
                </w14:solidFill>
                <w14:prstDash w14:val="solid"/>
                <w14:bevel/>
              </w14:textOutline>
            </w:rPr>
            <w:t>中小企业(监狱企业)</w:t>
          </w:r>
          <w:r>
            <w:rPr>
              <w:rFonts w:hint="eastAsia" w:ascii="仿宋" w:hAnsi="仿宋" w:eastAsia="仿宋" w:cs="仿宋"/>
              <w:color w:val="auto"/>
              <w:spacing w:val="16"/>
              <w:sz w:val="23"/>
              <w:szCs w:val="23"/>
              <w:highlight w:val="none"/>
            </w:rPr>
            <w:t xml:space="preserve"> </w:t>
          </w:r>
          <w:r>
            <w:rPr>
              <w:rFonts w:hint="eastAsia" w:ascii="仿宋" w:hAnsi="仿宋" w:eastAsia="仿宋" w:cs="仿宋"/>
              <w:color w:val="auto"/>
              <w:spacing w:val="16"/>
              <w:sz w:val="23"/>
              <w:szCs w:val="23"/>
              <w:highlight w:val="none"/>
              <w14:textOutline w14:w="4358" w14:cap="sq" w14:cmpd="sng">
                <w14:solidFill>
                  <w14:srgbClr w14:val="000000"/>
                </w14:solidFill>
                <w14:prstDash w14:val="solid"/>
                <w14:bevel/>
              </w14:textOutline>
            </w:rPr>
            <w:t>声明函</w:t>
          </w:r>
          <w:r>
            <w:rPr>
              <w:rFonts w:hint="eastAsia" w:ascii="仿宋" w:hAnsi="仿宋" w:eastAsia="仿宋" w:cs="仿宋"/>
              <w:color w:val="auto"/>
              <w:spacing w:val="16"/>
              <w:sz w:val="23"/>
              <w:szCs w:val="23"/>
              <w:highlight w:val="none"/>
            </w:rPr>
            <w:t xml:space="preserve"> </w:t>
          </w:r>
          <w:r>
            <w:rPr>
              <w:rFonts w:hint="eastAsia" w:ascii="仿宋" w:hAnsi="仿宋" w:eastAsia="仿宋" w:cs="仿宋"/>
              <w:b/>
              <w:bCs/>
              <w:color w:val="auto"/>
              <w:sz w:val="23"/>
              <w:szCs w:val="23"/>
              <w:highlight w:val="none"/>
            </w:rPr>
            <w:tab/>
          </w:r>
          <w:r>
            <w:rPr>
              <w:rFonts w:hint="eastAsia" w:ascii="仿宋" w:hAnsi="仿宋" w:eastAsia="仿宋" w:cs="仿宋"/>
              <w:color w:val="auto"/>
              <w:spacing w:val="16"/>
              <w:sz w:val="23"/>
              <w:szCs w:val="23"/>
              <w:highlight w:val="none"/>
              <w14:textOutline w14:w="4358" w14:cap="sq" w14:cmpd="sng">
                <w14:solidFill>
                  <w14:srgbClr w14:val="000000"/>
                </w14:solidFill>
                <w14:prstDash w14:val="solid"/>
                <w14:bevel/>
              </w14:textOutline>
            </w:rPr>
            <w:t>58</w:t>
          </w:r>
          <w:r>
            <w:rPr>
              <w:rFonts w:hint="eastAsia" w:ascii="仿宋" w:hAnsi="仿宋" w:eastAsia="仿宋" w:cs="仿宋"/>
              <w:color w:val="auto"/>
              <w:spacing w:val="16"/>
              <w:sz w:val="23"/>
              <w:szCs w:val="23"/>
              <w:highlight w:val="none"/>
              <w14:textOutline w14:w="4358" w14:cap="sq" w14:cmpd="sng">
                <w14:solidFill>
                  <w14:srgbClr w14:val="000000"/>
                </w14:solidFill>
                <w14:prstDash w14:val="solid"/>
                <w14:bevel/>
              </w14:textOutline>
            </w:rPr>
            <w:fldChar w:fldCharType="end"/>
          </w:r>
        </w:p>
        <w:p w14:paraId="4F47457B">
          <w:pPr>
            <w:tabs>
              <w:tab w:val="right" w:leader="dot" w:pos="8269"/>
            </w:tabs>
            <w:spacing w:before="237" w:line="228" w:lineRule="auto"/>
            <w:ind w:left="525"/>
            <w:rPr>
              <w:rFonts w:hint="eastAsia" w:ascii="仿宋" w:hAnsi="仿宋" w:eastAsia="仿宋" w:cs="仿宋"/>
              <w:color w:val="auto"/>
              <w:sz w:val="23"/>
              <w:szCs w:val="23"/>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"_bookmark62"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13"/>
              <w:sz w:val="23"/>
              <w:szCs w:val="23"/>
              <w:highlight w:val="none"/>
              <w14:textOutline w14:w="4358" w14:cap="sq" w14:cmpd="sng">
                <w14:solidFill>
                  <w14:srgbClr w14:val="000000"/>
                </w14:solidFill>
                <w14:prstDash w14:val="solid"/>
                <w14:bevel/>
              </w14:textOutline>
            </w:rPr>
            <w:t>(</w:t>
          </w:r>
          <w:r>
            <w:rPr>
              <w:rFonts w:hint="eastAsia" w:ascii="仿宋" w:hAnsi="仿宋" w:eastAsia="仿宋" w:cs="仿宋"/>
              <w:color w:val="auto"/>
              <w:spacing w:val="12"/>
              <w:sz w:val="23"/>
              <w:szCs w:val="23"/>
              <w:highlight w:val="none"/>
              <w14:textOutline w14:w="4358" w14:cap="sq" w14:cmpd="sng">
                <w14:solidFill>
                  <w14:srgbClr w14:val="000000"/>
                </w14:solidFill>
                <w14:prstDash w14:val="solid"/>
                <w14:bevel/>
              </w14:textOutline>
            </w:rPr>
            <w:t>18)</w:t>
          </w:r>
          <w:r>
            <w:rPr>
              <w:rFonts w:hint="eastAsia" w:ascii="仿宋" w:hAnsi="仿宋" w:eastAsia="仿宋" w:cs="仿宋"/>
              <w:color w:val="auto"/>
              <w:spacing w:val="12"/>
              <w:sz w:val="23"/>
              <w:szCs w:val="23"/>
              <w:highlight w:val="none"/>
            </w:rPr>
            <w:t xml:space="preserve"> </w:t>
          </w:r>
          <w:r>
            <w:rPr>
              <w:rFonts w:hint="eastAsia" w:ascii="仿宋" w:hAnsi="仿宋" w:eastAsia="仿宋" w:cs="仿宋"/>
              <w:color w:val="auto"/>
              <w:spacing w:val="12"/>
              <w:sz w:val="23"/>
              <w:szCs w:val="23"/>
              <w:highlight w:val="none"/>
              <w14:textOutline w14:w="4358" w14:cap="sq" w14:cmpd="sng">
                <w14:solidFill>
                  <w14:srgbClr w14:val="000000"/>
                </w14:solidFill>
                <w14:prstDash w14:val="solid"/>
                <w14:bevel/>
              </w14:textOutline>
            </w:rPr>
            <w:t>残疾人福利性单位声明函</w:t>
          </w:r>
          <w:r>
            <w:rPr>
              <w:rFonts w:hint="eastAsia" w:ascii="仿宋" w:hAnsi="仿宋" w:eastAsia="仿宋" w:cs="仿宋"/>
              <w:color w:val="auto"/>
              <w:spacing w:val="12"/>
              <w:sz w:val="23"/>
              <w:szCs w:val="23"/>
              <w:highlight w:val="none"/>
            </w:rPr>
            <w:t xml:space="preserve"> </w:t>
          </w:r>
          <w:r>
            <w:rPr>
              <w:rFonts w:hint="eastAsia" w:ascii="仿宋" w:hAnsi="仿宋" w:eastAsia="仿宋" w:cs="仿宋"/>
              <w:b/>
              <w:bCs/>
              <w:color w:val="auto"/>
              <w:sz w:val="23"/>
              <w:szCs w:val="23"/>
              <w:highlight w:val="none"/>
            </w:rPr>
            <w:tab/>
          </w:r>
          <w:r>
            <w:rPr>
              <w:rFonts w:hint="eastAsia" w:ascii="仿宋" w:hAnsi="仿宋" w:eastAsia="仿宋" w:cs="仿宋"/>
              <w:color w:val="auto"/>
              <w:spacing w:val="12"/>
              <w:sz w:val="23"/>
              <w:szCs w:val="23"/>
              <w:highlight w:val="none"/>
              <w14:textOutline w14:w="4358" w14:cap="sq" w14:cmpd="sng">
                <w14:solidFill>
                  <w14:srgbClr w14:val="000000"/>
                </w14:solidFill>
                <w14:prstDash w14:val="solid"/>
                <w14:bevel/>
              </w14:textOutline>
            </w:rPr>
            <w:t>59</w:t>
          </w:r>
          <w:r>
            <w:rPr>
              <w:rFonts w:hint="eastAsia" w:ascii="仿宋" w:hAnsi="仿宋" w:eastAsia="仿宋" w:cs="仿宋"/>
              <w:color w:val="auto"/>
              <w:spacing w:val="12"/>
              <w:sz w:val="23"/>
              <w:szCs w:val="23"/>
              <w:highlight w:val="none"/>
              <w14:textOutline w14:w="4358" w14:cap="sq" w14:cmpd="sng">
                <w14:solidFill>
                  <w14:srgbClr w14:val="000000"/>
                </w14:solidFill>
                <w14:prstDash w14:val="solid"/>
                <w14:bevel/>
              </w14:textOutline>
            </w:rPr>
            <w:fldChar w:fldCharType="end"/>
          </w:r>
        </w:p>
        <w:p w14:paraId="2169D56B">
          <w:pPr>
            <w:tabs>
              <w:tab w:val="right" w:leader="dot" w:pos="8269"/>
            </w:tabs>
            <w:spacing w:before="237" w:line="226" w:lineRule="auto"/>
            <w:ind w:left="525"/>
            <w:rPr>
              <w:rFonts w:hint="eastAsia" w:ascii="仿宋" w:hAnsi="仿宋" w:eastAsia="仿宋" w:cs="仿宋"/>
              <w:color w:val="auto"/>
              <w:sz w:val="23"/>
              <w:szCs w:val="23"/>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"_bookmark63"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22"/>
              <w:sz w:val="23"/>
              <w:szCs w:val="23"/>
              <w:highlight w:val="none"/>
              <w14:textOutline w14:w="4358" w14:cap="sq" w14:cmpd="sng">
                <w14:solidFill>
                  <w14:srgbClr w14:val="000000"/>
                </w14:solidFill>
                <w14:prstDash w14:val="solid"/>
                <w14:bevel/>
              </w14:textOutline>
            </w:rPr>
            <w:t>(</w:t>
          </w:r>
          <w:r>
            <w:rPr>
              <w:rFonts w:hint="eastAsia" w:ascii="仿宋" w:hAnsi="仿宋" w:eastAsia="仿宋" w:cs="仿宋"/>
              <w:color w:val="auto"/>
              <w:spacing w:val="13"/>
              <w:sz w:val="23"/>
              <w:szCs w:val="23"/>
              <w:highlight w:val="none"/>
              <w14:textOutline w14:w="4358" w14:cap="sq" w14:cmpd="sng">
                <w14:solidFill>
                  <w14:srgbClr w14:val="000000"/>
                </w14:solidFill>
                <w14:prstDash w14:val="solid"/>
                <w14:bevel/>
              </w14:textOutline>
            </w:rPr>
            <w:t>1</w:t>
          </w:r>
          <w:r>
            <w:rPr>
              <w:rFonts w:hint="eastAsia" w:ascii="仿宋" w:hAnsi="仿宋" w:eastAsia="仿宋" w:cs="仿宋"/>
              <w:color w:val="auto"/>
              <w:spacing w:val="11"/>
              <w:sz w:val="23"/>
              <w:szCs w:val="23"/>
              <w:highlight w:val="none"/>
              <w14:textOutline w14:w="4358" w14:cap="sq" w14:cmpd="sng">
                <w14:solidFill>
                  <w14:srgbClr w14:val="000000"/>
                </w14:solidFill>
                <w14:prstDash w14:val="solid"/>
                <w14:bevel/>
              </w14:textOutline>
            </w:rPr>
            <w:t>9)</w:t>
          </w:r>
          <w:r>
            <w:rPr>
              <w:rFonts w:hint="eastAsia" w:ascii="仿宋" w:hAnsi="仿宋" w:eastAsia="仿宋" w:cs="仿宋"/>
              <w:color w:val="auto"/>
              <w:spacing w:val="11"/>
              <w:sz w:val="23"/>
              <w:szCs w:val="23"/>
              <w:highlight w:val="none"/>
            </w:rPr>
            <w:t xml:space="preserve"> </w:t>
          </w:r>
          <w:r>
            <w:rPr>
              <w:rFonts w:hint="eastAsia" w:ascii="仿宋" w:hAnsi="仿宋" w:eastAsia="仿宋" w:cs="仿宋"/>
              <w:color w:val="auto"/>
              <w:spacing w:val="11"/>
              <w:sz w:val="23"/>
              <w:szCs w:val="23"/>
              <w:highlight w:val="none"/>
              <w14:textOutline w14:w="4358" w14:cap="sq" w14:cmpd="sng">
                <w14:solidFill>
                  <w14:srgbClr w14:val="000000"/>
                </w14:solidFill>
                <w14:prstDash w14:val="solid"/>
                <w14:bevel/>
              </w14:textOutline>
            </w:rPr>
            <w:t>投标人认为在其他方面有必要说明的事项</w:t>
          </w:r>
          <w:r>
            <w:rPr>
              <w:rFonts w:hint="eastAsia" w:ascii="仿宋" w:hAnsi="仿宋" w:eastAsia="仿宋" w:cs="仿宋"/>
              <w:color w:val="auto"/>
              <w:spacing w:val="11"/>
              <w:sz w:val="23"/>
              <w:szCs w:val="23"/>
              <w:highlight w:val="none"/>
            </w:rPr>
            <w:t xml:space="preserve"> </w:t>
          </w:r>
          <w:r>
            <w:rPr>
              <w:rFonts w:hint="eastAsia" w:ascii="仿宋" w:hAnsi="仿宋" w:eastAsia="仿宋" w:cs="仿宋"/>
              <w:b/>
              <w:bCs/>
              <w:color w:val="auto"/>
              <w:sz w:val="23"/>
              <w:szCs w:val="23"/>
              <w:highlight w:val="none"/>
            </w:rPr>
            <w:tab/>
          </w:r>
          <w:r>
            <w:rPr>
              <w:rFonts w:hint="eastAsia" w:ascii="仿宋" w:hAnsi="仿宋" w:eastAsia="仿宋" w:cs="仿宋"/>
              <w:color w:val="auto"/>
              <w:spacing w:val="11"/>
              <w:sz w:val="23"/>
              <w:szCs w:val="23"/>
              <w:highlight w:val="none"/>
              <w14:textOutline w14:w="4358" w14:cap="sq" w14:cmpd="sng">
                <w14:solidFill>
                  <w14:srgbClr w14:val="000000"/>
                </w14:solidFill>
                <w14:prstDash w14:val="solid"/>
                <w14:bevel/>
              </w14:textOutline>
            </w:rPr>
            <w:t>60</w:t>
          </w:r>
          <w:r>
            <w:rPr>
              <w:rFonts w:hint="eastAsia" w:ascii="仿宋" w:hAnsi="仿宋" w:eastAsia="仿宋" w:cs="仿宋"/>
              <w:color w:val="auto"/>
              <w:spacing w:val="11"/>
              <w:sz w:val="23"/>
              <w:szCs w:val="23"/>
              <w:highlight w:val="none"/>
              <w14:textOutline w14:w="4358" w14:cap="sq" w14:cmpd="sng">
                <w14:solidFill>
                  <w14:srgbClr w14:val="000000"/>
                </w14:solidFill>
                <w14:prstDash w14:val="solid"/>
                <w14:bevel/>
              </w14:textOutline>
            </w:rPr>
            <w:fldChar w:fldCharType="end"/>
          </w:r>
        </w:p>
        <w:p w14:paraId="05A48F07">
          <w:pPr>
            <w:tabs>
              <w:tab w:val="right" w:leader="dot" w:pos="8270"/>
            </w:tabs>
            <w:spacing w:before="237" w:line="227" w:lineRule="auto"/>
            <w:ind w:left="514"/>
            <w:rPr>
              <w:rFonts w:hint="eastAsia" w:ascii="仿宋" w:hAnsi="仿宋" w:eastAsia="仿宋" w:cs="仿宋"/>
              <w:color w:val="auto"/>
              <w:sz w:val="23"/>
              <w:szCs w:val="23"/>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"_bookmark64"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8"/>
              <w:sz w:val="23"/>
              <w:szCs w:val="23"/>
              <w:highlight w:val="none"/>
              <w14:textOutline w14:w="4358" w14:cap="sq" w14:cmpd="sng">
                <w14:solidFill>
                  <w14:srgbClr w14:val="000000"/>
                </w14:solidFill>
                <w14:prstDash w14:val="solid"/>
                <w14:bevel/>
              </w14:textOutline>
            </w:rPr>
            <w:t>第五部分</w:t>
          </w:r>
          <w:r>
            <w:rPr>
              <w:rFonts w:hint="eastAsia" w:ascii="仿宋" w:hAnsi="仿宋" w:eastAsia="仿宋" w:cs="仿宋"/>
              <w:color w:val="auto"/>
              <w:spacing w:val="8"/>
              <w:sz w:val="23"/>
              <w:szCs w:val="23"/>
              <w:highlight w:val="none"/>
            </w:rPr>
            <w:t xml:space="preserve">  </w:t>
          </w:r>
          <w:r>
            <w:rPr>
              <w:rFonts w:hint="eastAsia" w:ascii="仿宋" w:hAnsi="仿宋" w:eastAsia="仿宋" w:cs="仿宋"/>
              <w:color w:val="auto"/>
              <w:spacing w:val="8"/>
              <w:sz w:val="23"/>
              <w:szCs w:val="23"/>
              <w:highlight w:val="none"/>
              <w14:textOutline w14:w="4358" w14:cap="sq" w14:cmpd="sng">
                <w14:solidFill>
                  <w14:srgbClr w14:val="000000"/>
                </w14:solidFill>
                <w14:prstDash w14:val="solid"/>
                <w14:bevel/>
              </w14:textOutline>
            </w:rPr>
            <w:t>采购项目要求及技术参数</w:t>
          </w:r>
          <w:r>
            <w:rPr>
              <w:rFonts w:hint="eastAsia" w:ascii="仿宋" w:hAnsi="仿宋" w:eastAsia="仿宋" w:cs="仿宋"/>
              <w:color w:val="auto"/>
              <w:spacing w:val="8"/>
              <w:sz w:val="23"/>
              <w:szCs w:val="23"/>
              <w:highlight w:val="none"/>
            </w:rPr>
            <w:t xml:space="preserve"> </w:t>
          </w:r>
          <w:r>
            <w:rPr>
              <w:rFonts w:hint="eastAsia" w:ascii="仿宋" w:hAnsi="仿宋" w:eastAsia="仿宋" w:cs="仿宋"/>
              <w:b/>
              <w:bCs/>
              <w:color w:val="auto"/>
              <w:sz w:val="23"/>
              <w:szCs w:val="23"/>
              <w:highlight w:val="none"/>
            </w:rPr>
            <w:tab/>
          </w:r>
          <w:r>
            <w:rPr>
              <w:rFonts w:hint="eastAsia" w:ascii="仿宋" w:hAnsi="仿宋" w:eastAsia="仿宋" w:cs="仿宋"/>
              <w:b/>
              <w:bCs/>
              <w:color w:val="auto"/>
              <w:spacing w:val="8"/>
              <w:sz w:val="23"/>
              <w:szCs w:val="23"/>
              <w:highlight w:val="none"/>
            </w:rPr>
            <w:t>6</w:t>
          </w:r>
          <w:r>
            <w:rPr>
              <w:rFonts w:hint="eastAsia" w:ascii="仿宋" w:hAnsi="仿宋" w:eastAsia="仿宋" w:cs="仿宋"/>
              <w:b/>
              <w:bCs/>
              <w:color w:val="auto"/>
              <w:spacing w:val="6"/>
              <w:sz w:val="23"/>
              <w:szCs w:val="23"/>
              <w:highlight w:val="none"/>
            </w:rPr>
            <w:t>1</w:t>
          </w:r>
          <w:r>
            <w:rPr>
              <w:rFonts w:hint="eastAsia" w:ascii="仿宋" w:hAnsi="仿宋" w:eastAsia="仿宋" w:cs="仿宋"/>
              <w:b/>
              <w:bCs/>
              <w:color w:val="auto"/>
              <w:spacing w:val="6"/>
              <w:sz w:val="23"/>
              <w:szCs w:val="23"/>
              <w:highlight w:val="none"/>
            </w:rPr>
            <w:fldChar w:fldCharType="end"/>
          </w:r>
        </w:p>
        <w:p w14:paraId="14FD12E1">
          <w:pPr>
            <w:tabs>
              <w:tab w:val="right" w:leader="dot" w:pos="8270"/>
            </w:tabs>
            <w:spacing w:before="237" w:line="229" w:lineRule="auto"/>
            <w:ind w:left="525"/>
            <w:rPr>
              <w:rFonts w:hint="eastAsia" w:ascii="仿宋" w:hAnsi="仿宋" w:eastAsia="仿宋" w:cs="仿宋"/>
              <w:color w:val="auto"/>
              <w:sz w:val="23"/>
              <w:szCs w:val="23"/>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"_bookmark65"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16"/>
              <w:sz w:val="23"/>
              <w:szCs w:val="23"/>
              <w:highlight w:val="none"/>
              <w14:textOutline w14:w="4358" w14:cap="sq" w14:cmpd="sng">
                <w14:solidFill>
                  <w14:srgbClr w14:val="000000"/>
                </w14:solidFill>
                <w14:prstDash w14:val="solid"/>
                <w14:bevel/>
              </w14:textOutline>
            </w:rPr>
            <w:t>(</w:t>
          </w:r>
          <w:r>
            <w:rPr>
              <w:rFonts w:hint="eastAsia" w:ascii="仿宋" w:hAnsi="仿宋" w:eastAsia="仿宋" w:cs="仿宋"/>
              <w:color w:val="auto"/>
              <w:spacing w:val="14"/>
              <w:sz w:val="23"/>
              <w:szCs w:val="23"/>
              <w:highlight w:val="none"/>
              <w14:textOutline w14:w="4358" w14:cap="sq" w14:cmpd="sng">
                <w14:solidFill>
                  <w14:srgbClr w14:val="000000"/>
                </w14:solidFill>
                <w14:prstDash w14:val="solid"/>
                <w14:bevel/>
              </w14:textOutline>
            </w:rPr>
            <w:t>一)</w:t>
          </w:r>
          <w:r>
            <w:rPr>
              <w:rFonts w:hint="eastAsia" w:ascii="仿宋" w:hAnsi="仿宋" w:eastAsia="仿宋" w:cs="仿宋"/>
              <w:color w:val="auto"/>
              <w:spacing w:val="14"/>
              <w:sz w:val="23"/>
              <w:szCs w:val="23"/>
              <w:highlight w:val="none"/>
            </w:rPr>
            <w:t xml:space="preserve"> </w:t>
          </w:r>
          <w:r>
            <w:rPr>
              <w:rFonts w:hint="eastAsia" w:ascii="仿宋" w:hAnsi="仿宋" w:eastAsia="仿宋" w:cs="仿宋"/>
              <w:color w:val="auto"/>
              <w:spacing w:val="14"/>
              <w:sz w:val="23"/>
              <w:szCs w:val="23"/>
              <w:highlight w:val="none"/>
              <w14:textOutline w14:w="4358" w14:cap="sq" w14:cmpd="sng">
                <w14:solidFill>
                  <w14:srgbClr w14:val="000000"/>
                </w14:solidFill>
                <w14:prstDash w14:val="solid"/>
                <w14:bevel/>
              </w14:textOutline>
            </w:rPr>
            <w:t>投标要求</w:t>
          </w:r>
          <w:r>
            <w:rPr>
              <w:rFonts w:hint="eastAsia" w:ascii="仿宋" w:hAnsi="仿宋" w:eastAsia="仿宋" w:cs="仿宋"/>
              <w:color w:val="auto"/>
              <w:spacing w:val="14"/>
              <w:sz w:val="23"/>
              <w:szCs w:val="23"/>
              <w:highlight w:val="none"/>
            </w:rPr>
            <w:t xml:space="preserve"> </w:t>
          </w:r>
          <w:r>
            <w:rPr>
              <w:rFonts w:hint="eastAsia" w:ascii="仿宋" w:hAnsi="仿宋" w:eastAsia="仿宋" w:cs="仿宋"/>
              <w:b/>
              <w:bCs/>
              <w:color w:val="auto"/>
              <w:sz w:val="23"/>
              <w:szCs w:val="23"/>
              <w:highlight w:val="none"/>
            </w:rPr>
            <w:tab/>
          </w:r>
          <w:r>
            <w:rPr>
              <w:rFonts w:hint="eastAsia" w:ascii="仿宋" w:hAnsi="仿宋" w:eastAsia="仿宋" w:cs="仿宋"/>
              <w:b/>
              <w:bCs/>
              <w:color w:val="auto"/>
              <w:spacing w:val="14"/>
              <w:sz w:val="23"/>
              <w:szCs w:val="23"/>
              <w:highlight w:val="none"/>
            </w:rPr>
            <w:t>61</w:t>
          </w:r>
          <w:r>
            <w:rPr>
              <w:rFonts w:hint="eastAsia" w:ascii="仿宋" w:hAnsi="仿宋" w:eastAsia="仿宋" w:cs="仿宋"/>
              <w:b/>
              <w:bCs/>
              <w:color w:val="auto"/>
              <w:spacing w:val="14"/>
              <w:sz w:val="23"/>
              <w:szCs w:val="23"/>
              <w:highlight w:val="none"/>
            </w:rPr>
            <w:fldChar w:fldCharType="end"/>
          </w:r>
        </w:p>
        <w:p w14:paraId="1A4BE6A0">
          <w:pPr>
            <w:tabs>
              <w:tab w:val="right" w:leader="dot" w:pos="8270"/>
            </w:tabs>
            <w:spacing w:before="236" w:line="228" w:lineRule="auto"/>
            <w:ind w:left="532"/>
            <w:rPr>
              <w:rFonts w:hint="eastAsia" w:ascii="仿宋" w:hAnsi="仿宋" w:eastAsia="仿宋" w:cs="仿宋"/>
              <w:color w:val="auto"/>
              <w:sz w:val="23"/>
              <w:szCs w:val="23"/>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"_bookmark66"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2"/>
              <w:sz w:val="23"/>
              <w:szCs w:val="23"/>
              <w:highlight w:val="none"/>
              <w14:textOutline w14:w="4358" w14:cap="sq" w14:cmpd="sng">
                <w14:solidFill>
                  <w14:srgbClr w14:val="000000"/>
                </w14:solidFill>
                <w14:prstDash w14:val="solid"/>
                <w14:bevel/>
              </w14:textOutline>
            </w:rPr>
            <w:t>1.投标说明</w:t>
          </w:r>
          <w:r>
            <w:rPr>
              <w:rFonts w:hint="eastAsia" w:ascii="仿宋" w:hAnsi="仿宋" w:eastAsia="仿宋" w:cs="仿宋"/>
              <w:color w:val="auto"/>
              <w:spacing w:val="-2"/>
              <w:sz w:val="23"/>
              <w:szCs w:val="23"/>
              <w:highlight w:val="none"/>
            </w:rPr>
            <w:t xml:space="preserve"> </w:t>
          </w:r>
          <w:r>
            <w:rPr>
              <w:rFonts w:hint="eastAsia" w:ascii="仿宋" w:hAnsi="仿宋" w:eastAsia="仿宋" w:cs="仿宋"/>
              <w:b/>
              <w:bCs/>
              <w:color w:val="auto"/>
              <w:sz w:val="23"/>
              <w:szCs w:val="23"/>
              <w:highlight w:val="none"/>
            </w:rPr>
            <w:tab/>
          </w:r>
          <w:r>
            <w:rPr>
              <w:rFonts w:hint="eastAsia" w:ascii="仿宋" w:hAnsi="仿宋" w:eastAsia="仿宋" w:cs="仿宋"/>
              <w:b/>
              <w:bCs/>
              <w:color w:val="auto"/>
              <w:spacing w:val="-2"/>
              <w:sz w:val="23"/>
              <w:szCs w:val="23"/>
              <w:highlight w:val="none"/>
            </w:rPr>
            <w:t>6</w:t>
          </w:r>
          <w:r>
            <w:rPr>
              <w:rFonts w:hint="eastAsia" w:ascii="仿宋" w:hAnsi="仿宋" w:eastAsia="仿宋" w:cs="仿宋"/>
              <w:b/>
              <w:bCs/>
              <w:color w:val="auto"/>
              <w:spacing w:val="-1"/>
              <w:sz w:val="23"/>
              <w:szCs w:val="23"/>
              <w:highlight w:val="none"/>
            </w:rPr>
            <w:t>1</w:t>
          </w:r>
          <w:r>
            <w:rPr>
              <w:rFonts w:hint="eastAsia" w:ascii="仿宋" w:hAnsi="仿宋" w:eastAsia="仿宋" w:cs="仿宋"/>
              <w:b/>
              <w:bCs/>
              <w:color w:val="auto"/>
              <w:spacing w:val="-1"/>
              <w:sz w:val="23"/>
              <w:szCs w:val="23"/>
              <w:highlight w:val="none"/>
            </w:rPr>
            <w:fldChar w:fldCharType="end"/>
          </w:r>
        </w:p>
        <w:p w14:paraId="037B8797">
          <w:pPr>
            <w:tabs>
              <w:tab w:val="right" w:leader="dot" w:pos="8270"/>
            </w:tabs>
            <w:spacing w:before="234" w:line="229" w:lineRule="auto"/>
            <w:ind w:left="517"/>
            <w:rPr>
              <w:rFonts w:hint="eastAsia" w:ascii="仿宋" w:hAnsi="仿宋" w:eastAsia="仿宋" w:cs="仿宋"/>
              <w:color w:val="auto"/>
              <w:sz w:val="23"/>
              <w:szCs w:val="23"/>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"_bookmark67"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1"/>
              <w:sz w:val="23"/>
              <w:szCs w:val="23"/>
              <w:highlight w:val="none"/>
              <w14:textOutline w14:w="4358" w14:cap="sq" w14:cmpd="sng">
                <w14:solidFill>
                  <w14:srgbClr w14:val="000000"/>
                </w14:solidFill>
                <w14:prstDash w14:val="solid"/>
                <w14:bevel/>
              </w14:textOutline>
            </w:rPr>
            <w:t>2.</w:t>
          </w:r>
          <w:r>
            <w:rPr>
              <w:rFonts w:hint="eastAsia" w:ascii="仿宋" w:hAnsi="仿宋" w:eastAsia="仿宋" w:cs="仿宋"/>
              <w:color w:val="auto"/>
              <w:sz w:val="23"/>
              <w:szCs w:val="23"/>
              <w:highlight w:val="none"/>
              <w14:textOutline w14:w="4358" w14:cap="sq" w14:cmpd="sng">
                <w14:solidFill>
                  <w14:srgbClr w14:val="000000"/>
                </w14:solidFill>
                <w14:prstDash w14:val="solid"/>
                <w14:bevel/>
              </w14:textOutline>
            </w:rPr>
            <w:t>重要指标</w:t>
          </w:r>
          <w:r>
            <w:rPr>
              <w:rFonts w:hint="eastAsia" w:ascii="仿宋" w:hAnsi="仿宋" w:eastAsia="仿宋" w:cs="仿宋"/>
              <w:color w:val="auto"/>
              <w:sz w:val="23"/>
              <w:szCs w:val="23"/>
              <w:highlight w:val="none"/>
            </w:rPr>
            <w:t xml:space="preserve"> </w:t>
          </w:r>
          <w:r>
            <w:rPr>
              <w:rFonts w:hint="eastAsia" w:ascii="仿宋" w:hAnsi="仿宋" w:eastAsia="仿宋" w:cs="仿宋"/>
              <w:b/>
              <w:bCs/>
              <w:color w:val="auto"/>
              <w:sz w:val="23"/>
              <w:szCs w:val="23"/>
              <w:highlight w:val="none"/>
            </w:rPr>
            <w:tab/>
          </w:r>
          <w:r>
            <w:rPr>
              <w:rFonts w:hint="eastAsia" w:ascii="仿宋" w:hAnsi="仿宋" w:eastAsia="仿宋" w:cs="仿宋"/>
              <w:b/>
              <w:bCs/>
              <w:color w:val="auto"/>
              <w:sz w:val="23"/>
              <w:szCs w:val="23"/>
              <w:highlight w:val="none"/>
            </w:rPr>
            <w:t>61</w:t>
          </w:r>
          <w:r>
            <w:rPr>
              <w:rFonts w:hint="eastAsia" w:ascii="仿宋" w:hAnsi="仿宋" w:eastAsia="仿宋" w:cs="仿宋"/>
              <w:b/>
              <w:bCs/>
              <w:color w:val="auto"/>
              <w:sz w:val="23"/>
              <w:szCs w:val="23"/>
              <w:highlight w:val="none"/>
            </w:rPr>
            <w:fldChar w:fldCharType="end"/>
          </w:r>
        </w:p>
        <w:p w14:paraId="131F7D23">
          <w:pPr>
            <w:tabs>
              <w:tab w:val="right" w:leader="dot" w:pos="8270"/>
            </w:tabs>
            <w:spacing w:before="236" w:line="228" w:lineRule="auto"/>
            <w:ind w:left="519"/>
            <w:rPr>
              <w:rFonts w:hint="eastAsia" w:ascii="仿宋" w:hAnsi="仿宋" w:eastAsia="仿宋" w:cs="仿宋"/>
              <w:color w:val="auto"/>
              <w:sz w:val="23"/>
              <w:szCs w:val="23"/>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"_bookmark68"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1"/>
              <w:sz w:val="23"/>
              <w:szCs w:val="23"/>
              <w:highlight w:val="none"/>
              <w14:textOutline w14:w="4358" w14:cap="sq" w14:cmpd="sng">
                <w14:solidFill>
                  <w14:srgbClr w14:val="000000"/>
                </w14:solidFill>
                <w14:prstDash w14:val="solid"/>
                <w14:bevel/>
              </w14:textOutline>
            </w:rPr>
            <w:t>3.商务</w:t>
          </w:r>
          <w:r>
            <w:rPr>
              <w:rFonts w:hint="eastAsia" w:ascii="仿宋" w:hAnsi="仿宋" w:eastAsia="仿宋" w:cs="仿宋"/>
              <w:color w:val="auto"/>
              <w:sz w:val="23"/>
              <w:szCs w:val="23"/>
              <w:highlight w:val="none"/>
              <w14:textOutline w14:w="4358" w14:cap="sq" w14:cmpd="sng">
                <w14:solidFill>
                  <w14:srgbClr w14:val="000000"/>
                </w14:solidFill>
                <w14:prstDash w14:val="solid"/>
                <w14:bevel/>
              </w14:textOutline>
            </w:rPr>
            <w:t>要求</w:t>
          </w:r>
          <w:r>
            <w:rPr>
              <w:rFonts w:hint="eastAsia" w:ascii="仿宋" w:hAnsi="仿宋" w:eastAsia="仿宋" w:cs="仿宋"/>
              <w:color w:val="auto"/>
              <w:sz w:val="23"/>
              <w:szCs w:val="23"/>
              <w:highlight w:val="none"/>
            </w:rPr>
            <w:t xml:space="preserve"> </w:t>
          </w:r>
          <w:r>
            <w:rPr>
              <w:rFonts w:hint="eastAsia" w:ascii="仿宋" w:hAnsi="仿宋" w:eastAsia="仿宋" w:cs="仿宋"/>
              <w:b/>
              <w:bCs/>
              <w:color w:val="auto"/>
              <w:sz w:val="23"/>
              <w:szCs w:val="23"/>
              <w:highlight w:val="none"/>
            </w:rPr>
            <w:tab/>
          </w:r>
          <w:r>
            <w:rPr>
              <w:rFonts w:hint="eastAsia" w:ascii="仿宋" w:hAnsi="仿宋" w:eastAsia="仿宋" w:cs="仿宋"/>
              <w:b/>
              <w:bCs/>
              <w:color w:val="auto"/>
              <w:sz w:val="23"/>
              <w:szCs w:val="23"/>
              <w:highlight w:val="none"/>
            </w:rPr>
            <w:t>62</w:t>
          </w:r>
          <w:r>
            <w:rPr>
              <w:rFonts w:hint="eastAsia" w:ascii="仿宋" w:hAnsi="仿宋" w:eastAsia="仿宋" w:cs="仿宋"/>
              <w:b/>
              <w:bCs/>
              <w:color w:val="auto"/>
              <w:sz w:val="23"/>
              <w:szCs w:val="23"/>
              <w:highlight w:val="none"/>
            </w:rPr>
            <w:fldChar w:fldCharType="end"/>
          </w:r>
        </w:p>
      </w:sdtContent>
    </w:sdt>
    <w:p w14:paraId="16886DBA">
      <w:pPr>
        <w:spacing w:before="237" w:line="228" w:lineRule="auto"/>
        <w:ind w:left="525"/>
        <w:rPr>
          <w:rFonts w:hint="eastAsia" w:ascii="仿宋" w:hAnsi="仿宋" w:eastAsia="仿宋" w:cs="仿宋"/>
          <w:color w:val="auto"/>
          <w:sz w:val="23"/>
          <w:szCs w:val="23"/>
          <w:highlight w:val="none"/>
        </w:rPr>
      </w:pPr>
      <w:r>
        <w:rPr>
          <w:rFonts w:hint="eastAsia" w:ascii="仿宋" w:hAnsi="仿宋" w:eastAsia="仿宋" w:cs="仿宋"/>
          <w:color w:val="auto"/>
          <w:spacing w:val="4"/>
          <w:sz w:val="23"/>
          <w:szCs w:val="23"/>
          <w:highlight w:val="none"/>
          <w14:textOutline w14:w="4358" w14:cap="sq" w14:cmpd="sng">
            <w14:solidFill>
              <w14:srgbClr w14:val="000000"/>
            </w14:solidFill>
            <w14:prstDash w14:val="solid"/>
            <w14:bevel/>
          </w14:textOutline>
        </w:rPr>
        <w:t>(二)</w:t>
      </w:r>
      <w:r>
        <w:rPr>
          <w:rFonts w:hint="eastAsia" w:ascii="仿宋" w:hAnsi="仿宋" w:eastAsia="仿宋" w:cs="仿宋"/>
          <w:color w:val="auto"/>
          <w:spacing w:val="4"/>
          <w:sz w:val="23"/>
          <w:szCs w:val="23"/>
          <w:highlight w:val="none"/>
        </w:rPr>
        <w:t xml:space="preserve">  </w:t>
      </w:r>
      <w:r>
        <w:rPr>
          <w:rFonts w:hint="eastAsia" w:ascii="仿宋" w:hAnsi="仿宋" w:eastAsia="仿宋" w:cs="仿宋"/>
          <w:color w:val="auto"/>
          <w:spacing w:val="4"/>
          <w:sz w:val="23"/>
          <w:szCs w:val="23"/>
          <w:highlight w:val="none"/>
          <w14:textOutline w14:w="4358" w14:cap="sq" w14:cmpd="sng">
            <w14:solidFill>
              <w14:srgbClr w14:val="000000"/>
            </w14:solidFill>
            <w14:prstDash w14:val="solid"/>
            <w14:bevel/>
          </w14:textOutline>
        </w:rPr>
        <w:t>项目概况及技术参数</w:t>
      </w:r>
      <w:r>
        <w:rPr>
          <w:rFonts w:hint="eastAsia" w:ascii="仿宋" w:hAnsi="仿宋" w:eastAsia="仿宋" w:cs="仿宋"/>
          <w:color w:val="auto"/>
          <w:spacing w:val="4"/>
          <w:sz w:val="23"/>
          <w:szCs w:val="23"/>
          <w:highlight w:val="none"/>
        </w:rPr>
        <w:t xml:space="preserve"> </w:t>
      </w:r>
      <w:r>
        <w:rPr>
          <w:rFonts w:hint="eastAsia" w:ascii="仿宋" w:hAnsi="仿宋" w:eastAsia="仿宋" w:cs="仿宋"/>
          <w:b/>
          <w:bCs/>
          <w:color w:val="auto"/>
          <w:spacing w:val="4"/>
          <w:sz w:val="23"/>
          <w:szCs w:val="23"/>
          <w:highlight w:val="none"/>
        </w:rPr>
        <w:t>.................................................................</w:t>
      </w:r>
    </w:p>
    <w:p w14:paraId="5D66FA4A">
      <w:pPr>
        <w:rPr>
          <w:rFonts w:hint="eastAsia" w:ascii="仿宋" w:hAnsi="仿宋" w:eastAsia="仿宋" w:cs="仿宋"/>
          <w:color w:val="auto"/>
          <w:highlight w:val="none"/>
        </w:rPr>
        <w:sectPr>
          <w:footerReference r:id="rId9" w:type="default"/>
          <w:pgSz w:w="11850" w:h="16781"/>
          <w:pgMar w:top="1157" w:right="1777" w:bottom="929" w:left="1777" w:header="882" w:footer="716" w:gutter="0"/>
          <w:pgNumType w:fmt="decimal"/>
          <w:cols w:space="720" w:num="1"/>
        </w:sectPr>
      </w:pPr>
    </w:p>
    <w:p w14:paraId="6FDE403E">
      <w:pPr>
        <w:spacing w:before="335" w:line="225" w:lineRule="auto"/>
        <w:ind w:left="2669"/>
        <w:rPr>
          <w:rFonts w:hint="eastAsia" w:ascii="仿宋" w:hAnsi="仿宋" w:eastAsia="仿宋" w:cs="仿宋"/>
          <w:color w:val="auto"/>
          <w:sz w:val="35"/>
          <w:szCs w:val="35"/>
          <w:highlight w:val="none"/>
        </w:rPr>
      </w:pPr>
      <w:bookmarkStart w:id="0" w:name="_bookmark1"/>
      <w:bookmarkEnd w:id="0"/>
      <w:r>
        <w:rPr>
          <w:rFonts w:hint="eastAsia" w:ascii="仿宋" w:hAnsi="仿宋" w:eastAsia="仿宋" w:cs="仿宋"/>
          <w:color w:val="auto"/>
          <w:spacing w:val="15"/>
          <w:sz w:val="35"/>
          <w:szCs w:val="35"/>
          <w:highlight w:val="none"/>
          <w14:textOutline w14:w="6537" w14:cap="sq" w14:cmpd="sng">
            <w14:solidFill>
              <w14:srgbClr w14:val="000000"/>
            </w14:solidFill>
            <w14:prstDash w14:val="solid"/>
            <w14:bevel/>
          </w14:textOutline>
        </w:rPr>
        <w:t>第</w:t>
      </w:r>
      <w:r>
        <w:rPr>
          <w:rFonts w:hint="eastAsia" w:ascii="仿宋" w:hAnsi="仿宋" w:eastAsia="仿宋" w:cs="仿宋"/>
          <w:color w:val="auto"/>
          <w:spacing w:val="8"/>
          <w:sz w:val="35"/>
          <w:szCs w:val="35"/>
          <w:highlight w:val="none"/>
          <w14:textOutline w14:w="6537" w14:cap="sq" w14:cmpd="sng">
            <w14:solidFill>
              <w14:srgbClr w14:val="000000"/>
            </w14:solidFill>
            <w14:prstDash w14:val="solid"/>
            <w14:bevel/>
          </w14:textOutline>
        </w:rPr>
        <w:t>一部分</w:t>
      </w:r>
      <w:r>
        <w:rPr>
          <w:rFonts w:hint="eastAsia" w:ascii="仿宋" w:hAnsi="仿宋" w:eastAsia="仿宋" w:cs="仿宋"/>
          <w:color w:val="auto"/>
          <w:spacing w:val="8"/>
          <w:sz w:val="35"/>
          <w:szCs w:val="35"/>
          <w:highlight w:val="none"/>
        </w:rPr>
        <w:t xml:space="preserve">  </w:t>
      </w:r>
      <w:r>
        <w:rPr>
          <w:rFonts w:hint="eastAsia" w:ascii="仿宋" w:hAnsi="仿宋" w:eastAsia="仿宋" w:cs="仿宋"/>
          <w:color w:val="auto"/>
          <w:spacing w:val="8"/>
          <w:sz w:val="35"/>
          <w:szCs w:val="35"/>
          <w:highlight w:val="none"/>
          <w14:textOutline w14:w="6537" w14:cap="sq" w14:cmpd="sng">
            <w14:solidFill>
              <w14:srgbClr w14:val="000000"/>
            </w14:solidFill>
            <w14:prstDash w14:val="solid"/>
            <w14:bevel/>
          </w14:textOutline>
        </w:rPr>
        <w:t>投标邀请</w:t>
      </w:r>
    </w:p>
    <w:p w14:paraId="3B9272AE">
      <w:pPr>
        <w:spacing w:before="258" w:line="374" w:lineRule="auto"/>
        <w:ind w:left="169" w:right="159" w:firstLine="479"/>
        <w:rPr>
          <w:rFonts w:hint="eastAsia" w:ascii="仿宋" w:hAnsi="仿宋" w:eastAsia="仿宋" w:cs="仿宋"/>
          <w:color w:val="auto"/>
          <w:sz w:val="23"/>
          <w:szCs w:val="23"/>
          <w:highlight w:val="none"/>
        </w:rPr>
      </w:pPr>
      <w:r>
        <w:rPr>
          <w:rFonts w:hint="eastAsia" w:ascii="仿宋" w:hAnsi="仿宋" w:eastAsia="仿宋" w:cs="仿宋"/>
          <w:color w:val="auto"/>
          <w:spacing w:val="13"/>
          <w:sz w:val="23"/>
          <w:szCs w:val="23"/>
          <w:highlight w:val="none"/>
          <w:lang w:eastAsia="zh-CN"/>
        </w:rPr>
        <w:t>青海盈信工程项目管理有限公司</w:t>
      </w:r>
      <w:r>
        <w:rPr>
          <w:rFonts w:hint="eastAsia" w:ascii="仿宋" w:hAnsi="仿宋" w:eastAsia="仿宋" w:cs="仿宋"/>
          <w:color w:val="auto"/>
          <w:spacing w:val="9"/>
          <w:sz w:val="23"/>
          <w:szCs w:val="23"/>
          <w:highlight w:val="none"/>
        </w:rPr>
        <w:t xml:space="preserve"> (以下均简称“采购代理机构”) 受</w:t>
      </w:r>
      <w:r>
        <w:rPr>
          <w:rFonts w:hint="eastAsia" w:ascii="仿宋" w:hAnsi="仿宋" w:eastAsia="仿宋" w:cs="仿宋"/>
          <w:color w:val="auto"/>
          <w:spacing w:val="9"/>
          <w:sz w:val="23"/>
          <w:szCs w:val="23"/>
          <w:highlight w:val="none"/>
          <w:u w:val="single" w:color="auto"/>
          <w:lang w:eastAsia="zh-CN"/>
        </w:rPr>
        <w:t>贵德县拉西瓦镇人民政府</w:t>
      </w:r>
      <w:r>
        <w:rPr>
          <w:rFonts w:hint="eastAsia" w:ascii="仿宋" w:hAnsi="仿宋" w:eastAsia="仿宋" w:cs="仿宋"/>
          <w:color w:val="auto"/>
          <w:spacing w:val="8"/>
          <w:sz w:val="23"/>
          <w:szCs w:val="23"/>
          <w:highlight w:val="none"/>
        </w:rPr>
        <w:t xml:space="preserve"> (以下均简称“采购人”) 委托,拟对</w:t>
      </w:r>
      <w:r>
        <w:rPr>
          <w:rFonts w:hint="eastAsia" w:ascii="仿宋" w:hAnsi="仿宋" w:eastAsia="仿宋" w:cs="仿宋"/>
          <w:color w:val="auto"/>
          <w:spacing w:val="8"/>
          <w:sz w:val="23"/>
          <w:szCs w:val="23"/>
          <w:highlight w:val="none"/>
          <w:u w:val="single" w:color="auto"/>
          <w:lang w:eastAsia="zh-CN"/>
        </w:rPr>
        <w:t>贵德县拉西瓦镇罗汉堂村、昨那村粮油饲料加工车间建设项目</w:t>
      </w:r>
      <w:r>
        <w:rPr>
          <w:rFonts w:hint="eastAsia" w:ascii="仿宋" w:hAnsi="仿宋" w:eastAsia="仿宋" w:cs="仿宋"/>
          <w:color w:val="auto"/>
          <w:spacing w:val="9"/>
          <w:sz w:val="23"/>
          <w:szCs w:val="23"/>
          <w:highlight w:val="none"/>
        </w:rPr>
        <w:t>进行国内公开招标，现予以公告，欢迎潜在的投标人参加本次政府采</w:t>
      </w:r>
      <w:r>
        <w:rPr>
          <w:rFonts w:hint="eastAsia" w:ascii="仿宋" w:hAnsi="仿宋" w:eastAsia="仿宋" w:cs="仿宋"/>
          <w:color w:val="auto"/>
          <w:spacing w:val="7"/>
          <w:sz w:val="23"/>
          <w:szCs w:val="23"/>
          <w:highlight w:val="none"/>
        </w:rPr>
        <w:t>购</w:t>
      </w:r>
      <w:r>
        <w:rPr>
          <w:rFonts w:hint="eastAsia" w:ascii="仿宋" w:hAnsi="仿宋" w:eastAsia="仿宋" w:cs="仿宋"/>
          <w:color w:val="auto"/>
          <w:spacing w:val="5"/>
          <w:sz w:val="23"/>
          <w:szCs w:val="23"/>
          <w:highlight w:val="none"/>
        </w:rPr>
        <w:t>活动。</w:t>
      </w:r>
    </w:p>
    <w:p w14:paraId="5E779769">
      <w:pPr>
        <w:spacing w:line="148" w:lineRule="exact"/>
        <w:rPr>
          <w:rFonts w:hint="eastAsia" w:ascii="仿宋" w:hAnsi="仿宋" w:eastAsia="仿宋" w:cs="仿宋"/>
          <w:color w:val="auto"/>
          <w:highlight w:val="none"/>
        </w:rPr>
      </w:pPr>
    </w:p>
    <w:tbl>
      <w:tblPr>
        <w:tblStyle w:val="12"/>
        <w:tblW w:w="855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12"/>
        <w:gridCol w:w="6141"/>
      </w:tblGrid>
      <w:tr w14:paraId="4DE1A5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2412" w:type="dxa"/>
            <w:tcBorders>
              <w:top w:val="single" w:color="000000" w:sz="2" w:space="0"/>
              <w:bottom w:val="single" w:color="000000" w:sz="2" w:space="0"/>
            </w:tcBorders>
            <w:vAlign w:val="center"/>
          </w:tcPr>
          <w:p w14:paraId="2683CC16">
            <w:pPr>
              <w:spacing w:before="44" w:line="227" w:lineRule="auto"/>
              <w:ind w:left="112"/>
              <w:rPr>
                <w:rFonts w:hint="eastAsia" w:ascii="仿宋" w:hAnsi="仿宋" w:eastAsia="仿宋" w:cs="仿宋"/>
                <w:color w:val="auto"/>
                <w:sz w:val="23"/>
                <w:szCs w:val="23"/>
                <w:highlight w:val="none"/>
              </w:rPr>
            </w:pPr>
            <w:r>
              <w:rPr>
                <w:rFonts w:hint="eastAsia" w:ascii="仿宋" w:hAnsi="仿宋" w:eastAsia="仿宋" w:cs="仿宋"/>
                <w:color w:val="auto"/>
                <w:spacing w:val="11"/>
                <w:sz w:val="23"/>
                <w:szCs w:val="23"/>
                <w:highlight w:val="none"/>
              </w:rPr>
              <w:t>采</w:t>
            </w:r>
            <w:r>
              <w:rPr>
                <w:rFonts w:hint="eastAsia" w:ascii="仿宋" w:hAnsi="仿宋" w:eastAsia="仿宋" w:cs="仿宋"/>
                <w:color w:val="auto"/>
                <w:spacing w:val="8"/>
                <w:sz w:val="23"/>
                <w:szCs w:val="23"/>
                <w:highlight w:val="none"/>
              </w:rPr>
              <w:t>购项目编号</w:t>
            </w:r>
          </w:p>
        </w:tc>
        <w:tc>
          <w:tcPr>
            <w:tcW w:w="6141" w:type="dxa"/>
            <w:tcBorders>
              <w:top w:val="single" w:color="000000" w:sz="2" w:space="0"/>
              <w:bottom w:val="single" w:color="000000" w:sz="2" w:space="0"/>
            </w:tcBorders>
            <w:vAlign w:val="center"/>
          </w:tcPr>
          <w:p w14:paraId="7C383CB4">
            <w:pPr>
              <w:spacing w:before="44" w:line="226" w:lineRule="auto"/>
              <w:ind w:left="110"/>
              <w:jc w:val="both"/>
              <w:rPr>
                <w:rFonts w:hint="eastAsia" w:ascii="仿宋" w:hAnsi="仿宋" w:eastAsia="仿宋" w:cs="仿宋"/>
                <w:color w:val="auto"/>
                <w:sz w:val="23"/>
                <w:szCs w:val="23"/>
                <w:highlight w:val="none"/>
                <w:lang w:eastAsia="zh-CN"/>
              </w:rPr>
            </w:pPr>
            <w:r>
              <w:rPr>
                <w:rFonts w:hint="eastAsia" w:ascii="仿宋" w:hAnsi="仿宋" w:eastAsia="仿宋" w:cs="仿宋"/>
                <w:color w:val="auto"/>
                <w:spacing w:val="12"/>
                <w:sz w:val="23"/>
                <w:szCs w:val="23"/>
                <w:highlight w:val="none"/>
                <w:lang w:eastAsia="zh-CN"/>
              </w:rPr>
              <w:t>青海盈信公招（货物）2025-011</w:t>
            </w:r>
          </w:p>
        </w:tc>
      </w:tr>
      <w:tr w14:paraId="734E3E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2412" w:type="dxa"/>
            <w:tcBorders>
              <w:top w:val="single" w:color="000000" w:sz="2" w:space="0"/>
              <w:bottom w:val="single" w:color="000000" w:sz="2" w:space="0"/>
            </w:tcBorders>
            <w:vAlign w:val="center"/>
          </w:tcPr>
          <w:p w14:paraId="73E30F73">
            <w:pPr>
              <w:spacing w:before="76" w:line="227" w:lineRule="auto"/>
              <w:ind w:left="112"/>
              <w:rPr>
                <w:rFonts w:hint="eastAsia" w:ascii="仿宋" w:hAnsi="仿宋" w:eastAsia="仿宋" w:cs="仿宋"/>
                <w:color w:val="auto"/>
                <w:sz w:val="23"/>
                <w:szCs w:val="23"/>
                <w:highlight w:val="none"/>
              </w:rPr>
            </w:pPr>
            <w:r>
              <w:rPr>
                <w:rFonts w:hint="eastAsia" w:ascii="仿宋" w:hAnsi="仿宋" w:eastAsia="仿宋" w:cs="仿宋"/>
                <w:color w:val="auto"/>
                <w:spacing w:val="11"/>
                <w:sz w:val="23"/>
                <w:szCs w:val="23"/>
                <w:highlight w:val="none"/>
              </w:rPr>
              <w:t>采</w:t>
            </w:r>
            <w:r>
              <w:rPr>
                <w:rFonts w:hint="eastAsia" w:ascii="仿宋" w:hAnsi="仿宋" w:eastAsia="仿宋" w:cs="仿宋"/>
                <w:color w:val="auto"/>
                <w:spacing w:val="8"/>
                <w:sz w:val="23"/>
                <w:szCs w:val="23"/>
                <w:highlight w:val="none"/>
              </w:rPr>
              <w:t>购项目名称</w:t>
            </w:r>
          </w:p>
        </w:tc>
        <w:tc>
          <w:tcPr>
            <w:tcW w:w="6141" w:type="dxa"/>
            <w:tcBorders>
              <w:top w:val="single" w:color="000000" w:sz="2" w:space="0"/>
              <w:bottom w:val="single" w:color="000000" w:sz="2" w:space="0"/>
            </w:tcBorders>
            <w:vAlign w:val="center"/>
          </w:tcPr>
          <w:p w14:paraId="54D15D3F">
            <w:pPr>
              <w:spacing w:before="76" w:line="227" w:lineRule="auto"/>
              <w:ind w:left="113"/>
              <w:jc w:val="both"/>
              <w:rPr>
                <w:rFonts w:hint="eastAsia" w:ascii="仿宋" w:hAnsi="仿宋" w:eastAsia="仿宋" w:cs="仿宋"/>
                <w:color w:val="auto"/>
                <w:sz w:val="23"/>
                <w:szCs w:val="23"/>
                <w:highlight w:val="none"/>
                <w:lang w:eastAsia="zh-CN"/>
              </w:rPr>
            </w:pPr>
            <w:r>
              <w:rPr>
                <w:rFonts w:hint="eastAsia" w:ascii="仿宋" w:hAnsi="仿宋" w:eastAsia="仿宋" w:cs="仿宋"/>
                <w:color w:val="auto"/>
                <w:spacing w:val="11"/>
                <w:sz w:val="23"/>
                <w:szCs w:val="23"/>
                <w:highlight w:val="none"/>
                <w:lang w:eastAsia="zh-CN"/>
              </w:rPr>
              <w:t>贵德县拉西瓦镇罗汉堂村、昨那村粮油饲料加工车间建设项目</w:t>
            </w:r>
          </w:p>
        </w:tc>
      </w:tr>
      <w:tr w14:paraId="799500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2412" w:type="dxa"/>
            <w:tcBorders>
              <w:top w:val="single" w:color="000000" w:sz="2" w:space="0"/>
              <w:bottom w:val="single" w:color="000000" w:sz="2" w:space="0"/>
            </w:tcBorders>
            <w:vAlign w:val="center"/>
          </w:tcPr>
          <w:p w14:paraId="59E8E4B3">
            <w:pPr>
              <w:spacing w:before="40" w:line="227" w:lineRule="auto"/>
              <w:ind w:left="112"/>
              <w:rPr>
                <w:rFonts w:hint="eastAsia" w:ascii="仿宋" w:hAnsi="仿宋" w:eastAsia="仿宋" w:cs="仿宋"/>
                <w:color w:val="auto"/>
                <w:sz w:val="23"/>
                <w:szCs w:val="23"/>
                <w:highlight w:val="none"/>
              </w:rPr>
            </w:pPr>
            <w:r>
              <w:rPr>
                <w:rFonts w:hint="eastAsia" w:ascii="仿宋" w:hAnsi="仿宋" w:eastAsia="仿宋" w:cs="仿宋"/>
                <w:color w:val="auto"/>
                <w:spacing w:val="8"/>
                <w:sz w:val="23"/>
                <w:szCs w:val="23"/>
                <w:highlight w:val="none"/>
              </w:rPr>
              <w:t>采购方</w:t>
            </w:r>
            <w:r>
              <w:rPr>
                <w:rFonts w:hint="eastAsia" w:ascii="仿宋" w:hAnsi="仿宋" w:eastAsia="仿宋" w:cs="仿宋"/>
                <w:color w:val="auto"/>
                <w:spacing w:val="7"/>
                <w:sz w:val="23"/>
                <w:szCs w:val="23"/>
                <w:highlight w:val="none"/>
              </w:rPr>
              <w:t>式</w:t>
            </w:r>
          </w:p>
        </w:tc>
        <w:tc>
          <w:tcPr>
            <w:tcW w:w="6141" w:type="dxa"/>
            <w:tcBorders>
              <w:top w:val="single" w:color="000000" w:sz="2" w:space="0"/>
              <w:bottom w:val="single" w:color="000000" w:sz="2" w:space="0"/>
            </w:tcBorders>
            <w:vAlign w:val="center"/>
          </w:tcPr>
          <w:p w14:paraId="72E577ED">
            <w:pPr>
              <w:spacing w:before="39" w:line="228" w:lineRule="auto"/>
              <w:ind w:left="118"/>
              <w:jc w:val="both"/>
              <w:rPr>
                <w:rFonts w:hint="eastAsia" w:ascii="仿宋" w:hAnsi="仿宋" w:eastAsia="仿宋" w:cs="仿宋"/>
                <w:color w:val="auto"/>
                <w:sz w:val="23"/>
                <w:szCs w:val="23"/>
                <w:highlight w:val="none"/>
              </w:rPr>
            </w:pPr>
            <w:r>
              <w:rPr>
                <w:rFonts w:hint="eastAsia" w:ascii="仿宋" w:hAnsi="仿宋" w:eastAsia="仿宋" w:cs="仿宋"/>
                <w:color w:val="auto"/>
                <w:spacing w:val="6"/>
                <w:sz w:val="23"/>
                <w:szCs w:val="23"/>
                <w:highlight w:val="none"/>
              </w:rPr>
              <w:t>公开招</w:t>
            </w:r>
            <w:r>
              <w:rPr>
                <w:rFonts w:hint="eastAsia" w:ascii="仿宋" w:hAnsi="仿宋" w:eastAsia="仿宋" w:cs="仿宋"/>
                <w:color w:val="auto"/>
                <w:spacing w:val="5"/>
                <w:sz w:val="23"/>
                <w:szCs w:val="23"/>
                <w:highlight w:val="none"/>
              </w:rPr>
              <w:t>标</w:t>
            </w:r>
          </w:p>
        </w:tc>
      </w:tr>
      <w:tr w14:paraId="7A1DC9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2412" w:type="dxa"/>
            <w:tcBorders>
              <w:top w:val="single" w:color="000000" w:sz="2" w:space="0"/>
              <w:bottom w:val="single" w:color="000000" w:sz="2" w:space="0"/>
            </w:tcBorders>
            <w:vAlign w:val="center"/>
          </w:tcPr>
          <w:p w14:paraId="60EDC008">
            <w:pPr>
              <w:spacing w:before="37" w:line="227" w:lineRule="auto"/>
              <w:ind w:left="112"/>
              <w:rPr>
                <w:rFonts w:hint="eastAsia" w:ascii="仿宋" w:hAnsi="仿宋" w:eastAsia="仿宋" w:cs="仿宋"/>
                <w:color w:val="auto"/>
                <w:sz w:val="23"/>
                <w:szCs w:val="23"/>
                <w:highlight w:val="none"/>
              </w:rPr>
            </w:pPr>
            <w:r>
              <w:rPr>
                <w:rFonts w:hint="eastAsia" w:ascii="仿宋" w:hAnsi="仿宋" w:eastAsia="仿宋" w:cs="仿宋"/>
                <w:color w:val="auto"/>
                <w:spacing w:val="11"/>
                <w:sz w:val="23"/>
                <w:szCs w:val="23"/>
                <w:highlight w:val="none"/>
              </w:rPr>
              <w:t>采</w:t>
            </w:r>
            <w:r>
              <w:rPr>
                <w:rFonts w:hint="eastAsia" w:ascii="仿宋" w:hAnsi="仿宋" w:eastAsia="仿宋" w:cs="仿宋"/>
                <w:color w:val="auto"/>
                <w:spacing w:val="8"/>
                <w:sz w:val="23"/>
                <w:szCs w:val="23"/>
                <w:highlight w:val="none"/>
              </w:rPr>
              <w:t>购预算额度</w:t>
            </w:r>
          </w:p>
        </w:tc>
        <w:tc>
          <w:tcPr>
            <w:tcW w:w="6141" w:type="dxa"/>
            <w:tcBorders>
              <w:top w:val="single" w:color="000000" w:sz="2" w:space="0"/>
              <w:bottom w:val="single" w:color="000000" w:sz="2" w:space="0"/>
            </w:tcBorders>
            <w:vAlign w:val="center"/>
          </w:tcPr>
          <w:p w14:paraId="54FB2E83">
            <w:pPr>
              <w:spacing w:before="37" w:line="229" w:lineRule="auto"/>
              <w:jc w:val="both"/>
              <w:rPr>
                <w:rFonts w:hint="eastAsia" w:ascii="仿宋" w:hAnsi="仿宋" w:eastAsia="仿宋" w:cs="仿宋"/>
                <w:color w:val="auto"/>
                <w:sz w:val="23"/>
                <w:szCs w:val="23"/>
                <w:highlight w:val="none"/>
              </w:rPr>
            </w:pPr>
            <w:r>
              <w:rPr>
                <w:rFonts w:hint="eastAsia" w:ascii="仿宋" w:hAnsi="仿宋" w:eastAsia="仿宋" w:cs="仿宋"/>
                <w:color w:val="auto"/>
                <w:spacing w:val="5"/>
                <w:sz w:val="23"/>
                <w:szCs w:val="23"/>
                <w:highlight w:val="none"/>
                <w:lang w:val="en-US" w:eastAsia="zh-CN"/>
              </w:rPr>
              <w:t>204.98</w:t>
            </w:r>
            <w:r>
              <w:rPr>
                <w:rFonts w:hint="eastAsia" w:ascii="仿宋" w:hAnsi="仿宋" w:eastAsia="仿宋" w:cs="仿宋"/>
                <w:color w:val="auto"/>
                <w:spacing w:val="5"/>
                <w:sz w:val="23"/>
                <w:szCs w:val="23"/>
                <w:highlight w:val="none"/>
              </w:rPr>
              <w:t>万元</w:t>
            </w:r>
          </w:p>
        </w:tc>
      </w:tr>
      <w:tr w14:paraId="3D8FDD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2412" w:type="dxa"/>
            <w:tcBorders>
              <w:top w:val="single" w:color="000000" w:sz="2" w:space="0"/>
              <w:bottom w:val="single" w:color="000000" w:sz="2" w:space="0"/>
            </w:tcBorders>
            <w:vAlign w:val="center"/>
          </w:tcPr>
          <w:p w14:paraId="134C53C5">
            <w:pPr>
              <w:spacing w:before="38" w:line="227" w:lineRule="auto"/>
              <w:ind w:left="116"/>
              <w:rPr>
                <w:rFonts w:hint="eastAsia" w:ascii="仿宋" w:hAnsi="仿宋" w:eastAsia="仿宋" w:cs="仿宋"/>
                <w:color w:val="auto"/>
                <w:sz w:val="23"/>
                <w:szCs w:val="23"/>
                <w:highlight w:val="none"/>
              </w:rPr>
            </w:pPr>
            <w:r>
              <w:rPr>
                <w:rFonts w:hint="eastAsia" w:ascii="仿宋" w:hAnsi="仿宋" w:eastAsia="仿宋" w:cs="仿宋"/>
                <w:color w:val="auto"/>
                <w:spacing w:val="7"/>
                <w:sz w:val="23"/>
                <w:szCs w:val="23"/>
                <w:highlight w:val="none"/>
              </w:rPr>
              <w:t>最高限</w:t>
            </w:r>
            <w:r>
              <w:rPr>
                <w:rFonts w:hint="eastAsia" w:ascii="仿宋" w:hAnsi="仿宋" w:eastAsia="仿宋" w:cs="仿宋"/>
                <w:color w:val="auto"/>
                <w:spacing w:val="6"/>
                <w:sz w:val="23"/>
                <w:szCs w:val="23"/>
                <w:highlight w:val="none"/>
              </w:rPr>
              <w:t>价</w:t>
            </w:r>
          </w:p>
        </w:tc>
        <w:tc>
          <w:tcPr>
            <w:tcW w:w="6141" w:type="dxa"/>
            <w:tcBorders>
              <w:top w:val="single" w:color="000000" w:sz="2" w:space="0"/>
              <w:bottom w:val="single" w:color="000000" w:sz="2" w:space="0"/>
            </w:tcBorders>
            <w:vAlign w:val="center"/>
          </w:tcPr>
          <w:p w14:paraId="22351A29">
            <w:pPr>
              <w:spacing w:before="39" w:line="229" w:lineRule="auto"/>
              <w:jc w:val="both"/>
              <w:rPr>
                <w:rFonts w:hint="eastAsia" w:ascii="仿宋" w:hAnsi="仿宋" w:eastAsia="仿宋" w:cs="仿宋"/>
                <w:color w:val="auto"/>
                <w:sz w:val="23"/>
                <w:szCs w:val="23"/>
                <w:highlight w:val="none"/>
              </w:rPr>
            </w:pPr>
            <w:r>
              <w:rPr>
                <w:rFonts w:hint="eastAsia" w:ascii="仿宋" w:hAnsi="仿宋" w:eastAsia="仿宋" w:cs="仿宋"/>
                <w:color w:val="auto"/>
                <w:spacing w:val="5"/>
                <w:sz w:val="23"/>
                <w:szCs w:val="23"/>
                <w:highlight w:val="none"/>
                <w:lang w:val="en-US" w:eastAsia="zh-CN"/>
              </w:rPr>
              <w:t>204.98</w:t>
            </w:r>
            <w:r>
              <w:rPr>
                <w:rFonts w:hint="eastAsia" w:ascii="仿宋" w:hAnsi="仿宋" w:eastAsia="仿宋" w:cs="仿宋"/>
                <w:color w:val="auto"/>
                <w:spacing w:val="5"/>
                <w:sz w:val="23"/>
                <w:szCs w:val="23"/>
                <w:highlight w:val="none"/>
              </w:rPr>
              <w:t>万元</w:t>
            </w:r>
          </w:p>
        </w:tc>
      </w:tr>
      <w:tr w14:paraId="43D6B1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2412" w:type="dxa"/>
            <w:tcBorders>
              <w:top w:val="single" w:color="000000" w:sz="2" w:space="0"/>
              <w:bottom w:val="single" w:color="000000" w:sz="2" w:space="0"/>
            </w:tcBorders>
            <w:vAlign w:val="center"/>
          </w:tcPr>
          <w:p w14:paraId="22DF8634">
            <w:pPr>
              <w:spacing w:before="39" w:line="228" w:lineRule="auto"/>
              <w:ind w:left="117"/>
              <w:rPr>
                <w:rFonts w:hint="eastAsia" w:ascii="仿宋" w:hAnsi="仿宋" w:eastAsia="仿宋" w:cs="仿宋"/>
                <w:color w:val="auto"/>
                <w:sz w:val="23"/>
                <w:szCs w:val="23"/>
                <w:highlight w:val="none"/>
              </w:rPr>
            </w:pPr>
            <w:r>
              <w:rPr>
                <w:rFonts w:hint="eastAsia" w:ascii="仿宋" w:hAnsi="仿宋" w:eastAsia="仿宋" w:cs="仿宋"/>
                <w:color w:val="auto"/>
                <w:spacing w:val="11"/>
                <w:sz w:val="23"/>
                <w:szCs w:val="23"/>
                <w:highlight w:val="none"/>
              </w:rPr>
              <w:t>项</w:t>
            </w:r>
            <w:r>
              <w:rPr>
                <w:rFonts w:hint="eastAsia" w:ascii="仿宋" w:hAnsi="仿宋" w:eastAsia="仿宋" w:cs="仿宋"/>
                <w:color w:val="auto"/>
                <w:spacing w:val="7"/>
                <w:sz w:val="23"/>
                <w:szCs w:val="23"/>
                <w:highlight w:val="none"/>
              </w:rPr>
              <w:t>目分包个数</w:t>
            </w:r>
          </w:p>
        </w:tc>
        <w:tc>
          <w:tcPr>
            <w:tcW w:w="6141" w:type="dxa"/>
            <w:tcBorders>
              <w:top w:val="single" w:color="000000" w:sz="2" w:space="0"/>
              <w:bottom w:val="single" w:color="000000" w:sz="2" w:space="0"/>
            </w:tcBorders>
            <w:vAlign w:val="center"/>
          </w:tcPr>
          <w:p w14:paraId="3A5BA2D7">
            <w:pPr>
              <w:spacing w:before="39" w:line="229" w:lineRule="auto"/>
              <w:ind w:left="114"/>
              <w:jc w:val="both"/>
              <w:rPr>
                <w:rFonts w:hint="eastAsia" w:ascii="仿宋" w:hAnsi="仿宋" w:eastAsia="仿宋" w:cs="仿宋"/>
                <w:color w:val="auto"/>
                <w:sz w:val="23"/>
                <w:szCs w:val="23"/>
                <w:highlight w:val="none"/>
              </w:rPr>
            </w:pPr>
            <w:r>
              <w:rPr>
                <w:rFonts w:hint="eastAsia" w:ascii="仿宋" w:hAnsi="仿宋" w:eastAsia="仿宋" w:cs="仿宋"/>
                <w:color w:val="auto"/>
                <w:spacing w:val="6"/>
                <w:sz w:val="23"/>
                <w:szCs w:val="23"/>
                <w:highlight w:val="none"/>
              </w:rPr>
              <w:t>不</w:t>
            </w:r>
            <w:r>
              <w:rPr>
                <w:rFonts w:hint="eastAsia" w:ascii="仿宋" w:hAnsi="仿宋" w:eastAsia="仿宋" w:cs="仿宋"/>
                <w:color w:val="auto"/>
                <w:spacing w:val="5"/>
                <w:sz w:val="23"/>
                <w:szCs w:val="23"/>
                <w:highlight w:val="none"/>
              </w:rPr>
              <w:t>分包</w:t>
            </w:r>
          </w:p>
        </w:tc>
      </w:tr>
      <w:tr w14:paraId="750EC6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2412" w:type="dxa"/>
            <w:tcBorders>
              <w:top w:val="single" w:color="000000" w:sz="2" w:space="0"/>
              <w:bottom w:val="single" w:color="000000" w:sz="2" w:space="0"/>
            </w:tcBorders>
            <w:vAlign w:val="center"/>
          </w:tcPr>
          <w:p w14:paraId="59C1CC6F">
            <w:pPr>
              <w:spacing w:before="272" w:line="229" w:lineRule="auto"/>
              <w:ind w:left="116"/>
              <w:rPr>
                <w:rFonts w:hint="eastAsia" w:ascii="仿宋" w:hAnsi="仿宋" w:eastAsia="仿宋" w:cs="仿宋"/>
                <w:color w:val="auto"/>
                <w:sz w:val="23"/>
                <w:szCs w:val="23"/>
                <w:highlight w:val="none"/>
              </w:rPr>
            </w:pPr>
            <w:r>
              <w:rPr>
                <w:rFonts w:hint="eastAsia" w:ascii="仿宋" w:hAnsi="仿宋" w:eastAsia="仿宋" w:cs="仿宋"/>
                <w:color w:val="auto"/>
                <w:spacing w:val="7"/>
                <w:sz w:val="23"/>
                <w:szCs w:val="23"/>
                <w:highlight w:val="none"/>
              </w:rPr>
              <w:t>各包要</w:t>
            </w:r>
            <w:r>
              <w:rPr>
                <w:rFonts w:hint="eastAsia" w:ascii="仿宋" w:hAnsi="仿宋" w:eastAsia="仿宋" w:cs="仿宋"/>
                <w:color w:val="auto"/>
                <w:spacing w:val="6"/>
                <w:sz w:val="23"/>
                <w:szCs w:val="23"/>
                <w:highlight w:val="none"/>
              </w:rPr>
              <w:t>求</w:t>
            </w:r>
          </w:p>
        </w:tc>
        <w:tc>
          <w:tcPr>
            <w:tcW w:w="6141" w:type="dxa"/>
            <w:tcBorders>
              <w:top w:val="single" w:color="000000" w:sz="2" w:space="0"/>
              <w:bottom w:val="single" w:color="000000" w:sz="2" w:space="0"/>
            </w:tcBorders>
            <w:vAlign w:val="center"/>
          </w:tcPr>
          <w:p w14:paraId="61ED2E71">
            <w:pPr>
              <w:spacing w:line="228" w:lineRule="auto"/>
              <w:ind w:left="115"/>
              <w:jc w:val="both"/>
              <w:rPr>
                <w:rFonts w:hint="eastAsia" w:ascii="仿宋" w:hAnsi="仿宋" w:eastAsia="仿宋" w:cs="仿宋"/>
                <w:color w:val="auto"/>
                <w:sz w:val="23"/>
                <w:szCs w:val="23"/>
                <w:highlight w:val="none"/>
              </w:rPr>
            </w:pPr>
            <w:r>
              <w:rPr>
                <w:rFonts w:hint="eastAsia" w:ascii="仿宋" w:hAnsi="仿宋" w:eastAsia="仿宋" w:cs="仿宋"/>
                <w:color w:val="auto"/>
                <w:sz w:val="23"/>
                <w:szCs w:val="23"/>
                <w:highlight w:val="none"/>
              </w:rPr>
              <w:t>粮油加工、饲料加工相关设备购置</w:t>
            </w:r>
          </w:p>
        </w:tc>
      </w:tr>
      <w:tr w14:paraId="73752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2412" w:type="dxa"/>
            <w:tcBorders>
              <w:top w:val="single" w:color="000000" w:sz="2" w:space="0"/>
              <w:bottom w:val="single" w:color="000000" w:sz="2" w:space="0"/>
            </w:tcBorders>
            <w:vAlign w:val="center"/>
          </w:tcPr>
          <w:p w14:paraId="5346A868">
            <w:pPr>
              <w:spacing w:line="247" w:lineRule="auto"/>
              <w:rPr>
                <w:rFonts w:hint="eastAsia" w:ascii="仿宋" w:hAnsi="仿宋" w:eastAsia="仿宋" w:cs="仿宋"/>
                <w:color w:val="auto"/>
                <w:sz w:val="21"/>
                <w:highlight w:val="none"/>
              </w:rPr>
            </w:pPr>
          </w:p>
          <w:p w14:paraId="4C11523B">
            <w:pPr>
              <w:spacing w:line="247" w:lineRule="auto"/>
              <w:rPr>
                <w:rFonts w:hint="eastAsia" w:ascii="仿宋" w:hAnsi="仿宋" w:eastAsia="仿宋" w:cs="仿宋"/>
                <w:color w:val="auto"/>
                <w:sz w:val="21"/>
                <w:highlight w:val="none"/>
              </w:rPr>
            </w:pPr>
          </w:p>
          <w:p w14:paraId="3083898F">
            <w:pPr>
              <w:spacing w:line="247" w:lineRule="auto"/>
              <w:rPr>
                <w:rFonts w:hint="eastAsia" w:ascii="仿宋" w:hAnsi="仿宋" w:eastAsia="仿宋" w:cs="仿宋"/>
                <w:color w:val="auto"/>
                <w:sz w:val="21"/>
                <w:highlight w:val="none"/>
              </w:rPr>
            </w:pPr>
          </w:p>
          <w:p w14:paraId="35AFA370">
            <w:pPr>
              <w:spacing w:line="247" w:lineRule="auto"/>
              <w:rPr>
                <w:rFonts w:hint="eastAsia" w:ascii="仿宋" w:hAnsi="仿宋" w:eastAsia="仿宋" w:cs="仿宋"/>
                <w:color w:val="auto"/>
                <w:sz w:val="21"/>
                <w:highlight w:val="none"/>
              </w:rPr>
            </w:pPr>
          </w:p>
          <w:p w14:paraId="2DB39E0B">
            <w:pPr>
              <w:spacing w:line="247" w:lineRule="auto"/>
              <w:rPr>
                <w:rFonts w:hint="eastAsia" w:ascii="仿宋" w:hAnsi="仿宋" w:eastAsia="仿宋" w:cs="仿宋"/>
                <w:color w:val="auto"/>
                <w:sz w:val="21"/>
                <w:highlight w:val="none"/>
              </w:rPr>
            </w:pPr>
          </w:p>
          <w:p w14:paraId="58D0786D">
            <w:pPr>
              <w:spacing w:line="247" w:lineRule="auto"/>
              <w:rPr>
                <w:rFonts w:hint="eastAsia" w:ascii="仿宋" w:hAnsi="仿宋" w:eastAsia="仿宋" w:cs="仿宋"/>
                <w:color w:val="auto"/>
                <w:sz w:val="21"/>
                <w:highlight w:val="none"/>
              </w:rPr>
            </w:pPr>
          </w:p>
          <w:p w14:paraId="1EDEAAE0">
            <w:pPr>
              <w:spacing w:line="247" w:lineRule="auto"/>
              <w:rPr>
                <w:rFonts w:hint="eastAsia" w:ascii="仿宋" w:hAnsi="仿宋" w:eastAsia="仿宋" w:cs="仿宋"/>
                <w:color w:val="auto"/>
                <w:sz w:val="21"/>
                <w:highlight w:val="none"/>
              </w:rPr>
            </w:pPr>
          </w:p>
          <w:p w14:paraId="07F28410">
            <w:pPr>
              <w:spacing w:line="247" w:lineRule="auto"/>
              <w:rPr>
                <w:rFonts w:hint="eastAsia" w:ascii="仿宋" w:hAnsi="仿宋" w:eastAsia="仿宋" w:cs="仿宋"/>
                <w:color w:val="auto"/>
                <w:sz w:val="21"/>
                <w:highlight w:val="none"/>
              </w:rPr>
            </w:pPr>
          </w:p>
          <w:p w14:paraId="0C80C0C2">
            <w:pPr>
              <w:spacing w:line="247" w:lineRule="auto"/>
              <w:rPr>
                <w:rFonts w:hint="eastAsia" w:ascii="仿宋" w:hAnsi="仿宋" w:eastAsia="仿宋" w:cs="仿宋"/>
                <w:color w:val="auto"/>
                <w:sz w:val="21"/>
                <w:highlight w:val="none"/>
              </w:rPr>
            </w:pPr>
          </w:p>
          <w:p w14:paraId="6F959687">
            <w:pPr>
              <w:spacing w:line="247" w:lineRule="auto"/>
              <w:rPr>
                <w:rFonts w:hint="eastAsia" w:ascii="仿宋" w:hAnsi="仿宋" w:eastAsia="仿宋" w:cs="仿宋"/>
                <w:color w:val="auto"/>
                <w:sz w:val="21"/>
                <w:highlight w:val="none"/>
              </w:rPr>
            </w:pPr>
          </w:p>
          <w:p w14:paraId="3CC1B567">
            <w:pPr>
              <w:spacing w:line="247" w:lineRule="auto"/>
              <w:rPr>
                <w:rFonts w:hint="eastAsia" w:ascii="仿宋" w:hAnsi="仿宋" w:eastAsia="仿宋" w:cs="仿宋"/>
                <w:color w:val="auto"/>
                <w:sz w:val="21"/>
                <w:highlight w:val="none"/>
              </w:rPr>
            </w:pPr>
          </w:p>
          <w:p w14:paraId="760706F6">
            <w:pPr>
              <w:spacing w:line="248" w:lineRule="auto"/>
              <w:rPr>
                <w:rFonts w:hint="eastAsia" w:ascii="仿宋" w:hAnsi="仿宋" w:eastAsia="仿宋" w:cs="仿宋"/>
                <w:color w:val="auto"/>
                <w:sz w:val="21"/>
                <w:highlight w:val="none"/>
              </w:rPr>
            </w:pPr>
          </w:p>
          <w:p w14:paraId="21F694DD">
            <w:pPr>
              <w:spacing w:line="248" w:lineRule="auto"/>
              <w:rPr>
                <w:rFonts w:hint="eastAsia" w:ascii="仿宋" w:hAnsi="仿宋" w:eastAsia="仿宋" w:cs="仿宋"/>
                <w:color w:val="auto"/>
                <w:sz w:val="21"/>
                <w:highlight w:val="none"/>
              </w:rPr>
            </w:pPr>
          </w:p>
          <w:p w14:paraId="1111AD4C">
            <w:pPr>
              <w:spacing w:before="75" w:line="227" w:lineRule="auto"/>
              <w:ind w:left="116"/>
              <w:rPr>
                <w:rFonts w:hint="eastAsia" w:ascii="仿宋" w:hAnsi="仿宋" w:eastAsia="仿宋" w:cs="仿宋"/>
                <w:color w:val="auto"/>
                <w:sz w:val="23"/>
                <w:szCs w:val="23"/>
                <w:highlight w:val="none"/>
              </w:rPr>
            </w:pPr>
            <w:r>
              <w:rPr>
                <w:rFonts w:hint="eastAsia" w:ascii="仿宋" w:hAnsi="仿宋" w:eastAsia="仿宋" w:cs="仿宋"/>
                <w:color w:val="auto"/>
                <w:spacing w:val="8"/>
                <w:sz w:val="23"/>
                <w:szCs w:val="23"/>
                <w:highlight w:val="none"/>
              </w:rPr>
              <w:t>投标人资格要求</w:t>
            </w:r>
          </w:p>
        </w:tc>
        <w:tc>
          <w:tcPr>
            <w:tcW w:w="6141" w:type="dxa"/>
            <w:tcBorders>
              <w:top w:val="single" w:color="000000" w:sz="2" w:space="0"/>
            </w:tcBorders>
            <w:vAlign w:val="center"/>
          </w:tcPr>
          <w:p w14:paraId="40AD26EE">
            <w:pPr>
              <w:spacing w:before="41" w:line="358" w:lineRule="auto"/>
              <w:ind w:left="110" w:right="106" w:firstLine="17"/>
              <w:jc w:val="left"/>
              <w:rPr>
                <w:rFonts w:hint="eastAsia" w:ascii="仿宋" w:hAnsi="仿宋" w:eastAsia="仿宋" w:cs="仿宋"/>
                <w:color w:val="auto"/>
                <w:spacing w:val="7"/>
                <w:sz w:val="23"/>
                <w:szCs w:val="23"/>
                <w:highlight w:val="none"/>
              </w:rPr>
            </w:pPr>
            <w:r>
              <w:rPr>
                <w:rFonts w:hint="eastAsia" w:ascii="仿宋" w:hAnsi="仿宋" w:eastAsia="仿宋" w:cs="仿宋"/>
                <w:color w:val="auto"/>
                <w:spacing w:val="8"/>
                <w:sz w:val="23"/>
                <w:szCs w:val="23"/>
                <w:highlight w:val="none"/>
              </w:rPr>
              <w:t>1、符合《政府采购法》第22条条件，并提供下列材料</w:t>
            </w:r>
            <w:r>
              <w:rPr>
                <w:rFonts w:hint="eastAsia" w:ascii="仿宋" w:hAnsi="仿宋" w:eastAsia="仿宋" w:cs="仿宋"/>
                <w:color w:val="auto"/>
                <w:spacing w:val="7"/>
                <w:sz w:val="23"/>
                <w:szCs w:val="23"/>
                <w:highlight w:val="none"/>
              </w:rPr>
              <w:t>：</w:t>
            </w:r>
          </w:p>
          <w:p w14:paraId="4B04D558">
            <w:pPr>
              <w:spacing w:before="41" w:line="358" w:lineRule="auto"/>
              <w:ind w:left="110" w:right="106" w:firstLine="17"/>
              <w:jc w:val="left"/>
              <w:rPr>
                <w:rFonts w:hint="eastAsia" w:ascii="仿宋" w:hAnsi="仿宋" w:eastAsia="仿宋" w:cs="仿宋"/>
                <w:color w:val="auto"/>
                <w:spacing w:val="5"/>
                <w:sz w:val="23"/>
                <w:szCs w:val="23"/>
                <w:highlight w:val="none"/>
                <w:lang w:eastAsia="zh-CN"/>
              </w:rPr>
            </w:pPr>
            <w:r>
              <w:rPr>
                <w:rFonts w:hint="eastAsia" w:ascii="仿宋" w:hAnsi="仿宋" w:eastAsia="仿宋" w:cs="仿宋"/>
                <w:color w:val="auto"/>
                <w:spacing w:val="10"/>
                <w:sz w:val="23"/>
                <w:szCs w:val="23"/>
                <w:highlight w:val="none"/>
              </w:rPr>
              <w:t>&lt;</w:t>
            </w:r>
            <w:r>
              <w:rPr>
                <w:rFonts w:hint="eastAsia" w:ascii="仿宋" w:hAnsi="仿宋" w:eastAsia="仿宋" w:cs="仿宋"/>
                <w:color w:val="auto"/>
                <w:spacing w:val="8"/>
                <w:sz w:val="23"/>
                <w:szCs w:val="23"/>
                <w:highlight w:val="none"/>
              </w:rPr>
              <w:t>1</w:t>
            </w:r>
            <w:r>
              <w:rPr>
                <w:rFonts w:hint="eastAsia" w:ascii="仿宋" w:hAnsi="仿宋" w:eastAsia="仿宋" w:cs="仿宋"/>
                <w:color w:val="auto"/>
                <w:spacing w:val="5"/>
                <w:sz w:val="23"/>
                <w:szCs w:val="23"/>
                <w:highlight w:val="none"/>
              </w:rPr>
              <w:t>&gt;投标人的营业执照等证明文件</w:t>
            </w:r>
            <w:r>
              <w:rPr>
                <w:rFonts w:hint="eastAsia" w:ascii="仿宋" w:hAnsi="仿宋" w:eastAsia="仿宋" w:cs="仿宋"/>
                <w:color w:val="auto"/>
                <w:spacing w:val="5"/>
                <w:sz w:val="23"/>
                <w:szCs w:val="23"/>
                <w:highlight w:val="none"/>
                <w:lang w:eastAsia="zh-CN"/>
              </w:rPr>
              <w:t>，</w:t>
            </w:r>
            <w:r>
              <w:rPr>
                <w:rFonts w:hint="eastAsia" w:ascii="仿宋" w:hAnsi="仿宋" w:eastAsia="仿宋" w:cs="仿宋"/>
                <w:color w:val="auto"/>
                <w:spacing w:val="5"/>
                <w:sz w:val="23"/>
                <w:szCs w:val="23"/>
                <w:highlight w:val="none"/>
              </w:rPr>
              <w:t>自然人的身份证明</w:t>
            </w:r>
            <w:r>
              <w:rPr>
                <w:rFonts w:hint="eastAsia" w:ascii="仿宋" w:hAnsi="仿宋" w:eastAsia="仿宋" w:cs="仿宋"/>
                <w:color w:val="auto"/>
                <w:spacing w:val="5"/>
                <w:sz w:val="23"/>
                <w:szCs w:val="23"/>
                <w:highlight w:val="none"/>
                <w:lang w:eastAsia="zh-CN"/>
              </w:rPr>
              <w:t>。</w:t>
            </w:r>
          </w:p>
          <w:p w14:paraId="525FD79E">
            <w:pPr>
              <w:spacing w:before="41" w:line="358" w:lineRule="auto"/>
              <w:ind w:left="110" w:right="106" w:firstLine="17"/>
              <w:jc w:val="left"/>
              <w:rPr>
                <w:rFonts w:hint="eastAsia" w:ascii="仿宋" w:hAnsi="仿宋" w:eastAsia="仿宋" w:cs="仿宋"/>
                <w:color w:val="auto"/>
                <w:spacing w:val="14"/>
                <w:sz w:val="23"/>
                <w:szCs w:val="23"/>
                <w:highlight w:val="none"/>
              </w:rPr>
            </w:pPr>
            <w:r>
              <w:rPr>
                <w:rFonts w:hint="eastAsia" w:ascii="仿宋" w:hAnsi="仿宋" w:eastAsia="仿宋" w:cs="仿宋"/>
                <w:color w:val="auto"/>
                <w:spacing w:val="20"/>
                <w:sz w:val="23"/>
                <w:szCs w:val="23"/>
                <w:highlight w:val="none"/>
              </w:rPr>
              <w:t>&lt;</w:t>
            </w:r>
            <w:r>
              <w:rPr>
                <w:rFonts w:hint="eastAsia" w:ascii="仿宋" w:hAnsi="仿宋" w:eastAsia="仿宋" w:cs="仿宋"/>
                <w:color w:val="auto"/>
                <w:spacing w:val="18"/>
                <w:sz w:val="23"/>
                <w:szCs w:val="23"/>
                <w:highlight w:val="none"/>
              </w:rPr>
              <w:t>2</w:t>
            </w:r>
            <w:r>
              <w:rPr>
                <w:rFonts w:hint="eastAsia" w:ascii="仿宋" w:hAnsi="仿宋" w:eastAsia="仿宋" w:cs="仿宋"/>
                <w:color w:val="auto"/>
                <w:spacing w:val="10"/>
                <w:sz w:val="23"/>
                <w:szCs w:val="23"/>
                <w:highlight w:val="none"/>
              </w:rPr>
              <w:t>&gt;财务状况报告，依法缴纳税收和社会保障资金的相关</w:t>
            </w:r>
            <w:r>
              <w:rPr>
                <w:rFonts w:hint="eastAsia" w:ascii="仿宋" w:hAnsi="仿宋" w:eastAsia="仿宋" w:cs="仿宋"/>
                <w:color w:val="auto"/>
                <w:spacing w:val="15"/>
                <w:sz w:val="23"/>
                <w:szCs w:val="23"/>
                <w:highlight w:val="none"/>
              </w:rPr>
              <w:t>材</w:t>
            </w:r>
            <w:r>
              <w:rPr>
                <w:rFonts w:hint="eastAsia" w:ascii="仿宋" w:hAnsi="仿宋" w:eastAsia="仿宋" w:cs="仿宋"/>
                <w:color w:val="auto"/>
                <w:spacing w:val="14"/>
                <w:sz w:val="23"/>
                <w:szCs w:val="23"/>
                <w:highlight w:val="none"/>
              </w:rPr>
              <w:t>料。</w:t>
            </w:r>
          </w:p>
          <w:p w14:paraId="4012A2E3">
            <w:pPr>
              <w:spacing w:before="41" w:line="358" w:lineRule="auto"/>
              <w:ind w:left="110" w:right="106" w:firstLine="17"/>
              <w:jc w:val="left"/>
              <w:rPr>
                <w:rFonts w:hint="eastAsia" w:ascii="仿宋" w:hAnsi="仿宋" w:eastAsia="仿宋" w:cs="仿宋"/>
                <w:color w:val="auto"/>
                <w:spacing w:val="16"/>
                <w:sz w:val="23"/>
                <w:szCs w:val="23"/>
                <w:highlight w:val="none"/>
              </w:rPr>
            </w:pPr>
            <w:r>
              <w:rPr>
                <w:rFonts w:hint="eastAsia" w:ascii="仿宋" w:hAnsi="仿宋" w:eastAsia="仿宋" w:cs="仿宋"/>
                <w:color w:val="auto"/>
                <w:spacing w:val="20"/>
                <w:sz w:val="23"/>
                <w:szCs w:val="23"/>
                <w:highlight w:val="none"/>
              </w:rPr>
              <w:t>&lt;</w:t>
            </w:r>
            <w:r>
              <w:rPr>
                <w:rFonts w:hint="eastAsia" w:ascii="仿宋" w:hAnsi="仿宋" w:eastAsia="仿宋" w:cs="仿宋"/>
                <w:color w:val="auto"/>
                <w:spacing w:val="18"/>
                <w:sz w:val="23"/>
                <w:szCs w:val="23"/>
                <w:highlight w:val="none"/>
              </w:rPr>
              <w:t>3</w:t>
            </w:r>
            <w:r>
              <w:rPr>
                <w:rFonts w:hint="eastAsia" w:ascii="仿宋" w:hAnsi="仿宋" w:eastAsia="仿宋" w:cs="仿宋"/>
                <w:color w:val="auto"/>
                <w:spacing w:val="10"/>
                <w:sz w:val="23"/>
                <w:szCs w:val="23"/>
                <w:highlight w:val="none"/>
              </w:rPr>
              <w:t>&gt;具备履行合同所必需的设备和专业技术能力的证明材</w:t>
            </w:r>
            <w:r>
              <w:rPr>
                <w:rFonts w:hint="eastAsia" w:ascii="仿宋" w:hAnsi="仿宋" w:eastAsia="仿宋" w:cs="仿宋"/>
                <w:color w:val="auto"/>
                <w:spacing w:val="17"/>
                <w:sz w:val="23"/>
                <w:szCs w:val="23"/>
                <w:highlight w:val="none"/>
              </w:rPr>
              <w:t>料</w:t>
            </w:r>
            <w:r>
              <w:rPr>
                <w:rFonts w:hint="eastAsia" w:ascii="仿宋" w:hAnsi="仿宋" w:eastAsia="仿宋" w:cs="仿宋"/>
                <w:color w:val="auto"/>
                <w:spacing w:val="16"/>
                <w:sz w:val="23"/>
                <w:szCs w:val="23"/>
                <w:highlight w:val="none"/>
              </w:rPr>
              <w:t>。</w:t>
            </w:r>
          </w:p>
          <w:p w14:paraId="05542F32">
            <w:pPr>
              <w:spacing w:before="41" w:line="358" w:lineRule="auto"/>
              <w:ind w:left="110" w:right="106" w:firstLine="17"/>
              <w:jc w:val="left"/>
              <w:rPr>
                <w:rFonts w:hint="eastAsia" w:ascii="仿宋" w:hAnsi="仿宋" w:eastAsia="仿宋" w:cs="仿宋"/>
                <w:color w:val="auto"/>
                <w:spacing w:val="11"/>
                <w:sz w:val="23"/>
                <w:szCs w:val="23"/>
                <w:highlight w:val="none"/>
              </w:rPr>
            </w:pPr>
            <w:r>
              <w:rPr>
                <w:rFonts w:hint="eastAsia" w:ascii="仿宋" w:hAnsi="仿宋" w:eastAsia="仿宋" w:cs="仿宋"/>
                <w:color w:val="auto"/>
                <w:spacing w:val="18"/>
                <w:sz w:val="23"/>
                <w:szCs w:val="23"/>
                <w:highlight w:val="none"/>
              </w:rPr>
              <w:t>&lt;</w:t>
            </w:r>
            <w:r>
              <w:rPr>
                <w:rFonts w:hint="eastAsia" w:ascii="仿宋" w:hAnsi="仿宋" w:eastAsia="仿宋" w:cs="仿宋"/>
                <w:color w:val="auto"/>
                <w:spacing w:val="15"/>
                <w:sz w:val="23"/>
                <w:szCs w:val="23"/>
                <w:highlight w:val="none"/>
              </w:rPr>
              <w:t>4&gt;参加政府采购活动前3年内在经营活动中没有重大违法</w:t>
            </w:r>
            <w:r>
              <w:rPr>
                <w:rFonts w:hint="eastAsia" w:ascii="仿宋" w:hAnsi="仿宋" w:eastAsia="仿宋" w:cs="仿宋"/>
                <w:color w:val="auto"/>
                <w:spacing w:val="11"/>
                <w:sz w:val="23"/>
                <w:szCs w:val="23"/>
                <w:highlight w:val="none"/>
              </w:rPr>
              <w:t>记录的书面声明。</w:t>
            </w:r>
          </w:p>
          <w:p w14:paraId="0A2B89F8">
            <w:pPr>
              <w:spacing w:before="41" w:line="358" w:lineRule="auto"/>
              <w:ind w:left="110" w:right="106" w:firstLine="17"/>
              <w:jc w:val="left"/>
              <w:rPr>
                <w:rFonts w:hint="eastAsia" w:ascii="仿宋" w:hAnsi="仿宋" w:eastAsia="仿宋" w:cs="仿宋"/>
                <w:color w:val="auto"/>
                <w:spacing w:val="8"/>
                <w:sz w:val="23"/>
                <w:szCs w:val="23"/>
                <w:highlight w:val="none"/>
              </w:rPr>
            </w:pPr>
            <w:r>
              <w:rPr>
                <w:rFonts w:hint="eastAsia" w:ascii="仿宋" w:hAnsi="仿宋" w:eastAsia="仿宋" w:cs="仿宋"/>
                <w:color w:val="auto"/>
                <w:spacing w:val="16"/>
                <w:sz w:val="23"/>
                <w:szCs w:val="23"/>
                <w:highlight w:val="none"/>
              </w:rPr>
              <w:t>&lt;</w:t>
            </w:r>
            <w:r>
              <w:rPr>
                <w:rFonts w:hint="eastAsia" w:ascii="仿宋" w:hAnsi="仿宋" w:eastAsia="仿宋" w:cs="仿宋"/>
                <w:color w:val="auto"/>
                <w:spacing w:val="15"/>
                <w:sz w:val="23"/>
                <w:szCs w:val="23"/>
                <w:highlight w:val="none"/>
              </w:rPr>
              <w:t>5</w:t>
            </w:r>
            <w:r>
              <w:rPr>
                <w:rFonts w:hint="eastAsia" w:ascii="仿宋" w:hAnsi="仿宋" w:eastAsia="仿宋" w:cs="仿宋"/>
                <w:color w:val="auto"/>
                <w:spacing w:val="8"/>
                <w:sz w:val="23"/>
                <w:szCs w:val="23"/>
                <w:highlight w:val="none"/>
              </w:rPr>
              <w:t>&gt;具备法律、行政法规规定的其他条件的证明材料。</w:t>
            </w:r>
          </w:p>
          <w:p w14:paraId="3CADB246">
            <w:pPr>
              <w:spacing w:before="41" w:line="358" w:lineRule="auto"/>
              <w:ind w:left="110" w:right="106" w:firstLine="17"/>
              <w:jc w:val="left"/>
              <w:rPr>
                <w:rFonts w:hint="eastAsia" w:ascii="仿宋" w:hAnsi="仿宋" w:eastAsia="仿宋" w:cs="仿宋"/>
                <w:color w:val="auto"/>
                <w:spacing w:val="8"/>
                <w:sz w:val="23"/>
                <w:szCs w:val="23"/>
                <w:highlight w:val="none"/>
              </w:rPr>
            </w:pPr>
            <w:r>
              <w:rPr>
                <w:rFonts w:hint="eastAsia" w:ascii="仿宋" w:hAnsi="仿宋" w:eastAsia="仿宋" w:cs="仿宋"/>
                <w:color w:val="auto"/>
                <w:spacing w:val="23"/>
                <w:sz w:val="23"/>
                <w:szCs w:val="23"/>
                <w:highlight w:val="none"/>
              </w:rPr>
              <w:t>2</w:t>
            </w:r>
            <w:r>
              <w:rPr>
                <w:rFonts w:hint="eastAsia" w:ascii="仿宋" w:hAnsi="仿宋" w:eastAsia="仿宋" w:cs="仿宋"/>
                <w:color w:val="auto"/>
                <w:spacing w:val="14"/>
                <w:sz w:val="23"/>
                <w:szCs w:val="23"/>
                <w:highlight w:val="none"/>
              </w:rPr>
              <w:t>、</w:t>
            </w:r>
            <w:r>
              <w:rPr>
                <w:rFonts w:hint="eastAsia" w:ascii="仿宋" w:hAnsi="仿宋" w:eastAsia="仿宋" w:cs="仿宋"/>
                <w:color w:val="auto"/>
                <w:spacing w:val="14"/>
                <w:sz w:val="23"/>
                <w:szCs w:val="23"/>
                <w:highlight w:val="none"/>
                <w:lang w:val="zh-CN" w:eastAsia="zh-CN"/>
              </w:rPr>
              <w:t>经信用中国（www.creditchina.gov.cn）、中国政府采购网（www.ccgp.gov.cn）等渠道查询后，列入失信被执行人、重大税收违法失信主体、政府采购严重违法失信行为记录名单的，取消投标资格。（依据《财政部关于在政府采购活动中查询及使用信用记录有关问题的通知》（财库〔2016〕125 号)“（二）信用记录查询渠道。本项目评标现场，采购人、采购代理机构将通过“信用中国”网站（www.creditchina.gov.cn）、中国政府采购网（www.ccgp.gov.cn）等渠道查询投标人主体信用记录，并采取必要方式做好信用信息查询记录和证据留存，信用信息查询记录及相关证据将与其他采购文件一并保存”，投标人主体信用记录以评标现场采购人、采购代理机构查询结果为准。）</w:t>
            </w:r>
            <w:r>
              <w:rPr>
                <w:rFonts w:hint="eastAsia" w:ascii="仿宋" w:hAnsi="仿宋" w:eastAsia="仿宋" w:cs="仿宋"/>
                <w:color w:val="auto"/>
                <w:spacing w:val="8"/>
                <w:sz w:val="23"/>
                <w:szCs w:val="23"/>
                <w:highlight w:val="none"/>
              </w:rPr>
              <w:t>；</w:t>
            </w:r>
          </w:p>
          <w:p w14:paraId="25AF5470">
            <w:pPr>
              <w:spacing w:before="41" w:line="358" w:lineRule="auto"/>
              <w:ind w:left="110" w:right="106" w:firstLine="17"/>
              <w:jc w:val="left"/>
              <w:rPr>
                <w:rFonts w:hint="eastAsia" w:ascii="仿宋" w:hAnsi="仿宋" w:eastAsia="仿宋" w:cs="仿宋"/>
                <w:color w:val="auto"/>
                <w:spacing w:val="8"/>
                <w:sz w:val="23"/>
                <w:szCs w:val="23"/>
                <w:highlight w:val="none"/>
              </w:rPr>
            </w:pPr>
            <w:r>
              <w:rPr>
                <w:rFonts w:hint="eastAsia" w:ascii="仿宋" w:hAnsi="仿宋" w:eastAsia="仿宋" w:cs="仿宋"/>
                <w:color w:val="auto"/>
                <w:spacing w:val="11"/>
                <w:position w:val="1"/>
                <w:sz w:val="23"/>
                <w:szCs w:val="23"/>
                <w:highlight w:val="none"/>
              </w:rPr>
              <w:t>3、单位负责人为同一人或者存在直接控股、管理关系</w:t>
            </w:r>
            <w:r>
              <w:rPr>
                <w:rFonts w:hint="eastAsia" w:ascii="仿宋" w:hAnsi="仿宋" w:eastAsia="仿宋" w:cs="仿宋"/>
                <w:color w:val="auto"/>
                <w:spacing w:val="9"/>
                <w:position w:val="1"/>
                <w:sz w:val="23"/>
                <w:szCs w:val="23"/>
                <w:highlight w:val="none"/>
              </w:rPr>
              <w:t>的</w:t>
            </w:r>
            <w:r>
              <w:rPr>
                <w:rFonts w:hint="eastAsia" w:ascii="仿宋" w:hAnsi="仿宋" w:eastAsia="仿宋" w:cs="仿宋"/>
                <w:color w:val="auto"/>
                <w:spacing w:val="12"/>
                <w:sz w:val="23"/>
                <w:szCs w:val="23"/>
                <w:highlight w:val="none"/>
              </w:rPr>
              <w:t>不同</w:t>
            </w:r>
            <w:r>
              <w:rPr>
                <w:rFonts w:hint="eastAsia" w:ascii="仿宋" w:hAnsi="仿宋" w:eastAsia="仿宋" w:cs="仿宋"/>
                <w:color w:val="auto"/>
                <w:spacing w:val="6"/>
                <w:sz w:val="23"/>
                <w:szCs w:val="23"/>
                <w:highlight w:val="none"/>
              </w:rPr>
              <w:t>投标人，不得参加同一合同项下的政府采购活动。否</w:t>
            </w:r>
            <w:r>
              <w:rPr>
                <w:rFonts w:hint="eastAsia" w:ascii="仿宋" w:hAnsi="仿宋" w:eastAsia="仿宋" w:cs="仿宋"/>
                <w:color w:val="auto"/>
                <w:spacing w:val="9"/>
                <w:sz w:val="23"/>
                <w:szCs w:val="23"/>
                <w:highlight w:val="none"/>
              </w:rPr>
              <w:t>则</w:t>
            </w:r>
            <w:r>
              <w:rPr>
                <w:rFonts w:hint="eastAsia" w:ascii="仿宋" w:hAnsi="仿宋" w:eastAsia="仿宋" w:cs="仿宋"/>
                <w:color w:val="auto"/>
                <w:spacing w:val="8"/>
                <w:sz w:val="23"/>
                <w:szCs w:val="23"/>
                <w:highlight w:val="none"/>
              </w:rPr>
              <w:t>，皆取消投标资格；</w:t>
            </w:r>
          </w:p>
          <w:p w14:paraId="33CAF9C4">
            <w:pPr>
              <w:spacing w:before="41" w:line="358" w:lineRule="auto"/>
              <w:ind w:left="110" w:right="106" w:firstLine="17"/>
              <w:jc w:val="left"/>
              <w:rPr>
                <w:rFonts w:hint="eastAsia" w:ascii="仿宋" w:hAnsi="仿宋" w:eastAsia="仿宋" w:cs="仿宋"/>
                <w:color w:val="auto"/>
                <w:spacing w:val="6"/>
                <w:sz w:val="23"/>
                <w:szCs w:val="23"/>
                <w:highlight w:val="none"/>
              </w:rPr>
            </w:pPr>
            <w:r>
              <w:rPr>
                <w:rFonts w:hint="eastAsia" w:ascii="仿宋" w:hAnsi="仿宋" w:eastAsia="仿宋" w:cs="仿宋"/>
                <w:color w:val="auto"/>
                <w:spacing w:val="7"/>
                <w:sz w:val="23"/>
                <w:szCs w:val="23"/>
                <w:highlight w:val="none"/>
              </w:rPr>
              <w:t>4</w:t>
            </w:r>
            <w:r>
              <w:rPr>
                <w:rFonts w:hint="eastAsia" w:ascii="仿宋" w:hAnsi="仿宋" w:eastAsia="仿宋" w:cs="仿宋"/>
                <w:color w:val="auto"/>
                <w:spacing w:val="5"/>
                <w:sz w:val="23"/>
                <w:szCs w:val="23"/>
                <w:highlight w:val="none"/>
              </w:rPr>
              <w:t>、为本采购项目提供整体设计、规范编制或者项目管理、</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2"/>
                <w:sz w:val="23"/>
                <w:szCs w:val="23"/>
                <w:highlight w:val="none"/>
              </w:rPr>
              <w:t>监理</w:t>
            </w:r>
            <w:r>
              <w:rPr>
                <w:rFonts w:hint="eastAsia" w:ascii="仿宋" w:hAnsi="仿宋" w:eastAsia="仿宋" w:cs="仿宋"/>
                <w:color w:val="auto"/>
                <w:spacing w:val="11"/>
                <w:sz w:val="23"/>
                <w:szCs w:val="23"/>
                <w:highlight w:val="none"/>
              </w:rPr>
              <w:t>、</w:t>
            </w:r>
            <w:r>
              <w:rPr>
                <w:rFonts w:hint="eastAsia" w:ascii="仿宋" w:hAnsi="仿宋" w:eastAsia="仿宋" w:cs="仿宋"/>
                <w:color w:val="auto"/>
                <w:spacing w:val="6"/>
                <w:sz w:val="23"/>
                <w:szCs w:val="23"/>
                <w:highlight w:val="none"/>
              </w:rPr>
              <w:t>检测等服务的投标人，不得再参</w:t>
            </w:r>
            <w:bookmarkStart w:id="67" w:name="_GoBack"/>
            <w:bookmarkEnd w:id="67"/>
            <w:r>
              <w:rPr>
                <w:rFonts w:hint="eastAsia" w:ascii="仿宋" w:hAnsi="仿宋" w:eastAsia="仿宋" w:cs="仿宋"/>
                <w:color w:val="auto"/>
                <w:spacing w:val="6"/>
                <w:sz w:val="23"/>
                <w:szCs w:val="23"/>
                <w:highlight w:val="none"/>
              </w:rPr>
              <w:t>加该采购项目的其</w:t>
            </w:r>
            <w:r>
              <w:rPr>
                <w:rFonts w:hint="eastAsia" w:ascii="仿宋" w:hAnsi="仿宋" w:eastAsia="仿宋" w:cs="仿宋"/>
                <w:color w:val="auto"/>
                <w:spacing w:val="7"/>
                <w:sz w:val="23"/>
                <w:szCs w:val="23"/>
                <w:highlight w:val="none"/>
              </w:rPr>
              <w:t>他采购活动</w:t>
            </w:r>
            <w:r>
              <w:rPr>
                <w:rFonts w:hint="eastAsia" w:ascii="仿宋" w:hAnsi="仿宋" w:eastAsia="仿宋" w:cs="仿宋"/>
                <w:color w:val="auto"/>
                <w:spacing w:val="6"/>
                <w:sz w:val="23"/>
                <w:szCs w:val="23"/>
                <w:highlight w:val="none"/>
              </w:rPr>
              <w:t>；</w:t>
            </w:r>
          </w:p>
          <w:p w14:paraId="085C7146">
            <w:pPr>
              <w:spacing w:before="41" w:line="358" w:lineRule="auto"/>
              <w:ind w:left="110" w:right="106" w:firstLine="17"/>
              <w:jc w:val="left"/>
              <w:rPr>
                <w:rFonts w:hint="eastAsia" w:ascii="仿宋" w:hAnsi="仿宋" w:eastAsia="仿宋" w:cs="仿宋"/>
                <w:color w:val="auto"/>
                <w:spacing w:val="5"/>
                <w:sz w:val="23"/>
                <w:szCs w:val="23"/>
                <w:highlight w:val="none"/>
              </w:rPr>
            </w:pPr>
            <w:r>
              <w:rPr>
                <w:rFonts w:hint="eastAsia" w:ascii="仿宋" w:hAnsi="仿宋" w:eastAsia="仿宋" w:cs="仿宋"/>
                <w:color w:val="auto"/>
                <w:spacing w:val="16"/>
                <w:position w:val="1"/>
                <w:sz w:val="23"/>
                <w:szCs w:val="23"/>
                <w:highlight w:val="none"/>
              </w:rPr>
              <w:t>5</w:t>
            </w:r>
            <w:r>
              <w:rPr>
                <w:rFonts w:hint="eastAsia" w:ascii="仿宋" w:hAnsi="仿宋" w:eastAsia="仿宋" w:cs="仿宋"/>
                <w:color w:val="auto"/>
                <w:spacing w:val="14"/>
                <w:position w:val="1"/>
                <w:sz w:val="23"/>
                <w:szCs w:val="23"/>
                <w:highlight w:val="none"/>
              </w:rPr>
              <w:t>、</w:t>
            </w:r>
            <w:r>
              <w:rPr>
                <w:rFonts w:hint="eastAsia" w:ascii="仿宋" w:hAnsi="仿宋" w:eastAsia="仿宋" w:cs="仿宋"/>
                <w:color w:val="auto"/>
                <w:spacing w:val="8"/>
                <w:position w:val="1"/>
                <w:sz w:val="23"/>
                <w:szCs w:val="23"/>
                <w:highlight w:val="none"/>
              </w:rPr>
              <w:t>本项目</w:t>
            </w:r>
            <w:r>
              <w:rPr>
                <w:rFonts w:hint="eastAsia" w:ascii="仿宋" w:hAnsi="仿宋" w:eastAsia="仿宋" w:cs="仿宋"/>
                <w:color w:val="auto"/>
                <w:spacing w:val="5"/>
                <w:sz w:val="23"/>
                <w:szCs w:val="23"/>
                <w:highlight w:val="none"/>
              </w:rPr>
              <w:t>不接受投标人以联合体方式进行投标；</w:t>
            </w:r>
          </w:p>
          <w:p w14:paraId="36C1B996">
            <w:pPr>
              <w:spacing w:before="41" w:line="358" w:lineRule="auto"/>
              <w:ind w:left="110" w:right="106" w:firstLine="17"/>
              <w:jc w:val="left"/>
              <w:rPr>
                <w:rFonts w:hint="default" w:ascii="仿宋" w:hAnsi="仿宋" w:eastAsia="仿宋" w:cs="仿宋"/>
                <w:color w:val="auto"/>
                <w:spacing w:val="5"/>
                <w:sz w:val="23"/>
                <w:szCs w:val="23"/>
                <w:highlight w:val="none"/>
                <w:lang w:val="en-US" w:eastAsia="zh-CN"/>
              </w:rPr>
            </w:pPr>
            <w:r>
              <w:rPr>
                <w:rFonts w:hint="eastAsia" w:ascii="仿宋" w:hAnsi="仿宋" w:eastAsia="仿宋" w:cs="仿宋"/>
                <w:color w:val="auto"/>
                <w:spacing w:val="5"/>
                <w:sz w:val="23"/>
                <w:szCs w:val="23"/>
                <w:highlight w:val="none"/>
                <w:lang w:val="en-US" w:eastAsia="zh-CN"/>
              </w:rPr>
              <w:t>6、因采购单位要求，本项目属于专门面向中小企业采购预留项目(投标人需提供中小企业声明函)。</w:t>
            </w:r>
          </w:p>
        </w:tc>
      </w:tr>
      <w:tr w14:paraId="005B13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2412" w:type="dxa"/>
            <w:tcBorders>
              <w:top w:val="single" w:color="000000" w:sz="2" w:space="0"/>
              <w:bottom w:val="single" w:color="000000" w:sz="2" w:space="0"/>
            </w:tcBorders>
            <w:vAlign w:val="center"/>
          </w:tcPr>
          <w:p w14:paraId="1F09CF1F">
            <w:pPr>
              <w:spacing w:before="39" w:line="227" w:lineRule="auto"/>
              <w:ind w:left="120"/>
              <w:rPr>
                <w:rFonts w:hint="eastAsia" w:ascii="仿宋" w:hAnsi="仿宋" w:eastAsia="仿宋" w:cs="仿宋"/>
                <w:color w:val="auto"/>
                <w:sz w:val="23"/>
                <w:szCs w:val="23"/>
                <w:highlight w:val="none"/>
              </w:rPr>
            </w:pPr>
            <w:r>
              <w:rPr>
                <w:rFonts w:hint="eastAsia" w:ascii="仿宋" w:hAnsi="仿宋" w:eastAsia="仿宋" w:cs="仿宋"/>
                <w:color w:val="auto"/>
                <w:spacing w:val="8"/>
                <w:sz w:val="23"/>
                <w:szCs w:val="23"/>
                <w:highlight w:val="none"/>
              </w:rPr>
              <w:t>公</w:t>
            </w:r>
            <w:r>
              <w:rPr>
                <w:rFonts w:hint="eastAsia" w:ascii="仿宋" w:hAnsi="仿宋" w:eastAsia="仿宋" w:cs="仿宋"/>
                <w:color w:val="auto"/>
                <w:spacing w:val="7"/>
                <w:sz w:val="23"/>
                <w:szCs w:val="23"/>
                <w:highlight w:val="none"/>
              </w:rPr>
              <w:t>告发布时间</w:t>
            </w:r>
          </w:p>
        </w:tc>
        <w:tc>
          <w:tcPr>
            <w:tcW w:w="6141" w:type="dxa"/>
            <w:tcBorders>
              <w:top w:val="single" w:color="000000" w:sz="2" w:space="0"/>
              <w:bottom w:val="single" w:color="000000" w:sz="2" w:space="0"/>
            </w:tcBorders>
            <w:vAlign w:val="center"/>
          </w:tcPr>
          <w:p w14:paraId="02F9ED59">
            <w:pPr>
              <w:spacing w:before="40" w:line="228" w:lineRule="auto"/>
              <w:ind w:left="113"/>
              <w:jc w:val="both"/>
              <w:rPr>
                <w:rFonts w:hint="eastAsia" w:ascii="仿宋" w:hAnsi="仿宋" w:eastAsia="仿宋" w:cs="仿宋"/>
                <w:color w:val="FF0000"/>
                <w:sz w:val="23"/>
                <w:szCs w:val="23"/>
                <w:highlight w:val="none"/>
                <w:lang w:eastAsia="zh-CN"/>
              </w:rPr>
            </w:pPr>
            <w:r>
              <w:rPr>
                <w:rFonts w:hint="eastAsia" w:ascii="仿宋" w:hAnsi="仿宋" w:eastAsia="仿宋" w:cs="仿宋"/>
                <w:color w:val="FF0000"/>
                <w:spacing w:val="7"/>
                <w:sz w:val="23"/>
                <w:szCs w:val="23"/>
                <w:highlight w:val="none"/>
                <w:lang w:val="en-US" w:eastAsia="zh-CN"/>
              </w:rPr>
              <w:t>2025年6月13日</w:t>
            </w:r>
          </w:p>
        </w:tc>
      </w:tr>
      <w:tr w14:paraId="72076D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2412" w:type="dxa"/>
            <w:tcBorders>
              <w:top w:val="single" w:color="000000" w:sz="2" w:space="0"/>
              <w:bottom w:val="single" w:color="000000" w:sz="2" w:space="0"/>
            </w:tcBorders>
            <w:vAlign w:val="center"/>
          </w:tcPr>
          <w:p w14:paraId="3BBE0685">
            <w:pPr>
              <w:spacing w:before="40" w:line="466" w:lineRule="exact"/>
              <w:ind w:left="117"/>
              <w:rPr>
                <w:rFonts w:hint="eastAsia" w:ascii="仿宋" w:hAnsi="仿宋" w:eastAsia="仿宋" w:cs="仿宋"/>
                <w:color w:val="auto"/>
                <w:sz w:val="23"/>
                <w:szCs w:val="23"/>
                <w:highlight w:val="none"/>
              </w:rPr>
            </w:pPr>
            <w:r>
              <w:rPr>
                <w:rFonts w:hint="eastAsia" w:ascii="仿宋" w:hAnsi="仿宋" w:eastAsia="仿宋" w:cs="仿宋"/>
                <w:color w:val="auto"/>
                <w:spacing w:val="12"/>
                <w:position w:val="17"/>
                <w:sz w:val="23"/>
                <w:szCs w:val="23"/>
                <w:highlight w:val="none"/>
              </w:rPr>
              <w:t>获取招标文件的时</w:t>
            </w:r>
            <w:r>
              <w:rPr>
                <w:rFonts w:hint="eastAsia" w:ascii="仿宋" w:hAnsi="仿宋" w:eastAsia="仿宋" w:cs="仿宋"/>
                <w:color w:val="auto"/>
                <w:spacing w:val="11"/>
                <w:position w:val="17"/>
                <w:sz w:val="23"/>
                <w:szCs w:val="23"/>
                <w:highlight w:val="none"/>
              </w:rPr>
              <w:t>间</w:t>
            </w:r>
          </w:p>
          <w:p w14:paraId="109870ED">
            <w:pPr>
              <w:spacing w:before="1" w:line="228" w:lineRule="auto"/>
              <w:ind w:left="116"/>
              <w:rPr>
                <w:rFonts w:hint="eastAsia" w:ascii="仿宋" w:hAnsi="仿宋" w:eastAsia="仿宋" w:cs="仿宋"/>
                <w:color w:val="auto"/>
                <w:sz w:val="23"/>
                <w:szCs w:val="23"/>
                <w:highlight w:val="none"/>
              </w:rPr>
            </w:pPr>
            <w:r>
              <w:rPr>
                <w:rFonts w:hint="eastAsia" w:ascii="仿宋" w:hAnsi="仿宋" w:eastAsia="仿宋" w:cs="仿宋"/>
                <w:color w:val="auto"/>
                <w:spacing w:val="4"/>
                <w:sz w:val="23"/>
                <w:szCs w:val="23"/>
                <w:highlight w:val="none"/>
              </w:rPr>
              <w:t>期</w:t>
            </w:r>
            <w:r>
              <w:rPr>
                <w:rFonts w:hint="eastAsia" w:ascii="仿宋" w:hAnsi="仿宋" w:eastAsia="仿宋" w:cs="仿宋"/>
                <w:color w:val="auto"/>
                <w:spacing w:val="3"/>
                <w:sz w:val="23"/>
                <w:szCs w:val="23"/>
                <w:highlight w:val="none"/>
              </w:rPr>
              <w:t>限</w:t>
            </w:r>
          </w:p>
        </w:tc>
        <w:tc>
          <w:tcPr>
            <w:tcW w:w="6141" w:type="dxa"/>
            <w:tcBorders>
              <w:top w:val="single" w:color="000000" w:sz="2" w:space="0"/>
              <w:bottom w:val="single" w:color="000000" w:sz="2" w:space="0"/>
            </w:tcBorders>
            <w:vAlign w:val="center"/>
          </w:tcPr>
          <w:p w14:paraId="3FF934A1">
            <w:pPr>
              <w:spacing w:before="273" w:line="228" w:lineRule="auto"/>
              <w:ind w:left="113"/>
              <w:jc w:val="both"/>
              <w:rPr>
                <w:rFonts w:hint="eastAsia" w:ascii="仿宋" w:hAnsi="仿宋" w:eastAsia="仿宋" w:cs="仿宋"/>
                <w:color w:val="FF0000"/>
                <w:sz w:val="23"/>
                <w:szCs w:val="23"/>
                <w:highlight w:val="none"/>
              </w:rPr>
            </w:pPr>
            <w:r>
              <w:rPr>
                <w:rFonts w:hint="eastAsia" w:ascii="仿宋" w:hAnsi="仿宋" w:eastAsia="仿宋" w:cs="仿宋"/>
                <w:color w:val="FF0000"/>
                <w:spacing w:val="6"/>
                <w:sz w:val="23"/>
                <w:szCs w:val="23"/>
                <w:highlight w:val="none"/>
                <w:lang w:val="en-US" w:eastAsia="zh-CN"/>
              </w:rPr>
              <w:t>2025年6月16日</w:t>
            </w:r>
            <w:r>
              <w:rPr>
                <w:rFonts w:hint="eastAsia" w:ascii="仿宋" w:hAnsi="仿宋" w:eastAsia="仿宋" w:cs="仿宋"/>
                <w:color w:val="FF0000"/>
                <w:spacing w:val="6"/>
                <w:sz w:val="23"/>
                <w:szCs w:val="23"/>
                <w:highlight w:val="none"/>
              </w:rPr>
              <w:t>至202</w:t>
            </w:r>
            <w:r>
              <w:rPr>
                <w:rFonts w:hint="eastAsia" w:ascii="仿宋" w:hAnsi="仿宋" w:eastAsia="仿宋" w:cs="仿宋"/>
                <w:color w:val="FF0000"/>
                <w:spacing w:val="6"/>
                <w:sz w:val="23"/>
                <w:szCs w:val="23"/>
                <w:highlight w:val="none"/>
                <w:lang w:val="en-US" w:eastAsia="zh-CN"/>
              </w:rPr>
              <w:t>5</w:t>
            </w:r>
            <w:r>
              <w:rPr>
                <w:rFonts w:hint="eastAsia" w:ascii="仿宋" w:hAnsi="仿宋" w:eastAsia="仿宋" w:cs="仿宋"/>
                <w:color w:val="FF0000"/>
                <w:spacing w:val="6"/>
                <w:sz w:val="23"/>
                <w:szCs w:val="23"/>
                <w:highlight w:val="none"/>
              </w:rPr>
              <w:t>年0</w:t>
            </w:r>
            <w:r>
              <w:rPr>
                <w:rFonts w:hint="eastAsia" w:ascii="仿宋" w:hAnsi="仿宋" w:eastAsia="仿宋" w:cs="仿宋"/>
                <w:color w:val="FF0000"/>
                <w:spacing w:val="6"/>
                <w:sz w:val="23"/>
                <w:szCs w:val="23"/>
                <w:highlight w:val="none"/>
                <w:lang w:val="en-US" w:eastAsia="zh-CN"/>
              </w:rPr>
              <w:t>6</w:t>
            </w:r>
            <w:r>
              <w:rPr>
                <w:rFonts w:hint="eastAsia" w:ascii="仿宋" w:hAnsi="仿宋" w:eastAsia="仿宋" w:cs="仿宋"/>
                <w:color w:val="FF0000"/>
                <w:spacing w:val="6"/>
                <w:sz w:val="23"/>
                <w:szCs w:val="23"/>
                <w:highlight w:val="none"/>
              </w:rPr>
              <w:t>月</w:t>
            </w:r>
            <w:r>
              <w:rPr>
                <w:rFonts w:hint="eastAsia" w:ascii="仿宋" w:hAnsi="仿宋" w:eastAsia="仿宋" w:cs="仿宋"/>
                <w:color w:val="FF0000"/>
                <w:spacing w:val="6"/>
                <w:sz w:val="23"/>
                <w:szCs w:val="23"/>
                <w:highlight w:val="none"/>
                <w:lang w:val="en-US" w:eastAsia="zh-CN"/>
              </w:rPr>
              <w:t>23</w:t>
            </w:r>
            <w:r>
              <w:rPr>
                <w:rFonts w:hint="eastAsia" w:ascii="仿宋" w:hAnsi="仿宋" w:eastAsia="仿宋" w:cs="仿宋"/>
                <w:color w:val="FF0000"/>
                <w:spacing w:val="5"/>
                <w:sz w:val="23"/>
                <w:szCs w:val="23"/>
                <w:highlight w:val="none"/>
              </w:rPr>
              <w:t>日</w:t>
            </w:r>
          </w:p>
        </w:tc>
      </w:tr>
      <w:tr w14:paraId="2136D3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2412" w:type="dxa"/>
            <w:tcBorders>
              <w:top w:val="single" w:color="000000" w:sz="2" w:space="0"/>
              <w:bottom w:val="single" w:color="000000" w:sz="2" w:space="0"/>
            </w:tcBorders>
            <w:vAlign w:val="center"/>
          </w:tcPr>
          <w:p w14:paraId="03A2D890">
            <w:pPr>
              <w:spacing w:before="41" w:line="227" w:lineRule="auto"/>
              <w:ind w:left="117"/>
              <w:rPr>
                <w:rFonts w:hint="eastAsia" w:ascii="仿宋" w:hAnsi="仿宋" w:eastAsia="仿宋" w:cs="仿宋"/>
                <w:color w:val="auto"/>
                <w:sz w:val="23"/>
                <w:szCs w:val="23"/>
                <w:highlight w:val="none"/>
              </w:rPr>
            </w:pPr>
            <w:r>
              <w:rPr>
                <w:rFonts w:hint="eastAsia" w:ascii="仿宋" w:hAnsi="仿宋" w:eastAsia="仿宋" w:cs="仿宋"/>
                <w:color w:val="auto"/>
                <w:spacing w:val="10"/>
                <w:sz w:val="23"/>
                <w:szCs w:val="23"/>
                <w:highlight w:val="none"/>
              </w:rPr>
              <w:t>获</w:t>
            </w:r>
            <w:r>
              <w:rPr>
                <w:rFonts w:hint="eastAsia" w:ascii="仿宋" w:hAnsi="仿宋" w:eastAsia="仿宋" w:cs="仿宋"/>
                <w:color w:val="auto"/>
                <w:spacing w:val="8"/>
                <w:sz w:val="23"/>
                <w:szCs w:val="23"/>
                <w:highlight w:val="none"/>
              </w:rPr>
              <w:t>取招标文件方式</w:t>
            </w:r>
          </w:p>
        </w:tc>
        <w:tc>
          <w:tcPr>
            <w:tcW w:w="6141" w:type="dxa"/>
            <w:tcBorders>
              <w:top w:val="single" w:color="000000" w:sz="2" w:space="0"/>
              <w:bottom w:val="single" w:color="000000" w:sz="2" w:space="0"/>
            </w:tcBorders>
            <w:vAlign w:val="center"/>
          </w:tcPr>
          <w:p w14:paraId="1A6E6415">
            <w:pPr>
              <w:spacing w:before="41" w:line="227" w:lineRule="auto"/>
              <w:ind w:left="110"/>
              <w:jc w:val="both"/>
              <w:rPr>
                <w:rFonts w:hint="eastAsia" w:ascii="仿宋" w:hAnsi="仿宋" w:eastAsia="仿宋" w:cs="仿宋"/>
                <w:color w:val="auto"/>
                <w:sz w:val="23"/>
                <w:szCs w:val="23"/>
                <w:highlight w:val="none"/>
              </w:rPr>
            </w:pPr>
            <w:r>
              <w:rPr>
                <w:rFonts w:hint="eastAsia" w:ascii="仿宋" w:hAnsi="仿宋" w:eastAsia="仿宋" w:cs="仿宋"/>
                <w:color w:val="auto"/>
                <w:spacing w:val="9"/>
                <w:sz w:val="23"/>
                <w:szCs w:val="23"/>
                <w:highlight w:val="none"/>
              </w:rPr>
              <w:t>政采云投标客户</w:t>
            </w:r>
            <w:r>
              <w:rPr>
                <w:rFonts w:hint="eastAsia" w:ascii="仿宋" w:hAnsi="仿宋" w:eastAsia="仿宋" w:cs="仿宋"/>
                <w:color w:val="auto"/>
                <w:spacing w:val="8"/>
                <w:sz w:val="23"/>
                <w:szCs w:val="23"/>
                <w:highlight w:val="none"/>
              </w:rPr>
              <w:t>端</w:t>
            </w:r>
          </w:p>
        </w:tc>
      </w:tr>
      <w:tr w14:paraId="3A579D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2412" w:type="dxa"/>
            <w:tcBorders>
              <w:top w:val="single" w:color="000000" w:sz="2" w:space="0"/>
              <w:bottom w:val="single" w:color="000000" w:sz="2" w:space="0"/>
            </w:tcBorders>
            <w:vAlign w:val="center"/>
          </w:tcPr>
          <w:p w14:paraId="4E7D8EB6">
            <w:pPr>
              <w:spacing w:line="281" w:lineRule="auto"/>
              <w:rPr>
                <w:rFonts w:hint="eastAsia" w:ascii="仿宋" w:hAnsi="仿宋" w:eastAsia="仿宋" w:cs="仿宋"/>
                <w:color w:val="auto"/>
                <w:sz w:val="21"/>
                <w:highlight w:val="none"/>
              </w:rPr>
            </w:pPr>
          </w:p>
          <w:p w14:paraId="2A8BACA1">
            <w:pPr>
              <w:spacing w:line="281" w:lineRule="auto"/>
              <w:rPr>
                <w:rFonts w:hint="eastAsia" w:ascii="仿宋" w:hAnsi="仿宋" w:eastAsia="仿宋" w:cs="仿宋"/>
                <w:color w:val="auto"/>
                <w:sz w:val="21"/>
                <w:highlight w:val="none"/>
              </w:rPr>
            </w:pPr>
          </w:p>
          <w:p w14:paraId="796BE3A7">
            <w:pPr>
              <w:spacing w:line="282" w:lineRule="auto"/>
              <w:rPr>
                <w:rFonts w:hint="eastAsia" w:ascii="仿宋" w:hAnsi="仿宋" w:eastAsia="仿宋" w:cs="仿宋"/>
                <w:color w:val="auto"/>
                <w:sz w:val="21"/>
                <w:highlight w:val="none"/>
              </w:rPr>
            </w:pPr>
          </w:p>
          <w:p w14:paraId="2A5C3854">
            <w:pPr>
              <w:spacing w:line="282" w:lineRule="auto"/>
              <w:rPr>
                <w:rFonts w:hint="eastAsia" w:ascii="仿宋" w:hAnsi="仿宋" w:eastAsia="仿宋" w:cs="仿宋"/>
                <w:color w:val="auto"/>
                <w:sz w:val="21"/>
                <w:highlight w:val="none"/>
              </w:rPr>
            </w:pPr>
          </w:p>
          <w:p w14:paraId="3CE60B22">
            <w:pPr>
              <w:spacing w:before="75" w:line="228" w:lineRule="auto"/>
              <w:ind w:left="117"/>
              <w:rPr>
                <w:rFonts w:hint="eastAsia" w:ascii="仿宋" w:hAnsi="仿宋" w:eastAsia="仿宋" w:cs="仿宋"/>
                <w:color w:val="auto"/>
                <w:sz w:val="23"/>
                <w:szCs w:val="23"/>
                <w:highlight w:val="none"/>
              </w:rPr>
            </w:pPr>
            <w:r>
              <w:rPr>
                <w:rFonts w:hint="eastAsia" w:ascii="仿宋" w:hAnsi="仿宋" w:eastAsia="仿宋" w:cs="仿宋"/>
                <w:color w:val="auto"/>
                <w:spacing w:val="10"/>
                <w:sz w:val="23"/>
                <w:szCs w:val="23"/>
                <w:highlight w:val="none"/>
              </w:rPr>
              <w:t>获</w:t>
            </w:r>
            <w:r>
              <w:rPr>
                <w:rFonts w:hint="eastAsia" w:ascii="仿宋" w:hAnsi="仿宋" w:eastAsia="仿宋" w:cs="仿宋"/>
                <w:color w:val="auto"/>
                <w:spacing w:val="8"/>
                <w:sz w:val="23"/>
                <w:szCs w:val="23"/>
                <w:highlight w:val="none"/>
              </w:rPr>
              <w:t>取招标文件地点</w:t>
            </w:r>
          </w:p>
        </w:tc>
        <w:tc>
          <w:tcPr>
            <w:tcW w:w="6141" w:type="dxa"/>
            <w:tcBorders>
              <w:top w:val="single" w:color="000000" w:sz="2" w:space="0"/>
              <w:bottom w:val="single" w:color="000000" w:sz="2" w:space="0"/>
            </w:tcBorders>
            <w:vAlign w:val="center"/>
          </w:tcPr>
          <w:p w14:paraId="13D36D3A">
            <w:pPr>
              <w:spacing w:before="43" w:line="374" w:lineRule="auto"/>
              <w:ind w:left="110" w:right="103"/>
              <w:jc w:val="both"/>
              <w:rPr>
                <w:rFonts w:hint="eastAsia" w:ascii="仿宋" w:hAnsi="仿宋" w:eastAsia="仿宋" w:cs="仿宋"/>
                <w:color w:val="auto"/>
                <w:sz w:val="23"/>
                <w:szCs w:val="23"/>
                <w:highlight w:val="none"/>
              </w:rPr>
            </w:pPr>
            <w:r>
              <w:rPr>
                <w:rFonts w:hint="eastAsia" w:ascii="仿宋" w:hAnsi="仿宋" w:eastAsia="仿宋" w:cs="仿宋"/>
                <w:color w:val="auto"/>
                <w:spacing w:val="15"/>
                <w:sz w:val="23"/>
                <w:szCs w:val="23"/>
                <w:highlight w:val="none"/>
              </w:rPr>
              <w:t>地</w:t>
            </w:r>
            <w:r>
              <w:rPr>
                <w:rFonts w:hint="eastAsia" w:ascii="仿宋" w:hAnsi="仿宋" w:eastAsia="仿宋" w:cs="仿宋"/>
                <w:color w:val="auto"/>
                <w:spacing w:val="14"/>
                <w:sz w:val="23"/>
                <w:szCs w:val="23"/>
                <w:highlight w:val="none"/>
              </w:rPr>
              <w:t xml:space="preserve">址：供应商登录政采云平台 </w:t>
            </w:r>
            <w:r>
              <w:rPr>
                <w:rFonts w:hint="eastAsia" w:ascii="仿宋" w:hAnsi="仿宋" w:eastAsia="仿宋" w:cs="仿宋"/>
                <w:color w:val="auto"/>
                <w:sz w:val="23"/>
                <w:szCs w:val="23"/>
                <w:highlight w:val="none"/>
              </w:rPr>
              <w:t>https</w:t>
            </w:r>
            <w:r>
              <w:rPr>
                <w:rFonts w:hint="eastAsia" w:ascii="仿宋" w:hAnsi="仿宋" w:eastAsia="仿宋" w:cs="仿宋"/>
                <w:color w:val="auto"/>
                <w:spacing w:val="14"/>
                <w:sz w:val="23"/>
                <w:szCs w:val="23"/>
                <w:highlight w:val="none"/>
              </w:rPr>
              <w:t>://</w:t>
            </w:r>
            <w:r>
              <w:rPr>
                <w:rFonts w:hint="eastAsia" w:ascii="仿宋" w:hAnsi="仿宋" w:eastAsia="仿宋" w:cs="仿宋"/>
                <w:color w:val="auto"/>
                <w:sz w:val="23"/>
                <w:szCs w:val="23"/>
                <w:highlight w:val="none"/>
              </w:rPr>
              <w:t>www</w:t>
            </w:r>
            <w:r>
              <w:rPr>
                <w:rFonts w:hint="eastAsia" w:ascii="仿宋" w:hAnsi="仿宋" w:eastAsia="仿宋" w:cs="仿宋"/>
                <w:color w:val="auto"/>
                <w:spacing w:val="14"/>
                <w:sz w:val="23"/>
                <w:szCs w:val="23"/>
                <w:highlight w:val="none"/>
              </w:rPr>
              <w:t>.</w:t>
            </w:r>
            <w:r>
              <w:rPr>
                <w:rFonts w:hint="eastAsia" w:ascii="仿宋" w:hAnsi="仿宋" w:eastAsia="仿宋" w:cs="仿宋"/>
                <w:color w:val="auto"/>
                <w:sz w:val="23"/>
                <w:szCs w:val="23"/>
                <w:highlight w:val="none"/>
              </w:rPr>
              <w:t>zcygov</w:t>
            </w:r>
            <w:r>
              <w:rPr>
                <w:rFonts w:hint="eastAsia" w:ascii="仿宋" w:hAnsi="仿宋" w:eastAsia="仿宋" w:cs="仿宋"/>
                <w:color w:val="auto"/>
                <w:spacing w:val="14"/>
                <w:sz w:val="23"/>
                <w:szCs w:val="23"/>
                <w:highlight w:val="none"/>
              </w:rPr>
              <w:t>.</w:t>
            </w:r>
            <w:r>
              <w:rPr>
                <w:rFonts w:hint="eastAsia" w:ascii="仿宋" w:hAnsi="仿宋" w:eastAsia="仿宋" w:cs="仿宋"/>
                <w:color w:val="auto"/>
                <w:sz w:val="23"/>
                <w:szCs w:val="23"/>
                <w:highlight w:val="none"/>
              </w:rPr>
              <w:t>cn</w:t>
            </w:r>
            <w:r>
              <w:rPr>
                <w:rFonts w:hint="eastAsia" w:ascii="仿宋" w:hAnsi="仿宋" w:eastAsia="仿宋" w:cs="仿宋"/>
                <w:color w:val="auto"/>
                <w:spacing w:val="14"/>
                <w:sz w:val="23"/>
                <w:szCs w:val="23"/>
                <w:highlight w:val="none"/>
              </w:rPr>
              <w:t>/</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2"/>
                <w:sz w:val="23"/>
                <w:szCs w:val="23"/>
                <w:highlight w:val="none"/>
              </w:rPr>
              <w:t>在</w:t>
            </w:r>
            <w:r>
              <w:rPr>
                <w:rFonts w:hint="eastAsia" w:ascii="仿宋" w:hAnsi="仿宋" w:eastAsia="仿宋" w:cs="仿宋"/>
                <w:color w:val="auto"/>
                <w:spacing w:val="11"/>
                <w:sz w:val="23"/>
                <w:szCs w:val="23"/>
                <w:highlight w:val="none"/>
              </w:rPr>
              <w:t>线</w:t>
            </w:r>
            <w:r>
              <w:rPr>
                <w:rFonts w:hint="eastAsia" w:ascii="仿宋" w:hAnsi="仿宋" w:eastAsia="仿宋" w:cs="仿宋"/>
                <w:color w:val="auto"/>
                <w:spacing w:val="6"/>
                <w:sz w:val="23"/>
                <w:szCs w:val="23"/>
                <w:highlight w:val="none"/>
              </w:rPr>
              <w:t>申请获取采购文件 (进入“项目采购”应用，在获取</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6"/>
                <w:sz w:val="23"/>
                <w:szCs w:val="23"/>
                <w:highlight w:val="none"/>
              </w:rPr>
              <w:t>采购文</w:t>
            </w:r>
            <w:r>
              <w:rPr>
                <w:rFonts w:hint="eastAsia" w:ascii="仿宋" w:hAnsi="仿宋" w:eastAsia="仿宋" w:cs="仿宋"/>
                <w:color w:val="auto"/>
                <w:spacing w:val="4"/>
                <w:sz w:val="23"/>
                <w:szCs w:val="23"/>
                <w:highlight w:val="none"/>
              </w:rPr>
              <w:t>件</w:t>
            </w:r>
            <w:r>
              <w:rPr>
                <w:rFonts w:hint="eastAsia" w:ascii="仿宋" w:hAnsi="仿宋" w:eastAsia="仿宋" w:cs="仿宋"/>
                <w:color w:val="auto"/>
                <w:spacing w:val="3"/>
                <w:sz w:val="23"/>
                <w:szCs w:val="23"/>
                <w:highlight w:val="none"/>
              </w:rPr>
              <w:t>菜单中选择项目，申请获取采购文件)</w:t>
            </w:r>
          </w:p>
          <w:p w14:paraId="61ECCD61">
            <w:pPr>
              <w:spacing w:line="230" w:lineRule="auto"/>
              <w:ind w:left="111"/>
              <w:jc w:val="both"/>
              <w:rPr>
                <w:rFonts w:hint="eastAsia" w:ascii="仿宋" w:hAnsi="仿宋" w:eastAsia="仿宋" w:cs="仿宋"/>
                <w:color w:val="auto"/>
                <w:sz w:val="23"/>
                <w:szCs w:val="23"/>
                <w:highlight w:val="none"/>
                <w:lang w:val="en-US" w:eastAsia="zh-CN"/>
              </w:rPr>
            </w:pPr>
            <w:r>
              <w:rPr>
                <w:rFonts w:hint="eastAsia" w:ascii="仿宋" w:hAnsi="仿宋" w:eastAsia="仿宋" w:cs="仿宋"/>
                <w:color w:val="auto"/>
                <w:spacing w:val="11"/>
                <w:sz w:val="23"/>
                <w:szCs w:val="23"/>
                <w:highlight w:val="none"/>
              </w:rPr>
              <w:t>联</w:t>
            </w:r>
            <w:r>
              <w:rPr>
                <w:rFonts w:hint="eastAsia" w:ascii="仿宋" w:hAnsi="仿宋" w:eastAsia="仿宋" w:cs="仿宋"/>
                <w:color w:val="auto"/>
                <w:spacing w:val="8"/>
                <w:sz w:val="23"/>
                <w:szCs w:val="23"/>
                <w:highlight w:val="none"/>
              </w:rPr>
              <w:t>系人：</w:t>
            </w:r>
            <w:r>
              <w:rPr>
                <w:rFonts w:hint="eastAsia" w:ascii="仿宋" w:hAnsi="仿宋" w:eastAsia="仿宋" w:cs="仿宋"/>
                <w:color w:val="auto"/>
                <w:spacing w:val="8"/>
                <w:sz w:val="23"/>
                <w:szCs w:val="23"/>
                <w:highlight w:val="none"/>
                <w:lang w:val="en-US" w:eastAsia="zh-CN"/>
              </w:rPr>
              <w:t>张先生</w:t>
            </w:r>
          </w:p>
          <w:p w14:paraId="59DCE4D4">
            <w:pPr>
              <w:spacing w:before="181" w:line="230" w:lineRule="auto"/>
              <w:ind w:left="139"/>
              <w:jc w:val="both"/>
              <w:rPr>
                <w:rFonts w:hint="default" w:ascii="仿宋" w:hAnsi="仿宋" w:eastAsia="仿宋" w:cs="仿宋"/>
                <w:color w:val="auto"/>
                <w:sz w:val="23"/>
                <w:szCs w:val="23"/>
                <w:highlight w:val="none"/>
                <w:lang w:val="en-US" w:eastAsia="zh-CN"/>
              </w:rPr>
            </w:pPr>
            <w:r>
              <w:rPr>
                <w:rFonts w:hint="eastAsia" w:ascii="仿宋" w:hAnsi="仿宋" w:eastAsia="仿宋" w:cs="仿宋"/>
                <w:color w:val="auto"/>
                <w:spacing w:val="6"/>
                <w:sz w:val="23"/>
                <w:szCs w:val="23"/>
                <w:highlight w:val="none"/>
              </w:rPr>
              <w:t>电话</w:t>
            </w:r>
            <w:r>
              <w:rPr>
                <w:rFonts w:hint="eastAsia" w:ascii="仿宋" w:hAnsi="仿宋" w:eastAsia="仿宋" w:cs="仿宋"/>
                <w:color w:val="auto"/>
                <w:spacing w:val="4"/>
                <w:sz w:val="23"/>
                <w:szCs w:val="23"/>
                <w:highlight w:val="none"/>
              </w:rPr>
              <w:t>：</w:t>
            </w:r>
            <w:r>
              <w:rPr>
                <w:rFonts w:hint="eastAsia" w:ascii="仿宋" w:hAnsi="仿宋" w:eastAsia="仿宋" w:cs="仿宋"/>
                <w:color w:val="auto"/>
                <w:spacing w:val="3"/>
                <w:sz w:val="23"/>
                <w:szCs w:val="23"/>
                <w:highlight w:val="none"/>
                <w:lang w:eastAsia="zh-CN"/>
              </w:rPr>
              <w:t>0971-</w:t>
            </w:r>
            <w:r>
              <w:rPr>
                <w:rFonts w:hint="eastAsia" w:ascii="仿宋" w:hAnsi="仿宋" w:eastAsia="仿宋" w:cs="仿宋"/>
                <w:color w:val="auto"/>
                <w:spacing w:val="3"/>
                <w:sz w:val="23"/>
                <w:szCs w:val="23"/>
                <w:highlight w:val="none"/>
                <w:lang w:val="en-US" w:eastAsia="zh-CN"/>
              </w:rPr>
              <w:t>5310334</w:t>
            </w:r>
          </w:p>
          <w:p w14:paraId="384008BF">
            <w:pPr>
              <w:spacing w:before="178" w:line="229" w:lineRule="auto"/>
              <w:ind w:left="139"/>
              <w:jc w:val="both"/>
              <w:rPr>
                <w:rFonts w:hint="default" w:ascii="仿宋" w:hAnsi="仿宋" w:eastAsia="仿宋" w:cs="仿宋"/>
                <w:color w:val="auto"/>
                <w:sz w:val="23"/>
                <w:szCs w:val="23"/>
                <w:highlight w:val="none"/>
                <w:lang w:val="en-US" w:eastAsia="zh-CN"/>
              </w:rPr>
            </w:pPr>
            <w:r>
              <w:rPr>
                <w:rFonts w:hint="eastAsia" w:ascii="仿宋" w:hAnsi="仿宋" w:eastAsia="仿宋" w:cs="仿宋"/>
                <w:color w:val="auto"/>
                <w:spacing w:val="10"/>
                <w:sz w:val="23"/>
                <w:szCs w:val="23"/>
                <w:highlight w:val="none"/>
              </w:rPr>
              <w:t>电子</w:t>
            </w:r>
            <w:r>
              <w:rPr>
                <w:rFonts w:hint="eastAsia" w:ascii="仿宋" w:hAnsi="仿宋" w:eastAsia="仿宋" w:cs="仿宋"/>
                <w:color w:val="auto"/>
                <w:spacing w:val="7"/>
                <w:sz w:val="23"/>
                <w:szCs w:val="23"/>
                <w:highlight w:val="none"/>
              </w:rPr>
              <w:t>邮</w:t>
            </w:r>
            <w:r>
              <w:rPr>
                <w:rFonts w:hint="eastAsia" w:ascii="仿宋" w:hAnsi="仿宋" w:eastAsia="仿宋" w:cs="仿宋"/>
                <w:color w:val="auto"/>
                <w:spacing w:val="5"/>
                <w:sz w:val="23"/>
                <w:szCs w:val="23"/>
                <w:highlight w:val="none"/>
              </w:rPr>
              <w:t>箱：</w:t>
            </w:r>
            <w:r>
              <w:rPr>
                <w:rFonts w:hint="eastAsia" w:ascii="仿宋" w:hAnsi="仿宋" w:eastAsia="仿宋" w:cs="仿宋"/>
                <w:color w:val="auto"/>
                <w:spacing w:val="5"/>
                <w:sz w:val="23"/>
                <w:szCs w:val="23"/>
                <w:highlight w:val="none"/>
                <w:lang w:val="en-US" w:eastAsia="zh-CN"/>
              </w:rPr>
              <w:t>1730184031@qq.com</w:t>
            </w:r>
          </w:p>
        </w:tc>
      </w:tr>
      <w:tr w14:paraId="2D4559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2412" w:type="dxa"/>
            <w:tcBorders>
              <w:top w:val="single" w:color="000000" w:sz="2" w:space="0"/>
              <w:bottom w:val="single" w:color="000000" w:sz="2" w:space="0"/>
            </w:tcBorders>
            <w:vAlign w:val="center"/>
          </w:tcPr>
          <w:p w14:paraId="681D4A0B">
            <w:pPr>
              <w:spacing w:before="273" w:line="229" w:lineRule="auto"/>
              <w:ind w:left="116"/>
              <w:rPr>
                <w:rFonts w:hint="eastAsia" w:ascii="仿宋" w:hAnsi="仿宋" w:eastAsia="仿宋" w:cs="仿宋"/>
                <w:color w:val="auto"/>
                <w:sz w:val="23"/>
                <w:szCs w:val="23"/>
                <w:highlight w:val="none"/>
              </w:rPr>
            </w:pPr>
            <w:r>
              <w:rPr>
                <w:rFonts w:hint="eastAsia" w:ascii="仿宋" w:hAnsi="仿宋" w:eastAsia="仿宋" w:cs="仿宋"/>
                <w:color w:val="auto"/>
                <w:spacing w:val="13"/>
                <w:sz w:val="23"/>
                <w:szCs w:val="23"/>
                <w:highlight w:val="none"/>
              </w:rPr>
              <w:t>投</w:t>
            </w:r>
            <w:r>
              <w:rPr>
                <w:rFonts w:hint="eastAsia" w:ascii="仿宋" w:hAnsi="仿宋" w:eastAsia="仿宋" w:cs="仿宋"/>
                <w:color w:val="auto"/>
                <w:spacing w:val="8"/>
                <w:sz w:val="23"/>
                <w:szCs w:val="23"/>
                <w:highlight w:val="none"/>
              </w:rPr>
              <w:t>标截止及开标时间</w:t>
            </w:r>
          </w:p>
        </w:tc>
        <w:tc>
          <w:tcPr>
            <w:tcW w:w="6141" w:type="dxa"/>
            <w:tcBorders>
              <w:top w:val="single" w:color="000000" w:sz="2" w:space="0"/>
              <w:bottom w:val="single" w:color="000000" w:sz="2" w:space="0"/>
            </w:tcBorders>
            <w:vAlign w:val="center"/>
          </w:tcPr>
          <w:p w14:paraId="1134A407">
            <w:pPr>
              <w:spacing w:before="270" w:line="327" w:lineRule="auto"/>
              <w:ind w:left="120" w:right="103" w:hanging="10"/>
              <w:jc w:val="both"/>
              <w:rPr>
                <w:rFonts w:hint="eastAsia" w:ascii="仿宋" w:hAnsi="仿宋" w:eastAsia="仿宋" w:cs="仿宋"/>
                <w:color w:val="FF0000"/>
                <w:spacing w:val="12"/>
                <w:sz w:val="23"/>
                <w:szCs w:val="23"/>
                <w:highlight w:val="none"/>
                <w:lang w:eastAsia="zh-CN"/>
              </w:rPr>
            </w:pPr>
            <w:r>
              <w:rPr>
                <w:rFonts w:hint="eastAsia" w:ascii="仿宋" w:hAnsi="仿宋" w:eastAsia="仿宋" w:cs="仿宋"/>
                <w:color w:val="FF0000"/>
                <w:spacing w:val="12"/>
                <w:sz w:val="23"/>
                <w:szCs w:val="23"/>
                <w:highlight w:val="none"/>
                <w:lang w:eastAsia="zh-CN"/>
              </w:rPr>
              <w:t>202</w:t>
            </w:r>
            <w:r>
              <w:rPr>
                <w:rFonts w:hint="eastAsia" w:ascii="仿宋" w:hAnsi="仿宋" w:eastAsia="仿宋" w:cs="仿宋"/>
                <w:color w:val="FF0000"/>
                <w:spacing w:val="12"/>
                <w:sz w:val="23"/>
                <w:szCs w:val="23"/>
                <w:highlight w:val="none"/>
                <w:lang w:val="en-US" w:eastAsia="zh-CN"/>
              </w:rPr>
              <w:t>5</w:t>
            </w:r>
            <w:r>
              <w:rPr>
                <w:rFonts w:hint="eastAsia" w:ascii="仿宋" w:hAnsi="仿宋" w:eastAsia="仿宋" w:cs="仿宋"/>
                <w:color w:val="FF0000"/>
                <w:spacing w:val="12"/>
                <w:sz w:val="23"/>
                <w:szCs w:val="23"/>
                <w:highlight w:val="none"/>
                <w:lang w:eastAsia="zh-CN"/>
              </w:rPr>
              <w:t>年</w:t>
            </w:r>
            <w:r>
              <w:rPr>
                <w:rFonts w:hint="eastAsia" w:ascii="仿宋" w:hAnsi="仿宋" w:eastAsia="仿宋" w:cs="仿宋"/>
                <w:color w:val="FF0000"/>
                <w:spacing w:val="12"/>
                <w:sz w:val="23"/>
                <w:szCs w:val="23"/>
                <w:highlight w:val="none"/>
                <w:lang w:val="en-US" w:eastAsia="zh-CN"/>
              </w:rPr>
              <w:t>7</w:t>
            </w:r>
            <w:r>
              <w:rPr>
                <w:rFonts w:hint="eastAsia" w:ascii="仿宋" w:hAnsi="仿宋" w:eastAsia="仿宋" w:cs="仿宋"/>
                <w:color w:val="FF0000"/>
                <w:spacing w:val="12"/>
                <w:sz w:val="23"/>
                <w:szCs w:val="23"/>
                <w:highlight w:val="none"/>
                <w:lang w:eastAsia="zh-CN"/>
              </w:rPr>
              <w:t>月</w:t>
            </w:r>
            <w:r>
              <w:rPr>
                <w:rFonts w:hint="eastAsia" w:ascii="仿宋" w:hAnsi="仿宋" w:eastAsia="仿宋" w:cs="仿宋"/>
                <w:color w:val="FF0000"/>
                <w:spacing w:val="12"/>
                <w:sz w:val="23"/>
                <w:szCs w:val="23"/>
                <w:highlight w:val="none"/>
                <w:lang w:val="en-US" w:eastAsia="zh-CN"/>
              </w:rPr>
              <w:t>07</w:t>
            </w:r>
            <w:r>
              <w:rPr>
                <w:rFonts w:hint="eastAsia" w:ascii="仿宋" w:hAnsi="仿宋" w:eastAsia="仿宋" w:cs="仿宋"/>
                <w:color w:val="FF0000"/>
                <w:spacing w:val="12"/>
                <w:sz w:val="23"/>
                <w:szCs w:val="23"/>
                <w:highlight w:val="none"/>
                <w:lang w:eastAsia="zh-CN"/>
              </w:rPr>
              <w:t>日</w:t>
            </w:r>
            <w:r>
              <w:rPr>
                <w:rFonts w:hint="eastAsia" w:ascii="仿宋" w:hAnsi="仿宋" w:eastAsia="仿宋" w:cs="仿宋"/>
                <w:color w:val="FF0000"/>
                <w:spacing w:val="12"/>
                <w:sz w:val="23"/>
                <w:szCs w:val="23"/>
                <w:highlight w:val="none"/>
                <w:lang w:val="en-US" w:eastAsia="zh-CN"/>
              </w:rPr>
              <w:t>10</w:t>
            </w:r>
            <w:r>
              <w:rPr>
                <w:rFonts w:hint="eastAsia" w:ascii="仿宋" w:hAnsi="仿宋" w:eastAsia="仿宋" w:cs="仿宋"/>
                <w:color w:val="FF0000"/>
                <w:spacing w:val="12"/>
                <w:sz w:val="23"/>
                <w:szCs w:val="23"/>
                <w:highlight w:val="none"/>
                <w:lang w:eastAsia="zh-CN"/>
              </w:rPr>
              <w:t>时00分 (北京时间)</w:t>
            </w:r>
          </w:p>
          <w:p w14:paraId="68D4C2B7">
            <w:pPr>
              <w:spacing w:before="270" w:line="327" w:lineRule="auto"/>
              <w:ind w:left="120" w:right="103" w:hanging="10"/>
              <w:jc w:val="both"/>
              <w:rPr>
                <w:rFonts w:hint="eastAsia" w:ascii="仿宋" w:hAnsi="仿宋" w:eastAsia="仿宋" w:cs="仿宋"/>
                <w:color w:val="auto"/>
                <w:sz w:val="23"/>
                <w:szCs w:val="23"/>
                <w:highlight w:val="none"/>
              </w:rPr>
            </w:pPr>
            <w:r>
              <w:rPr>
                <w:rFonts w:hint="eastAsia" w:ascii="仿宋" w:hAnsi="仿宋" w:eastAsia="仿宋" w:cs="仿宋"/>
                <w:color w:val="FF0000"/>
                <w:spacing w:val="12"/>
                <w:sz w:val="23"/>
                <w:szCs w:val="23"/>
                <w:highlight w:val="none"/>
                <w:lang w:eastAsia="zh-CN"/>
              </w:rPr>
              <w:t>本次采购为全流程电子化，解密时长为30分钟。</w:t>
            </w:r>
          </w:p>
        </w:tc>
      </w:tr>
      <w:tr w14:paraId="58A135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2412" w:type="dxa"/>
            <w:tcBorders>
              <w:top w:val="single" w:color="000000" w:sz="2" w:space="0"/>
              <w:bottom w:val="single" w:color="000000" w:sz="2" w:space="0"/>
            </w:tcBorders>
            <w:vAlign w:val="center"/>
          </w:tcPr>
          <w:p w14:paraId="1138BB95">
            <w:pPr>
              <w:spacing w:line="271" w:lineRule="auto"/>
              <w:rPr>
                <w:rFonts w:hint="eastAsia" w:ascii="仿宋" w:hAnsi="仿宋" w:eastAsia="仿宋" w:cs="仿宋"/>
                <w:color w:val="auto"/>
                <w:sz w:val="21"/>
                <w:highlight w:val="none"/>
              </w:rPr>
            </w:pPr>
          </w:p>
          <w:p w14:paraId="26FA689F">
            <w:pPr>
              <w:spacing w:before="75" w:line="229" w:lineRule="auto"/>
              <w:ind w:left="116"/>
              <w:rPr>
                <w:rFonts w:hint="eastAsia" w:ascii="仿宋" w:hAnsi="仿宋" w:eastAsia="仿宋" w:cs="仿宋"/>
                <w:color w:val="auto"/>
                <w:sz w:val="23"/>
                <w:szCs w:val="23"/>
                <w:highlight w:val="none"/>
              </w:rPr>
            </w:pPr>
            <w:r>
              <w:rPr>
                <w:rFonts w:hint="eastAsia" w:ascii="仿宋" w:hAnsi="仿宋" w:eastAsia="仿宋" w:cs="仿宋"/>
                <w:color w:val="auto"/>
                <w:spacing w:val="9"/>
                <w:sz w:val="23"/>
                <w:szCs w:val="23"/>
                <w:highlight w:val="none"/>
              </w:rPr>
              <w:t>投</w:t>
            </w:r>
            <w:r>
              <w:rPr>
                <w:rFonts w:hint="eastAsia" w:ascii="仿宋" w:hAnsi="仿宋" w:eastAsia="仿宋" w:cs="仿宋"/>
                <w:color w:val="auto"/>
                <w:spacing w:val="8"/>
                <w:sz w:val="23"/>
                <w:szCs w:val="23"/>
                <w:highlight w:val="none"/>
              </w:rPr>
              <w:t>标及开标地点</w:t>
            </w:r>
          </w:p>
        </w:tc>
        <w:tc>
          <w:tcPr>
            <w:tcW w:w="6141" w:type="dxa"/>
            <w:tcBorders>
              <w:top w:val="single" w:color="000000" w:sz="2" w:space="0"/>
              <w:bottom w:val="single" w:color="000000" w:sz="2" w:space="0"/>
            </w:tcBorders>
            <w:vAlign w:val="center"/>
          </w:tcPr>
          <w:p w14:paraId="17BC89A3">
            <w:pPr>
              <w:spacing w:before="270" w:line="327" w:lineRule="auto"/>
              <w:ind w:left="120" w:right="103" w:hanging="10"/>
              <w:jc w:val="both"/>
              <w:rPr>
                <w:rFonts w:hint="eastAsia" w:ascii="仿宋" w:hAnsi="仿宋" w:eastAsia="仿宋" w:cs="仿宋"/>
                <w:color w:val="auto"/>
                <w:sz w:val="23"/>
                <w:szCs w:val="23"/>
                <w:highlight w:val="none"/>
                <w:lang w:eastAsia="zh-CN"/>
              </w:rPr>
            </w:pPr>
            <w:r>
              <w:rPr>
                <w:rFonts w:hint="eastAsia" w:ascii="仿宋" w:hAnsi="仿宋" w:eastAsia="仿宋" w:cs="仿宋"/>
                <w:color w:val="FF0000"/>
                <w:spacing w:val="12"/>
                <w:sz w:val="23"/>
                <w:szCs w:val="23"/>
                <w:highlight w:val="none"/>
                <w:lang w:eastAsia="zh-CN"/>
              </w:rPr>
              <w:t>海南藏族自治州海南州共和县城北新区共和市民中心（海南州公共资源交易有限责任公司2楼）政府采购（</w:t>
            </w:r>
            <w:r>
              <w:rPr>
                <w:rFonts w:hint="eastAsia" w:ascii="仿宋" w:hAnsi="仿宋" w:eastAsia="仿宋" w:cs="仿宋"/>
                <w:color w:val="FF0000"/>
                <w:spacing w:val="12"/>
                <w:sz w:val="23"/>
                <w:szCs w:val="23"/>
                <w:highlight w:val="none"/>
                <w:lang w:val="en-US" w:eastAsia="zh-CN"/>
              </w:rPr>
              <w:t>竞磋</w:t>
            </w:r>
            <w:r>
              <w:rPr>
                <w:rFonts w:hint="eastAsia" w:ascii="仿宋" w:hAnsi="仿宋" w:eastAsia="仿宋" w:cs="仿宋"/>
                <w:color w:val="FF0000"/>
                <w:spacing w:val="12"/>
                <w:sz w:val="23"/>
                <w:szCs w:val="23"/>
                <w:highlight w:val="none"/>
                <w:lang w:eastAsia="zh-CN"/>
              </w:rPr>
              <w:t>、竞谈）</w:t>
            </w:r>
          </w:p>
        </w:tc>
      </w:tr>
      <w:tr w14:paraId="4466CF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2412" w:type="dxa"/>
            <w:tcBorders>
              <w:top w:val="single" w:color="000000" w:sz="2" w:space="0"/>
              <w:bottom w:val="single" w:color="000000" w:sz="2" w:space="0"/>
            </w:tcBorders>
            <w:vAlign w:val="center"/>
          </w:tcPr>
          <w:p w14:paraId="55822476">
            <w:pPr>
              <w:spacing w:line="418" w:lineRule="auto"/>
              <w:rPr>
                <w:rFonts w:hint="eastAsia" w:ascii="仿宋" w:hAnsi="仿宋" w:eastAsia="仿宋" w:cs="仿宋"/>
                <w:color w:val="auto"/>
                <w:sz w:val="21"/>
                <w:highlight w:val="none"/>
              </w:rPr>
            </w:pPr>
          </w:p>
          <w:p w14:paraId="3120DA56">
            <w:pPr>
              <w:spacing w:before="74" w:line="227" w:lineRule="auto"/>
              <w:ind w:left="112"/>
              <w:rPr>
                <w:rFonts w:hint="eastAsia" w:ascii="仿宋" w:hAnsi="仿宋" w:eastAsia="仿宋" w:cs="仿宋"/>
                <w:color w:val="auto"/>
                <w:sz w:val="23"/>
                <w:szCs w:val="23"/>
                <w:highlight w:val="none"/>
              </w:rPr>
            </w:pPr>
            <w:r>
              <w:rPr>
                <w:rFonts w:hint="eastAsia" w:ascii="仿宋" w:hAnsi="仿宋" w:eastAsia="仿宋" w:cs="仿宋"/>
                <w:color w:val="auto"/>
                <w:spacing w:val="11"/>
                <w:sz w:val="23"/>
                <w:szCs w:val="23"/>
                <w:highlight w:val="none"/>
              </w:rPr>
              <w:t>采</w:t>
            </w:r>
            <w:r>
              <w:rPr>
                <w:rFonts w:hint="eastAsia" w:ascii="仿宋" w:hAnsi="仿宋" w:eastAsia="仿宋" w:cs="仿宋"/>
                <w:color w:val="auto"/>
                <w:spacing w:val="8"/>
                <w:sz w:val="23"/>
                <w:szCs w:val="23"/>
                <w:highlight w:val="none"/>
              </w:rPr>
              <w:t>购人联系人</w:t>
            </w:r>
          </w:p>
        </w:tc>
        <w:tc>
          <w:tcPr>
            <w:tcW w:w="6141" w:type="dxa"/>
            <w:tcBorders>
              <w:top w:val="single" w:color="000000" w:sz="2" w:space="0"/>
              <w:bottom w:val="single" w:color="000000" w:sz="2" w:space="0"/>
            </w:tcBorders>
            <w:vAlign w:val="center"/>
          </w:tcPr>
          <w:p w14:paraId="6344630D">
            <w:pPr>
              <w:shd w:val="clear"/>
              <w:spacing w:before="67" w:line="227" w:lineRule="auto"/>
              <w:ind w:left="110"/>
              <w:jc w:val="both"/>
              <w:rPr>
                <w:rFonts w:hint="eastAsia" w:ascii="仿宋" w:hAnsi="仿宋" w:eastAsia="仿宋" w:cs="仿宋"/>
                <w:b/>
                <w:bCs/>
                <w:color w:val="auto"/>
                <w:sz w:val="23"/>
                <w:szCs w:val="23"/>
                <w:highlight w:val="none"/>
                <w:lang w:eastAsia="zh-CN"/>
              </w:rPr>
            </w:pPr>
            <w:r>
              <w:rPr>
                <w:rFonts w:hint="eastAsia" w:ascii="仿宋" w:hAnsi="仿宋" w:eastAsia="仿宋" w:cs="仿宋"/>
                <w:b/>
                <w:bCs/>
                <w:color w:val="auto"/>
                <w:spacing w:val="22"/>
                <w:sz w:val="23"/>
                <w:szCs w:val="23"/>
                <w:highlight w:val="none"/>
              </w:rPr>
              <w:t>采</w:t>
            </w:r>
            <w:r>
              <w:rPr>
                <w:rFonts w:hint="eastAsia" w:ascii="仿宋" w:hAnsi="仿宋" w:eastAsia="仿宋" w:cs="仿宋"/>
                <w:b/>
                <w:bCs/>
                <w:color w:val="auto"/>
                <w:spacing w:val="19"/>
                <w:sz w:val="23"/>
                <w:szCs w:val="23"/>
                <w:highlight w:val="none"/>
              </w:rPr>
              <w:t>购人：</w:t>
            </w:r>
            <w:r>
              <w:rPr>
                <w:rFonts w:hint="eastAsia" w:ascii="仿宋" w:hAnsi="仿宋" w:eastAsia="仿宋" w:cs="仿宋"/>
                <w:b/>
                <w:bCs/>
                <w:color w:val="auto"/>
                <w:spacing w:val="19"/>
                <w:sz w:val="23"/>
                <w:szCs w:val="23"/>
                <w:highlight w:val="none"/>
                <w:lang w:eastAsia="zh-CN"/>
              </w:rPr>
              <w:t>贵德县拉西瓦镇人民政府</w:t>
            </w:r>
          </w:p>
          <w:p w14:paraId="65E7F080">
            <w:pPr>
              <w:shd w:val="clear"/>
              <w:spacing w:before="53" w:line="228" w:lineRule="auto"/>
              <w:ind w:left="111"/>
              <w:jc w:val="both"/>
              <w:rPr>
                <w:rFonts w:hint="default" w:ascii="仿宋" w:hAnsi="仿宋" w:eastAsia="仿宋" w:cs="仿宋"/>
                <w:color w:val="auto"/>
                <w:sz w:val="23"/>
                <w:szCs w:val="23"/>
                <w:highlight w:val="none"/>
                <w:lang w:val="en-US" w:eastAsia="zh-CN"/>
              </w:rPr>
            </w:pPr>
            <w:r>
              <w:rPr>
                <w:rFonts w:hint="eastAsia" w:ascii="仿宋" w:hAnsi="仿宋" w:eastAsia="仿宋" w:cs="仿宋"/>
                <w:color w:val="auto"/>
                <w:spacing w:val="-10"/>
                <w:sz w:val="23"/>
                <w:szCs w:val="23"/>
                <w:highlight w:val="none"/>
              </w:rPr>
              <w:t>联</w:t>
            </w:r>
            <w:r>
              <w:rPr>
                <w:rFonts w:hint="eastAsia" w:ascii="仿宋" w:hAnsi="仿宋" w:eastAsia="仿宋" w:cs="仿宋"/>
                <w:color w:val="auto"/>
                <w:spacing w:val="-6"/>
                <w:sz w:val="23"/>
                <w:szCs w:val="23"/>
                <w:highlight w:val="none"/>
              </w:rPr>
              <w:t>系</w:t>
            </w:r>
            <w:r>
              <w:rPr>
                <w:rFonts w:hint="eastAsia" w:ascii="仿宋" w:hAnsi="仿宋" w:eastAsia="仿宋" w:cs="仿宋"/>
                <w:color w:val="auto"/>
                <w:spacing w:val="-5"/>
                <w:sz w:val="23"/>
                <w:szCs w:val="23"/>
                <w:highlight w:val="none"/>
              </w:rPr>
              <w:t>人：</w:t>
            </w:r>
            <w:r>
              <w:rPr>
                <w:rFonts w:hint="eastAsia" w:ascii="仿宋" w:hAnsi="仿宋" w:eastAsia="仿宋" w:cs="仿宋"/>
                <w:color w:val="auto"/>
                <w:spacing w:val="-5"/>
                <w:sz w:val="23"/>
                <w:szCs w:val="23"/>
                <w:highlight w:val="none"/>
                <w:lang w:val="en-US" w:eastAsia="zh-CN"/>
              </w:rPr>
              <w:t>蔡先生</w:t>
            </w:r>
          </w:p>
          <w:p w14:paraId="6504C152">
            <w:pPr>
              <w:shd w:val="clear"/>
              <w:spacing w:before="52" w:line="230" w:lineRule="auto"/>
              <w:ind w:left="111"/>
              <w:jc w:val="both"/>
              <w:rPr>
                <w:rFonts w:hint="eastAsia" w:ascii="仿宋" w:hAnsi="仿宋" w:eastAsia="仿宋" w:cs="仿宋"/>
                <w:color w:val="auto"/>
                <w:sz w:val="23"/>
                <w:szCs w:val="23"/>
                <w:highlight w:val="none"/>
              </w:rPr>
            </w:pPr>
            <w:r>
              <w:rPr>
                <w:rFonts w:hint="eastAsia" w:ascii="仿宋" w:hAnsi="仿宋" w:eastAsia="仿宋" w:cs="仿宋"/>
                <w:color w:val="auto"/>
                <w:spacing w:val="18"/>
                <w:sz w:val="23"/>
                <w:szCs w:val="23"/>
                <w:highlight w:val="none"/>
              </w:rPr>
              <w:t>联</w:t>
            </w:r>
            <w:r>
              <w:rPr>
                <w:rFonts w:hint="eastAsia" w:ascii="仿宋" w:hAnsi="仿宋" w:eastAsia="仿宋" w:cs="仿宋"/>
                <w:color w:val="auto"/>
                <w:spacing w:val="10"/>
                <w:sz w:val="23"/>
                <w:szCs w:val="23"/>
                <w:highlight w:val="none"/>
              </w:rPr>
              <w:t>系电话：1399</w:t>
            </w:r>
            <w:r>
              <w:rPr>
                <w:rFonts w:hint="eastAsia" w:ascii="仿宋" w:hAnsi="仿宋" w:eastAsia="仿宋" w:cs="仿宋"/>
                <w:color w:val="auto"/>
                <w:spacing w:val="10"/>
                <w:sz w:val="23"/>
                <w:szCs w:val="23"/>
                <w:highlight w:val="none"/>
                <w:lang w:val="en-US" w:eastAsia="zh-CN"/>
              </w:rPr>
              <w:t>7</w:t>
            </w:r>
            <w:r>
              <w:rPr>
                <w:rFonts w:hint="eastAsia" w:ascii="仿宋" w:hAnsi="仿宋" w:eastAsia="仿宋" w:cs="仿宋"/>
                <w:color w:val="auto"/>
                <w:spacing w:val="10"/>
                <w:sz w:val="23"/>
                <w:szCs w:val="23"/>
                <w:highlight w:val="none"/>
              </w:rPr>
              <w:t>441317</w:t>
            </w:r>
          </w:p>
          <w:p w14:paraId="62E8B785">
            <w:pPr>
              <w:shd w:val="clear"/>
              <w:spacing w:before="49" w:line="226" w:lineRule="auto"/>
              <w:ind w:left="111"/>
              <w:jc w:val="both"/>
              <w:rPr>
                <w:rFonts w:hint="default" w:ascii="仿宋" w:hAnsi="仿宋" w:eastAsia="仿宋" w:cs="仿宋"/>
                <w:color w:val="auto"/>
                <w:sz w:val="23"/>
                <w:szCs w:val="23"/>
                <w:highlight w:val="none"/>
                <w:lang w:val="en-US"/>
              </w:rPr>
            </w:pPr>
            <w:r>
              <w:rPr>
                <w:rFonts w:hint="eastAsia" w:ascii="仿宋" w:hAnsi="仿宋" w:eastAsia="仿宋" w:cs="仿宋"/>
                <w:color w:val="auto"/>
                <w:spacing w:val="20"/>
                <w:sz w:val="23"/>
                <w:szCs w:val="23"/>
                <w:highlight w:val="none"/>
              </w:rPr>
              <w:t>联</w:t>
            </w:r>
            <w:r>
              <w:rPr>
                <w:rFonts w:hint="eastAsia" w:ascii="仿宋" w:hAnsi="仿宋" w:eastAsia="仿宋" w:cs="仿宋"/>
                <w:color w:val="auto"/>
                <w:spacing w:val="19"/>
                <w:sz w:val="23"/>
                <w:szCs w:val="23"/>
                <w:highlight w:val="none"/>
              </w:rPr>
              <w:t>系地址：</w:t>
            </w:r>
            <w:r>
              <w:rPr>
                <w:rFonts w:hint="eastAsia" w:ascii="仿宋" w:hAnsi="仿宋" w:eastAsia="仿宋" w:cs="仿宋"/>
                <w:color w:val="auto"/>
                <w:spacing w:val="19"/>
                <w:sz w:val="23"/>
                <w:szCs w:val="23"/>
                <w:highlight w:val="none"/>
                <w:lang w:eastAsia="zh-CN"/>
              </w:rPr>
              <w:t>贵德县拉西瓦镇人民政府</w:t>
            </w:r>
            <w:r>
              <w:rPr>
                <w:rFonts w:hint="eastAsia" w:ascii="仿宋" w:hAnsi="仿宋" w:eastAsia="仿宋" w:cs="仿宋"/>
                <w:color w:val="auto"/>
                <w:spacing w:val="19"/>
                <w:sz w:val="23"/>
                <w:szCs w:val="23"/>
                <w:highlight w:val="none"/>
                <w:lang w:val="en-US" w:eastAsia="zh-CN"/>
              </w:rPr>
              <w:t>2楼</w:t>
            </w:r>
          </w:p>
        </w:tc>
      </w:tr>
      <w:tr w14:paraId="30B390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2412" w:type="dxa"/>
            <w:tcBorders>
              <w:top w:val="single" w:color="000000" w:sz="2" w:space="0"/>
              <w:bottom w:val="single" w:color="000000" w:sz="2" w:space="0"/>
            </w:tcBorders>
            <w:vAlign w:val="center"/>
          </w:tcPr>
          <w:p w14:paraId="5D978230">
            <w:pPr>
              <w:spacing w:line="249" w:lineRule="auto"/>
              <w:rPr>
                <w:rFonts w:hint="eastAsia" w:ascii="仿宋" w:hAnsi="仿宋" w:eastAsia="仿宋" w:cs="仿宋"/>
                <w:color w:val="auto"/>
                <w:sz w:val="21"/>
                <w:highlight w:val="none"/>
              </w:rPr>
            </w:pPr>
          </w:p>
          <w:p w14:paraId="72A59B42">
            <w:pPr>
              <w:spacing w:line="250" w:lineRule="auto"/>
              <w:rPr>
                <w:rFonts w:hint="eastAsia" w:ascii="仿宋" w:hAnsi="仿宋" w:eastAsia="仿宋" w:cs="仿宋"/>
                <w:color w:val="auto"/>
                <w:sz w:val="21"/>
                <w:highlight w:val="none"/>
              </w:rPr>
            </w:pPr>
          </w:p>
          <w:p w14:paraId="1BD5D16C">
            <w:pPr>
              <w:spacing w:line="250" w:lineRule="auto"/>
              <w:rPr>
                <w:rFonts w:hint="eastAsia" w:ascii="仿宋" w:hAnsi="仿宋" w:eastAsia="仿宋" w:cs="仿宋"/>
                <w:color w:val="auto"/>
                <w:sz w:val="21"/>
                <w:highlight w:val="none"/>
              </w:rPr>
            </w:pPr>
          </w:p>
          <w:p w14:paraId="2FD247A4">
            <w:pPr>
              <w:spacing w:line="250" w:lineRule="auto"/>
              <w:rPr>
                <w:rFonts w:hint="eastAsia" w:ascii="仿宋" w:hAnsi="仿宋" w:eastAsia="仿宋" w:cs="仿宋"/>
                <w:color w:val="auto"/>
                <w:sz w:val="21"/>
                <w:highlight w:val="none"/>
              </w:rPr>
            </w:pPr>
          </w:p>
          <w:p w14:paraId="5CBF3F5E">
            <w:pPr>
              <w:spacing w:before="75" w:line="227" w:lineRule="auto"/>
              <w:ind w:left="112"/>
              <w:rPr>
                <w:rFonts w:hint="eastAsia" w:ascii="仿宋" w:hAnsi="仿宋" w:eastAsia="仿宋" w:cs="仿宋"/>
                <w:color w:val="auto"/>
                <w:sz w:val="23"/>
                <w:szCs w:val="23"/>
                <w:highlight w:val="none"/>
              </w:rPr>
            </w:pPr>
            <w:r>
              <w:rPr>
                <w:rFonts w:hint="eastAsia" w:ascii="仿宋" w:hAnsi="仿宋" w:eastAsia="仿宋" w:cs="仿宋"/>
                <w:color w:val="auto"/>
                <w:spacing w:val="13"/>
                <w:sz w:val="23"/>
                <w:szCs w:val="23"/>
                <w:highlight w:val="none"/>
              </w:rPr>
              <w:t>代</w:t>
            </w:r>
            <w:r>
              <w:rPr>
                <w:rFonts w:hint="eastAsia" w:ascii="仿宋" w:hAnsi="仿宋" w:eastAsia="仿宋" w:cs="仿宋"/>
                <w:color w:val="auto"/>
                <w:spacing w:val="8"/>
                <w:sz w:val="23"/>
                <w:szCs w:val="23"/>
                <w:highlight w:val="none"/>
              </w:rPr>
              <w:t>理机构联系人</w:t>
            </w:r>
          </w:p>
        </w:tc>
        <w:tc>
          <w:tcPr>
            <w:tcW w:w="6141" w:type="dxa"/>
            <w:tcBorders>
              <w:top w:val="single" w:color="000000" w:sz="2" w:space="0"/>
              <w:bottom w:val="single" w:color="000000" w:sz="2" w:space="0"/>
            </w:tcBorders>
            <w:vAlign w:val="center"/>
          </w:tcPr>
          <w:p w14:paraId="301BA254">
            <w:pPr>
              <w:spacing w:before="46" w:line="227" w:lineRule="auto"/>
              <w:ind w:left="110"/>
              <w:jc w:val="both"/>
              <w:rPr>
                <w:rFonts w:hint="eastAsia" w:ascii="仿宋" w:hAnsi="仿宋" w:eastAsia="仿宋" w:cs="仿宋"/>
                <w:b/>
                <w:bCs/>
                <w:color w:val="auto"/>
                <w:sz w:val="23"/>
                <w:szCs w:val="23"/>
                <w:highlight w:val="none"/>
                <w:lang w:eastAsia="zh-CN"/>
              </w:rPr>
            </w:pPr>
            <w:r>
              <w:rPr>
                <w:rFonts w:hint="eastAsia" w:ascii="仿宋" w:hAnsi="仿宋" w:eastAsia="仿宋" w:cs="仿宋"/>
                <w:b/>
                <w:bCs/>
                <w:color w:val="auto"/>
                <w:spacing w:val="18"/>
                <w:sz w:val="23"/>
                <w:szCs w:val="23"/>
                <w:highlight w:val="none"/>
              </w:rPr>
              <w:t>采</w:t>
            </w:r>
            <w:r>
              <w:rPr>
                <w:rFonts w:hint="eastAsia" w:ascii="仿宋" w:hAnsi="仿宋" w:eastAsia="仿宋" w:cs="仿宋"/>
                <w:b/>
                <w:bCs/>
                <w:color w:val="auto"/>
                <w:spacing w:val="10"/>
                <w:sz w:val="23"/>
                <w:szCs w:val="23"/>
                <w:highlight w:val="none"/>
              </w:rPr>
              <w:t>购</w:t>
            </w:r>
            <w:r>
              <w:rPr>
                <w:rFonts w:hint="eastAsia" w:ascii="仿宋" w:hAnsi="仿宋" w:eastAsia="仿宋" w:cs="仿宋"/>
                <w:b/>
                <w:bCs/>
                <w:color w:val="auto"/>
                <w:spacing w:val="9"/>
                <w:sz w:val="23"/>
                <w:szCs w:val="23"/>
                <w:highlight w:val="none"/>
              </w:rPr>
              <w:t>代理机构：</w:t>
            </w:r>
            <w:r>
              <w:rPr>
                <w:rFonts w:hint="eastAsia" w:ascii="仿宋" w:hAnsi="仿宋" w:eastAsia="仿宋" w:cs="仿宋"/>
                <w:b/>
                <w:bCs/>
                <w:color w:val="auto"/>
                <w:spacing w:val="9"/>
                <w:sz w:val="23"/>
                <w:szCs w:val="23"/>
                <w:highlight w:val="none"/>
                <w:lang w:eastAsia="zh-CN"/>
              </w:rPr>
              <w:t>青海盈信工程项目管理有限公司</w:t>
            </w:r>
          </w:p>
          <w:p w14:paraId="115DF187">
            <w:pPr>
              <w:spacing w:before="207" w:line="248" w:lineRule="auto"/>
              <w:ind w:left="111" w:right="125"/>
              <w:jc w:val="both"/>
              <w:rPr>
                <w:rFonts w:hint="eastAsia" w:ascii="仿宋" w:hAnsi="仿宋" w:eastAsia="仿宋" w:cs="仿宋"/>
                <w:color w:val="auto"/>
                <w:spacing w:val="9"/>
                <w:sz w:val="23"/>
                <w:szCs w:val="23"/>
                <w:highlight w:val="none"/>
                <w:lang w:val="en-US" w:eastAsia="zh-CN"/>
              </w:rPr>
            </w:pPr>
            <w:r>
              <w:rPr>
                <w:rFonts w:hint="eastAsia" w:ascii="仿宋" w:hAnsi="仿宋" w:eastAsia="仿宋" w:cs="仿宋"/>
                <w:color w:val="auto"/>
                <w:spacing w:val="9"/>
                <w:sz w:val="23"/>
                <w:szCs w:val="23"/>
                <w:highlight w:val="none"/>
              </w:rPr>
              <w:t>联系人：</w:t>
            </w:r>
            <w:r>
              <w:rPr>
                <w:rFonts w:hint="eastAsia" w:ascii="仿宋" w:hAnsi="仿宋" w:eastAsia="仿宋" w:cs="仿宋"/>
                <w:color w:val="auto"/>
                <w:spacing w:val="9"/>
                <w:sz w:val="23"/>
                <w:szCs w:val="23"/>
                <w:highlight w:val="none"/>
                <w:lang w:val="en-US" w:eastAsia="zh-CN"/>
              </w:rPr>
              <w:t>张先生</w:t>
            </w:r>
          </w:p>
          <w:p w14:paraId="6AAFF850">
            <w:pPr>
              <w:spacing w:before="207" w:line="248" w:lineRule="auto"/>
              <w:ind w:left="111" w:right="125"/>
              <w:jc w:val="both"/>
              <w:rPr>
                <w:rFonts w:hint="eastAsia" w:ascii="仿宋" w:hAnsi="仿宋" w:eastAsia="仿宋" w:cs="仿宋"/>
                <w:color w:val="auto"/>
                <w:spacing w:val="9"/>
                <w:sz w:val="23"/>
                <w:szCs w:val="23"/>
                <w:highlight w:val="none"/>
                <w:lang w:val="en-US" w:eastAsia="zh-CN"/>
              </w:rPr>
            </w:pPr>
            <w:r>
              <w:rPr>
                <w:rFonts w:hint="eastAsia" w:ascii="仿宋" w:hAnsi="仿宋" w:eastAsia="仿宋" w:cs="仿宋"/>
                <w:color w:val="auto"/>
                <w:spacing w:val="9"/>
                <w:sz w:val="23"/>
                <w:szCs w:val="23"/>
                <w:highlight w:val="none"/>
              </w:rPr>
              <w:t>电话：</w:t>
            </w:r>
            <w:r>
              <w:rPr>
                <w:rFonts w:hint="eastAsia" w:ascii="仿宋" w:hAnsi="仿宋" w:eastAsia="仿宋" w:cs="仿宋"/>
                <w:color w:val="auto"/>
                <w:spacing w:val="9"/>
                <w:sz w:val="23"/>
                <w:szCs w:val="23"/>
                <w:highlight w:val="none"/>
                <w:lang w:eastAsia="zh-CN"/>
              </w:rPr>
              <w:t>0971-</w:t>
            </w:r>
            <w:r>
              <w:rPr>
                <w:rFonts w:hint="eastAsia" w:ascii="仿宋" w:hAnsi="仿宋" w:eastAsia="仿宋" w:cs="仿宋"/>
                <w:color w:val="auto"/>
                <w:spacing w:val="9"/>
                <w:sz w:val="23"/>
                <w:szCs w:val="23"/>
                <w:highlight w:val="none"/>
                <w:lang w:val="en-US" w:eastAsia="zh-CN"/>
              </w:rPr>
              <w:t>5310334</w:t>
            </w:r>
          </w:p>
          <w:p w14:paraId="7B33553D">
            <w:pPr>
              <w:spacing w:before="207" w:line="248" w:lineRule="auto"/>
              <w:ind w:left="111" w:right="125"/>
              <w:jc w:val="both"/>
              <w:rPr>
                <w:rFonts w:hint="eastAsia" w:ascii="仿宋" w:hAnsi="仿宋" w:eastAsia="仿宋" w:cs="仿宋"/>
                <w:color w:val="auto"/>
                <w:spacing w:val="9"/>
                <w:sz w:val="23"/>
                <w:szCs w:val="23"/>
                <w:highlight w:val="none"/>
                <w:lang w:val="en-US" w:eastAsia="zh-CN"/>
              </w:rPr>
            </w:pPr>
            <w:r>
              <w:rPr>
                <w:rFonts w:hint="eastAsia" w:ascii="仿宋" w:hAnsi="仿宋" w:eastAsia="仿宋" w:cs="仿宋"/>
                <w:color w:val="auto"/>
                <w:spacing w:val="9"/>
                <w:sz w:val="23"/>
                <w:szCs w:val="23"/>
                <w:highlight w:val="none"/>
              </w:rPr>
              <w:t>电子邮箱：</w:t>
            </w:r>
            <w:r>
              <w:rPr>
                <w:rFonts w:hint="eastAsia" w:ascii="仿宋" w:hAnsi="仿宋" w:eastAsia="仿宋" w:cs="仿宋"/>
                <w:color w:val="auto"/>
                <w:spacing w:val="9"/>
                <w:sz w:val="23"/>
                <w:szCs w:val="23"/>
                <w:highlight w:val="none"/>
                <w:lang w:val="en-US" w:eastAsia="zh-CN"/>
              </w:rPr>
              <w:fldChar w:fldCharType="begin"/>
            </w:r>
            <w:r>
              <w:rPr>
                <w:rFonts w:hint="eastAsia" w:ascii="仿宋" w:hAnsi="仿宋" w:eastAsia="仿宋" w:cs="仿宋"/>
                <w:color w:val="auto"/>
                <w:spacing w:val="9"/>
                <w:sz w:val="23"/>
                <w:szCs w:val="23"/>
                <w:highlight w:val="none"/>
                <w:lang w:val="en-US" w:eastAsia="zh-CN"/>
              </w:rPr>
              <w:instrText xml:space="preserve"> HYPERLINK "mailto:1730184031@qq.com" </w:instrText>
            </w:r>
            <w:r>
              <w:rPr>
                <w:rFonts w:hint="eastAsia" w:ascii="仿宋" w:hAnsi="仿宋" w:eastAsia="仿宋" w:cs="仿宋"/>
                <w:color w:val="auto"/>
                <w:spacing w:val="9"/>
                <w:sz w:val="23"/>
                <w:szCs w:val="23"/>
                <w:highlight w:val="none"/>
                <w:lang w:val="en-US" w:eastAsia="zh-CN"/>
              </w:rPr>
              <w:fldChar w:fldCharType="separate"/>
            </w:r>
            <w:r>
              <w:rPr>
                <w:rStyle w:val="11"/>
                <w:rFonts w:hint="eastAsia" w:ascii="仿宋" w:hAnsi="仿宋" w:eastAsia="仿宋" w:cs="仿宋"/>
                <w:spacing w:val="9"/>
                <w:sz w:val="23"/>
                <w:szCs w:val="23"/>
                <w:highlight w:val="none"/>
                <w:lang w:val="en-US" w:eastAsia="zh-CN"/>
              </w:rPr>
              <w:t>1730184031@qq.com</w:t>
            </w:r>
            <w:r>
              <w:rPr>
                <w:rFonts w:hint="eastAsia" w:ascii="仿宋" w:hAnsi="仿宋" w:eastAsia="仿宋" w:cs="仿宋"/>
                <w:color w:val="auto"/>
                <w:spacing w:val="9"/>
                <w:sz w:val="23"/>
                <w:szCs w:val="23"/>
                <w:highlight w:val="none"/>
                <w:lang w:val="en-US" w:eastAsia="zh-CN"/>
              </w:rPr>
              <w:fldChar w:fldCharType="end"/>
            </w:r>
          </w:p>
          <w:p w14:paraId="6E65F553">
            <w:pPr>
              <w:spacing w:before="207" w:line="248" w:lineRule="auto"/>
              <w:ind w:left="111" w:right="125"/>
              <w:jc w:val="both"/>
              <w:rPr>
                <w:rFonts w:hint="eastAsia" w:ascii="仿宋" w:hAnsi="仿宋" w:eastAsia="仿宋" w:cs="仿宋"/>
                <w:color w:val="auto"/>
                <w:sz w:val="23"/>
                <w:szCs w:val="23"/>
                <w:highlight w:val="none"/>
                <w:lang w:eastAsia="zh-CN"/>
              </w:rPr>
            </w:pPr>
            <w:r>
              <w:rPr>
                <w:rFonts w:hint="eastAsia" w:ascii="仿宋" w:hAnsi="仿宋" w:eastAsia="仿宋" w:cs="仿宋"/>
                <w:color w:val="auto"/>
                <w:spacing w:val="9"/>
                <w:sz w:val="23"/>
                <w:szCs w:val="23"/>
                <w:highlight w:val="none"/>
              </w:rPr>
              <w:t>联系地址：</w:t>
            </w:r>
            <w:r>
              <w:rPr>
                <w:rFonts w:hint="eastAsia" w:ascii="仿宋" w:hAnsi="仿宋" w:eastAsia="仿宋" w:cs="仿宋"/>
                <w:color w:val="auto"/>
                <w:spacing w:val="9"/>
                <w:sz w:val="23"/>
                <w:szCs w:val="23"/>
                <w:highlight w:val="none"/>
                <w:lang w:eastAsia="zh-CN"/>
              </w:rPr>
              <w:t>青海省西宁市城北区三江大厦17楼</w:t>
            </w:r>
          </w:p>
        </w:tc>
      </w:tr>
      <w:tr w14:paraId="3DD3DE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2412" w:type="dxa"/>
            <w:tcBorders>
              <w:top w:val="single" w:color="000000" w:sz="2" w:space="0"/>
              <w:bottom w:val="single" w:color="000000" w:sz="2" w:space="0"/>
            </w:tcBorders>
            <w:vAlign w:val="center"/>
          </w:tcPr>
          <w:p w14:paraId="2913F916">
            <w:pPr>
              <w:spacing w:before="38" w:line="227" w:lineRule="auto"/>
              <w:ind w:left="112"/>
              <w:rPr>
                <w:rFonts w:hint="eastAsia" w:ascii="仿宋" w:hAnsi="仿宋" w:eastAsia="仿宋" w:cs="仿宋"/>
                <w:color w:val="auto"/>
                <w:sz w:val="23"/>
                <w:szCs w:val="23"/>
                <w:highlight w:val="none"/>
              </w:rPr>
            </w:pPr>
            <w:r>
              <w:rPr>
                <w:rFonts w:hint="eastAsia" w:ascii="仿宋" w:hAnsi="仿宋" w:eastAsia="仿宋" w:cs="仿宋"/>
                <w:color w:val="auto"/>
                <w:spacing w:val="13"/>
                <w:sz w:val="23"/>
                <w:szCs w:val="23"/>
                <w:highlight w:val="none"/>
              </w:rPr>
              <w:t>代</w:t>
            </w:r>
            <w:r>
              <w:rPr>
                <w:rFonts w:hint="eastAsia" w:ascii="仿宋" w:hAnsi="仿宋" w:eastAsia="仿宋" w:cs="仿宋"/>
                <w:color w:val="auto"/>
                <w:spacing w:val="8"/>
                <w:sz w:val="23"/>
                <w:szCs w:val="23"/>
                <w:highlight w:val="none"/>
              </w:rPr>
              <w:t>理机构开户行</w:t>
            </w:r>
          </w:p>
        </w:tc>
        <w:tc>
          <w:tcPr>
            <w:tcW w:w="6141" w:type="dxa"/>
            <w:tcBorders>
              <w:top w:val="single" w:color="000000" w:sz="2" w:space="0"/>
              <w:bottom w:val="single" w:color="000000" w:sz="2" w:space="0"/>
            </w:tcBorders>
            <w:vAlign w:val="center"/>
          </w:tcPr>
          <w:p w14:paraId="53042D6C">
            <w:pPr>
              <w:spacing w:before="39" w:line="227" w:lineRule="auto"/>
              <w:jc w:val="both"/>
              <w:rPr>
                <w:rFonts w:hint="eastAsia" w:ascii="仿宋" w:hAnsi="仿宋" w:eastAsia="仿宋" w:cs="仿宋"/>
                <w:color w:val="auto"/>
                <w:sz w:val="23"/>
                <w:szCs w:val="23"/>
                <w:highlight w:val="none"/>
              </w:rPr>
            </w:pPr>
            <w:r>
              <w:rPr>
                <w:rFonts w:hint="eastAsia" w:ascii="仿宋" w:hAnsi="仿宋" w:eastAsia="仿宋" w:cs="仿宋"/>
                <w:color w:val="auto"/>
                <w:sz w:val="23"/>
                <w:szCs w:val="23"/>
                <w:highlight w:val="none"/>
                <w:lang w:val="zh-CN" w:eastAsia="zh-CN"/>
              </w:rPr>
              <w:t>中国农业银行股份有限公司西宁市城东</w:t>
            </w:r>
          </w:p>
        </w:tc>
      </w:tr>
      <w:tr w14:paraId="70A592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2412" w:type="dxa"/>
            <w:tcBorders>
              <w:top w:val="single" w:color="000000" w:sz="2" w:space="0"/>
              <w:bottom w:val="single" w:color="000000" w:sz="2" w:space="0"/>
            </w:tcBorders>
            <w:vAlign w:val="center"/>
          </w:tcPr>
          <w:p w14:paraId="15EE07BD">
            <w:pPr>
              <w:spacing w:before="39" w:line="228" w:lineRule="auto"/>
              <w:ind w:left="121"/>
              <w:rPr>
                <w:rFonts w:hint="eastAsia" w:ascii="仿宋" w:hAnsi="仿宋" w:eastAsia="仿宋" w:cs="仿宋"/>
                <w:color w:val="auto"/>
                <w:sz w:val="23"/>
                <w:szCs w:val="23"/>
                <w:highlight w:val="none"/>
              </w:rPr>
            </w:pPr>
            <w:r>
              <w:rPr>
                <w:rFonts w:hint="eastAsia" w:ascii="仿宋" w:hAnsi="仿宋" w:eastAsia="仿宋" w:cs="仿宋"/>
                <w:color w:val="auto"/>
                <w:spacing w:val="4"/>
                <w:sz w:val="23"/>
                <w:szCs w:val="23"/>
                <w:highlight w:val="none"/>
              </w:rPr>
              <w:t>收款人</w:t>
            </w:r>
          </w:p>
        </w:tc>
        <w:tc>
          <w:tcPr>
            <w:tcW w:w="6141" w:type="dxa"/>
            <w:tcBorders>
              <w:top w:val="single" w:color="000000" w:sz="2" w:space="0"/>
              <w:bottom w:val="single" w:color="000000" w:sz="2" w:space="0"/>
            </w:tcBorders>
            <w:vAlign w:val="center"/>
          </w:tcPr>
          <w:p w14:paraId="49943C38">
            <w:pPr>
              <w:spacing w:before="39" w:line="227" w:lineRule="auto"/>
              <w:ind w:left="115"/>
              <w:jc w:val="both"/>
              <w:rPr>
                <w:rFonts w:hint="eastAsia" w:ascii="仿宋" w:hAnsi="仿宋" w:eastAsia="仿宋" w:cs="仿宋"/>
                <w:color w:val="auto"/>
                <w:sz w:val="23"/>
                <w:szCs w:val="23"/>
                <w:highlight w:val="none"/>
                <w:lang w:eastAsia="zh-CN"/>
              </w:rPr>
            </w:pPr>
            <w:r>
              <w:rPr>
                <w:rFonts w:hint="eastAsia" w:ascii="仿宋" w:hAnsi="仿宋" w:eastAsia="仿宋" w:cs="仿宋"/>
                <w:color w:val="auto"/>
                <w:sz w:val="23"/>
                <w:szCs w:val="23"/>
                <w:highlight w:val="none"/>
                <w:lang w:val="zh-CN"/>
              </w:rPr>
              <w:t>青海盈信工程项目管理有限公司</w:t>
            </w:r>
          </w:p>
        </w:tc>
      </w:tr>
      <w:tr w14:paraId="1546D8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2412" w:type="dxa"/>
            <w:tcBorders>
              <w:top w:val="single" w:color="000000" w:sz="2" w:space="0"/>
              <w:bottom w:val="single" w:color="000000" w:sz="2" w:space="0"/>
            </w:tcBorders>
            <w:vAlign w:val="center"/>
          </w:tcPr>
          <w:p w14:paraId="41C8B39B">
            <w:pPr>
              <w:spacing w:before="37" w:line="229" w:lineRule="auto"/>
              <w:ind w:left="114"/>
              <w:rPr>
                <w:rFonts w:hint="eastAsia" w:ascii="仿宋" w:hAnsi="仿宋" w:eastAsia="仿宋" w:cs="仿宋"/>
                <w:color w:val="auto"/>
                <w:sz w:val="23"/>
                <w:szCs w:val="23"/>
                <w:highlight w:val="none"/>
              </w:rPr>
            </w:pPr>
            <w:r>
              <w:rPr>
                <w:rFonts w:hint="eastAsia" w:ascii="仿宋" w:hAnsi="仿宋" w:eastAsia="仿宋" w:cs="仿宋"/>
                <w:color w:val="auto"/>
                <w:spacing w:val="8"/>
                <w:sz w:val="23"/>
                <w:szCs w:val="23"/>
                <w:highlight w:val="none"/>
              </w:rPr>
              <w:t>银</w:t>
            </w:r>
            <w:r>
              <w:rPr>
                <w:rFonts w:hint="eastAsia" w:ascii="仿宋" w:hAnsi="仿宋" w:eastAsia="仿宋" w:cs="仿宋"/>
                <w:color w:val="auto"/>
                <w:spacing w:val="7"/>
                <w:sz w:val="23"/>
                <w:szCs w:val="23"/>
                <w:highlight w:val="none"/>
              </w:rPr>
              <w:t>行账号</w:t>
            </w:r>
          </w:p>
        </w:tc>
        <w:tc>
          <w:tcPr>
            <w:tcW w:w="6141" w:type="dxa"/>
            <w:tcBorders>
              <w:top w:val="single" w:color="000000" w:sz="2" w:space="0"/>
              <w:bottom w:val="single" w:color="000000" w:sz="2" w:space="0"/>
            </w:tcBorders>
            <w:vAlign w:val="center"/>
          </w:tcPr>
          <w:p w14:paraId="3654AD83">
            <w:pPr>
              <w:spacing w:before="39" w:line="227" w:lineRule="auto"/>
              <w:ind w:left="115"/>
              <w:jc w:val="both"/>
              <w:rPr>
                <w:rFonts w:hint="eastAsia" w:ascii="仿宋" w:hAnsi="仿宋" w:eastAsia="仿宋" w:cs="仿宋"/>
                <w:color w:val="auto"/>
                <w:sz w:val="23"/>
                <w:szCs w:val="23"/>
                <w:highlight w:val="none"/>
              </w:rPr>
            </w:pPr>
            <w:r>
              <w:rPr>
                <w:rFonts w:hint="eastAsia" w:ascii="仿宋" w:hAnsi="仿宋" w:eastAsia="仿宋" w:cs="仿宋"/>
                <w:color w:val="auto"/>
                <w:sz w:val="23"/>
                <w:szCs w:val="23"/>
                <w:highlight w:val="none"/>
                <w:lang w:eastAsia="zh-CN"/>
              </w:rPr>
              <w:t>28010001040019222</w:t>
            </w:r>
          </w:p>
        </w:tc>
      </w:tr>
      <w:tr w14:paraId="0E66B3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2412" w:type="dxa"/>
            <w:tcBorders>
              <w:top w:val="single" w:color="000000" w:sz="2" w:space="0"/>
              <w:bottom w:val="single" w:color="000000" w:sz="2" w:space="0"/>
            </w:tcBorders>
            <w:vAlign w:val="center"/>
          </w:tcPr>
          <w:p w14:paraId="031400C8">
            <w:pPr>
              <w:spacing w:line="330" w:lineRule="auto"/>
              <w:rPr>
                <w:rFonts w:hint="eastAsia" w:ascii="仿宋" w:hAnsi="仿宋" w:eastAsia="仿宋" w:cs="仿宋"/>
                <w:color w:val="auto"/>
                <w:sz w:val="21"/>
                <w:highlight w:val="none"/>
              </w:rPr>
            </w:pPr>
          </w:p>
          <w:p w14:paraId="424B5CBA">
            <w:pPr>
              <w:spacing w:line="330" w:lineRule="auto"/>
              <w:rPr>
                <w:rFonts w:hint="eastAsia" w:ascii="仿宋" w:hAnsi="仿宋" w:eastAsia="仿宋" w:cs="仿宋"/>
                <w:color w:val="auto"/>
                <w:sz w:val="21"/>
                <w:highlight w:val="none"/>
              </w:rPr>
            </w:pPr>
          </w:p>
          <w:p w14:paraId="66A69D7E">
            <w:pPr>
              <w:spacing w:before="75" w:line="227" w:lineRule="auto"/>
              <w:ind w:left="113"/>
              <w:rPr>
                <w:rFonts w:hint="eastAsia" w:ascii="仿宋" w:hAnsi="仿宋" w:eastAsia="仿宋" w:cs="仿宋"/>
                <w:color w:val="auto"/>
                <w:sz w:val="23"/>
                <w:szCs w:val="23"/>
                <w:highlight w:val="none"/>
              </w:rPr>
            </w:pPr>
            <w:r>
              <w:rPr>
                <w:rFonts w:hint="eastAsia" w:ascii="仿宋" w:hAnsi="仿宋" w:eastAsia="仿宋" w:cs="仿宋"/>
                <w:color w:val="auto"/>
                <w:spacing w:val="26"/>
                <w:sz w:val="23"/>
                <w:szCs w:val="23"/>
                <w:highlight w:val="none"/>
              </w:rPr>
              <w:t>答</w:t>
            </w:r>
            <w:r>
              <w:rPr>
                <w:rFonts w:hint="eastAsia" w:ascii="仿宋" w:hAnsi="仿宋" w:eastAsia="仿宋" w:cs="仿宋"/>
                <w:color w:val="auto"/>
                <w:spacing w:val="25"/>
                <w:sz w:val="23"/>
                <w:szCs w:val="23"/>
                <w:highlight w:val="none"/>
              </w:rPr>
              <w:t>疑澄清方式</w:t>
            </w:r>
          </w:p>
        </w:tc>
        <w:tc>
          <w:tcPr>
            <w:tcW w:w="6141" w:type="dxa"/>
            <w:tcBorders>
              <w:top w:val="single" w:color="000000" w:sz="2" w:space="0"/>
              <w:bottom w:val="single" w:color="000000" w:sz="2" w:space="0"/>
            </w:tcBorders>
            <w:vAlign w:val="center"/>
          </w:tcPr>
          <w:p w14:paraId="127F237F">
            <w:pPr>
              <w:spacing w:before="38" w:line="375" w:lineRule="auto"/>
              <w:ind w:left="114" w:right="123" w:hanging="4"/>
              <w:jc w:val="both"/>
              <w:rPr>
                <w:rFonts w:hint="eastAsia" w:ascii="仿宋" w:hAnsi="仿宋" w:eastAsia="仿宋" w:cs="仿宋"/>
                <w:color w:val="auto"/>
                <w:sz w:val="23"/>
                <w:szCs w:val="23"/>
                <w:highlight w:val="none"/>
              </w:rPr>
            </w:pPr>
            <w:r>
              <w:rPr>
                <w:rFonts w:hint="eastAsia" w:ascii="仿宋" w:hAnsi="仿宋" w:eastAsia="仿宋" w:cs="仿宋"/>
                <w:color w:val="auto"/>
                <w:spacing w:val="35"/>
                <w:sz w:val="23"/>
                <w:szCs w:val="23"/>
                <w:highlight w:val="none"/>
              </w:rPr>
              <w:t>采</w:t>
            </w:r>
            <w:r>
              <w:rPr>
                <w:rFonts w:hint="eastAsia" w:ascii="仿宋" w:hAnsi="仿宋" w:eastAsia="仿宋" w:cs="仿宋"/>
                <w:color w:val="auto"/>
                <w:spacing w:val="26"/>
                <w:sz w:val="23"/>
                <w:szCs w:val="23"/>
                <w:highlight w:val="none"/>
              </w:rPr>
              <w:t>用网上政采平台答疑。投标人须提供准确的联系方</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24"/>
                <w:sz w:val="23"/>
                <w:szCs w:val="23"/>
                <w:highlight w:val="none"/>
              </w:rPr>
              <w:t>式 (手机和固定电话) ，应在规定的时间内在网上进</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28"/>
                <w:sz w:val="23"/>
                <w:szCs w:val="23"/>
                <w:highlight w:val="none"/>
              </w:rPr>
              <w:t>行</w:t>
            </w:r>
            <w:r>
              <w:rPr>
                <w:rFonts w:hint="eastAsia" w:ascii="仿宋" w:hAnsi="仿宋" w:eastAsia="仿宋" w:cs="仿宋"/>
                <w:color w:val="auto"/>
                <w:spacing w:val="26"/>
                <w:sz w:val="23"/>
                <w:szCs w:val="23"/>
                <w:highlight w:val="none"/>
              </w:rPr>
              <w:t>答疑澄清，如在规定的时间内联系无果或未按时到</w:t>
            </w:r>
          </w:p>
          <w:p w14:paraId="2C7416C7">
            <w:pPr>
              <w:spacing w:line="231" w:lineRule="auto"/>
              <w:ind w:left="110"/>
              <w:jc w:val="both"/>
              <w:rPr>
                <w:rFonts w:hint="eastAsia" w:ascii="仿宋" w:hAnsi="仿宋" w:eastAsia="仿宋" w:cs="仿宋"/>
                <w:color w:val="auto"/>
                <w:sz w:val="23"/>
                <w:szCs w:val="23"/>
                <w:highlight w:val="none"/>
              </w:rPr>
            </w:pPr>
            <w:r>
              <w:rPr>
                <w:rFonts w:hint="eastAsia" w:ascii="仿宋" w:hAnsi="仿宋" w:eastAsia="仿宋" w:cs="仿宋"/>
                <w:color w:val="auto"/>
                <w:spacing w:val="17"/>
                <w:sz w:val="23"/>
                <w:szCs w:val="23"/>
                <w:highlight w:val="none"/>
              </w:rPr>
              <w:t>达</w:t>
            </w:r>
            <w:r>
              <w:rPr>
                <w:rFonts w:hint="eastAsia" w:ascii="仿宋" w:hAnsi="仿宋" w:eastAsia="仿宋" w:cs="仿宋"/>
                <w:color w:val="auto"/>
                <w:spacing w:val="13"/>
                <w:sz w:val="23"/>
                <w:szCs w:val="23"/>
                <w:highlight w:val="none"/>
              </w:rPr>
              <w:t>的 ，视同放弃答疑。</w:t>
            </w:r>
          </w:p>
        </w:tc>
      </w:tr>
      <w:tr w14:paraId="766E8A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2412" w:type="dxa"/>
            <w:tcBorders>
              <w:top w:val="single" w:color="000000" w:sz="2" w:space="0"/>
              <w:bottom w:val="single" w:color="000000" w:sz="2" w:space="0"/>
            </w:tcBorders>
            <w:vAlign w:val="center"/>
          </w:tcPr>
          <w:p w14:paraId="4F6E07FA">
            <w:pPr>
              <w:spacing w:before="273" w:line="229" w:lineRule="auto"/>
              <w:ind w:left="114"/>
              <w:rPr>
                <w:rFonts w:hint="eastAsia" w:ascii="仿宋" w:hAnsi="仿宋" w:eastAsia="仿宋" w:cs="仿宋"/>
                <w:color w:val="auto"/>
                <w:sz w:val="23"/>
                <w:szCs w:val="23"/>
                <w:highlight w:val="none"/>
              </w:rPr>
            </w:pPr>
            <w:r>
              <w:rPr>
                <w:rFonts w:hint="eastAsia" w:ascii="仿宋" w:hAnsi="仿宋" w:eastAsia="仿宋" w:cs="仿宋"/>
                <w:color w:val="auto"/>
                <w:spacing w:val="29"/>
                <w:sz w:val="23"/>
                <w:szCs w:val="23"/>
                <w:highlight w:val="none"/>
              </w:rPr>
              <w:t>合</w:t>
            </w:r>
            <w:r>
              <w:rPr>
                <w:rFonts w:hint="eastAsia" w:ascii="仿宋" w:hAnsi="仿宋" w:eastAsia="仿宋" w:cs="仿宋"/>
                <w:color w:val="auto"/>
                <w:spacing w:val="25"/>
                <w:sz w:val="23"/>
                <w:szCs w:val="23"/>
                <w:highlight w:val="none"/>
              </w:rPr>
              <w:t>同签订有效期</w:t>
            </w:r>
          </w:p>
        </w:tc>
        <w:tc>
          <w:tcPr>
            <w:tcW w:w="6141" w:type="dxa"/>
            <w:tcBorders>
              <w:top w:val="single" w:color="000000" w:sz="2" w:space="0"/>
              <w:bottom w:val="single" w:color="000000" w:sz="2" w:space="0"/>
            </w:tcBorders>
            <w:vAlign w:val="center"/>
          </w:tcPr>
          <w:p w14:paraId="1598B377">
            <w:pPr>
              <w:spacing w:before="41" w:line="465" w:lineRule="exact"/>
              <w:ind w:left="150"/>
              <w:jc w:val="both"/>
              <w:rPr>
                <w:rFonts w:hint="eastAsia" w:ascii="仿宋" w:hAnsi="仿宋" w:eastAsia="仿宋" w:cs="仿宋"/>
                <w:color w:val="auto"/>
                <w:sz w:val="23"/>
                <w:szCs w:val="23"/>
                <w:highlight w:val="none"/>
              </w:rPr>
            </w:pPr>
            <w:r>
              <w:rPr>
                <w:rFonts w:hint="eastAsia" w:ascii="仿宋" w:hAnsi="仿宋" w:eastAsia="仿宋" w:cs="仿宋"/>
                <w:color w:val="auto"/>
                <w:spacing w:val="18"/>
                <w:position w:val="17"/>
                <w:sz w:val="23"/>
                <w:szCs w:val="23"/>
                <w:highlight w:val="none"/>
              </w:rPr>
              <w:t>自</w:t>
            </w:r>
            <w:r>
              <w:rPr>
                <w:rFonts w:hint="eastAsia" w:ascii="仿宋" w:hAnsi="仿宋" w:eastAsia="仿宋" w:cs="仿宋"/>
                <w:color w:val="auto"/>
                <w:spacing w:val="9"/>
                <w:position w:val="17"/>
                <w:sz w:val="23"/>
                <w:szCs w:val="23"/>
                <w:highlight w:val="none"/>
              </w:rPr>
              <w:t>中标通知书发出之日起30日内与采购人签订中标</w:t>
            </w:r>
          </w:p>
          <w:p w14:paraId="5210CBBB">
            <w:pPr>
              <w:spacing w:line="230" w:lineRule="auto"/>
              <w:ind w:left="111"/>
              <w:jc w:val="both"/>
              <w:rPr>
                <w:rFonts w:hint="eastAsia" w:ascii="仿宋" w:hAnsi="仿宋" w:eastAsia="仿宋" w:cs="仿宋"/>
                <w:color w:val="auto"/>
                <w:sz w:val="23"/>
                <w:szCs w:val="23"/>
                <w:highlight w:val="none"/>
              </w:rPr>
            </w:pPr>
            <w:r>
              <w:rPr>
                <w:rFonts w:hint="eastAsia" w:ascii="仿宋" w:hAnsi="仿宋" w:eastAsia="仿宋" w:cs="仿宋"/>
                <w:color w:val="auto"/>
                <w:spacing w:val="14"/>
                <w:sz w:val="23"/>
                <w:szCs w:val="23"/>
                <w:highlight w:val="none"/>
              </w:rPr>
              <w:t>合同</w:t>
            </w:r>
          </w:p>
        </w:tc>
      </w:tr>
      <w:tr w14:paraId="17ACA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2412" w:type="dxa"/>
            <w:tcBorders>
              <w:top w:val="single" w:color="000000" w:sz="2" w:space="0"/>
              <w:bottom w:val="single" w:color="000000" w:sz="2" w:space="0"/>
            </w:tcBorders>
            <w:vAlign w:val="center"/>
          </w:tcPr>
          <w:p w14:paraId="06E1B6DA">
            <w:pPr>
              <w:spacing w:before="40" w:line="226" w:lineRule="auto"/>
              <w:ind w:left="118"/>
              <w:rPr>
                <w:rFonts w:hint="eastAsia" w:ascii="仿宋" w:hAnsi="仿宋" w:eastAsia="仿宋" w:cs="仿宋"/>
                <w:color w:val="auto"/>
                <w:sz w:val="23"/>
                <w:szCs w:val="23"/>
                <w:highlight w:val="none"/>
              </w:rPr>
            </w:pPr>
            <w:r>
              <w:rPr>
                <w:rFonts w:hint="eastAsia" w:ascii="仿宋" w:hAnsi="仿宋" w:eastAsia="仿宋" w:cs="仿宋"/>
                <w:color w:val="auto"/>
                <w:spacing w:val="19"/>
                <w:sz w:val="23"/>
                <w:szCs w:val="23"/>
                <w:highlight w:val="none"/>
              </w:rPr>
              <w:t>交货</w:t>
            </w:r>
            <w:r>
              <w:rPr>
                <w:rFonts w:hint="eastAsia" w:ascii="仿宋" w:hAnsi="仿宋" w:eastAsia="仿宋" w:cs="仿宋"/>
                <w:color w:val="auto"/>
                <w:spacing w:val="18"/>
                <w:sz w:val="23"/>
                <w:szCs w:val="23"/>
                <w:highlight w:val="none"/>
              </w:rPr>
              <w:t>期</w:t>
            </w:r>
          </w:p>
        </w:tc>
        <w:tc>
          <w:tcPr>
            <w:tcW w:w="6141" w:type="dxa"/>
            <w:tcBorders>
              <w:top w:val="single" w:color="000000" w:sz="2" w:space="0"/>
              <w:bottom w:val="single" w:color="000000" w:sz="2" w:space="0"/>
            </w:tcBorders>
            <w:vAlign w:val="center"/>
          </w:tcPr>
          <w:p w14:paraId="2B32C68A">
            <w:pPr>
              <w:spacing w:before="41" w:line="465" w:lineRule="exact"/>
              <w:ind w:left="150"/>
              <w:jc w:val="both"/>
              <w:rPr>
                <w:rFonts w:hint="eastAsia" w:ascii="仿宋" w:hAnsi="仿宋" w:eastAsia="仿宋" w:cs="仿宋"/>
                <w:color w:val="auto"/>
                <w:spacing w:val="9"/>
                <w:position w:val="17"/>
                <w:sz w:val="23"/>
                <w:szCs w:val="23"/>
                <w:highlight w:val="none"/>
                <w:lang w:eastAsia="zh-CN"/>
              </w:rPr>
            </w:pPr>
            <w:r>
              <w:rPr>
                <w:rFonts w:hint="eastAsia" w:ascii="仿宋" w:hAnsi="仿宋" w:eastAsia="仿宋" w:cs="仿宋"/>
                <w:color w:val="FF0000"/>
                <w:spacing w:val="9"/>
                <w:position w:val="17"/>
                <w:sz w:val="23"/>
                <w:szCs w:val="23"/>
                <w:highlight w:val="none"/>
                <w:lang w:val="en-US" w:eastAsia="zh-CN"/>
              </w:rPr>
              <w:t>签订合同后30个日历日。</w:t>
            </w:r>
          </w:p>
        </w:tc>
      </w:tr>
      <w:tr w14:paraId="031681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2412" w:type="dxa"/>
            <w:tcBorders>
              <w:top w:val="single" w:color="000000" w:sz="2" w:space="0"/>
              <w:bottom w:val="single" w:color="000000" w:sz="2" w:space="0"/>
            </w:tcBorders>
            <w:vAlign w:val="center"/>
          </w:tcPr>
          <w:p w14:paraId="0010D588">
            <w:pPr>
              <w:spacing w:before="199" w:line="226" w:lineRule="auto"/>
              <w:ind w:left="118"/>
              <w:rPr>
                <w:rFonts w:hint="eastAsia" w:ascii="仿宋" w:hAnsi="仿宋" w:eastAsia="仿宋" w:cs="仿宋"/>
                <w:color w:val="auto"/>
                <w:sz w:val="23"/>
                <w:szCs w:val="23"/>
                <w:highlight w:val="none"/>
              </w:rPr>
            </w:pPr>
            <w:r>
              <w:rPr>
                <w:rFonts w:hint="eastAsia" w:ascii="仿宋" w:hAnsi="仿宋" w:eastAsia="仿宋" w:cs="仿宋"/>
                <w:color w:val="auto"/>
                <w:spacing w:val="22"/>
                <w:sz w:val="23"/>
                <w:szCs w:val="23"/>
                <w:highlight w:val="none"/>
              </w:rPr>
              <w:t>交</w:t>
            </w:r>
            <w:r>
              <w:rPr>
                <w:rFonts w:hint="eastAsia" w:ascii="仿宋" w:hAnsi="仿宋" w:eastAsia="仿宋" w:cs="仿宋"/>
                <w:color w:val="auto"/>
                <w:spacing w:val="21"/>
                <w:sz w:val="23"/>
                <w:szCs w:val="23"/>
                <w:highlight w:val="none"/>
              </w:rPr>
              <w:t>货地点</w:t>
            </w:r>
          </w:p>
        </w:tc>
        <w:tc>
          <w:tcPr>
            <w:tcW w:w="6141" w:type="dxa"/>
            <w:tcBorders>
              <w:top w:val="single" w:color="000000" w:sz="2" w:space="0"/>
              <w:bottom w:val="single" w:color="000000" w:sz="2" w:space="0"/>
            </w:tcBorders>
            <w:vAlign w:val="center"/>
          </w:tcPr>
          <w:p w14:paraId="13BC29EE">
            <w:pPr>
              <w:spacing w:before="41" w:line="465" w:lineRule="exact"/>
              <w:ind w:left="150"/>
              <w:jc w:val="both"/>
              <w:rPr>
                <w:rFonts w:hint="eastAsia" w:ascii="仿宋" w:hAnsi="仿宋" w:eastAsia="仿宋" w:cs="仿宋"/>
                <w:color w:val="auto"/>
                <w:spacing w:val="9"/>
                <w:position w:val="17"/>
                <w:sz w:val="23"/>
                <w:szCs w:val="23"/>
                <w:highlight w:val="none"/>
              </w:rPr>
            </w:pPr>
            <w:r>
              <w:rPr>
                <w:rFonts w:hint="eastAsia" w:ascii="仿宋" w:hAnsi="仿宋" w:eastAsia="仿宋" w:cs="仿宋"/>
                <w:color w:val="auto"/>
                <w:spacing w:val="9"/>
                <w:position w:val="17"/>
                <w:sz w:val="23"/>
                <w:szCs w:val="23"/>
                <w:highlight w:val="none"/>
                <w:lang w:eastAsia="zh-CN"/>
              </w:rPr>
              <w:t>贵德县拉西瓦镇罗汉堂村、昨那村</w:t>
            </w:r>
          </w:p>
        </w:tc>
      </w:tr>
      <w:tr w14:paraId="2E1647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2412" w:type="dxa"/>
            <w:tcBorders>
              <w:top w:val="single" w:color="000000" w:sz="2" w:space="0"/>
              <w:bottom w:val="single" w:color="000000" w:sz="2" w:space="0"/>
            </w:tcBorders>
            <w:vAlign w:val="center"/>
          </w:tcPr>
          <w:p w14:paraId="6D3EDACC">
            <w:pPr>
              <w:spacing w:before="272" w:line="229" w:lineRule="auto"/>
              <w:ind w:left="135"/>
              <w:rPr>
                <w:rFonts w:hint="eastAsia" w:ascii="仿宋" w:hAnsi="仿宋" w:eastAsia="仿宋" w:cs="仿宋"/>
                <w:color w:val="auto"/>
                <w:sz w:val="23"/>
                <w:szCs w:val="23"/>
                <w:highlight w:val="none"/>
              </w:rPr>
            </w:pPr>
            <w:r>
              <w:rPr>
                <w:rFonts w:hint="eastAsia" w:ascii="仿宋" w:hAnsi="仿宋" w:eastAsia="仿宋" w:cs="仿宋"/>
                <w:color w:val="auto"/>
                <w:spacing w:val="23"/>
                <w:sz w:val="23"/>
                <w:szCs w:val="23"/>
                <w:highlight w:val="none"/>
              </w:rPr>
              <w:t>中</w:t>
            </w:r>
            <w:r>
              <w:rPr>
                <w:rFonts w:hint="eastAsia" w:ascii="仿宋" w:hAnsi="仿宋" w:eastAsia="仿宋" w:cs="仿宋"/>
                <w:color w:val="auto"/>
                <w:spacing w:val="21"/>
                <w:sz w:val="23"/>
                <w:szCs w:val="23"/>
                <w:highlight w:val="none"/>
              </w:rPr>
              <w:t>标合同备案</w:t>
            </w:r>
          </w:p>
        </w:tc>
        <w:tc>
          <w:tcPr>
            <w:tcW w:w="6141" w:type="dxa"/>
            <w:tcBorders>
              <w:top w:val="single" w:color="000000" w:sz="2" w:space="0"/>
              <w:bottom w:val="single" w:color="000000" w:sz="2" w:space="0"/>
            </w:tcBorders>
            <w:vAlign w:val="center"/>
          </w:tcPr>
          <w:p w14:paraId="797C7DE7">
            <w:pPr>
              <w:spacing w:before="40" w:line="465" w:lineRule="exact"/>
              <w:ind w:left="110"/>
              <w:jc w:val="both"/>
              <w:rPr>
                <w:rFonts w:hint="eastAsia" w:ascii="仿宋" w:hAnsi="仿宋" w:eastAsia="仿宋" w:cs="仿宋"/>
                <w:color w:val="auto"/>
                <w:sz w:val="23"/>
                <w:szCs w:val="23"/>
                <w:highlight w:val="none"/>
              </w:rPr>
            </w:pPr>
            <w:r>
              <w:rPr>
                <w:rFonts w:hint="eastAsia" w:ascii="仿宋" w:hAnsi="仿宋" w:eastAsia="仿宋" w:cs="仿宋"/>
                <w:color w:val="auto"/>
                <w:spacing w:val="30"/>
                <w:position w:val="17"/>
                <w:sz w:val="23"/>
                <w:szCs w:val="23"/>
                <w:highlight w:val="none"/>
              </w:rPr>
              <w:t>采</w:t>
            </w:r>
            <w:r>
              <w:rPr>
                <w:rFonts w:hint="eastAsia" w:ascii="仿宋" w:hAnsi="仿宋" w:eastAsia="仿宋" w:cs="仿宋"/>
                <w:color w:val="auto"/>
                <w:spacing w:val="28"/>
                <w:position w:val="17"/>
                <w:sz w:val="23"/>
                <w:szCs w:val="23"/>
                <w:highlight w:val="none"/>
              </w:rPr>
              <w:t>购合同全数返回采购代理机构鉴证，盖章。</w:t>
            </w:r>
          </w:p>
          <w:p w14:paraId="55D44D67">
            <w:pPr>
              <w:spacing w:line="226" w:lineRule="auto"/>
              <w:ind w:left="110"/>
              <w:jc w:val="both"/>
              <w:rPr>
                <w:rFonts w:hint="eastAsia" w:ascii="仿宋" w:hAnsi="仿宋" w:eastAsia="仿宋" w:cs="仿宋"/>
                <w:color w:val="auto"/>
                <w:sz w:val="23"/>
                <w:szCs w:val="23"/>
                <w:highlight w:val="none"/>
              </w:rPr>
            </w:pPr>
            <w:r>
              <w:rPr>
                <w:rFonts w:hint="eastAsia" w:ascii="仿宋" w:hAnsi="仿宋" w:eastAsia="仿宋" w:cs="仿宋"/>
                <w:color w:val="auto"/>
                <w:spacing w:val="26"/>
                <w:sz w:val="23"/>
                <w:szCs w:val="23"/>
                <w:highlight w:val="none"/>
              </w:rPr>
              <w:t>采</w:t>
            </w:r>
            <w:r>
              <w:rPr>
                <w:rFonts w:hint="eastAsia" w:ascii="仿宋" w:hAnsi="仿宋" w:eastAsia="仿宋" w:cs="仿宋"/>
                <w:color w:val="auto"/>
                <w:spacing w:val="17"/>
                <w:sz w:val="23"/>
                <w:szCs w:val="23"/>
                <w:highlight w:val="none"/>
              </w:rPr>
              <w:t>购代理机构留存</w:t>
            </w:r>
            <w:r>
              <w:rPr>
                <w:rFonts w:hint="eastAsia" w:ascii="仿宋" w:hAnsi="仿宋" w:eastAsia="仿宋" w:cs="仿宋"/>
                <w:b/>
                <w:bCs/>
                <w:color w:val="auto"/>
                <w:spacing w:val="17"/>
                <w:sz w:val="23"/>
                <w:szCs w:val="23"/>
                <w:highlight w:val="none"/>
                <w:lang w:val="en-US" w:eastAsia="zh-CN"/>
              </w:rPr>
              <w:t>贰</w:t>
            </w:r>
            <w:r>
              <w:rPr>
                <w:rFonts w:hint="eastAsia" w:ascii="仿宋" w:hAnsi="仿宋" w:eastAsia="仿宋" w:cs="仿宋"/>
                <w:b/>
                <w:bCs/>
                <w:color w:val="auto"/>
                <w:spacing w:val="17"/>
                <w:sz w:val="23"/>
                <w:szCs w:val="23"/>
                <w:highlight w:val="none"/>
              </w:rPr>
              <w:t>份原件</w:t>
            </w:r>
            <w:r>
              <w:rPr>
                <w:rFonts w:hint="eastAsia" w:ascii="仿宋" w:hAnsi="仿宋" w:eastAsia="仿宋" w:cs="仿宋"/>
                <w:color w:val="auto"/>
                <w:spacing w:val="17"/>
                <w:sz w:val="23"/>
                <w:szCs w:val="23"/>
                <w:highlight w:val="none"/>
              </w:rPr>
              <w:t>备案。</w:t>
            </w:r>
          </w:p>
        </w:tc>
      </w:tr>
      <w:tr w14:paraId="79C3F4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2412" w:type="dxa"/>
            <w:tcBorders>
              <w:top w:val="single" w:color="000000" w:sz="2" w:space="0"/>
              <w:bottom w:val="single" w:color="000000" w:sz="2" w:space="0"/>
            </w:tcBorders>
            <w:vAlign w:val="center"/>
          </w:tcPr>
          <w:p w14:paraId="45E70508">
            <w:pPr>
              <w:spacing w:line="259" w:lineRule="auto"/>
              <w:rPr>
                <w:rFonts w:hint="eastAsia" w:ascii="仿宋" w:hAnsi="仿宋" w:eastAsia="仿宋" w:cs="仿宋"/>
                <w:color w:val="auto"/>
                <w:sz w:val="21"/>
                <w:highlight w:val="none"/>
              </w:rPr>
            </w:pPr>
          </w:p>
          <w:p w14:paraId="076F96F3">
            <w:pPr>
              <w:spacing w:line="259" w:lineRule="auto"/>
              <w:rPr>
                <w:rFonts w:hint="eastAsia" w:ascii="仿宋" w:hAnsi="仿宋" w:eastAsia="仿宋" w:cs="仿宋"/>
                <w:color w:val="auto"/>
                <w:sz w:val="21"/>
                <w:highlight w:val="none"/>
              </w:rPr>
            </w:pPr>
          </w:p>
          <w:p w14:paraId="0B40DABA">
            <w:pPr>
              <w:spacing w:line="260" w:lineRule="auto"/>
              <w:rPr>
                <w:rFonts w:hint="eastAsia" w:ascii="仿宋" w:hAnsi="仿宋" w:eastAsia="仿宋" w:cs="仿宋"/>
                <w:color w:val="auto"/>
                <w:sz w:val="21"/>
                <w:highlight w:val="none"/>
              </w:rPr>
            </w:pPr>
          </w:p>
          <w:p w14:paraId="4889A7E2">
            <w:pPr>
              <w:spacing w:line="260" w:lineRule="auto"/>
              <w:rPr>
                <w:rFonts w:hint="eastAsia" w:ascii="仿宋" w:hAnsi="仿宋" w:eastAsia="仿宋" w:cs="仿宋"/>
                <w:color w:val="auto"/>
                <w:sz w:val="21"/>
                <w:highlight w:val="none"/>
              </w:rPr>
            </w:pPr>
          </w:p>
          <w:p w14:paraId="45753603">
            <w:pPr>
              <w:spacing w:line="260" w:lineRule="auto"/>
              <w:rPr>
                <w:rFonts w:hint="eastAsia" w:ascii="仿宋" w:hAnsi="仿宋" w:eastAsia="仿宋" w:cs="仿宋"/>
                <w:color w:val="auto"/>
                <w:sz w:val="21"/>
                <w:highlight w:val="none"/>
              </w:rPr>
            </w:pPr>
          </w:p>
          <w:p w14:paraId="3961B113">
            <w:pPr>
              <w:spacing w:line="260" w:lineRule="auto"/>
              <w:rPr>
                <w:rFonts w:hint="eastAsia" w:ascii="仿宋" w:hAnsi="仿宋" w:eastAsia="仿宋" w:cs="仿宋"/>
                <w:color w:val="auto"/>
                <w:sz w:val="21"/>
                <w:highlight w:val="none"/>
              </w:rPr>
            </w:pPr>
          </w:p>
          <w:p w14:paraId="124B1C2A">
            <w:pPr>
              <w:spacing w:line="260" w:lineRule="auto"/>
              <w:rPr>
                <w:rFonts w:hint="eastAsia" w:ascii="仿宋" w:hAnsi="仿宋" w:eastAsia="仿宋" w:cs="仿宋"/>
                <w:color w:val="auto"/>
                <w:sz w:val="21"/>
                <w:highlight w:val="none"/>
              </w:rPr>
            </w:pPr>
          </w:p>
          <w:p w14:paraId="32C7BBEE">
            <w:pPr>
              <w:spacing w:before="74" w:line="226" w:lineRule="auto"/>
              <w:ind w:left="114"/>
              <w:rPr>
                <w:rFonts w:hint="eastAsia" w:ascii="仿宋" w:hAnsi="仿宋" w:eastAsia="仿宋" w:cs="仿宋"/>
                <w:color w:val="auto"/>
                <w:sz w:val="23"/>
                <w:szCs w:val="23"/>
                <w:highlight w:val="none"/>
              </w:rPr>
            </w:pPr>
            <w:r>
              <w:rPr>
                <w:rFonts w:hint="eastAsia" w:ascii="仿宋" w:hAnsi="仿宋" w:eastAsia="仿宋" w:cs="仿宋"/>
                <w:color w:val="auto"/>
                <w:spacing w:val="8"/>
                <w:sz w:val="23"/>
                <w:szCs w:val="23"/>
                <w:highlight w:val="none"/>
              </w:rPr>
              <w:t>其</w:t>
            </w:r>
            <w:r>
              <w:rPr>
                <w:rFonts w:hint="eastAsia" w:ascii="仿宋" w:hAnsi="仿宋" w:eastAsia="仿宋" w:cs="仿宋"/>
                <w:color w:val="auto"/>
                <w:spacing w:val="7"/>
                <w:sz w:val="23"/>
                <w:szCs w:val="23"/>
                <w:highlight w:val="none"/>
              </w:rPr>
              <w:t>他事项</w:t>
            </w:r>
          </w:p>
        </w:tc>
        <w:tc>
          <w:tcPr>
            <w:tcW w:w="6141" w:type="dxa"/>
            <w:tcBorders>
              <w:top w:val="single" w:color="000000" w:sz="2" w:space="0"/>
              <w:bottom w:val="single" w:color="000000" w:sz="2" w:space="0"/>
            </w:tcBorders>
            <w:vAlign w:val="center"/>
          </w:tcPr>
          <w:p w14:paraId="120B90B4">
            <w:pPr>
              <w:spacing w:before="49" w:line="229" w:lineRule="auto"/>
              <w:ind w:left="115"/>
              <w:jc w:val="both"/>
              <w:rPr>
                <w:rFonts w:hint="eastAsia" w:ascii="仿宋" w:hAnsi="仿宋" w:eastAsia="仿宋" w:cs="仿宋"/>
                <w:color w:val="auto"/>
                <w:spacing w:val="34"/>
                <w:position w:val="1"/>
                <w:sz w:val="23"/>
                <w:szCs w:val="23"/>
                <w:highlight w:val="none"/>
              </w:rPr>
            </w:pPr>
            <w:r>
              <w:rPr>
                <w:rFonts w:hint="eastAsia" w:ascii="仿宋" w:hAnsi="仿宋" w:eastAsia="仿宋" w:cs="仿宋"/>
                <w:color w:val="auto"/>
                <w:spacing w:val="34"/>
                <w:position w:val="1"/>
                <w:sz w:val="23"/>
                <w:szCs w:val="23"/>
                <w:highlight w:val="none"/>
              </w:rPr>
              <w:t>1、公告内容以青海政府采购网发布的为准。</w:t>
            </w:r>
          </w:p>
          <w:p w14:paraId="24D3BB05">
            <w:pPr>
              <w:spacing w:before="49" w:line="229" w:lineRule="auto"/>
              <w:ind w:left="115"/>
              <w:jc w:val="both"/>
              <w:rPr>
                <w:rFonts w:hint="eastAsia" w:ascii="仿宋" w:hAnsi="仿宋" w:eastAsia="仿宋" w:cs="仿宋"/>
                <w:color w:val="auto"/>
                <w:spacing w:val="34"/>
                <w:position w:val="1"/>
                <w:sz w:val="23"/>
                <w:szCs w:val="23"/>
                <w:highlight w:val="none"/>
              </w:rPr>
            </w:pPr>
            <w:r>
              <w:rPr>
                <w:rFonts w:hint="eastAsia" w:ascii="仿宋" w:hAnsi="仿宋" w:eastAsia="仿宋" w:cs="仿宋"/>
                <w:color w:val="auto"/>
                <w:spacing w:val="34"/>
                <w:position w:val="1"/>
                <w:sz w:val="23"/>
                <w:szCs w:val="23"/>
                <w:highlight w:val="none"/>
              </w:rPr>
              <w:t>2、本项目招标公告在《青海省政府采购网》、《青海省电子招标投标公共服务平台》和《中国采购与招标网》同时发布。公告期限：自青海政府采购网发布之日起5个工作日；公告内容以《青海省政府采购网》发布的为准；</w:t>
            </w:r>
          </w:p>
          <w:p w14:paraId="2F8D224B">
            <w:pPr>
              <w:spacing w:before="49" w:line="229" w:lineRule="auto"/>
              <w:ind w:left="115"/>
              <w:jc w:val="both"/>
              <w:rPr>
                <w:rFonts w:hint="eastAsia" w:ascii="仿宋" w:hAnsi="仿宋" w:eastAsia="仿宋" w:cs="仿宋"/>
                <w:color w:val="auto"/>
                <w:spacing w:val="34"/>
                <w:position w:val="1"/>
                <w:sz w:val="23"/>
                <w:szCs w:val="23"/>
                <w:highlight w:val="none"/>
              </w:rPr>
            </w:pPr>
            <w:r>
              <w:rPr>
                <w:rFonts w:hint="eastAsia" w:ascii="仿宋" w:hAnsi="仿宋" w:eastAsia="仿宋" w:cs="仿宋"/>
                <w:color w:val="auto"/>
                <w:spacing w:val="34"/>
                <w:position w:val="1"/>
                <w:sz w:val="23"/>
                <w:szCs w:val="23"/>
                <w:highlight w:val="none"/>
              </w:rPr>
              <w:t>3、本项目线上进行，供应商无需到现场开标；如非系统原因造成无法解密的或非系统原因加密文件上传不成功的或没办理CA锁而造成加密投标文件无法解密、加密投标文件无法上传的视为无效投标，线上电子加密投标文件必须在投标文件递交截止时间前上传至电子开评标系统；</w:t>
            </w:r>
          </w:p>
          <w:p w14:paraId="5E9E87D8">
            <w:pPr>
              <w:spacing w:before="49" w:line="229" w:lineRule="auto"/>
              <w:ind w:left="115"/>
              <w:jc w:val="both"/>
              <w:rPr>
                <w:rFonts w:hint="eastAsia" w:ascii="仿宋" w:hAnsi="仿宋" w:eastAsia="仿宋" w:cs="仿宋"/>
                <w:color w:val="auto"/>
                <w:spacing w:val="34"/>
                <w:position w:val="1"/>
                <w:sz w:val="23"/>
                <w:szCs w:val="23"/>
                <w:highlight w:val="none"/>
              </w:rPr>
            </w:pPr>
            <w:r>
              <w:rPr>
                <w:rFonts w:hint="eastAsia" w:ascii="仿宋" w:hAnsi="仿宋" w:eastAsia="仿宋" w:cs="仿宋"/>
                <w:color w:val="auto"/>
                <w:spacing w:val="34"/>
                <w:position w:val="1"/>
                <w:sz w:val="23"/>
                <w:szCs w:val="23"/>
                <w:highlight w:val="none"/>
              </w:rPr>
              <w:t>3、线上电子化开评标系统操作及办理CA锁等相关事 宜请咨询政采云：咨询电话：95763；</w:t>
            </w:r>
          </w:p>
          <w:p w14:paraId="26CD4E24">
            <w:pPr>
              <w:spacing w:before="49" w:line="229" w:lineRule="auto"/>
              <w:ind w:left="115"/>
              <w:jc w:val="both"/>
              <w:rPr>
                <w:rFonts w:hint="eastAsia" w:ascii="仿宋" w:hAnsi="仿宋" w:eastAsia="仿宋" w:cs="仿宋"/>
                <w:color w:val="auto"/>
                <w:spacing w:val="34"/>
                <w:position w:val="1"/>
                <w:sz w:val="23"/>
                <w:szCs w:val="23"/>
                <w:highlight w:val="none"/>
              </w:rPr>
            </w:pPr>
            <w:r>
              <w:rPr>
                <w:rFonts w:hint="eastAsia" w:ascii="仿宋" w:hAnsi="仿宋" w:eastAsia="仿宋" w:cs="仿宋"/>
                <w:color w:val="auto"/>
                <w:spacing w:val="34"/>
                <w:position w:val="1"/>
                <w:sz w:val="23"/>
                <w:szCs w:val="23"/>
                <w:highlight w:val="none"/>
              </w:rPr>
              <w:t>4、线上 CA PC咨询网址(可及时反馈问题截图，让 客服快速定位问题) :http://tseal.cn/k.html，咨询电话 ：400-0878-198。</w:t>
            </w:r>
          </w:p>
          <w:p w14:paraId="5B678E7E">
            <w:pPr>
              <w:spacing w:before="49" w:line="229" w:lineRule="auto"/>
              <w:ind w:left="115"/>
              <w:jc w:val="both"/>
              <w:rPr>
                <w:rFonts w:hint="eastAsia" w:ascii="仿宋" w:hAnsi="仿宋" w:eastAsia="仿宋" w:cs="仿宋"/>
                <w:color w:val="auto"/>
                <w:sz w:val="23"/>
                <w:szCs w:val="23"/>
                <w:highlight w:val="none"/>
              </w:rPr>
            </w:pPr>
            <w:r>
              <w:rPr>
                <w:rFonts w:hint="eastAsia" w:ascii="仿宋" w:hAnsi="仿宋" w:eastAsia="仿宋" w:cs="仿宋"/>
                <w:color w:val="auto"/>
                <w:spacing w:val="34"/>
                <w:position w:val="1"/>
                <w:sz w:val="23"/>
                <w:szCs w:val="23"/>
                <w:highlight w:val="none"/>
              </w:rPr>
              <w:t>5、本次采购为全流程电子化，解密时长为30分钟。</w:t>
            </w:r>
          </w:p>
        </w:tc>
      </w:tr>
      <w:tr w14:paraId="76AB79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2412" w:type="dxa"/>
            <w:tcBorders>
              <w:top w:val="single" w:color="000000" w:sz="2" w:space="0"/>
              <w:bottom w:val="single" w:color="000000" w:sz="2" w:space="0"/>
            </w:tcBorders>
            <w:vAlign w:val="center"/>
          </w:tcPr>
          <w:p w14:paraId="214C8D78">
            <w:pPr>
              <w:spacing w:before="226" w:line="228" w:lineRule="auto"/>
              <w:ind w:left="114"/>
              <w:rPr>
                <w:rFonts w:hint="eastAsia" w:ascii="仿宋" w:hAnsi="仿宋" w:eastAsia="仿宋" w:cs="仿宋"/>
                <w:color w:val="auto"/>
                <w:sz w:val="23"/>
                <w:szCs w:val="23"/>
                <w:highlight w:val="none"/>
              </w:rPr>
            </w:pPr>
            <w:r>
              <w:rPr>
                <w:rFonts w:hint="eastAsia" w:ascii="仿宋" w:hAnsi="仿宋" w:eastAsia="仿宋" w:cs="仿宋"/>
                <w:color w:val="auto"/>
                <w:spacing w:val="9"/>
                <w:sz w:val="23"/>
                <w:szCs w:val="23"/>
                <w:highlight w:val="none"/>
              </w:rPr>
              <w:t>财政监督部门及电</w:t>
            </w:r>
            <w:r>
              <w:rPr>
                <w:rFonts w:hint="eastAsia" w:ascii="仿宋" w:hAnsi="仿宋" w:eastAsia="仿宋" w:cs="仿宋"/>
                <w:color w:val="auto"/>
                <w:spacing w:val="7"/>
                <w:sz w:val="23"/>
                <w:szCs w:val="23"/>
                <w:highlight w:val="none"/>
              </w:rPr>
              <w:t>话</w:t>
            </w:r>
          </w:p>
        </w:tc>
        <w:tc>
          <w:tcPr>
            <w:tcW w:w="6141" w:type="dxa"/>
            <w:tcBorders>
              <w:top w:val="single" w:color="000000" w:sz="2" w:space="0"/>
              <w:bottom w:val="single" w:color="000000" w:sz="2" w:space="0"/>
            </w:tcBorders>
            <w:vAlign w:val="center"/>
          </w:tcPr>
          <w:p w14:paraId="00D7E33A">
            <w:pPr>
              <w:spacing w:before="46" w:line="229" w:lineRule="auto"/>
              <w:ind w:left="111"/>
              <w:jc w:val="both"/>
              <w:rPr>
                <w:rFonts w:hint="eastAsia" w:ascii="仿宋" w:hAnsi="仿宋" w:eastAsia="仿宋" w:cs="仿宋"/>
                <w:color w:val="auto"/>
                <w:sz w:val="23"/>
                <w:szCs w:val="23"/>
                <w:highlight w:val="none"/>
                <w:lang w:eastAsia="zh-CN"/>
              </w:rPr>
            </w:pPr>
            <w:r>
              <w:rPr>
                <w:rFonts w:hint="eastAsia" w:ascii="仿宋" w:hAnsi="仿宋" w:eastAsia="仿宋" w:cs="仿宋"/>
                <w:color w:val="auto"/>
                <w:spacing w:val="9"/>
                <w:sz w:val="23"/>
                <w:szCs w:val="23"/>
                <w:highlight w:val="none"/>
              </w:rPr>
              <w:t>监督单位：</w:t>
            </w:r>
            <w:r>
              <w:rPr>
                <w:rFonts w:hint="eastAsia" w:ascii="仿宋" w:hAnsi="仿宋" w:eastAsia="仿宋" w:cs="仿宋"/>
                <w:color w:val="auto"/>
                <w:spacing w:val="9"/>
                <w:sz w:val="23"/>
                <w:szCs w:val="23"/>
                <w:highlight w:val="none"/>
                <w:lang w:eastAsia="zh-CN"/>
              </w:rPr>
              <w:t>贵德县财政局</w:t>
            </w:r>
          </w:p>
          <w:p w14:paraId="4CDA36A4">
            <w:pPr>
              <w:spacing w:before="204" w:line="230" w:lineRule="auto"/>
              <w:ind w:left="111"/>
              <w:jc w:val="both"/>
              <w:rPr>
                <w:rFonts w:hint="eastAsia" w:ascii="仿宋" w:hAnsi="仿宋" w:eastAsia="仿宋" w:cs="仿宋"/>
                <w:color w:val="auto"/>
                <w:sz w:val="23"/>
                <w:szCs w:val="23"/>
                <w:highlight w:val="none"/>
                <w:lang w:eastAsia="zh-CN"/>
              </w:rPr>
            </w:pPr>
            <w:r>
              <w:rPr>
                <w:rFonts w:hint="eastAsia" w:ascii="仿宋" w:hAnsi="仿宋" w:eastAsia="仿宋" w:cs="仿宋"/>
                <w:color w:val="FF0000"/>
                <w:spacing w:val="18"/>
                <w:sz w:val="23"/>
                <w:szCs w:val="23"/>
                <w:highlight w:val="none"/>
              </w:rPr>
              <w:t>联</w:t>
            </w:r>
            <w:r>
              <w:rPr>
                <w:rFonts w:hint="eastAsia" w:ascii="仿宋" w:hAnsi="仿宋" w:eastAsia="仿宋" w:cs="仿宋"/>
                <w:color w:val="FF0000"/>
                <w:spacing w:val="10"/>
                <w:sz w:val="23"/>
                <w:szCs w:val="23"/>
                <w:highlight w:val="none"/>
              </w:rPr>
              <w:t>系电话：</w:t>
            </w:r>
            <w:r>
              <w:rPr>
                <w:rFonts w:hint="eastAsia" w:ascii="仿宋" w:hAnsi="仿宋" w:eastAsia="仿宋" w:cs="仿宋"/>
                <w:color w:val="FF0000"/>
                <w:spacing w:val="10"/>
                <w:sz w:val="23"/>
                <w:szCs w:val="23"/>
                <w:highlight w:val="none"/>
                <w:lang w:eastAsia="zh-CN"/>
              </w:rPr>
              <w:t>0974—8552775</w:t>
            </w:r>
          </w:p>
        </w:tc>
      </w:tr>
    </w:tbl>
    <w:p w14:paraId="213ADEF9">
      <w:pPr>
        <w:spacing w:before="37" w:line="382" w:lineRule="auto"/>
        <w:ind w:right="159"/>
        <w:jc w:val="right"/>
        <w:rPr>
          <w:rFonts w:hint="eastAsia" w:ascii="仿宋" w:hAnsi="仿宋" w:eastAsia="仿宋" w:cs="仿宋"/>
          <w:color w:val="auto"/>
          <w:spacing w:val="11"/>
          <w:sz w:val="23"/>
          <w:szCs w:val="23"/>
          <w:highlight w:val="none"/>
          <w:lang w:eastAsia="zh-CN"/>
        </w:rPr>
      </w:pPr>
      <w:r>
        <w:rPr>
          <w:rFonts w:hint="eastAsia" w:ascii="仿宋" w:hAnsi="仿宋" w:eastAsia="仿宋" w:cs="仿宋"/>
          <w:color w:val="auto"/>
          <w:spacing w:val="11"/>
          <w:sz w:val="23"/>
          <w:szCs w:val="23"/>
          <w:highlight w:val="none"/>
          <w:lang w:eastAsia="zh-CN"/>
        </w:rPr>
        <w:t>青海盈信工程项目管理有限公司</w:t>
      </w:r>
    </w:p>
    <w:p w14:paraId="0E892CA6">
      <w:pPr>
        <w:spacing w:before="37" w:line="382" w:lineRule="auto"/>
        <w:ind w:right="159"/>
        <w:jc w:val="right"/>
        <w:rPr>
          <w:rFonts w:hint="eastAsia" w:ascii="仿宋" w:hAnsi="仿宋" w:eastAsia="仿宋" w:cs="仿宋"/>
          <w:color w:val="auto"/>
          <w:sz w:val="23"/>
          <w:szCs w:val="23"/>
          <w:highlight w:val="none"/>
          <w:lang w:eastAsia="zh-CN"/>
        </w:rPr>
      </w:pPr>
      <w:r>
        <w:rPr>
          <w:rFonts w:hint="eastAsia" w:ascii="仿宋" w:hAnsi="仿宋" w:eastAsia="仿宋" w:cs="仿宋"/>
          <w:color w:val="FF0000"/>
          <w:spacing w:val="7"/>
          <w:sz w:val="23"/>
          <w:szCs w:val="23"/>
          <w:highlight w:val="none"/>
          <w:lang w:val="en-US" w:eastAsia="zh-CN"/>
        </w:rPr>
        <w:t>2025年6月13日</w:t>
      </w:r>
    </w:p>
    <w:p w14:paraId="696DACFE">
      <w:pPr>
        <w:spacing w:line="270" w:lineRule="auto"/>
        <w:rPr>
          <w:rFonts w:hint="eastAsia" w:ascii="仿宋" w:hAnsi="仿宋" w:eastAsia="仿宋" w:cs="仿宋"/>
          <w:color w:val="auto"/>
          <w:sz w:val="21"/>
          <w:highlight w:val="none"/>
        </w:rPr>
      </w:pPr>
    </w:p>
    <w:p w14:paraId="6BB7EE83">
      <w:pPr>
        <w:spacing w:line="271" w:lineRule="auto"/>
        <w:rPr>
          <w:rFonts w:hint="eastAsia" w:ascii="仿宋" w:hAnsi="仿宋" w:eastAsia="仿宋" w:cs="仿宋"/>
          <w:color w:val="auto"/>
          <w:sz w:val="21"/>
          <w:highlight w:val="none"/>
        </w:rPr>
      </w:pPr>
    </w:p>
    <w:p w14:paraId="3EBD78E4">
      <w:pPr>
        <w:rPr>
          <w:rFonts w:hint="eastAsia" w:ascii="仿宋" w:hAnsi="仿宋" w:eastAsia="仿宋" w:cs="仿宋"/>
          <w:color w:val="auto"/>
          <w:sz w:val="21"/>
          <w:highlight w:val="none"/>
        </w:rPr>
      </w:pPr>
      <w:r>
        <w:rPr>
          <w:rFonts w:hint="eastAsia" w:ascii="仿宋" w:hAnsi="仿宋" w:eastAsia="仿宋" w:cs="仿宋"/>
          <w:color w:val="auto"/>
          <w:sz w:val="21"/>
          <w:highlight w:val="none"/>
        </w:rPr>
        <w:br w:type="page"/>
      </w:r>
    </w:p>
    <w:p w14:paraId="790C7B0A">
      <w:pPr>
        <w:spacing w:line="271" w:lineRule="auto"/>
        <w:rPr>
          <w:rFonts w:hint="eastAsia" w:ascii="仿宋" w:hAnsi="仿宋" w:eastAsia="仿宋" w:cs="仿宋"/>
          <w:color w:val="auto"/>
          <w:sz w:val="21"/>
          <w:highlight w:val="none"/>
        </w:rPr>
      </w:pPr>
    </w:p>
    <w:p w14:paraId="0E4480DD">
      <w:pPr>
        <w:spacing w:before="114" w:line="225" w:lineRule="auto"/>
        <w:ind w:left="2487"/>
        <w:outlineLvl w:val="0"/>
        <w:rPr>
          <w:rFonts w:hint="eastAsia" w:ascii="仿宋" w:hAnsi="仿宋" w:eastAsia="仿宋" w:cs="仿宋"/>
          <w:color w:val="auto"/>
          <w:sz w:val="35"/>
          <w:szCs w:val="35"/>
          <w:highlight w:val="none"/>
        </w:rPr>
      </w:pPr>
      <w:bookmarkStart w:id="1" w:name="_bookmark2"/>
      <w:bookmarkEnd w:id="1"/>
      <w:r>
        <w:rPr>
          <w:rFonts w:hint="eastAsia" w:ascii="仿宋" w:hAnsi="仿宋" w:eastAsia="仿宋" w:cs="仿宋"/>
          <w:color w:val="auto"/>
          <w:spacing w:val="9"/>
          <w:sz w:val="35"/>
          <w:szCs w:val="35"/>
          <w:highlight w:val="none"/>
          <w14:textOutline w14:w="6537" w14:cap="sq" w14:cmpd="sng">
            <w14:solidFill>
              <w14:srgbClr w14:val="000000"/>
            </w14:solidFill>
            <w14:prstDash w14:val="solid"/>
            <w14:bevel/>
          </w14:textOutline>
        </w:rPr>
        <w:t>第二部分</w:t>
      </w:r>
      <w:r>
        <w:rPr>
          <w:rFonts w:hint="eastAsia" w:ascii="仿宋" w:hAnsi="仿宋" w:eastAsia="仿宋" w:cs="仿宋"/>
          <w:color w:val="auto"/>
          <w:spacing w:val="9"/>
          <w:sz w:val="35"/>
          <w:szCs w:val="35"/>
          <w:highlight w:val="none"/>
        </w:rPr>
        <w:t xml:space="preserve">  </w:t>
      </w:r>
      <w:r>
        <w:rPr>
          <w:rFonts w:hint="eastAsia" w:ascii="仿宋" w:hAnsi="仿宋" w:eastAsia="仿宋" w:cs="仿宋"/>
          <w:color w:val="auto"/>
          <w:spacing w:val="9"/>
          <w:sz w:val="35"/>
          <w:szCs w:val="35"/>
          <w:highlight w:val="none"/>
          <w14:textOutline w14:w="6537" w14:cap="sq" w14:cmpd="sng">
            <w14:solidFill>
              <w14:srgbClr w14:val="000000"/>
            </w14:solidFill>
            <w14:prstDash w14:val="solid"/>
            <w14:bevel/>
          </w14:textOutline>
        </w:rPr>
        <w:t>投标人须</w:t>
      </w:r>
      <w:r>
        <w:rPr>
          <w:rFonts w:hint="eastAsia" w:ascii="仿宋" w:hAnsi="仿宋" w:eastAsia="仿宋" w:cs="仿宋"/>
          <w:color w:val="auto"/>
          <w:spacing w:val="7"/>
          <w:sz w:val="35"/>
          <w:szCs w:val="35"/>
          <w:highlight w:val="none"/>
          <w14:textOutline w14:w="6537" w14:cap="sq" w14:cmpd="sng">
            <w14:solidFill>
              <w14:srgbClr w14:val="000000"/>
            </w14:solidFill>
            <w14:prstDash w14:val="solid"/>
            <w14:bevel/>
          </w14:textOutline>
        </w:rPr>
        <w:t>知</w:t>
      </w:r>
    </w:p>
    <w:p w14:paraId="37A84B5E">
      <w:pPr>
        <w:spacing w:line="391" w:lineRule="auto"/>
        <w:rPr>
          <w:rFonts w:hint="eastAsia" w:ascii="仿宋" w:hAnsi="仿宋" w:eastAsia="仿宋" w:cs="仿宋"/>
          <w:color w:val="auto"/>
          <w:sz w:val="21"/>
          <w:highlight w:val="none"/>
        </w:rPr>
      </w:pPr>
    </w:p>
    <w:p w14:paraId="3D81C24E">
      <w:pPr>
        <w:spacing w:before="114" w:line="595" w:lineRule="exact"/>
        <w:ind w:left="3577"/>
        <w:outlineLvl w:val="0"/>
        <w:rPr>
          <w:rFonts w:hint="eastAsia" w:ascii="仿宋" w:hAnsi="仿宋" w:eastAsia="仿宋" w:cs="仿宋"/>
          <w:color w:val="auto"/>
          <w:sz w:val="35"/>
          <w:szCs w:val="35"/>
          <w:highlight w:val="none"/>
        </w:rPr>
      </w:pPr>
      <w:bookmarkStart w:id="2" w:name="_bookmark3"/>
      <w:bookmarkEnd w:id="2"/>
      <w:r>
        <w:rPr>
          <w:rFonts w:hint="eastAsia" w:ascii="仿宋" w:hAnsi="仿宋" w:eastAsia="仿宋" w:cs="仿宋"/>
          <w:color w:val="auto"/>
          <w:spacing w:val="6"/>
          <w:position w:val="3"/>
          <w:sz w:val="35"/>
          <w:szCs w:val="35"/>
          <w:highlight w:val="none"/>
          <w14:textOutline w14:w="6537" w14:cap="sq" w14:cmpd="sng">
            <w14:solidFill>
              <w14:srgbClr w14:val="000000"/>
            </w14:solidFill>
            <w14:prstDash w14:val="solid"/>
            <w14:bevel/>
          </w14:textOutline>
        </w:rPr>
        <w:t>一、说明</w:t>
      </w:r>
    </w:p>
    <w:p w14:paraId="00A8DBAD">
      <w:pPr>
        <w:spacing w:before="327" w:line="242" w:lineRule="auto"/>
        <w:ind w:left="191"/>
        <w:outlineLvl w:val="0"/>
        <w:rPr>
          <w:rFonts w:hint="eastAsia" w:ascii="仿宋" w:hAnsi="仿宋" w:eastAsia="仿宋" w:cs="仿宋"/>
          <w:color w:val="auto"/>
          <w:sz w:val="28"/>
          <w:szCs w:val="28"/>
          <w:highlight w:val="none"/>
        </w:rPr>
      </w:pPr>
      <w:bookmarkStart w:id="3" w:name="_bookmark4"/>
      <w:bookmarkEnd w:id="3"/>
      <w:r>
        <w:rPr>
          <w:rFonts w:hint="eastAsia" w:ascii="仿宋" w:hAnsi="仿宋" w:eastAsia="仿宋" w:cs="仿宋"/>
          <w:color w:val="auto"/>
          <w:spacing w:val="-6"/>
          <w:sz w:val="28"/>
          <w:szCs w:val="28"/>
          <w:highlight w:val="none"/>
          <w14:textOutline w14:w="5103" w14:cap="sq" w14:cmpd="sng">
            <w14:solidFill>
              <w14:srgbClr w14:val="000000"/>
            </w14:solidFill>
            <w14:prstDash w14:val="solid"/>
            <w14:bevel/>
          </w14:textOutline>
        </w:rPr>
        <w:t>1</w:t>
      </w:r>
      <w:r>
        <w:rPr>
          <w:rFonts w:hint="eastAsia" w:ascii="仿宋" w:hAnsi="仿宋" w:eastAsia="仿宋" w:cs="仿宋"/>
          <w:color w:val="auto"/>
          <w:spacing w:val="-4"/>
          <w:sz w:val="28"/>
          <w:szCs w:val="28"/>
          <w:highlight w:val="none"/>
          <w14:textOutline w14:w="5103" w14:cap="sq" w14:cmpd="sng">
            <w14:solidFill>
              <w14:srgbClr w14:val="000000"/>
            </w14:solidFill>
            <w14:prstDash w14:val="solid"/>
            <w14:bevel/>
          </w14:textOutline>
        </w:rPr>
        <w:t>.适用范围</w:t>
      </w:r>
    </w:p>
    <w:p w14:paraId="0C7A03EE">
      <w:pPr>
        <w:spacing w:before="172" w:line="227" w:lineRule="auto"/>
        <w:ind w:left="529"/>
        <w:rPr>
          <w:rFonts w:hint="eastAsia" w:ascii="仿宋" w:hAnsi="仿宋" w:eastAsia="仿宋" w:cs="仿宋"/>
          <w:color w:val="auto"/>
          <w:sz w:val="23"/>
          <w:szCs w:val="23"/>
          <w:highlight w:val="none"/>
        </w:rPr>
      </w:pPr>
      <w:r>
        <w:rPr>
          <w:rFonts w:hint="eastAsia" w:ascii="仿宋" w:hAnsi="仿宋" w:eastAsia="仿宋" w:cs="仿宋"/>
          <w:color w:val="auto"/>
          <w:spacing w:val="18"/>
          <w:sz w:val="23"/>
          <w:szCs w:val="23"/>
          <w:highlight w:val="none"/>
        </w:rPr>
        <w:t>本</w:t>
      </w:r>
      <w:r>
        <w:rPr>
          <w:rFonts w:hint="eastAsia" w:ascii="仿宋" w:hAnsi="仿宋" w:eastAsia="仿宋" w:cs="仿宋"/>
          <w:color w:val="auto"/>
          <w:spacing w:val="11"/>
          <w:sz w:val="23"/>
          <w:szCs w:val="23"/>
          <w:highlight w:val="none"/>
        </w:rPr>
        <w:t>次</w:t>
      </w:r>
      <w:r>
        <w:rPr>
          <w:rFonts w:hint="eastAsia" w:ascii="仿宋" w:hAnsi="仿宋" w:eastAsia="仿宋" w:cs="仿宋"/>
          <w:color w:val="auto"/>
          <w:spacing w:val="9"/>
          <w:sz w:val="23"/>
          <w:szCs w:val="23"/>
          <w:highlight w:val="none"/>
        </w:rPr>
        <w:t>招标依据采购人的采购计划，仅适用于本招标文件中所叙述的项目。</w:t>
      </w:r>
    </w:p>
    <w:p w14:paraId="5B04D6C9">
      <w:pPr>
        <w:spacing w:before="188" w:line="242" w:lineRule="auto"/>
        <w:ind w:left="173"/>
        <w:outlineLvl w:val="0"/>
        <w:rPr>
          <w:rFonts w:hint="eastAsia" w:ascii="仿宋" w:hAnsi="仿宋" w:eastAsia="仿宋" w:cs="仿宋"/>
          <w:color w:val="auto"/>
          <w:sz w:val="28"/>
          <w:szCs w:val="28"/>
          <w:highlight w:val="none"/>
        </w:rPr>
      </w:pPr>
      <w:bookmarkStart w:id="4" w:name="_bookmark5"/>
      <w:bookmarkEnd w:id="4"/>
      <w:r>
        <w:rPr>
          <w:rFonts w:hint="eastAsia" w:ascii="仿宋" w:hAnsi="仿宋" w:eastAsia="仿宋" w:cs="仿宋"/>
          <w:color w:val="auto"/>
          <w:sz w:val="28"/>
          <w:szCs w:val="28"/>
          <w:highlight w:val="none"/>
          <w14:textOutline w14:w="5103" w14:cap="sq" w14:cmpd="sng">
            <w14:solidFill>
              <w14:srgbClr w14:val="000000"/>
            </w14:solidFill>
            <w14:prstDash w14:val="solid"/>
            <w14:bevel/>
          </w14:textOutline>
        </w:rPr>
        <w:t>2.采购方式、合格的投标人</w:t>
      </w:r>
    </w:p>
    <w:p w14:paraId="394F4686">
      <w:pPr>
        <w:spacing w:before="172" w:line="227" w:lineRule="auto"/>
        <w:ind w:left="531"/>
        <w:rPr>
          <w:rFonts w:hint="eastAsia" w:ascii="仿宋" w:hAnsi="仿宋" w:eastAsia="仿宋" w:cs="仿宋"/>
          <w:color w:val="auto"/>
          <w:sz w:val="23"/>
          <w:szCs w:val="23"/>
          <w:highlight w:val="none"/>
        </w:rPr>
      </w:pPr>
      <w:r>
        <w:rPr>
          <w:rFonts w:hint="eastAsia" w:ascii="仿宋" w:hAnsi="仿宋" w:eastAsia="仿宋" w:cs="仿宋"/>
          <w:color w:val="auto"/>
          <w:spacing w:val="14"/>
          <w:sz w:val="23"/>
          <w:szCs w:val="23"/>
          <w:highlight w:val="none"/>
        </w:rPr>
        <w:t>2</w:t>
      </w:r>
      <w:r>
        <w:rPr>
          <w:rFonts w:hint="eastAsia" w:ascii="仿宋" w:hAnsi="仿宋" w:eastAsia="仿宋" w:cs="仿宋"/>
          <w:color w:val="auto"/>
          <w:spacing w:val="8"/>
          <w:sz w:val="23"/>
          <w:szCs w:val="23"/>
          <w:highlight w:val="none"/>
        </w:rPr>
        <w:t>.</w:t>
      </w:r>
      <w:r>
        <w:rPr>
          <w:rFonts w:hint="eastAsia" w:ascii="仿宋" w:hAnsi="仿宋" w:eastAsia="仿宋" w:cs="仿宋"/>
          <w:color w:val="auto"/>
          <w:spacing w:val="7"/>
          <w:sz w:val="23"/>
          <w:szCs w:val="23"/>
          <w:highlight w:val="none"/>
        </w:rPr>
        <w:t>1 本次招标采取公开招标方式。</w:t>
      </w:r>
    </w:p>
    <w:p w14:paraId="322DD8AB">
      <w:pPr>
        <w:spacing w:before="185" w:line="228" w:lineRule="auto"/>
        <w:ind w:left="531"/>
        <w:rPr>
          <w:rFonts w:hint="eastAsia" w:ascii="仿宋" w:hAnsi="仿宋" w:eastAsia="仿宋" w:cs="仿宋"/>
          <w:color w:val="auto"/>
          <w:sz w:val="23"/>
          <w:szCs w:val="23"/>
          <w:highlight w:val="none"/>
        </w:rPr>
      </w:pPr>
      <w:r>
        <w:rPr>
          <w:rFonts w:hint="eastAsia" w:ascii="仿宋" w:hAnsi="仿宋" w:eastAsia="仿宋" w:cs="仿宋"/>
          <w:color w:val="auto"/>
          <w:spacing w:val="16"/>
          <w:sz w:val="23"/>
          <w:szCs w:val="23"/>
          <w:highlight w:val="none"/>
        </w:rPr>
        <w:t>2</w:t>
      </w:r>
      <w:r>
        <w:rPr>
          <w:rFonts w:hint="eastAsia" w:ascii="仿宋" w:hAnsi="仿宋" w:eastAsia="仿宋" w:cs="仿宋"/>
          <w:color w:val="auto"/>
          <w:spacing w:val="15"/>
          <w:sz w:val="23"/>
          <w:szCs w:val="23"/>
          <w:highlight w:val="none"/>
        </w:rPr>
        <w:t>.</w:t>
      </w:r>
      <w:r>
        <w:rPr>
          <w:rFonts w:hint="eastAsia" w:ascii="仿宋" w:hAnsi="仿宋" w:eastAsia="仿宋" w:cs="仿宋"/>
          <w:color w:val="auto"/>
          <w:spacing w:val="8"/>
          <w:sz w:val="23"/>
          <w:szCs w:val="23"/>
          <w:highlight w:val="none"/>
        </w:rPr>
        <w:t>2 合格的投标人：详见第一部分“各包投标人资格要求”。</w:t>
      </w:r>
    </w:p>
    <w:p w14:paraId="3AB35A0F">
      <w:pPr>
        <w:spacing w:before="189" w:line="241" w:lineRule="auto"/>
        <w:ind w:left="176"/>
        <w:outlineLvl w:val="0"/>
        <w:rPr>
          <w:rFonts w:hint="eastAsia" w:ascii="仿宋" w:hAnsi="仿宋" w:eastAsia="仿宋" w:cs="仿宋"/>
          <w:color w:val="auto"/>
          <w:sz w:val="28"/>
          <w:szCs w:val="28"/>
          <w:highlight w:val="none"/>
        </w:rPr>
      </w:pPr>
      <w:bookmarkStart w:id="5" w:name="_bookmark6"/>
      <w:bookmarkEnd w:id="5"/>
      <w:r>
        <w:rPr>
          <w:rFonts w:hint="eastAsia" w:ascii="仿宋" w:hAnsi="仿宋" w:eastAsia="仿宋" w:cs="仿宋"/>
          <w:color w:val="auto"/>
          <w:spacing w:val="-2"/>
          <w:sz w:val="28"/>
          <w:szCs w:val="28"/>
          <w:highlight w:val="none"/>
          <w14:textOutline w14:w="5103" w14:cap="sq" w14:cmpd="sng">
            <w14:solidFill>
              <w14:srgbClr w14:val="000000"/>
            </w14:solidFill>
            <w14:prstDash w14:val="solid"/>
            <w14:bevel/>
          </w14:textOutline>
        </w:rPr>
        <w:t>3.投标</w:t>
      </w:r>
      <w:r>
        <w:rPr>
          <w:rFonts w:hint="eastAsia" w:ascii="仿宋" w:hAnsi="仿宋" w:eastAsia="仿宋" w:cs="仿宋"/>
          <w:color w:val="auto"/>
          <w:spacing w:val="-1"/>
          <w:sz w:val="28"/>
          <w:szCs w:val="28"/>
          <w:highlight w:val="none"/>
          <w14:textOutline w14:w="5103" w14:cap="sq" w14:cmpd="sng">
            <w14:solidFill>
              <w14:srgbClr w14:val="000000"/>
            </w14:solidFill>
            <w14:prstDash w14:val="solid"/>
            <w14:bevel/>
          </w14:textOutline>
        </w:rPr>
        <w:t>费用</w:t>
      </w:r>
    </w:p>
    <w:p w14:paraId="436D26C2">
      <w:pPr>
        <w:spacing w:before="172" w:line="381" w:lineRule="auto"/>
        <w:ind w:left="170" w:right="160" w:firstLine="480"/>
        <w:rPr>
          <w:rFonts w:hint="eastAsia" w:ascii="仿宋" w:hAnsi="仿宋" w:eastAsia="仿宋" w:cs="仿宋"/>
          <w:color w:val="auto"/>
          <w:sz w:val="23"/>
          <w:szCs w:val="23"/>
          <w:highlight w:val="none"/>
        </w:rPr>
      </w:pPr>
      <w:r>
        <w:rPr>
          <w:rFonts w:hint="eastAsia" w:ascii="仿宋" w:hAnsi="仿宋" w:eastAsia="仿宋" w:cs="仿宋"/>
          <w:color w:val="auto"/>
          <w:spacing w:val="19"/>
          <w:sz w:val="23"/>
          <w:szCs w:val="23"/>
          <w:highlight w:val="none"/>
        </w:rPr>
        <w:t>投</w:t>
      </w:r>
      <w:r>
        <w:rPr>
          <w:rFonts w:hint="eastAsia" w:ascii="仿宋" w:hAnsi="仿宋" w:eastAsia="仿宋" w:cs="仿宋"/>
          <w:color w:val="auto"/>
          <w:spacing w:val="12"/>
          <w:sz w:val="23"/>
          <w:szCs w:val="23"/>
          <w:highlight w:val="none"/>
        </w:rPr>
        <w:t>标人应自愿承担与参加本次投标有关的费用。采购代理机构对投标人发</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0"/>
          <w:sz w:val="23"/>
          <w:szCs w:val="23"/>
          <w:highlight w:val="none"/>
        </w:rPr>
        <w:t>生</w:t>
      </w:r>
      <w:r>
        <w:rPr>
          <w:rFonts w:hint="eastAsia" w:ascii="仿宋" w:hAnsi="仿宋" w:eastAsia="仿宋" w:cs="仿宋"/>
          <w:color w:val="auto"/>
          <w:spacing w:val="8"/>
          <w:sz w:val="23"/>
          <w:szCs w:val="23"/>
          <w:highlight w:val="none"/>
        </w:rPr>
        <w:t>的费用不承担任何责任。</w:t>
      </w:r>
    </w:p>
    <w:p w14:paraId="1A51305E">
      <w:pPr>
        <w:spacing w:line="474" w:lineRule="exact"/>
        <w:ind w:left="2855"/>
        <w:outlineLvl w:val="0"/>
        <w:rPr>
          <w:rFonts w:hint="eastAsia" w:ascii="仿宋" w:hAnsi="仿宋" w:eastAsia="仿宋" w:cs="仿宋"/>
          <w:color w:val="auto"/>
          <w:sz w:val="35"/>
          <w:szCs w:val="35"/>
          <w:highlight w:val="none"/>
        </w:rPr>
      </w:pPr>
      <w:bookmarkStart w:id="6" w:name="_bookmark7"/>
      <w:bookmarkEnd w:id="6"/>
      <w:r>
        <w:rPr>
          <w:rFonts w:hint="eastAsia" w:ascii="仿宋" w:hAnsi="仿宋" w:eastAsia="仿宋" w:cs="仿宋"/>
          <w:color w:val="auto"/>
          <w:spacing w:val="13"/>
          <w:position w:val="2"/>
          <w:sz w:val="35"/>
          <w:szCs w:val="35"/>
          <w:highlight w:val="none"/>
          <w14:textOutline w14:w="6537" w14:cap="sq" w14:cmpd="sng">
            <w14:solidFill>
              <w14:srgbClr w14:val="000000"/>
            </w14:solidFill>
            <w14:prstDash w14:val="solid"/>
            <w14:bevel/>
          </w14:textOutline>
        </w:rPr>
        <w:t>二</w:t>
      </w:r>
      <w:r>
        <w:rPr>
          <w:rFonts w:hint="eastAsia" w:ascii="仿宋" w:hAnsi="仿宋" w:eastAsia="仿宋" w:cs="仿宋"/>
          <w:color w:val="auto"/>
          <w:spacing w:val="8"/>
          <w:position w:val="2"/>
          <w:sz w:val="35"/>
          <w:szCs w:val="35"/>
          <w:highlight w:val="none"/>
          <w14:textOutline w14:w="6537" w14:cap="sq" w14:cmpd="sng">
            <w14:solidFill>
              <w14:srgbClr w14:val="000000"/>
            </w14:solidFill>
            <w14:prstDash w14:val="solid"/>
            <w14:bevel/>
          </w14:textOutline>
        </w:rPr>
        <w:t>、招标文件说明</w:t>
      </w:r>
    </w:p>
    <w:p w14:paraId="0DA074AB">
      <w:pPr>
        <w:spacing w:before="216" w:line="242" w:lineRule="auto"/>
        <w:ind w:left="169"/>
        <w:outlineLvl w:val="0"/>
        <w:rPr>
          <w:rFonts w:hint="eastAsia" w:ascii="仿宋" w:hAnsi="仿宋" w:eastAsia="仿宋" w:cs="仿宋"/>
          <w:color w:val="auto"/>
          <w:sz w:val="28"/>
          <w:szCs w:val="28"/>
          <w:highlight w:val="none"/>
        </w:rPr>
      </w:pPr>
      <w:bookmarkStart w:id="7" w:name="_bookmark8"/>
      <w:bookmarkEnd w:id="7"/>
      <w:r>
        <w:rPr>
          <w:rFonts w:hint="eastAsia" w:ascii="仿宋" w:hAnsi="仿宋" w:eastAsia="仿宋" w:cs="仿宋"/>
          <w:color w:val="auto"/>
          <w:spacing w:val="1"/>
          <w:sz w:val="28"/>
          <w:szCs w:val="28"/>
          <w:highlight w:val="none"/>
          <w14:textOutline w14:w="5103" w14:cap="sq" w14:cmpd="sng">
            <w14:solidFill>
              <w14:srgbClr w14:val="000000"/>
            </w14:solidFill>
            <w14:prstDash w14:val="solid"/>
            <w14:bevel/>
          </w14:textOutline>
        </w:rPr>
        <w:t>4</w:t>
      </w:r>
      <w:r>
        <w:rPr>
          <w:rFonts w:hint="eastAsia" w:ascii="仿宋" w:hAnsi="仿宋" w:eastAsia="仿宋" w:cs="仿宋"/>
          <w:color w:val="auto"/>
          <w:sz w:val="28"/>
          <w:szCs w:val="28"/>
          <w:highlight w:val="none"/>
          <w14:textOutline w14:w="5103" w14:cap="sq" w14:cmpd="sng">
            <w14:solidFill>
              <w14:srgbClr w14:val="000000"/>
            </w14:solidFill>
            <w14:prstDash w14:val="solid"/>
            <w14:bevel/>
          </w14:textOutline>
        </w:rPr>
        <w:t>.招标文件的构成</w:t>
      </w:r>
    </w:p>
    <w:p w14:paraId="78F0E633">
      <w:pPr>
        <w:spacing w:before="172" w:line="228" w:lineRule="auto"/>
        <w:ind w:left="527"/>
        <w:rPr>
          <w:rFonts w:hint="eastAsia" w:ascii="仿宋" w:hAnsi="仿宋" w:eastAsia="仿宋" w:cs="仿宋"/>
          <w:color w:val="auto"/>
          <w:sz w:val="23"/>
          <w:szCs w:val="23"/>
          <w:highlight w:val="none"/>
        </w:rPr>
      </w:pPr>
      <w:r>
        <w:rPr>
          <w:rFonts w:hint="eastAsia" w:ascii="仿宋" w:hAnsi="仿宋" w:eastAsia="仿宋" w:cs="仿宋"/>
          <w:color w:val="auto"/>
          <w:spacing w:val="11"/>
          <w:sz w:val="23"/>
          <w:szCs w:val="23"/>
          <w:highlight w:val="none"/>
        </w:rPr>
        <w:t>4</w:t>
      </w:r>
      <w:r>
        <w:rPr>
          <w:rFonts w:hint="eastAsia" w:ascii="仿宋" w:hAnsi="仿宋" w:eastAsia="仿宋" w:cs="仿宋"/>
          <w:color w:val="auto"/>
          <w:spacing w:val="6"/>
          <w:sz w:val="23"/>
          <w:szCs w:val="23"/>
          <w:highlight w:val="none"/>
        </w:rPr>
        <w:t>.1 招标文件包括：</w:t>
      </w:r>
    </w:p>
    <w:p w14:paraId="516E02AD">
      <w:pPr>
        <w:spacing w:before="184" w:line="229" w:lineRule="auto"/>
        <w:ind w:left="660"/>
        <w:rPr>
          <w:rFonts w:hint="eastAsia" w:ascii="仿宋" w:hAnsi="仿宋" w:eastAsia="仿宋" w:cs="仿宋"/>
          <w:color w:val="auto"/>
          <w:sz w:val="23"/>
          <w:szCs w:val="23"/>
          <w:highlight w:val="none"/>
        </w:rPr>
      </w:pPr>
      <w:r>
        <w:rPr>
          <w:rFonts w:hint="eastAsia" w:ascii="仿宋" w:hAnsi="仿宋" w:eastAsia="仿宋" w:cs="仿宋"/>
          <w:color w:val="auto"/>
          <w:spacing w:val="20"/>
          <w:sz w:val="23"/>
          <w:szCs w:val="23"/>
          <w:highlight w:val="none"/>
        </w:rPr>
        <w:t>(1) 投标邀</w:t>
      </w:r>
      <w:r>
        <w:rPr>
          <w:rFonts w:hint="eastAsia" w:ascii="仿宋" w:hAnsi="仿宋" w:eastAsia="仿宋" w:cs="仿宋"/>
          <w:color w:val="auto"/>
          <w:spacing w:val="19"/>
          <w:sz w:val="23"/>
          <w:szCs w:val="23"/>
          <w:highlight w:val="none"/>
        </w:rPr>
        <w:t>请</w:t>
      </w:r>
    </w:p>
    <w:p w14:paraId="478E090C">
      <w:pPr>
        <w:spacing w:before="181" w:line="227" w:lineRule="auto"/>
        <w:ind w:left="660"/>
        <w:rPr>
          <w:rFonts w:hint="eastAsia" w:ascii="仿宋" w:hAnsi="仿宋" w:eastAsia="仿宋" w:cs="仿宋"/>
          <w:color w:val="auto"/>
          <w:sz w:val="23"/>
          <w:szCs w:val="23"/>
          <w:highlight w:val="none"/>
        </w:rPr>
      </w:pPr>
      <w:r>
        <w:rPr>
          <w:rFonts w:hint="eastAsia" w:ascii="仿宋" w:hAnsi="仿宋" w:eastAsia="仿宋" w:cs="仿宋"/>
          <w:color w:val="auto"/>
          <w:spacing w:val="25"/>
          <w:sz w:val="23"/>
          <w:szCs w:val="23"/>
          <w:highlight w:val="none"/>
        </w:rPr>
        <w:t>(</w:t>
      </w:r>
      <w:r>
        <w:rPr>
          <w:rFonts w:hint="eastAsia" w:ascii="仿宋" w:hAnsi="仿宋" w:eastAsia="仿宋" w:cs="仿宋"/>
          <w:color w:val="auto"/>
          <w:spacing w:val="18"/>
          <w:sz w:val="23"/>
          <w:szCs w:val="23"/>
          <w:highlight w:val="none"/>
        </w:rPr>
        <w:t>2) 投标人须知</w:t>
      </w:r>
    </w:p>
    <w:p w14:paraId="588633CC">
      <w:pPr>
        <w:spacing w:before="185" w:line="227" w:lineRule="auto"/>
        <w:ind w:left="660"/>
        <w:rPr>
          <w:rFonts w:hint="eastAsia" w:ascii="仿宋" w:hAnsi="仿宋" w:eastAsia="仿宋" w:cs="仿宋"/>
          <w:color w:val="auto"/>
          <w:sz w:val="23"/>
          <w:szCs w:val="23"/>
          <w:highlight w:val="none"/>
        </w:rPr>
      </w:pPr>
      <w:r>
        <w:rPr>
          <w:rFonts w:hint="eastAsia" w:ascii="仿宋" w:hAnsi="仿宋" w:eastAsia="仿宋" w:cs="仿宋"/>
          <w:color w:val="auto"/>
          <w:spacing w:val="21"/>
          <w:sz w:val="23"/>
          <w:szCs w:val="23"/>
          <w:highlight w:val="none"/>
        </w:rPr>
        <w:t>(</w:t>
      </w:r>
      <w:r>
        <w:rPr>
          <w:rFonts w:hint="eastAsia" w:ascii="仿宋" w:hAnsi="仿宋" w:eastAsia="仿宋" w:cs="仿宋"/>
          <w:color w:val="auto"/>
          <w:spacing w:val="14"/>
          <w:sz w:val="23"/>
          <w:szCs w:val="23"/>
          <w:highlight w:val="none"/>
        </w:rPr>
        <w:t>3) 青海省政府采购项目合同书范本</w:t>
      </w:r>
    </w:p>
    <w:p w14:paraId="143DFF9F">
      <w:pPr>
        <w:spacing w:before="185" w:line="227" w:lineRule="auto"/>
        <w:ind w:left="660"/>
        <w:rPr>
          <w:rFonts w:hint="eastAsia" w:ascii="仿宋" w:hAnsi="仿宋" w:eastAsia="仿宋" w:cs="仿宋"/>
          <w:color w:val="auto"/>
          <w:sz w:val="23"/>
          <w:szCs w:val="23"/>
          <w:highlight w:val="none"/>
        </w:rPr>
      </w:pPr>
      <w:r>
        <w:rPr>
          <w:rFonts w:hint="eastAsia" w:ascii="仿宋" w:hAnsi="仿宋" w:eastAsia="仿宋" w:cs="仿宋"/>
          <w:color w:val="auto"/>
          <w:spacing w:val="18"/>
          <w:sz w:val="23"/>
          <w:szCs w:val="23"/>
          <w:highlight w:val="none"/>
        </w:rPr>
        <w:t>(4) 投标文件格</w:t>
      </w:r>
      <w:r>
        <w:rPr>
          <w:rFonts w:hint="eastAsia" w:ascii="仿宋" w:hAnsi="仿宋" w:eastAsia="仿宋" w:cs="仿宋"/>
          <w:color w:val="auto"/>
          <w:spacing w:val="17"/>
          <w:sz w:val="23"/>
          <w:szCs w:val="23"/>
          <w:highlight w:val="none"/>
        </w:rPr>
        <w:t>式</w:t>
      </w:r>
    </w:p>
    <w:p w14:paraId="5476CF10">
      <w:pPr>
        <w:spacing w:before="183" w:line="227" w:lineRule="auto"/>
        <w:ind w:left="660"/>
        <w:rPr>
          <w:rFonts w:hint="eastAsia" w:ascii="仿宋" w:hAnsi="仿宋" w:eastAsia="仿宋" w:cs="仿宋"/>
          <w:color w:val="auto"/>
          <w:sz w:val="23"/>
          <w:szCs w:val="23"/>
          <w:highlight w:val="none"/>
        </w:rPr>
      </w:pPr>
      <w:r>
        <w:rPr>
          <w:rFonts w:hint="eastAsia" w:ascii="仿宋" w:hAnsi="仿宋" w:eastAsia="仿宋" w:cs="仿宋"/>
          <w:color w:val="auto"/>
          <w:spacing w:val="19"/>
          <w:sz w:val="23"/>
          <w:szCs w:val="23"/>
          <w:highlight w:val="none"/>
        </w:rPr>
        <w:t>(</w:t>
      </w:r>
      <w:r>
        <w:rPr>
          <w:rFonts w:hint="eastAsia" w:ascii="仿宋" w:hAnsi="仿宋" w:eastAsia="仿宋" w:cs="仿宋"/>
          <w:color w:val="auto"/>
          <w:spacing w:val="15"/>
          <w:sz w:val="23"/>
          <w:szCs w:val="23"/>
          <w:highlight w:val="none"/>
        </w:rPr>
        <w:t>5) 采购项目要求及技术参数</w:t>
      </w:r>
    </w:p>
    <w:p w14:paraId="2044F1B5">
      <w:pPr>
        <w:spacing w:before="182" w:line="228" w:lineRule="auto"/>
        <w:ind w:left="647"/>
        <w:rPr>
          <w:rFonts w:hint="eastAsia" w:ascii="仿宋" w:hAnsi="仿宋" w:eastAsia="仿宋" w:cs="仿宋"/>
          <w:color w:val="auto"/>
          <w:sz w:val="23"/>
          <w:szCs w:val="23"/>
          <w:highlight w:val="none"/>
        </w:rPr>
      </w:pPr>
      <w:r>
        <w:rPr>
          <w:rFonts w:hint="eastAsia" w:ascii="仿宋" w:hAnsi="仿宋" w:eastAsia="仿宋" w:cs="仿宋"/>
          <w:color w:val="auto"/>
          <w:spacing w:val="22"/>
          <w:sz w:val="23"/>
          <w:szCs w:val="23"/>
          <w:highlight w:val="none"/>
        </w:rPr>
        <w:t>4</w:t>
      </w:r>
      <w:r>
        <w:rPr>
          <w:rFonts w:hint="eastAsia" w:ascii="仿宋" w:hAnsi="仿宋" w:eastAsia="仿宋" w:cs="仿宋"/>
          <w:color w:val="auto"/>
          <w:spacing w:val="18"/>
          <w:sz w:val="23"/>
          <w:szCs w:val="23"/>
          <w:highlight w:val="none"/>
        </w:rPr>
        <w:t>.</w:t>
      </w:r>
      <w:r>
        <w:rPr>
          <w:rFonts w:hint="eastAsia" w:ascii="仿宋" w:hAnsi="仿宋" w:eastAsia="仿宋" w:cs="仿宋"/>
          <w:color w:val="auto"/>
          <w:spacing w:val="11"/>
          <w:sz w:val="23"/>
          <w:szCs w:val="23"/>
          <w:highlight w:val="none"/>
        </w:rPr>
        <w:t>2 投标人应当按照招标文件的要求编制投标文件。投标文件应当对招标</w:t>
      </w:r>
    </w:p>
    <w:p w14:paraId="2C719639">
      <w:pPr>
        <w:spacing w:before="322" w:line="241" w:lineRule="auto"/>
        <w:ind w:left="41"/>
        <w:outlineLvl w:val="0"/>
        <w:rPr>
          <w:rFonts w:hint="eastAsia" w:ascii="仿宋" w:hAnsi="仿宋" w:eastAsia="仿宋" w:cs="仿宋"/>
          <w:color w:val="auto"/>
          <w:spacing w:val="8"/>
          <w:sz w:val="23"/>
          <w:szCs w:val="23"/>
          <w:highlight w:val="none"/>
        </w:rPr>
      </w:pPr>
      <w:r>
        <w:rPr>
          <w:rFonts w:hint="eastAsia" w:ascii="仿宋" w:hAnsi="仿宋" w:eastAsia="仿宋" w:cs="仿宋"/>
          <w:color w:val="auto"/>
          <w:spacing w:val="16"/>
          <w:sz w:val="23"/>
          <w:szCs w:val="23"/>
          <w:highlight w:val="none"/>
        </w:rPr>
        <w:t>文</w:t>
      </w:r>
      <w:r>
        <w:rPr>
          <w:rFonts w:hint="eastAsia" w:ascii="仿宋" w:hAnsi="仿宋" w:eastAsia="仿宋" w:cs="仿宋"/>
          <w:color w:val="auto"/>
          <w:spacing w:val="12"/>
          <w:sz w:val="23"/>
          <w:szCs w:val="23"/>
          <w:highlight w:val="none"/>
        </w:rPr>
        <w:t>件</w:t>
      </w:r>
      <w:r>
        <w:rPr>
          <w:rFonts w:hint="eastAsia" w:ascii="仿宋" w:hAnsi="仿宋" w:eastAsia="仿宋" w:cs="仿宋"/>
          <w:color w:val="auto"/>
          <w:spacing w:val="8"/>
          <w:sz w:val="23"/>
          <w:szCs w:val="23"/>
          <w:highlight w:val="none"/>
        </w:rPr>
        <w:t>提出的要求和条件作出明确响应。</w:t>
      </w:r>
      <w:bookmarkStart w:id="8" w:name="_bookmark9"/>
      <w:bookmarkEnd w:id="8"/>
    </w:p>
    <w:p w14:paraId="6EA34AEB">
      <w:pPr>
        <w:spacing w:before="216" w:line="242" w:lineRule="auto"/>
        <w:ind w:left="169"/>
        <w:outlineLvl w:val="0"/>
        <w:rPr>
          <w:rFonts w:hint="eastAsia" w:ascii="仿宋" w:hAnsi="仿宋" w:eastAsia="仿宋" w:cs="仿宋"/>
          <w:color w:val="auto"/>
          <w:spacing w:val="1"/>
          <w:sz w:val="28"/>
          <w:szCs w:val="28"/>
          <w:highlight w:val="none"/>
          <w14:textOutline w14:w="5103" w14:cap="sq" w14:cmpd="sng">
            <w14:solidFill>
              <w14:srgbClr w14:val="000000"/>
            </w14:solidFill>
            <w14:prstDash w14:val="solid"/>
            <w14:bevel/>
          </w14:textOutline>
        </w:rPr>
      </w:pPr>
      <w:r>
        <w:rPr>
          <w:rFonts w:hint="eastAsia" w:ascii="仿宋" w:hAnsi="仿宋" w:eastAsia="仿宋" w:cs="仿宋"/>
          <w:color w:val="auto"/>
          <w:spacing w:val="1"/>
          <w:sz w:val="28"/>
          <w:szCs w:val="28"/>
          <w:highlight w:val="none"/>
          <w14:textOutline w14:w="5103" w14:cap="sq" w14:cmpd="sng">
            <w14:solidFill>
              <w14:srgbClr w14:val="000000"/>
            </w14:solidFill>
            <w14:prstDash w14:val="solid"/>
            <w14:bevel/>
          </w14:textOutline>
        </w:rPr>
        <w:t>5.招标文件、采购活动和中标结果的质疑</w:t>
      </w:r>
    </w:p>
    <w:p w14:paraId="23EBE4CE">
      <w:pPr>
        <w:spacing w:before="172" w:line="375" w:lineRule="auto"/>
        <w:ind w:left="33" w:right="25" w:firstLine="483"/>
        <w:rPr>
          <w:rFonts w:hint="eastAsia" w:ascii="仿宋" w:hAnsi="仿宋" w:eastAsia="仿宋" w:cs="仿宋"/>
          <w:color w:val="auto"/>
          <w:sz w:val="23"/>
          <w:szCs w:val="23"/>
          <w:highlight w:val="none"/>
        </w:rPr>
      </w:pPr>
      <w:r>
        <w:rPr>
          <w:rFonts w:hint="eastAsia" w:ascii="仿宋" w:hAnsi="仿宋" w:eastAsia="仿宋" w:cs="仿宋"/>
          <w:color w:val="auto"/>
          <w:spacing w:val="19"/>
          <w:sz w:val="23"/>
          <w:szCs w:val="23"/>
          <w:highlight w:val="none"/>
        </w:rPr>
        <w:t>投</w:t>
      </w:r>
      <w:r>
        <w:rPr>
          <w:rFonts w:hint="eastAsia" w:ascii="仿宋" w:hAnsi="仿宋" w:eastAsia="仿宋" w:cs="仿宋"/>
          <w:color w:val="auto"/>
          <w:spacing w:val="12"/>
          <w:sz w:val="23"/>
          <w:szCs w:val="23"/>
          <w:highlight w:val="none"/>
        </w:rPr>
        <w:t>标人认为招标文件、采购过程和中标结果使自己的权益受到损害的，可</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6"/>
          <w:sz w:val="23"/>
          <w:szCs w:val="23"/>
          <w:highlight w:val="none"/>
        </w:rPr>
        <w:t>以</w:t>
      </w:r>
      <w:r>
        <w:rPr>
          <w:rFonts w:hint="eastAsia" w:ascii="仿宋" w:hAnsi="仿宋" w:eastAsia="仿宋" w:cs="仿宋"/>
          <w:color w:val="auto"/>
          <w:spacing w:val="12"/>
          <w:sz w:val="23"/>
          <w:szCs w:val="23"/>
          <w:highlight w:val="none"/>
        </w:rPr>
        <w:t>在</w:t>
      </w:r>
      <w:r>
        <w:rPr>
          <w:rFonts w:hint="eastAsia" w:ascii="仿宋" w:hAnsi="仿宋" w:eastAsia="仿宋" w:cs="仿宋"/>
          <w:color w:val="auto"/>
          <w:spacing w:val="8"/>
          <w:sz w:val="23"/>
          <w:szCs w:val="23"/>
          <w:highlight w:val="none"/>
        </w:rPr>
        <w:t>知道或者应知其权益受到损害之日起7个工作日内以书面形式 (如信件、传</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2"/>
          <w:sz w:val="23"/>
          <w:szCs w:val="23"/>
          <w:highlight w:val="none"/>
        </w:rPr>
        <w:t>真等) 通过政采云客户端向采购人或者采购代理机构提出质疑，不接受匿名</w:t>
      </w:r>
      <w:r>
        <w:rPr>
          <w:rFonts w:hint="eastAsia" w:ascii="仿宋" w:hAnsi="仿宋" w:eastAsia="仿宋" w:cs="仿宋"/>
          <w:color w:val="auto"/>
          <w:spacing w:val="5"/>
          <w:sz w:val="23"/>
          <w:szCs w:val="23"/>
          <w:highlight w:val="none"/>
        </w:rPr>
        <w:t>质</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9"/>
          <w:sz w:val="23"/>
          <w:szCs w:val="23"/>
          <w:highlight w:val="none"/>
        </w:rPr>
        <w:t>疑</w:t>
      </w:r>
      <w:r>
        <w:rPr>
          <w:rFonts w:hint="eastAsia" w:ascii="仿宋" w:hAnsi="仿宋" w:eastAsia="仿宋" w:cs="仿宋"/>
          <w:color w:val="auto"/>
          <w:spacing w:val="12"/>
          <w:sz w:val="23"/>
          <w:szCs w:val="23"/>
          <w:highlight w:val="none"/>
        </w:rPr>
        <w:t>。潜在供应商已依法获取其可质疑的采购文件的，可以对该文件提出质疑，</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9"/>
          <w:sz w:val="23"/>
          <w:szCs w:val="23"/>
          <w:highlight w:val="none"/>
        </w:rPr>
        <w:t>对</w:t>
      </w:r>
      <w:r>
        <w:rPr>
          <w:rFonts w:hint="eastAsia" w:ascii="仿宋" w:hAnsi="仿宋" w:eastAsia="仿宋" w:cs="仿宋"/>
          <w:color w:val="auto"/>
          <w:spacing w:val="12"/>
          <w:sz w:val="23"/>
          <w:szCs w:val="23"/>
          <w:highlight w:val="none"/>
        </w:rPr>
        <w:t>采购文件提出质疑的，应当在获取采购文件或者采购文件公告期限届满之日</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6"/>
          <w:sz w:val="23"/>
          <w:szCs w:val="23"/>
          <w:highlight w:val="none"/>
        </w:rPr>
        <w:t>起7</w:t>
      </w:r>
      <w:r>
        <w:rPr>
          <w:rFonts w:hint="eastAsia" w:ascii="仿宋" w:hAnsi="仿宋" w:eastAsia="仿宋" w:cs="仿宋"/>
          <w:color w:val="auto"/>
          <w:spacing w:val="12"/>
          <w:sz w:val="23"/>
          <w:szCs w:val="23"/>
          <w:highlight w:val="none"/>
        </w:rPr>
        <w:t>个</w:t>
      </w:r>
      <w:r>
        <w:rPr>
          <w:rFonts w:hint="eastAsia" w:ascii="仿宋" w:hAnsi="仿宋" w:eastAsia="仿宋" w:cs="仿宋"/>
          <w:color w:val="auto"/>
          <w:spacing w:val="8"/>
          <w:sz w:val="23"/>
          <w:szCs w:val="23"/>
          <w:highlight w:val="none"/>
        </w:rPr>
        <w:t>工作日内提出。供应商须在法定质疑期内一次性提出针对同一采购程序环</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6"/>
          <w:sz w:val="23"/>
          <w:szCs w:val="23"/>
          <w:highlight w:val="none"/>
        </w:rPr>
        <w:t>节的</w:t>
      </w:r>
      <w:r>
        <w:rPr>
          <w:rFonts w:hint="eastAsia" w:ascii="仿宋" w:hAnsi="仿宋" w:eastAsia="仿宋" w:cs="仿宋"/>
          <w:color w:val="auto"/>
          <w:spacing w:val="9"/>
          <w:sz w:val="23"/>
          <w:szCs w:val="23"/>
          <w:highlight w:val="none"/>
        </w:rPr>
        <w:t>质</w:t>
      </w:r>
      <w:r>
        <w:rPr>
          <w:rFonts w:hint="eastAsia" w:ascii="仿宋" w:hAnsi="仿宋" w:eastAsia="仿宋" w:cs="仿宋"/>
          <w:color w:val="auto"/>
          <w:spacing w:val="8"/>
          <w:sz w:val="23"/>
          <w:szCs w:val="23"/>
          <w:highlight w:val="none"/>
        </w:rPr>
        <w:t>疑。采购人或采购代理机构在收到书面质疑函后7个工作日内作出答复。</w:t>
      </w:r>
    </w:p>
    <w:p w14:paraId="4CB1F41E">
      <w:pPr>
        <w:spacing w:before="3" w:line="374" w:lineRule="auto"/>
        <w:ind w:left="33" w:right="25" w:firstLine="482"/>
        <w:rPr>
          <w:rFonts w:hint="eastAsia" w:ascii="仿宋" w:hAnsi="仿宋" w:eastAsia="仿宋" w:cs="仿宋"/>
          <w:color w:val="auto"/>
          <w:sz w:val="23"/>
          <w:szCs w:val="23"/>
          <w:highlight w:val="none"/>
        </w:rPr>
      </w:pPr>
      <w:r>
        <w:rPr>
          <w:rFonts w:hint="eastAsia" w:ascii="仿宋" w:hAnsi="仿宋" w:eastAsia="仿宋" w:cs="仿宋"/>
          <w:color w:val="auto"/>
          <w:spacing w:val="20"/>
          <w:sz w:val="23"/>
          <w:szCs w:val="23"/>
          <w:highlight w:val="none"/>
        </w:rPr>
        <w:t>参</w:t>
      </w:r>
      <w:r>
        <w:rPr>
          <w:rFonts w:hint="eastAsia" w:ascii="仿宋" w:hAnsi="仿宋" w:eastAsia="仿宋" w:cs="仿宋"/>
          <w:color w:val="auto"/>
          <w:spacing w:val="12"/>
          <w:sz w:val="23"/>
          <w:szCs w:val="23"/>
          <w:highlight w:val="none"/>
        </w:rPr>
        <w:t>与采购活动的投标人对评审过程或者结果提出质疑的，采购人、采购代</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9"/>
          <w:sz w:val="23"/>
          <w:szCs w:val="23"/>
          <w:highlight w:val="none"/>
        </w:rPr>
        <w:t>理</w:t>
      </w:r>
      <w:r>
        <w:rPr>
          <w:rFonts w:hint="eastAsia" w:ascii="仿宋" w:hAnsi="仿宋" w:eastAsia="仿宋" w:cs="仿宋"/>
          <w:color w:val="auto"/>
          <w:spacing w:val="12"/>
          <w:sz w:val="23"/>
          <w:szCs w:val="23"/>
          <w:highlight w:val="none"/>
        </w:rPr>
        <w:t>机构可以组织原评审委员会协助答复质疑。质疑事项处理完成后，采购人或</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9"/>
          <w:sz w:val="23"/>
          <w:szCs w:val="23"/>
          <w:highlight w:val="none"/>
        </w:rPr>
        <w:t>采</w:t>
      </w:r>
      <w:r>
        <w:rPr>
          <w:rFonts w:hint="eastAsia" w:ascii="仿宋" w:hAnsi="仿宋" w:eastAsia="仿宋" w:cs="仿宋"/>
          <w:color w:val="auto"/>
          <w:spacing w:val="12"/>
          <w:sz w:val="23"/>
          <w:szCs w:val="23"/>
          <w:highlight w:val="none"/>
        </w:rPr>
        <w:t>购代理机构应按照规定填写《青海省政府采购投标人质疑处理情况表》，并</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6"/>
          <w:sz w:val="23"/>
          <w:szCs w:val="23"/>
          <w:highlight w:val="none"/>
        </w:rPr>
        <w:t>在</w:t>
      </w:r>
      <w:r>
        <w:rPr>
          <w:rFonts w:hint="eastAsia" w:ascii="仿宋" w:hAnsi="仿宋" w:eastAsia="仿宋" w:cs="仿宋"/>
          <w:color w:val="auto"/>
          <w:spacing w:val="13"/>
          <w:sz w:val="23"/>
          <w:szCs w:val="23"/>
          <w:highlight w:val="none"/>
        </w:rPr>
        <w:t>1</w:t>
      </w:r>
      <w:r>
        <w:rPr>
          <w:rFonts w:hint="eastAsia" w:ascii="仿宋" w:hAnsi="仿宋" w:eastAsia="仿宋" w:cs="仿宋"/>
          <w:color w:val="auto"/>
          <w:spacing w:val="8"/>
          <w:sz w:val="23"/>
          <w:szCs w:val="23"/>
          <w:highlight w:val="none"/>
        </w:rPr>
        <w:t>5日内报同级政府采购监督管理部门备案。</w:t>
      </w:r>
    </w:p>
    <w:p w14:paraId="48421FA6">
      <w:pPr>
        <w:spacing w:before="1" w:line="225" w:lineRule="auto"/>
        <w:ind w:left="517"/>
        <w:rPr>
          <w:rFonts w:hint="eastAsia" w:ascii="仿宋" w:hAnsi="仿宋" w:eastAsia="仿宋" w:cs="仿宋"/>
          <w:color w:val="auto"/>
          <w:sz w:val="23"/>
          <w:szCs w:val="23"/>
          <w:highlight w:val="none"/>
        </w:rPr>
      </w:pPr>
      <w:r>
        <w:rPr>
          <w:rFonts w:hint="eastAsia" w:ascii="仿宋" w:hAnsi="仿宋" w:eastAsia="仿宋" w:cs="仿宋"/>
          <w:color w:val="auto"/>
          <w:spacing w:val="16"/>
          <w:sz w:val="23"/>
          <w:szCs w:val="23"/>
          <w:highlight w:val="none"/>
        </w:rPr>
        <w:t>投</w:t>
      </w:r>
      <w:r>
        <w:rPr>
          <w:rFonts w:hint="eastAsia" w:ascii="仿宋" w:hAnsi="仿宋" w:eastAsia="仿宋" w:cs="仿宋"/>
          <w:color w:val="auto"/>
          <w:spacing w:val="13"/>
          <w:sz w:val="23"/>
          <w:szCs w:val="23"/>
          <w:highlight w:val="none"/>
        </w:rPr>
        <w:t>标</w:t>
      </w:r>
      <w:r>
        <w:rPr>
          <w:rFonts w:hint="eastAsia" w:ascii="仿宋" w:hAnsi="仿宋" w:eastAsia="仿宋" w:cs="仿宋"/>
          <w:color w:val="auto"/>
          <w:spacing w:val="8"/>
          <w:sz w:val="23"/>
          <w:szCs w:val="23"/>
          <w:highlight w:val="none"/>
        </w:rPr>
        <w:t>人应知其权益受到损害之日，是指：</w:t>
      </w:r>
    </w:p>
    <w:p w14:paraId="7B39BFA1">
      <w:pPr>
        <w:spacing w:before="185" w:line="374" w:lineRule="auto"/>
        <w:ind w:left="36" w:right="25" w:firstLine="489"/>
        <w:rPr>
          <w:rFonts w:hint="eastAsia" w:ascii="仿宋" w:hAnsi="仿宋" w:eastAsia="仿宋" w:cs="仿宋"/>
          <w:color w:val="auto"/>
          <w:sz w:val="23"/>
          <w:szCs w:val="23"/>
          <w:highlight w:val="none"/>
        </w:rPr>
      </w:pPr>
      <w:r>
        <w:rPr>
          <w:rFonts w:hint="eastAsia" w:ascii="仿宋" w:hAnsi="仿宋" w:eastAsia="仿宋" w:cs="仿宋"/>
          <w:color w:val="auto"/>
          <w:spacing w:val="19"/>
          <w:sz w:val="23"/>
          <w:szCs w:val="23"/>
          <w:highlight w:val="none"/>
        </w:rPr>
        <w:t>(</w:t>
      </w:r>
      <w:r>
        <w:rPr>
          <w:rFonts w:hint="eastAsia" w:ascii="仿宋" w:hAnsi="仿宋" w:eastAsia="仿宋" w:cs="仿宋"/>
          <w:color w:val="auto"/>
          <w:spacing w:val="11"/>
          <w:sz w:val="23"/>
          <w:szCs w:val="23"/>
          <w:highlight w:val="none"/>
        </w:rPr>
        <w:t xml:space="preserve"> 一) 对可以质疑的招标文件提出质疑的，为收到招标文件之日或者招标</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8"/>
          <w:sz w:val="23"/>
          <w:szCs w:val="23"/>
          <w:highlight w:val="none"/>
        </w:rPr>
        <w:t>文件公告期限届满之日；</w:t>
      </w:r>
    </w:p>
    <w:p w14:paraId="6ADE0FC4">
      <w:pPr>
        <w:spacing w:before="1" w:line="227" w:lineRule="auto"/>
        <w:ind w:left="525"/>
        <w:rPr>
          <w:rFonts w:hint="eastAsia" w:ascii="仿宋" w:hAnsi="仿宋" w:eastAsia="仿宋" w:cs="仿宋"/>
          <w:color w:val="auto"/>
          <w:sz w:val="23"/>
          <w:szCs w:val="23"/>
          <w:highlight w:val="none"/>
        </w:rPr>
      </w:pPr>
      <w:r>
        <w:rPr>
          <w:rFonts w:hint="eastAsia" w:ascii="仿宋" w:hAnsi="仿宋" w:eastAsia="仿宋" w:cs="仿宋"/>
          <w:color w:val="auto"/>
          <w:spacing w:val="24"/>
          <w:sz w:val="23"/>
          <w:szCs w:val="23"/>
          <w:highlight w:val="none"/>
        </w:rPr>
        <w:t>(</w:t>
      </w:r>
      <w:r>
        <w:rPr>
          <w:rFonts w:hint="eastAsia" w:ascii="仿宋" w:hAnsi="仿宋" w:eastAsia="仿宋" w:cs="仿宋"/>
          <w:color w:val="auto"/>
          <w:spacing w:val="18"/>
          <w:sz w:val="23"/>
          <w:szCs w:val="23"/>
          <w:highlight w:val="none"/>
        </w:rPr>
        <w:t>二</w:t>
      </w:r>
      <w:r>
        <w:rPr>
          <w:rFonts w:hint="eastAsia" w:ascii="仿宋" w:hAnsi="仿宋" w:eastAsia="仿宋" w:cs="仿宋"/>
          <w:color w:val="auto"/>
          <w:spacing w:val="12"/>
          <w:sz w:val="23"/>
          <w:szCs w:val="23"/>
          <w:highlight w:val="none"/>
        </w:rPr>
        <w:t>) 对采购过程提出质疑的，为各采购程序环节结束之日；</w:t>
      </w:r>
    </w:p>
    <w:p w14:paraId="0DBC969C">
      <w:pPr>
        <w:spacing w:before="184" w:line="229" w:lineRule="auto"/>
        <w:ind w:left="525"/>
        <w:rPr>
          <w:rFonts w:hint="eastAsia" w:ascii="仿宋" w:hAnsi="仿宋" w:eastAsia="仿宋" w:cs="仿宋"/>
          <w:color w:val="auto"/>
          <w:sz w:val="23"/>
          <w:szCs w:val="23"/>
          <w:highlight w:val="none"/>
        </w:rPr>
      </w:pPr>
      <w:r>
        <w:rPr>
          <w:rFonts w:hint="eastAsia" w:ascii="仿宋" w:hAnsi="仿宋" w:eastAsia="仿宋" w:cs="仿宋"/>
          <w:color w:val="auto"/>
          <w:spacing w:val="24"/>
          <w:sz w:val="23"/>
          <w:szCs w:val="23"/>
          <w:highlight w:val="none"/>
        </w:rPr>
        <w:t>(</w:t>
      </w:r>
      <w:r>
        <w:rPr>
          <w:rFonts w:hint="eastAsia" w:ascii="仿宋" w:hAnsi="仿宋" w:eastAsia="仿宋" w:cs="仿宋"/>
          <w:color w:val="auto"/>
          <w:spacing w:val="16"/>
          <w:sz w:val="23"/>
          <w:szCs w:val="23"/>
          <w:highlight w:val="none"/>
        </w:rPr>
        <w:t>三</w:t>
      </w:r>
      <w:r>
        <w:rPr>
          <w:rFonts w:hint="eastAsia" w:ascii="仿宋" w:hAnsi="仿宋" w:eastAsia="仿宋" w:cs="仿宋"/>
          <w:color w:val="auto"/>
          <w:spacing w:val="12"/>
          <w:sz w:val="23"/>
          <w:szCs w:val="23"/>
          <w:highlight w:val="none"/>
        </w:rPr>
        <w:t>) 对中标结果提出质疑的，为中标结果公告期限届满之日。</w:t>
      </w:r>
    </w:p>
    <w:p w14:paraId="27E8A136">
      <w:pPr>
        <w:spacing w:before="189" w:line="241" w:lineRule="auto"/>
        <w:ind w:left="38"/>
        <w:outlineLvl w:val="0"/>
        <w:rPr>
          <w:rFonts w:hint="eastAsia" w:ascii="仿宋" w:hAnsi="仿宋" w:eastAsia="仿宋" w:cs="仿宋"/>
          <w:color w:val="auto"/>
          <w:sz w:val="28"/>
          <w:szCs w:val="28"/>
          <w:highlight w:val="none"/>
        </w:rPr>
      </w:pPr>
      <w:bookmarkStart w:id="9" w:name="_bookmark10"/>
      <w:bookmarkEnd w:id="9"/>
      <w:r>
        <w:rPr>
          <w:rFonts w:hint="eastAsia" w:ascii="仿宋" w:hAnsi="仿宋" w:eastAsia="仿宋" w:cs="仿宋"/>
          <w:color w:val="auto"/>
          <w:sz w:val="28"/>
          <w:szCs w:val="28"/>
          <w:highlight w:val="none"/>
          <w14:textOutline w14:w="5103" w14:cap="sq" w14:cmpd="sng">
            <w14:solidFill>
              <w14:srgbClr w14:val="000000"/>
            </w14:solidFill>
            <w14:prstDash w14:val="solid"/>
            <w14:bevel/>
          </w14:textOutline>
        </w:rPr>
        <w:t>6.招标文件的澄清或修改</w:t>
      </w:r>
    </w:p>
    <w:p w14:paraId="7C1B528E">
      <w:pPr>
        <w:spacing w:before="175" w:line="374" w:lineRule="auto"/>
        <w:ind w:left="34" w:right="25" w:firstLine="481"/>
        <w:rPr>
          <w:rFonts w:hint="eastAsia" w:ascii="仿宋" w:hAnsi="仿宋" w:eastAsia="仿宋" w:cs="仿宋"/>
          <w:color w:val="auto"/>
          <w:sz w:val="23"/>
          <w:szCs w:val="23"/>
          <w:highlight w:val="none"/>
        </w:rPr>
      </w:pPr>
      <w:r>
        <w:rPr>
          <w:rFonts w:hint="eastAsia" w:ascii="仿宋" w:hAnsi="仿宋" w:eastAsia="仿宋" w:cs="仿宋"/>
          <w:color w:val="auto"/>
          <w:spacing w:val="22"/>
          <w:sz w:val="23"/>
          <w:szCs w:val="23"/>
          <w:highlight w:val="none"/>
        </w:rPr>
        <w:t>6</w:t>
      </w:r>
      <w:r>
        <w:rPr>
          <w:rFonts w:hint="eastAsia" w:ascii="仿宋" w:hAnsi="仿宋" w:eastAsia="仿宋" w:cs="仿宋"/>
          <w:color w:val="auto"/>
          <w:spacing w:val="16"/>
          <w:sz w:val="23"/>
          <w:szCs w:val="23"/>
          <w:highlight w:val="none"/>
        </w:rPr>
        <w:t>.</w:t>
      </w:r>
      <w:r>
        <w:rPr>
          <w:rFonts w:hint="eastAsia" w:ascii="仿宋" w:hAnsi="仿宋" w:eastAsia="仿宋" w:cs="仿宋"/>
          <w:color w:val="auto"/>
          <w:spacing w:val="11"/>
          <w:sz w:val="23"/>
          <w:szCs w:val="23"/>
          <w:highlight w:val="none"/>
        </w:rPr>
        <w:t>1 采购人或者采购代理机构可以对已发出的招标文件进行必要的澄清或</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8"/>
          <w:sz w:val="23"/>
          <w:szCs w:val="23"/>
          <w:highlight w:val="none"/>
        </w:rPr>
        <w:t>者</w:t>
      </w:r>
      <w:r>
        <w:rPr>
          <w:rFonts w:hint="eastAsia" w:ascii="仿宋" w:hAnsi="仿宋" w:eastAsia="仿宋" w:cs="仿宋"/>
          <w:color w:val="auto"/>
          <w:spacing w:val="12"/>
          <w:sz w:val="23"/>
          <w:szCs w:val="23"/>
          <w:highlight w:val="none"/>
        </w:rPr>
        <w:t>修改，但不得改变采购标的和资格条件。澄清或者修改应当在原公告发布媒</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8"/>
          <w:sz w:val="23"/>
          <w:szCs w:val="23"/>
          <w:highlight w:val="none"/>
        </w:rPr>
        <w:t>体</w:t>
      </w:r>
      <w:r>
        <w:rPr>
          <w:rFonts w:hint="eastAsia" w:ascii="仿宋" w:hAnsi="仿宋" w:eastAsia="仿宋" w:cs="仿宋"/>
          <w:color w:val="auto"/>
          <w:spacing w:val="9"/>
          <w:sz w:val="23"/>
          <w:szCs w:val="23"/>
          <w:highlight w:val="none"/>
        </w:rPr>
        <w:t>上发布澄清公告。澄清或者修改的内容为招标文件的组成部分。</w:t>
      </w:r>
    </w:p>
    <w:p w14:paraId="0E7F1BED">
      <w:pPr>
        <w:spacing w:line="378" w:lineRule="auto"/>
        <w:ind w:left="33" w:right="25" w:firstLine="482"/>
        <w:rPr>
          <w:rFonts w:hint="eastAsia" w:ascii="仿宋" w:hAnsi="仿宋" w:eastAsia="仿宋" w:cs="仿宋"/>
          <w:color w:val="auto"/>
          <w:sz w:val="23"/>
          <w:szCs w:val="23"/>
          <w:highlight w:val="none"/>
        </w:rPr>
      </w:pPr>
      <w:r>
        <w:rPr>
          <w:rFonts w:hint="eastAsia" w:ascii="仿宋" w:hAnsi="仿宋" w:eastAsia="仿宋" w:cs="仿宋"/>
          <w:color w:val="auto"/>
          <w:spacing w:val="22"/>
          <w:sz w:val="23"/>
          <w:szCs w:val="23"/>
          <w:highlight w:val="none"/>
        </w:rPr>
        <w:t>6</w:t>
      </w:r>
      <w:r>
        <w:rPr>
          <w:rFonts w:hint="eastAsia" w:ascii="仿宋" w:hAnsi="仿宋" w:eastAsia="仿宋" w:cs="仿宋"/>
          <w:color w:val="auto"/>
          <w:spacing w:val="16"/>
          <w:sz w:val="23"/>
          <w:szCs w:val="23"/>
          <w:highlight w:val="none"/>
        </w:rPr>
        <w:t>.</w:t>
      </w:r>
      <w:r>
        <w:rPr>
          <w:rFonts w:hint="eastAsia" w:ascii="仿宋" w:hAnsi="仿宋" w:eastAsia="仿宋" w:cs="仿宋"/>
          <w:color w:val="auto"/>
          <w:spacing w:val="11"/>
          <w:sz w:val="23"/>
          <w:szCs w:val="23"/>
          <w:highlight w:val="none"/>
        </w:rPr>
        <w:t>2 澄清或者修改的内容可能影响投标文件编制的，采购人或者采购代理</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6"/>
          <w:sz w:val="23"/>
          <w:szCs w:val="23"/>
          <w:highlight w:val="none"/>
        </w:rPr>
        <w:t>机</w:t>
      </w:r>
      <w:r>
        <w:rPr>
          <w:rFonts w:hint="eastAsia" w:ascii="仿宋" w:hAnsi="仿宋" w:eastAsia="仿宋" w:cs="仿宋"/>
          <w:color w:val="auto"/>
          <w:spacing w:val="12"/>
          <w:sz w:val="23"/>
          <w:szCs w:val="23"/>
          <w:highlight w:val="none"/>
        </w:rPr>
        <w:t>构</w:t>
      </w:r>
      <w:r>
        <w:rPr>
          <w:rFonts w:hint="eastAsia" w:ascii="仿宋" w:hAnsi="仿宋" w:eastAsia="仿宋" w:cs="仿宋"/>
          <w:color w:val="auto"/>
          <w:spacing w:val="8"/>
          <w:sz w:val="23"/>
          <w:szCs w:val="23"/>
          <w:highlight w:val="none"/>
        </w:rPr>
        <w:t>应当在投标截止时间至少15日前， 以书面形式通知所有获取招标文件的潜</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2"/>
          <w:sz w:val="23"/>
          <w:szCs w:val="23"/>
          <w:highlight w:val="none"/>
        </w:rPr>
        <w:t>在投标人，并在发布本次招标公告的网站上发布变更公告；不足15日的，采</w:t>
      </w:r>
      <w:r>
        <w:rPr>
          <w:rFonts w:hint="eastAsia" w:ascii="仿宋" w:hAnsi="仿宋" w:eastAsia="仿宋" w:cs="仿宋"/>
          <w:color w:val="auto"/>
          <w:spacing w:val="5"/>
          <w:sz w:val="23"/>
          <w:szCs w:val="23"/>
          <w:highlight w:val="none"/>
        </w:rPr>
        <w:t>购</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5"/>
          <w:sz w:val="23"/>
          <w:szCs w:val="23"/>
          <w:highlight w:val="none"/>
        </w:rPr>
        <w:t>人</w:t>
      </w:r>
      <w:r>
        <w:rPr>
          <w:rFonts w:hint="eastAsia" w:ascii="仿宋" w:hAnsi="仿宋" w:eastAsia="仿宋" w:cs="仿宋"/>
          <w:color w:val="auto"/>
          <w:spacing w:val="9"/>
          <w:sz w:val="23"/>
          <w:szCs w:val="23"/>
          <w:highlight w:val="none"/>
        </w:rPr>
        <w:t>或者采购代理机构应当顺延提交投标文件的截止时间。</w:t>
      </w:r>
    </w:p>
    <w:p w14:paraId="1B4F027F">
      <w:pPr>
        <w:spacing w:before="1" w:line="242" w:lineRule="auto"/>
        <w:ind w:left="2535"/>
        <w:outlineLvl w:val="0"/>
        <w:rPr>
          <w:rFonts w:hint="eastAsia" w:ascii="仿宋" w:hAnsi="仿宋" w:eastAsia="仿宋" w:cs="仿宋"/>
          <w:color w:val="auto"/>
          <w:sz w:val="35"/>
          <w:szCs w:val="35"/>
          <w:highlight w:val="none"/>
        </w:rPr>
      </w:pPr>
      <w:bookmarkStart w:id="10" w:name="_bookmark11"/>
      <w:bookmarkEnd w:id="10"/>
      <w:r>
        <w:rPr>
          <w:rFonts w:hint="eastAsia" w:ascii="仿宋" w:hAnsi="仿宋" w:eastAsia="仿宋" w:cs="仿宋"/>
          <w:color w:val="auto"/>
          <w:spacing w:val="15"/>
          <w:sz w:val="35"/>
          <w:szCs w:val="35"/>
          <w:highlight w:val="none"/>
          <w14:textOutline w14:w="6537" w14:cap="sq" w14:cmpd="sng">
            <w14:solidFill>
              <w14:srgbClr w14:val="000000"/>
            </w14:solidFill>
            <w14:prstDash w14:val="solid"/>
            <w14:bevel/>
          </w14:textOutline>
        </w:rPr>
        <w:t>三</w:t>
      </w:r>
      <w:r>
        <w:rPr>
          <w:rFonts w:hint="eastAsia" w:ascii="仿宋" w:hAnsi="仿宋" w:eastAsia="仿宋" w:cs="仿宋"/>
          <w:color w:val="auto"/>
          <w:spacing w:val="9"/>
          <w:sz w:val="35"/>
          <w:szCs w:val="35"/>
          <w:highlight w:val="none"/>
          <w14:textOutline w14:w="6537" w14:cap="sq" w14:cmpd="sng">
            <w14:solidFill>
              <w14:srgbClr w14:val="000000"/>
            </w14:solidFill>
            <w14:prstDash w14:val="solid"/>
            <w14:bevel/>
          </w14:textOutline>
        </w:rPr>
        <w:t>、投标文件的编制</w:t>
      </w:r>
    </w:p>
    <w:p w14:paraId="60F643A5">
      <w:pPr>
        <w:spacing w:before="230" w:line="241" w:lineRule="auto"/>
        <w:ind w:left="42"/>
        <w:outlineLvl w:val="0"/>
        <w:rPr>
          <w:rFonts w:hint="eastAsia" w:ascii="仿宋" w:hAnsi="仿宋" w:eastAsia="仿宋" w:cs="仿宋"/>
          <w:color w:val="auto"/>
          <w:sz w:val="28"/>
          <w:szCs w:val="28"/>
          <w:highlight w:val="none"/>
        </w:rPr>
      </w:pPr>
      <w:bookmarkStart w:id="11" w:name="_bookmark12"/>
      <w:bookmarkEnd w:id="11"/>
      <w:r>
        <w:rPr>
          <w:rFonts w:hint="eastAsia" w:ascii="仿宋" w:hAnsi="仿宋" w:eastAsia="仿宋" w:cs="仿宋"/>
          <w:color w:val="auto"/>
          <w:spacing w:val="-1"/>
          <w:sz w:val="28"/>
          <w:szCs w:val="28"/>
          <w:highlight w:val="none"/>
          <w14:textOutline w14:w="5103" w14:cap="sq" w14:cmpd="sng">
            <w14:solidFill>
              <w14:srgbClr w14:val="000000"/>
            </w14:solidFill>
            <w14:prstDash w14:val="solid"/>
            <w14:bevel/>
          </w14:textOutline>
        </w:rPr>
        <w:t>7.</w:t>
      </w:r>
      <w:r>
        <w:rPr>
          <w:rFonts w:hint="eastAsia" w:ascii="仿宋" w:hAnsi="仿宋" w:eastAsia="仿宋" w:cs="仿宋"/>
          <w:color w:val="auto"/>
          <w:sz w:val="28"/>
          <w:szCs w:val="28"/>
          <w:highlight w:val="none"/>
          <w14:textOutline w14:w="5103" w14:cap="sq" w14:cmpd="sng">
            <w14:solidFill>
              <w14:srgbClr w14:val="000000"/>
            </w14:solidFill>
            <w14:prstDash w14:val="solid"/>
            <w14:bevel/>
          </w14:textOutline>
        </w:rPr>
        <w:t>投标文件的语言及度量衡单位</w:t>
      </w:r>
    </w:p>
    <w:p w14:paraId="54FD59DD">
      <w:pPr>
        <w:spacing w:before="2" w:line="376" w:lineRule="auto"/>
        <w:ind w:left="44" w:right="82" w:firstLine="475"/>
        <w:rPr>
          <w:rFonts w:hint="eastAsia" w:ascii="仿宋" w:hAnsi="仿宋" w:eastAsia="仿宋" w:cs="仿宋"/>
          <w:color w:val="auto"/>
          <w:spacing w:val="11"/>
          <w:sz w:val="23"/>
          <w:szCs w:val="23"/>
          <w:highlight w:val="none"/>
        </w:rPr>
      </w:pPr>
      <w:r>
        <w:rPr>
          <w:rFonts w:hint="eastAsia" w:ascii="仿宋" w:hAnsi="仿宋" w:eastAsia="仿宋" w:cs="仿宋"/>
          <w:color w:val="auto"/>
          <w:spacing w:val="11"/>
          <w:sz w:val="23"/>
          <w:szCs w:val="23"/>
          <w:highlight w:val="none"/>
        </w:rPr>
        <w:t>7.1 投标人提交的投标文件以及投标人与采购代理机构就此投标发生的所 有来往函电均应使用简体中文。除签名、盖章、专用名称等特殊情形外， 以中文汉语以外的文字表述的投标文件视同未提供。</w:t>
      </w:r>
    </w:p>
    <w:p w14:paraId="43452646">
      <w:pPr>
        <w:spacing w:before="183" w:line="375" w:lineRule="auto"/>
        <w:ind w:left="57" w:right="82" w:firstLine="462"/>
        <w:rPr>
          <w:rFonts w:hint="eastAsia" w:ascii="仿宋" w:hAnsi="仿宋" w:eastAsia="仿宋" w:cs="仿宋"/>
          <w:color w:val="auto"/>
          <w:sz w:val="23"/>
          <w:szCs w:val="23"/>
          <w:highlight w:val="none"/>
        </w:rPr>
      </w:pPr>
      <w:r>
        <w:rPr>
          <w:rFonts w:hint="eastAsia" w:ascii="仿宋" w:hAnsi="仿宋" w:eastAsia="仿宋" w:cs="仿宋"/>
          <w:color w:val="auto"/>
          <w:spacing w:val="22"/>
          <w:sz w:val="23"/>
          <w:szCs w:val="23"/>
          <w:highlight w:val="none"/>
        </w:rPr>
        <w:t>7</w:t>
      </w:r>
      <w:r>
        <w:rPr>
          <w:rFonts w:hint="eastAsia" w:ascii="仿宋" w:hAnsi="仿宋" w:eastAsia="仿宋" w:cs="仿宋"/>
          <w:color w:val="auto"/>
          <w:spacing w:val="12"/>
          <w:sz w:val="23"/>
          <w:szCs w:val="23"/>
          <w:highlight w:val="none"/>
        </w:rPr>
        <w:t>.</w:t>
      </w:r>
      <w:r>
        <w:rPr>
          <w:rFonts w:hint="eastAsia" w:ascii="仿宋" w:hAnsi="仿宋" w:eastAsia="仿宋" w:cs="仿宋"/>
          <w:color w:val="auto"/>
          <w:spacing w:val="11"/>
          <w:sz w:val="23"/>
          <w:szCs w:val="23"/>
          <w:highlight w:val="none"/>
        </w:rPr>
        <w:t>2 除招标文件中另有规定外，投标文件所使用的度量衡单位，均须采用</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7"/>
          <w:sz w:val="23"/>
          <w:szCs w:val="23"/>
          <w:highlight w:val="none"/>
        </w:rPr>
        <w:t>国</w:t>
      </w:r>
      <w:r>
        <w:rPr>
          <w:rFonts w:hint="eastAsia" w:ascii="仿宋" w:hAnsi="仿宋" w:eastAsia="仿宋" w:cs="仿宋"/>
          <w:color w:val="auto"/>
          <w:spacing w:val="5"/>
          <w:sz w:val="23"/>
          <w:szCs w:val="23"/>
          <w:highlight w:val="none"/>
        </w:rPr>
        <w:t>家法定计量单位。</w:t>
      </w:r>
    </w:p>
    <w:p w14:paraId="7E5879E5">
      <w:pPr>
        <w:spacing w:before="2" w:line="376" w:lineRule="auto"/>
        <w:ind w:left="44" w:right="82" w:firstLine="475"/>
        <w:rPr>
          <w:rFonts w:hint="eastAsia" w:ascii="仿宋" w:hAnsi="仿宋" w:eastAsia="仿宋" w:cs="仿宋"/>
          <w:color w:val="auto"/>
          <w:sz w:val="23"/>
          <w:szCs w:val="23"/>
          <w:highlight w:val="none"/>
        </w:rPr>
      </w:pPr>
      <w:r>
        <w:rPr>
          <w:rFonts w:hint="eastAsia" w:ascii="仿宋" w:hAnsi="仿宋" w:eastAsia="仿宋" w:cs="仿宋"/>
          <w:color w:val="auto"/>
          <w:spacing w:val="22"/>
          <w:sz w:val="23"/>
          <w:szCs w:val="23"/>
          <w:highlight w:val="none"/>
        </w:rPr>
        <w:t>7</w:t>
      </w:r>
      <w:r>
        <w:rPr>
          <w:rFonts w:hint="eastAsia" w:ascii="仿宋" w:hAnsi="仿宋" w:eastAsia="仿宋" w:cs="仿宋"/>
          <w:color w:val="auto"/>
          <w:spacing w:val="12"/>
          <w:sz w:val="23"/>
          <w:szCs w:val="23"/>
          <w:highlight w:val="none"/>
        </w:rPr>
        <w:t>.</w:t>
      </w:r>
      <w:r>
        <w:rPr>
          <w:rFonts w:hint="eastAsia" w:ascii="仿宋" w:hAnsi="仿宋" w:eastAsia="仿宋" w:cs="仿宋"/>
          <w:color w:val="auto"/>
          <w:spacing w:val="11"/>
          <w:sz w:val="23"/>
          <w:szCs w:val="23"/>
          <w:highlight w:val="none"/>
        </w:rPr>
        <w:t>3 附有外文资料的须翻译成中文，并加盖投标人公章，如果翻译的中文</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2"/>
          <w:sz w:val="23"/>
          <w:szCs w:val="23"/>
          <w:highlight w:val="none"/>
        </w:rPr>
        <w:t>资</w:t>
      </w:r>
      <w:r>
        <w:rPr>
          <w:rFonts w:hint="eastAsia" w:ascii="仿宋" w:hAnsi="仿宋" w:eastAsia="仿宋" w:cs="仿宋"/>
          <w:color w:val="auto"/>
          <w:spacing w:val="9"/>
          <w:sz w:val="23"/>
          <w:szCs w:val="23"/>
          <w:highlight w:val="none"/>
        </w:rPr>
        <w:t>料与外文资料出现差异与矛盾时，以中文为准，其准确性由投标人负责。</w:t>
      </w:r>
    </w:p>
    <w:p w14:paraId="6A179437">
      <w:pPr>
        <w:spacing w:before="1"/>
        <w:ind w:left="37"/>
        <w:outlineLvl w:val="0"/>
        <w:rPr>
          <w:rFonts w:hint="eastAsia" w:ascii="仿宋" w:hAnsi="仿宋" w:eastAsia="仿宋" w:cs="仿宋"/>
          <w:color w:val="auto"/>
          <w:sz w:val="28"/>
          <w:szCs w:val="28"/>
          <w:highlight w:val="none"/>
        </w:rPr>
      </w:pPr>
      <w:bookmarkStart w:id="12" w:name="_bookmark13"/>
      <w:bookmarkEnd w:id="12"/>
      <w:r>
        <w:rPr>
          <w:rFonts w:hint="eastAsia" w:ascii="仿宋" w:hAnsi="仿宋" w:eastAsia="仿宋" w:cs="仿宋"/>
          <w:color w:val="auto"/>
          <w:spacing w:val="-1"/>
          <w:sz w:val="28"/>
          <w:szCs w:val="28"/>
          <w:highlight w:val="none"/>
          <w14:textOutline w14:w="5103" w14:cap="sq" w14:cmpd="sng">
            <w14:solidFill>
              <w14:srgbClr w14:val="000000"/>
            </w14:solidFill>
            <w14:prstDash w14:val="solid"/>
            <w14:bevel/>
          </w14:textOutline>
        </w:rPr>
        <w:t>8</w:t>
      </w:r>
      <w:r>
        <w:rPr>
          <w:rFonts w:hint="eastAsia" w:ascii="仿宋" w:hAnsi="仿宋" w:eastAsia="仿宋" w:cs="仿宋"/>
          <w:color w:val="auto"/>
          <w:sz w:val="28"/>
          <w:szCs w:val="28"/>
          <w:highlight w:val="none"/>
          <w14:textOutline w14:w="5103" w14:cap="sq" w14:cmpd="sng">
            <w14:solidFill>
              <w14:srgbClr w14:val="000000"/>
            </w14:solidFill>
            <w14:prstDash w14:val="solid"/>
            <w14:bevel/>
          </w14:textOutline>
        </w:rPr>
        <w:t>.投标报价及币种</w:t>
      </w:r>
    </w:p>
    <w:p w14:paraId="26D31F4F">
      <w:pPr>
        <w:spacing w:before="175" w:line="374" w:lineRule="auto"/>
        <w:ind w:left="34" w:firstLine="480"/>
        <w:rPr>
          <w:rFonts w:hint="eastAsia" w:ascii="仿宋" w:hAnsi="仿宋" w:eastAsia="仿宋" w:cs="仿宋"/>
          <w:color w:val="auto"/>
          <w:sz w:val="23"/>
          <w:szCs w:val="23"/>
          <w:highlight w:val="none"/>
        </w:rPr>
      </w:pPr>
      <w:r>
        <w:rPr>
          <w:rFonts w:hint="eastAsia" w:ascii="仿宋" w:hAnsi="仿宋" w:eastAsia="仿宋" w:cs="仿宋"/>
          <w:color w:val="auto"/>
          <w:spacing w:val="7"/>
          <w:sz w:val="23"/>
          <w:szCs w:val="23"/>
          <w:highlight w:val="none"/>
        </w:rPr>
        <w:t>8.1 投标报价为投标总价。投标报价必须包括：产品费、验收费、手续费</w:t>
      </w:r>
      <w:r>
        <w:rPr>
          <w:rFonts w:hint="eastAsia" w:ascii="仿宋" w:hAnsi="仿宋" w:eastAsia="仿宋" w:cs="仿宋"/>
          <w:color w:val="auto"/>
          <w:spacing w:val="5"/>
          <w:sz w:val="23"/>
          <w:szCs w:val="23"/>
          <w:highlight w:val="none"/>
        </w:rPr>
        <w:t>、</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8"/>
          <w:sz w:val="23"/>
          <w:szCs w:val="23"/>
          <w:highlight w:val="none"/>
        </w:rPr>
        <w:t>包</w:t>
      </w:r>
      <w:r>
        <w:rPr>
          <w:rFonts w:hint="eastAsia" w:ascii="仿宋" w:hAnsi="仿宋" w:eastAsia="仿宋" w:cs="仿宋"/>
          <w:color w:val="auto"/>
          <w:spacing w:val="12"/>
          <w:sz w:val="23"/>
          <w:szCs w:val="23"/>
          <w:highlight w:val="none"/>
        </w:rPr>
        <w:t>装费、运输费、保险费、安装费、调试费、培训费、售前、售中、售后服务</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1"/>
          <w:sz w:val="23"/>
          <w:szCs w:val="23"/>
          <w:highlight w:val="none"/>
        </w:rPr>
        <w:t>费</w:t>
      </w:r>
      <w:r>
        <w:rPr>
          <w:rFonts w:hint="eastAsia" w:ascii="仿宋" w:hAnsi="仿宋" w:eastAsia="仿宋" w:cs="仿宋"/>
          <w:color w:val="auto"/>
          <w:spacing w:val="9"/>
          <w:sz w:val="23"/>
          <w:szCs w:val="23"/>
          <w:highlight w:val="none"/>
        </w:rPr>
        <w:t>、招标代理费、税金及不可预见费等全部费用。</w:t>
      </w:r>
    </w:p>
    <w:p w14:paraId="336EA9BC">
      <w:pPr>
        <w:spacing w:before="1" w:line="226" w:lineRule="auto"/>
        <w:ind w:left="515"/>
        <w:rPr>
          <w:rFonts w:hint="eastAsia" w:ascii="仿宋" w:hAnsi="仿宋" w:eastAsia="仿宋" w:cs="仿宋"/>
          <w:color w:val="auto"/>
          <w:sz w:val="23"/>
          <w:szCs w:val="23"/>
          <w:highlight w:val="none"/>
        </w:rPr>
      </w:pPr>
      <w:r>
        <w:rPr>
          <w:rFonts w:hint="eastAsia" w:ascii="仿宋" w:hAnsi="仿宋" w:eastAsia="仿宋" w:cs="仿宋"/>
          <w:color w:val="auto"/>
          <w:spacing w:val="8"/>
          <w:sz w:val="23"/>
          <w:szCs w:val="23"/>
          <w:highlight w:val="none"/>
        </w:rPr>
        <w:t>8.2 投标报价有效期与投标有效期一致</w:t>
      </w:r>
      <w:r>
        <w:rPr>
          <w:rFonts w:hint="eastAsia" w:ascii="仿宋" w:hAnsi="仿宋" w:eastAsia="仿宋" w:cs="仿宋"/>
          <w:color w:val="auto"/>
          <w:spacing w:val="7"/>
          <w:sz w:val="23"/>
          <w:szCs w:val="23"/>
          <w:highlight w:val="none"/>
        </w:rPr>
        <w:t>。</w:t>
      </w:r>
    </w:p>
    <w:p w14:paraId="041BC33F">
      <w:pPr>
        <w:spacing w:before="185" w:line="227" w:lineRule="auto"/>
        <w:ind w:left="515"/>
        <w:rPr>
          <w:rFonts w:hint="eastAsia" w:ascii="仿宋" w:hAnsi="仿宋" w:eastAsia="仿宋" w:cs="仿宋"/>
          <w:color w:val="auto"/>
          <w:sz w:val="23"/>
          <w:szCs w:val="23"/>
          <w:highlight w:val="none"/>
        </w:rPr>
      </w:pPr>
      <w:r>
        <w:rPr>
          <w:rFonts w:hint="eastAsia" w:ascii="仿宋" w:hAnsi="仿宋" w:eastAsia="仿宋" w:cs="仿宋"/>
          <w:color w:val="auto"/>
          <w:spacing w:val="16"/>
          <w:sz w:val="23"/>
          <w:szCs w:val="23"/>
          <w:highlight w:val="none"/>
        </w:rPr>
        <w:t>8.</w:t>
      </w:r>
      <w:r>
        <w:rPr>
          <w:rFonts w:hint="eastAsia" w:ascii="仿宋" w:hAnsi="仿宋" w:eastAsia="仿宋" w:cs="仿宋"/>
          <w:color w:val="auto"/>
          <w:spacing w:val="9"/>
          <w:sz w:val="23"/>
          <w:szCs w:val="23"/>
          <w:highlight w:val="none"/>
        </w:rPr>
        <w:t>3</w:t>
      </w:r>
      <w:r>
        <w:rPr>
          <w:rFonts w:hint="eastAsia" w:ascii="仿宋" w:hAnsi="仿宋" w:eastAsia="仿宋" w:cs="仿宋"/>
          <w:color w:val="auto"/>
          <w:spacing w:val="8"/>
          <w:sz w:val="23"/>
          <w:szCs w:val="23"/>
          <w:highlight w:val="none"/>
        </w:rPr>
        <w:t xml:space="preserve"> 投标报价为闭口价，即中标后在合同有效期内价格不变。</w:t>
      </w:r>
    </w:p>
    <w:p w14:paraId="4D3EB2D2">
      <w:pPr>
        <w:spacing w:before="184" w:line="227" w:lineRule="auto"/>
        <w:ind w:left="515"/>
        <w:rPr>
          <w:rFonts w:hint="eastAsia" w:ascii="仿宋" w:hAnsi="仿宋" w:eastAsia="仿宋" w:cs="仿宋"/>
          <w:color w:val="auto"/>
          <w:sz w:val="23"/>
          <w:szCs w:val="23"/>
          <w:highlight w:val="none"/>
        </w:rPr>
      </w:pPr>
      <w:r>
        <w:rPr>
          <w:rFonts w:hint="eastAsia" w:ascii="仿宋" w:hAnsi="仿宋" w:eastAsia="仿宋" w:cs="仿宋"/>
          <w:color w:val="auto"/>
          <w:spacing w:val="7"/>
          <w:sz w:val="23"/>
          <w:szCs w:val="23"/>
          <w:highlight w:val="none"/>
        </w:rPr>
        <w:t>8.4 投标币种是人民币</w:t>
      </w:r>
      <w:r>
        <w:rPr>
          <w:rFonts w:hint="eastAsia" w:ascii="仿宋" w:hAnsi="仿宋" w:eastAsia="仿宋" w:cs="仿宋"/>
          <w:color w:val="auto"/>
          <w:spacing w:val="5"/>
          <w:sz w:val="23"/>
          <w:szCs w:val="23"/>
          <w:highlight w:val="none"/>
        </w:rPr>
        <w:t>。</w:t>
      </w:r>
    </w:p>
    <w:p w14:paraId="5DEDD377">
      <w:pPr>
        <w:spacing w:before="190" w:line="241" w:lineRule="auto"/>
        <w:ind w:left="37"/>
        <w:outlineLvl w:val="0"/>
        <w:rPr>
          <w:rFonts w:hint="eastAsia" w:ascii="仿宋" w:hAnsi="仿宋" w:eastAsia="仿宋" w:cs="仿宋"/>
          <w:color w:val="auto"/>
          <w:sz w:val="28"/>
          <w:szCs w:val="28"/>
          <w:highlight w:val="none"/>
        </w:rPr>
      </w:pPr>
      <w:bookmarkStart w:id="13" w:name="_bookmark14"/>
      <w:bookmarkEnd w:id="13"/>
      <w:r>
        <w:rPr>
          <w:rFonts w:hint="eastAsia" w:ascii="仿宋" w:hAnsi="仿宋" w:eastAsia="仿宋" w:cs="仿宋"/>
          <w:color w:val="auto"/>
          <w:spacing w:val="-1"/>
          <w:sz w:val="28"/>
          <w:szCs w:val="28"/>
          <w:highlight w:val="none"/>
          <w14:textOutline w14:w="5103" w14:cap="sq" w14:cmpd="sng">
            <w14:solidFill>
              <w14:srgbClr w14:val="000000"/>
            </w14:solidFill>
            <w14:prstDash w14:val="solid"/>
            <w14:bevel/>
          </w14:textOutline>
        </w:rPr>
        <w:t>9.投标保</w:t>
      </w:r>
      <w:r>
        <w:rPr>
          <w:rFonts w:hint="eastAsia" w:ascii="仿宋" w:hAnsi="仿宋" w:eastAsia="仿宋" w:cs="仿宋"/>
          <w:color w:val="auto"/>
          <w:sz w:val="28"/>
          <w:szCs w:val="28"/>
          <w:highlight w:val="none"/>
          <w14:textOutline w14:w="5103" w14:cap="sq" w14:cmpd="sng">
            <w14:solidFill>
              <w14:srgbClr w14:val="000000"/>
            </w14:solidFill>
            <w14:prstDash w14:val="solid"/>
            <w14:bevel/>
          </w14:textOutline>
        </w:rPr>
        <w:t>证金</w:t>
      </w:r>
    </w:p>
    <w:p w14:paraId="53294C10">
      <w:pPr>
        <w:spacing w:before="174" w:line="465" w:lineRule="exact"/>
        <w:ind w:left="515"/>
        <w:rPr>
          <w:rFonts w:hint="eastAsia" w:ascii="仿宋" w:hAnsi="仿宋" w:eastAsia="仿宋" w:cs="仿宋"/>
          <w:color w:val="auto"/>
          <w:sz w:val="23"/>
          <w:szCs w:val="23"/>
          <w:highlight w:val="none"/>
        </w:rPr>
      </w:pPr>
      <w:r>
        <w:rPr>
          <w:rFonts w:hint="eastAsia" w:ascii="仿宋" w:hAnsi="仿宋" w:eastAsia="仿宋" w:cs="仿宋"/>
          <w:color w:val="auto"/>
          <w:spacing w:val="9"/>
          <w:position w:val="17"/>
          <w:sz w:val="23"/>
          <w:szCs w:val="23"/>
          <w:highlight w:val="none"/>
        </w:rPr>
        <w:t>9.1 投标人须在投标截止期前按以下要求交纳投标保证</w:t>
      </w:r>
      <w:r>
        <w:rPr>
          <w:rFonts w:hint="eastAsia" w:ascii="仿宋" w:hAnsi="仿宋" w:eastAsia="仿宋" w:cs="仿宋"/>
          <w:color w:val="auto"/>
          <w:spacing w:val="5"/>
          <w:position w:val="17"/>
          <w:sz w:val="23"/>
          <w:szCs w:val="23"/>
          <w:highlight w:val="none"/>
        </w:rPr>
        <w:t>金</w:t>
      </w:r>
    </w:p>
    <w:p w14:paraId="2D308097">
      <w:pPr>
        <w:spacing w:before="1" w:line="228" w:lineRule="auto"/>
        <w:ind w:left="517"/>
        <w:rPr>
          <w:rFonts w:hint="eastAsia" w:ascii="仿宋" w:hAnsi="仿宋" w:eastAsia="仿宋" w:cs="仿宋"/>
          <w:color w:val="auto"/>
          <w:sz w:val="23"/>
          <w:szCs w:val="23"/>
          <w:highlight w:val="none"/>
        </w:rPr>
      </w:pPr>
      <w:r>
        <w:rPr>
          <w:rFonts w:hint="eastAsia" w:ascii="仿宋" w:hAnsi="仿宋" w:eastAsia="仿宋" w:cs="仿宋"/>
          <w:color w:val="auto"/>
          <w:spacing w:val="7"/>
          <w:sz w:val="23"/>
          <w:szCs w:val="23"/>
          <w:highlight w:val="none"/>
        </w:rPr>
        <w:t>投</w:t>
      </w:r>
      <w:r>
        <w:rPr>
          <w:rFonts w:hint="eastAsia" w:ascii="仿宋" w:hAnsi="仿宋" w:eastAsia="仿宋" w:cs="仿宋"/>
          <w:color w:val="auto"/>
          <w:spacing w:val="6"/>
          <w:sz w:val="23"/>
          <w:szCs w:val="23"/>
          <w:highlight w:val="none"/>
        </w:rPr>
        <w:t>标保证金：</w:t>
      </w:r>
    </w:p>
    <w:p w14:paraId="79103498">
      <w:pPr>
        <w:spacing w:before="183" w:line="466" w:lineRule="exact"/>
        <w:ind w:left="520"/>
        <w:rPr>
          <w:rFonts w:hint="eastAsia" w:ascii="仿宋" w:hAnsi="仿宋" w:eastAsia="仿宋" w:cs="仿宋"/>
          <w:color w:val="auto"/>
          <w:sz w:val="23"/>
          <w:szCs w:val="23"/>
          <w:highlight w:val="none"/>
          <w:lang w:eastAsia="zh-CN"/>
        </w:rPr>
      </w:pPr>
      <w:r>
        <w:rPr>
          <w:rFonts w:hint="eastAsia" w:ascii="仿宋" w:hAnsi="仿宋" w:eastAsia="仿宋" w:cs="仿宋"/>
          <w:b/>
          <w:bCs/>
          <w:color w:val="auto"/>
          <w:spacing w:val="11"/>
          <w:position w:val="17"/>
          <w:sz w:val="23"/>
          <w:szCs w:val="23"/>
          <w:highlight w:val="none"/>
        </w:rPr>
        <w:t>小</w:t>
      </w:r>
      <w:r>
        <w:rPr>
          <w:rFonts w:hint="eastAsia" w:ascii="仿宋" w:hAnsi="仿宋" w:eastAsia="仿宋" w:cs="仿宋"/>
          <w:b/>
          <w:bCs/>
          <w:color w:val="auto"/>
          <w:spacing w:val="7"/>
          <w:position w:val="17"/>
          <w:sz w:val="23"/>
          <w:szCs w:val="23"/>
          <w:highlight w:val="none"/>
        </w:rPr>
        <w:t>写：</w:t>
      </w:r>
      <w:r>
        <w:rPr>
          <w:rFonts w:hint="eastAsia" w:ascii="仿宋" w:hAnsi="仿宋" w:eastAsia="仿宋" w:cs="仿宋"/>
          <w:b/>
          <w:bCs/>
          <w:color w:val="auto"/>
          <w:spacing w:val="7"/>
          <w:position w:val="17"/>
          <w:sz w:val="23"/>
          <w:szCs w:val="23"/>
          <w:highlight w:val="none"/>
          <w:lang w:val="en-US" w:eastAsia="zh-CN"/>
        </w:rPr>
        <w:t>4</w:t>
      </w:r>
      <w:r>
        <w:rPr>
          <w:rFonts w:hint="eastAsia" w:ascii="仿宋" w:hAnsi="仿宋" w:eastAsia="仿宋" w:cs="仿宋"/>
          <w:b/>
          <w:bCs/>
          <w:color w:val="auto"/>
          <w:spacing w:val="7"/>
          <w:position w:val="17"/>
          <w:sz w:val="23"/>
          <w:szCs w:val="23"/>
          <w:highlight w:val="none"/>
        </w:rPr>
        <w:t>0000.00元</w:t>
      </w:r>
      <w:r>
        <w:rPr>
          <w:rFonts w:hint="eastAsia" w:ascii="仿宋" w:hAnsi="仿宋" w:eastAsia="仿宋" w:cs="仿宋"/>
          <w:b/>
          <w:bCs/>
          <w:color w:val="auto"/>
          <w:spacing w:val="7"/>
          <w:position w:val="17"/>
          <w:sz w:val="23"/>
          <w:szCs w:val="23"/>
          <w:highlight w:val="none"/>
          <w:lang w:eastAsia="zh-CN"/>
        </w:rPr>
        <w:t>（</w:t>
      </w:r>
      <w:r>
        <w:rPr>
          <w:rFonts w:hint="eastAsia" w:ascii="仿宋" w:hAnsi="仿宋" w:eastAsia="仿宋" w:cs="仿宋"/>
          <w:b/>
          <w:bCs/>
          <w:color w:val="auto"/>
          <w:spacing w:val="7"/>
          <w:position w:val="17"/>
          <w:sz w:val="23"/>
          <w:szCs w:val="23"/>
          <w:highlight w:val="none"/>
        </w:rPr>
        <w:t>大写：</w:t>
      </w:r>
      <w:r>
        <w:rPr>
          <w:rFonts w:hint="eastAsia" w:ascii="仿宋" w:hAnsi="仿宋" w:eastAsia="仿宋" w:cs="仿宋"/>
          <w:b/>
          <w:bCs/>
          <w:color w:val="auto"/>
          <w:spacing w:val="7"/>
          <w:position w:val="17"/>
          <w:sz w:val="23"/>
          <w:szCs w:val="23"/>
          <w:highlight w:val="none"/>
          <w:lang w:val="en-US" w:eastAsia="zh-CN"/>
        </w:rPr>
        <w:t>肆万元整</w:t>
      </w:r>
      <w:r>
        <w:rPr>
          <w:rFonts w:hint="eastAsia" w:ascii="仿宋" w:hAnsi="仿宋" w:eastAsia="仿宋" w:cs="仿宋"/>
          <w:b/>
          <w:bCs/>
          <w:color w:val="auto"/>
          <w:spacing w:val="7"/>
          <w:position w:val="17"/>
          <w:sz w:val="23"/>
          <w:szCs w:val="23"/>
          <w:highlight w:val="none"/>
          <w:lang w:eastAsia="zh-CN"/>
        </w:rPr>
        <w:t>）</w:t>
      </w:r>
    </w:p>
    <w:p w14:paraId="10F22C89">
      <w:pPr>
        <w:spacing w:before="182" w:line="375" w:lineRule="auto"/>
        <w:ind w:left="37" w:right="82" w:firstLine="488"/>
        <w:rPr>
          <w:rFonts w:hint="eastAsia" w:ascii="仿宋" w:hAnsi="仿宋" w:eastAsia="仿宋" w:cs="仿宋"/>
          <w:color w:val="auto"/>
          <w:spacing w:val="14"/>
          <w:sz w:val="23"/>
          <w:szCs w:val="23"/>
          <w:highlight w:val="none"/>
          <w:lang w:val="zh-CN"/>
        </w:rPr>
      </w:pPr>
      <w:r>
        <w:rPr>
          <w:rFonts w:hint="eastAsia" w:ascii="仿宋" w:hAnsi="仿宋" w:eastAsia="仿宋" w:cs="仿宋"/>
          <w:color w:val="auto"/>
          <w:spacing w:val="14"/>
          <w:sz w:val="23"/>
          <w:szCs w:val="23"/>
          <w:highlight w:val="none"/>
          <w:lang w:val="zh-CN"/>
        </w:rPr>
        <w:t>收款单位：青海盈信工程项目管理有限公司</w:t>
      </w:r>
    </w:p>
    <w:p w14:paraId="59E547FC">
      <w:pPr>
        <w:spacing w:before="182" w:line="375" w:lineRule="auto"/>
        <w:ind w:left="37" w:right="82" w:firstLine="488"/>
        <w:rPr>
          <w:rFonts w:hint="eastAsia" w:ascii="仿宋" w:hAnsi="仿宋" w:eastAsia="仿宋" w:cs="仿宋"/>
          <w:color w:val="auto"/>
          <w:spacing w:val="14"/>
          <w:sz w:val="23"/>
          <w:szCs w:val="23"/>
          <w:highlight w:val="none"/>
          <w:lang w:val="zh-CN"/>
        </w:rPr>
      </w:pPr>
      <w:r>
        <w:rPr>
          <w:rFonts w:hint="eastAsia" w:ascii="仿宋" w:hAnsi="仿宋" w:eastAsia="仿宋" w:cs="仿宋"/>
          <w:color w:val="auto"/>
          <w:spacing w:val="14"/>
          <w:sz w:val="23"/>
          <w:szCs w:val="23"/>
          <w:highlight w:val="none"/>
          <w:lang w:val="zh-CN"/>
        </w:rPr>
        <w:t>开户行：</w:t>
      </w:r>
      <w:r>
        <w:rPr>
          <w:rFonts w:hint="eastAsia" w:ascii="仿宋" w:hAnsi="仿宋" w:eastAsia="仿宋" w:cs="仿宋"/>
          <w:color w:val="auto"/>
          <w:spacing w:val="14"/>
          <w:sz w:val="23"/>
          <w:szCs w:val="23"/>
          <w:highlight w:val="none"/>
          <w:lang w:val="zh-CN" w:eastAsia="zh-CN"/>
        </w:rPr>
        <w:t>中国农业银行股份有限公司西宁市城东支行</w:t>
      </w:r>
    </w:p>
    <w:p w14:paraId="4D314E7A">
      <w:pPr>
        <w:spacing w:before="182" w:line="375" w:lineRule="auto"/>
        <w:ind w:left="37" w:right="82" w:firstLine="488"/>
        <w:rPr>
          <w:rFonts w:hint="eastAsia" w:ascii="仿宋" w:hAnsi="仿宋" w:eastAsia="仿宋" w:cs="仿宋"/>
          <w:color w:val="auto"/>
          <w:spacing w:val="14"/>
          <w:sz w:val="23"/>
          <w:szCs w:val="23"/>
          <w:highlight w:val="none"/>
        </w:rPr>
      </w:pPr>
      <w:r>
        <w:rPr>
          <w:rFonts w:hint="eastAsia" w:ascii="仿宋" w:hAnsi="仿宋" w:eastAsia="仿宋" w:cs="仿宋"/>
          <w:color w:val="auto"/>
          <w:spacing w:val="14"/>
          <w:sz w:val="23"/>
          <w:szCs w:val="23"/>
          <w:highlight w:val="none"/>
          <w:lang w:val="zh-CN"/>
        </w:rPr>
        <w:t>银行账号：</w:t>
      </w:r>
      <w:r>
        <w:rPr>
          <w:rFonts w:hint="eastAsia" w:ascii="仿宋" w:hAnsi="仿宋" w:eastAsia="仿宋" w:cs="仿宋"/>
          <w:color w:val="auto"/>
          <w:spacing w:val="14"/>
          <w:sz w:val="23"/>
          <w:szCs w:val="23"/>
          <w:highlight w:val="none"/>
          <w:lang w:eastAsia="zh-CN"/>
        </w:rPr>
        <w:t>28010001040019222</w:t>
      </w:r>
    </w:p>
    <w:p w14:paraId="27490DC3">
      <w:pPr>
        <w:spacing w:before="182" w:line="375" w:lineRule="auto"/>
        <w:ind w:left="37" w:right="82" w:firstLine="488"/>
        <w:rPr>
          <w:rFonts w:hint="eastAsia" w:ascii="仿宋" w:hAnsi="仿宋" w:eastAsia="仿宋" w:cs="仿宋"/>
          <w:color w:val="auto"/>
          <w:sz w:val="23"/>
          <w:szCs w:val="23"/>
          <w:highlight w:val="none"/>
        </w:rPr>
      </w:pPr>
      <w:r>
        <w:rPr>
          <w:rFonts w:hint="eastAsia" w:ascii="仿宋" w:hAnsi="仿宋" w:eastAsia="仿宋" w:cs="仿宋"/>
          <w:color w:val="auto"/>
          <w:spacing w:val="14"/>
          <w:sz w:val="23"/>
          <w:szCs w:val="23"/>
          <w:highlight w:val="none"/>
        </w:rPr>
        <w:t>(交</w:t>
      </w:r>
      <w:r>
        <w:rPr>
          <w:rFonts w:hint="eastAsia" w:ascii="仿宋" w:hAnsi="仿宋" w:eastAsia="仿宋" w:cs="仿宋"/>
          <w:color w:val="auto"/>
          <w:spacing w:val="13"/>
          <w:sz w:val="23"/>
          <w:szCs w:val="23"/>
          <w:highlight w:val="none"/>
        </w:rPr>
        <w:t>纳</w:t>
      </w:r>
      <w:r>
        <w:rPr>
          <w:rFonts w:hint="eastAsia" w:ascii="仿宋" w:hAnsi="仿宋" w:eastAsia="仿宋" w:cs="仿宋"/>
          <w:color w:val="auto"/>
          <w:spacing w:val="7"/>
          <w:sz w:val="23"/>
          <w:szCs w:val="23"/>
          <w:highlight w:val="none"/>
        </w:rPr>
        <w:t>时间：投标截止及开标时间前，以银行到账时间为准。(在附言中备注项目编号</w:t>
      </w:r>
      <w:r>
        <w:rPr>
          <w:rFonts w:hint="eastAsia" w:ascii="仿宋" w:hAnsi="仿宋" w:eastAsia="仿宋" w:cs="仿宋"/>
          <w:color w:val="auto"/>
          <w:spacing w:val="5"/>
          <w:sz w:val="23"/>
          <w:szCs w:val="23"/>
          <w:highlight w:val="none"/>
        </w:rPr>
        <w:t>)</w:t>
      </w:r>
    </w:p>
    <w:p w14:paraId="7F82637C">
      <w:pPr>
        <w:spacing w:before="1" w:line="227" w:lineRule="auto"/>
        <w:ind w:left="518"/>
        <w:rPr>
          <w:rFonts w:hint="eastAsia" w:ascii="仿宋" w:hAnsi="仿宋" w:eastAsia="仿宋" w:cs="仿宋"/>
          <w:color w:val="auto"/>
          <w:sz w:val="23"/>
          <w:szCs w:val="23"/>
          <w:highlight w:val="none"/>
        </w:rPr>
      </w:pPr>
      <w:r>
        <w:rPr>
          <w:rFonts w:hint="eastAsia" w:ascii="仿宋" w:hAnsi="仿宋" w:eastAsia="仿宋" w:cs="仿宋"/>
          <w:color w:val="auto"/>
          <w:spacing w:val="10"/>
          <w:sz w:val="23"/>
          <w:szCs w:val="23"/>
          <w:highlight w:val="none"/>
        </w:rPr>
        <w:t>如</w:t>
      </w:r>
      <w:r>
        <w:rPr>
          <w:rFonts w:hint="eastAsia" w:ascii="仿宋" w:hAnsi="仿宋" w:eastAsia="仿宋" w:cs="仿宋"/>
          <w:color w:val="auto"/>
          <w:spacing w:val="9"/>
          <w:sz w:val="23"/>
          <w:szCs w:val="23"/>
          <w:highlight w:val="none"/>
        </w:rPr>
        <w:t>采购项目变更开标时间，则保证金交纳时间相应顺延。</w:t>
      </w:r>
    </w:p>
    <w:p w14:paraId="3224A7B0">
      <w:pPr>
        <w:spacing w:before="186" w:line="374" w:lineRule="auto"/>
        <w:ind w:left="33" w:right="80" w:firstLine="481"/>
        <w:rPr>
          <w:rFonts w:hint="eastAsia" w:ascii="仿宋" w:hAnsi="仿宋" w:eastAsia="仿宋" w:cs="仿宋"/>
          <w:color w:val="auto"/>
          <w:sz w:val="23"/>
          <w:szCs w:val="23"/>
          <w:highlight w:val="none"/>
        </w:rPr>
      </w:pPr>
      <w:r>
        <w:rPr>
          <w:rFonts w:hint="eastAsia" w:ascii="仿宋" w:hAnsi="仿宋" w:eastAsia="仿宋" w:cs="仿宋"/>
          <w:color w:val="auto"/>
          <w:spacing w:val="22"/>
          <w:sz w:val="23"/>
          <w:szCs w:val="23"/>
          <w:highlight w:val="none"/>
        </w:rPr>
        <w:t>9</w:t>
      </w:r>
      <w:r>
        <w:rPr>
          <w:rFonts w:hint="eastAsia" w:ascii="仿宋" w:hAnsi="仿宋" w:eastAsia="仿宋" w:cs="仿宋"/>
          <w:color w:val="auto"/>
          <w:spacing w:val="17"/>
          <w:sz w:val="23"/>
          <w:szCs w:val="23"/>
          <w:highlight w:val="none"/>
        </w:rPr>
        <w:t>.</w:t>
      </w:r>
      <w:r>
        <w:rPr>
          <w:rFonts w:hint="eastAsia" w:ascii="仿宋" w:hAnsi="仿宋" w:eastAsia="仿宋" w:cs="仿宋"/>
          <w:color w:val="auto"/>
          <w:spacing w:val="11"/>
          <w:sz w:val="23"/>
          <w:szCs w:val="23"/>
          <w:highlight w:val="none"/>
        </w:rPr>
        <w:t>2 缴费方式：投标保证金应当以支票、汇票、本票或者金融机构、担保</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8"/>
          <w:sz w:val="23"/>
          <w:szCs w:val="23"/>
          <w:highlight w:val="none"/>
        </w:rPr>
        <w:t>机构出具的保函等非现金形式提交；通过银行转账的，由投标人汇 (转) 入9.</w:t>
      </w:r>
      <w:r>
        <w:rPr>
          <w:rFonts w:hint="eastAsia" w:ascii="仿宋" w:hAnsi="仿宋" w:eastAsia="仿宋" w:cs="仿宋"/>
          <w:color w:val="auto"/>
          <w:spacing w:val="4"/>
          <w:sz w:val="23"/>
          <w:szCs w:val="23"/>
          <w:highlight w:val="none"/>
        </w:rPr>
        <w:t>1</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9"/>
          <w:sz w:val="23"/>
          <w:szCs w:val="23"/>
          <w:highlight w:val="none"/>
        </w:rPr>
        <w:t>条</w:t>
      </w:r>
      <w:r>
        <w:rPr>
          <w:rFonts w:hint="eastAsia" w:ascii="仿宋" w:hAnsi="仿宋" w:eastAsia="仿宋" w:cs="仿宋"/>
          <w:color w:val="auto"/>
          <w:spacing w:val="7"/>
          <w:sz w:val="23"/>
          <w:szCs w:val="23"/>
          <w:highlight w:val="none"/>
        </w:rPr>
        <w:t>规定的账户。</w:t>
      </w:r>
    </w:p>
    <w:p w14:paraId="08C19880">
      <w:pPr>
        <w:spacing w:line="375" w:lineRule="auto"/>
        <w:ind w:left="33" w:right="16" w:firstLine="481"/>
        <w:rPr>
          <w:rFonts w:hint="eastAsia" w:ascii="仿宋" w:hAnsi="仿宋" w:eastAsia="仿宋" w:cs="仿宋"/>
          <w:color w:val="auto"/>
          <w:sz w:val="23"/>
          <w:szCs w:val="23"/>
          <w:highlight w:val="none"/>
        </w:rPr>
      </w:pPr>
      <w:r>
        <w:rPr>
          <w:rFonts w:hint="eastAsia" w:ascii="仿宋" w:hAnsi="仿宋" w:eastAsia="仿宋" w:cs="仿宋"/>
          <w:color w:val="auto"/>
          <w:spacing w:val="12"/>
          <w:sz w:val="23"/>
          <w:szCs w:val="23"/>
          <w:highlight w:val="none"/>
        </w:rPr>
        <w:t>9.</w:t>
      </w:r>
      <w:r>
        <w:rPr>
          <w:rFonts w:hint="eastAsia" w:ascii="仿宋" w:hAnsi="仿宋" w:eastAsia="仿宋" w:cs="仿宋"/>
          <w:color w:val="auto"/>
          <w:spacing w:val="11"/>
          <w:sz w:val="23"/>
          <w:szCs w:val="23"/>
          <w:highlight w:val="none"/>
        </w:rPr>
        <w:t>3</w:t>
      </w:r>
      <w:r>
        <w:rPr>
          <w:rFonts w:hint="eastAsia" w:ascii="仿宋" w:hAnsi="仿宋" w:eastAsia="仿宋" w:cs="仿宋"/>
          <w:color w:val="auto"/>
          <w:spacing w:val="6"/>
          <w:sz w:val="23"/>
          <w:szCs w:val="23"/>
          <w:highlight w:val="none"/>
        </w:rPr>
        <w:t xml:space="preserve"> 投标保证金退还：投标人在投标截止时间前撤回已提交的投标文件的，</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6"/>
          <w:sz w:val="23"/>
          <w:szCs w:val="23"/>
          <w:highlight w:val="none"/>
        </w:rPr>
        <w:t>采购</w:t>
      </w:r>
      <w:r>
        <w:rPr>
          <w:rFonts w:hint="eastAsia" w:ascii="仿宋" w:hAnsi="仿宋" w:eastAsia="仿宋" w:cs="仿宋"/>
          <w:color w:val="auto"/>
          <w:spacing w:val="12"/>
          <w:sz w:val="23"/>
          <w:szCs w:val="23"/>
          <w:highlight w:val="none"/>
        </w:rPr>
        <w:t>代</w:t>
      </w:r>
      <w:r>
        <w:rPr>
          <w:rFonts w:hint="eastAsia" w:ascii="仿宋" w:hAnsi="仿宋" w:eastAsia="仿宋" w:cs="仿宋"/>
          <w:color w:val="auto"/>
          <w:spacing w:val="8"/>
          <w:sz w:val="23"/>
          <w:szCs w:val="23"/>
          <w:highlight w:val="none"/>
        </w:rPr>
        <w:t>理机构应当自收到投标人书面撤回通知之日起5个工作日内，退还已收取</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8"/>
          <w:sz w:val="23"/>
          <w:szCs w:val="23"/>
          <w:highlight w:val="none"/>
        </w:rPr>
        <w:t>的</w:t>
      </w:r>
      <w:r>
        <w:rPr>
          <w:rFonts w:hint="eastAsia" w:ascii="仿宋" w:hAnsi="仿宋" w:eastAsia="仿宋" w:cs="仿宋"/>
          <w:color w:val="auto"/>
          <w:spacing w:val="9"/>
          <w:sz w:val="23"/>
          <w:szCs w:val="23"/>
          <w:highlight w:val="none"/>
        </w:rPr>
        <w:t>投标保证金，但因投标人自身原因导致无法及时退还的除外。</w:t>
      </w:r>
    </w:p>
    <w:p w14:paraId="15A5E449">
      <w:pPr>
        <w:spacing w:before="1" w:line="226" w:lineRule="auto"/>
        <w:ind w:left="513"/>
        <w:rPr>
          <w:rFonts w:hint="eastAsia" w:ascii="仿宋" w:hAnsi="仿宋" w:eastAsia="仿宋" w:cs="仿宋"/>
          <w:color w:val="auto"/>
          <w:sz w:val="23"/>
          <w:szCs w:val="23"/>
          <w:highlight w:val="none"/>
        </w:rPr>
      </w:pPr>
      <w:r>
        <w:rPr>
          <w:rFonts w:hint="eastAsia" w:ascii="仿宋" w:hAnsi="仿宋" w:eastAsia="仿宋" w:cs="仿宋"/>
          <w:color w:val="auto"/>
          <w:spacing w:val="16"/>
          <w:sz w:val="23"/>
          <w:szCs w:val="23"/>
          <w:highlight w:val="none"/>
        </w:rPr>
        <w:t>采购代理机构应当自中标通知书发出之日起5个工作日内退还未中标人</w:t>
      </w:r>
      <w:r>
        <w:rPr>
          <w:rFonts w:hint="eastAsia" w:ascii="仿宋" w:hAnsi="仿宋" w:eastAsia="仿宋" w:cs="仿宋"/>
          <w:color w:val="auto"/>
          <w:spacing w:val="12"/>
          <w:sz w:val="23"/>
          <w:szCs w:val="23"/>
          <w:highlight w:val="none"/>
        </w:rPr>
        <w:t>的</w:t>
      </w:r>
    </w:p>
    <w:p w14:paraId="3602CF8E">
      <w:pPr>
        <w:rPr>
          <w:rFonts w:hint="eastAsia" w:ascii="仿宋" w:hAnsi="仿宋" w:eastAsia="仿宋" w:cs="仿宋"/>
          <w:color w:val="auto"/>
          <w:highlight w:val="none"/>
        </w:rPr>
        <w:sectPr>
          <w:headerReference r:id="rId10" w:type="default"/>
          <w:footerReference r:id="rId11" w:type="default"/>
          <w:pgSz w:w="11850" w:h="16781"/>
          <w:pgMar w:top="1157" w:right="1722" w:bottom="929" w:left="1777" w:header="882" w:footer="716" w:gutter="0"/>
          <w:pgNumType w:fmt="decimal"/>
          <w:cols w:space="720" w:num="1"/>
        </w:sectPr>
      </w:pPr>
    </w:p>
    <w:p w14:paraId="00DD07C6">
      <w:pPr>
        <w:rPr>
          <w:rFonts w:hint="eastAsia" w:ascii="仿宋" w:hAnsi="仿宋" w:eastAsia="仿宋" w:cs="仿宋"/>
          <w:color w:val="auto"/>
          <w:sz w:val="21"/>
          <w:highlight w:val="none"/>
        </w:rPr>
      </w:pPr>
    </w:p>
    <w:p w14:paraId="41DF4CA8">
      <w:pPr>
        <w:spacing w:before="75" w:line="375" w:lineRule="auto"/>
        <w:ind w:left="35" w:right="25" w:firstLine="1"/>
        <w:rPr>
          <w:rFonts w:hint="eastAsia" w:ascii="仿宋" w:hAnsi="仿宋" w:eastAsia="仿宋" w:cs="仿宋"/>
          <w:color w:val="auto"/>
          <w:sz w:val="23"/>
          <w:szCs w:val="23"/>
          <w:highlight w:val="none"/>
        </w:rPr>
      </w:pPr>
      <w:r>
        <w:rPr>
          <w:rFonts w:hint="eastAsia" w:ascii="仿宋" w:hAnsi="仿宋" w:eastAsia="仿宋" w:cs="仿宋"/>
          <w:color w:val="auto"/>
          <w:spacing w:val="16"/>
          <w:sz w:val="23"/>
          <w:szCs w:val="23"/>
          <w:highlight w:val="none"/>
        </w:rPr>
        <w:t>投标</w:t>
      </w:r>
      <w:r>
        <w:rPr>
          <w:rFonts w:hint="eastAsia" w:ascii="仿宋" w:hAnsi="仿宋" w:eastAsia="仿宋" w:cs="仿宋"/>
          <w:color w:val="auto"/>
          <w:spacing w:val="8"/>
          <w:sz w:val="23"/>
          <w:szCs w:val="23"/>
          <w:highlight w:val="none"/>
        </w:rPr>
        <w:t>保证金，自采购合同签订之日起5个工作日内退还中标人的投标保证金或者</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1"/>
          <w:sz w:val="23"/>
          <w:szCs w:val="23"/>
          <w:highlight w:val="none"/>
        </w:rPr>
        <w:t>转</w:t>
      </w:r>
      <w:r>
        <w:rPr>
          <w:rFonts w:hint="eastAsia" w:ascii="仿宋" w:hAnsi="仿宋" w:eastAsia="仿宋" w:cs="仿宋"/>
          <w:color w:val="auto"/>
          <w:spacing w:val="8"/>
          <w:sz w:val="23"/>
          <w:szCs w:val="23"/>
          <w:highlight w:val="none"/>
        </w:rPr>
        <w:t>为中标人的履约保证金。</w:t>
      </w:r>
    </w:p>
    <w:p w14:paraId="05D49DD4">
      <w:pPr>
        <w:spacing w:line="375" w:lineRule="auto"/>
        <w:ind w:left="34" w:right="25" w:firstLine="479"/>
        <w:rPr>
          <w:rFonts w:hint="eastAsia" w:ascii="仿宋" w:hAnsi="仿宋" w:eastAsia="仿宋" w:cs="仿宋"/>
          <w:color w:val="auto"/>
          <w:sz w:val="23"/>
          <w:szCs w:val="23"/>
          <w:highlight w:val="none"/>
        </w:rPr>
      </w:pPr>
      <w:r>
        <w:rPr>
          <w:rFonts w:hint="eastAsia" w:ascii="仿宋" w:hAnsi="仿宋" w:eastAsia="仿宋" w:cs="仿宋"/>
          <w:color w:val="auto"/>
          <w:spacing w:val="23"/>
          <w:sz w:val="23"/>
          <w:szCs w:val="23"/>
          <w:highlight w:val="none"/>
        </w:rPr>
        <w:t>采</w:t>
      </w:r>
      <w:r>
        <w:rPr>
          <w:rFonts w:hint="eastAsia" w:ascii="仿宋" w:hAnsi="仿宋" w:eastAsia="仿宋" w:cs="仿宋"/>
          <w:color w:val="auto"/>
          <w:spacing w:val="12"/>
          <w:sz w:val="23"/>
          <w:szCs w:val="23"/>
          <w:highlight w:val="none"/>
        </w:rPr>
        <w:t>购代理机构逾期退还投标保证金的，除应当退还投标保证金本金外，还</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9"/>
          <w:sz w:val="23"/>
          <w:szCs w:val="23"/>
          <w:highlight w:val="none"/>
        </w:rPr>
        <w:t>应当按中国人民银行同期贷款基准利率上浮20％后的利率支付超期资金占</w:t>
      </w:r>
      <w:r>
        <w:rPr>
          <w:rFonts w:hint="eastAsia" w:ascii="仿宋" w:hAnsi="仿宋" w:eastAsia="仿宋" w:cs="仿宋"/>
          <w:color w:val="auto"/>
          <w:spacing w:val="15"/>
          <w:sz w:val="23"/>
          <w:szCs w:val="23"/>
          <w:highlight w:val="none"/>
        </w:rPr>
        <w:t>用</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2"/>
          <w:sz w:val="23"/>
          <w:szCs w:val="23"/>
          <w:highlight w:val="none"/>
        </w:rPr>
        <w:t>费</w:t>
      </w:r>
      <w:r>
        <w:rPr>
          <w:rFonts w:hint="eastAsia" w:ascii="仿宋" w:hAnsi="仿宋" w:eastAsia="仿宋" w:cs="仿宋"/>
          <w:color w:val="auto"/>
          <w:spacing w:val="9"/>
          <w:sz w:val="23"/>
          <w:szCs w:val="23"/>
          <w:highlight w:val="none"/>
        </w:rPr>
        <w:t>，但因投标人自身原因导致无法及时退还的除外。</w:t>
      </w:r>
    </w:p>
    <w:p w14:paraId="20C5DB97">
      <w:pPr>
        <w:spacing w:before="2" w:line="376" w:lineRule="auto"/>
        <w:ind w:left="38" w:right="27" w:firstLine="477"/>
        <w:rPr>
          <w:rFonts w:hint="eastAsia" w:ascii="仿宋" w:hAnsi="仿宋" w:eastAsia="仿宋" w:cs="仿宋"/>
          <w:color w:val="auto"/>
          <w:sz w:val="23"/>
          <w:szCs w:val="23"/>
          <w:highlight w:val="none"/>
        </w:rPr>
      </w:pPr>
      <w:r>
        <w:rPr>
          <w:rFonts w:hint="eastAsia" w:ascii="仿宋" w:hAnsi="仿宋" w:eastAsia="仿宋" w:cs="仿宋"/>
          <w:color w:val="auto"/>
          <w:spacing w:val="22"/>
          <w:sz w:val="23"/>
          <w:szCs w:val="23"/>
          <w:highlight w:val="none"/>
        </w:rPr>
        <w:t>9</w:t>
      </w:r>
      <w:r>
        <w:rPr>
          <w:rFonts w:hint="eastAsia" w:ascii="仿宋" w:hAnsi="仿宋" w:eastAsia="仿宋" w:cs="仿宋"/>
          <w:color w:val="auto"/>
          <w:spacing w:val="17"/>
          <w:sz w:val="23"/>
          <w:szCs w:val="23"/>
          <w:highlight w:val="none"/>
        </w:rPr>
        <w:t>.</w:t>
      </w:r>
      <w:r>
        <w:rPr>
          <w:rFonts w:hint="eastAsia" w:ascii="仿宋" w:hAnsi="仿宋" w:eastAsia="仿宋" w:cs="仿宋"/>
          <w:color w:val="auto"/>
          <w:spacing w:val="11"/>
          <w:sz w:val="23"/>
          <w:szCs w:val="23"/>
          <w:highlight w:val="none"/>
        </w:rPr>
        <w:t>4 投标有效期内投标人撤销投标文件的，采购人或者采购代理机构可以</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0"/>
          <w:sz w:val="23"/>
          <w:szCs w:val="23"/>
          <w:highlight w:val="none"/>
        </w:rPr>
        <w:t>不</w:t>
      </w:r>
      <w:r>
        <w:rPr>
          <w:rFonts w:hint="eastAsia" w:ascii="仿宋" w:hAnsi="仿宋" w:eastAsia="仿宋" w:cs="仿宋"/>
          <w:color w:val="auto"/>
          <w:spacing w:val="7"/>
          <w:sz w:val="23"/>
          <w:szCs w:val="23"/>
          <w:highlight w:val="none"/>
        </w:rPr>
        <w:t>退还投标保证金。</w:t>
      </w:r>
    </w:p>
    <w:p w14:paraId="626A93E2">
      <w:pPr>
        <w:spacing w:before="1"/>
        <w:ind w:left="56"/>
        <w:outlineLvl w:val="0"/>
        <w:rPr>
          <w:rFonts w:hint="eastAsia" w:ascii="仿宋" w:hAnsi="仿宋" w:eastAsia="仿宋" w:cs="仿宋"/>
          <w:color w:val="auto"/>
          <w:sz w:val="28"/>
          <w:szCs w:val="28"/>
          <w:highlight w:val="none"/>
        </w:rPr>
      </w:pPr>
      <w:bookmarkStart w:id="14" w:name="_bookmark15"/>
      <w:bookmarkEnd w:id="14"/>
      <w:r>
        <w:rPr>
          <w:rFonts w:hint="eastAsia" w:ascii="仿宋" w:hAnsi="仿宋" w:eastAsia="仿宋" w:cs="仿宋"/>
          <w:color w:val="auto"/>
          <w:spacing w:val="-5"/>
          <w:sz w:val="28"/>
          <w:szCs w:val="28"/>
          <w:highlight w:val="none"/>
          <w14:textOutline w14:w="5103" w14:cap="sq" w14:cmpd="sng">
            <w14:solidFill>
              <w14:srgbClr w14:val="000000"/>
            </w14:solidFill>
            <w14:prstDash w14:val="solid"/>
            <w14:bevel/>
          </w14:textOutline>
        </w:rPr>
        <w:t>1</w:t>
      </w:r>
      <w:r>
        <w:rPr>
          <w:rFonts w:hint="eastAsia" w:ascii="仿宋" w:hAnsi="仿宋" w:eastAsia="仿宋" w:cs="仿宋"/>
          <w:color w:val="auto"/>
          <w:spacing w:val="-3"/>
          <w:sz w:val="28"/>
          <w:szCs w:val="28"/>
          <w:highlight w:val="none"/>
          <w14:textOutline w14:w="5103" w14:cap="sq" w14:cmpd="sng">
            <w14:solidFill>
              <w14:srgbClr w14:val="000000"/>
            </w14:solidFill>
            <w14:prstDash w14:val="solid"/>
            <w14:bevel/>
          </w14:textOutline>
        </w:rPr>
        <w:t>0.投标有效期</w:t>
      </w:r>
    </w:p>
    <w:p w14:paraId="318D8038">
      <w:pPr>
        <w:spacing w:before="173" w:line="377" w:lineRule="auto"/>
        <w:ind w:left="34" w:right="25" w:firstLine="482"/>
        <w:rPr>
          <w:rFonts w:hint="eastAsia" w:ascii="仿宋" w:hAnsi="仿宋" w:eastAsia="仿宋" w:cs="仿宋"/>
          <w:color w:val="auto"/>
          <w:sz w:val="23"/>
          <w:szCs w:val="23"/>
          <w:highlight w:val="none"/>
        </w:rPr>
      </w:pPr>
      <w:r>
        <w:rPr>
          <w:rFonts w:hint="eastAsia" w:ascii="仿宋" w:hAnsi="仿宋" w:eastAsia="仿宋" w:cs="仿宋"/>
          <w:color w:val="auto"/>
          <w:spacing w:val="22"/>
          <w:sz w:val="23"/>
          <w:szCs w:val="23"/>
          <w:highlight w:val="none"/>
        </w:rPr>
        <w:t>从</w:t>
      </w:r>
      <w:r>
        <w:rPr>
          <w:rFonts w:hint="eastAsia" w:ascii="仿宋" w:hAnsi="仿宋" w:eastAsia="仿宋" w:cs="仿宋"/>
          <w:color w:val="auto"/>
          <w:spacing w:val="17"/>
          <w:sz w:val="23"/>
          <w:szCs w:val="23"/>
          <w:highlight w:val="none"/>
        </w:rPr>
        <w:t>提</w:t>
      </w:r>
      <w:r>
        <w:rPr>
          <w:rFonts w:hint="eastAsia" w:ascii="仿宋" w:hAnsi="仿宋" w:eastAsia="仿宋" w:cs="仿宋"/>
          <w:color w:val="auto"/>
          <w:spacing w:val="11"/>
          <w:sz w:val="23"/>
          <w:szCs w:val="23"/>
          <w:highlight w:val="none"/>
        </w:rPr>
        <w:t>交投标文件的截止之日起</w:t>
      </w:r>
      <w:r>
        <w:rPr>
          <w:rFonts w:hint="eastAsia" w:ascii="仿宋" w:hAnsi="仿宋" w:eastAsia="仿宋" w:cs="仿宋"/>
          <w:color w:val="auto"/>
          <w:spacing w:val="11"/>
          <w:sz w:val="23"/>
          <w:szCs w:val="23"/>
          <w:highlight w:val="none"/>
          <w:u w:val="single" w:color="auto"/>
        </w:rPr>
        <w:t xml:space="preserve"> 60 </w:t>
      </w:r>
      <w:r>
        <w:rPr>
          <w:rFonts w:hint="eastAsia" w:ascii="仿宋" w:hAnsi="仿宋" w:eastAsia="仿宋" w:cs="仿宋"/>
          <w:color w:val="auto"/>
          <w:spacing w:val="11"/>
          <w:sz w:val="23"/>
          <w:szCs w:val="23"/>
          <w:highlight w:val="none"/>
        </w:rPr>
        <w:t>日历日。投标文件中承诺的投标有效期</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9"/>
          <w:sz w:val="23"/>
          <w:szCs w:val="23"/>
          <w:highlight w:val="none"/>
        </w:rPr>
        <w:t>应当不少于招标文件中载明的投标有效期</w:t>
      </w:r>
      <w:r>
        <w:rPr>
          <w:rFonts w:hint="eastAsia" w:ascii="仿宋" w:hAnsi="仿宋" w:eastAsia="仿宋" w:cs="仿宋"/>
          <w:color w:val="auto"/>
          <w:spacing w:val="8"/>
          <w:sz w:val="23"/>
          <w:szCs w:val="23"/>
          <w:highlight w:val="none"/>
        </w:rPr>
        <w:t>。</w:t>
      </w:r>
    </w:p>
    <w:p w14:paraId="5AD7DC77">
      <w:pPr>
        <w:spacing w:line="242" w:lineRule="auto"/>
        <w:ind w:left="56"/>
        <w:outlineLvl w:val="0"/>
        <w:rPr>
          <w:rFonts w:hint="eastAsia" w:ascii="仿宋" w:hAnsi="仿宋" w:eastAsia="仿宋" w:cs="仿宋"/>
          <w:color w:val="auto"/>
          <w:sz w:val="28"/>
          <w:szCs w:val="28"/>
          <w:highlight w:val="none"/>
        </w:rPr>
      </w:pPr>
      <w:bookmarkStart w:id="15" w:name="_bookmark16"/>
      <w:bookmarkEnd w:id="15"/>
      <w:r>
        <w:rPr>
          <w:rFonts w:hint="eastAsia" w:ascii="仿宋" w:hAnsi="仿宋" w:eastAsia="仿宋" w:cs="仿宋"/>
          <w:color w:val="auto"/>
          <w:spacing w:val="-4"/>
          <w:sz w:val="28"/>
          <w:szCs w:val="28"/>
          <w:highlight w:val="none"/>
          <w14:textOutline w14:w="5103" w14:cap="sq" w14:cmpd="sng">
            <w14:solidFill>
              <w14:srgbClr w14:val="000000"/>
            </w14:solidFill>
            <w14:prstDash w14:val="solid"/>
            <w14:bevel/>
          </w14:textOutline>
        </w:rPr>
        <w:t>11</w:t>
      </w:r>
      <w:r>
        <w:rPr>
          <w:rFonts w:hint="eastAsia" w:ascii="仿宋" w:hAnsi="仿宋" w:eastAsia="仿宋" w:cs="仿宋"/>
          <w:color w:val="auto"/>
          <w:spacing w:val="-2"/>
          <w:sz w:val="28"/>
          <w:szCs w:val="28"/>
          <w:highlight w:val="none"/>
          <w14:textOutline w14:w="5103" w14:cap="sq" w14:cmpd="sng">
            <w14:solidFill>
              <w14:srgbClr w14:val="000000"/>
            </w14:solidFill>
            <w14:prstDash w14:val="solid"/>
            <w14:bevel/>
          </w14:textOutline>
        </w:rPr>
        <w:t>.投标文件构成</w:t>
      </w:r>
    </w:p>
    <w:p w14:paraId="22899FB5">
      <w:pPr>
        <w:spacing w:before="170" w:line="375" w:lineRule="auto"/>
        <w:ind w:left="34" w:right="25" w:firstLine="482"/>
        <w:rPr>
          <w:rFonts w:hint="eastAsia" w:ascii="仿宋" w:hAnsi="仿宋" w:eastAsia="仿宋" w:cs="仿宋"/>
          <w:color w:val="auto"/>
          <w:sz w:val="23"/>
          <w:szCs w:val="23"/>
          <w:highlight w:val="none"/>
        </w:rPr>
      </w:pPr>
      <w:r>
        <w:rPr>
          <w:rFonts w:hint="eastAsia" w:ascii="仿宋" w:hAnsi="仿宋" w:eastAsia="仿宋" w:cs="仿宋"/>
          <w:color w:val="auto"/>
          <w:spacing w:val="19"/>
          <w:sz w:val="23"/>
          <w:szCs w:val="23"/>
          <w:highlight w:val="none"/>
        </w:rPr>
        <w:t>投</w:t>
      </w:r>
      <w:r>
        <w:rPr>
          <w:rFonts w:hint="eastAsia" w:ascii="仿宋" w:hAnsi="仿宋" w:eastAsia="仿宋" w:cs="仿宋"/>
          <w:color w:val="auto"/>
          <w:spacing w:val="12"/>
          <w:sz w:val="23"/>
          <w:szCs w:val="23"/>
          <w:highlight w:val="none"/>
        </w:rPr>
        <w:t>标人应提交相关证明材料，作为其参加投标和中标后有能力履行合同的</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9"/>
          <w:sz w:val="23"/>
          <w:szCs w:val="23"/>
          <w:highlight w:val="none"/>
        </w:rPr>
        <w:t xml:space="preserve">证明。编写的投标文件须包括以下内容 (格式见招标文件第四部分) </w:t>
      </w:r>
      <w:r>
        <w:rPr>
          <w:rFonts w:hint="eastAsia" w:ascii="仿宋" w:hAnsi="仿宋" w:eastAsia="仿宋" w:cs="仿宋"/>
          <w:color w:val="auto"/>
          <w:spacing w:val="3"/>
          <w:sz w:val="23"/>
          <w:szCs w:val="23"/>
          <w:highlight w:val="none"/>
        </w:rPr>
        <w:t>：</w:t>
      </w:r>
    </w:p>
    <w:p w14:paraId="4528D844">
      <w:pPr>
        <w:spacing w:before="1" w:line="226" w:lineRule="auto"/>
        <w:ind w:left="532"/>
        <w:rPr>
          <w:rFonts w:hint="eastAsia" w:ascii="仿宋" w:hAnsi="仿宋" w:eastAsia="仿宋" w:cs="仿宋"/>
          <w:color w:val="auto"/>
          <w:sz w:val="23"/>
          <w:szCs w:val="23"/>
          <w:highlight w:val="none"/>
        </w:rPr>
      </w:pPr>
      <w:r>
        <w:rPr>
          <w:rFonts w:hint="eastAsia" w:ascii="仿宋" w:hAnsi="仿宋" w:eastAsia="仿宋" w:cs="仿宋"/>
          <w:color w:val="auto"/>
          <w:spacing w:val="12"/>
          <w:sz w:val="23"/>
          <w:szCs w:val="23"/>
          <w:highlight w:val="none"/>
          <w14:textOutline w14:w="4358" w14:cap="sq" w14:cmpd="sng">
            <w14:solidFill>
              <w14:srgbClr w14:val="000000"/>
            </w14:solidFill>
            <w14:prstDash w14:val="solid"/>
            <w14:bevel/>
          </w14:textOutline>
        </w:rPr>
        <w:t>11</w:t>
      </w:r>
      <w:r>
        <w:rPr>
          <w:rFonts w:hint="eastAsia" w:ascii="仿宋" w:hAnsi="仿宋" w:eastAsia="仿宋" w:cs="仿宋"/>
          <w:color w:val="auto"/>
          <w:spacing w:val="9"/>
          <w:sz w:val="23"/>
          <w:szCs w:val="23"/>
          <w:highlight w:val="none"/>
          <w14:textOutline w14:w="4358" w14:cap="sq" w14:cmpd="sng">
            <w14:solidFill>
              <w14:srgbClr w14:val="000000"/>
            </w14:solidFill>
            <w14:prstDash w14:val="solid"/>
            <w14:bevel/>
          </w14:textOutline>
        </w:rPr>
        <w:t>.</w:t>
      </w:r>
      <w:r>
        <w:rPr>
          <w:rFonts w:hint="eastAsia" w:ascii="仿宋" w:hAnsi="仿宋" w:eastAsia="仿宋" w:cs="仿宋"/>
          <w:color w:val="auto"/>
          <w:spacing w:val="6"/>
          <w:sz w:val="23"/>
          <w:szCs w:val="23"/>
          <w:highlight w:val="none"/>
          <w14:textOutline w14:w="4358" w14:cap="sq" w14:cmpd="sng">
            <w14:solidFill>
              <w14:srgbClr w14:val="000000"/>
            </w14:solidFill>
            <w14:prstDash w14:val="solid"/>
            <w14:bevel/>
          </w14:textOutline>
        </w:rPr>
        <w:t>1、投标文件</w:t>
      </w:r>
      <w:r>
        <w:rPr>
          <w:rFonts w:hint="eastAsia" w:ascii="仿宋" w:hAnsi="仿宋" w:eastAsia="仿宋" w:cs="仿宋"/>
          <w:color w:val="auto"/>
          <w:spacing w:val="6"/>
          <w:sz w:val="23"/>
          <w:szCs w:val="23"/>
          <w:highlight w:val="none"/>
        </w:rPr>
        <w:t xml:space="preserve"> </w:t>
      </w:r>
      <w:r>
        <w:rPr>
          <w:rFonts w:hint="eastAsia" w:ascii="仿宋" w:hAnsi="仿宋" w:eastAsia="仿宋" w:cs="仿宋"/>
          <w:color w:val="auto"/>
          <w:spacing w:val="6"/>
          <w:sz w:val="23"/>
          <w:szCs w:val="23"/>
          <w:highlight w:val="none"/>
          <w14:textOutline w14:w="4358" w14:cap="sq" w14:cmpd="sng">
            <w14:solidFill>
              <w14:srgbClr w14:val="000000"/>
            </w14:solidFill>
            <w14:prstDash w14:val="solid"/>
            <w14:bevel/>
          </w14:textOutline>
        </w:rPr>
        <w:t>(上册)</w:t>
      </w:r>
      <w:r>
        <w:rPr>
          <w:rFonts w:hint="eastAsia" w:ascii="仿宋" w:hAnsi="仿宋" w:eastAsia="仿宋" w:cs="仿宋"/>
          <w:color w:val="auto"/>
          <w:spacing w:val="6"/>
          <w:sz w:val="23"/>
          <w:szCs w:val="23"/>
          <w:highlight w:val="none"/>
        </w:rPr>
        <w:t xml:space="preserve">  </w:t>
      </w:r>
      <w:r>
        <w:rPr>
          <w:rFonts w:hint="eastAsia" w:ascii="仿宋" w:hAnsi="仿宋" w:eastAsia="仿宋" w:cs="仿宋"/>
          <w:color w:val="auto"/>
          <w:spacing w:val="6"/>
          <w:sz w:val="23"/>
          <w:szCs w:val="23"/>
          <w:highlight w:val="none"/>
          <w14:textOutline w14:w="4358" w14:cap="sq" w14:cmpd="sng">
            <w14:solidFill>
              <w14:srgbClr w14:val="000000"/>
            </w14:solidFill>
            <w14:prstDash w14:val="solid"/>
            <w14:bevel/>
          </w14:textOutline>
        </w:rPr>
        <w:t>(资格审查)</w:t>
      </w:r>
    </w:p>
    <w:p w14:paraId="2CE617C3">
      <w:pPr>
        <w:spacing w:before="183" w:line="229" w:lineRule="auto"/>
        <w:ind w:left="525"/>
        <w:rPr>
          <w:rFonts w:hint="eastAsia" w:ascii="仿宋" w:hAnsi="仿宋" w:eastAsia="仿宋" w:cs="仿宋"/>
          <w:color w:val="auto"/>
          <w:sz w:val="23"/>
          <w:szCs w:val="23"/>
          <w:highlight w:val="none"/>
          <w:lang w:eastAsia="zh-CN"/>
        </w:rPr>
      </w:pPr>
      <w:r>
        <w:rPr>
          <w:rFonts w:hint="eastAsia" w:ascii="仿宋" w:hAnsi="仿宋" w:eastAsia="仿宋" w:cs="仿宋"/>
          <w:color w:val="auto"/>
          <w:spacing w:val="23"/>
          <w:sz w:val="23"/>
          <w:szCs w:val="23"/>
          <w:highlight w:val="none"/>
        </w:rPr>
        <w:t>(</w:t>
      </w:r>
      <w:r>
        <w:rPr>
          <w:rFonts w:hint="eastAsia" w:ascii="仿宋" w:hAnsi="仿宋" w:eastAsia="仿宋" w:cs="仿宋"/>
          <w:color w:val="auto"/>
          <w:spacing w:val="21"/>
          <w:sz w:val="23"/>
          <w:szCs w:val="23"/>
          <w:highlight w:val="none"/>
        </w:rPr>
        <w:t>1) 投标函</w:t>
      </w:r>
      <w:r>
        <w:rPr>
          <w:rFonts w:hint="eastAsia" w:ascii="仿宋" w:hAnsi="仿宋" w:eastAsia="仿宋" w:cs="仿宋"/>
          <w:color w:val="auto"/>
          <w:spacing w:val="21"/>
          <w:sz w:val="23"/>
          <w:szCs w:val="23"/>
          <w:highlight w:val="none"/>
          <w:lang w:eastAsia="zh-CN"/>
        </w:rPr>
        <w:t>；</w:t>
      </w:r>
    </w:p>
    <w:p w14:paraId="2E65C6F2">
      <w:pPr>
        <w:spacing w:before="183" w:line="227" w:lineRule="auto"/>
        <w:ind w:left="525"/>
        <w:rPr>
          <w:rFonts w:hint="eastAsia" w:ascii="仿宋" w:hAnsi="仿宋" w:eastAsia="仿宋" w:cs="仿宋"/>
          <w:color w:val="auto"/>
          <w:sz w:val="23"/>
          <w:szCs w:val="23"/>
          <w:highlight w:val="none"/>
          <w:lang w:eastAsia="zh-CN"/>
        </w:rPr>
      </w:pPr>
      <w:r>
        <w:rPr>
          <w:rFonts w:hint="eastAsia" w:ascii="仿宋" w:hAnsi="仿宋" w:eastAsia="仿宋" w:cs="仿宋"/>
          <w:color w:val="auto"/>
          <w:spacing w:val="23"/>
          <w:sz w:val="23"/>
          <w:szCs w:val="23"/>
          <w:highlight w:val="none"/>
        </w:rPr>
        <w:t>(</w:t>
      </w:r>
      <w:r>
        <w:rPr>
          <w:rFonts w:hint="eastAsia" w:ascii="仿宋" w:hAnsi="仿宋" w:eastAsia="仿宋" w:cs="仿宋"/>
          <w:color w:val="auto"/>
          <w:spacing w:val="16"/>
          <w:sz w:val="23"/>
          <w:szCs w:val="23"/>
          <w:highlight w:val="none"/>
        </w:rPr>
        <w:t>2) 法定代表人证明书</w:t>
      </w:r>
      <w:r>
        <w:rPr>
          <w:rFonts w:hint="eastAsia" w:ascii="仿宋" w:hAnsi="仿宋" w:eastAsia="仿宋" w:cs="仿宋"/>
          <w:color w:val="auto"/>
          <w:spacing w:val="16"/>
          <w:sz w:val="23"/>
          <w:szCs w:val="23"/>
          <w:highlight w:val="none"/>
          <w:lang w:eastAsia="zh-CN"/>
        </w:rPr>
        <w:t>；</w:t>
      </w:r>
    </w:p>
    <w:p w14:paraId="2FEDE351">
      <w:pPr>
        <w:spacing w:before="183" w:line="227" w:lineRule="auto"/>
        <w:ind w:left="525"/>
        <w:rPr>
          <w:rFonts w:hint="eastAsia" w:ascii="仿宋" w:hAnsi="仿宋" w:eastAsia="仿宋" w:cs="仿宋"/>
          <w:color w:val="auto"/>
          <w:sz w:val="23"/>
          <w:szCs w:val="23"/>
          <w:highlight w:val="none"/>
          <w:lang w:eastAsia="zh-CN"/>
        </w:rPr>
      </w:pPr>
      <w:r>
        <w:rPr>
          <w:rFonts w:hint="eastAsia" w:ascii="仿宋" w:hAnsi="仿宋" w:eastAsia="仿宋" w:cs="仿宋"/>
          <w:color w:val="auto"/>
          <w:spacing w:val="23"/>
          <w:sz w:val="23"/>
          <w:szCs w:val="23"/>
          <w:highlight w:val="none"/>
        </w:rPr>
        <w:t>(</w:t>
      </w:r>
      <w:r>
        <w:rPr>
          <w:rFonts w:hint="eastAsia" w:ascii="仿宋" w:hAnsi="仿宋" w:eastAsia="仿宋" w:cs="仿宋"/>
          <w:color w:val="auto"/>
          <w:spacing w:val="16"/>
          <w:sz w:val="23"/>
          <w:szCs w:val="23"/>
          <w:highlight w:val="none"/>
        </w:rPr>
        <w:t>3) 法定代表人授权书</w:t>
      </w:r>
      <w:r>
        <w:rPr>
          <w:rFonts w:hint="eastAsia" w:ascii="仿宋" w:hAnsi="仿宋" w:eastAsia="仿宋" w:cs="仿宋"/>
          <w:color w:val="auto"/>
          <w:spacing w:val="16"/>
          <w:sz w:val="23"/>
          <w:szCs w:val="23"/>
          <w:highlight w:val="none"/>
          <w:lang w:eastAsia="zh-CN"/>
        </w:rPr>
        <w:t>；</w:t>
      </w:r>
    </w:p>
    <w:p w14:paraId="12749DF8">
      <w:pPr>
        <w:spacing w:before="185" w:line="228" w:lineRule="auto"/>
        <w:ind w:left="525"/>
        <w:rPr>
          <w:rFonts w:hint="eastAsia" w:ascii="仿宋" w:hAnsi="仿宋" w:eastAsia="仿宋" w:cs="仿宋"/>
          <w:color w:val="auto"/>
          <w:sz w:val="23"/>
          <w:szCs w:val="23"/>
          <w:highlight w:val="none"/>
          <w:lang w:eastAsia="zh-CN"/>
        </w:rPr>
      </w:pPr>
      <w:r>
        <w:rPr>
          <w:rFonts w:hint="eastAsia" w:ascii="仿宋" w:hAnsi="仿宋" w:eastAsia="仿宋" w:cs="仿宋"/>
          <w:color w:val="auto"/>
          <w:spacing w:val="18"/>
          <w:sz w:val="23"/>
          <w:szCs w:val="23"/>
          <w:highlight w:val="none"/>
        </w:rPr>
        <w:t>(4) 投标人承诺</w:t>
      </w:r>
      <w:r>
        <w:rPr>
          <w:rFonts w:hint="eastAsia" w:ascii="仿宋" w:hAnsi="仿宋" w:eastAsia="仿宋" w:cs="仿宋"/>
          <w:color w:val="auto"/>
          <w:spacing w:val="17"/>
          <w:sz w:val="23"/>
          <w:szCs w:val="23"/>
          <w:highlight w:val="none"/>
        </w:rPr>
        <w:t>函</w:t>
      </w:r>
      <w:r>
        <w:rPr>
          <w:rFonts w:hint="eastAsia" w:ascii="仿宋" w:hAnsi="仿宋" w:eastAsia="仿宋" w:cs="仿宋"/>
          <w:color w:val="auto"/>
          <w:spacing w:val="17"/>
          <w:sz w:val="23"/>
          <w:szCs w:val="23"/>
          <w:highlight w:val="none"/>
          <w:lang w:eastAsia="zh-CN"/>
        </w:rPr>
        <w:t>；</w:t>
      </w:r>
    </w:p>
    <w:p w14:paraId="29A7356F">
      <w:pPr>
        <w:spacing w:before="185" w:line="227" w:lineRule="auto"/>
        <w:ind w:left="525"/>
        <w:rPr>
          <w:rFonts w:hint="eastAsia" w:ascii="仿宋" w:hAnsi="仿宋" w:eastAsia="仿宋" w:cs="仿宋"/>
          <w:color w:val="auto"/>
          <w:sz w:val="23"/>
          <w:szCs w:val="23"/>
          <w:highlight w:val="none"/>
          <w:lang w:eastAsia="zh-CN"/>
        </w:rPr>
      </w:pPr>
      <w:r>
        <w:rPr>
          <w:rFonts w:hint="eastAsia" w:ascii="仿宋" w:hAnsi="仿宋" w:eastAsia="仿宋" w:cs="仿宋"/>
          <w:color w:val="auto"/>
          <w:spacing w:val="23"/>
          <w:sz w:val="23"/>
          <w:szCs w:val="23"/>
          <w:highlight w:val="none"/>
        </w:rPr>
        <w:t>(</w:t>
      </w:r>
      <w:r>
        <w:rPr>
          <w:rFonts w:hint="eastAsia" w:ascii="仿宋" w:hAnsi="仿宋" w:eastAsia="仿宋" w:cs="仿宋"/>
          <w:color w:val="auto"/>
          <w:spacing w:val="16"/>
          <w:sz w:val="23"/>
          <w:szCs w:val="23"/>
          <w:highlight w:val="none"/>
        </w:rPr>
        <w:t>5) 投标人诚信承诺书</w:t>
      </w:r>
      <w:r>
        <w:rPr>
          <w:rFonts w:hint="eastAsia" w:ascii="仿宋" w:hAnsi="仿宋" w:eastAsia="仿宋" w:cs="仿宋"/>
          <w:color w:val="auto"/>
          <w:spacing w:val="16"/>
          <w:sz w:val="23"/>
          <w:szCs w:val="23"/>
          <w:highlight w:val="none"/>
          <w:lang w:eastAsia="zh-CN"/>
        </w:rPr>
        <w:t>；</w:t>
      </w:r>
    </w:p>
    <w:p w14:paraId="44B91F3F">
      <w:pPr>
        <w:spacing w:before="182" w:line="227" w:lineRule="auto"/>
        <w:ind w:left="525"/>
        <w:rPr>
          <w:rFonts w:hint="eastAsia" w:ascii="仿宋" w:hAnsi="仿宋" w:eastAsia="仿宋" w:cs="仿宋"/>
          <w:color w:val="auto"/>
          <w:sz w:val="23"/>
          <w:szCs w:val="23"/>
          <w:highlight w:val="none"/>
          <w:lang w:eastAsia="zh-CN"/>
        </w:rPr>
      </w:pPr>
      <w:r>
        <w:rPr>
          <w:rFonts w:hint="eastAsia" w:ascii="仿宋" w:hAnsi="仿宋" w:eastAsia="仿宋" w:cs="仿宋"/>
          <w:color w:val="auto"/>
          <w:spacing w:val="18"/>
          <w:sz w:val="23"/>
          <w:szCs w:val="23"/>
          <w:highlight w:val="none"/>
        </w:rPr>
        <w:t>(6) 资格证明材</w:t>
      </w:r>
      <w:r>
        <w:rPr>
          <w:rFonts w:hint="eastAsia" w:ascii="仿宋" w:hAnsi="仿宋" w:eastAsia="仿宋" w:cs="仿宋"/>
          <w:color w:val="auto"/>
          <w:spacing w:val="17"/>
          <w:sz w:val="23"/>
          <w:szCs w:val="23"/>
          <w:highlight w:val="none"/>
        </w:rPr>
        <w:t>料</w:t>
      </w:r>
      <w:r>
        <w:rPr>
          <w:rFonts w:hint="eastAsia" w:ascii="仿宋" w:hAnsi="仿宋" w:eastAsia="仿宋" w:cs="仿宋"/>
          <w:color w:val="auto"/>
          <w:spacing w:val="17"/>
          <w:sz w:val="23"/>
          <w:szCs w:val="23"/>
          <w:highlight w:val="none"/>
          <w:lang w:eastAsia="zh-CN"/>
        </w:rPr>
        <w:t>；</w:t>
      </w:r>
    </w:p>
    <w:p w14:paraId="104B541B">
      <w:pPr>
        <w:spacing w:before="185" w:line="227" w:lineRule="auto"/>
        <w:ind w:left="525"/>
        <w:rPr>
          <w:rFonts w:hint="eastAsia" w:ascii="仿宋" w:hAnsi="仿宋" w:eastAsia="仿宋" w:cs="仿宋"/>
          <w:color w:val="auto"/>
          <w:sz w:val="23"/>
          <w:szCs w:val="23"/>
          <w:highlight w:val="none"/>
          <w:lang w:eastAsia="zh-CN"/>
        </w:rPr>
      </w:pPr>
      <w:r>
        <w:rPr>
          <w:rFonts w:hint="eastAsia" w:ascii="仿宋" w:hAnsi="仿宋" w:eastAsia="仿宋" w:cs="仿宋"/>
          <w:color w:val="auto"/>
          <w:spacing w:val="24"/>
          <w:sz w:val="23"/>
          <w:szCs w:val="23"/>
          <w:highlight w:val="none"/>
        </w:rPr>
        <w:t>(</w:t>
      </w:r>
      <w:r>
        <w:rPr>
          <w:rFonts w:hint="eastAsia" w:ascii="仿宋" w:hAnsi="仿宋" w:eastAsia="仿宋" w:cs="仿宋"/>
          <w:color w:val="auto"/>
          <w:spacing w:val="21"/>
          <w:sz w:val="23"/>
          <w:szCs w:val="23"/>
          <w:highlight w:val="none"/>
        </w:rPr>
        <w:t>7</w:t>
      </w:r>
      <w:r>
        <w:rPr>
          <w:rFonts w:hint="eastAsia" w:ascii="仿宋" w:hAnsi="仿宋" w:eastAsia="仿宋" w:cs="仿宋"/>
          <w:color w:val="auto"/>
          <w:spacing w:val="12"/>
          <w:sz w:val="23"/>
          <w:szCs w:val="23"/>
          <w:highlight w:val="none"/>
        </w:rPr>
        <w:t>) 财务状况报告，依法缴纳税收和社会保障资金的相关材料</w:t>
      </w:r>
      <w:r>
        <w:rPr>
          <w:rFonts w:hint="eastAsia" w:ascii="仿宋" w:hAnsi="仿宋" w:eastAsia="仿宋" w:cs="仿宋"/>
          <w:color w:val="auto"/>
          <w:spacing w:val="12"/>
          <w:sz w:val="23"/>
          <w:szCs w:val="23"/>
          <w:highlight w:val="none"/>
          <w:lang w:eastAsia="zh-CN"/>
        </w:rPr>
        <w:t>；</w:t>
      </w:r>
    </w:p>
    <w:p w14:paraId="14BD4ACF">
      <w:pPr>
        <w:spacing w:before="183" w:line="226" w:lineRule="auto"/>
        <w:ind w:left="525"/>
        <w:rPr>
          <w:rFonts w:hint="eastAsia" w:ascii="仿宋" w:hAnsi="仿宋" w:eastAsia="仿宋" w:cs="仿宋"/>
          <w:color w:val="auto"/>
          <w:sz w:val="23"/>
          <w:szCs w:val="23"/>
          <w:highlight w:val="none"/>
          <w:lang w:eastAsia="zh-CN"/>
        </w:rPr>
      </w:pPr>
      <w:r>
        <w:rPr>
          <w:rFonts w:hint="eastAsia" w:ascii="仿宋" w:hAnsi="仿宋" w:eastAsia="仿宋" w:cs="仿宋"/>
          <w:color w:val="auto"/>
          <w:spacing w:val="13"/>
          <w:sz w:val="23"/>
          <w:szCs w:val="23"/>
          <w:highlight w:val="none"/>
        </w:rPr>
        <w:t>(8) 具备履行合同所必需的设备和专业技术能力的证明材</w:t>
      </w:r>
      <w:r>
        <w:rPr>
          <w:rFonts w:hint="eastAsia" w:ascii="仿宋" w:hAnsi="仿宋" w:eastAsia="仿宋" w:cs="仿宋"/>
          <w:color w:val="auto"/>
          <w:spacing w:val="8"/>
          <w:sz w:val="23"/>
          <w:szCs w:val="23"/>
          <w:highlight w:val="none"/>
        </w:rPr>
        <w:t>料</w:t>
      </w:r>
      <w:r>
        <w:rPr>
          <w:rFonts w:hint="eastAsia" w:ascii="仿宋" w:hAnsi="仿宋" w:eastAsia="仿宋" w:cs="仿宋"/>
          <w:color w:val="auto"/>
          <w:spacing w:val="8"/>
          <w:sz w:val="23"/>
          <w:szCs w:val="23"/>
          <w:highlight w:val="none"/>
          <w:lang w:eastAsia="zh-CN"/>
        </w:rPr>
        <w:t>；</w:t>
      </w:r>
    </w:p>
    <w:p w14:paraId="532339B9">
      <w:pPr>
        <w:spacing w:before="187" w:line="228" w:lineRule="auto"/>
        <w:ind w:left="525"/>
        <w:rPr>
          <w:rFonts w:hint="eastAsia" w:ascii="仿宋" w:hAnsi="仿宋" w:eastAsia="仿宋" w:cs="仿宋"/>
          <w:color w:val="auto"/>
          <w:sz w:val="23"/>
          <w:szCs w:val="23"/>
          <w:highlight w:val="none"/>
          <w:lang w:eastAsia="zh-CN"/>
        </w:rPr>
      </w:pPr>
      <w:r>
        <w:rPr>
          <w:rFonts w:hint="eastAsia" w:ascii="仿宋" w:hAnsi="仿宋" w:eastAsia="仿宋" w:cs="仿宋"/>
          <w:color w:val="auto"/>
          <w:spacing w:val="17"/>
          <w:sz w:val="23"/>
          <w:szCs w:val="23"/>
          <w:highlight w:val="none"/>
        </w:rPr>
        <w:t>(</w:t>
      </w:r>
      <w:r>
        <w:rPr>
          <w:rFonts w:hint="eastAsia" w:ascii="仿宋" w:hAnsi="仿宋" w:eastAsia="仿宋" w:cs="仿宋"/>
          <w:color w:val="auto"/>
          <w:spacing w:val="16"/>
          <w:sz w:val="23"/>
          <w:szCs w:val="23"/>
          <w:highlight w:val="none"/>
        </w:rPr>
        <w:t>9) 无重大违法记录声明</w:t>
      </w:r>
      <w:r>
        <w:rPr>
          <w:rFonts w:hint="eastAsia" w:ascii="仿宋" w:hAnsi="仿宋" w:eastAsia="仿宋" w:cs="仿宋"/>
          <w:color w:val="auto"/>
          <w:spacing w:val="16"/>
          <w:sz w:val="23"/>
          <w:szCs w:val="23"/>
          <w:highlight w:val="none"/>
          <w:lang w:eastAsia="zh-CN"/>
        </w:rPr>
        <w:t>；</w:t>
      </w:r>
    </w:p>
    <w:p w14:paraId="27A6ECBC">
      <w:pPr>
        <w:spacing w:before="181" w:line="228" w:lineRule="auto"/>
        <w:ind w:left="525"/>
        <w:rPr>
          <w:rFonts w:hint="eastAsia" w:ascii="仿宋" w:hAnsi="仿宋" w:eastAsia="仿宋" w:cs="仿宋"/>
          <w:color w:val="auto"/>
          <w:sz w:val="23"/>
          <w:szCs w:val="23"/>
          <w:highlight w:val="none"/>
          <w:lang w:eastAsia="zh-CN"/>
        </w:rPr>
      </w:pPr>
      <w:r>
        <w:rPr>
          <w:rFonts w:hint="eastAsia" w:ascii="仿宋" w:hAnsi="仿宋" w:eastAsia="仿宋" w:cs="仿宋"/>
          <w:color w:val="auto"/>
          <w:spacing w:val="18"/>
          <w:sz w:val="23"/>
          <w:szCs w:val="23"/>
          <w:highlight w:val="none"/>
        </w:rPr>
        <w:t>(</w:t>
      </w:r>
      <w:r>
        <w:rPr>
          <w:rFonts w:hint="eastAsia" w:ascii="仿宋" w:hAnsi="仿宋" w:eastAsia="仿宋" w:cs="仿宋"/>
          <w:color w:val="auto"/>
          <w:spacing w:val="16"/>
          <w:sz w:val="23"/>
          <w:szCs w:val="23"/>
          <w:highlight w:val="none"/>
        </w:rPr>
        <w:t>10) 投标保证金证明</w:t>
      </w:r>
      <w:r>
        <w:rPr>
          <w:rFonts w:hint="eastAsia" w:ascii="仿宋" w:hAnsi="仿宋" w:eastAsia="仿宋" w:cs="仿宋"/>
          <w:color w:val="auto"/>
          <w:spacing w:val="16"/>
          <w:sz w:val="23"/>
          <w:szCs w:val="23"/>
          <w:highlight w:val="none"/>
          <w:lang w:eastAsia="zh-CN"/>
        </w:rPr>
        <w:t>。</w:t>
      </w:r>
    </w:p>
    <w:p w14:paraId="38CAC43B">
      <w:pPr>
        <w:spacing w:before="184" w:line="228" w:lineRule="auto"/>
        <w:ind w:left="532"/>
        <w:rPr>
          <w:rFonts w:hint="eastAsia" w:ascii="仿宋" w:hAnsi="仿宋" w:eastAsia="仿宋" w:cs="仿宋"/>
          <w:color w:val="auto"/>
          <w:sz w:val="23"/>
          <w:szCs w:val="23"/>
          <w:highlight w:val="none"/>
        </w:rPr>
      </w:pPr>
      <w:r>
        <w:rPr>
          <w:rFonts w:hint="eastAsia" w:ascii="仿宋" w:hAnsi="仿宋" w:eastAsia="仿宋" w:cs="仿宋"/>
          <w:color w:val="auto"/>
          <w:spacing w:val="10"/>
          <w:sz w:val="23"/>
          <w:szCs w:val="23"/>
          <w:highlight w:val="none"/>
          <w14:textOutline w14:w="4358" w14:cap="sq" w14:cmpd="sng">
            <w14:solidFill>
              <w14:srgbClr w14:val="000000"/>
            </w14:solidFill>
            <w14:prstDash w14:val="solid"/>
            <w14:bevel/>
          </w14:textOutline>
        </w:rPr>
        <w:t>1</w:t>
      </w:r>
      <w:r>
        <w:rPr>
          <w:rFonts w:hint="eastAsia" w:ascii="仿宋" w:hAnsi="仿宋" w:eastAsia="仿宋" w:cs="仿宋"/>
          <w:color w:val="auto"/>
          <w:spacing w:val="7"/>
          <w:sz w:val="23"/>
          <w:szCs w:val="23"/>
          <w:highlight w:val="none"/>
          <w14:textOutline w14:w="4358" w14:cap="sq" w14:cmpd="sng">
            <w14:solidFill>
              <w14:srgbClr w14:val="000000"/>
            </w14:solidFill>
            <w14:prstDash w14:val="solid"/>
            <w14:bevel/>
          </w14:textOutline>
        </w:rPr>
        <w:t>1</w:t>
      </w:r>
      <w:r>
        <w:rPr>
          <w:rFonts w:hint="eastAsia" w:ascii="仿宋" w:hAnsi="仿宋" w:eastAsia="仿宋" w:cs="仿宋"/>
          <w:color w:val="auto"/>
          <w:spacing w:val="5"/>
          <w:sz w:val="23"/>
          <w:szCs w:val="23"/>
          <w:highlight w:val="none"/>
          <w14:textOutline w14:w="4358" w14:cap="sq" w14:cmpd="sng">
            <w14:solidFill>
              <w14:srgbClr w14:val="000000"/>
            </w14:solidFill>
            <w14:prstDash w14:val="solid"/>
            <w14:bevel/>
          </w14:textOutline>
        </w:rPr>
        <w:t>.2</w:t>
      </w:r>
      <w:r>
        <w:rPr>
          <w:rFonts w:hint="eastAsia" w:ascii="仿宋" w:hAnsi="仿宋" w:eastAsia="仿宋" w:cs="仿宋"/>
          <w:color w:val="auto"/>
          <w:spacing w:val="5"/>
          <w:sz w:val="23"/>
          <w:szCs w:val="23"/>
          <w:highlight w:val="none"/>
        </w:rPr>
        <w:t xml:space="preserve"> </w:t>
      </w:r>
      <w:r>
        <w:rPr>
          <w:rFonts w:hint="eastAsia" w:ascii="仿宋" w:hAnsi="仿宋" w:eastAsia="仿宋" w:cs="仿宋"/>
          <w:color w:val="auto"/>
          <w:spacing w:val="5"/>
          <w:sz w:val="23"/>
          <w:szCs w:val="23"/>
          <w:highlight w:val="none"/>
          <w14:textOutline w14:w="4358" w14:cap="sq" w14:cmpd="sng">
            <w14:solidFill>
              <w14:srgbClr w14:val="000000"/>
            </w14:solidFill>
            <w14:prstDash w14:val="solid"/>
            <w14:bevel/>
          </w14:textOutline>
        </w:rPr>
        <w:t>投标文件</w:t>
      </w:r>
      <w:r>
        <w:rPr>
          <w:rFonts w:hint="eastAsia" w:ascii="仿宋" w:hAnsi="仿宋" w:eastAsia="仿宋" w:cs="仿宋"/>
          <w:color w:val="auto"/>
          <w:spacing w:val="5"/>
          <w:sz w:val="23"/>
          <w:szCs w:val="23"/>
          <w:highlight w:val="none"/>
        </w:rPr>
        <w:t xml:space="preserve"> </w:t>
      </w:r>
      <w:r>
        <w:rPr>
          <w:rFonts w:hint="eastAsia" w:ascii="仿宋" w:hAnsi="仿宋" w:eastAsia="仿宋" w:cs="仿宋"/>
          <w:color w:val="auto"/>
          <w:spacing w:val="5"/>
          <w:sz w:val="23"/>
          <w:szCs w:val="23"/>
          <w:highlight w:val="none"/>
          <w14:textOutline w14:w="4358" w14:cap="sq" w14:cmpd="sng">
            <w14:solidFill>
              <w14:srgbClr w14:val="000000"/>
            </w14:solidFill>
            <w14:prstDash w14:val="solid"/>
            <w14:bevel/>
          </w14:textOutline>
        </w:rPr>
        <w:t>(下册)</w:t>
      </w:r>
    </w:p>
    <w:p w14:paraId="088468E3">
      <w:pPr>
        <w:spacing w:before="181" w:line="227" w:lineRule="auto"/>
        <w:ind w:left="525"/>
        <w:rPr>
          <w:rFonts w:hint="eastAsia" w:ascii="仿宋" w:hAnsi="仿宋" w:eastAsia="仿宋" w:cs="仿宋"/>
          <w:color w:val="auto"/>
          <w:sz w:val="23"/>
          <w:szCs w:val="23"/>
          <w:highlight w:val="none"/>
          <w:lang w:eastAsia="zh-CN"/>
        </w:rPr>
      </w:pPr>
      <w:r>
        <w:rPr>
          <w:rFonts w:hint="eastAsia" w:ascii="仿宋" w:hAnsi="仿宋" w:eastAsia="仿宋" w:cs="仿宋"/>
          <w:color w:val="auto"/>
          <w:spacing w:val="19"/>
          <w:sz w:val="23"/>
          <w:szCs w:val="23"/>
          <w:highlight w:val="none"/>
        </w:rPr>
        <w:t>(</w:t>
      </w:r>
      <w:r>
        <w:rPr>
          <w:rFonts w:hint="eastAsia" w:ascii="仿宋" w:hAnsi="仿宋" w:eastAsia="仿宋" w:cs="仿宋"/>
          <w:color w:val="auto"/>
          <w:spacing w:val="13"/>
          <w:sz w:val="23"/>
          <w:szCs w:val="23"/>
          <w:highlight w:val="none"/>
        </w:rPr>
        <w:t>11) 开标一览表 (报价表)</w:t>
      </w:r>
      <w:r>
        <w:rPr>
          <w:rFonts w:hint="eastAsia" w:ascii="仿宋" w:hAnsi="仿宋" w:eastAsia="仿宋" w:cs="仿宋"/>
          <w:color w:val="auto"/>
          <w:spacing w:val="13"/>
          <w:sz w:val="23"/>
          <w:szCs w:val="23"/>
          <w:highlight w:val="none"/>
          <w:lang w:eastAsia="zh-CN"/>
        </w:rPr>
        <w:t>；</w:t>
      </w:r>
    </w:p>
    <w:p w14:paraId="25D78C9E">
      <w:pPr>
        <w:spacing w:before="185" w:line="227" w:lineRule="auto"/>
        <w:ind w:left="525"/>
        <w:rPr>
          <w:rFonts w:hint="eastAsia" w:ascii="仿宋" w:hAnsi="仿宋" w:eastAsia="仿宋" w:cs="仿宋"/>
          <w:color w:val="auto"/>
          <w:sz w:val="23"/>
          <w:szCs w:val="23"/>
          <w:highlight w:val="none"/>
          <w:lang w:eastAsia="zh-CN"/>
        </w:rPr>
      </w:pPr>
      <w:r>
        <w:rPr>
          <w:rFonts w:hint="eastAsia" w:ascii="仿宋" w:hAnsi="仿宋" w:eastAsia="仿宋" w:cs="仿宋"/>
          <w:color w:val="auto"/>
          <w:spacing w:val="21"/>
          <w:sz w:val="23"/>
          <w:szCs w:val="23"/>
          <w:highlight w:val="none"/>
        </w:rPr>
        <w:t>(</w:t>
      </w:r>
      <w:r>
        <w:rPr>
          <w:rFonts w:hint="eastAsia" w:ascii="仿宋" w:hAnsi="仿宋" w:eastAsia="仿宋" w:cs="仿宋"/>
          <w:color w:val="auto"/>
          <w:spacing w:val="17"/>
          <w:sz w:val="23"/>
          <w:szCs w:val="23"/>
          <w:highlight w:val="none"/>
        </w:rPr>
        <w:t>12) 分项报价表</w:t>
      </w:r>
      <w:r>
        <w:rPr>
          <w:rFonts w:hint="eastAsia" w:ascii="仿宋" w:hAnsi="仿宋" w:eastAsia="仿宋" w:cs="仿宋"/>
          <w:color w:val="auto"/>
          <w:spacing w:val="17"/>
          <w:sz w:val="23"/>
          <w:szCs w:val="23"/>
          <w:highlight w:val="none"/>
          <w:lang w:eastAsia="zh-CN"/>
        </w:rPr>
        <w:t>；</w:t>
      </w:r>
    </w:p>
    <w:p w14:paraId="1484F210">
      <w:pPr>
        <w:spacing w:before="184" w:line="228" w:lineRule="auto"/>
        <w:ind w:left="525"/>
        <w:rPr>
          <w:rFonts w:hint="eastAsia" w:ascii="仿宋" w:hAnsi="仿宋" w:eastAsia="仿宋" w:cs="仿宋"/>
          <w:color w:val="auto"/>
          <w:sz w:val="23"/>
          <w:szCs w:val="23"/>
          <w:highlight w:val="none"/>
          <w:lang w:eastAsia="zh-CN"/>
        </w:rPr>
      </w:pPr>
      <w:r>
        <w:rPr>
          <w:rFonts w:hint="eastAsia" w:ascii="仿宋" w:hAnsi="仿宋" w:eastAsia="仿宋" w:cs="仿宋"/>
          <w:color w:val="auto"/>
          <w:spacing w:val="18"/>
          <w:sz w:val="23"/>
          <w:szCs w:val="23"/>
          <w:highlight w:val="none"/>
        </w:rPr>
        <w:t>(</w:t>
      </w:r>
      <w:r>
        <w:rPr>
          <w:rFonts w:hint="eastAsia" w:ascii="仿宋" w:hAnsi="仿宋" w:eastAsia="仿宋" w:cs="仿宋"/>
          <w:color w:val="auto"/>
          <w:spacing w:val="16"/>
          <w:sz w:val="23"/>
          <w:szCs w:val="23"/>
          <w:highlight w:val="none"/>
        </w:rPr>
        <w:t>13) 技术规格响应表</w:t>
      </w:r>
      <w:r>
        <w:rPr>
          <w:rFonts w:hint="eastAsia" w:ascii="仿宋" w:hAnsi="仿宋" w:eastAsia="仿宋" w:cs="仿宋"/>
          <w:color w:val="auto"/>
          <w:spacing w:val="16"/>
          <w:sz w:val="23"/>
          <w:szCs w:val="23"/>
          <w:highlight w:val="none"/>
          <w:lang w:eastAsia="zh-CN"/>
        </w:rPr>
        <w:t>；</w:t>
      </w:r>
    </w:p>
    <w:p w14:paraId="4E128F11">
      <w:pPr>
        <w:spacing w:before="183" w:line="227" w:lineRule="auto"/>
        <w:ind w:left="525"/>
        <w:rPr>
          <w:rFonts w:hint="eastAsia" w:ascii="仿宋" w:hAnsi="仿宋" w:eastAsia="仿宋" w:cs="仿宋"/>
          <w:color w:val="auto"/>
          <w:spacing w:val="15"/>
          <w:sz w:val="23"/>
          <w:szCs w:val="23"/>
          <w:highlight w:val="none"/>
          <w:lang w:eastAsia="zh-CN"/>
        </w:rPr>
      </w:pPr>
      <w:r>
        <w:rPr>
          <w:rFonts w:hint="eastAsia" w:ascii="仿宋" w:hAnsi="仿宋" w:eastAsia="仿宋" w:cs="仿宋"/>
          <w:color w:val="auto"/>
          <w:spacing w:val="24"/>
          <w:sz w:val="23"/>
          <w:szCs w:val="23"/>
          <w:highlight w:val="none"/>
        </w:rPr>
        <w:t>(</w:t>
      </w:r>
      <w:r>
        <w:rPr>
          <w:rFonts w:hint="eastAsia" w:ascii="仿宋" w:hAnsi="仿宋" w:eastAsia="仿宋" w:cs="仿宋"/>
          <w:color w:val="auto"/>
          <w:spacing w:val="15"/>
          <w:sz w:val="23"/>
          <w:szCs w:val="23"/>
          <w:highlight w:val="none"/>
        </w:rPr>
        <w:t>14) 投标产品相关资料</w:t>
      </w:r>
      <w:r>
        <w:rPr>
          <w:rFonts w:hint="eastAsia" w:ascii="仿宋" w:hAnsi="仿宋" w:eastAsia="仿宋" w:cs="仿宋"/>
          <w:color w:val="auto"/>
          <w:spacing w:val="15"/>
          <w:sz w:val="23"/>
          <w:szCs w:val="23"/>
          <w:highlight w:val="none"/>
          <w:lang w:eastAsia="zh-CN"/>
        </w:rPr>
        <w:t>；</w:t>
      </w:r>
    </w:p>
    <w:p w14:paraId="5E3C95D0">
      <w:pPr>
        <w:spacing w:before="75" w:line="225" w:lineRule="auto"/>
        <w:ind w:left="525"/>
        <w:rPr>
          <w:rFonts w:hint="eastAsia" w:ascii="仿宋" w:hAnsi="仿宋" w:eastAsia="仿宋" w:cs="仿宋"/>
          <w:color w:val="auto"/>
          <w:sz w:val="23"/>
          <w:szCs w:val="23"/>
          <w:highlight w:val="none"/>
          <w:lang w:eastAsia="zh-CN"/>
        </w:rPr>
      </w:pPr>
      <w:r>
        <w:rPr>
          <w:rFonts w:hint="eastAsia" w:ascii="仿宋" w:hAnsi="仿宋" w:eastAsia="仿宋" w:cs="仿宋"/>
          <w:color w:val="auto"/>
          <w:spacing w:val="20"/>
          <w:sz w:val="23"/>
          <w:szCs w:val="23"/>
          <w:highlight w:val="none"/>
        </w:rPr>
        <w:t>(</w:t>
      </w:r>
      <w:r>
        <w:rPr>
          <w:rFonts w:hint="eastAsia" w:ascii="仿宋" w:hAnsi="仿宋" w:eastAsia="仿宋" w:cs="仿宋"/>
          <w:color w:val="auto"/>
          <w:spacing w:val="14"/>
          <w:sz w:val="23"/>
          <w:szCs w:val="23"/>
          <w:highlight w:val="none"/>
        </w:rPr>
        <w:t>15) 投标人的类似业绩证明材料</w:t>
      </w:r>
      <w:r>
        <w:rPr>
          <w:rFonts w:hint="eastAsia" w:ascii="仿宋" w:hAnsi="仿宋" w:eastAsia="仿宋" w:cs="仿宋"/>
          <w:color w:val="auto"/>
          <w:spacing w:val="14"/>
          <w:sz w:val="23"/>
          <w:szCs w:val="23"/>
          <w:highlight w:val="none"/>
          <w:lang w:eastAsia="zh-CN"/>
        </w:rPr>
        <w:t>；</w:t>
      </w:r>
    </w:p>
    <w:p w14:paraId="445BE6AF">
      <w:pPr>
        <w:spacing w:before="187" w:line="226" w:lineRule="auto"/>
        <w:ind w:left="525"/>
        <w:rPr>
          <w:rFonts w:hint="eastAsia" w:ascii="仿宋" w:hAnsi="仿宋" w:eastAsia="仿宋" w:cs="仿宋"/>
          <w:color w:val="auto"/>
          <w:sz w:val="23"/>
          <w:szCs w:val="23"/>
          <w:highlight w:val="none"/>
          <w:lang w:eastAsia="zh-CN"/>
        </w:rPr>
      </w:pPr>
      <w:r>
        <w:rPr>
          <w:rFonts w:hint="eastAsia" w:ascii="仿宋" w:hAnsi="仿宋" w:eastAsia="仿宋" w:cs="仿宋"/>
          <w:color w:val="auto"/>
          <w:spacing w:val="16"/>
          <w:sz w:val="23"/>
          <w:szCs w:val="23"/>
          <w:highlight w:val="none"/>
        </w:rPr>
        <w:t>(</w:t>
      </w:r>
      <w:r>
        <w:rPr>
          <w:rFonts w:hint="eastAsia" w:ascii="仿宋" w:hAnsi="仿宋" w:eastAsia="仿宋" w:cs="仿宋"/>
          <w:color w:val="auto"/>
          <w:spacing w:val="13"/>
          <w:sz w:val="23"/>
          <w:szCs w:val="23"/>
          <w:highlight w:val="none"/>
        </w:rPr>
        <w:t>16) 中小企业声明函 (货物)</w:t>
      </w:r>
      <w:r>
        <w:rPr>
          <w:rFonts w:hint="eastAsia" w:ascii="仿宋" w:hAnsi="仿宋" w:eastAsia="仿宋" w:cs="仿宋"/>
          <w:color w:val="auto"/>
          <w:spacing w:val="13"/>
          <w:sz w:val="23"/>
          <w:szCs w:val="23"/>
          <w:highlight w:val="none"/>
          <w:lang w:eastAsia="zh-CN"/>
        </w:rPr>
        <w:t>；</w:t>
      </w:r>
    </w:p>
    <w:p w14:paraId="6C8F6498">
      <w:pPr>
        <w:spacing w:before="184" w:line="228" w:lineRule="auto"/>
        <w:ind w:left="525"/>
        <w:rPr>
          <w:rFonts w:hint="eastAsia" w:ascii="仿宋" w:hAnsi="仿宋" w:eastAsia="仿宋" w:cs="仿宋"/>
          <w:color w:val="auto"/>
          <w:sz w:val="23"/>
          <w:szCs w:val="23"/>
          <w:highlight w:val="none"/>
          <w:lang w:eastAsia="zh-CN"/>
        </w:rPr>
      </w:pPr>
      <w:r>
        <w:rPr>
          <w:rFonts w:hint="eastAsia" w:ascii="仿宋" w:hAnsi="仿宋" w:eastAsia="仿宋" w:cs="仿宋"/>
          <w:color w:val="auto"/>
          <w:spacing w:val="24"/>
          <w:sz w:val="23"/>
          <w:szCs w:val="23"/>
          <w:highlight w:val="none"/>
        </w:rPr>
        <w:t>(</w:t>
      </w:r>
      <w:r>
        <w:rPr>
          <w:rFonts w:hint="eastAsia" w:ascii="仿宋" w:hAnsi="仿宋" w:eastAsia="仿宋" w:cs="仿宋"/>
          <w:color w:val="auto"/>
          <w:spacing w:val="14"/>
          <w:sz w:val="23"/>
          <w:szCs w:val="23"/>
          <w:highlight w:val="none"/>
        </w:rPr>
        <w:t>1</w:t>
      </w:r>
      <w:r>
        <w:rPr>
          <w:rFonts w:hint="eastAsia" w:ascii="仿宋" w:hAnsi="仿宋" w:eastAsia="仿宋" w:cs="仿宋"/>
          <w:color w:val="auto"/>
          <w:spacing w:val="12"/>
          <w:sz w:val="23"/>
          <w:szCs w:val="23"/>
          <w:highlight w:val="none"/>
        </w:rPr>
        <w:t>7) 中小企业 (监狱企业) 声明函</w:t>
      </w:r>
      <w:r>
        <w:rPr>
          <w:rFonts w:hint="eastAsia" w:ascii="仿宋" w:hAnsi="仿宋" w:eastAsia="仿宋" w:cs="仿宋"/>
          <w:color w:val="auto"/>
          <w:spacing w:val="12"/>
          <w:sz w:val="23"/>
          <w:szCs w:val="23"/>
          <w:highlight w:val="none"/>
          <w:lang w:eastAsia="zh-CN"/>
        </w:rPr>
        <w:t>；</w:t>
      </w:r>
    </w:p>
    <w:p w14:paraId="0B8ACCF7">
      <w:pPr>
        <w:spacing w:before="183" w:line="228" w:lineRule="auto"/>
        <w:ind w:left="525"/>
        <w:rPr>
          <w:rFonts w:hint="eastAsia" w:ascii="仿宋" w:hAnsi="仿宋" w:eastAsia="仿宋" w:cs="仿宋"/>
          <w:color w:val="auto"/>
          <w:sz w:val="23"/>
          <w:szCs w:val="23"/>
          <w:highlight w:val="none"/>
          <w:lang w:eastAsia="zh-CN"/>
        </w:rPr>
      </w:pPr>
      <w:r>
        <w:rPr>
          <w:rFonts w:hint="eastAsia" w:ascii="仿宋" w:hAnsi="仿宋" w:eastAsia="仿宋" w:cs="仿宋"/>
          <w:color w:val="auto"/>
          <w:spacing w:val="24"/>
          <w:sz w:val="23"/>
          <w:szCs w:val="23"/>
          <w:highlight w:val="none"/>
        </w:rPr>
        <w:t>(</w:t>
      </w:r>
      <w:r>
        <w:rPr>
          <w:rFonts w:hint="eastAsia" w:ascii="仿宋" w:hAnsi="仿宋" w:eastAsia="仿宋" w:cs="仿宋"/>
          <w:color w:val="auto"/>
          <w:spacing w:val="14"/>
          <w:sz w:val="23"/>
          <w:szCs w:val="23"/>
          <w:highlight w:val="none"/>
        </w:rPr>
        <w:t>18) 残疾人福利性单位声明函</w:t>
      </w:r>
      <w:r>
        <w:rPr>
          <w:rFonts w:hint="eastAsia" w:ascii="仿宋" w:hAnsi="仿宋" w:eastAsia="仿宋" w:cs="仿宋"/>
          <w:color w:val="auto"/>
          <w:spacing w:val="14"/>
          <w:sz w:val="23"/>
          <w:szCs w:val="23"/>
          <w:highlight w:val="none"/>
          <w:lang w:eastAsia="zh-CN"/>
        </w:rPr>
        <w:t>；</w:t>
      </w:r>
    </w:p>
    <w:p w14:paraId="47AE47BA">
      <w:pPr>
        <w:spacing w:before="181" w:line="226" w:lineRule="auto"/>
        <w:ind w:left="525"/>
        <w:rPr>
          <w:rFonts w:hint="eastAsia" w:ascii="仿宋" w:hAnsi="仿宋" w:eastAsia="仿宋" w:cs="仿宋"/>
          <w:color w:val="auto"/>
          <w:sz w:val="23"/>
          <w:szCs w:val="23"/>
          <w:highlight w:val="none"/>
          <w:lang w:eastAsia="zh-CN"/>
        </w:rPr>
      </w:pPr>
      <w:r>
        <w:rPr>
          <w:rFonts w:hint="eastAsia" w:ascii="仿宋" w:hAnsi="仿宋" w:eastAsia="仿宋" w:cs="仿宋"/>
          <w:color w:val="auto"/>
          <w:spacing w:val="18"/>
          <w:sz w:val="23"/>
          <w:szCs w:val="23"/>
          <w:highlight w:val="none"/>
        </w:rPr>
        <w:t>(</w:t>
      </w:r>
      <w:r>
        <w:rPr>
          <w:rFonts w:hint="eastAsia" w:ascii="仿宋" w:hAnsi="仿宋" w:eastAsia="仿宋" w:cs="仿宋"/>
          <w:color w:val="auto"/>
          <w:spacing w:val="13"/>
          <w:sz w:val="23"/>
          <w:szCs w:val="23"/>
          <w:highlight w:val="none"/>
        </w:rPr>
        <w:t>19) 投标人认为在其他方面有必要说明的事项</w:t>
      </w:r>
      <w:r>
        <w:rPr>
          <w:rFonts w:hint="eastAsia" w:ascii="仿宋" w:hAnsi="仿宋" w:eastAsia="仿宋" w:cs="仿宋"/>
          <w:color w:val="auto"/>
          <w:spacing w:val="13"/>
          <w:sz w:val="23"/>
          <w:szCs w:val="23"/>
          <w:highlight w:val="none"/>
          <w:lang w:eastAsia="zh-CN"/>
        </w:rPr>
        <w:t>。</w:t>
      </w:r>
    </w:p>
    <w:p w14:paraId="5A4FB1BF">
      <w:pPr>
        <w:spacing w:before="186" w:line="377" w:lineRule="auto"/>
        <w:ind w:left="40" w:firstLine="594"/>
        <w:rPr>
          <w:rFonts w:hint="eastAsia" w:ascii="仿宋" w:hAnsi="仿宋" w:eastAsia="仿宋" w:cs="仿宋"/>
          <w:color w:val="auto"/>
          <w:sz w:val="23"/>
          <w:szCs w:val="23"/>
          <w:highlight w:val="none"/>
        </w:rPr>
      </w:pPr>
      <w:r>
        <w:rPr>
          <w:rFonts w:hint="eastAsia" w:ascii="仿宋" w:hAnsi="仿宋" w:eastAsia="仿宋" w:cs="仿宋"/>
          <w:color w:val="auto"/>
          <w:spacing w:val="6"/>
          <w:sz w:val="23"/>
          <w:szCs w:val="23"/>
          <w:highlight w:val="none"/>
        </w:rPr>
        <w:t>注：投标人须按上</w:t>
      </w:r>
      <w:r>
        <w:rPr>
          <w:rFonts w:hint="eastAsia" w:ascii="仿宋" w:hAnsi="仿宋" w:eastAsia="仿宋" w:cs="仿宋"/>
          <w:color w:val="auto"/>
          <w:spacing w:val="4"/>
          <w:sz w:val="23"/>
          <w:szCs w:val="23"/>
          <w:highlight w:val="none"/>
        </w:rPr>
        <w:t>述</w:t>
      </w:r>
      <w:r>
        <w:rPr>
          <w:rFonts w:hint="eastAsia" w:ascii="仿宋" w:hAnsi="仿宋" w:eastAsia="仿宋" w:cs="仿宋"/>
          <w:color w:val="auto"/>
          <w:spacing w:val="3"/>
          <w:sz w:val="23"/>
          <w:szCs w:val="23"/>
          <w:highlight w:val="none"/>
        </w:rPr>
        <w:t>内容、顺序和格式编制投标文件，并按要求编制目录、</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5"/>
          <w:sz w:val="23"/>
          <w:szCs w:val="23"/>
          <w:highlight w:val="none"/>
        </w:rPr>
        <w:t>页码，并保证所提供的全部资料真实可信， 自愿承担相应责</w:t>
      </w:r>
      <w:r>
        <w:rPr>
          <w:rFonts w:hint="eastAsia" w:ascii="仿宋" w:hAnsi="仿宋" w:eastAsia="仿宋" w:cs="仿宋"/>
          <w:color w:val="auto"/>
          <w:spacing w:val="4"/>
          <w:sz w:val="23"/>
          <w:szCs w:val="23"/>
          <w:highlight w:val="none"/>
        </w:rPr>
        <w:t>任</w:t>
      </w:r>
      <w:r>
        <w:rPr>
          <w:rFonts w:hint="eastAsia" w:ascii="仿宋" w:hAnsi="仿宋" w:eastAsia="仿宋" w:cs="仿宋"/>
          <w:color w:val="auto"/>
          <w:sz w:val="23"/>
          <w:szCs w:val="23"/>
          <w:highlight w:val="none"/>
        </w:rPr>
        <w:t>。</w:t>
      </w:r>
    </w:p>
    <w:p w14:paraId="49E76EC0">
      <w:pPr>
        <w:spacing w:before="1" w:line="242" w:lineRule="auto"/>
        <w:ind w:left="56"/>
        <w:outlineLvl w:val="0"/>
        <w:rPr>
          <w:rFonts w:hint="eastAsia" w:ascii="仿宋" w:hAnsi="仿宋" w:eastAsia="仿宋" w:cs="仿宋"/>
          <w:color w:val="auto"/>
          <w:sz w:val="28"/>
          <w:szCs w:val="28"/>
          <w:highlight w:val="none"/>
        </w:rPr>
      </w:pPr>
      <w:bookmarkStart w:id="16" w:name="_bookmark17"/>
      <w:bookmarkEnd w:id="16"/>
      <w:r>
        <w:rPr>
          <w:rFonts w:hint="eastAsia" w:ascii="仿宋" w:hAnsi="仿宋" w:eastAsia="仿宋" w:cs="仿宋"/>
          <w:color w:val="auto"/>
          <w:spacing w:val="-2"/>
          <w:sz w:val="28"/>
          <w:szCs w:val="28"/>
          <w:highlight w:val="none"/>
          <w14:textOutline w14:w="5103" w14:cap="sq" w14:cmpd="sng">
            <w14:solidFill>
              <w14:srgbClr w14:val="000000"/>
            </w14:solidFill>
            <w14:prstDash w14:val="solid"/>
            <w14:bevel/>
          </w14:textOutline>
        </w:rPr>
        <w:t>12.投标文件的</w:t>
      </w:r>
      <w:r>
        <w:rPr>
          <w:rFonts w:hint="eastAsia" w:ascii="仿宋" w:hAnsi="仿宋" w:eastAsia="仿宋" w:cs="仿宋"/>
          <w:color w:val="auto"/>
          <w:spacing w:val="-1"/>
          <w:sz w:val="28"/>
          <w:szCs w:val="28"/>
          <w:highlight w:val="none"/>
          <w14:textOutline w14:w="5103" w14:cap="sq" w14:cmpd="sng">
            <w14:solidFill>
              <w14:srgbClr w14:val="000000"/>
            </w14:solidFill>
            <w14:prstDash w14:val="solid"/>
            <w14:bevel/>
          </w14:textOutline>
        </w:rPr>
        <w:t>编制要求</w:t>
      </w:r>
    </w:p>
    <w:p w14:paraId="5F48916F">
      <w:pPr>
        <w:spacing w:before="172" w:line="378" w:lineRule="auto"/>
        <w:ind w:left="36" w:right="80" w:firstLine="495"/>
        <w:rPr>
          <w:rFonts w:hint="eastAsia" w:ascii="仿宋" w:hAnsi="仿宋" w:eastAsia="仿宋" w:cs="仿宋"/>
          <w:color w:val="auto"/>
          <w:sz w:val="23"/>
          <w:szCs w:val="23"/>
          <w:highlight w:val="none"/>
        </w:rPr>
      </w:pPr>
      <w:r>
        <w:rPr>
          <w:rFonts w:hint="eastAsia" w:ascii="仿宋" w:hAnsi="仿宋" w:eastAsia="仿宋" w:cs="仿宋"/>
          <w:color w:val="auto"/>
          <w:spacing w:val="14"/>
          <w:sz w:val="23"/>
          <w:szCs w:val="23"/>
          <w:highlight w:val="none"/>
        </w:rPr>
        <w:t>12</w:t>
      </w:r>
      <w:r>
        <w:rPr>
          <w:rFonts w:hint="eastAsia" w:ascii="仿宋" w:hAnsi="仿宋" w:eastAsia="仿宋" w:cs="仿宋"/>
          <w:color w:val="auto"/>
          <w:spacing w:val="9"/>
          <w:sz w:val="23"/>
          <w:szCs w:val="23"/>
          <w:highlight w:val="none"/>
        </w:rPr>
        <w:t>.</w:t>
      </w:r>
      <w:r>
        <w:rPr>
          <w:rFonts w:hint="eastAsia" w:ascii="仿宋" w:hAnsi="仿宋" w:eastAsia="仿宋" w:cs="仿宋"/>
          <w:color w:val="auto"/>
          <w:spacing w:val="7"/>
          <w:sz w:val="23"/>
          <w:szCs w:val="23"/>
          <w:highlight w:val="none"/>
        </w:rPr>
        <w:t>1 投标人应按照招标文件所提供的投标文件格式，分别填写招标文件第</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6"/>
          <w:sz w:val="23"/>
          <w:szCs w:val="23"/>
          <w:highlight w:val="none"/>
        </w:rPr>
        <w:t>四</w:t>
      </w:r>
      <w:r>
        <w:rPr>
          <w:rFonts w:hint="eastAsia" w:ascii="仿宋" w:hAnsi="仿宋" w:eastAsia="仿宋" w:cs="仿宋"/>
          <w:color w:val="auto"/>
          <w:spacing w:val="12"/>
          <w:sz w:val="23"/>
          <w:szCs w:val="23"/>
          <w:highlight w:val="none"/>
        </w:rPr>
        <w:t>部分的内容，应分别注明所提供货物的名称、技术配置及参数、数量和价格</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6"/>
          <w:sz w:val="23"/>
          <w:szCs w:val="23"/>
          <w:highlight w:val="none"/>
        </w:rPr>
        <w:t>等</w:t>
      </w:r>
      <w:r>
        <w:rPr>
          <w:rFonts w:hint="eastAsia" w:ascii="仿宋" w:hAnsi="仿宋" w:eastAsia="仿宋" w:cs="仿宋"/>
          <w:color w:val="auto"/>
          <w:spacing w:val="12"/>
          <w:sz w:val="23"/>
          <w:szCs w:val="23"/>
          <w:highlight w:val="none"/>
        </w:rPr>
        <w:t>内容；招标文件要求签字、盖章的地方必须由投标人的法定代表人或委托代</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8"/>
          <w:sz w:val="23"/>
          <w:szCs w:val="23"/>
          <w:highlight w:val="none"/>
        </w:rPr>
        <w:t>理人按要求签字、盖章。</w:t>
      </w:r>
    </w:p>
    <w:p w14:paraId="2A0EEFE2">
      <w:pPr>
        <w:spacing w:line="228" w:lineRule="auto"/>
        <w:ind w:left="2568"/>
        <w:outlineLvl w:val="0"/>
        <w:rPr>
          <w:rFonts w:hint="eastAsia" w:ascii="仿宋" w:hAnsi="仿宋" w:eastAsia="仿宋" w:cs="仿宋"/>
          <w:color w:val="auto"/>
          <w:sz w:val="35"/>
          <w:szCs w:val="35"/>
          <w:highlight w:val="none"/>
        </w:rPr>
      </w:pPr>
      <w:bookmarkStart w:id="17" w:name="_bookmark18"/>
      <w:bookmarkEnd w:id="17"/>
      <w:r>
        <w:rPr>
          <w:rFonts w:hint="eastAsia" w:ascii="仿宋" w:hAnsi="仿宋" w:eastAsia="仿宋" w:cs="仿宋"/>
          <w:color w:val="auto"/>
          <w:spacing w:val="6"/>
          <w:sz w:val="35"/>
          <w:szCs w:val="35"/>
          <w:highlight w:val="none"/>
          <w14:textOutline w14:w="6537" w14:cap="sq" w14:cmpd="sng">
            <w14:solidFill>
              <w14:srgbClr w14:val="000000"/>
            </w14:solidFill>
            <w14:prstDash w14:val="solid"/>
            <w14:bevel/>
          </w14:textOutline>
        </w:rPr>
        <w:t>四、投标文件的提交</w:t>
      </w:r>
    </w:p>
    <w:p w14:paraId="63561689">
      <w:pPr>
        <w:spacing w:before="257" w:line="241" w:lineRule="auto"/>
        <w:ind w:left="56"/>
        <w:outlineLvl w:val="0"/>
        <w:rPr>
          <w:rFonts w:hint="eastAsia" w:ascii="仿宋" w:hAnsi="仿宋" w:eastAsia="仿宋" w:cs="仿宋"/>
          <w:color w:val="auto"/>
          <w:sz w:val="28"/>
          <w:szCs w:val="28"/>
          <w:highlight w:val="none"/>
        </w:rPr>
      </w:pPr>
      <w:bookmarkStart w:id="18" w:name="_bookmark19"/>
      <w:bookmarkEnd w:id="18"/>
      <w:r>
        <w:rPr>
          <w:rFonts w:hint="eastAsia" w:ascii="仿宋" w:hAnsi="仿宋" w:eastAsia="仿宋" w:cs="仿宋"/>
          <w:color w:val="auto"/>
          <w:spacing w:val="-4"/>
          <w:sz w:val="28"/>
          <w:szCs w:val="28"/>
          <w:highlight w:val="none"/>
          <w14:textOutline w14:w="5103" w14:cap="sq" w14:cmpd="sng">
            <w14:solidFill>
              <w14:srgbClr w14:val="000000"/>
            </w14:solidFill>
            <w14:prstDash w14:val="solid"/>
            <w14:bevel/>
          </w14:textOutline>
        </w:rPr>
        <w:t>1</w:t>
      </w:r>
      <w:r>
        <w:rPr>
          <w:rFonts w:hint="eastAsia" w:ascii="仿宋" w:hAnsi="仿宋" w:eastAsia="仿宋" w:cs="仿宋"/>
          <w:color w:val="auto"/>
          <w:spacing w:val="-2"/>
          <w:sz w:val="28"/>
          <w:szCs w:val="28"/>
          <w:highlight w:val="none"/>
          <w14:textOutline w14:w="5103" w14:cap="sq" w14:cmpd="sng">
            <w14:solidFill>
              <w14:srgbClr w14:val="000000"/>
            </w14:solidFill>
            <w14:prstDash w14:val="solid"/>
            <w14:bevel/>
          </w14:textOutline>
        </w:rPr>
        <w:t>3.投标文件的提交</w:t>
      </w:r>
    </w:p>
    <w:p w14:paraId="22377325">
      <w:pPr>
        <w:spacing w:before="173" w:line="377" w:lineRule="auto"/>
        <w:ind w:left="33" w:right="80" w:firstLine="498"/>
        <w:rPr>
          <w:rFonts w:hint="eastAsia" w:ascii="仿宋" w:hAnsi="仿宋" w:eastAsia="仿宋" w:cs="仿宋"/>
          <w:color w:val="auto"/>
          <w:sz w:val="23"/>
          <w:szCs w:val="23"/>
          <w:highlight w:val="none"/>
        </w:rPr>
      </w:pPr>
      <w:r>
        <w:rPr>
          <w:rFonts w:hint="eastAsia" w:ascii="仿宋" w:hAnsi="仿宋" w:eastAsia="仿宋" w:cs="仿宋"/>
          <w:color w:val="auto"/>
          <w:spacing w:val="14"/>
          <w:sz w:val="23"/>
          <w:szCs w:val="23"/>
          <w:highlight w:val="none"/>
        </w:rPr>
        <w:t>13</w:t>
      </w:r>
      <w:r>
        <w:rPr>
          <w:rFonts w:hint="eastAsia" w:ascii="仿宋" w:hAnsi="仿宋" w:eastAsia="仿宋" w:cs="仿宋"/>
          <w:color w:val="auto"/>
          <w:spacing w:val="9"/>
          <w:sz w:val="23"/>
          <w:szCs w:val="23"/>
          <w:highlight w:val="none"/>
        </w:rPr>
        <w:t>.</w:t>
      </w:r>
      <w:r>
        <w:rPr>
          <w:rFonts w:hint="eastAsia" w:ascii="仿宋" w:hAnsi="仿宋" w:eastAsia="仿宋" w:cs="仿宋"/>
          <w:color w:val="auto"/>
          <w:spacing w:val="7"/>
          <w:sz w:val="23"/>
          <w:szCs w:val="23"/>
          <w:highlight w:val="none"/>
        </w:rPr>
        <w:t>1 本次招标采用线上提交响应文件的方式进行采购，线上响应文件必须</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1"/>
          <w:sz w:val="23"/>
          <w:szCs w:val="23"/>
          <w:highlight w:val="none"/>
        </w:rPr>
        <w:t>在</w:t>
      </w:r>
      <w:r>
        <w:rPr>
          <w:rFonts w:hint="eastAsia" w:ascii="仿宋" w:hAnsi="仿宋" w:eastAsia="仿宋" w:cs="仿宋"/>
          <w:color w:val="auto"/>
          <w:spacing w:val="9"/>
          <w:sz w:val="23"/>
          <w:szCs w:val="23"/>
          <w:highlight w:val="none"/>
        </w:rPr>
        <w:t>响应文件递交截止时间前上传至政采云平台。</w:t>
      </w:r>
    </w:p>
    <w:p w14:paraId="3BABC969">
      <w:pPr>
        <w:spacing w:before="1" w:line="242" w:lineRule="auto"/>
        <w:ind w:left="56"/>
        <w:outlineLvl w:val="0"/>
        <w:rPr>
          <w:rFonts w:hint="eastAsia" w:ascii="仿宋" w:hAnsi="仿宋" w:eastAsia="仿宋" w:cs="仿宋"/>
          <w:color w:val="auto"/>
          <w:sz w:val="28"/>
          <w:szCs w:val="28"/>
          <w:highlight w:val="none"/>
        </w:rPr>
      </w:pPr>
      <w:bookmarkStart w:id="19" w:name="_bookmark20"/>
      <w:bookmarkEnd w:id="19"/>
      <w:r>
        <w:rPr>
          <w:rFonts w:hint="eastAsia" w:ascii="仿宋" w:hAnsi="仿宋" w:eastAsia="仿宋" w:cs="仿宋"/>
          <w:color w:val="auto"/>
          <w:spacing w:val="-1"/>
          <w:sz w:val="28"/>
          <w:szCs w:val="28"/>
          <w:highlight w:val="none"/>
          <w14:textOutline w14:w="5103" w14:cap="sq" w14:cmpd="sng">
            <w14:solidFill>
              <w14:srgbClr w14:val="000000"/>
            </w14:solidFill>
            <w14:prstDash w14:val="solid"/>
            <w14:bevel/>
          </w14:textOutline>
        </w:rPr>
        <w:t>14.提交投标文件的时间、</w:t>
      </w:r>
      <w:r>
        <w:rPr>
          <w:rFonts w:hint="eastAsia" w:ascii="仿宋" w:hAnsi="仿宋" w:eastAsia="仿宋" w:cs="仿宋"/>
          <w:color w:val="auto"/>
          <w:sz w:val="28"/>
          <w:szCs w:val="28"/>
          <w:highlight w:val="none"/>
          <w14:textOutline w14:w="5103" w14:cap="sq" w14:cmpd="sng">
            <w14:solidFill>
              <w14:srgbClr w14:val="000000"/>
            </w14:solidFill>
            <w14:prstDash w14:val="solid"/>
            <w14:bevel/>
          </w14:textOutline>
        </w:rPr>
        <w:t>地点、方式</w:t>
      </w:r>
    </w:p>
    <w:p w14:paraId="339F21EF">
      <w:pPr>
        <w:spacing w:before="171" w:line="375" w:lineRule="auto"/>
        <w:ind w:left="36" w:right="80" w:firstLine="495"/>
        <w:rPr>
          <w:rFonts w:hint="eastAsia" w:ascii="仿宋" w:hAnsi="仿宋" w:eastAsia="仿宋" w:cs="仿宋"/>
          <w:color w:val="auto"/>
          <w:sz w:val="23"/>
          <w:szCs w:val="23"/>
          <w:highlight w:val="none"/>
        </w:rPr>
      </w:pPr>
      <w:r>
        <w:rPr>
          <w:rFonts w:hint="eastAsia" w:ascii="仿宋" w:hAnsi="仿宋" w:eastAsia="仿宋" w:cs="仿宋"/>
          <w:color w:val="auto"/>
          <w:spacing w:val="14"/>
          <w:sz w:val="23"/>
          <w:szCs w:val="23"/>
          <w:highlight w:val="none"/>
        </w:rPr>
        <w:t>14</w:t>
      </w:r>
      <w:r>
        <w:rPr>
          <w:rFonts w:hint="eastAsia" w:ascii="仿宋" w:hAnsi="仿宋" w:eastAsia="仿宋" w:cs="仿宋"/>
          <w:color w:val="auto"/>
          <w:spacing w:val="9"/>
          <w:sz w:val="23"/>
          <w:szCs w:val="23"/>
          <w:highlight w:val="none"/>
        </w:rPr>
        <w:t>.</w:t>
      </w:r>
      <w:r>
        <w:rPr>
          <w:rFonts w:hint="eastAsia" w:ascii="仿宋" w:hAnsi="仿宋" w:eastAsia="仿宋" w:cs="仿宋"/>
          <w:color w:val="auto"/>
          <w:spacing w:val="7"/>
          <w:sz w:val="23"/>
          <w:szCs w:val="23"/>
          <w:highlight w:val="none"/>
        </w:rPr>
        <w:t>1 投标人应当在招标文件要求提交投标文件的截止时间前，将投标文件</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0"/>
          <w:sz w:val="23"/>
          <w:szCs w:val="23"/>
          <w:highlight w:val="none"/>
        </w:rPr>
        <w:t>上</w:t>
      </w:r>
      <w:r>
        <w:rPr>
          <w:rFonts w:hint="eastAsia" w:ascii="仿宋" w:hAnsi="仿宋" w:eastAsia="仿宋" w:cs="仿宋"/>
          <w:color w:val="auto"/>
          <w:spacing w:val="8"/>
          <w:sz w:val="23"/>
          <w:szCs w:val="23"/>
          <w:highlight w:val="none"/>
        </w:rPr>
        <w:t>传至政采云投标客户端。</w:t>
      </w:r>
    </w:p>
    <w:p w14:paraId="00222197">
      <w:pPr>
        <w:spacing w:before="2" w:line="376" w:lineRule="auto"/>
        <w:ind w:left="37" w:right="80" w:firstLine="494"/>
        <w:rPr>
          <w:rFonts w:hint="eastAsia" w:ascii="仿宋" w:hAnsi="仿宋" w:eastAsia="仿宋" w:cs="仿宋"/>
          <w:color w:val="auto"/>
          <w:sz w:val="23"/>
          <w:szCs w:val="23"/>
          <w:highlight w:val="none"/>
        </w:rPr>
      </w:pPr>
      <w:r>
        <w:rPr>
          <w:rFonts w:hint="eastAsia" w:ascii="仿宋" w:hAnsi="仿宋" w:eastAsia="仿宋" w:cs="仿宋"/>
          <w:color w:val="auto"/>
          <w:spacing w:val="14"/>
          <w:sz w:val="23"/>
          <w:szCs w:val="23"/>
          <w:highlight w:val="none"/>
        </w:rPr>
        <w:t>14</w:t>
      </w:r>
      <w:r>
        <w:rPr>
          <w:rFonts w:hint="eastAsia" w:ascii="仿宋" w:hAnsi="仿宋" w:eastAsia="仿宋" w:cs="仿宋"/>
          <w:color w:val="auto"/>
          <w:spacing w:val="9"/>
          <w:sz w:val="23"/>
          <w:szCs w:val="23"/>
          <w:highlight w:val="none"/>
        </w:rPr>
        <w:t>.</w:t>
      </w:r>
      <w:r>
        <w:rPr>
          <w:rFonts w:hint="eastAsia" w:ascii="仿宋" w:hAnsi="仿宋" w:eastAsia="仿宋" w:cs="仿宋"/>
          <w:color w:val="auto"/>
          <w:spacing w:val="7"/>
          <w:sz w:val="23"/>
          <w:szCs w:val="23"/>
          <w:highlight w:val="none"/>
        </w:rPr>
        <w:t>2 投标人在招标文件要求提交投标文件的截止时间及开标时间前，未将</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8"/>
          <w:sz w:val="23"/>
          <w:szCs w:val="23"/>
          <w:highlight w:val="none"/>
        </w:rPr>
        <w:t>投</w:t>
      </w:r>
      <w:r>
        <w:rPr>
          <w:rFonts w:hint="eastAsia" w:ascii="仿宋" w:hAnsi="仿宋" w:eastAsia="仿宋" w:cs="仿宋"/>
          <w:color w:val="auto"/>
          <w:spacing w:val="9"/>
          <w:sz w:val="23"/>
          <w:szCs w:val="23"/>
          <w:highlight w:val="none"/>
        </w:rPr>
        <w:t>标文件上传至政采云投标客户端、或文件解密失败的，视为无效投标。</w:t>
      </w:r>
    </w:p>
    <w:p w14:paraId="288FD322">
      <w:pPr>
        <w:spacing w:before="1"/>
        <w:ind w:left="56"/>
        <w:outlineLvl w:val="0"/>
        <w:rPr>
          <w:rFonts w:hint="eastAsia" w:ascii="仿宋" w:hAnsi="仿宋" w:eastAsia="仿宋" w:cs="仿宋"/>
          <w:color w:val="auto"/>
          <w:sz w:val="28"/>
          <w:szCs w:val="28"/>
          <w:highlight w:val="none"/>
        </w:rPr>
      </w:pPr>
      <w:bookmarkStart w:id="20" w:name="_bookmark21"/>
      <w:bookmarkEnd w:id="20"/>
      <w:r>
        <w:rPr>
          <w:rFonts w:hint="eastAsia" w:ascii="仿宋" w:hAnsi="仿宋" w:eastAsia="仿宋" w:cs="仿宋"/>
          <w:color w:val="auto"/>
          <w:spacing w:val="-1"/>
          <w:sz w:val="28"/>
          <w:szCs w:val="28"/>
          <w:highlight w:val="none"/>
          <w14:textOutline w14:w="5103" w14:cap="sq" w14:cmpd="sng">
            <w14:solidFill>
              <w14:srgbClr w14:val="000000"/>
            </w14:solidFill>
            <w14:prstDash w14:val="solid"/>
            <w14:bevel/>
          </w14:textOutline>
        </w:rPr>
        <w:t>15.投标文件的补充、修改或</w:t>
      </w:r>
      <w:r>
        <w:rPr>
          <w:rFonts w:hint="eastAsia" w:ascii="仿宋" w:hAnsi="仿宋" w:eastAsia="仿宋" w:cs="仿宋"/>
          <w:color w:val="auto"/>
          <w:sz w:val="28"/>
          <w:szCs w:val="28"/>
          <w:highlight w:val="none"/>
          <w14:textOutline w14:w="5103" w14:cap="sq" w14:cmpd="sng">
            <w14:solidFill>
              <w14:srgbClr w14:val="000000"/>
            </w14:solidFill>
            <w14:prstDash w14:val="solid"/>
            <w14:bevel/>
          </w14:textOutline>
        </w:rPr>
        <w:t>者撤回</w:t>
      </w:r>
    </w:p>
    <w:p w14:paraId="0078E823">
      <w:pPr>
        <w:spacing w:before="175" w:line="382" w:lineRule="auto"/>
        <w:ind w:left="37" w:right="80" w:firstLine="494"/>
        <w:rPr>
          <w:rFonts w:hint="eastAsia" w:ascii="仿宋" w:hAnsi="仿宋" w:eastAsia="仿宋" w:cs="仿宋"/>
          <w:color w:val="auto"/>
          <w:sz w:val="23"/>
          <w:szCs w:val="23"/>
          <w:highlight w:val="none"/>
        </w:rPr>
      </w:pPr>
      <w:r>
        <w:rPr>
          <w:rFonts w:hint="eastAsia" w:ascii="仿宋" w:hAnsi="仿宋" w:eastAsia="仿宋" w:cs="仿宋"/>
          <w:color w:val="auto"/>
          <w:spacing w:val="14"/>
          <w:sz w:val="23"/>
          <w:szCs w:val="23"/>
          <w:highlight w:val="none"/>
        </w:rPr>
        <w:t>15</w:t>
      </w:r>
      <w:r>
        <w:rPr>
          <w:rFonts w:hint="eastAsia" w:ascii="仿宋" w:hAnsi="仿宋" w:eastAsia="仿宋" w:cs="仿宋"/>
          <w:color w:val="auto"/>
          <w:spacing w:val="9"/>
          <w:sz w:val="23"/>
          <w:szCs w:val="23"/>
          <w:highlight w:val="none"/>
        </w:rPr>
        <w:t>.</w:t>
      </w:r>
      <w:r>
        <w:rPr>
          <w:rFonts w:hint="eastAsia" w:ascii="仿宋" w:hAnsi="仿宋" w:eastAsia="仿宋" w:cs="仿宋"/>
          <w:color w:val="auto"/>
          <w:spacing w:val="7"/>
          <w:sz w:val="23"/>
          <w:szCs w:val="23"/>
          <w:highlight w:val="none"/>
        </w:rPr>
        <w:t>1 投标人在投标截止时间前，可以对所上传的投标文件进行补充、修改</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5"/>
          <w:sz w:val="23"/>
          <w:szCs w:val="23"/>
          <w:highlight w:val="none"/>
        </w:rPr>
        <w:t>或</w:t>
      </w:r>
      <w:r>
        <w:rPr>
          <w:rFonts w:hint="eastAsia" w:ascii="仿宋" w:hAnsi="仿宋" w:eastAsia="仿宋" w:cs="仿宋"/>
          <w:color w:val="auto"/>
          <w:spacing w:val="9"/>
          <w:sz w:val="23"/>
          <w:szCs w:val="23"/>
          <w:highlight w:val="none"/>
        </w:rPr>
        <w:t>者撤回，补充、修改或者撤回的内容作为投标文件的组成部分。</w:t>
      </w:r>
    </w:p>
    <w:p w14:paraId="0F92804E">
      <w:pPr>
        <w:spacing w:line="348" w:lineRule="auto"/>
        <w:rPr>
          <w:rFonts w:hint="eastAsia" w:ascii="仿宋" w:hAnsi="仿宋" w:eastAsia="仿宋" w:cs="仿宋"/>
          <w:color w:val="auto"/>
          <w:sz w:val="21"/>
          <w:highlight w:val="none"/>
        </w:rPr>
      </w:pPr>
    </w:p>
    <w:p w14:paraId="4E508B98">
      <w:pPr>
        <w:spacing w:before="114" w:line="235" w:lineRule="auto"/>
        <w:ind w:left="3443"/>
        <w:outlineLvl w:val="0"/>
        <w:rPr>
          <w:rFonts w:hint="eastAsia" w:ascii="仿宋" w:hAnsi="仿宋" w:eastAsia="仿宋" w:cs="仿宋"/>
          <w:color w:val="auto"/>
          <w:sz w:val="35"/>
          <w:szCs w:val="35"/>
          <w:highlight w:val="none"/>
        </w:rPr>
      </w:pPr>
      <w:bookmarkStart w:id="21" w:name="_bookmark22"/>
      <w:bookmarkEnd w:id="21"/>
      <w:r>
        <w:rPr>
          <w:rFonts w:hint="eastAsia" w:ascii="仿宋" w:hAnsi="仿宋" w:eastAsia="仿宋" w:cs="仿宋"/>
          <w:color w:val="auto"/>
          <w:spacing w:val="6"/>
          <w:sz w:val="35"/>
          <w:szCs w:val="35"/>
          <w:highlight w:val="none"/>
          <w14:textOutline w14:w="6537" w14:cap="sq" w14:cmpd="sng">
            <w14:solidFill>
              <w14:srgbClr w14:val="000000"/>
            </w14:solidFill>
            <w14:prstDash w14:val="solid"/>
            <w14:bevel/>
          </w14:textOutline>
        </w:rPr>
        <w:t>五、开标</w:t>
      </w:r>
    </w:p>
    <w:p w14:paraId="29429ACB">
      <w:pPr>
        <w:spacing w:before="243" w:line="241" w:lineRule="auto"/>
        <w:ind w:left="56"/>
        <w:outlineLvl w:val="0"/>
        <w:rPr>
          <w:rFonts w:hint="eastAsia" w:ascii="仿宋" w:hAnsi="仿宋" w:eastAsia="仿宋" w:cs="仿宋"/>
          <w:color w:val="auto"/>
          <w:sz w:val="28"/>
          <w:szCs w:val="28"/>
          <w:highlight w:val="none"/>
        </w:rPr>
      </w:pPr>
      <w:bookmarkStart w:id="22" w:name="_bookmark23"/>
      <w:bookmarkEnd w:id="22"/>
      <w:r>
        <w:rPr>
          <w:rFonts w:hint="eastAsia" w:ascii="仿宋" w:hAnsi="仿宋" w:eastAsia="仿宋" w:cs="仿宋"/>
          <w:color w:val="auto"/>
          <w:spacing w:val="-8"/>
          <w:sz w:val="28"/>
          <w:szCs w:val="28"/>
          <w:highlight w:val="none"/>
          <w14:textOutline w14:w="5103" w14:cap="sq" w14:cmpd="sng">
            <w14:solidFill>
              <w14:srgbClr w14:val="000000"/>
            </w14:solidFill>
            <w14:prstDash w14:val="solid"/>
            <w14:bevel/>
          </w14:textOutline>
        </w:rPr>
        <w:t>1</w:t>
      </w:r>
      <w:r>
        <w:rPr>
          <w:rFonts w:hint="eastAsia" w:ascii="仿宋" w:hAnsi="仿宋" w:eastAsia="仿宋" w:cs="仿宋"/>
          <w:color w:val="auto"/>
          <w:spacing w:val="-5"/>
          <w:sz w:val="28"/>
          <w:szCs w:val="28"/>
          <w:highlight w:val="none"/>
          <w14:textOutline w14:w="5103" w14:cap="sq" w14:cmpd="sng">
            <w14:solidFill>
              <w14:srgbClr w14:val="000000"/>
            </w14:solidFill>
            <w14:prstDash w14:val="solid"/>
            <w14:bevel/>
          </w14:textOutline>
        </w:rPr>
        <w:t>6.开标</w:t>
      </w:r>
    </w:p>
    <w:p w14:paraId="5057F4A8">
      <w:pPr>
        <w:spacing w:before="174" w:line="228" w:lineRule="auto"/>
        <w:ind w:left="532"/>
        <w:rPr>
          <w:rFonts w:hint="eastAsia" w:ascii="仿宋" w:hAnsi="仿宋" w:eastAsia="仿宋" w:cs="仿宋"/>
          <w:color w:val="auto"/>
          <w:sz w:val="23"/>
          <w:szCs w:val="23"/>
          <w:highlight w:val="none"/>
        </w:rPr>
      </w:pPr>
      <w:r>
        <w:rPr>
          <w:rFonts w:hint="eastAsia" w:ascii="仿宋" w:hAnsi="仿宋" w:eastAsia="仿宋" w:cs="仿宋"/>
          <w:color w:val="auto"/>
          <w:spacing w:val="15"/>
          <w:sz w:val="23"/>
          <w:szCs w:val="23"/>
          <w:highlight w:val="none"/>
        </w:rPr>
        <w:t>1</w:t>
      </w:r>
      <w:r>
        <w:rPr>
          <w:rFonts w:hint="eastAsia" w:ascii="仿宋" w:hAnsi="仿宋" w:eastAsia="仿宋" w:cs="仿宋"/>
          <w:color w:val="auto"/>
          <w:spacing w:val="8"/>
          <w:sz w:val="23"/>
          <w:szCs w:val="23"/>
          <w:highlight w:val="none"/>
        </w:rPr>
        <w:t>6.1 开标应当在招标文件确定的提交投标文件截止时间的同一时间进行。</w:t>
      </w:r>
    </w:p>
    <w:p w14:paraId="49E94E2D">
      <w:pPr>
        <w:rPr>
          <w:rFonts w:hint="eastAsia" w:ascii="仿宋" w:hAnsi="仿宋" w:eastAsia="仿宋" w:cs="仿宋"/>
          <w:color w:val="auto"/>
          <w:highlight w:val="none"/>
        </w:rPr>
        <w:sectPr>
          <w:headerReference r:id="rId12" w:type="default"/>
          <w:footerReference r:id="rId13" w:type="default"/>
          <w:pgSz w:w="11850" w:h="16781"/>
          <w:pgMar w:top="1157" w:right="1722" w:bottom="929" w:left="1777" w:header="882" w:footer="716" w:gutter="0"/>
          <w:pgNumType w:fmt="decimal"/>
          <w:cols w:space="720" w:num="1"/>
        </w:sectPr>
      </w:pPr>
    </w:p>
    <w:p w14:paraId="51B53C11">
      <w:pPr>
        <w:rPr>
          <w:rFonts w:hint="eastAsia" w:ascii="仿宋" w:hAnsi="仿宋" w:eastAsia="仿宋" w:cs="仿宋"/>
          <w:color w:val="auto"/>
          <w:sz w:val="21"/>
          <w:highlight w:val="none"/>
        </w:rPr>
      </w:pPr>
    </w:p>
    <w:p w14:paraId="39DB2EB2">
      <w:pPr>
        <w:spacing w:before="75" w:line="227" w:lineRule="auto"/>
        <w:ind w:left="33"/>
        <w:rPr>
          <w:rFonts w:hint="eastAsia" w:ascii="仿宋" w:hAnsi="仿宋" w:eastAsia="仿宋" w:cs="仿宋"/>
          <w:color w:val="auto"/>
          <w:sz w:val="23"/>
          <w:szCs w:val="23"/>
          <w:highlight w:val="none"/>
        </w:rPr>
      </w:pPr>
      <w:r>
        <w:rPr>
          <w:rFonts w:hint="eastAsia" w:ascii="仿宋" w:hAnsi="仿宋" w:eastAsia="仿宋" w:cs="仿宋"/>
          <w:color w:val="auto"/>
          <w:spacing w:val="18"/>
          <w:sz w:val="23"/>
          <w:szCs w:val="23"/>
          <w:highlight w:val="none"/>
        </w:rPr>
        <w:t>采</w:t>
      </w:r>
      <w:r>
        <w:rPr>
          <w:rFonts w:hint="eastAsia" w:ascii="仿宋" w:hAnsi="仿宋" w:eastAsia="仿宋" w:cs="仿宋"/>
          <w:color w:val="auto"/>
          <w:spacing w:val="9"/>
          <w:sz w:val="23"/>
          <w:szCs w:val="23"/>
          <w:highlight w:val="none"/>
        </w:rPr>
        <w:t>购代理机构应当按本文件中确定的时间和地点组织开标活动。</w:t>
      </w:r>
    </w:p>
    <w:p w14:paraId="42BB8EC4">
      <w:pPr>
        <w:spacing w:before="184" w:line="375" w:lineRule="auto"/>
        <w:ind w:left="35" w:right="119" w:firstLine="478"/>
        <w:rPr>
          <w:rFonts w:hint="eastAsia" w:ascii="仿宋" w:hAnsi="仿宋" w:eastAsia="仿宋" w:cs="仿宋"/>
          <w:color w:val="auto"/>
          <w:sz w:val="23"/>
          <w:szCs w:val="23"/>
          <w:highlight w:val="none"/>
        </w:rPr>
      </w:pPr>
      <w:r>
        <w:rPr>
          <w:rFonts w:hint="eastAsia" w:ascii="仿宋" w:hAnsi="仿宋" w:eastAsia="仿宋" w:cs="仿宋"/>
          <w:color w:val="auto"/>
          <w:spacing w:val="15"/>
          <w:sz w:val="23"/>
          <w:szCs w:val="23"/>
          <w:highlight w:val="none"/>
        </w:rPr>
        <w:t>采</w:t>
      </w:r>
      <w:r>
        <w:rPr>
          <w:rFonts w:hint="eastAsia" w:ascii="仿宋" w:hAnsi="仿宋" w:eastAsia="仿宋" w:cs="仿宋"/>
          <w:color w:val="auto"/>
          <w:spacing w:val="11"/>
          <w:sz w:val="23"/>
          <w:szCs w:val="23"/>
          <w:highlight w:val="none"/>
        </w:rPr>
        <w:t>购人或者采购代理机构应当对开标、评标现场活动进行全程录音录像。</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4"/>
          <w:sz w:val="23"/>
          <w:szCs w:val="23"/>
          <w:highlight w:val="none"/>
        </w:rPr>
        <w:t>录</w:t>
      </w:r>
      <w:r>
        <w:rPr>
          <w:rFonts w:hint="eastAsia" w:ascii="仿宋" w:hAnsi="仿宋" w:eastAsia="仿宋" w:cs="仿宋"/>
          <w:color w:val="auto"/>
          <w:spacing w:val="9"/>
          <w:sz w:val="23"/>
          <w:szCs w:val="23"/>
          <w:highlight w:val="none"/>
        </w:rPr>
        <w:t>音录像应当清晰可辨，音像资料作为采购文件一并存档。</w:t>
      </w:r>
    </w:p>
    <w:p w14:paraId="3D1D1C79">
      <w:pPr>
        <w:spacing w:before="1" w:line="374" w:lineRule="auto"/>
        <w:ind w:left="34" w:right="80" w:firstLine="497"/>
        <w:rPr>
          <w:rFonts w:hint="eastAsia" w:ascii="仿宋" w:hAnsi="仿宋" w:eastAsia="仿宋" w:cs="仿宋"/>
          <w:color w:val="auto"/>
          <w:sz w:val="23"/>
          <w:szCs w:val="23"/>
          <w:highlight w:val="none"/>
        </w:rPr>
      </w:pPr>
      <w:r>
        <w:rPr>
          <w:rFonts w:hint="eastAsia" w:ascii="仿宋" w:hAnsi="仿宋" w:eastAsia="仿宋" w:cs="仿宋"/>
          <w:color w:val="auto"/>
          <w:spacing w:val="14"/>
          <w:sz w:val="23"/>
          <w:szCs w:val="23"/>
          <w:highlight w:val="none"/>
        </w:rPr>
        <w:t>16</w:t>
      </w:r>
      <w:r>
        <w:rPr>
          <w:rFonts w:hint="eastAsia" w:ascii="仿宋" w:hAnsi="仿宋" w:eastAsia="仿宋" w:cs="仿宋"/>
          <w:color w:val="auto"/>
          <w:spacing w:val="9"/>
          <w:sz w:val="23"/>
          <w:szCs w:val="23"/>
          <w:highlight w:val="none"/>
        </w:rPr>
        <w:t>.</w:t>
      </w:r>
      <w:r>
        <w:rPr>
          <w:rFonts w:hint="eastAsia" w:ascii="仿宋" w:hAnsi="仿宋" w:eastAsia="仿宋" w:cs="仿宋"/>
          <w:color w:val="auto"/>
          <w:spacing w:val="7"/>
          <w:sz w:val="23"/>
          <w:szCs w:val="23"/>
          <w:highlight w:val="none"/>
        </w:rPr>
        <w:t>2 开标由采购代理机构主持，邀请投标人参加。评标委员会成员不得参</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0"/>
          <w:sz w:val="23"/>
          <w:szCs w:val="23"/>
          <w:highlight w:val="none"/>
        </w:rPr>
        <w:t>加</w:t>
      </w:r>
      <w:r>
        <w:rPr>
          <w:rFonts w:hint="eastAsia" w:ascii="仿宋" w:hAnsi="仿宋" w:eastAsia="仿宋" w:cs="仿宋"/>
          <w:color w:val="auto"/>
          <w:spacing w:val="6"/>
          <w:sz w:val="23"/>
          <w:szCs w:val="23"/>
          <w:highlight w:val="none"/>
        </w:rPr>
        <w:t>开标活动。</w:t>
      </w:r>
    </w:p>
    <w:p w14:paraId="5261CC37">
      <w:pPr>
        <w:spacing w:before="1" w:line="228" w:lineRule="auto"/>
        <w:ind w:left="532"/>
        <w:rPr>
          <w:rFonts w:hint="eastAsia" w:ascii="仿宋" w:hAnsi="仿宋" w:eastAsia="仿宋" w:cs="仿宋"/>
          <w:color w:val="auto"/>
          <w:sz w:val="23"/>
          <w:szCs w:val="23"/>
          <w:highlight w:val="none"/>
        </w:rPr>
      </w:pPr>
      <w:r>
        <w:rPr>
          <w:rFonts w:hint="eastAsia" w:ascii="仿宋" w:hAnsi="仿宋" w:eastAsia="仿宋" w:cs="仿宋"/>
          <w:color w:val="auto"/>
          <w:spacing w:val="14"/>
          <w:sz w:val="23"/>
          <w:szCs w:val="23"/>
          <w:highlight w:val="none"/>
        </w:rPr>
        <w:t>16</w:t>
      </w:r>
      <w:r>
        <w:rPr>
          <w:rFonts w:hint="eastAsia" w:ascii="仿宋" w:hAnsi="仿宋" w:eastAsia="仿宋" w:cs="仿宋"/>
          <w:color w:val="auto"/>
          <w:spacing w:val="9"/>
          <w:sz w:val="23"/>
          <w:szCs w:val="23"/>
          <w:highlight w:val="none"/>
        </w:rPr>
        <w:t>.</w:t>
      </w:r>
      <w:r>
        <w:rPr>
          <w:rFonts w:hint="eastAsia" w:ascii="仿宋" w:hAnsi="仿宋" w:eastAsia="仿宋" w:cs="仿宋"/>
          <w:color w:val="auto"/>
          <w:spacing w:val="7"/>
          <w:sz w:val="23"/>
          <w:szCs w:val="23"/>
          <w:highlight w:val="none"/>
        </w:rPr>
        <w:t>3 开标时，由采购代理机构工作人员当众通过政采云客户端进行解密程</w:t>
      </w:r>
    </w:p>
    <w:p w14:paraId="3BFE8FC9">
      <w:pPr>
        <w:spacing w:before="180" w:line="230" w:lineRule="auto"/>
        <w:ind w:left="33"/>
        <w:rPr>
          <w:rFonts w:hint="eastAsia" w:ascii="仿宋" w:hAnsi="仿宋" w:eastAsia="仿宋" w:cs="仿宋"/>
          <w:color w:val="auto"/>
          <w:sz w:val="23"/>
          <w:szCs w:val="23"/>
          <w:highlight w:val="none"/>
        </w:rPr>
      </w:pPr>
      <w:r>
        <w:rPr>
          <w:rFonts w:hint="eastAsia" w:ascii="仿宋" w:hAnsi="仿宋" w:eastAsia="仿宋" w:cs="仿宋"/>
          <w:color w:val="auto"/>
          <w:spacing w:val="12"/>
          <w:sz w:val="23"/>
          <w:szCs w:val="23"/>
          <w:highlight w:val="none"/>
        </w:rPr>
        <w:t>序</w:t>
      </w:r>
      <w:r>
        <w:rPr>
          <w:rFonts w:hint="eastAsia" w:ascii="仿宋" w:hAnsi="仿宋" w:eastAsia="仿宋" w:cs="仿宋"/>
          <w:color w:val="auto"/>
          <w:spacing w:val="9"/>
          <w:sz w:val="23"/>
          <w:szCs w:val="23"/>
          <w:highlight w:val="none"/>
        </w:rPr>
        <w:t>，公布投标人名称、投标价格和其他主要内容。</w:t>
      </w:r>
    </w:p>
    <w:p w14:paraId="786642FE">
      <w:pPr>
        <w:spacing w:before="181" w:line="229" w:lineRule="auto"/>
        <w:ind w:left="517"/>
        <w:rPr>
          <w:rFonts w:hint="eastAsia" w:ascii="仿宋" w:hAnsi="仿宋" w:eastAsia="仿宋" w:cs="仿宋"/>
          <w:color w:val="auto"/>
          <w:sz w:val="23"/>
          <w:szCs w:val="23"/>
          <w:highlight w:val="none"/>
        </w:rPr>
      </w:pPr>
      <w:r>
        <w:rPr>
          <w:rFonts w:hint="eastAsia" w:ascii="仿宋" w:hAnsi="仿宋" w:eastAsia="仿宋" w:cs="仿宋"/>
          <w:color w:val="auto"/>
          <w:spacing w:val="8"/>
          <w:sz w:val="23"/>
          <w:szCs w:val="23"/>
          <w:highlight w:val="none"/>
        </w:rPr>
        <w:t>投标人不足3家的，不得开标。</w:t>
      </w:r>
    </w:p>
    <w:p w14:paraId="610A13AB">
      <w:pPr>
        <w:spacing w:before="183" w:line="374" w:lineRule="auto"/>
        <w:ind w:left="35" w:right="80" w:firstLine="496"/>
        <w:rPr>
          <w:rFonts w:hint="eastAsia" w:ascii="仿宋" w:hAnsi="仿宋" w:eastAsia="仿宋" w:cs="仿宋"/>
          <w:color w:val="auto"/>
          <w:sz w:val="23"/>
          <w:szCs w:val="23"/>
          <w:highlight w:val="none"/>
        </w:rPr>
      </w:pPr>
      <w:r>
        <w:rPr>
          <w:rFonts w:hint="eastAsia" w:ascii="仿宋" w:hAnsi="仿宋" w:eastAsia="仿宋" w:cs="仿宋"/>
          <w:color w:val="auto"/>
          <w:spacing w:val="14"/>
          <w:sz w:val="23"/>
          <w:szCs w:val="23"/>
          <w:highlight w:val="none"/>
        </w:rPr>
        <w:t>16</w:t>
      </w:r>
      <w:r>
        <w:rPr>
          <w:rFonts w:hint="eastAsia" w:ascii="仿宋" w:hAnsi="仿宋" w:eastAsia="仿宋" w:cs="仿宋"/>
          <w:color w:val="auto"/>
          <w:spacing w:val="9"/>
          <w:sz w:val="23"/>
          <w:szCs w:val="23"/>
          <w:highlight w:val="none"/>
        </w:rPr>
        <w:t>.</w:t>
      </w:r>
      <w:r>
        <w:rPr>
          <w:rFonts w:hint="eastAsia" w:ascii="仿宋" w:hAnsi="仿宋" w:eastAsia="仿宋" w:cs="仿宋"/>
          <w:color w:val="auto"/>
          <w:spacing w:val="7"/>
          <w:sz w:val="23"/>
          <w:szCs w:val="23"/>
          <w:highlight w:val="none"/>
        </w:rPr>
        <w:t>4 开标过程应当由采购代理机构负责记录，由参加开标的各投标人代表</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0"/>
          <w:sz w:val="23"/>
          <w:szCs w:val="23"/>
          <w:highlight w:val="none"/>
        </w:rPr>
        <w:t>和</w:t>
      </w:r>
      <w:r>
        <w:rPr>
          <w:rFonts w:hint="eastAsia" w:ascii="仿宋" w:hAnsi="仿宋" w:eastAsia="仿宋" w:cs="仿宋"/>
          <w:color w:val="auto"/>
          <w:spacing w:val="9"/>
          <w:sz w:val="23"/>
          <w:szCs w:val="23"/>
          <w:highlight w:val="none"/>
        </w:rPr>
        <w:t>相关工作人员签字确认后随采购文件一并存档。</w:t>
      </w:r>
    </w:p>
    <w:p w14:paraId="3E7C372A">
      <w:pPr>
        <w:spacing w:line="375" w:lineRule="auto"/>
        <w:ind w:left="33" w:firstLine="483"/>
        <w:rPr>
          <w:rFonts w:hint="eastAsia" w:ascii="仿宋" w:hAnsi="仿宋" w:eastAsia="仿宋" w:cs="仿宋"/>
          <w:color w:val="auto"/>
          <w:sz w:val="23"/>
          <w:szCs w:val="23"/>
          <w:highlight w:val="none"/>
        </w:rPr>
      </w:pPr>
      <w:r>
        <w:rPr>
          <w:rFonts w:hint="eastAsia" w:ascii="仿宋" w:hAnsi="仿宋" w:eastAsia="仿宋" w:cs="仿宋"/>
          <w:color w:val="auto"/>
          <w:spacing w:val="16"/>
          <w:sz w:val="23"/>
          <w:szCs w:val="23"/>
          <w:highlight w:val="none"/>
        </w:rPr>
        <w:t>投</w:t>
      </w:r>
      <w:r>
        <w:rPr>
          <w:rFonts w:hint="eastAsia" w:ascii="仿宋" w:hAnsi="仿宋" w:eastAsia="仿宋" w:cs="仿宋"/>
          <w:color w:val="auto"/>
          <w:spacing w:val="12"/>
          <w:sz w:val="23"/>
          <w:szCs w:val="23"/>
          <w:highlight w:val="none"/>
        </w:rPr>
        <w:t>标</w:t>
      </w:r>
      <w:r>
        <w:rPr>
          <w:rFonts w:hint="eastAsia" w:ascii="仿宋" w:hAnsi="仿宋" w:eastAsia="仿宋" w:cs="仿宋"/>
          <w:color w:val="auto"/>
          <w:spacing w:val="8"/>
          <w:sz w:val="23"/>
          <w:szCs w:val="23"/>
          <w:highlight w:val="none"/>
        </w:rPr>
        <w:t>人代表对开标过程和开标记录有疑义， 以及认为采购人、采购代理机</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4"/>
          <w:sz w:val="23"/>
          <w:szCs w:val="23"/>
          <w:highlight w:val="none"/>
        </w:rPr>
        <w:t>构相</w:t>
      </w:r>
      <w:r>
        <w:rPr>
          <w:rFonts w:hint="eastAsia" w:ascii="仿宋" w:hAnsi="仿宋" w:eastAsia="仿宋" w:cs="仿宋"/>
          <w:color w:val="auto"/>
          <w:spacing w:val="13"/>
          <w:sz w:val="23"/>
          <w:szCs w:val="23"/>
          <w:highlight w:val="none"/>
        </w:rPr>
        <w:t>关</w:t>
      </w:r>
      <w:r>
        <w:rPr>
          <w:rFonts w:hint="eastAsia" w:ascii="仿宋" w:hAnsi="仿宋" w:eastAsia="仿宋" w:cs="仿宋"/>
          <w:color w:val="auto"/>
          <w:spacing w:val="7"/>
          <w:sz w:val="23"/>
          <w:szCs w:val="23"/>
          <w:highlight w:val="none"/>
        </w:rPr>
        <w:t>工作人员有需要回避的情形的，应当场提出询问或者回避申请。采购人、</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8"/>
          <w:sz w:val="23"/>
          <w:szCs w:val="23"/>
          <w:highlight w:val="none"/>
        </w:rPr>
        <w:t>采</w:t>
      </w:r>
      <w:r>
        <w:rPr>
          <w:rFonts w:hint="eastAsia" w:ascii="仿宋" w:hAnsi="仿宋" w:eastAsia="仿宋" w:cs="仿宋"/>
          <w:color w:val="auto"/>
          <w:spacing w:val="11"/>
          <w:sz w:val="23"/>
          <w:szCs w:val="23"/>
          <w:highlight w:val="none"/>
        </w:rPr>
        <w:t>购</w:t>
      </w:r>
      <w:r>
        <w:rPr>
          <w:rFonts w:hint="eastAsia" w:ascii="仿宋" w:hAnsi="仿宋" w:eastAsia="仿宋" w:cs="仿宋"/>
          <w:color w:val="auto"/>
          <w:spacing w:val="9"/>
          <w:sz w:val="23"/>
          <w:szCs w:val="23"/>
          <w:highlight w:val="none"/>
        </w:rPr>
        <w:t>代理机构对投标人代表提出的询问或者回避申请应当及时处理。</w:t>
      </w:r>
    </w:p>
    <w:p w14:paraId="3BF3A256">
      <w:pPr>
        <w:spacing w:before="1" w:line="228" w:lineRule="auto"/>
        <w:ind w:left="517"/>
        <w:rPr>
          <w:rFonts w:hint="eastAsia" w:ascii="仿宋" w:hAnsi="仿宋" w:eastAsia="仿宋" w:cs="仿宋"/>
          <w:color w:val="auto"/>
          <w:sz w:val="23"/>
          <w:szCs w:val="23"/>
          <w:highlight w:val="none"/>
        </w:rPr>
      </w:pPr>
      <w:r>
        <w:rPr>
          <w:rFonts w:hint="eastAsia" w:ascii="仿宋" w:hAnsi="仿宋" w:eastAsia="仿宋" w:cs="仿宋"/>
          <w:color w:val="auto"/>
          <w:spacing w:val="9"/>
          <w:sz w:val="23"/>
          <w:szCs w:val="23"/>
          <w:highlight w:val="none"/>
        </w:rPr>
        <w:t>投标人未参加开标的，视同认可开标结果</w:t>
      </w:r>
      <w:r>
        <w:rPr>
          <w:rFonts w:hint="eastAsia" w:ascii="仿宋" w:hAnsi="仿宋" w:eastAsia="仿宋" w:cs="仿宋"/>
          <w:color w:val="auto"/>
          <w:spacing w:val="5"/>
          <w:sz w:val="23"/>
          <w:szCs w:val="23"/>
          <w:highlight w:val="none"/>
        </w:rPr>
        <w:t>。</w:t>
      </w:r>
    </w:p>
    <w:p w14:paraId="45256871">
      <w:pPr>
        <w:spacing w:before="199" w:line="230" w:lineRule="auto"/>
        <w:ind w:left="2717"/>
        <w:outlineLvl w:val="0"/>
        <w:rPr>
          <w:rFonts w:hint="eastAsia" w:ascii="仿宋" w:hAnsi="仿宋" w:eastAsia="仿宋" w:cs="仿宋"/>
          <w:color w:val="auto"/>
          <w:sz w:val="35"/>
          <w:szCs w:val="35"/>
          <w:highlight w:val="none"/>
        </w:rPr>
      </w:pPr>
      <w:bookmarkStart w:id="23" w:name="_bookmark24"/>
      <w:bookmarkEnd w:id="23"/>
      <w:r>
        <w:rPr>
          <w:rFonts w:hint="eastAsia" w:ascii="仿宋" w:hAnsi="仿宋" w:eastAsia="仿宋" w:cs="仿宋"/>
          <w:color w:val="auto"/>
          <w:spacing w:val="12"/>
          <w:sz w:val="35"/>
          <w:szCs w:val="35"/>
          <w:highlight w:val="none"/>
          <w14:textOutline w14:w="6537" w14:cap="sq" w14:cmpd="sng">
            <w14:solidFill>
              <w14:srgbClr w14:val="000000"/>
            </w14:solidFill>
            <w14:prstDash w14:val="solid"/>
            <w14:bevel/>
          </w14:textOutline>
        </w:rPr>
        <w:t>六</w:t>
      </w:r>
      <w:r>
        <w:rPr>
          <w:rFonts w:hint="eastAsia" w:ascii="仿宋" w:hAnsi="仿宋" w:eastAsia="仿宋" w:cs="仿宋"/>
          <w:color w:val="auto"/>
          <w:spacing w:val="9"/>
          <w:sz w:val="35"/>
          <w:szCs w:val="35"/>
          <w:highlight w:val="none"/>
          <w14:textOutline w14:w="6537" w14:cap="sq" w14:cmpd="sng">
            <w14:solidFill>
              <w14:srgbClr w14:val="000000"/>
            </w14:solidFill>
            <w14:prstDash w14:val="solid"/>
            <w14:bevel/>
          </w14:textOutline>
        </w:rPr>
        <w:t>、资格审查程序</w:t>
      </w:r>
    </w:p>
    <w:p w14:paraId="6FD25BAD">
      <w:pPr>
        <w:spacing w:before="251" w:line="241" w:lineRule="auto"/>
        <w:ind w:left="56"/>
        <w:outlineLvl w:val="0"/>
        <w:rPr>
          <w:rFonts w:hint="eastAsia" w:ascii="仿宋" w:hAnsi="仿宋" w:eastAsia="仿宋" w:cs="仿宋"/>
          <w:color w:val="auto"/>
          <w:sz w:val="28"/>
          <w:szCs w:val="28"/>
          <w:highlight w:val="none"/>
        </w:rPr>
      </w:pPr>
      <w:bookmarkStart w:id="24" w:name="_bookmark25"/>
      <w:bookmarkEnd w:id="24"/>
      <w:r>
        <w:rPr>
          <w:rFonts w:hint="eastAsia" w:ascii="仿宋" w:hAnsi="仿宋" w:eastAsia="仿宋" w:cs="仿宋"/>
          <w:color w:val="auto"/>
          <w:spacing w:val="-6"/>
          <w:sz w:val="28"/>
          <w:szCs w:val="28"/>
          <w:highlight w:val="none"/>
          <w14:textOutline w14:w="5103" w14:cap="sq" w14:cmpd="sng">
            <w14:solidFill>
              <w14:srgbClr w14:val="000000"/>
            </w14:solidFill>
            <w14:prstDash w14:val="solid"/>
            <w14:bevel/>
          </w14:textOutline>
        </w:rPr>
        <w:t>1</w:t>
      </w:r>
      <w:r>
        <w:rPr>
          <w:rFonts w:hint="eastAsia" w:ascii="仿宋" w:hAnsi="仿宋" w:eastAsia="仿宋" w:cs="仿宋"/>
          <w:color w:val="auto"/>
          <w:spacing w:val="-5"/>
          <w:sz w:val="28"/>
          <w:szCs w:val="28"/>
          <w:highlight w:val="none"/>
          <w14:textOutline w14:w="5103" w14:cap="sq" w14:cmpd="sng">
            <w14:solidFill>
              <w14:srgbClr w14:val="000000"/>
            </w14:solidFill>
            <w14:prstDash w14:val="solid"/>
            <w14:bevel/>
          </w14:textOutline>
        </w:rPr>
        <w:t>7</w:t>
      </w:r>
      <w:r>
        <w:rPr>
          <w:rFonts w:hint="eastAsia" w:ascii="仿宋" w:hAnsi="仿宋" w:eastAsia="仿宋" w:cs="仿宋"/>
          <w:color w:val="auto"/>
          <w:spacing w:val="-3"/>
          <w:sz w:val="28"/>
          <w:szCs w:val="28"/>
          <w:highlight w:val="none"/>
          <w14:textOutline w14:w="5103" w14:cap="sq" w14:cmpd="sng">
            <w14:solidFill>
              <w14:srgbClr w14:val="000000"/>
            </w14:solidFill>
            <w14:prstDash w14:val="solid"/>
            <w14:bevel/>
          </w14:textOutline>
        </w:rPr>
        <w:t>.资格审查</w:t>
      </w:r>
    </w:p>
    <w:p w14:paraId="36A5748B">
      <w:pPr>
        <w:spacing w:before="173" w:line="376" w:lineRule="auto"/>
        <w:ind w:left="37" w:right="80" w:firstLine="494"/>
        <w:rPr>
          <w:rFonts w:hint="eastAsia" w:ascii="仿宋" w:hAnsi="仿宋" w:eastAsia="仿宋" w:cs="仿宋"/>
          <w:color w:val="auto"/>
          <w:sz w:val="23"/>
          <w:szCs w:val="23"/>
          <w:highlight w:val="none"/>
        </w:rPr>
      </w:pPr>
      <w:r>
        <w:rPr>
          <w:rFonts w:hint="eastAsia" w:ascii="仿宋" w:hAnsi="仿宋" w:eastAsia="仿宋" w:cs="仿宋"/>
          <w:color w:val="auto"/>
          <w:spacing w:val="14"/>
          <w:sz w:val="23"/>
          <w:szCs w:val="23"/>
          <w:highlight w:val="none"/>
        </w:rPr>
        <w:t>17</w:t>
      </w:r>
      <w:r>
        <w:rPr>
          <w:rFonts w:hint="eastAsia" w:ascii="仿宋" w:hAnsi="仿宋" w:eastAsia="仿宋" w:cs="仿宋"/>
          <w:color w:val="auto"/>
          <w:spacing w:val="9"/>
          <w:sz w:val="23"/>
          <w:szCs w:val="23"/>
          <w:highlight w:val="none"/>
        </w:rPr>
        <w:t>.</w:t>
      </w:r>
      <w:r>
        <w:rPr>
          <w:rFonts w:hint="eastAsia" w:ascii="仿宋" w:hAnsi="仿宋" w:eastAsia="仿宋" w:cs="仿宋"/>
          <w:color w:val="auto"/>
          <w:spacing w:val="7"/>
          <w:sz w:val="23"/>
          <w:szCs w:val="23"/>
          <w:highlight w:val="none"/>
        </w:rPr>
        <w:t>1 开标结束后，采购人或者采购代理机构应当依法对投标人的资格性审</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7"/>
          <w:sz w:val="23"/>
          <w:szCs w:val="23"/>
          <w:highlight w:val="none"/>
        </w:rPr>
        <w:t>查文件 (上册) 进行审查</w:t>
      </w:r>
      <w:r>
        <w:rPr>
          <w:rFonts w:hint="eastAsia" w:ascii="仿宋" w:hAnsi="仿宋" w:eastAsia="仿宋" w:cs="仿宋"/>
          <w:color w:val="auto"/>
          <w:spacing w:val="6"/>
          <w:sz w:val="23"/>
          <w:szCs w:val="23"/>
          <w:highlight w:val="none"/>
        </w:rPr>
        <w:t>。</w:t>
      </w:r>
    </w:p>
    <w:p w14:paraId="5A666216">
      <w:pPr>
        <w:spacing w:before="1" w:line="228" w:lineRule="auto"/>
        <w:ind w:left="532"/>
        <w:rPr>
          <w:rFonts w:hint="eastAsia" w:ascii="仿宋" w:hAnsi="仿宋" w:eastAsia="仿宋" w:cs="仿宋"/>
          <w:color w:val="auto"/>
          <w:sz w:val="23"/>
          <w:szCs w:val="23"/>
          <w:highlight w:val="none"/>
        </w:rPr>
      </w:pPr>
      <w:r>
        <w:rPr>
          <w:rFonts w:hint="eastAsia" w:ascii="仿宋" w:hAnsi="仿宋" w:eastAsia="仿宋" w:cs="仿宋"/>
          <w:color w:val="auto"/>
          <w:spacing w:val="7"/>
          <w:sz w:val="23"/>
          <w:szCs w:val="23"/>
          <w:highlight w:val="none"/>
        </w:rPr>
        <w:t>17.2 合格投标人不足3家的，不得评标</w:t>
      </w:r>
      <w:r>
        <w:rPr>
          <w:rFonts w:hint="eastAsia" w:ascii="仿宋" w:hAnsi="仿宋" w:eastAsia="仿宋" w:cs="仿宋"/>
          <w:color w:val="auto"/>
          <w:spacing w:val="2"/>
          <w:sz w:val="23"/>
          <w:szCs w:val="23"/>
          <w:highlight w:val="none"/>
        </w:rPr>
        <w:t>。</w:t>
      </w:r>
    </w:p>
    <w:p w14:paraId="495D6C5E">
      <w:pPr>
        <w:spacing w:before="181" w:line="227" w:lineRule="auto"/>
        <w:ind w:left="532"/>
        <w:rPr>
          <w:rFonts w:hint="eastAsia" w:ascii="仿宋" w:hAnsi="仿宋" w:eastAsia="仿宋" w:cs="仿宋"/>
          <w:color w:val="auto"/>
          <w:sz w:val="23"/>
          <w:szCs w:val="23"/>
          <w:highlight w:val="none"/>
        </w:rPr>
      </w:pPr>
      <w:r>
        <w:rPr>
          <w:rFonts w:hint="eastAsia" w:ascii="仿宋" w:hAnsi="仿宋" w:eastAsia="仿宋" w:cs="仿宋"/>
          <w:color w:val="auto"/>
          <w:spacing w:val="9"/>
          <w:sz w:val="23"/>
          <w:szCs w:val="23"/>
          <w:highlight w:val="none"/>
        </w:rPr>
        <w:t>1</w:t>
      </w:r>
      <w:r>
        <w:rPr>
          <w:rFonts w:hint="eastAsia" w:ascii="仿宋" w:hAnsi="仿宋" w:eastAsia="仿宋" w:cs="仿宋"/>
          <w:color w:val="auto"/>
          <w:spacing w:val="8"/>
          <w:sz w:val="23"/>
          <w:szCs w:val="23"/>
          <w:highlight w:val="none"/>
        </w:rPr>
        <w:t>7.3 资格审查时，投标人存在下列情况之一的，按无效投标处理：</w:t>
      </w:r>
    </w:p>
    <w:p w14:paraId="3B4AFE7F">
      <w:pPr>
        <w:spacing w:before="183" w:line="226" w:lineRule="auto"/>
        <w:ind w:left="556"/>
        <w:rPr>
          <w:rFonts w:hint="eastAsia" w:ascii="仿宋" w:hAnsi="仿宋" w:eastAsia="仿宋" w:cs="仿宋"/>
          <w:color w:val="auto"/>
          <w:sz w:val="23"/>
          <w:szCs w:val="23"/>
          <w:highlight w:val="none"/>
        </w:rPr>
      </w:pPr>
      <w:r>
        <w:rPr>
          <w:rFonts w:hint="eastAsia" w:ascii="仿宋" w:hAnsi="仿宋" w:eastAsia="仿宋" w:cs="仿宋"/>
          <w:color w:val="auto"/>
          <w:spacing w:val="12"/>
          <w:sz w:val="23"/>
          <w:szCs w:val="23"/>
          <w:highlight w:val="none"/>
        </w:rPr>
        <w:t>(</w:t>
      </w:r>
      <w:r>
        <w:rPr>
          <w:rFonts w:hint="eastAsia" w:ascii="仿宋" w:hAnsi="仿宋" w:eastAsia="仿宋" w:cs="仿宋"/>
          <w:color w:val="auto"/>
          <w:spacing w:val="7"/>
          <w:sz w:val="23"/>
          <w:szCs w:val="23"/>
          <w:highlight w:val="none"/>
        </w:rPr>
        <w:t>1) 不具备第一部分“投标邀请”中各包投标人资格要求的；</w:t>
      </w:r>
    </w:p>
    <w:p w14:paraId="64D431EB">
      <w:pPr>
        <w:spacing w:before="186" w:line="227" w:lineRule="auto"/>
        <w:ind w:left="556"/>
        <w:rPr>
          <w:rFonts w:hint="eastAsia" w:ascii="仿宋" w:hAnsi="仿宋" w:eastAsia="仿宋" w:cs="仿宋"/>
          <w:color w:val="auto"/>
          <w:sz w:val="23"/>
          <w:szCs w:val="23"/>
          <w:highlight w:val="none"/>
        </w:rPr>
      </w:pPr>
      <w:r>
        <w:rPr>
          <w:rFonts w:hint="eastAsia" w:ascii="仿宋" w:hAnsi="仿宋" w:eastAsia="仿宋" w:cs="仿宋"/>
          <w:color w:val="auto"/>
          <w:spacing w:val="7"/>
          <w:sz w:val="23"/>
          <w:szCs w:val="23"/>
          <w:highlight w:val="none"/>
        </w:rPr>
        <w:t>(2) 未按招标文件要求交纳或未足额交纳投标保证金的</w:t>
      </w:r>
      <w:r>
        <w:rPr>
          <w:rFonts w:hint="eastAsia" w:ascii="仿宋" w:hAnsi="仿宋" w:eastAsia="仿宋" w:cs="仿宋"/>
          <w:color w:val="auto"/>
          <w:spacing w:val="6"/>
          <w:sz w:val="23"/>
          <w:szCs w:val="23"/>
          <w:highlight w:val="none"/>
        </w:rPr>
        <w:t>；</w:t>
      </w:r>
    </w:p>
    <w:p w14:paraId="02A5D944">
      <w:pPr>
        <w:spacing w:before="186" w:line="228" w:lineRule="auto"/>
        <w:ind w:left="556"/>
        <w:rPr>
          <w:rFonts w:hint="eastAsia" w:ascii="仿宋" w:hAnsi="仿宋" w:eastAsia="仿宋" w:cs="仿宋"/>
          <w:color w:val="auto"/>
          <w:sz w:val="23"/>
          <w:szCs w:val="23"/>
          <w:highlight w:val="none"/>
        </w:rPr>
      </w:pPr>
      <w:r>
        <w:rPr>
          <w:rFonts w:hint="eastAsia" w:ascii="仿宋" w:hAnsi="仿宋" w:eastAsia="仿宋" w:cs="仿宋"/>
          <w:color w:val="auto"/>
          <w:spacing w:val="8"/>
          <w:sz w:val="23"/>
          <w:szCs w:val="23"/>
          <w:highlight w:val="none"/>
        </w:rPr>
        <w:t>(</w:t>
      </w:r>
      <w:r>
        <w:rPr>
          <w:rFonts w:hint="eastAsia" w:ascii="仿宋" w:hAnsi="仿宋" w:eastAsia="仿宋" w:cs="仿宋"/>
          <w:color w:val="auto"/>
          <w:spacing w:val="5"/>
          <w:sz w:val="23"/>
          <w:szCs w:val="23"/>
          <w:highlight w:val="none"/>
        </w:rPr>
        <w:t>3) 未按第11.1要求提供相关资料的；</w:t>
      </w:r>
    </w:p>
    <w:p w14:paraId="46782265">
      <w:pPr>
        <w:spacing w:before="181" w:line="227" w:lineRule="auto"/>
        <w:ind w:left="556"/>
        <w:rPr>
          <w:rFonts w:hint="eastAsia" w:ascii="仿宋" w:hAnsi="仿宋" w:eastAsia="仿宋" w:cs="仿宋"/>
          <w:color w:val="auto"/>
          <w:sz w:val="23"/>
          <w:szCs w:val="23"/>
          <w:highlight w:val="none"/>
        </w:rPr>
      </w:pPr>
      <w:r>
        <w:rPr>
          <w:rFonts w:hint="eastAsia" w:ascii="仿宋" w:hAnsi="仿宋" w:eastAsia="仿宋" w:cs="仿宋"/>
          <w:color w:val="auto"/>
          <w:spacing w:val="12"/>
          <w:sz w:val="23"/>
          <w:szCs w:val="23"/>
          <w:highlight w:val="none"/>
        </w:rPr>
        <w:t>(</w:t>
      </w:r>
      <w:r>
        <w:rPr>
          <w:rFonts w:hint="eastAsia" w:ascii="仿宋" w:hAnsi="仿宋" w:eastAsia="仿宋" w:cs="仿宋"/>
          <w:color w:val="auto"/>
          <w:spacing w:val="7"/>
          <w:sz w:val="23"/>
          <w:szCs w:val="23"/>
          <w:highlight w:val="none"/>
        </w:rPr>
        <w:t>4) 资格性审查文件未按招标文件规定和要求签字、盖章的；</w:t>
      </w:r>
    </w:p>
    <w:p w14:paraId="17856588">
      <w:pPr>
        <w:spacing w:before="185" w:line="228" w:lineRule="auto"/>
        <w:ind w:left="556"/>
        <w:rPr>
          <w:rFonts w:hint="eastAsia" w:ascii="仿宋" w:hAnsi="仿宋" w:eastAsia="仿宋" w:cs="仿宋"/>
          <w:color w:val="auto"/>
          <w:sz w:val="23"/>
          <w:szCs w:val="23"/>
          <w:highlight w:val="none"/>
          <w:lang w:eastAsia="zh-CN"/>
        </w:rPr>
      </w:pPr>
      <w:r>
        <w:rPr>
          <w:rFonts w:hint="eastAsia" w:ascii="仿宋" w:hAnsi="仿宋" w:eastAsia="仿宋" w:cs="仿宋"/>
          <w:color w:val="auto"/>
          <w:spacing w:val="8"/>
          <w:sz w:val="23"/>
          <w:szCs w:val="23"/>
          <w:highlight w:val="none"/>
        </w:rPr>
        <w:t>(</w:t>
      </w:r>
      <w:r>
        <w:rPr>
          <w:rFonts w:hint="eastAsia" w:ascii="仿宋" w:hAnsi="仿宋" w:eastAsia="仿宋" w:cs="仿宋"/>
          <w:color w:val="auto"/>
          <w:spacing w:val="6"/>
          <w:sz w:val="23"/>
          <w:szCs w:val="23"/>
          <w:highlight w:val="none"/>
        </w:rPr>
        <w:t>5) 投标有效期不能满足招标文件要求的</w:t>
      </w:r>
      <w:r>
        <w:rPr>
          <w:rFonts w:hint="eastAsia" w:ascii="仿宋" w:hAnsi="仿宋" w:eastAsia="仿宋" w:cs="仿宋"/>
          <w:color w:val="auto"/>
          <w:spacing w:val="6"/>
          <w:sz w:val="23"/>
          <w:szCs w:val="23"/>
          <w:highlight w:val="none"/>
          <w:lang w:eastAsia="zh-CN"/>
        </w:rPr>
        <w:t>。</w:t>
      </w:r>
    </w:p>
    <w:p w14:paraId="605CC700">
      <w:pPr>
        <w:spacing w:before="198" w:line="237" w:lineRule="auto"/>
        <w:ind w:left="2533"/>
        <w:outlineLvl w:val="0"/>
        <w:rPr>
          <w:rFonts w:hint="eastAsia" w:ascii="仿宋" w:hAnsi="仿宋" w:eastAsia="仿宋" w:cs="仿宋"/>
          <w:color w:val="auto"/>
          <w:sz w:val="35"/>
          <w:szCs w:val="35"/>
          <w:highlight w:val="none"/>
        </w:rPr>
      </w:pPr>
      <w:bookmarkStart w:id="25" w:name="_bookmark26"/>
      <w:bookmarkEnd w:id="25"/>
      <w:r>
        <w:rPr>
          <w:rFonts w:hint="eastAsia" w:ascii="仿宋" w:hAnsi="仿宋" w:eastAsia="仿宋" w:cs="仿宋"/>
          <w:color w:val="auto"/>
          <w:spacing w:val="10"/>
          <w:sz w:val="35"/>
          <w:szCs w:val="35"/>
          <w:highlight w:val="none"/>
          <w14:textOutline w14:w="6537" w14:cap="sq" w14:cmpd="sng">
            <w14:solidFill>
              <w14:srgbClr w14:val="000000"/>
            </w14:solidFill>
            <w14:prstDash w14:val="solid"/>
            <w14:bevel/>
          </w14:textOutline>
        </w:rPr>
        <w:t>七、评审程序及方</w:t>
      </w:r>
      <w:r>
        <w:rPr>
          <w:rFonts w:hint="eastAsia" w:ascii="仿宋" w:hAnsi="仿宋" w:eastAsia="仿宋" w:cs="仿宋"/>
          <w:color w:val="auto"/>
          <w:spacing w:val="9"/>
          <w:sz w:val="35"/>
          <w:szCs w:val="35"/>
          <w:highlight w:val="none"/>
          <w14:textOutline w14:w="6537" w14:cap="sq" w14:cmpd="sng">
            <w14:solidFill>
              <w14:srgbClr w14:val="000000"/>
            </w14:solidFill>
            <w14:prstDash w14:val="solid"/>
            <w14:bevel/>
          </w14:textOutline>
        </w:rPr>
        <w:t>法</w:t>
      </w:r>
    </w:p>
    <w:p w14:paraId="6BDECAB6">
      <w:pPr>
        <w:spacing w:before="241" w:line="241" w:lineRule="auto"/>
        <w:ind w:left="56"/>
        <w:outlineLvl w:val="0"/>
        <w:rPr>
          <w:rFonts w:hint="eastAsia" w:ascii="仿宋" w:hAnsi="仿宋" w:eastAsia="仿宋" w:cs="仿宋"/>
          <w:color w:val="auto"/>
          <w:sz w:val="28"/>
          <w:szCs w:val="28"/>
          <w:highlight w:val="none"/>
        </w:rPr>
      </w:pPr>
      <w:bookmarkStart w:id="26" w:name="_bookmark27"/>
      <w:bookmarkEnd w:id="26"/>
      <w:r>
        <w:rPr>
          <w:rFonts w:hint="eastAsia" w:ascii="仿宋" w:hAnsi="仿宋" w:eastAsia="仿宋" w:cs="仿宋"/>
          <w:color w:val="auto"/>
          <w:spacing w:val="-5"/>
          <w:sz w:val="28"/>
          <w:szCs w:val="28"/>
          <w:highlight w:val="none"/>
          <w14:textOutline w14:w="5103" w14:cap="sq" w14:cmpd="sng">
            <w14:solidFill>
              <w14:srgbClr w14:val="000000"/>
            </w14:solidFill>
            <w14:prstDash w14:val="solid"/>
            <w14:bevel/>
          </w14:textOutline>
        </w:rPr>
        <w:t>1</w:t>
      </w:r>
      <w:r>
        <w:rPr>
          <w:rFonts w:hint="eastAsia" w:ascii="仿宋" w:hAnsi="仿宋" w:eastAsia="仿宋" w:cs="仿宋"/>
          <w:color w:val="auto"/>
          <w:spacing w:val="-3"/>
          <w:sz w:val="28"/>
          <w:szCs w:val="28"/>
          <w:highlight w:val="none"/>
          <w14:textOutline w14:w="5103" w14:cap="sq" w14:cmpd="sng">
            <w14:solidFill>
              <w14:srgbClr w14:val="000000"/>
            </w14:solidFill>
            <w14:prstDash w14:val="solid"/>
            <w14:bevel/>
          </w14:textOutline>
        </w:rPr>
        <w:t>8.评标委员会</w:t>
      </w:r>
    </w:p>
    <w:p w14:paraId="514B0C4F">
      <w:pPr>
        <w:spacing w:before="174" w:line="225" w:lineRule="auto"/>
        <w:ind w:left="532"/>
        <w:rPr>
          <w:rFonts w:hint="eastAsia" w:ascii="仿宋" w:hAnsi="仿宋" w:eastAsia="仿宋" w:cs="仿宋"/>
          <w:color w:val="auto"/>
          <w:sz w:val="23"/>
          <w:szCs w:val="23"/>
          <w:highlight w:val="none"/>
        </w:rPr>
      </w:pPr>
      <w:r>
        <w:rPr>
          <w:rFonts w:hint="eastAsia" w:ascii="仿宋" w:hAnsi="仿宋" w:eastAsia="仿宋" w:cs="仿宋"/>
          <w:color w:val="auto"/>
          <w:spacing w:val="14"/>
          <w:sz w:val="23"/>
          <w:szCs w:val="23"/>
          <w:highlight w:val="none"/>
        </w:rPr>
        <w:t>18.</w:t>
      </w:r>
      <w:r>
        <w:rPr>
          <w:rFonts w:hint="eastAsia" w:ascii="仿宋" w:hAnsi="仿宋" w:eastAsia="仿宋" w:cs="仿宋"/>
          <w:color w:val="auto"/>
          <w:spacing w:val="7"/>
          <w:sz w:val="23"/>
          <w:szCs w:val="23"/>
          <w:highlight w:val="none"/>
        </w:rPr>
        <w:t>1 采购代理机构负责组织评标工作，并履行下列职责：</w:t>
      </w:r>
    </w:p>
    <w:p w14:paraId="76F93151">
      <w:pPr>
        <w:rPr>
          <w:rFonts w:hint="eastAsia" w:ascii="仿宋" w:hAnsi="仿宋" w:eastAsia="仿宋" w:cs="仿宋"/>
          <w:color w:val="auto"/>
          <w:highlight w:val="none"/>
        </w:rPr>
        <w:sectPr>
          <w:headerReference r:id="rId14" w:type="default"/>
          <w:footerReference r:id="rId15" w:type="default"/>
          <w:pgSz w:w="11850" w:h="16781"/>
          <w:pgMar w:top="1157" w:right="1722" w:bottom="929" w:left="1777" w:header="882" w:footer="716" w:gutter="0"/>
          <w:pgNumType w:fmt="decimal"/>
          <w:cols w:space="720" w:num="1"/>
        </w:sectPr>
      </w:pPr>
    </w:p>
    <w:p w14:paraId="19DC985C">
      <w:pPr>
        <w:rPr>
          <w:rFonts w:hint="eastAsia" w:ascii="仿宋" w:hAnsi="仿宋" w:eastAsia="仿宋" w:cs="仿宋"/>
          <w:color w:val="auto"/>
          <w:sz w:val="21"/>
          <w:highlight w:val="none"/>
        </w:rPr>
      </w:pPr>
    </w:p>
    <w:p w14:paraId="262A4B65">
      <w:pPr>
        <w:spacing w:before="75" w:line="375" w:lineRule="auto"/>
        <w:ind w:left="56" w:right="80" w:firstLine="468"/>
        <w:rPr>
          <w:rFonts w:hint="eastAsia" w:ascii="仿宋" w:hAnsi="仿宋" w:eastAsia="仿宋" w:cs="仿宋"/>
          <w:color w:val="auto"/>
          <w:sz w:val="23"/>
          <w:szCs w:val="23"/>
          <w:highlight w:val="none"/>
        </w:rPr>
      </w:pPr>
      <w:r>
        <w:rPr>
          <w:rFonts w:hint="eastAsia" w:ascii="仿宋" w:hAnsi="仿宋" w:eastAsia="仿宋" w:cs="仿宋"/>
          <w:color w:val="auto"/>
          <w:spacing w:val="20"/>
          <w:sz w:val="23"/>
          <w:szCs w:val="23"/>
          <w:highlight w:val="none"/>
        </w:rPr>
        <w:t>(</w:t>
      </w:r>
      <w:r>
        <w:rPr>
          <w:rFonts w:hint="eastAsia" w:ascii="仿宋" w:hAnsi="仿宋" w:eastAsia="仿宋" w:cs="仿宋"/>
          <w:color w:val="auto"/>
          <w:spacing w:val="11"/>
          <w:sz w:val="23"/>
          <w:szCs w:val="23"/>
          <w:highlight w:val="none"/>
        </w:rPr>
        <w:t>1) 核对评审专家身份和采购人代表授权函，对评审专家在政府采购活动</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6"/>
          <w:sz w:val="23"/>
          <w:szCs w:val="23"/>
          <w:highlight w:val="none"/>
        </w:rPr>
        <w:t>中的职</w:t>
      </w:r>
      <w:r>
        <w:rPr>
          <w:rFonts w:hint="eastAsia" w:ascii="仿宋" w:hAnsi="仿宋" w:eastAsia="仿宋" w:cs="仿宋"/>
          <w:color w:val="auto"/>
          <w:spacing w:val="8"/>
          <w:sz w:val="23"/>
          <w:szCs w:val="23"/>
          <w:highlight w:val="none"/>
        </w:rPr>
        <w:t>责履行情况予以记录，并及时将有关违法违规行为向财政部门报告；</w:t>
      </w:r>
    </w:p>
    <w:p w14:paraId="483F0F7C">
      <w:pPr>
        <w:spacing w:line="227" w:lineRule="auto"/>
        <w:ind w:left="525"/>
        <w:rPr>
          <w:rFonts w:hint="eastAsia" w:ascii="仿宋" w:hAnsi="仿宋" w:eastAsia="仿宋" w:cs="仿宋"/>
          <w:color w:val="auto"/>
          <w:sz w:val="23"/>
          <w:szCs w:val="23"/>
          <w:highlight w:val="none"/>
        </w:rPr>
      </w:pPr>
      <w:r>
        <w:rPr>
          <w:rFonts w:hint="eastAsia" w:ascii="仿宋" w:hAnsi="仿宋" w:eastAsia="仿宋" w:cs="仿宋"/>
          <w:color w:val="auto"/>
          <w:spacing w:val="19"/>
          <w:sz w:val="23"/>
          <w:szCs w:val="23"/>
          <w:highlight w:val="none"/>
        </w:rPr>
        <w:t>(</w:t>
      </w:r>
      <w:r>
        <w:rPr>
          <w:rFonts w:hint="eastAsia" w:ascii="仿宋" w:hAnsi="仿宋" w:eastAsia="仿宋" w:cs="仿宋"/>
          <w:color w:val="auto"/>
          <w:spacing w:val="16"/>
          <w:sz w:val="23"/>
          <w:szCs w:val="23"/>
          <w:highlight w:val="none"/>
        </w:rPr>
        <w:t>2) 宣布评标纪律；</w:t>
      </w:r>
    </w:p>
    <w:p w14:paraId="44B62740">
      <w:pPr>
        <w:spacing w:before="185" w:line="227" w:lineRule="auto"/>
        <w:ind w:left="525"/>
        <w:rPr>
          <w:rFonts w:hint="eastAsia" w:ascii="仿宋" w:hAnsi="仿宋" w:eastAsia="仿宋" w:cs="仿宋"/>
          <w:color w:val="auto"/>
          <w:sz w:val="23"/>
          <w:szCs w:val="23"/>
          <w:highlight w:val="none"/>
        </w:rPr>
      </w:pPr>
      <w:r>
        <w:rPr>
          <w:rFonts w:hint="eastAsia" w:ascii="仿宋" w:hAnsi="仿宋" w:eastAsia="仿宋" w:cs="仿宋"/>
          <w:color w:val="auto"/>
          <w:spacing w:val="24"/>
          <w:sz w:val="23"/>
          <w:szCs w:val="23"/>
          <w:highlight w:val="none"/>
        </w:rPr>
        <w:t>(</w:t>
      </w:r>
      <w:r>
        <w:rPr>
          <w:rFonts w:hint="eastAsia" w:ascii="仿宋" w:hAnsi="仿宋" w:eastAsia="仿宋" w:cs="仿宋"/>
          <w:color w:val="auto"/>
          <w:spacing w:val="17"/>
          <w:sz w:val="23"/>
          <w:szCs w:val="23"/>
          <w:highlight w:val="none"/>
        </w:rPr>
        <w:t>3</w:t>
      </w:r>
      <w:r>
        <w:rPr>
          <w:rFonts w:hint="eastAsia" w:ascii="仿宋" w:hAnsi="仿宋" w:eastAsia="仿宋" w:cs="仿宋"/>
          <w:color w:val="auto"/>
          <w:spacing w:val="12"/>
          <w:sz w:val="23"/>
          <w:szCs w:val="23"/>
          <w:highlight w:val="none"/>
        </w:rPr>
        <w:t>) 公布投标人名单，告知评审专家应当回避的情形；</w:t>
      </w:r>
    </w:p>
    <w:p w14:paraId="65B2AF4A">
      <w:pPr>
        <w:spacing w:before="181" w:line="225" w:lineRule="auto"/>
        <w:ind w:left="525"/>
        <w:rPr>
          <w:rFonts w:hint="eastAsia" w:ascii="仿宋" w:hAnsi="仿宋" w:eastAsia="仿宋" w:cs="仿宋"/>
          <w:color w:val="auto"/>
          <w:sz w:val="23"/>
          <w:szCs w:val="23"/>
          <w:highlight w:val="none"/>
        </w:rPr>
      </w:pPr>
      <w:r>
        <w:rPr>
          <w:rFonts w:hint="eastAsia" w:ascii="仿宋" w:hAnsi="仿宋" w:eastAsia="仿宋" w:cs="仿宋"/>
          <w:color w:val="auto"/>
          <w:spacing w:val="21"/>
          <w:sz w:val="23"/>
          <w:szCs w:val="23"/>
          <w:highlight w:val="none"/>
        </w:rPr>
        <w:t>(</w:t>
      </w:r>
      <w:r>
        <w:rPr>
          <w:rFonts w:hint="eastAsia" w:ascii="仿宋" w:hAnsi="仿宋" w:eastAsia="仿宋" w:cs="仿宋"/>
          <w:color w:val="auto"/>
          <w:spacing w:val="12"/>
          <w:sz w:val="23"/>
          <w:szCs w:val="23"/>
          <w:highlight w:val="none"/>
        </w:rPr>
        <w:t>4) 组织评标委员会推选评标组长，采购人代表不得担任组长；</w:t>
      </w:r>
    </w:p>
    <w:p w14:paraId="73AF0133">
      <w:pPr>
        <w:spacing w:before="188" w:line="227" w:lineRule="auto"/>
        <w:ind w:left="525"/>
        <w:rPr>
          <w:rFonts w:hint="eastAsia" w:ascii="仿宋" w:hAnsi="仿宋" w:eastAsia="仿宋" w:cs="仿宋"/>
          <w:color w:val="auto"/>
          <w:sz w:val="23"/>
          <w:szCs w:val="23"/>
          <w:highlight w:val="none"/>
        </w:rPr>
      </w:pPr>
      <w:r>
        <w:rPr>
          <w:rFonts w:hint="eastAsia" w:ascii="仿宋" w:hAnsi="仿宋" w:eastAsia="仿宋" w:cs="仿宋"/>
          <w:color w:val="auto"/>
          <w:spacing w:val="13"/>
          <w:sz w:val="23"/>
          <w:szCs w:val="23"/>
          <w:highlight w:val="none"/>
        </w:rPr>
        <w:t>(</w:t>
      </w:r>
      <w:r>
        <w:rPr>
          <w:rFonts w:hint="eastAsia" w:ascii="仿宋" w:hAnsi="仿宋" w:eastAsia="仿宋" w:cs="仿宋"/>
          <w:color w:val="auto"/>
          <w:spacing w:val="12"/>
          <w:sz w:val="23"/>
          <w:szCs w:val="23"/>
          <w:highlight w:val="none"/>
        </w:rPr>
        <w:t>5) 在评标期间采取必要的通讯管理措施，保证评标活动不受外界干扰；</w:t>
      </w:r>
    </w:p>
    <w:p w14:paraId="277A14E8">
      <w:pPr>
        <w:spacing w:before="182" w:line="225" w:lineRule="auto"/>
        <w:ind w:left="525"/>
        <w:rPr>
          <w:rFonts w:hint="eastAsia" w:ascii="仿宋" w:hAnsi="仿宋" w:eastAsia="仿宋" w:cs="仿宋"/>
          <w:color w:val="auto"/>
          <w:sz w:val="23"/>
          <w:szCs w:val="23"/>
          <w:highlight w:val="none"/>
        </w:rPr>
      </w:pPr>
      <w:r>
        <w:rPr>
          <w:rFonts w:hint="eastAsia" w:ascii="仿宋" w:hAnsi="仿宋" w:eastAsia="仿宋" w:cs="仿宋"/>
          <w:color w:val="auto"/>
          <w:spacing w:val="17"/>
          <w:sz w:val="23"/>
          <w:szCs w:val="23"/>
          <w:highlight w:val="none"/>
        </w:rPr>
        <w:t>(</w:t>
      </w:r>
      <w:r>
        <w:rPr>
          <w:rFonts w:hint="eastAsia" w:ascii="仿宋" w:hAnsi="仿宋" w:eastAsia="仿宋" w:cs="仿宋"/>
          <w:color w:val="auto"/>
          <w:spacing w:val="12"/>
          <w:sz w:val="23"/>
          <w:szCs w:val="23"/>
          <w:highlight w:val="none"/>
        </w:rPr>
        <w:t>6) 根据评标委员会的要求介绍政府采购相关政策法规、招标文件；</w:t>
      </w:r>
    </w:p>
    <w:p w14:paraId="7B2912CF">
      <w:pPr>
        <w:spacing w:before="189" w:line="374" w:lineRule="auto"/>
        <w:ind w:left="35" w:right="80" w:firstLine="490"/>
        <w:rPr>
          <w:rFonts w:hint="eastAsia" w:ascii="仿宋" w:hAnsi="仿宋" w:eastAsia="仿宋" w:cs="仿宋"/>
          <w:color w:val="auto"/>
          <w:sz w:val="23"/>
          <w:szCs w:val="23"/>
          <w:highlight w:val="none"/>
        </w:rPr>
      </w:pPr>
      <w:r>
        <w:rPr>
          <w:rFonts w:hint="eastAsia" w:ascii="仿宋" w:hAnsi="仿宋" w:eastAsia="仿宋" w:cs="仿宋"/>
          <w:color w:val="auto"/>
          <w:spacing w:val="20"/>
          <w:sz w:val="23"/>
          <w:szCs w:val="23"/>
          <w:highlight w:val="none"/>
        </w:rPr>
        <w:t>(</w:t>
      </w:r>
      <w:r>
        <w:rPr>
          <w:rFonts w:hint="eastAsia" w:ascii="仿宋" w:hAnsi="仿宋" w:eastAsia="仿宋" w:cs="仿宋"/>
          <w:color w:val="auto"/>
          <w:spacing w:val="11"/>
          <w:sz w:val="23"/>
          <w:szCs w:val="23"/>
          <w:highlight w:val="none"/>
        </w:rPr>
        <w:t>7) 维护评标秩序，监督评标委员会依照招标文件规定的评标程序、方法</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7"/>
          <w:sz w:val="23"/>
          <w:szCs w:val="23"/>
          <w:highlight w:val="none"/>
        </w:rPr>
        <w:t>和</w:t>
      </w:r>
      <w:r>
        <w:rPr>
          <w:rFonts w:hint="eastAsia" w:ascii="仿宋" w:hAnsi="仿宋" w:eastAsia="仿宋" w:cs="仿宋"/>
          <w:color w:val="auto"/>
          <w:spacing w:val="12"/>
          <w:sz w:val="23"/>
          <w:szCs w:val="23"/>
          <w:highlight w:val="none"/>
        </w:rPr>
        <w:t>标准进行独立评审，及时制止和纠正采购人代表、评审专家的倾向性言论或</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0"/>
          <w:sz w:val="23"/>
          <w:szCs w:val="23"/>
          <w:highlight w:val="none"/>
        </w:rPr>
        <w:t>者</w:t>
      </w:r>
      <w:r>
        <w:rPr>
          <w:rFonts w:hint="eastAsia" w:ascii="仿宋" w:hAnsi="仿宋" w:eastAsia="仿宋" w:cs="仿宋"/>
          <w:color w:val="auto"/>
          <w:spacing w:val="7"/>
          <w:sz w:val="23"/>
          <w:szCs w:val="23"/>
          <w:highlight w:val="none"/>
        </w:rPr>
        <w:t>违法违规行为；</w:t>
      </w:r>
    </w:p>
    <w:p w14:paraId="416C068C">
      <w:pPr>
        <w:spacing w:before="2" w:line="375" w:lineRule="auto"/>
        <w:ind w:left="56" w:right="80" w:firstLine="468"/>
        <w:rPr>
          <w:rFonts w:hint="eastAsia" w:ascii="仿宋" w:hAnsi="仿宋" w:eastAsia="仿宋" w:cs="仿宋"/>
          <w:color w:val="auto"/>
          <w:sz w:val="23"/>
          <w:szCs w:val="23"/>
          <w:highlight w:val="none"/>
        </w:rPr>
      </w:pPr>
      <w:r>
        <w:rPr>
          <w:rFonts w:hint="eastAsia" w:ascii="仿宋" w:hAnsi="仿宋" w:eastAsia="仿宋" w:cs="仿宋"/>
          <w:color w:val="auto"/>
          <w:spacing w:val="20"/>
          <w:sz w:val="23"/>
          <w:szCs w:val="23"/>
          <w:highlight w:val="none"/>
        </w:rPr>
        <w:t>(8</w:t>
      </w:r>
      <w:r>
        <w:rPr>
          <w:rFonts w:hint="eastAsia" w:ascii="仿宋" w:hAnsi="仿宋" w:eastAsia="仿宋" w:cs="仿宋"/>
          <w:color w:val="auto"/>
          <w:spacing w:val="13"/>
          <w:sz w:val="23"/>
          <w:szCs w:val="23"/>
          <w:highlight w:val="none"/>
        </w:rPr>
        <w:t>)</w:t>
      </w:r>
      <w:r>
        <w:rPr>
          <w:rFonts w:hint="eastAsia" w:ascii="仿宋" w:hAnsi="仿宋" w:eastAsia="仿宋" w:cs="仿宋"/>
          <w:color w:val="auto"/>
          <w:spacing w:val="10"/>
          <w:sz w:val="23"/>
          <w:szCs w:val="23"/>
          <w:highlight w:val="none"/>
        </w:rPr>
        <w:t xml:space="preserve"> 核对评标结果，有20.4规定情形的，要求评标委员会复核或者书面说</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6"/>
          <w:sz w:val="23"/>
          <w:szCs w:val="23"/>
          <w:highlight w:val="none"/>
        </w:rPr>
        <w:t>明</w:t>
      </w:r>
      <w:r>
        <w:rPr>
          <w:rFonts w:hint="eastAsia" w:ascii="仿宋" w:hAnsi="仿宋" w:eastAsia="仿宋" w:cs="仿宋"/>
          <w:color w:val="auto"/>
          <w:spacing w:val="14"/>
          <w:sz w:val="23"/>
          <w:szCs w:val="23"/>
          <w:highlight w:val="none"/>
        </w:rPr>
        <w:t>理</w:t>
      </w:r>
      <w:r>
        <w:rPr>
          <w:rFonts w:hint="eastAsia" w:ascii="仿宋" w:hAnsi="仿宋" w:eastAsia="仿宋" w:cs="仿宋"/>
          <w:color w:val="auto"/>
          <w:spacing w:val="8"/>
          <w:sz w:val="23"/>
          <w:szCs w:val="23"/>
          <w:highlight w:val="none"/>
        </w:rPr>
        <w:t>由，评标委员会拒绝的，应予记录并向本级财政部门报告；</w:t>
      </w:r>
    </w:p>
    <w:p w14:paraId="5875BE9C">
      <w:pPr>
        <w:spacing w:before="2" w:line="374" w:lineRule="auto"/>
        <w:ind w:left="33" w:right="80" w:firstLine="492"/>
        <w:rPr>
          <w:rFonts w:hint="eastAsia" w:ascii="仿宋" w:hAnsi="仿宋" w:eastAsia="仿宋" w:cs="仿宋"/>
          <w:color w:val="auto"/>
          <w:sz w:val="23"/>
          <w:szCs w:val="23"/>
          <w:highlight w:val="none"/>
        </w:rPr>
      </w:pPr>
      <w:r>
        <w:rPr>
          <w:rFonts w:hint="eastAsia" w:ascii="仿宋" w:hAnsi="仿宋" w:eastAsia="仿宋" w:cs="仿宋"/>
          <w:color w:val="auto"/>
          <w:spacing w:val="20"/>
          <w:sz w:val="23"/>
          <w:szCs w:val="23"/>
          <w:highlight w:val="none"/>
        </w:rPr>
        <w:t>(</w:t>
      </w:r>
      <w:r>
        <w:rPr>
          <w:rFonts w:hint="eastAsia" w:ascii="仿宋" w:hAnsi="仿宋" w:eastAsia="仿宋" w:cs="仿宋"/>
          <w:color w:val="auto"/>
          <w:spacing w:val="11"/>
          <w:sz w:val="23"/>
          <w:szCs w:val="23"/>
          <w:highlight w:val="none"/>
        </w:rPr>
        <w:t>9) 评审工作完成后，按照规定由采购人向评审专家支付劳务报酬和异地</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8"/>
          <w:sz w:val="23"/>
          <w:szCs w:val="23"/>
          <w:highlight w:val="none"/>
        </w:rPr>
        <w:t>评</w:t>
      </w:r>
      <w:r>
        <w:rPr>
          <w:rFonts w:hint="eastAsia" w:ascii="仿宋" w:hAnsi="仿宋" w:eastAsia="仿宋" w:cs="仿宋"/>
          <w:color w:val="auto"/>
          <w:spacing w:val="10"/>
          <w:sz w:val="23"/>
          <w:szCs w:val="23"/>
          <w:highlight w:val="none"/>
        </w:rPr>
        <w:t>审</w:t>
      </w:r>
      <w:r>
        <w:rPr>
          <w:rFonts w:hint="eastAsia" w:ascii="仿宋" w:hAnsi="仿宋" w:eastAsia="仿宋" w:cs="仿宋"/>
          <w:color w:val="auto"/>
          <w:spacing w:val="9"/>
          <w:sz w:val="23"/>
          <w:szCs w:val="23"/>
          <w:highlight w:val="none"/>
        </w:rPr>
        <w:t>差旅费，不得向评审专家以外的其他人员支付评审劳务报酬；</w:t>
      </w:r>
    </w:p>
    <w:p w14:paraId="24B8A83F">
      <w:pPr>
        <w:spacing w:before="1" w:line="225" w:lineRule="auto"/>
        <w:ind w:left="525"/>
        <w:rPr>
          <w:rFonts w:hint="eastAsia" w:ascii="仿宋" w:hAnsi="仿宋" w:eastAsia="仿宋" w:cs="仿宋"/>
          <w:color w:val="auto"/>
          <w:sz w:val="23"/>
          <w:szCs w:val="23"/>
          <w:highlight w:val="none"/>
        </w:rPr>
      </w:pPr>
      <w:r>
        <w:rPr>
          <w:rFonts w:hint="eastAsia" w:ascii="仿宋" w:hAnsi="仿宋" w:eastAsia="仿宋" w:cs="仿宋"/>
          <w:color w:val="auto"/>
          <w:spacing w:val="23"/>
          <w:sz w:val="23"/>
          <w:szCs w:val="23"/>
          <w:highlight w:val="none"/>
        </w:rPr>
        <w:t>(</w:t>
      </w:r>
      <w:r>
        <w:rPr>
          <w:rFonts w:hint="eastAsia" w:ascii="仿宋" w:hAnsi="仿宋" w:eastAsia="仿宋" w:cs="仿宋"/>
          <w:color w:val="auto"/>
          <w:spacing w:val="13"/>
          <w:sz w:val="23"/>
          <w:szCs w:val="23"/>
          <w:highlight w:val="none"/>
        </w:rPr>
        <w:t>10) 处理与评标有关的其他事项。</w:t>
      </w:r>
    </w:p>
    <w:p w14:paraId="642A1E66">
      <w:pPr>
        <w:spacing w:before="184" w:line="375" w:lineRule="auto"/>
        <w:ind w:left="34" w:firstLine="479"/>
        <w:rPr>
          <w:rFonts w:hint="eastAsia" w:ascii="仿宋" w:hAnsi="仿宋" w:eastAsia="仿宋" w:cs="仿宋"/>
          <w:color w:val="auto"/>
          <w:sz w:val="23"/>
          <w:szCs w:val="23"/>
          <w:highlight w:val="none"/>
        </w:rPr>
      </w:pPr>
      <w:r>
        <w:rPr>
          <w:rFonts w:hint="eastAsia" w:ascii="仿宋" w:hAnsi="仿宋" w:eastAsia="仿宋" w:cs="仿宋"/>
          <w:color w:val="auto"/>
          <w:spacing w:val="14"/>
          <w:sz w:val="23"/>
          <w:szCs w:val="23"/>
          <w:highlight w:val="none"/>
        </w:rPr>
        <w:t>采购</w:t>
      </w:r>
      <w:r>
        <w:rPr>
          <w:rFonts w:hint="eastAsia" w:ascii="仿宋" w:hAnsi="仿宋" w:eastAsia="仿宋" w:cs="仿宋"/>
          <w:color w:val="auto"/>
          <w:spacing w:val="7"/>
          <w:sz w:val="23"/>
          <w:szCs w:val="23"/>
          <w:highlight w:val="none"/>
        </w:rPr>
        <w:t>人可以在评标前说明项目背景和采购需求，说明内容不得含有歧视性、</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8"/>
          <w:sz w:val="23"/>
          <w:szCs w:val="23"/>
          <w:highlight w:val="none"/>
        </w:rPr>
        <w:t>倾</w:t>
      </w:r>
      <w:r>
        <w:rPr>
          <w:rFonts w:hint="eastAsia" w:ascii="仿宋" w:hAnsi="仿宋" w:eastAsia="仿宋" w:cs="仿宋"/>
          <w:color w:val="auto"/>
          <w:spacing w:val="12"/>
          <w:sz w:val="23"/>
          <w:szCs w:val="23"/>
          <w:highlight w:val="none"/>
        </w:rPr>
        <w:t>向性意见，不得超出招标文件所述范围。说明应当提交书面材料，并随采购</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8"/>
          <w:sz w:val="23"/>
          <w:szCs w:val="23"/>
          <w:highlight w:val="none"/>
        </w:rPr>
        <w:t>文</w:t>
      </w:r>
      <w:r>
        <w:rPr>
          <w:rFonts w:hint="eastAsia" w:ascii="仿宋" w:hAnsi="仿宋" w:eastAsia="仿宋" w:cs="仿宋"/>
          <w:color w:val="auto"/>
          <w:spacing w:val="7"/>
          <w:sz w:val="23"/>
          <w:szCs w:val="23"/>
          <w:highlight w:val="none"/>
        </w:rPr>
        <w:t>件一并存档。</w:t>
      </w:r>
    </w:p>
    <w:p w14:paraId="77D33994">
      <w:pPr>
        <w:spacing w:before="1" w:line="224" w:lineRule="auto"/>
        <w:ind w:left="532"/>
        <w:rPr>
          <w:rFonts w:hint="eastAsia" w:ascii="仿宋" w:hAnsi="仿宋" w:eastAsia="仿宋" w:cs="仿宋"/>
          <w:color w:val="auto"/>
          <w:sz w:val="23"/>
          <w:szCs w:val="23"/>
          <w:highlight w:val="none"/>
        </w:rPr>
      </w:pPr>
      <w:r>
        <w:rPr>
          <w:rFonts w:hint="eastAsia" w:ascii="仿宋" w:hAnsi="仿宋" w:eastAsia="仿宋" w:cs="仿宋"/>
          <w:color w:val="auto"/>
          <w:spacing w:val="8"/>
          <w:sz w:val="23"/>
          <w:szCs w:val="23"/>
          <w:highlight w:val="none"/>
        </w:rPr>
        <w:t>18.2 评标委员会负责具体评标事务，并独立履行下列职责</w:t>
      </w:r>
      <w:r>
        <w:rPr>
          <w:rFonts w:hint="eastAsia" w:ascii="仿宋" w:hAnsi="仿宋" w:eastAsia="仿宋" w:cs="仿宋"/>
          <w:color w:val="auto"/>
          <w:spacing w:val="3"/>
          <w:sz w:val="23"/>
          <w:szCs w:val="23"/>
          <w:highlight w:val="none"/>
        </w:rPr>
        <w:t>：</w:t>
      </w:r>
    </w:p>
    <w:p w14:paraId="6AA4984A">
      <w:pPr>
        <w:spacing w:before="185" w:line="375" w:lineRule="auto"/>
        <w:ind w:left="35" w:right="80" w:firstLine="490"/>
        <w:rPr>
          <w:rFonts w:hint="eastAsia" w:ascii="仿宋" w:hAnsi="仿宋" w:eastAsia="仿宋" w:cs="仿宋"/>
          <w:color w:val="auto"/>
          <w:sz w:val="23"/>
          <w:szCs w:val="23"/>
          <w:highlight w:val="none"/>
        </w:rPr>
      </w:pPr>
      <w:r>
        <w:rPr>
          <w:rFonts w:hint="eastAsia" w:ascii="仿宋" w:hAnsi="仿宋" w:eastAsia="仿宋" w:cs="仿宋"/>
          <w:color w:val="auto"/>
          <w:spacing w:val="11"/>
          <w:sz w:val="23"/>
          <w:szCs w:val="23"/>
          <w:highlight w:val="none"/>
        </w:rPr>
        <w:t>(1) 严格遵守评审工作纪律,按照客观、公正、审慎的原则,根据采购文</w:t>
      </w:r>
      <w:r>
        <w:rPr>
          <w:rFonts w:hint="eastAsia" w:ascii="仿宋" w:hAnsi="仿宋" w:eastAsia="仿宋" w:cs="仿宋"/>
          <w:color w:val="auto"/>
          <w:spacing w:val="9"/>
          <w:sz w:val="23"/>
          <w:szCs w:val="23"/>
          <w:highlight w:val="none"/>
        </w:rPr>
        <w:t>件</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2"/>
          <w:sz w:val="23"/>
          <w:szCs w:val="23"/>
          <w:highlight w:val="none"/>
        </w:rPr>
        <w:t>规</w:t>
      </w:r>
      <w:r>
        <w:rPr>
          <w:rFonts w:hint="eastAsia" w:ascii="仿宋" w:hAnsi="仿宋" w:eastAsia="仿宋" w:cs="仿宋"/>
          <w:color w:val="auto"/>
          <w:spacing w:val="9"/>
          <w:sz w:val="23"/>
          <w:szCs w:val="23"/>
          <w:highlight w:val="none"/>
        </w:rPr>
        <w:t>定的评审程序、评审方法和评审标准进行独立评审；</w:t>
      </w:r>
    </w:p>
    <w:p w14:paraId="1FED6050">
      <w:pPr>
        <w:spacing w:line="375" w:lineRule="auto"/>
        <w:ind w:left="37" w:right="80" w:firstLine="488"/>
        <w:rPr>
          <w:rFonts w:hint="eastAsia" w:ascii="仿宋" w:hAnsi="仿宋" w:eastAsia="仿宋" w:cs="仿宋"/>
          <w:color w:val="auto"/>
          <w:sz w:val="23"/>
          <w:szCs w:val="23"/>
          <w:highlight w:val="none"/>
        </w:rPr>
      </w:pPr>
      <w:r>
        <w:rPr>
          <w:rFonts w:hint="eastAsia" w:ascii="仿宋" w:hAnsi="仿宋" w:eastAsia="仿宋" w:cs="仿宋"/>
          <w:color w:val="auto"/>
          <w:spacing w:val="20"/>
          <w:sz w:val="23"/>
          <w:szCs w:val="23"/>
          <w:highlight w:val="none"/>
        </w:rPr>
        <w:t>(</w:t>
      </w:r>
      <w:r>
        <w:rPr>
          <w:rFonts w:hint="eastAsia" w:ascii="仿宋" w:hAnsi="仿宋" w:eastAsia="仿宋" w:cs="仿宋"/>
          <w:color w:val="auto"/>
          <w:spacing w:val="11"/>
          <w:sz w:val="23"/>
          <w:szCs w:val="23"/>
          <w:highlight w:val="none"/>
        </w:rPr>
        <w:t>2) 现采购文件内容违反国家有关强制性规定或者采购文件存在歧义、重</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30"/>
          <w:sz w:val="23"/>
          <w:szCs w:val="23"/>
          <w:highlight w:val="none"/>
        </w:rPr>
        <w:t>大</w:t>
      </w:r>
      <w:r>
        <w:rPr>
          <w:rFonts w:hint="eastAsia" w:ascii="仿宋" w:hAnsi="仿宋" w:eastAsia="仿宋" w:cs="仿宋"/>
          <w:color w:val="auto"/>
          <w:spacing w:val="16"/>
          <w:sz w:val="23"/>
          <w:szCs w:val="23"/>
          <w:highlight w:val="none"/>
        </w:rPr>
        <w:t>缺</w:t>
      </w:r>
      <w:r>
        <w:rPr>
          <w:rFonts w:hint="eastAsia" w:ascii="仿宋" w:hAnsi="仿宋" w:eastAsia="仿宋" w:cs="仿宋"/>
          <w:color w:val="auto"/>
          <w:spacing w:val="15"/>
          <w:sz w:val="23"/>
          <w:szCs w:val="23"/>
          <w:highlight w:val="none"/>
        </w:rPr>
        <w:t>陷导致评审工作无法进行时,应当停止评审并向采购人或者采购代理机构</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7"/>
          <w:sz w:val="23"/>
          <w:szCs w:val="23"/>
          <w:highlight w:val="none"/>
        </w:rPr>
        <w:t>书面说明情况</w:t>
      </w:r>
      <w:r>
        <w:rPr>
          <w:rFonts w:hint="eastAsia" w:ascii="仿宋" w:hAnsi="仿宋" w:eastAsia="仿宋" w:cs="仿宋"/>
          <w:color w:val="auto"/>
          <w:spacing w:val="5"/>
          <w:sz w:val="23"/>
          <w:szCs w:val="23"/>
          <w:highlight w:val="none"/>
        </w:rPr>
        <w:t>；</w:t>
      </w:r>
    </w:p>
    <w:p w14:paraId="0F4EE2D8">
      <w:pPr>
        <w:spacing w:before="1" w:line="228" w:lineRule="auto"/>
        <w:ind w:left="525"/>
        <w:rPr>
          <w:rFonts w:hint="eastAsia" w:ascii="仿宋" w:hAnsi="仿宋" w:eastAsia="仿宋" w:cs="仿宋"/>
          <w:color w:val="auto"/>
          <w:sz w:val="23"/>
          <w:szCs w:val="23"/>
          <w:highlight w:val="none"/>
        </w:rPr>
      </w:pPr>
      <w:r>
        <w:rPr>
          <w:rFonts w:hint="eastAsia" w:ascii="仿宋" w:hAnsi="仿宋" w:eastAsia="仿宋" w:cs="仿宋"/>
          <w:color w:val="auto"/>
          <w:spacing w:val="13"/>
          <w:sz w:val="23"/>
          <w:szCs w:val="23"/>
          <w:highlight w:val="none"/>
        </w:rPr>
        <w:t>(</w:t>
      </w:r>
      <w:r>
        <w:rPr>
          <w:rFonts w:hint="eastAsia" w:ascii="仿宋" w:hAnsi="仿宋" w:eastAsia="仿宋" w:cs="仿宋"/>
          <w:color w:val="auto"/>
          <w:spacing w:val="12"/>
          <w:sz w:val="23"/>
          <w:szCs w:val="23"/>
          <w:highlight w:val="none"/>
        </w:rPr>
        <w:t>3) 审查、评价投标文件是否符合招标文件的商务、技术等实质性要求；</w:t>
      </w:r>
    </w:p>
    <w:p w14:paraId="255579C8">
      <w:pPr>
        <w:spacing w:before="180" w:line="228" w:lineRule="auto"/>
        <w:ind w:left="525"/>
        <w:rPr>
          <w:rFonts w:hint="eastAsia" w:ascii="仿宋" w:hAnsi="仿宋" w:eastAsia="仿宋" w:cs="仿宋"/>
          <w:color w:val="auto"/>
          <w:sz w:val="23"/>
          <w:szCs w:val="23"/>
          <w:highlight w:val="none"/>
        </w:rPr>
      </w:pPr>
      <w:r>
        <w:rPr>
          <w:rFonts w:hint="eastAsia" w:ascii="仿宋" w:hAnsi="仿宋" w:eastAsia="仿宋" w:cs="仿宋"/>
          <w:color w:val="auto"/>
          <w:spacing w:val="24"/>
          <w:sz w:val="23"/>
          <w:szCs w:val="23"/>
          <w:highlight w:val="none"/>
        </w:rPr>
        <w:t>(</w:t>
      </w:r>
      <w:r>
        <w:rPr>
          <w:rFonts w:hint="eastAsia" w:ascii="仿宋" w:hAnsi="仿宋" w:eastAsia="仿宋" w:cs="仿宋"/>
          <w:color w:val="auto"/>
          <w:spacing w:val="15"/>
          <w:sz w:val="23"/>
          <w:szCs w:val="23"/>
          <w:highlight w:val="none"/>
        </w:rPr>
        <w:t>4</w:t>
      </w:r>
      <w:r>
        <w:rPr>
          <w:rFonts w:hint="eastAsia" w:ascii="仿宋" w:hAnsi="仿宋" w:eastAsia="仿宋" w:cs="仿宋"/>
          <w:color w:val="auto"/>
          <w:spacing w:val="12"/>
          <w:sz w:val="23"/>
          <w:szCs w:val="23"/>
          <w:highlight w:val="none"/>
        </w:rPr>
        <w:t>) 要求投标人对投标文件有关事项作出澄清或者说明；</w:t>
      </w:r>
    </w:p>
    <w:p w14:paraId="590C62EC">
      <w:pPr>
        <w:spacing w:before="184" w:line="227" w:lineRule="auto"/>
        <w:ind w:left="525"/>
        <w:rPr>
          <w:rFonts w:hint="eastAsia" w:ascii="仿宋" w:hAnsi="仿宋" w:eastAsia="仿宋" w:cs="仿宋"/>
          <w:color w:val="auto"/>
          <w:sz w:val="23"/>
          <w:szCs w:val="23"/>
          <w:highlight w:val="none"/>
        </w:rPr>
      </w:pPr>
      <w:r>
        <w:rPr>
          <w:rFonts w:hint="eastAsia" w:ascii="仿宋" w:hAnsi="仿宋" w:eastAsia="仿宋" w:cs="仿宋"/>
          <w:color w:val="auto"/>
          <w:spacing w:val="15"/>
          <w:sz w:val="23"/>
          <w:szCs w:val="23"/>
          <w:highlight w:val="none"/>
        </w:rPr>
        <w:t>(</w:t>
      </w:r>
      <w:r>
        <w:rPr>
          <w:rFonts w:hint="eastAsia" w:ascii="仿宋" w:hAnsi="仿宋" w:eastAsia="仿宋" w:cs="仿宋"/>
          <w:color w:val="auto"/>
          <w:spacing w:val="14"/>
          <w:sz w:val="23"/>
          <w:szCs w:val="23"/>
          <w:highlight w:val="none"/>
        </w:rPr>
        <w:t>5) 对投标文件进行比较和评价；</w:t>
      </w:r>
    </w:p>
    <w:p w14:paraId="0DD8A81B">
      <w:pPr>
        <w:spacing w:before="183" w:line="228" w:lineRule="auto"/>
        <w:ind w:left="525"/>
        <w:rPr>
          <w:rFonts w:hint="eastAsia" w:ascii="仿宋" w:hAnsi="仿宋" w:eastAsia="仿宋" w:cs="仿宋"/>
          <w:color w:val="auto"/>
          <w:sz w:val="23"/>
          <w:szCs w:val="23"/>
          <w:highlight w:val="none"/>
        </w:rPr>
      </w:pPr>
      <w:r>
        <w:rPr>
          <w:rFonts w:hint="eastAsia" w:ascii="仿宋" w:hAnsi="仿宋" w:eastAsia="仿宋" w:cs="仿宋"/>
          <w:color w:val="auto"/>
          <w:spacing w:val="19"/>
          <w:sz w:val="23"/>
          <w:szCs w:val="23"/>
          <w:highlight w:val="none"/>
        </w:rPr>
        <w:t>(</w:t>
      </w:r>
      <w:r>
        <w:rPr>
          <w:rFonts w:hint="eastAsia" w:ascii="仿宋" w:hAnsi="仿宋" w:eastAsia="仿宋" w:cs="仿宋"/>
          <w:color w:val="auto"/>
          <w:spacing w:val="12"/>
          <w:sz w:val="23"/>
          <w:szCs w:val="23"/>
          <w:highlight w:val="none"/>
        </w:rPr>
        <w:t>6) 确定中标候选人名单，以及根据采购人委托直接确定中标人；</w:t>
      </w:r>
    </w:p>
    <w:p w14:paraId="1894E9EF">
      <w:pPr>
        <w:spacing w:before="184" w:line="384" w:lineRule="auto"/>
        <w:ind w:left="41" w:right="80" w:firstLine="484"/>
        <w:rPr>
          <w:rFonts w:hint="eastAsia" w:ascii="仿宋" w:hAnsi="仿宋" w:eastAsia="仿宋" w:cs="仿宋"/>
          <w:color w:val="auto"/>
          <w:sz w:val="23"/>
          <w:szCs w:val="23"/>
          <w:highlight w:val="none"/>
        </w:rPr>
      </w:pPr>
      <w:r>
        <w:rPr>
          <w:rFonts w:hint="eastAsia" w:ascii="仿宋" w:hAnsi="仿宋" w:eastAsia="仿宋" w:cs="仿宋"/>
          <w:color w:val="auto"/>
          <w:spacing w:val="28"/>
          <w:sz w:val="23"/>
          <w:szCs w:val="23"/>
          <w:highlight w:val="none"/>
        </w:rPr>
        <w:t>(</w:t>
      </w:r>
      <w:r>
        <w:rPr>
          <w:rFonts w:hint="eastAsia" w:ascii="仿宋" w:hAnsi="仿宋" w:eastAsia="仿宋" w:cs="仿宋"/>
          <w:color w:val="auto"/>
          <w:spacing w:val="22"/>
          <w:sz w:val="23"/>
          <w:szCs w:val="23"/>
          <w:highlight w:val="none"/>
        </w:rPr>
        <w:t>7</w:t>
      </w:r>
      <w:r>
        <w:rPr>
          <w:rFonts w:hint="eastAsia" w:ascii="仿宋" w:hAnsi="仿宋" w:eastAsia="仿宋" w:cs="仿宋"/>
          <w:color w:val="auto"/>
          <w:spacing w:val="14"/>
          <w:sz w:val="23"/>
          <w:szCs w:val="23"/>
          <w:highlight w:val="none"/>
        </w:rPr>
        <w:t>) 配合答复供应商的询问、质疑和投诉等事项,不得泄露评审文件、评</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6"/>
          <w:sz w:val="23"/>
          <w:szCs w:val="23"/>
          <w:highlight w:val="none"/>
        </w:rPr>
        <w:t>审</w:t>
      </w:r>
      <w:r>
        <w:rPr>
          <w:rFonts w:hint="eastAsia" w:ascii="仿宋" w:hAnsi="仿宋" w:eastAsia="仿宋" w:cs="仿宋"/>
          <w:color w:val="auto"/>
          <w:spacing w:val="9"/>
          <w:sz w:val="23"/>
          <w:szCs w:val="23"/>
          <w:highlight w:val="none"/>
        </w:rPr>
        <w:t>情</w:t>
      </w:r>
      <w:r>
        <w:rPr>
          <w:rFonts w:hint="eastAsia" w:ascii="仿宋" w:hAnsi="仿宋" w:eastAsia="仿宋" w:cs="仿宋"/>
          <w:color w:val="auto"/>
          <w:spacing w:val="8"/>
          <w:sz w:val="23"/>
          <w:szCs w:val="23"/>
          <w:highlight w:val="none"/>
        </w:rPr>
        <w:t>况和在评审过程中获悉的商业秘密；</w:t>
      </w:r>
    </w:p>
    <w:p w14:paraId="3D4E5B86">
      <w:pPr>
        <w:rPr>
          <w:rFonts w:hint="eastAsia" w:ascii="仿宋" w:hAnsi="仿宋" w:eastAsia="仿宋" w:cs="仿宋"/>
          <w:color w:val="auto"/>
          <w:highlight w:val="none"/>
        </w:rPr>
        <w:sectPr>
          <w:footerReference r:id="rId16" w:type="default"/>
          <w:pgSz w:w="11850" w:h="16781"/>
          <w:pgMar w:top="1157" w:right="1722" w:bottom="929" w:left="1777" w:header="882" w:footer="716" w:gutter="0"/>
          <w:pgNumType w:fmt="decimal"/>
          <w:cols w:space="720" w:num="1"/>
        </w:sectPr>
      </w:pPr>
    </w:p>
    <w:p w14:paraId="6258885D">
      <w:pPr>
        <w:spacing w:line="241" w:lineRule="auto"/>
        <w:rPr>
          <w:rFonts w:hint="eastAsia" w:ascii="仿宋" w:hAnsi="仿宋" w:eastAsia="仿宋" w:cs="仿宋"/>
          <w:color w:val="auto"/>
          <w:sz w:val="21"/>
          <w:highlight w:val="none"/>
        </w:rPr>
      </w:pPr>
    </w:p>
    <w:p w14:paraId="2499AA9C">
      <w:pPr>
        <w:spacing w:before="75" w:line="227" w:lineRule="auto"/>
        <w:ind w:left="525"/>
        <w:rPr>
          <w:rFonts w:hint="eastAsia" w:ascii="仿宋" w:hAnsi="仿宋" w:eastAsia="仿宋" w:cs="仿宋"/>
          <w:color w:val="auto"/>
          <w:sz w:val="23"/>
          <w:szCs w:val="23"/>
          <w:highlight w:val="none"/>
        </w:rPr>
      </w:pPr>
      <w:r>
        <w:rPr>
          <w:rFonts w:hint="eastAsia" w:ascii="仿宋" w:hAnsi="仿宋" w:eastAsia="仿宋" w:cs="仿宋"/>
          <w:color w:val="auto"/>
          <w:spacing w:val="13"/>
          <w:sz w:val="23"/>
          <w:szCs w:val="23"/>
          <w:highlight w:val="none"/>
        </w:rPr>
        <w:t>(</w:t>
      </w:r>
      <w:r>
        <w:rPr>
          <w:rFonts w:hint="eastAsia" w:ascii="仿宋" w:hAnsi="仿宋" w:eastAsia="仿宋" w:cs="仿宋"/>
          <w:color w:val="auto"/>
          <w:spacing w:val="12"/>
          <w:sz w:val="23"/>
          <w:szCs w:val="23"/>
          <w:highlight w:val="none"/>
        </w:rPr>
        <w:t>8) 向采购人、采购代理机构或者有关部门报告评标中发现的违法行为。</w:t>
      </w:r>
    </w:p>
    <w:p w14:paraId="33DFE344">
      <w:pPr>
        <w:spacing w:before="183" w:line="375" w:lineRule="auto"/>
        <w:ind w:left="36" w:right="65" w:firstLine="495"/>
        <w:rPr>
          <w:rFonts w:hint="eastAsia" w:ascii="仿宋" w:hAnsi="仿宋" w:eastAsia="仿宋" w:cs="仿宋"/>
          <w:color w:val="auto"/>
          <w:sz w:val="23"/>
          <w:szCs w:val="23"/>
          <w:highlight w:val="none"/>
        </w:rPr>
      </w:pPr>
      <w:r>
        <w:rPr>
          <w:rFonts w:hint="eastAsia" w:ascii="仿宋" w:hAnsi="仿宋" w:eastAsia="仿宋" w:cs="仿宋"/>
          <w:color w:val="auto"/>
          <w:spacing w:val="20"/>
          <w:sz w:val="23"/>
          <w:szCs w:val="23"/>
          <w:highlight w:val="none"/>
        </w:rPr>
        <w:t>18</w:t>
      </w:r>
      <w:r>
        <w:rPr>
          <w:rFonts w:hint="eastAsia" w:ascii="仿宋" w:hAnsi="仿宋" w:eastAsia="仿宋" w:cs="仿宋"/>
          <w:color w:val="auto"/>
          <w:spacing w:val="14"/>
          <w:sz w:val="23"/>
          <w:szCs w:val="23"/>
          <w:highlight w:val="none"/>
        </w:rPr>
        <w:t>.</w:t>
      </w:r>
      <w:r>
        <w:rPr>
          <w:rFonts w:hint="eastAsia" w:ascii="仿宋" w:hAnsi="仿宋" w:eastAsia="仿宋" w:cs="仿宋"/>
          <w:color w:val="auto"/>
          <w:spacing w:val="10"/>
          <w:sz w:val="23"/>
          <w:szCs w:val="23"/>
          <w:highlight w:val="none"/>
        </w:rPr>
        <w:t>3 评标委员会由采购人代表和评审专家组成，成员人数应当为5人以上</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0"/>
          <w:sz w:val="23"/>
          <w:szCs w:val="23"/>
          <w:highlight w:val="none"/>
        </w:rPr>
        <w:t>单</w:t>
      </w:r>
      <w:r>
        <w:rPr>
          <w:rFonts w:hint="eastAsia" w:ascii="仿宋" w:hAnsi="仿宋" w:eastAsia="仿宋" w:cs="仿宋"/>
          <w:color w:val="auto"/>
          <w:spacing w:val="9"/>
          <w:sz w:val="23"/>
          <w:szCs w:val="23"/>
          <w:highlight w:val="none"/>
        </w:rPr>
        <w:t>数，其中评审专家不得少于成员总数的三分之二。</w:t>
      </w:r>
    </w:p>
    <w:p w14:paraId="6FD522BB">
      <w:pPr>
        <w:spacing w:line="227" w:lineRule="auto"/>
        <w:ind w:left="513"/>
        <w:rPr>
          <w:rFonts w:hint="eastAsia" w:ascii="仿宋" w:hAnsi="仿宋" w:eastAsia="仿宋" w:cs="仿宋"/>
          <w:color w:val="auto"/>
          <w:sz w:val="23"/>
          <w:szCs w:val="23"/>
          <w:highlight w:val="none"/>
        </w:rPr>
      </w:pPr>
      <w:r>
        <w:rPr>
          <w:rFonts w:hint="eastAsia" w:ascii="仿宋" w:hAnsi="仿宋" w:eastAsia="仿宋" w:cs="仿宋"/>
          <w:color w:val="auto"/>
          <w:spacing w:val="18"/>
          <w:sz w:val="23"/>
          <w:szCs w:val="23"/>
          <w:highlight w:val="none"/>
        </w:rPr>
        <w:t>采</w:t>
      </w:r>
      <w:r>
        <w:rPr>
          <w:rFonts w:hint="eastAsia" w:ascii="仿宋" w:hAnsi="仿宋" w:eastAsia="仿宋" w:cs="仿宋"/>
          <w:color w:val="auto"/>
          <w:spacing w:val="9"/>
          <w:sz w:val="23"/>
          <w:szCs w:val="23"/>
          <w:highlight w:val="none"/>
        </w:rPr>
        <w:t>购项目符合下列情形之一的，评标委员会成员人数应当为7人以上单数：</w:t>
      </w:r>
    </w:p>
    <w:p w14:paraId="5DF8A0D1">
      <w:pPr>
        <w:spacing w:before="181" w:line="227" w:lineRule="auto"/>
        <w:ind w:left="525"/>
        <w:rPr>
          <w:rFonts w:hint="eastAsia" w:ascii="仿宋" w:hAnsi="仿宋" w:eastAsia="仿宋" w:cs="仿宋"/>
          <w:color w:val="auto"/>
          <w:sz w:val="23"/>
          <w:szCs w:val="23"/>
          <w:highlight w:val="none"/>
        </w:rPr>
      </w:pPr>
      <w:r>
        <w:rPr>
          <w:rFonts w:hint="eastAsia" w:ascii="仿宋" w:hAnsi="仿宋" w:eastAsia="仿宋" w:cs="仿宋"/>
          <w:color w:val="auto"/>
          <w:spacing w:val="21"/>
          <w:sz w:val="23"/>
          <w:szCs w:val="23"/>
          <w:highlight w:val="none"/>
        </w:rPr>
        <w:t>(</w:t>
      </w:r>
      <w:r>
        <w:rPr>
          <w:rFonts w:hint="eastAsia" w:ascii="仿宋" w:hAnsi="仿宋" w:eastAsia="仿宋" w:cs="仿宋"/>
          <w:color w:val="auto"/>
          <w:spacing w:val="12"/>
          <w:sz w:val="23"/>
          <w:szCs w:val="23"/>
          <w:highlight w:val="none"/>
        </w:rPr>
        <w:t>1) 采购预算金额在1000万元以上；</w:t>
      </w:r>
    </w:p>
    <w:p w14:paraId="699A37B9">
      <w:pPr>
        <w:spacing w:before="186" w:line="228" w:lineRule="auto"/>
        <w:ind w:left="525"/>
        <w:rPr>
          <w:rFonts w:hint="eastAsia" w:ascii="仿宋" w:hAnsi="仿宋" w:eastAsia="仿宋" w:cs="仿宋"/>
          <w:color w:val="auto"/>
          <w:sz w:val="23"/>
          <w:szCs w:val="23"/>
          <w:highlight w:val="none"/>
        </w:rPr>
      </w:pPr>
      <w:r>
        <w:rPr>
          <w:rFonts w:hint="eastAsia" w:ascii="仿宋" w:hAnsi="仿宋" w:eastAsia="仿宋" w:cs="仿宋"/>
          <w:color w:val="auto"/>
          <w:spacing w:val="23"/>
          <w:sz w:val="23"/>
          <w:szCs w:val="23"/>
          <w:highlight w:val="none"/>
        </w:rPr>
        <w:t>(</w:t>
      </w:r>
      <w:r>
        <w:rPr>
          <w:rFonts w:hint="eastAsia" w:ascii="仿宋" w:hAnsi="仿宋" w:eastAsia="仿宋" w:cs="仿宋"/>
          <w:color w:val="auto"/>
          <w:spacing w:val="17"/>
          <w:sz w:val="23"/>
          <w:szCs w:val="23"/>
          <w:highlight w:val="none"/>
        </w:rPr>
        <w:t>2) 技术复杂；</w:t>
      </w:r>
    </w:p>
    <w:p w14:paraId="3292AF90">
      <w:pPr>
        <w:spacing w:before="181" w:line="225" w:lineRule="auto"/>
        <w:ind w:left="525"/>
        <w:rPr>
          <w:rFonts w:hint="eastAsia" w:ascii="仿宋" w:hAnsi="仿宋" w:eastAsia="仿宋" w:cs="仿宋"/>
          <w:color w:val="auto"/>
          <w:sz w:val="23"/>
          <w:szCs w:val="23"/>
          <w:highlight w:val="none"/>
        </w:rPr>
      </w:pPr>
      <w:r>
        <w:rPr>
          <w:rFonts w:hint="eastAsia" w:ascii="仿宋" w:hAnsi="仿宋" w:eastAsia="仿宋" w:cs="仿宋"/>
          <w:color w:val="auto"/>
          <w:spacing w:val="19"/>
          <w:sz w:val="23"/>
          <w:szCs w:val="23"/>
          <w:highlight w:val="none"/>
        </w:rPr>
        <w:t>(</w:t>
      </w:r>
      <w:r>
        <w:rPr>
          <w:rFonts w:hint="eastAsia" w:ascii="仿宋" w:hAnsi="仿宋" w:eastAsia="仿宋" w:cs="仿宋"/>
          <w:color w:val="auto"/>
          <w:spacing w:val="16"/>
          <w:sz w:val="23"/>
          <w:szCs w:val="23"/>
          <w:highlight w:val="none"/>
        </w:rPr>
        <w:t>3) 社会影响较大。</w:t>
      </w:r>
    </w:p>
    <w:p w14:paraId="7AF16B47">
      <w:pPr>
        <w:spacing w:before="187" w:line="375" w:lineRule="auto"/>
        <w:ind w:left="37" w:right="63" w:firstLine="476"/>
        <w:rPr>
          <w:rFonts w:hint="eastAsia" w:ascii="仿宋" w:hAnsi="仿宋" w:eastAsia="仿宋" w:cs="仿宋"/>
          <w:color w:val="auto"/>
          <w:sz w:val="23"/>
          <w:szCs w:val="23"/>
          <w:highlight w:val="none"/>
        </w:rPr>
      </w:pPr>
      <w:r>
        <w:rPr>
          <w:rFonts w:hint="eastAsia" w:ascii="仿宋" w:hAnsi="仿宋" w:eastAsia="仿宋" w:cs="仿宋"/>
          <w:color w:val="auto"/>
          <w:spacing w:val="23"/>
          <w:sz w:val="23"/>
          <w:szCs w:val="23"/>
          <w:highlight w:val="none"/>
        </w:rPr>
        <w:t>评</w:t>
      </w:r>
      <w:r>
        <w:rPr>
          <w:rFonts w:hint="eastAsia" w:ascii="仿宋" w:hAnsi="仿宋" w:eastAsia="仿宋" w:cs="仿宋"/>
          <w:color w:val="auto"/>
          <w:spacing w:val="12"/>
          <w:sz w:val="23"/>
          <w:szCs w:val="23"/>
          <w:highlight w:val="none"/>
        </w:rPr>
        <w:t>审专家对本单位的采购项目只能作为采购人代表参与评标。采购代理机</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2"/>
          <w:sz w:val="23"/>
          <w:szCs w:val="23"/>
          <w:highlight w:val="none"/>
        </w:rPr>
        <w:t>构</w:t>
      </w:r>
      <w:r>
        <w:rPr>
          <w:rFonts w:hint="eastAsia" w:ascii="仿宋" w:hAnsi="仿宋" w:eastAsia="仿宋" w:cs="仿宋"/>
          <w:color w:val="auto"/>
          <w:spacing w:val="9"/>
          <w:sz w:val="23"/>
          <w:szCs w:val="23"/>
          <w:highlight w:val="none"/>
        </w:rPr>
        <w:t>工作人员不得参加由本机构代理的政府采购项目的评标。</w:t>
      </w:r>
    </w:p>
    <w:p w14:paraId="44C180AC">
      <w:pPr>
        <w:spacing w:before="1" w:line="224" w:lineRule="auto"/>
        <w:ind w:left="513"/>
        <w:rPr>
          <w:rFonts w:hint="eastAsia" w:ascii="仿宋" w:hAnsi="仿宋" w:eastAsia="仿宋" w:cs="仿宋"/>
          <w:color w:val="auto"/>
          <w:sz w:val="23"/>
          <w:szCs w:val="23"/>
          <w:highlight w:val="none"/>
        </w:rPr>
      </w:pPr>
      <w:r>
        <w:rPr>
          <w:rFonts w:hint="eastAsia" w:ascii="仿宋" w:hAnsi="仿宋" w:eastAsia="仿宋" w:cs="仿宋"/>
          <w:color w:val="auto"/>
          <w:spacing w:val="12"/>
          <w:sz w:val="23"/>
          <w:szCs w:val="23"/>
          <w:highlight w:val="none"/>
        </w:rPr>
        <w:t>评</w:t>
      </w:r>
      <w:r>
        <w:rPr>
          <w:rFonts w:hint="eastAsia" w:ascii="仿宋" w:hAnsi="仿宋" w:eastAsia="仿宋" w:cs="仿宋"/>
          <w:color w:val="auto"/>
          <w:spacing w:val="9"/>
          <w:sz w:val="23"/>
          <w:szCs w:val="23"/>
          <w:highlight w:val="none"/>
        </w:rPr>
        <w:t>标委员会成员名单在评标结果公告前应当保密。</w:t>
      </w:r>
    </w:p>
    <w:p w14:paraId="0DDD59D3">
      <w:pPr>
        <w:spacing w:before="185" w:line="227" w:lineRule="auto"/>
        <w:ind w:left="532"/>
        <w:rPr>
          <w:rFonts w:hint="eastAsia" w:ascii="仿宋" w:hAnsi="仿宋" w:eastAsia="仿宋" w:cs="仿宋"/>
          <w:color w:val="auto"/>
          <w:sz w:val="23"/>
          <w:szCs w:val="23"/>
          <w:highlight w:val="none"/>
        </w:rPr>
      </w:pPr>
      <w:r>
        <w:rPr>
          <w:rFonts w:hint="eastAsia" w:ascii="仿宋" w:hAnsi="仿宋" w:eastAsia="仿宋" w:cs="仿宋"/>
          <w:color w:val="auto"/>
          <w:spacing w:val="28"/>
          <w:sz w:val="23"/>
          <w:szCs w:val="23"/>
          <w:highlight w:val="none"/>
        </w:rPr>
        <w:t>1</w:t>
      </w:r>
      <w:r>
        <w:rPr>
          <w:rFonts w:hint="eastAsia" w:ascii="仿宋" w:hAnsi="仿宋" w:eastAsia="仿宋" w:cs="仿宋"/>
          <w:color w:val="auto"/>
          <w:spacing w:val="15"/>
          <w:sz w:val="23"/>
          <w:szCs w:val="23"/>
          <w:highlight w:val="none"/>
        </w:rPr>
        <w:t>8</w:t>
      </w:r>
      <w:r>
        <w:rPr>
          <w:rFonts w:hint="eastAsia" w:ascii="仿宋" w:hAnsi="仿宋" w:eastAsia="仿宋" w:cs="仿宋"/>
          <w:color w:val="auto"/>
          <w:spacing w:val="14"/>
          <w:sz w:val="23"/>
          <w:szCs w:val="23"/>
          <w:highlight w:val="none"/>
        </w:rPr>
        <w:t>.4 采购代理机构应当从省级以上财政部门设立的政府采购评审专家库</w:t>
      </w:r>
    </w:p>
    <w:p w14:paraId="2151B63D">
      <w:pPr>
        <w:spacing w:before="184" w:line="375" w:lineRule="auto"/>
        <w:ind w:left="33" w:right="63" w:firstLine="23"/>
        <w:rPr>
          <w:rFonts w:hint="eastAsia" w:ascii="仿宋" w:hAnsi="仿宋" w:eastAsia="仿宋" w:cs="仿宋"/>
          <w:color w:val="auto"/>
          <w:sz w:val="23"/>
          <w:szCs w:val="23"/>
          <w:highlight w:val="none"/>
        </w:rPr>
      </w:pPr>
      <w:r>
        <w:rPr>
          <w:rFonts w:hint="eastAsia" w:ascii="仿宋" w:hAnsi="仿宋" w:eastAsia="仿宋" w:cs="仿宋"/>
          <w:color w:val="auto"/>
          <w:spacing w:val="22"/>
          <w:sz w:val="23"/>
          <w:szCs w:val="23"/>
          <w:highlight w:val="none"/>
        </w:rPr>
        <w:t>中</w:t>
      </w:r>
      <w:r>
        <w:rPr>
          <w:rFonts w:hint="eastAsia" w:ascii="仿宋" w:hAnsi="仿宋" w:eastAsia="仿宋" w:cs="仿宋"/>
          <w:color w:val="auto"/>
          <w:spacing w:val="17"/>
          <w:sz w:val="23"/>
          <w:szCs w:val="23"/>
          <w:highlight w:val="none"/>
        </w:rPr>
        <w:t>，</w:t>
      </w:r>
      <w:r>
        <w:rPr>
          <w:rFonts w:hint="eastAsia" w:ascii="仿宋" w:hAnsi="仿宋" w:eastAsia="仿宋" w:cs="仿宋"/>
          <w:color w:val="auto"/>
          <w:spacing w:val="11"/>
          <w:sz w:val="23"/>
          <w:szCs w:val="23"/>
          <w:highlight w:val="none"/>
        </w:rPr>
        <w:t>通过随机方式抽取评审专家。对技术复杂、专业性强的采购项目，通过随</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9"/>
          <w:sz w:val="23"/>
          <w:szCs w:val="23"/>
          <w:highlight w:val="none"/>
        </w:rPr>
        <w:t>机</w:t>
      </w:r>
      <w:r>
        <w:rPr>
          <w:rFonts w:hint="eastAsia" w:ascii="仿宋" w:hAnsi="仿宋" w:eastAsia="仿宋" w:cs="仿宋"/>
          <w:color w:val="auto"/>
          <w:spacing w:val="12"/>
          <w:sz w:val="23"/>
          <w:szCs w:val="23"/>
          <w:highlight w:val="none"/>
        </w:rPr>
        <w:t>方式难以确定合适评审专家的，经主管预算单位同意，采购人可以自行选定</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6"/>
          <w:sz w:val="23"/>
          <w:szCs w:val="23"/>
          <w:highlight w:val="none"/>
        </w:rPr>
        <w:t>相应</w:t>
      </w:r>
      <w:r>
        <w:rPr>
          <w:rFonts w:hint="eastAsia" w:ascii="仿宋" w:hAnsi="仿宋" w:eastAsia="仿宋" w:cs="仿宋"/>
          <w:color w:val="auto"/>
          <w:spacing w:val="12"/>
          <w:sz w:val="23"/>
          <w:szCs w:val="23"/>
          <w:highlight w:val="none"/>
        </w:rPr>
        <w:t>专</w:t>
      </w:r>
      <w:r>
        <w:rPr>
          <w:rFonts w:hint="eastAsia" w:ascii="仿宋" w:hAnsi="仿宋" w:eastAsia="仿宋" w:cs="仿宋"/>
          <w:color w:val="auto"/>
          <w:spacing w:val="8"/>
          <w:sz w:val="23"/>
          <w:szCs w:val="23"/>
          <w:highlight w:val="none"/>
        </w:rPr>
        <w:t>业领域的评审专家。 自行选定评审专家的，应当优先选择本单位以外的</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7"/>
          <w:sz w:val="23"/>
          <w:szCs w:val="23"/>
          <w:highlight w:val="none"/>
        </w:rPr>
        <w:t>评</w:t>
      </w:r>
      <w:r>
        <w:rPr>
          <w:rFonts w:hint="eastAsia" w:ascii="仿宋" w:hAnsi="仿宋" w:eastAsia="仿宋" w:cs="仿宋"/>
          <w:color w:val="auto"/>
          <w:spacing w:val="6"/>
          <w:sz w:val="23"/>
          <w:szCs w:val="23"/>
          <w:highlight w:val="none"/>
        </w:rPr>
        <w:t>审专家。</w:t>
      </w:r>
    </w:p>
    <w:p w14:paraId="36F170CE">
      <w:pPr>
        <w:spacing w:before="6" w:line="374" w:lineRule="auto"/>
        <w:ind w:left="34" w:firstLine="497"/>
        <w:rPr>
          <w:rFonts w:hint="eastAsia" w:ascii="仿宋" w:hAnsi="仿宋" w:eastAsia="仿宋" w:cs="仿宋"/>
          <w:color w:val="auto"/>
          <w:sz w:val="23"/>
          <w:szCs w:val="23"/>
          <w:highlight w:val="none"/>
        </w:rPr>
      </w:pPr>
      <w:r>
        <w:rPr>
          <w:rFonts w:hint="eastAsia" w:ascii="仿宋" w:hAnsi="仿宋" w:eastAsia="仿宋" w:cs="仿宋"/>
          <w:color w:val="auto"/>
          <w:spacing w:val="14"/>
          <w:sz w:val="23"/>
          <w:szCs w:val="23"/>
          <w:highlight w:val="none"/>
        </w:rPr>
        <w:t>18</w:t>
      </w:r>
      <w:r>
        <w:rPr>
          <w:rFonts w:hint="eastAsia" w:ascii="仿宋" w:hAnsi="仿宋" w:eastAsia="仿宋" w:cs="仿宋"/>
          <w:color w:val="auto"/>
          <w:spacing w:val="9"/>
          <w:sz w:val="23"/>
          <w:szCs w:val="23"/>
          <w:highlight w:val="none"/>
        </w:rPr>
        <w:t>.</w:t>
      </w:r>
      <w:r>
        <w:rPr>
          <w:rFonts w:hint="eastAsia" w:ascii="仿宋" w:hAnsi="仿宋" w:eastAsia="仿宋" w:cs="仿宋"/>
          <w:color w:val="auto"/>
          <w:spacing w:val="7"/>
          <w:sz w:val="23"/>
          <w:szCs w:val="23"/>
          <w:highlight w:val="none"/>
        </w:rPr>
        <w:t>5 评标中因评标委员会成员缺席、回避或者健康等特殊原因导致评标委</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3"/>
          <w:sz w:val="23"/>
          <w:szCs w:val="23"/>
          <w:highlight w:val="none"/>
        </w:rPr>
        <w:t>员会组成不符合规定的，采购人或者采购代理机构应当依法补足后继续评标</w:t>
      </w:r>
      <w:r>
        <w:rPr>
          <w:rFonts w:hint="eastAsia" w:ascii="仿宋" w:hAnsi="仿宋" w:eastAsia="仿宋" w:cs="仿宋"/>
          <w:color w:val="auto"/>
          <w:spacing w:val="8"/>
          <w:sz w:val="23"/>
          <w:szCs w:val="23"/>
          <w:highlight w:val="none"/>
        </w:rPr>
        <w:t>。</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8"/>
          <w:sz w:val="23"/>
          <w:szCs w:val="23"/>
          <w:highlight w:val="none"/>
        </w:rPr>
        <w:t>被</w:t>
      </w:r>
      <w:r>
        <w:rPr>
          <w:rFonts w:hint="eastAsia" w:ascii="仿宋" w:hAnsi="仿宋" w:eastAsia="仿宋" w:cs="仿宋"/>
          <w:color w:val="auto"/>
          <w:spacing w:val="12"/>
          <w:sz w:val="23"/>
          <w:szCs w:val="23"/>
          <w:highlight w:val="none"/>
        </w:rPr>
        <w:t>更换的评标委员会成员所作出的评标意见无效。无法及时补足评标委员会成</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0"/>
          <w:sz w:val="23"/>
          <w:szCs w:val="23"/>
          <w:highlight w:val="none"/>
        </w:rPr>
        <w:t>员</w:t>
      </w:r>
      <w:r>
        <w:rPr>
          <w:rFonts w:hint="eastAsia" w:ascii="仿宋" w:hAnsi="仿宋" w:eastAsia="仿宋" w:cs="仿宋"/>
          <w:color w:val="auto"/>
          <w:spacing w:val="7"/>
          <w:sz w:val="23"/>
          <w:szCs w:val="23"/>
          <w:highlight w:val="none"/>
        </w:rPr>
        <w:t>的，采购代理机构应当停止评标活动，封存所有投标文件和开标、评标资料，</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8"/>
          <w:sz w:val="23"/>
          <w:szCs w:val="23"/>
          <w:highlight w:val="none"/>
        </w:rPr>
        <w:t>依</w:t>
      </w:r>
      <w:r>
        <w:rPr>
          <w:rFonts w:hint="eastAsia" w:ascii="仿宋" w:hAnsi="仿宋" w:eastAsia="仿宋" w:cs="仿宋"/>
          <w:color w:val="auto"/>
          <w:spacing w:val="13"/>
          <w:sz w:val="23"/>
          <w:szCs w:val="23"/>
          <w:highlight w:val="none"/>
        </w:rPr>
        <w:t>法</w:t>
      </w:r>
      <w:r>
        <w:rPr>
          <w:rFonts w:hint="eastAsia" w:ascii="仿宋" w:hAnsi="仿宋" w:eastAsia="仿宋" w:cs="仿宋"/>
          <w:color w:val="auto"/>
          <w:spacing w:val="9"/>
          <w:sz w:val="23"/>
          <w:szCs w:val="23"/>
          <w:highlight w:val="none"/>
        </w:rPr>
        <w:t>重新组建评标委员会进行评标。原评标委员会所作出的评标意见无效。</w:t>
      </w:r>
    </w:p>
    <w:p w14:paraId="2C9BCC25">
      <w:pPr>
        <w:spacing w:before="2" w:line="376" w:lineRule="auto"/>
        <w:ind w:left="32" w:right="63" w:firstLine="480"/>
        <w:rPr>
          <w:rFonts w:hint="eastAsia" w:ascii="仿宋" w:hAnsi="仿宋" w:eastAsia="仿宋" w:cs="仿宋"/>
          <w:color w:val="auto"/>
          <w:sz w:val="23"/>
          <w:szCs w:val="23"/>
          <w:highlight w:val="none"/>
        </w:rPr>
      </w:pPr>
      <w:r>
        <w:rPr>
          <w:rFonts w:hint="eastAsia" w:ascii="仿宋" w:hAnsi="仿宋" w:eastAsia="仿宋" w:cs="仿宋"/>
          <w:color w:val="auto"/>
          <w:spacing w:val="23"/>
          <w:sz w:val="23"/>
          <w:szCs w:val="23"/>
          <w:highlight w:val="none"/>
        </w:rPr>
        <w:t>采</w:t>
      </w:r>
      <w:r>
        <w:rPr>
          <w:rFonts w:hint="eastAsia" w:ascii="仿宋" w:hAnsi="仿宋" w:eastAsia="仿宋" w:cs="仿宋"/>
          <w:color w:val="auto"/>
          <w:spacing w:val="12"/>
          <w:sz w:val="23"/>
          <w:szCs w:val="23"/>
          <w:highlight w:val="none"/>
        </w:rPr>
        <w:t>购代理机构应当将变更、重新组建评标委员会的情况予以记录，并随采</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8"/>
          <w:sz w:val="23"/>
          <w:szCs w:val="23"/>
          <w:highlight w:val="none"/>
        </w:rPr>
        <w:t>购文件一并存档</w:t>
      </w:r>
      <w:r>
        <w:rPr>
          <w:rFonts w:hint="eastAsia" w:ascii="仿宋" w:hAnsi="仿宋" w:eastAsia="仿宋" w:cs="仿宋"/>
          <w:color w:val="auto"/>
          <w:spacing w:val="6"/>
          <w:sz w:val="23"/>
          <w:szCs w:val="23"/>
          <w:highlight w:val="none"/>
        </w:rPr>
        <w:t>。</w:t>
      </w:r>
    </w:p>
    <w:p w14:paraId="5E4A5AFA">
      <w:pPr>
        <w:spacing w:before="2"/>
        <w:ind w:left="56"/>
        <w:outlineLvl w:val="0"/>
        <w:rPr>
          <w:rFonts w:hint="eastAsia" w:ascii="仿宋" w:hAnsi="仿宋" w:eastAsia="仿宋" w:cs="仿宋"/>
          <w:color w:val="auto"/>
          <w:sz w:val="28"/>
          <w:szCs w:val="28"/>
          <w:highlight w:val="none"/>
        </w:rPr>
      </w:pPr>
      <w:bookmarkStart w:id="27" w:name="_bookmark28"/>
      <w:bookmarkEnd w:id="27"/>
      <w:r>
        <w:rPr>
          <w:rFonts w:hint="eastAsia" w:ascii="仿宋" w:hAnsi="仿宋" w:eastAsia="仿宋" w:cs="仿宋"/>
          <w:color w:val="auto"/>
          <w:spacing w:val="-4"/>
          <w:sz w:val="28"/>
          <w:szCs w:val="28"/>
          <w:highlight w:val="none"/>
          <w14:textOutline w14:w="5103" w14:cap="sq" w14:cmpd="sng">
            <w14:solidFill>
              <w14:srgbClr w14:val="000000"/>
            </w14:solidFill>
            <w14:prstDash w14:val="solid"/>
            <w14:bevel/>
          </w14:textOutline>
        </w:rPr>
        <w:t>19</w:t>
      </w:r>
      <w:r>
        <w:rPr>
          <w:rFonts w:hint="eastAsia" w:ascii="仿宋" w:hAnsi="仿宋" w:eastAsia="仿宋" w:cs="仿宋"/>
          <w:color w:val="auto"/>
          <w:spacing w:val="-2"/>
          <w:sz w:val="28"/>
          <w:szCs w:val="28"/>
          <w:highlight w:val="none"/>
          <w14:textOutline w14:w="5103" w14:cap="sq" w14:cmpd="sng">
            <w14:solidFill>
              <w14:srgbClr w14:val="000000"/>
            </w14:solidFill>
            <w14:prstDash w14:val="solid"/>
            <w14:bevel/>
          </w14:textOutline>
        </w:rPr>
        <w:t>.评审工作程序</w:t>
      </w:r>
    </w:p>
    <w:p w14:paraId="6D2FBBC4">
      <w:pPr>
        <w:spacing w:before="173" w:line="375" w:lineRule="auto"/>
        <w:ind w:left="35" w:right="63" w:firstLine="496"/>
        <w:rPr>
          <w:rFonts w:hint="eastAsia" w:ascii="仿宋" w:hAnsi="仿宋" w:eastAsia="仿宋" w:cs="仿宋"/>
          <w:color w:val="auto"/>
          <w:sz w:val="23"/>
          <w:szCs w:val="23"/>
          <w:highlight w:val="none"/>
        </w:rPr>
      </w:pPr>
      <w:r>
        <w:rPr>
          <w:rFonts w:hint="eastAsia" w:ascii="仿宋" w:hAnsi="仿宋" w:eastAsia="仿宋" w:cs="仿宋"/>
          <w:color w:val="auto"/>
          <w:spacing w:val="14"/>
          <w:sz w:val="23"/>
          <w:szCs w:val="23"/>
          <w:highlight w:val="none"/>
        </w:rPr>
        <w:t>19</w:t>
      </w:r>
      <w:r>
        <w:rPr>
          <w:rFonts w:hint="eastAsia" w:ascii="仿宋" w:hAnsi="仿宋" w:eastAsia="仿宋" w:cs="仿宋"/>
          <w:color w:val="auto"/>
          <w:spacing w:val="9"/>
          <w:sz w:val="23"/>
          <w:szCs w:val="23"/>
          <w:highlight w:val="none"/>
        </w:rPr>
        <w:t>.</w:t>
      </w:r>
      <w:r>
        <w:rPr>
          <w:rFonts w:hint="eastAsia" w:ascii="仿宋" w:hAnsi="仿宋" w:eastAsia="仿宋" w:cs="仿宋"/>
          <w:color w:val="auto"/>
          <w:spacing w:val="7"/>
          <w:sz w:val="23"/>
          <w:szCs w:val="23"/>
          <w:highlight w:val="none"/>
        </w:rPr>
        <w:t>1 评标委员会应当对符合资格的投标人的符合性文件进行审查，以确定</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6"/>
          <w:sz w:val="23"/>
          <w:szCs w:val="23"/>
          <w:highlight w:val="none"/>
        </w:rPr>
        <w:t>其</w:t>
      </w:r>
      <w:r>
        <w:rPr>
          <w:rFonts w:hint="eastAsia" w:ascii="仿宋" w:hAnsi="仿宋" w:eastAsia="仿宋" w:cs="仿宋"/>
          <w:color w:val="auto"/>
          <w:spacing w:val="11"/>
          <w:sz w:val="23"/>
          <w:szCs w:val="23"/>
          <w:highlight w:val="none"/>
        </w:rPr>
        <w:t>是</w:t>
      </w:r>
      <w:r>
        <w:rPr>
          <w:rFonts w:hint="eastAsia" w:ascii="仿宋" w:hAnsi="仿宋" w:eastAsia="仿宋" w:cs="仿宋"/>
          <w:color w:val="auto"/>
          <w:spacing w:val="8"/>
          <w:sz w:val="23"/>
          <w:szCs w:val="23"/>
          <w:highlight w:val="none"/>
        </w:rPr>
        <w:t>否满足招标文件的实质性要求。</w:t>
      </w:r>
    </w:p>
    <w:p w14:paraId="55E6B13A">
      <w:pPr>
        <w:spacing w:line="375" w:lineRule="auto"/>
        <w:ind w:left="34" w:right="63" w:firstLine="497"/>
        <w:rPr>
          <w:rFonts w:hint="eastAsia" w:ascii="仿宋" w:hAnsi="仿宋" w:eastAsia="仿宋" w:cs="仿宋"/>
          <w:color w:val="auto"/>
          <w:sz w:val="23"/>
          <w:szCs w:val="23"/>
          <w:highlight w:val="none"/>
        </w:rPr>
      </w:pPr>
      <w:r>
        <w:rPr>
          <w:rFonts w:hint="eastAsia" w:ascii="仿宋" w:hAnsi="仿宋" w:eastAsia="仿宋" w:cs="仿宋"/>
          <w:color w:val="auto"/>
          <w:spacing w:val="14"/>
          <w:sz w:val="23"/>
          <w:szCs w:val="23"/>
          <w:highlight w:val="none"/>
        </w:rPr>
        <w:t>1</w:t>
      </w:r>
      <w:r>
        <w:rPr>
          <w:rFonts w:hint="eastAsia" w:ascii="仿宋" w:hAnsi="仿宋" w:eastAsia="仿宋" w:cs="仿宋"/>
          <w:color w:val="auto"/>
          <w:spacing w:val="9"/>
          <w:sz w:val="23"/>
          <w:szCs w:val="23"/>
          <w:highlight w:val="none"/>
        </w:rPr>
        <w:t>9</w:t>
      </w:r>
      <w:r>
        <w:rPr>
          <w:rFonts w:hint="eastAsia" w:ascii="仿宋" w:hAnsi="仿宋" w:eastAsia="仿宋" w:cs="仿宋"/>
          <w:color w:val="auto"/>
          <w:spacing w:val="7"/>
          <w:sz w:val="23"/>
          <w:szCs w:val="23"/>
          <w:highlight w:val="none"/>
        </w:rPr>
        <w:t>.1.1 投标文件中含义不明确、同类问题表述不一致或者有明显文字和计</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8"/>
          <w:sz w:val="23"/>
          <w:szCs w:val="23"/>
          <w:highlight w:val="none"/>
        </w:rPr>
        <w:t>算</w:t>
      </w:r>
      <w:r>
        <w:rPr>
          <w:rFonts w:hint="eastAsia" w:ascii="仿宋" w:hAnsi="仿宋" w:eastAsia="仿宋" w:cs="仿宋"/>
          <w:color w:val="auto"/>
          <w:spacing w:val="12"/>
          <w:sz w:val="23"/>
          <w:szCs w:val="23"/>
          <w:highlight w:val="none"/>
        </w:rPr>
        <w:t>错误的内容，评标委员会应当以在政采云平台在线要求投标人作出必要的澄</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8"/>
          <w:sz w:val="23"/>
          <w:szCs w:val="23"/>
          <w:highlight w:val="none"/>
        </w:rPr>
        <w:t>清、说明或者补正</w:t>
      </w:r>
      <w:r>
        <w:rPr>
          <w:rFonts w:hint="eastAsia" w:ascii="仿宋" w:hAnsi="仿宋" w:eastAsia="仿宋" w:cs="仿宋"/>
          <w:color w:val="auto"/>
          <w:spacing w:val="6"/>
          <w:sz w:val="23"/>
          <w:szCs w:val="23"/>
          <w:highlight w:val="none"/>
        </w:rPr>
        <w:t>。</w:t>
      </w:r>
    </w:p>
    <w:p w14:paraId="15F20F3A">
      <w:pPr>
        <w:spacing w:before="1" w:line="228" w:lineRule="auto"/>
        <w:ind w:left="517"/>
        <w:rPr>
          <w:rFonts w:hint="eastAsia" w:ascii="仿宋" w:hAnsi="仿宋" w:eastAsia="仿宋" w:cs="仿宋"/>
          <w:color w:val="auto"/>
          <w:sz w:val="23"/>
          <w:szCs w:val="23"/>
          <w:highlight w:val="none"/>
        </w:rPr>
      </w:pPr>
      <w:r>
        <w:rPr>
          <w:rFonts w:hint="eastAsia" w:ascii="仿宋" w:hAnsi="仿宋" w:eastAsia="仿宋" w:cs="仿宋"/>
          <w:color w:val="auto"/>
          <w:spacing w:val="19"/>
          <w:sz w:val="23"/>
          <w:szCs w:val="23"/>
          <w:highlight w:val="none"/>
        </w:rPr>
        <w:t>投</w:t>
      </w:r>
      <w:r>
        <w:rPr>
          <w:rFonts w:hint="eastAsia" w:ascii="仿宋" w:hAnsi="仿宋" w:eastAsia="仿宋" w:cs="仿宋"/>
          <w:color w:val="auto"/>
          <w:spacing w:val="12"/>
          <w:sz w:val="23"/>
          <w:szCs w:val="23"/>
          <w:highlight w:val="none"/>
        </w:rPr>
        <w:t>标人的澄清、说明或者补正应当采用书面形式，并加盖公章，或者由法</w:t>
      </w:r>
    </w:p>
    <w:p w14:paraId="2A03255E">
      <w:pPr>
        <w:rPr>
          <w:rFonts w:hint="eastAsia" w:ascii="仿宋" w:hAnsi="仿宋" w:eastAsia="仿宋" w:cs="仿宋"/>
          <w:color w:val="auto"/>
          <w:highlight w:val="none"/>
        </w:rPr>
        <w:sectPr>
          <w:headerReference r:id="rId17" w:type="default"/>
          <w:footerReference r:id="rId18" w:type="default"/>
          <w:pgSz w:w="11850" w:h="16781"/>
          <w:pgMar w:top="1157" w:right="1739" w:bottom="929" w:left="1777" w:header="882" w:footer="716" w:gutter="0"/>
          <w:pgNumType w:fmt="decimal"/>
          <w:cols w:space="720" w:num="1"/>
        </w:sectPr>
      </w:pPr>
    </w:p>
    <w:p w14:paraId="0DE3A0E2">
      <w:pPr>
        <w:rPr>
          <w:rFonts w:hint="eastAsia" w:ascii="仿宋" w:hAnsi="仿宋" w:eastAsia="仿宋" w:cs="仿宋"/>
          <w:color w:val="auto"/>
          <w:sz w:val="21"/>
          <w:highlight w:val="none"/>
        </w:rPr>
      </w:pPr>
    </w:p>
    <w:p w14:paraId="7B721725">
      <w:pPr>
        <w:spacing w:before="75" w:line="375" w:lineRule="auto"/>
        <w:ind w:left="33" w:right="63" w:firstLine="6"/>
        <w:rPr>
          <w:rFonts w:hint="eastAsia" w:ascii="仿宋" w:hAnsi="仿宋" w:eastAsia="仿宋" w:cs="仿宋"/>
          <w:color w:val="auto"/>
          <w:sz w:val="23"/>
          <w:szCs w:val="23"/>
          <w:highlight w:val="none"/>
        </w:rPr>
      </w:pPr>
      <w:r>
        <w:rPr>
          <w:rFonts w:hint="eastAsia" w:ascii="仿宋" w:hAnsi="仿宋" w:eastAsia="仿宋" w:cs="仿宋"/>
          <w:color w:val="auto"/>
          <w:spacing w:val="12"/>
          <w:sz w:val="23"/>
          <w:szCs w:val="23"/>
          <w:highlight w:val="none"/>
        </w:rPr>
        <w:t>定代表人或其授权的代表签字。投标人的澄清、说明或者补正不得超出投标文</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9"/>
          <w:sz w:val="23"/>
          <w:szCs w:val="23"/>
          <w:highlight w:val="none"/>
        </w:rPr>
        <w:t>件的范围或者改变投标文件的实质性内容。</w:t>
      </w:r>
    </w:p>
    <w:p w14:paraId="717711CE">
      <w:pPr>
        <w:spacing w:line="309" w:lineRule="exact"/>
        <w:ind w:left="532"/>
        <w:rPr>
          <w:rFonts w:hint="eastAsia" w:ascii="仿宋" w:hAnsi="仿宋" w:eastAsia="仿宋" w:cs="仿宋"/>
          <w:color w:val="auto"/>
          <w:sz w:val="23"/>
          <w:szCs w:val="23"/>
          <w:highlight w:val="none"/>
        </w:rPr>
      </w:pPr>
      <w:r>
        <w:rPr>
          <w:rFonts w:hint="eastAsia" w:ascii="仿宋" w:hAnsi="仿宋" w:eastAsia="仿宋" w:cs="仿宋"/>
          <w:color w:val="auto"/>
          <w:spacing w:val="14"/>
          <w:position w:val="1"/>
          <w:sz w:val="23"/>
          <w:szCs w:val="23"/>
          <w:highlight w:val="none"/>
        </w:rPr>
        <w:t>1</w:t>
      </w:r>
      <w:r>
        <w:rPr>
          <w:rFonts w:hint="eastAsia" w:ascii="仿宋" w:hAnsi="仿宋" w:eastAsia="仿宋" w:cs="仿宋"/>
          <w:color w:val="auto"/>
          <w:spacing w:val="9"/>
          <w:position w:val="1"/>
          <w:sz w:val="23"/>
          <w:szCs w:val="23"/>
          <w:highlight w:val="none"/>
        </w:rPr>
        <w:t>9</w:t>
      </w:r>
      <w:r>
        <w:rPr>
          <w:rFonts w:hint="eastAsia" w:ascii="仿宋" w:hAnsi="仿宋" w:eastAsia="仿宋" w:cs="仿宋"/>
          <w:color w:val="auto"/>
          <w:spacing w:val="7"/>
          <w:position w:val="1"/>
          <w:sz w:val="23"/>
          <w:szCs w:val="23"/>
          <w:highlight w:val="none"/>
        </w:rPr>
        <w:t>.1.2投标人存在下列情况之一的，投标无效:</w:t>
      </w:r>
    </w:p>
    <w:p w14:paraId="4598A452">
      <w:pPr>
        <w:spacing w:before="158" w:line="228" w:lineRule="auto"/>
        <w:ind w:left="525"/>
        <w:rPr>
          <w:rFonts w:hint="eastAsia" w:ascii="仿宋" w:hAnsi="仿宋" w:eastAsia="仿宋" w:cs="仿宋"/>
          <w:color w:val="auto"/>
          <w:sz w:val="23"/>
          <w:szCs w:val="23"/>
          <w:highlight w:val="none"/>
        </w:rPr>
      </w:pPr>
      <w:r>
        <w:rPr>
          <w:rFonts w:hint="eastAsia" w:ascii="仿宋" w:hAnsi="仿宋" w:eastAsia="仿宋" w:cs="仿宋"/>
          <w:color w:val="auto"/>
          <w:spacing w:val="24"/>
          <w:sz w:val="23"/>
          <w:szCs w:val="23"/>
          <w:highlight w:val="none"/>
        </w:rPr>
        <w:t>(</w:t>
      </w:r>
      <w:r>
        <w:rPr>
          <w:rFonts w:hint="eastAsia" w:ascii="仿宋" w:hAnsi="仿宋" w:eastAsia="仿宋" w:cs="仿宋"/>
          <w:color w:val="auto"/>
          <w:spacing w:val="17"/>
          <w:sz w:val="23"/>
          <w:szCs w:val="23"/>
          <w:highlight w:val="none"/>
        </w:rPr>
        <w:t>1</w:t>
      </w:r>
      <w:r>
        <w:rPr>
          <w:rFonts w:hint="eastAsia" w:ascii="仿宋" w:hAnsi="仿宋" w:eastAsia="仿宋" w:cs="仿宋"/>
          <w:color w:val="auto"/>
          <w:spacing w:val="12"/>
          <w:sz w:val="23"/>
          <w:szCs w:val="23"/>
          <w:highlight w:val="none"/>
        </w:rPr>
        <w:t>) 符合性审查文件未按招标文件要求签署、盖章的；</w:t>
      </w:r>
    </w:p>
    <w:p w14:paraId="5AC38A1C">
      <w:pPr>
        <w:spacing w:before="180" w:line="227" w:lineRule="auto"/>
        <w:ind w:left="525"/>
        <w:rPr>
          <w:rFonts w:hint="eastAsia" w:ascii="仿宋" w:hAnsi="仿宋" w:eastAsia="仿宋" w:cs="仿宋"/>
          <w:color w:val="auto"/>
          <w:sz w:val="23"/>
          <w:szCs w:val="23"/>
          <w:highlight w:val="none"/>
        </w:rPr>
      </w:pPr>
      <w:r>
        <w:rPr>
          <w:rFonts w:hint="eastAsia" w:ascii="仿宋" w:hAnsi="仿宋" w:eastAsia="仿宋" w:cs="仿宋"/>
          <w:color w:val="auto"/>
          <w:spacing w:val="24"/>
          <w:sz w:val="23"/>
          <w:szCs w:val="23"/>
          <w:highlight w:val="none"/>
        </w:rPr>
        <w:t>(</w:t>
      </w:r>
      <w:r>
        <w:rPr>
          <w:rFonts w:hint="eastAsia" w:ascii="仿宋" w:hAnsi="仿宋" w:eastAsia="仿宋" w:cs="仿宋"/>
          <w:color w:val="auto"/>
          <w:spacing w:val="19"/>
          <w:sz w:val="23"/>
          <w:szCs w:val="23"/>
          <w:highlight w:val="none"/>
        </w:rPr>
        <w:t>2</w:t>
      </w:r>
      <w:r>
        <w:rPr>
          <w:rFonts w:hint="eastAsia" w:ascii="仿宋" w:hAnsi="仿宋" w:eastAsia="仿宋" w:cs="仿宋"/>
          <w:color w:val="auto"/>
          <w:spacing w:val="12"/>
          <w:sz w:val="23"/>
          <w:szCs w:val="23"/>
          <w:highlight w:val="none"/>
        </w:rPr>
        <w:t>) 未按招标文件要求缴纳或未足额缴纳保证金的；</w:t>
      </w:r>
    </w:p>
    <w:p w14:paraId="38D420F5">
      <w:pPr>
        <w:spacing w:before="185" w:line="227" w:lineRule="auto"/>
        <w:ind w:left="525"/>
        <w:rPr>
          <w:rFonts w:hint="eastAsia" w:ascii="仿宋" w:hAnsi="仿宋" w:eastAsia="仿宋" w:cs="仿宋"/>
          <w:color w:val="auto"/>
          <w:sz w:val="23"/>
          <w:szCs w:val="23"/>
          <w:highlight w:val="none"/>
        </w:rPr>
      </w:pPr>
      <w:r>
        <w:rPr>
          <w:rFonts w:hint="eastAsia" w:ascii="仿宋" w:hAnsi="仿宋" w:eastAsia="仿宋" w:cs="仿宋"/>
          <w:color w:val="auto"/>
          <w:spacing w:val="10"/>
          <w:sz w:val="23"/>
          <w:szCs w:val="23"/>
          <w:highlight w:val="none"/>
        </w:rPr>
        <w:t>(3) 未按第11.2 (11) - (1</w:t>
      </w:r>
      <w:r>
        <w:rPr>
          <w:rFonts w:hint="eastAsia" w:ascii="仿宋" w:hAnsi="仿宋" w:eastAsia="仿宋" w:cs="仿宋"/>
          <w:color w:val="auto"/>
          <w:spacing w:val="10"/>
          <w:sz w:val="23"/>
          <w:szCs w:val="23"/>
          <w:highlight w:val="none"/>
          <w:lang w:val="en-US" w:eastAsia="zh-CN"/>
        </w:rPr>
        <w:t>4</w:t>
      </w:r>
      <w:r>
        <w:rPr>
          <w:rFonts w:hint="eastAsia" w:ascii="仿宋" w:hAnsi="仿宋" w:eastAsia="仿宋" w:cs="仿宋"/>
          <w:color w:val="auto"/>
          <w:spacing w:val="10"/>
          <w:sz w:val="23"/>
          <w:szCs w:val="23"/>
          <w:highlight w:val="none"/>
        </w:rPr>
        <w:t>) 款要求提供相关资料</w:t>
      </w:r>
      <w:r>
        <w:rPr>
          <w:rFonts w:hint="eastAsia" w:ascii="仿宋" w:hAnsi="仿宋" w:eastAsia="仿宋" w:cs="仿宋"/>
          <w:color w:val="auto"/>
          <w:spacing w:val="4"/>
          <w:sz w:val="23"/>
          <w:szCs w:val="23"/>
          <w:highlight w:val="none"/>
        </w:rPr>
        <w:t>的</w:t>
      </w:r>
    </w:p>
    <w:p w14:paraId="57E86C28">
      <w:pPr>
        <w:spacing w:before="184" w:line="227" w:lineRule="auto"/>
        <w:ind w:left="525"/>
        <w:rPr>
          <w:rFonts w:hint="eastAsia" w:ascii="仿宋" w:hAnsi="仿宋" w:eastAsia="仿宋" w:cs="仿宋"/>
          <w:color w:val="auto"/>
          <w:sz w:val="23"/>
          <w:szCs w:val="23"/>
          <w:highlight w:val="none"/>
        </w:rPr>
      </w:pPr>
      <w:r>
        <w:rPr>
          <w:rFonts w:hint="eastAsia" w:ascii="仿宋" w:hAnsi="仿宋" w:eastAsia="仿宋" w:cs="仿宋"/>
          <w:color w:val="auto"/>
          <w:spacing w:val="13"/>
          <w:sz w:val="23"/>
          <w:szCs w:val="23"/>
          <w:highlight w:val="none"/>
        </w:rPr>
        <w:t>(4) 投标文件含有采购人不能接受的附加条件的</w:t>
      </w:r>
      <w:r>
        <w:rPr>
          <w:rFonts w:hint="eastAsia" w:ascii="仿宋" w:hAnsi="仿宋" w:eastAsia="仿宋" w:cs="仿宋"/>
          <w:color w:val="auto"/>
          <w:spacing w:val="10"/>
          <w:sz w:val="23"/>
          <w:szCs w:val="23"/>
          <w:highlight w:val="none"/>
        </w:rPr>
        <w:t>；</w:t>
      </w:r>
    </w:p>
    <w:p w14:paraId="3980DDE8">
      <w:pPr>
        <w:spacing w:before="184" w:line="226" w:lineRule="auto"/>
        <w:ind w:left="525"/>
        <w:rPr>
          <w:rFonts w:hint="eastAsia" w:ascii="仿宋" w:hAnsi="仿宋" w:eastAsia="仿宋" w:cs="仿宋"/>
          <w:color w:val="auto"/>
          <w:sz w:val="23"/>
          <w:szCs w:val="23"/>
          <w:highlight w:val="none"/>
        </w:rPr>
      </w:pPr>
      <w:r>
        <w:rPr>
          <w:rFonts w:hint="eastAsia" w:ascii="仿宋" w:hAnsi="仿宋" w:eastAsia="仿宋" w:cs="仿宋"/>
          <w:color w:val="auto"/>
          <w:spacing w:val="16"/>
          <w:sz w:val="23"/>
          <w:szCs w:val="23"/>
          <w:highlight w:val="none"/>
        </w:rPr>
        <w:t>(</w:t>
      </w:r>
      <w:r>
        <w:rPr>
          <w:rFonts w:hint="eastAsia" w:ascii="仿宋" w:hAnsi="仿宋" w:eastAsia="仿宋" w:cs="仿宋"/>
          <w:color w:val="auto"/>
          <w:spacing w:val="13"/>
          <w:sz w:val="23"/>
          <w:szCs w:val="23"/>
          <w:highlight w:val="none"/>
        </w:rPr>
        <w:t>5) 产品交货时间不能满足招标文件要求的；</w:t>
      </w:r>
    </w:p>
    <w:p w14:paraId="17C44116">
      <w:pPr>
        <w:spacing w:before="186" w:line="227" w:lineRule="auto"/>
        <w:ind w:left="525"/>
        <w:rPr>
          <w:rFonts w:hint="eastAsia" w:ascii="仿宋" w:hAnsi="仿宋" w:eastAsia="仿宋" w:cs="仿宋"/>
          <w:color w:val="auto"/>
          <w:sz w:val="23"/>
          <w:szCs w:val="23"/>
          <w:highlight w:val="none"/>
        </w:rPr>
      </w:pPr>
      <w:r>
        <w:rPr>
          <w:rFonts w:hint="eastAsia" w:ascii="仿宋" w:hAnsi="仿宋" w:eastAsia="仿宋" w:cs="仿宋"/>
          <w:color w:val="auto"/>
          <w:spacing w:val="17"/>
          <w:sz w:val="23"/>
          <w:szCs w:val="23"/>
          <w:highlight w:val="none"/>
        </w:rPr>
        <w:t>(</w:t>
      </w:r>
      <w:r>
        <w:rPr>
          <w:rFonts w:hint="eastAsia" w:ascii="仿宋" w:hAnsi="仿宋" w:eastAsia="仿宋" w:cs="仿宋"/>
          <w:color w:val="auto"/>
          <w:spacing w:val="12"/>
          <w:sz w:val="23"/>
          <w:szCs w:val="23"/>
          <w:highlight w:val="none"/>
        </w:rPr>
        <w:t>6) 投标总报价超过招标文件规定的采购预算额度或者最高限价的；</w:t>
      </w:r>
    </w:p>
    <w:p w14:paraId="3CBBD263">
      <w:pPr>
        <w:spacing w:before="184" w:line="228" w:lineRule="auto"/>
        <w:ind w:left="525"/>
        <w:rPr>
          <w:rFonts w:hint="eastAsia" w:ascii="仿宋" w:hAnsi="仿宋" w:eastAsia="仿宋" w:cs="仿宋"/>
          <w:color w:val="auto"/>
          <w:sz w:val="23"/>
          <w:szCs w:val="23"/>
          <w:highlight w:val="none"/>
        </w:rPr>
      </w:pPr>
      <w:r>
        <w:rPr>
          <w:rFonts w:hint="eastAsia" w:ascii="仿宋" w:hAnsi="仿宋" w:eastAsia="仿宋" w:cs="仿宋"/>
          <w:color w:val="auto"/>
          <w:spacing w:val="19"/>
          <w:sz w:val="23"/>
          <w:szCs w:val="23"/>
          <w:highlight w:val="none"/>
        </w:rPr>
        <w:t>(</w:t>
      </w:r>
      <w:r>
        <w:rPr>
          <w:rFonts w:hint="eastAsia" w:ascii="仿宋" w:hAnsi="仿宋" w:eastAsia="仿宋" w:cs="仿宋"/>
          <w:color w:val="auto"/>
          <w:spacing w:val="12"/>
          <w:sz w:val="23"/>
          <w:szCs w:val="23"/>
          <w:highlight w:val="none"/>
        </w:rPr>
        <w:t>7) 投标产品未完全满足招标文件确定的重要技术指标、参数的；</w:t>
      </w:r>
    </w:p>
    <w:p w14:paraId="63139892">
      <w:pPr>
        <w:spacing w:before="181" w:line="228" w:lineRule="auto"/>
        <w:ind w:left="525"/>
        <w:rPr>
          <w:rFonts w:hint="eastAsia" w:ascii="仿宋" w:hAnsi="仿宋" w:eastAsia="仿宋" w:cs="仿宋"/>
          <w:color w:val="auto"/>
          <w:sz w:val="23"/>
          <w:szCs w:val="23"/>
          <w:highlight w:val="none"/>
        </w:rPr>
      </w:pPr>
      <w:r>
        <w:rPr>
          <w:rFonts w:hint="eastAsia" w:ascii="仿宋" w:hAnsi="仿宋" w:eastAsia="仿宋" w:cs="仿宋"/>
          <w:color w:val="auto"/>
          <w:spacing w:val="19"/>
          <w:sz w:val="23"/>
          <w:szCs w:val="23"/>
          <w:highlight w:val="none"/>
        </w:rPr>
        <w:t>(</w:t>
      </w:r>
      <w:r>
        <w:rPr>
          <w:rFonts w:hint="eastAsia" w:ascii="仿宋" w:hAnsi="仿宋" w:eastAsia="仿宋" w:cs="仿宋"/>
          <w:color w:val="auto"/>
          <w:spacing w:val="15"/>
          <w:sz w:val="23"/>
          <w:szCs w:val="23"/>
          <w:highlight w:val="none"/>
        </w:rPr>
        <w:t>8) 存在串通投标行为；</w:t>
      </w:r>
    </w:p>
    <w:p w14:paraId="514EEEC5">
      <w:pPr>
        <w:spacing w:before="184" w:line="227" w:lineRule="auto"/>
        <w:ind w:left="525"/>
        <w:rPr>
          <w:rFonts w:hint="eastAsia" w:ascii="仿宋" w:hAnsi="仿宋" w:eastAsia="仿宋" w:cs="仿宋"/>
          <w:color w:val="auto"/>
          <w:sz w:val="23"/>
          <w:szCs w:val="23"/>
          <w:highlight w:val="none"/>
        </w:rPr>
      </w:pPr>
      <w:r>
        <w:rPr>
          <w:rFonts w:hint="eastAsia" w:ascii="仿宋" w:hAnsi="仿宋" w:eastAsia="仿宋" w:cs="仿宋"/>
          <w:color w:val="auto"/>
          <w:spacing w:val="19"/>
          <w:sz w:val="23"/>
          <w:szCs w:val="23"/>
          <w:highlight w:val="none"/>
        </w:rPr>
        <w:t>(</w:t>
      </w:r>
      <w:r>
        <w:rPr>
          <w:rFonts w:hint="eastAsia" w:ascii="仿宋" w:hAnsi="仿宋" w:eastAsia="仿宋" w:cs="仿宋"/>
          <w:color w:val="auto"/>
          <w:spacing w:val="11"/>
          <w:sz w:val="23"/>
          <w:szCs w:val="23"/>
          <w:highlight w:val="none"/>
        </w:rPr>
        <w:t>9) 投标报价出现前后不一致，又不按19.1.3进行确认的；</w:t>
      </w:r>
    </w:p>
    <w:p w14:paraId="14B198D6">
      <w:pPr>
        <w:spacing w:before="185" w:line="225" w:lineRule="auto"/>
        <w:ind w:left="525"/>
        <w:rPr>
          <w:rFonts w:hint="eastAsia" w:ascii="仿宋" w:hAnsi="仿宋" w:eastAsia="仿宋" w:cs="仿宋"/>
          <w:color w:val="auto"/>
          <w:sz w:val="23"/>
          <w:szCs w:val="23"/>
          <w:highlight w:val="none"/>
        </w:rPr>
      </w:pPr>
      <w:r>
        <w:rPr>
          <w:rFonts w:hint="eastAsia" w:ascii="仿宋" w:hAnsi="仿宋" w:eastAsia="仿宋" w:cs="仿宋"/>
          <w:color w:val="auto"/>
          <w:spacing w:val="24"/>
          <w:sz w:val="23"/>
          <w:szCs w:val="23"/>
          <w:highlight w:val="none"/>
        </w:rPr>
        <w:t>(</w:t>
      </w:r>
      <w:r>
        <w:rPr>
          <w:rFonts w:hint="eastAsia" w:ascii="仿宋" w:hAnsi="仿宋" w:eastAsia="仿宋" w:cs="仿宋"/>
          <w:color w:val="auto"/>
          <w:spacing w:val="12"/>
          <w:sz w:val="23"/>
          <w:szCs w:val="23"/>
          <w:highlight w:val="none"/>
        </w:rPr>
        <w:t>10) 评标委员会认为应按无效投标处理的其他情况；</w:t>
      </w:r>
    </w:p>
    <w:p w14:paraId="33C74EFE">
      <w:pPr>
        <w:spacing w:before="186" w:line="228" w:lineRule="auto"/>
        <w:ind w:left="525"/>
        <w:rPr>
          <w:rFonts w:hint="eastAsia" w:ascii="仿宋" w:hAnsi="仿宋" w:eastAsia="仿宋" w:cs="仿宋"/>
          <w:color w:val="auto"/>
          <w:sz w:val="23"/>
          <w:szCs w:val="23"/>
          <w:highlight w:val="none"/>
        </w:rPr>
      </w:pPr>
      <w:r>
        <w:rPr>
          <w:rFonts w:hint="eastAsia" w:ascii="仿宋" w:hAnsi="仿宋" w:eastAsia="仿宋" w:cs="仿宋"/>
          <w:color w:val="auto"/>
          <w:spacing w:val="24"/>
          <w:sz w:val="23"/>
          <w:szCs w:val="23"/>
          <w:highlight w:val="none"/>
        </w:rPr>
        <w:t>(</w:t>
      </w:r>
      <w:r>
        <w:rPr>
          <w:rFonts w:hint="eastAsia" w:ascii="仿宋" w:hAnsi="仿宋" w:eastAsia="仿宋" w:cs="仿宋"/>
          <w:color w:val="auto"/>
          <w:spacing w:val="14"/>
          <w:sz w:val="23"/>
          <w:szCs w:val="23"/>
          <w:highlight w:val="none"/>
        </w:rPr>
        <w:t>1</w:t>
      </w:r>
      <w:r>
        <w:rPr>
          <w:rFonts w:hint="eastAsia" w:ascii="仿宋" w:hAnsi="仿宋" w:eastAsia="仿宋" w:cs="仿宋"/>
          <w:color w:val="auto"/>
          <w:spacing w:val="12"/>
          <w:sz w:val="23"/>
          <w:szCs w:val="23"/>
          <w:highlight w:val="none"/>
        </w:rPr>
        <w:t>1) 法律、法规和招标文件规定的其他无效情形。</w:t>
      </w:r>
    </w:p>
    <w:p w14:paraId="00C9EF16">
      <w:pPr>
        <w:spacing w:before="183" w:line="227" w:lineRule="auto"/>
        <w:ind w:left="52"/>
        <w:rPr>
          <w:rFonts w:hint="eastAsia" w:ascii="仿宋" w:hAnsi="仿宋" w:eastAsia="仿宋" w:cs="仿宋"/>
          <w:color w:val="auto"/>
          <w:sz w:val="23"/>
          <w:szCs w:val="23"/>
          <w:highlight w:val="none"/>
        </w:rPr>
      </w:pPr>
      <w:r>
        <w:rPr>
          <w:rFonts w:hint="eastAsia" w:ascii="仿宋" w:hAnsi="仿宋" w:eastAsia="仿宋" w:cs="仿宋"/>
          <w:color w:val="auto"/>
          <w:spacing w:val="14"/>
          <w:sz w:val="23"/>
          <w:szCs w:val="23"/>
          <w:highlight w:val="none"/>
        </w:rPr>
        <w:t>19</w:t>
      </w:r>
      <w:r>
        <w:rPr>
          <w:rFonts w:hint="eastAsia" w:ascii="仿宋" w:hAnsi="仿宋" w:eastAsia="仿宋" w:cs="仿宋"/>
          <w:color w:val="auto"/>
          <w:spacing w:val="13"/>
          <w:sz w:val="23"/>
          <w:szCs w:val="23"/>
          <w:highlight w:val="none"/>
        </w:rPr>
        <w:t>.</w:t>
      </w:r>
      <w:r>
        <w:rPr>
          <w:rFonts w:hint="eastAsia" w:ascii="仿宋" w:hAnsi="仿宋" w:eastAsia="仿宋" w:cs="仿宋"/>
          <w:color w:val="auto"/>
          <w:spacing w:val="7"/>
          <w:sz w:val="23"/>
          <w:szCs w:val="23"/>
          <w:highlight w:val="none"/>
        </w:rPr>
        <w:t>1.3 投标文件报价出现前后不一致的，按照下列规定修正：</w:t>
      </w:r>
    </w:p>
    <w:p w14:paraId="5FD3D2E7">
      <w:pPr>
        <w:spacing w:before="183" w:line="227" w:lineRule="auto"/>
        <w:ind w:left="525"/>
        <w:rPr>
          <w:rFonts w:hint="eastAsia" w:ascii="仿宋" w:hAnsi="仿宋" w:eastAsia="仿宋" w:cs="仿宋"/>
          <w:color w:val="auto"/>
          <w:sz w:val="23"/>
          <w:szCs w:val="23"/>
          <w:highlight w:val="none"/>
        </w:rPr>
      </w:pPr>
      <w:r>
        <w:rPr>
          <w:rFonts w:hint="eastAsia" w:ascii="仿宋" w:hAnsi="仿宋" w:eastAsia="仿宋" w:cs="仿宋"/>
          <w:color w:val="auto"/>
          <w:spacing w:val="20"/>
          <w:sz w:val="23"/>
          <w:szCs w:val="23"/>
          <w:highlight w:val="none"/>
        </w:rPr>
        <w:t>(1</w:t>
      </w:r>
      <w:r>
        <w:rPr>
          <w:rFonts w:hint="eastAsia" w:ascii="仿宋" w:hAnsi="仿宋" w:eastAsia="仿宋" w:cs="仿宋"/>
          <w:color w:val="auto"/>
          <w:spacing w:val="13"/>
          <w:sz w:val="23"/>
          <w:szCs w:val="23"/>
          <w:highlight w:val="none"/>
        </w:rPr>
        <w:t>)</w:t>
      </w:r>
      <w:r>
        <w:rPr>
          <w:rFonts w:hint="eastAsia" w:ascii="仿宋" w:hAnsi="仿宋" w:eastAsia="仿宋" w:cs="仿宋"/>
          <w:color w:val="auto"/>
          <w:spacing w:val="10"/>
          <w:sz w:val="23"/>
          <w:szCs w:val="23"/>
          <w:highlight w:val="none"/>
        </w:rPr>
        <w:t xml:space="preserve"> 投标文件中开标一览表 (报价表) 内容与投标文件中相应内容不一致</w:t>
      </w:r>
    </w:p>
    <w:p w14:paraId="64FC3227">
      <w:pPr>
        <w:spacing w:before="185" w:line="227" w:lineRule="auto"/>
        <w:ind w:left="54"/>
        <w:rPr>
          <w:rFonts w:hint="eastAsia" w:ascii="仿宋" w:hAnsi="仿宋" w:eastAsia="仿宋" w:cs="仿宋"/>
          <w:color w:val="auto"/>
          <w:sz w:val="23"/>
          <w:szCs w:val="23"/>
          <w:highlight w:val="none"/>
        </w:rPr>
      </w:pPr>
      <w:r>
        <w:rPr>
          <w:rFonts w:hint="eastAsia" w:ascii="仿宋" w:hAnsi="仿宋" w:eastAsia="仿宋" w:cs="仿宋"/>
          <w:color w:val="auto"/>
          <w:spacing w:val="12"/>
          <w:sz w:val="23"/>
          <w:szCs w:val="23"/>
          <w:highlight w:val="none"/>
        </w:rPr>
        <w:t>的，</w:t>
      </w:r>
      <w:r>
        <w:rPr>
          <w:rFonts w:hint="eastAsia" w:ascii="仿宋" w:hAnsi="仿宋" w:eastAsia="仿宋" w:cs="仿宋"/>
          <w:color w:val="auto"/>
          <w:spacing w:val="6"/>
          <w:sz w:val="23"/>
          <w:szCs w:val="23"/>
          <w:highlight w:val="none"/>
        </w:rPr>
        <w:t>以开标一览表 (报价表) 为准；</w:t>
      </w:r>
    </w:p>
    <w:p w14:paraId="6E216B6F">
      <w:pPr>
        <w:spacing w:before="183" w:line="227" w:lineRule="auto"/>
        <w:ind w:left="525"/>
        <w:rPr>
          <w:rFonts w:hint="eastAsia" w:ascii="仿宋" w:hAnsi="仿宋" w:eastAsia="仿宋" w:cs="仿宋"/>
          <w:color w:val="auto"/>
          <w:sz w:val="23"/>
          <w:szCs w:val="23"/>
          <w:highlight w:val="none"/>
        </w:rPr>
      </w:pPr>
      <w:r>
        <w:rPr>
          <w:rFonts w:hint="eastAsia" w:ascii="仿宋" w:hAnsi="仿宋" w:eastAsia="仿宋" w:cs="仿宋"/>
          <w:color w:val="auto"/>
          <w:spacing w:val="24"/>
          <w:sz w:val="23"/>
          <w:szCs w:val="23"/>
          <w:highlight w:val="none"/>
        </w:rPr>
        <w:t>(</w:t>
      </w:r>
      <w:r>
        <w:rPr>
          <w:rFonts w:hint="eastAsia" w:ascii="仿宋" w:hAnsi="仿宋" w:eastAsia="仿宋" w:cs="仿宋"/>
          <w:color w:val="auto"/>
          <w:spacing w:val="17"/>
          <w:sz w:val="23"/>
          <w:szCs w:val="23"/>
          <w:highlight w:val="none"/>
        </w:rPr>
        <w:t>2</w:t>
      </w:r>
      <w:r>
        <w:rPr>
          <w:rFonts w:hint="eastAsia" w:ascii="仿宋" w:hAnsi="仿宋" w:eastAsia="仿宋" w:cs="仿宋"/>
          <w:color w:val="auto"/>
          <w:spacing w:val="12"/>
          <w:sz w:val="23"/>
          <w:szCs w:val="23"/>
          <w:highlight w:val="none"/>
        </w:rPr>
        <w:t>) 大写金额和小写金额不一致的，以大写金额为准；</w:t>
      </w:r>
    </w:p>
    <w:p w14:paraId="5801B569">
      <w:pPr>
        <w:spacing w:before="185" w:line="375" w:lineRule="auto"/>
        <w:ind w:left="40" w:firstLine="485"/>
        <w:rPr>
          <w:rFonts w:hint="eastAsia" w:ascii="仿宋" w:hAnsi="仿宋" w:eastAsia="仿宋" w:cs="仿宋"/>
          <w:color w:val="auto"/>
          <w:sz w:val="23"/>
          <w:szCs w:val="23"/>
          <w:highlight w:val="none"/>
        </w:rPr>
      </w:pPr>
      <w:r>
        <w:rPr>
          <w:rFonts w:hint="eastAsia" w:ascii="仿宋" w:hAnsi="仿宋" w:eastAsia="仿宋" w:cs="仿宋"/>
          <w:color w:val="auto"/>
          <w:spacing w:val="18"/>
          <w:sz w:val="23"/>
          <w:szCs w:val="23"/>
          <w:highlight w:val="none"/>
        </w:rPr>
        <w:t>(3</w:t>
      </w:r>
      <w:r>
        <w:rPr>
          <w:rFonts w:hint="eastAsia" w:ascii="仿宋" w:hAnsi="仿宋" w:eastAsia="仿宋" w:cs="仿宋"/>
          <w:color w:val="auto"/>
          <w:spacing w:val="16"/>
          <w:sz w:val="23"/>
          <w:szCs w:val="23"/>
          <w:highlight w:val="none"/>
        </w:rPr>
        <w:t>)</w:t>
      </w:r>
      <w:r>
        <w:rPr>
          <w:rFonts w:hint="eastAsia" w:ascii="仿宋" w:hAnsi="仿宋" w:eastAsia="仿宋" w:cs="仿宋"/>
          <w:color w:val="auto"/>
          <w:spacing w:val="9"/>
          <w:sz w:val="23"/>
          <w:szCs w:val="23"/>
          <w:highlight w:val="none"/>
        </w:rPr>
        <w:t>单价金额小数点或者百分比有明显错位的，以开标一览表的总价为准，</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6"/>
          <w:sz w:val="23"/>
          <w:szCs w:val="23"/>
          <w:highlight w:val="none"/>
        </w:rPr>
        <w:t>并修改单价</w:t>
      </w:r>
      <w:r>
        <w:rPr>
          <w:rFonts w:hint="eastAsia" w:ascii="仿宋" w:hAnsi="仿宋" w:eastAsia="仿宋" w:cs="仿宋"/>
          <w:color w:val="auto"/>
          <w:spacing w:val="4"/>
          <w:sz w:val="23"/>
          <w:szCs w:val="23"/>
          <w:highlight w:val="none"/>
        </w:rPr>
        <w:t>；</w:t>
      </w:r>
    </w:p>
    <w:p w14:paraId="3EACBD8B">
      <w:pPr>
        <w:spacing w:before="2" w:line="374" w:lineRule="auto"/>
        <w:ind w:left="537" w:right="63" w:hanging="12"/>
        <w:rPr>
          <w:rFonts w:hint="eastAsia" w:ascii="仿宋" w:hAnsi="仿宋" w:eastAsia="仿宋" w:cs="仿宋"/>
          <w:color w:val="auto"/>
          <w:sz w:val="23"/>
          <w:szCs w:val="23"/>
          <w:highlight w:val="none"/>
        </w:rPr>
      </w:pPr>
      <w:r>
        <w:rPr>
          <w:rFonts w:hint="eastAsia" w:ascii="仿宋" w:hAnsi="仿宋" w:eastAsia="仿宋" w:cs="仿宋"/>
          <w:color w:val="auto"/>
          <w:spacing w:val="16"/>
          <w:sz w:val="23"/>
          <w:szCs w:val="23"/>
          <w:highlight w:val="none"/>
        </w:rPr>
        <w:t>(</w:t>
      </w:r>
      <w:r>
        <w:rPr>
          <w:rFonts w:hint="eastAsia" w:ascii="仿宋" w:hAnsi="仿宋" w:eastAsia="仿宋" w:cs="仿宋"/>
          <w:color w:val="auto"/>
          <w:spacing w:val="13"/>
          <w:sz w:val="23"/>
          <w:szCs w:val="23"/>
          <w:highlight w:val="none"/>
        </w:rPr>
        <w:t>4) 总价金额与按单价汇总金额不一致的，以单价金额计算结果为准。</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22"/>
          <w:sz w:val="23"/>
          <w:szCs w:val="23"/>
          <w:highlight w:val="none"/>
        </w:rPr>
        <w:t>同</w:t>
      </w:r>
      <w:r>
        <w:rPr>
          <w:rFonts w:hint="eastAsia" w:ascii="仿宋" w:hAnsi="仿宋" w:eastAsia="仿宋" w:cs="仿宋"/>
          <w:color w:val="auto"/>
          <w:spacing w:val="18"/>
          <w:sz w:val="23"/>
          <w:szCs w:val="23"/>
          <w:highlight w:val="none"/>
        </w:rPr>
        <w:t>时</w:t>
      </w:r>
      <w:r>
        <w:rPr>
          <w:rFonts w:hint="eastAsia" w:ascii="仿宋" w:hAnsi="仿宋" w:eastAsia="仿宋" w:cs="仿宋"/>
          <w:color w:val="auto"/>
          <w:spacing w:val="11"/>
          <w:sz w:val="23"/>
          <w:szCs w:val="23"/>
          <w:highlight w:val="none"/>
        </w:rPr>
        <w:t>出现两种以上不一致的，按照前款规定的顺序修正。修正后的报价按</w:t>
      </w:r>
    </w:p>
    <w:p w14:paraId="4B4FB2FB">
      <w:pPr>
        <w:spacing w:line="309" w:lineRule="exact"/>
        <w:ind w:left="52"/>
        <w:rPr>
          <w:rFonts w:hint="eastAsia" w:ascii="仿宋" w:hAnsi="仿宋" w:eastAsia="仿宋" w:cs="仿宋"/>
          <w:color w:val="auto"/>
          <w:sz w:val="23"/>
          <w:szCs w:val="23"/>
          <w:highlight w:val="none"/>
        </w:rPr>
      </w:pPr>
      <w:r>
        <w:rPr>
          <w:rFonts w:hint="eastAsia" w:ascii="仿宋" w:hAnsi="仿宋" w:eastAsia="仿宋" w:cs="仿宋"/>
          <w:color w:val="auto"/>
          <w:spacing w:val="14"/>
          <w:position w:val="1"/>
          <w:sz w:val="23"/>
          <w:szCs w:val="23"/>
          <w:highlight w:val="none"/>
        </w:rPr>
        <w:t>1</w:t>
      </w:r>
      <w:r>
        <w:rPr>
          <w:rFonts w:hint="eastAsia" w:ascii="仿宋" w:hAnsi="仿宋" w:eastAsia="仿宋" w:cs="仿宋"/>
          <w:color w:val="auto"/>
          <w:spacing w:val="7"/>
          <w:position w:val="1"/>
          <w:sz w:val="23"/>
          <w:szCs w:val="23"/>
          <w:highlight w:val="none"/>
        </w:rPr>
        <w:t>9.1.1第二款的规定经投标人确认后产生约束力。</w:t>
      </w:r>
    </w:p>
    <w:p w14:paraId="14987C28">
      <w:pPr>
        <w:spacing w:before="160" w:line="374" w:lineRule="auto"/>
        <w:ind w:left="35" w:right="63" w:firstLine="496"/>
        <w:rPr>
          <w:rFonts w:hint="eastAsia" w:ascii="仿宋" w:hAnsi="仿宋" w:eastAsia="仿宋" w:cs="仿宋"/>
          <w:color w:val="auto"/>
          <w:sz w:val="23"/>
          <w:szCs w:val="23"/>
          <w:highlight w:val="none"/>
        </w:rPr>
      </w:pPr>
      <w:r>
        <w:rPr>
          <w:rFonts w:hint="eastAsia" w:ascii="仿宋" w:hAnsi="仿宋" w:eastAsia="仿宋" w:cs="仿宋"/>
          <w:color w:val="auto"/>
          <w:spacing w:val="14"/>
          <w:sz w:val="23"/>
          <w:szCs w:val="23"/>
          <w:highlight w:val="none"/>
        </w:rPr>
        <w:t>19</w:t>
      </w:r>
      <w:r>
        <w:rPr>
          <w:rFonts w:hint="eastAsia" w:ascii="仿宋" w:hAnsi="仿宋" w:eastAsia="仿宋" w:cs="仿宋"/>
          <w:color w:val="auto"/>
          <w:spacing w:val="9"/>
          <w:sz w:val="23"/>
          <w:szCs w:val="23"/>
          <w:highlight w:val="none"/>
        </w:rPr>
        <w:t>.</w:t>
      </w:r>
      <w:r>
        <w:rPr>
          <w:rFonts w:hint="eastAsia" w:ascii="仿宋" w:hAnsi="仿宋" w:eastAsia="仿宋" w:cs="仿宋"/>
          <w:color w:val="auto"/>
          <w:spacing w:val="7"/>
          <w:sz w:val="23"/>
          <w:szCs w:val="23"/>
          <w:highlight w:val="none"/>
        </w:rPr>
        <w:t>2 评审过程中，在同等条件下，优先采购具有环境标志、节能、自主创</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6"/>
          <w:sz w:val="23"/>
          <w:szCs w:val="23"/>
          <w:highlight w:val="none"/>
        </w:rPr>
        <w:t>新</w:t>
      </w:r>
      <w:r>
        <w:rPr>
          <w:rFonts w:hint="eastAsia" w:ascii="仿宋" w:hAnsi="仿宋" w:eastAsia="仿宋" w:cs="仿宋"/>
          <w:color w:val="auto"/>
          <w:spacing w:val="10"/>
          <w:sz w:val="23"/>
          <w:szCs w:val="23"/>
          <w:highlight w:val="none"/>
        </w:rPr>
        <w:t>的</w:t>
      </w:r>
      <w:r>
        <w:rPr>
          <w:rFonts w:hint="eastAsia" w:ascii="仿宋" w:hAnsi="仿宋" w:eastAsia="仿宋" w:cs="仿宋"/>
          <w:color w:val="auto"/>
          <w:spacing w:val="8"/>
          <w:sz w:val="23"/>
          <w:szCs w:val="23"/>
          <w:highlight w:val="none"/>
        </w:rPr>
        <w:t>产品。  (注：环境标志产品是指由财政部、国家环境保护总局颁布的“环</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7"/>
          <w:sz w:val="23"/>
          <w:szCs w:val="23"/>
          <w:highlight w:val="none"/>
        </w:rPr>
        <w:t>境</w:t>
      </w:r>
      <w:r>
        <w:rPr>
          <w:rFonts w:hint="eastAsia" w:ascii="仿宋" w:hAnsi="仿宋" w:eastAsia="仿宋" w:cs="仿宋"/>
          <w:color w:val="auto"/>
          <w:spacing w:val="12"/>
          <w:sz w:val="23"/>
          <w:szCs w:val="23"/>
          <w:highlight w:val="none"/>
        </w:rPr>
        <w:t>标志产品政府采购清单”中的有效期内的产品；节能产品是指由财政部、国</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20"/>
          <w:sz w:val="23"/>
          <w:szCs w:val="23"/>
          <w:highlight w:val="none"/>
        </w:rPr>
        <w:t>家</w:t>
      </w:r>
      <w:r>
        <w:rPr>
          <w:rFonts w:hint="eastAsia" w:ascii="仿宋" w:hAnsi="仿宋" w:eastAsia="仿宋" w:cs="仿宋"/>
          <w:color w:val="auto"/>
          <w:spacing w:val="14"/>
          <w:sz w:val="23"/>
          <w:szCs w:val="23"/>
          <w:highlight w:val="none"/>
        </w:rPr>
        <w:t>发</w:t>
      </w:r>
      <w:r>
        <w:rPr>
          <w:rFonts w:hint="eastAsia" w:ascii="仿宋" w:hAnsi="仿宋" w:eastAsia="仿宋" w:cs="仿宋"/>
          <w:color w:val="auto"/>
          <w:spacing w:val="10"/>
          <w:sz w:val="23"/>
          <w:szCs w:val="23"/>
          <w:highlight w:val="none"/>
        </w:rPr>
        <w:t>展改革委颁布的“节能产品政府采购清单”中的有效期内的产品。)</w:t>
      </w:r>
    </w:p>
    <w:p w14:paraId="470A9297">
      <w:pPr>
        <w:spacing w:before="3" w:line="380" w:lineRule="auto"/>
        <w:ind w:left="40" w:firstLine="474"/>
        <w:rPr>
          <w:rFonts w:hint="eastAsia" w:ascii="仿宋" w:hAnsi="仿宋" w:eastAsia="仿宋" w:cs="仿宋"/>
          <w:color w:val="auto"/>
          <w:sz w:val="23"/>
          <w:szCs w:val="23"/>
          <w:highlight w:val="none"/>
        </w:rPr>
      </w:pPr>
      <w:r>
        <w:rPr>
          <w:rFonts w:hint="eastAsia" w:ascii="仿宋" w:hAnsi="仿宋" w:eastAsia="仿宋" w:cs="仿宋"/>
          <w:color w:val="000000" w:themeColor="text1"/>
          <w:spacing w:val="22"/>
          <w:sz w:val="23"/>
          <w:szCs w:val="23"/>
          <w:highlight w:val="none"/>
          <w14:textFill>
            <w14:solidFill>
              <w14:schemeClr w14:val="tx1"/>
            </w14:solidFill>
          </w14:textFill>
        </w:rPr>
        <w:t>根</w:t>
      </w:r>
      <w:r>
        <w:rPr>
          <w:rFonts w:hint="eastAsia" w:ascii="仿宋" w:hAnsi="仿宋" w:eastAsia="仿宋" w:cs="仿宋"/>
          <w:color w:val="000000" w:themeColor="text1"/>
          <w:spacing w:val="12"/>
          <w:sz w:val="23"/>
          <w:szCs w:val="23"/>
          <w:highlight w:val="none"/>
          <w14:textFill>
            <w14:solidFill>
              <w14:schemeClr w14:val="tx1"/>
            </w14:solidFill>
          </w14:textFill>
        </w:rPr>
        <w:t>据《政府采购促进中小企业发展管理办法》，属小型、微型企业制造的</w:t>
      </w:r>
      <w:r>
        <w:rPr>
          <w:rFonts w:hint="eastAsia" w:ascii="仿宋" w:hAnsi="仿宋" w:eastAsia="仿宋" w:cs="仿宋"/>
          <w:color w:val="000000" w:themeColor="text1"/>
          <w:sz w:val="23"/>
          <w:szCs w:val="23"/>
          <w:highlight w:val="none"/>
          <w14:textFill>
            <w14:solidFill>
              <w14:schemeClr w14:val="tx1"/>
            </w14:solidFill>
          </w14:textFill>
        </w:rPr>
        <w:t xml:space="preserve"> </w:t>
      </w:r>
      <w:r>
        <w:rPr>
          <w:rFonts w:hint="eastAsia" w:ascii="仿宋" w:hAnsi="仿宋" w:eastAsia="仿宋" w:cs="仿宋"/>
          <w:color w:val="000000" w:themeColor="text1"/>
          <w:spacing w:val="12"/>
          <w:sz w:val="23"/>
          <w:szCs w:val="23"/>
          <w:highlight w:val="none"/>
          <w14:textFill>
            <w14:solidFill>
              <w14:schemeClr w14:val="tx1"/>
            </w14:solidFill>
          </w14:textFill>
        </w:rPr>
        <w:t>货</w:t>
      </w:r>
      <w:r>
        <w:rPr>
          <w:rFonts w:hint="eastAsia" w:ascii="仿宋" w:hAnsi="仿宋" w:eastAsia="仿宋" w:cs="仿宋"/>
          <w:color w:val="000000" w:themeColor="text1"/>
          <w:spacing w:val="8"/>
          <w:sz w:val="23"/>
          <w:szCs w:val="23"/>
          <w:highlight w:val="none"/>
          <w14:textFill>
            <w14:solidFill>
              <w14:schemeClr w14:val="tx1"/>
            </w14:solidFill>
          </w14:textFill>
        </w:rPr>
        <w:t>物</w:t>
      </w:r>
      <w:r>
        <w:rPr>
          <w:rFonts w:hint="eastAsia" w:ascii="仿宋" w:hAnsi="仿宋" w:eastAsia="仿宋" w:cs="仿宋"/>
          <w:color w:val="000000" w:themeColor="text1"/>
          <w:spacing w:val="6"/>
          <w:sz w:val="23"/>
          <w:szCs w:val="23"/>
          <w:highlight w:val="none"/>
          <w14:textFill>
            <w14:solidFill>
              <w14:schemeClr w14:val="tx1"/>
            </w14:solidFill>
          </w14:textFill>
        </w:rPr>
        <w:t xml:space="preserve"> (产品) ，投标人须提供</w:t>
      </w:r>
      <w:r>
        <w:rPr>
          <w:rFonts w:hint="eastAsia" w:ascii="仿宋" w:hAnsi="仿宋" w:eastAsia="仿宋" w:cs="仿宋"/>
          <w:color w:val="000000" w:themeColor="text1"/>
          <w:spacing w:val="6"/>
          <w:sz w:val="23"/>
          <w:szCs w:val="23"/>
          <w:highlight w:val="none"/>
          <w:lang w:val="en-US" w:eastAsia="zh-CN"/>
          <w14:textFill>
            <w14:solidFill>
              <w14:schemeClr w14:val="tx1"/>
            </w14:solidFill>
          </w14:textFill>
        </w:rPr>
        <w:t>该制造（生产）企业出具的</w:t>
      </w:r>
      <w:r>
        <w:rPr>
          <w:rFonts w:hint="eastAsia" w:ascii="仿宋" w:hAnsi="仿宋" w:eastAsia="仿宋" w:cs="仿宋"/>
          <w:color w:val="000000" w:themeColor="text1"/>
          <w:spacing w:val="6"/>
          <w:sz w:val="23"/>
          <w:szCs w:val="23"/>
          <w:highlight w:val="none"/>
          <w14:textFill>
            <w14:solidFill>
              <w14:schemeClr w14:val="tx1"/>
            </w14:solidFill>
          </w14:textFill>
        </w:rPr>
        <w:t>《中小企业声明函》，</w:t>
      </w:r>
      <w:r>
        <w:rPr>
          <w:rFonts w:hint="eastAsia" w:ascii="仿宋" w:hAnsi="仿宋" w:eastAsia="仿宋" w:cs="仿宋"/>
          <w:color w:val="000000" w:themeColor="text1"/>
          <w:sz w:val="23"/>
          <w:szCs w:val="23"/>
          <w:highlight w:val="none"/>
          <w14:textFill>
            <w14:solidFill>
              <w14:schemeClr w14:val="tx1"/>
            </w14:solidFill>
          </w14:textFill>
        </w:rPr>
        <w:t xml:space="preserve"> </w:t>
      </w:r>
      <w:r>
        <w:rPr>
          <w:rFonts w:hint="eastAsia" w:ascii="仿宋" w:hAnsi="仿宋" w:eastAsia="仿宋" w:cs="仿宋"/>
          <w:color w:val="auto"/>
          <w:spacing w:val="12"/>
          <w:sz w:val="23"/>
          <w:szCs w:val="23"/>
          <w:highlight w:val="none"/>
        </w:rPr>
        <w:t>并由投标人加盖公章，其划型标准严格按照国家工信部、国家统计局、国家</w:t>
      </w:r>
      <w:r>
        <w:rPr>
          <w:rFonts w:hint="eastAsia" w:ascii="仿宋" w:hAnsi="仿宋" w:eastAsia="仿宋" w:cs="仿宋"/>
          <w:color w:val="auto"/>
          <w:spacing w:val="10"/>
          <w:sz w:val="23"/>
          <w:szCs w:val="23"/>
          <w:highlight w:val="none"/>
        </w:rPr>
        <w:t>发</w:t>
      </w:r>
      <w:r>
        <w:rPr>
          <w:rFonts w:hint="eastAsia" w:ascii="仿宋" w:hAnsi="仿宋" w:eastAsia="仿宋" w:cs="仿宋"/>
          <w:color w:val="auto"/>
          <w:spacing w:val="12"/>
          <w:sz w:val="23"/>
          <w:szCs w:val="23"/>
          <w:highlight w:val="none"/>
        </w:rPr>
        <w:t>改委、财政部出台的《中小企业划型标准规定》执行。投标人提供的《中小</w:t>
      </w:r>
      <w:r>
        <w:rPr>
          <w:rFonts w:hint="eastAsia" w:ascii="仿宋" w:hAnsi="仿宋" w:eastAsia="仿宋" w:cs="仿宋"/>
          <w:color w:val="auto"/>
          <w:spacing w:val="7"/>
          <w:sz w:val="23"/>
          <w:szCs w:val="23"/>
          <w:highlight w:val="none"/>
        </w:rPr>
        <w:t>企</w:t>
      </w:r>
      <w:r>
        <w:rPr>
          <w:rFonts w:hint="eastAsia" w:ascii="仿宋" w:hAnsi="仿宋" w:eastAsia="仿宋" w:cs="仿宋"/>
          <w:color w:val="auto"/>
          <w:spacing w:val="16"/>
          <w:sz w:val="23"/>
          <w:szCs w:val="23"/>
          <w:highlight w:val="none"/>
        </w:rPr>
        <w:t>业</w:t>
      </w:r>
      <w:r>
        <w:rPr>
          <w:rFonts w:hint="eastAsia" w:ascii="仿宋" w:hAnsi="仿宋" w:eastAsia="仿宋" w:cs="仿宋"/>
          <w:color w:val="auto"/>
          <w:spacing w:val="9"/>
          <w:sz w:val="23"/>
          <w:szCs w:val="23"/>
          <w:highlight w:val="none"/>
        </w:rPr>
        <w:t>声明函》资料必须真实，否则，按照有关规定予以处理。</w:t>
      </w:r>
    </w:p>
    <w:p w14:paraId="13DA17A0">
      <w:pPr>
        <w:spacing w:before="7" w:line="374" w:lineRule="auto"/>
        <w:ind w:left="33" w:right="63" w:firstLine="480"/>
        <w:rPr>
          <w:rFonts w:hint="eastAsia" w:ascii="仿宋" w:hAnsi="仿宋" w:eastAsia="仿宋" w:cs="仿宋"/>
          <w:color w:val="auto"/>
          <w:sz w:val="23"/>
          <w:szCs w:val="23"/>
          <w:highlight w:val="none"/>
        </w:rPr>
      </w:pPr>
      <w:r>
        <w:rPr>
          <w:rFonts w:hint="eastAsia" w:ascii="仿宋" w:hAnsi="仿宋" w:eastAsia="仿宋" w:cs="仿宋"/>
          <w:color w:val="auto"/>
          <w:spacing w:val="22"/>
          <w:sz w:val="23"/>
          <w:szCs w:val="23"/>
          <w:highlight w:val="none"/>
        </w:rPr>
        <w:t>根</w:t>
      </w:r>
      <w:r>
        <w:rPr>
          <w:rFonts w:hint="eastAsia" w:ascii="仿宋" w:hAnsi="仿宋" w:eastAsia="仿宋" w:cs="仿宋"/>
          <w:color w:val="auto"/>
          <w:spacing w:val="12"/>
          <w:sz w:val="23"/>
          <w:szCs w:val="23"/>
          <w:highlight w:val="none"/>
        </w:rPr>
        <w:t>据财政部、民政部、中国残疾人联合会出台的《关于促进残疾人就业政</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8"/>
          <w:sz w:val="23"/>
          <w:szCs w:val="23"/>
          <w:highlight w:val="none"/>
        </w:rPr>
        <w:t>府采购政</w:t>
      </w:r>
      <w:r>
        <w:rPr>
          <w:rFonts w:hint="eastAsia" w:ascii="仿宋" w:hAnsi="仿宋" w:eastAsia="仿宋" w:cs="仿宋"/>
          <w:color w:val="auto"/>
          <w:spacing w:val="5"/>
          <w:sz w:val="23"/>
          <w:szCs w:val="23"/>
          <w:highlight w:val="none"/>
        </w:rPr>
        <w:t>策</w:t>
      </w:r>
      <w:r>
        <w:rPr>
          <w:rFonts w:hint="eastAsia" w:ascii="仿宋" w:hAnsi="仿宋" w:eastAsia="仿宋" w:cs="仿宋"/>
          <w:color w:val="auto"/>
          <w:spacing w:val="4"/>
          <w:sz w:val="23"/>
          <w:szCs w:val="23"/>
          <w:highlight w:val="none"/>
        </w:rPr>
        <w:t>的通知》  (财库[2017]141号) ，属残疾人福利性单位的，投标人须</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9"/>
          <w:sz w:val="23"/>
          <w:szCs w:val="23"/>
          <w:highlight w:val="none"/>
        </w:rPr>
        <w:t>提</w:t>
      </w:r>
      <w:r>
        <w:rPr>
          <w:rFonts w:hint="eastAsia" w:ascii="仿宋" w:hAnsi="仿宋" w:eastAsia="仿宋" w:cs="仿宋"/>
          <w:color w:val="auto"/>
          <w:spacing w:val="12"/>
          <w:sz w:val="23"/>
          <w:szCs w:val="23"/>
          <w:highlight w:val="none"/>
        </w:rPr>
        <w:t>供《残疾人福利性单位声明函》，并由投标人加盖公章，残疾人福利性单位</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9"/>
          <w:sz w:val="23"/>
          <w:szCs w:val="23"/>
          <w:highlight w:val="none"/>
        </w:rPr>
        <w:t>视</w:t>
      </w:r>
      <w:r>
        <w:rPr>
          <w:rFonts w:hint="eastAsia" w:ascii="仿宋" w:hAnsi="仿宋" w:eastAsia="仿宋" w:cs="仿宋"/>
          <w:color w:val="auto"/>
          <w:spacing w:val="12"/>
          <w:sz w:val="23"/>
          <w:szCs w:val="23"/>
          <w:highlight w:val="none"/>
        </w:rPr>
        <w:t>同小型、微型企业，享受预留份额、评标中价格扣除等促进中小企业发展的</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9"/>
          <w:sz w:val="23"/>
          <w:szCs w:val="23"/>
          <w:highlight w:val="none"/>
        </w:rPr>
        <w:t>政</w:t>
      </w:r>
      <w:r>
        <w:rPr>
          <w:rFonts w:hint="eastAsia" w:ascii="仿宋" w:hAnsi="仿宋" w:eastAsia="仿宋" w:cs="仿宋"/>
          <w:color w:val="auto"/>
          <w:spacing w:val="12"/>
          <w:sz w:val="23"/>
          <w:szCs w:val="23"/>
          <w:highlight w:val="none"/>
        </w:rPr>
        <w:t>府采购政策。向残疾人福利性单位采购的金额，计入面向中小企业采购的统</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6"/>
          <w:sz w:val="23"/>
          <w:szCs w:val="23"/>
          <w:highlight w:val="none"/>
        </w:rPr>
        <w:t>计</w:t>
      </w:r>
      <w:r>
        <w:rPr>
          <w:rFonts w:hint="eastAsia" w:ascii="仿宋" w:hAnsi="仿宋" w:eastAsia="仿宋" w:cs="仿宋"/>
          <w:color w:val="auto"/>
          <w:spacing w:val="12"/>
          <w:sz w:val="23"/>
          <w:szCs w:val="23"/>
          <w:highlight w:val="none"/>
        </w:rPr>
        <w:t>数据。投标人提供的《残疾人福利性单位声明函》资料必须真实，否则，按</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9"/>
          <w:sz w:val="23"/>
          <w:szCs w:val="23"/>
          <w:highlight w:val="none"/>
        </w:rPr>
        <w:t>照</w:t>
      </w:r>
      <w:r>
        <w:rPr>
          <w:rFonts w:hint="eastAsia" w:ascii="仿宋" w:hAnsi="仿宋" w:eastAsia="仿宋" w:cs="仿宋"/>
          <w:color w:val="auto"/>
          <w:spacing w:val="8"/>
          <w:sz w:val="23"/>
          <w:szCs w:val="23"/>
          <w:highlight w:val="none"/>
        </w:rPr>
        <w:t>有关规定予以处理。</w:t>
      </w:r>
    </w:p>
    <w:p w14:paraId="0D9C91B2">
      <w:pPr>
        <w:spacing w:before="8" w:line="374" w:lineRule="auto"/>
        <w:ind w:left="32" w:firstLine="481"/>
        <w:rPr>
          <w:rFonts w:hint="eastAsia" w:ascii="仿宋" w:hAnsi="仿宋" w:eastAsia="仿宋" w:cs="仿宋"/>
          <w:color w:val="auto"/>
          <w:sz w:val="23"/>
          <w:szCs w:val="23"/>
          <w:highlight w:val="none"/>
        </w:rPr>
      </w:pPr>
      <w:r>
        <w:rPr>
          <w:rFonts w:hint="eastAsia" w:ascii="仿宋" w:hAnsi="仿宋" w:eastAsia="仿宋" w:cs="仿宋"/>
          <w:color w:val="auto"/>
          <w:spacing w:val="22"/>
          <w:sz w:val="23"/>
          <w:szCs w:val="23"/>
          <w:highlight w:val="none"/>
        </w:rPr>
        <w:t>根</w:t>
      </w:r>
      <w:r>
        <w:rPr>
          <w:rFonts w:hint="eastAsia" w:ascii="仿宋" w:hAnsi="仿宋" w:eastAsia="仿宋" w:cs="仿宋"/>
          <w:color w:val="auto"/>
          <w:spacing w:val="12"/>
          <w:sz w:val="23"/>
          <w:szCs w:val="23"/>
          <w:highlight w:val="none"/>
        </w:rPr>
        <w:t>据《工业和信息化部、国家统计局、国家发展和改革委员会、财政部关</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20"/>
          <w:sz w:val="23"/>
          <w:szCs w:val="23"/>
          <w:highlight w:val="none"/>
        </w:rPr>
        <w:t>于</w:t>
      </w:r>
      <w:r>
        <w:rPr>
          <w:rFonts w:hint="eastAsia" w:ascii="仿宋" w:hAnsi="仿宋" w:eastAsia="仿宋" w:cs="仿宋"/>
          <w:color w:val="auto"/>
          <w:spacing w:val="12"/>
          <w:sz w:val="23"/>
          <w:szCs w:val="23"/>
          <w:highlight w:val="none"/>
        </w:rPr>
        <w:t>印发中小企业划型标准规定的通知》或《政府采购支持监狱企业发展有关问</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4"/>
          <w:sz w:val="23"/>
          <w:szCs w:val="23"/>
          <w:highlight w:val="none"/>
        </w:rPr>
        <w:t>题的通</w:t>
      </w:r>
      <w:r>
        <w:rPr>
          <w:rFonts w:hint="eastAsia" w:ascii="仿宋" w:hAnsi="仿宋" w:eastAsia="仿宋" w:cs="仿宋"/>
          <w:color w:val="auto"/>
          <w:spacing w:val="7"/>
          <w:sz w:val="23"/>
          <w:szCs w:val="23"/>
          <w:highlight w:val="none"/>
        </w:rPr>
        <w:t>知》  (财库〔2014〕68号) 规定的划分标准，属监狱企业的，投标人须</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2"/>
          <w:sz w:val="23"/>
          <w:szCs w:val="23"/>
          <w:highlight w:val="none"/>
        </w:rPr>
        <w:t>提供《中</w:t>
      </w:r>
      <w:r>
        <w:rPr>
          <w:rFonts w:hint="eastAsia" w:ascii="仿宋" w:hAnsi="仿宋" w:eastAsia="仿宋" w:cs="仿宋"/>
          <w:color w:val="auto"/>
          <w:spacing w:val="9"/>
          <w:sz w:val="23"/>
          <w:szCs w:val="23"/>
          <w:highlight w:val="none"/>
        </w:rPr>
        <w:t>小</w:t>
      </w:r>
      <w:r>
        <w:rPr>
          <w:rFonts w:hint="eastAsia" w:ascii="仿宋" w:hAnsi="仿宋" w:eastAsia="仿宋" w:cs="仿宋"/>
          <w:color w:val="auto"/>
          <w:spacing w:val="6"/>
          <w:sz w:val="23"/>
          <w:szCs w:val="23"/>
          <w:highlight w:val="none"/>
        </w:rPr>
        <w:t>企业 (监狱企业) 声明函》，并由投标人加盖公章，在采购活动中，</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20"/>
          <w:sz w:val="23"/>
          <w:szCs w:val="23"/>
          <w:highlight w:val="none"/>
        </w:rPr>
        <w:t>监</w:t>
      </w:r>
      <w:r>
        <w:rPr>
          <w:rFonts w:hint="eastAsia" w:ascii="仿宋" w:hAnsi="仿宋" w:eastAsia="仿宋" w:cs="仿宋"/>
          <w:color w:val="auto"/>
          <w:spacing w:val="12"/>
          <w:sz w:val="23"/>
          <w:szCs w:val="23"/>
          <w:highlight w:val="none"/>
        </w:rPr>
        <w:t>狱企业视同小型、微型企业，享受预留份额、评审中价格扣除等政府采购促</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6"/>
          <w:sz w:val="23"/>
          <w:szCs w:val="23"/>
          <w:highlight w:val="none"/>
        </w:rPr>
        <w:t>进</w:t>
      </w:r>
      <w:r>
        <w:rPr>
          <w:rFonts w:hint="eastAsia" w:ascii="仿宋" w:hAnsi="仿宋" w:eastAsia="仿宋" w:cs="仿宋"/>
          <w:color w:val="auto"/>
          <w:spacing w:val="13"/>
          <w:sz w:val="23"/>
          <w:szCs w:val="23"/>
          <w:highlight w:val="none"/>
        </w:rPr>
        <w:t>中</w:t>
      </w:r>
      <w:r>
        <w:rPr>
          <w:rFonts w:hint="eastAsia" w:ascii="仿宋" w:hAnsi="仿宋" w:eastAsia="仿宋" w:cs="仿宋"/>
          <w:color w:val="auto"/>
          <w:spacing w:val="8"/>
          <w:sz w:val="23"/>
          <w:szCs w:val="23"/>
          <w:highlight w:val="none"/>
        </w:rPr>
        <w:t>小企业发展的采购政策。  (监狱企业参加政府采购活动时，还应当提供由</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2"/>
          <w:sz w:val="23"/>
          <w:szCs w:val="23"/>
          <w:highlight w:val="none"/>
        </w:rPr>
        <w:t>省级以上监狱管理局、戒毒管理局(含新疆生产建设兵团)出具的属于监狱企</w:t>
      </w:r>
      <w:r>
        <w:rPr>
          <w:rFonts w:hint="eastAsia" w:ascii="仿宋" w:hAnsi="仿宋" w:eastAsia="仿宋" w:cs="仿宋"/>
          <w:color w:val="auto"/>
          <w:spacing w:val="6"/>
          <w:sz w:val="23"/>
          <w:szCs w:val="23"/>
          <w:highlight w:val="none"/>
        </w:rPr>
        <w:t>业</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2"/>
          <w:sz w:val="23"/>
          <w:szCs w:val="23"/>
          <w:highlight w:val="none"/>
        </w:rPr>
        <w:t>的证明</w:t>
      </w:r>
      <w:r>
        <w:rPr>
          <w:rFonts w:hint="eastAsia" w:ascii="仿宋" w:hAnsi="仿宋" w:eastAsia="仿宋" w:cs="仿宋"/>
          <w:color w:val="auto"/>
          <w:spacing w:val="9"/>
          <w:sz w:val="23"/>
          <w:szCs w:val="23"/>
          <w:highlight w:val="none"/>
        </w:rPr>
        <w:t>文</w:t>
      </w:r>
      <w:r>
        <w:rPr>
          <w:rFonts w:hint="eastAsia" w:ascii="仿宋" w:hAnsi="仿宋" w:eastAsia="仿宋" w:cs="仿宋"/>
          <w:color w:val="auto"/>
          <w:spacing w:val="6"/>
          <w:sz w:val="23"/>
          <w:szCs w:val="23"/>
          <w:highlight w:val="none"/>
        </w:rPr>
        <w:t>件。) 投标人提供的《中小企业 (监狱企业) 声明函》资料必须真实，</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6"/>
          <w:sz w:val="23"/>
          <w:szCs w:val="23"/>
          <w:highlight w:val="none"/>
        </w:rPr>
        <w:t>否</w:t>
      </w:r>
      <w:r>
        <w:rPr>
          <w:rFonts w:hint="eastAsia" w:ascii="仿宋" w:hAnsi="仿宋" w:eastAsia="仿宋" w:cs="仿宋"/>
          <w:color w:val="auto"/>
          <w:spacing w:val="10"/>
          <w:sz w:val="23"/>
          <w:szCs w:val="23"/>
          <w:highlight w:val="none"/>
        </w:rPr>
        <w:t>则</w:t>
      </w:r>
      <w:r>
        <w:rPr>
          <w:rFonts w:hint="eastAsia" w:ascii="仿宋" w:hAnsi="仿宋" w:eastAsia="仿宋" w:cs="仿宋"/>
          <w:color w:val="auto"/>
          <w:spacing w:val="8"/>
          <w:sz w:val="23"/>
          <w:szCs w:val="23"/>
          <w:highlight w:val="none"/>
        </w:rPr>
        <w:t>，按照有关规定予以处理。</w:t>
      </w:r>
    </w:p>
    <w:p w14:paraId="78083143">
      <w:pPr>
        <w:spacing w:before="1" w:line="374" w:lineRule="auto"/>
        <w:ind w:left="33" w:right="63" w:firstLine="498"/>
        <w:rPr>
          <w:rFonts w:hint="eastAsia" w:ascii="仿宋" w:hAnsi="仿宋" w:eastAsia="仿宋" w:cs="仿宋"/>
          <w:color w:val="auto"/>
          <w:sz w:val="23"/>
          <w:szCs w:val="23"/>
          <w:highlight w:val="none"/>
        </w:rPr>
      </w:pPr>
      <w:r>
        <w:rPr>
          <w:rFonts w:hint="eastAsia" w:ascii="仿宋" w:hAnsi="仿宋" w:eastAsia="仿宋" w:cs="仿宋"/>
          <w:color w:val="auto"/>
          <w:spacing w:val="14"/>
          <w:sz w:val="23"/>
          <w:szCs w:val="23"/>
          <w:highlight w:val="none"/>
        </w:rPr>
        <w:t>19</w:t>
      </w:r>
      <w:r>
        <w:rPr>
          <w:rFonts w:hint="eastAsia" w:ascii="仿宋" w:hAnsi="仿宋" w:eastAsia="仿宋" w:cs="仿宋"/>
          <w:color w:val="auto"/>
          <w:spacing w:val="9"/>
          <w:sz w:val="23"/>
          <w:szCs w:val="23"/>
          <w:highlight w:val="none"/>
        </w:rPr>
        <w:t>.</w:t>
      </w:r>
      <w:r>
        <w:rPr>
          <w:rFonts w:hint="eastAsia" w:ascii="仿宋" w:hAnsi="仿宋" w:eastAsia="仿宋" w:cs="仿宋"/>
          <w:color w:val="auto"/>
          <w:spacing w:val="7"/>
          <w:sz w:val="23"/>
          <w:szCs w:val="23"/>
          <w:highlight w:val="none"/>
        </w:rPr>
        <w:t>3 在评审过程中，评标委员会成员对需要共同认定的事项存在争议的，</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9"/>
          <w:sz w:val="23"/>
          <w:szCs w:val="23"/>
          <w:highlight w:val="none"/>
        </w:rPr>
        <w:t>应</w:t>
      </w:r>
      <w:r>
        <w:rPr>
          <w:rFonts w:hint="eastAsia" w:ascii="仿宋" w:hAnsi="仿宋" w:eastAsia="仿宋" w:cs="仿宋"/>
          <w:color w:val="auto"/>
          <w:spacing w:val="12"/>
          <w:sz w:val="23"/>
          <w:szCs w:val="23"/>
          <w:highlight w:val="none"/>
        </w:rPr>
        <w:t>当按照少数服从多数的原则作出结论。持不同意见的评标委员会成员应当在</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6"/>
          <w:sz w:val="23"/>
          <w:szCs w:val="23"/>
          <w:highlight w:val="none"/>
        </w:rPr>
        <w:t>评</w:t>
      </w:r>
      <w:r>
        <w:rPr>
          <w:rFonts w:hint="eastAsia" w:ascii="仿宋" w:hAnsi="仿宋" w:eastAsia="仿宋" w:cs="仿宋"/>
          <w:color w:val="auto"/>
          <w:spacing w:val="9"/>
          <w:sz w:val="23"/>
          <w:szCs w:val="23"/>
          <w:highlight w:val="none"/>
        </w:rPr>
        <w:t>标报告上签署不同意见及理由，否则视为同意评标报告。</w:t>
      </w:r>
    </w:p>
    <w:p w14:paraId="1390736F">
      <w:pPr>
        <w:spacing w:before="1" w:line="375" w:lineRule="auto"/>
        <w:ind w:left="37" w:right="63" w:firstLine="494"/>
        <w:rPr>
          <w:rFonts w:hint="eastAsia" w:ascii="仿宋" w:hAnsi="仿宋" w:eastAsia="仿宋" w:cs="仿宋"/>
          <w:color w:val="auto"/>
          <w:sz w:val="23"/>
          <w:szCs w:val="23"/>
          <w:highlight w:val="none"/>
        </w:rPr>
      </w:pPr>
      <w:r>
        <w:rPr>
          <w:rFonts w:hint="eastAsia" w:ascii="仿宋" w:hAnsi="仿宋" w:eastAsia="仿宋" w:cs="仿宋"/>
          <w:color w:val="auto"/>
          <w:spacing w:val="14"/>
          <w:sz w:val="23"/>
          <w:szCs w:val="23"/>
          <w:highlight w:val="none"/>
        </w:rPr>
        <w:t>19</w:t>
      </w:r>
      <w:r>
        <w:rPr>
          <w:rFonts w:hint="eastAsia" w:ascii="仿宋" w:hAnsi="仿宋" w:eastAsia="仿宋" w:cs="仿宋"/>
          <w:color w:val="auto"/>
          <w:spacing w:val="9"/>
          <w:sz w:val="23"/>
          <w:szCs w:val="23"/>
          <w:highlight w:val="none"/>
        </w:rPr>
        <w:t>.</w:t>
      </w:r>
      <w:r>
        <w:rPr>
          <w:rFonts w:hint="eastAsia" w:ascii="仿宋" w:hAnsi="仿宋" w:eastAsia="仿宋" w:cs="仿宋"/>
          <w:color w:val="auto"/>
          <w:spacing w:val="7"/>
          <w:sz w:val="23"/>
          <w:szCs w:val="23"/>
          <w:highlight w:val="none"/>
        </w:rPr>
        <w:t>4 评标委员会应当按照招标文件中规定的评标方法和标准，对符合性审</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2"/>
          <w:sz w:val="23"/>
          <w:szCs w:val="23"/>
          <w:highlight w:val="none"/>
        </w:rPr>
        <w:t>查</w:t>
      </w:r>
      <w:r>
        <w:rPr>
          <w:rFonts w:hint="eastAsia" w:ascii="仿宋" w:hAnsi="仿宋" w:eastAsia="仿宋" w:cs="仿宋"/>
          <w:color w:val="auto"/>
          <w:spacing w:val="9"/>
          <w:sz w:val="23"/>
          <w:szCs w:val="23"/>
          <w:highlight w:val="none"/>
        </w:rPr>
        <w:t>合格的投标文件进行商务和技术评估，综合比较与评价。</w:t>
      </w:r>
    </w:p>
    <w:p w14:paraId="6F601394">
      <w:pPr>
        <w:spacing w:before="1" w:line="374" w:lineRule="auto"/>
        <w:ind w:left="35" w:right="63" w:firstLine="496"/>
        <w:rPr>
          <w:rFonts w:hint="eastAsia" w:ascii="仿宋" w:hAnsi="仿宋" w:eastAsia="仿宋" w:cs="仿宋"/>
          <w:color w:val="auto"/>
          <w:sz w:val="23"/>
          <w:szCs w:val="23"/>
          <w:highlight w:val="none"/>
        </w:rPr>
      </w:pPr>
      <w:r>
        <w:rPr>
          <w:rFonts w:hint="eastAsia" w:ascii="仿宋" w:hAnsi="仿宋" w:eastAsia="仿宋" w:cs="仿宋"/>
          <w:color w:val="auto"/>
          <w:spacing w:val="28"/>
          <w:sz w:val="23"/>
          <w:szCs w:val="23"/>
          <w:highlight w:val="none"/>
        </w:rPr>
        <w:t>1</w:t>
      </w:r>
      <w:r>
        <w:rPr>
          <w:rFonts w:hint="eastAsia" w:ascii="仿宋" w:hAnsi="仿宋" w:eastAsia="仿宋" w:cs="仿宋"/>
          <w:color w:val="auto"/>
          <w:spacing w:val="15"/>
          <w:sz w:val="23"/>
          <w:szCs w:val="23"/>
          <w:highlight w:val="none"/>
        </w:rPr>
        <w:t>9</w:t>
      </w:r>
      <w:r>
        <w:rPr>
          <w:rFonts w:hint="eastAsia" w:ascii="仿宋" w:hAnsi="仿宋" w:eastAsia="仿宋" w:cs="仿宋"/>
          <w:color w:val="auto"/>
          <w:spacing w:val="14"/>
          <w:sz w:val="23"/>
          <w:szCs w:val="23"/>
          <w:highlight w:val="none"/>
        </w:rPr>
        <w:t>.5 评标委员会认为投标人的报价明显低于其他通过符合性审查投标人</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7"/>
          <w:sz w:val="23"/>
          <w:szCs w:val="23"/>
          <w:highlight w:val="none"/>
        </w:rPr>
        <w:t>的</w:t>
      </w:r>
      <w:r>
        <w:rPr>
          <w:rFonts w:hint="eastAsia" w:ascii="仿宋" w:hAnsi="仿宋" w:eastAsia="仿宋" w:cs="仿宋"/>
          <w:color w:val="auto"/>
          <w:spacing w:val="12"/>
          <w:sz w:val="23"/>
          <w:szCs w:val="23"/>
          <w:highlight w:val="none"/>
        </w:rPr>
        <w:t>报价，有可能影响产品质量或者不能诚信履约的，应当要求其在评标现场合</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7"/>
          <w:sz w:val="23"/>
          <w:szCs w:val="23"/>
          <w:highlight w:val="none"/>
        </w:rPr>
        <w:t>理</w:t>
      </w:r>
      <w:r>
        <w:rPr>
          <w:rFonts w:hint="eastAsia" w:ascii="仿宋" w:hAnsi="仿宋" w:eastAsia="仿宋" w:cs="仿宋"/>
          <w:color w:val="auto"/>
          <w:spacing w:val="12"/>
          <w:sz w:val="23"/>
          <w:szCs w:val="23"/>
          <w:highlight w:val="none"/>
        </w:rPr>
        <w:t>的时间内提供书面说明，必要时提交相关证明材料；投标人不能证明其报价</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1"/>
          <w:sz w:val="23"/>
          <w:szCs w:val="23"/>
          <w:highlight w:val="none"/>
        </w:rPr>
        <w:t>合</w:t>
      </w:r>
      <w:r>
        <w:rPr>
          <w:rFonts w:hint="eastAsia" w:ascii="仿宋" w:hAnsi="仿宋" w:eastAsia="仿宋" w:cs="仿宋"/>
          <w:color w:val="auto"/>
          <w:spacing w:val="9"/>
          <w:sz w:val="23"/>
          <w:szCs w:val="23"/>
          <w:highlight w:val="none"/>
        </w:rPr>
        <w:t>理性的，评标委员会应当将其作为无效投标处理。</w:t>
      </w:r>
    </w:p>
    <w:p w14:paraId="67A6128C">
      <w:pPr>
        <w:spacing w:before="3" w:line="380" w:lineRule="auto"/>
        <w:ind w:left="35" w:right="63" w:firstLine="496"/>
        <w:rPr>
          <w:rFonts w:hint="eastAsia" w:ascii="仿宋" w:hAnsi="仿宋" w:eastAsia="仿宋" w:cs="仿宋"/>
          <w:color w:val="auto"/>
          <w:sz w:val="23"/>
          <w:szCs w:val="23"/>
          <w:highlight w:val="none"/>
        </w:rPr>
      </w:pPr>
      <w:r>
        <w:rPr>
          <w:rFonts w:hint="eastAsia" w:ascii="仿宋" w:hAnsi="仿宋" w:eastAsia="仿宋" w:cs="仿宋"/>
          <w:color w:val="auto"/>
          <w:spacing w:val="14"/>
          <w:sz w:val="23"/>
          <w:szCs w:val="23"/>
          <w:highlight w:val="none"/>
        </w:rPr>
        <w:t>19</w:t>
      </w:r>
      <w:r>
        <w:rPr>
          <w:rFonts w:hint="eastAsia" w:ascii="仿宋" w:hAnsi="仿宋" w:eastAsia="仿宋" w:cs="仿宋"/>
          <w:color w:val="auto"/>
          <w:spacing w:val="9"/>
          <w:sz w:val="23"/>
          <w:szCs w:val="23"/>
          <w:highlight w:val="none"/>
        </w:rPr>
        <w:t>.</w:t>
      </w:r>
      <w:r>
        <w:rPr>
          <w:rFonts w:hint="eastAsia" w:ascii="仿宋" w:hAnsi="仿宋" w:eastAsia="仿宋" w:cs="仿宋"/>
          <w:color w:val="auto"/>
          <w:spacing w:val="7"/>
          <w:sz w:val="23"/>
          <w:szCs w:val="23"/>
          <w:highlight w:val="none"/>
        </w:rPr>
        <w:t>6 使用综合评分法的采购项目，提供相同品牌产品且通过资格审查、符</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7"/>
          <w:sz w:val="23"/>
          <w:szCs w:val="23"/>
          <w:highlight w:val="none"/>
        </w:rPr>
        <w:t>合</w:t>
      </w:r>
      <w:r>
        <w:rPr>
          <w:rFonts w:hint="eastAsia" w:ascii="仿宋" w:hAnsi="仿宋" w:eastAsia="仿宋" w:cs="仿宋"/>
          <w:color w:val="auto"/>
          <w:spacing w:val="12"/>
          <w:sz w:val="23"/>
          <w:szCs w:val="23"/>
          <w:highlight w:val="none"/>
        </w:rPr>
        <w:t>性审查的不同投标人参加同一合同项下投标的，按一家投标人计算，评审后</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6"/>
          <w:sz w:val="23"/>
          <w:szCs w:val="23"/>
          <w:highlight w:val="none"/>
        </w:rPr>
        <w:t>得分</w:t>
      </w:r>
      <w:r>
        <w:rPr>
          <w:rFonts w:hint="eastAsia" w:ascii="仿宋" w:hAnsi="仿宋" w:eastAsia="仿宋" w:cs="仿宋"/>
          <w:color w:val="auto"/>
          <w:spacing w:val="10"/>
          <w:sz w:val="23"/>
          <w:szCs w:val="23"/>
          <w:highlight w:val="none"/>
        </w:rPr>
        <w:t>最</w:t>
      </w:r>
      <w:r>
        <w:rPr>
          <w:rFonts w:hint="eastAsia" w:ascii="仿宋" w:hAnsi="仿宋" w:eastAsia="仿宋" w:cs="仿宋"/>
          <w:color w:val="auto"/>
          <w:spacing w:val="8"/>
          <w:sz w:val="23"/>
          <w:szCs w:val="23"/>
          <w:highlight w:val="none"/>
        </w:rPr>
        <w:t>高的同品牌投标人获得中标人推荐资格；评审得分相同的， 由采购人或</w:t>
      </w:r>
    </w:p>
    <w:p w14:paraId="12125633">
      <w:pPr>
        <w:rPr>
          <w:rFonts w:hint="eastAsia" w:ascii="仿宋" w:hAnsi="仿宋" w:eastAsia="仿宋" w:cs="仿宋"/>
          <w:color w:val="auto"/>
          <w:highlight w:val="none"/>
        </w:rPr>
        <w:sectPr>
          <w:headerReference r:id="rId19" w:type="default"/>
          <w:footerReference r:id="rId20" w:type="default"/>
          <w:pgSz w:w="11850" w:h="16781"/>
          <w:pgMar w:top="1157" w:right="1739" w:bottom="929" w:left="1777" w:header="882" w:footer="716" w:gutter="0"/>
          <w:pgNumType w:fmt="decimal"/>
          <w:cols w:space="720" w:num="1"/>
        </w:sectPr>
      </w:pPr>
    </w:p>
    <w:p w14:paraId="0F700D6B">
      <w:pPr>
        <w:rPr>
          <w:rFonts w:hint="eastAsia" w:ascii="仿宋" w:hAnsi="仿宋" w:eastAsia="仿宋" w:cs="仿宋"/>
          <w:color w:val="auto"/>
          <w:sz w:val="21"/>
          <w:highlight w:val="none"/>
        </w:rPr>
      </w:pPr>
    </w:p>
    <w:p w14:paraId="4F985C87">
      <w:pPr>
        <w:spacing w:before="75" w:line="376" w:lineRule="auto"/>
        <w:ind w:left="257" w:right="238" w:hanging="8"/>
        <w:rPr>
          <w:rFonts w:hint="eastAsia" w:ascii="仿宋" w:hAnsi="仿宋" w:eastAsia="仿宋" w:cs="仿宋"/>
          <w:color w:val="auto"/>
          <w:sz w:val="23"/>
          <w:szCs w:val="23"/>
          <w:highlight w:val="none"/>
        </w:rPr>
      </w:pPr>
      <w:r>
        <w:rPr>
          <w:rFonts w:hint="eastAsia" w:ascii="仿宋" w:hAnsi="仿宋" w:eastAsia="仿宋" w:cs="仿宋"/>
          <w:color w:val="auto"/>
          <w:spacing w:val="16"/>
          <w:sz w:val="23"/>
          <w:szCs w:val="23"/>
          <w:highlight w:val="none"/>
        </w:rPr>
        <w:t>者</w:t>
      </w:r>
      <w:r>
        <w:rPr>
          <w:rFonts w:hint="eastAsia" w:ascii="仿宋" w:hAnsi="仿宋" w:eastAsia="仿宋" w:cs="仿宋"/>
          <w:color w:val="auto"/>
          <w:spacing w:val="12"/>
          <w:sz w:val="23"/>
          <w:szCs w:val="23"/>
          <w:highlight w:val="none"/>
        </w:rPr>
        <w:t>采购人委托评标委员会按照报价最低的方式确定一个投标人获得中标人推荐</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2"/>
          <w:sz w:val="23"/>
          <w:szCs w:val="23"/>
          <w:highlight w:val="none"/>
        </w:rPr>
        <w:t>资格，其他同品牌投标人不作为中标候选人。非单一产品采购项目，采购人</w:t>
      </w:r>
      <w:r>
        <w:rPr>
          <w:rFonts w:hint="eastAsia" w:ascii="仿宋" w:hAnsi="仿宋" w:eastAsia="仿宋" w:cs="仿宋"/>
          <w:color w:val="auto"/>
          <w:spacing w:val="8"/>
          <w:sz w:val="23"/>
          <w:szCs w:val="23"/>
          <w:highlight w:val="none"/>
        </w:rPr>
        <w:t>应</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2"/>
          <w:sz w:val="23"/>
          <w:szCs w:val="23"/>
          <w:highlight w:val="none"/>
        </w:rPr>
        <w:t>当根据采购项目技术构成、产品价格比重等合理确定核心产品，并在招标文</w:t>
      </w:r>
      <w:r>
        <w:rPr>
          <w:rFonts w:hint="eastAsia" w:ascii="仿宋" w:hAnsi="仿宋" w:eastAsia="仿宋" w:cs="仿宋"/>
          <w:color w:val="auto"/>
          <w:spacing w:val="8"/>
          <w:sz w:val="23"/>
          <w:szCs w:val="23"/>
          <w:highlight w:val="none"/>
        </w:rPr>
        <w:t>件</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0"/>
          <w:sz w:val="23"/>
          <w:szCs w:val="23"/>
          <w:highlight w:val="none"/>
        </w:rPr>
        <w:t>中</w:t>
      </w:r>
      <w:r>
        <w:rPr>
          <w:rFonts w:hint="eastAsia" w:ascii="仿宋" w:hAnsi="仿宋" w:eastAsia="仿宋" w:cs="仿宋"/>
          <w:color w:val="auto"/>
          <w:spacing w:val="9"/>
          <w:sz w:val="23"/>
          <w:szCs w:val="23"/>
          <w:highlight w:val="none"/>
        </w:rPr>
        <w:t>载明。多家投标人提供的核心产品品牌相同的，按前两款规定处理。</w:t>
      </w:r>
    </w:p>
    <w:p w14:paraId="44DD54F1">
      <w:pPr>
        <w:spacing w:before="1"/>
        <w:ind w:left="252"/>
        <w:outlineLvl w:val="0"/>
        <w:rPr>
          <w:rFonts w:hint="eastAsia" w:ascii="仿宋" w:hAnsi="仿宋" w:eastAsia="仿宋" w:cs="仿宋"/>
          <w:color w:val="auto"/>
          <w:sz w:val="28"/>
          <w:szCs w:val="28"/>
          <w:highlight w:val="none"/>
        </w:rPr>
      </w:pPr>
      <w:bookmarkStart w:id="28" w:name="_bookmark29"/>
      <w:bookmarkEnd w:id="28"/>
      <w:r>
        <w:rPr>
          <w:rFonts w:hint="eastAsia" w:ascii="仿宋" w:hAnsi="仿宋" w:eastAsia="仿宋" w:cs="仿宋"/>
          <w:color w:val="auto"/>
          <w:spacing w:val="-1"/>
          <w:sz w:val="28"/>
          <w:szCs w:val="28"/>
          <w:highlight w:val="none"/>
          <w14:textOutline w14:w="5103" w14:cap="sq" w14:cmpd="sng">
            <w14:solidFill>
              <w14:srgbClr w14:val="000000"/>
            </w14:solidFill>
            <w14:prstDash w14:val="solid"/>
            <w14:bevel/>
          </w14:textOutline>
        </w:rPr>
        <w:t>20.评</w:t>
      </w:r>
      <w:r>
        <w:rPr>
          <w:rFonts w:hint="eastAsia" w:ascii="仿宋" w:hAnsi="仿宋" w:eastAsia="仿宋" w:cs="仿宋"/>
          <w:color w:val="auto"/>
          <w:sz w:val="28"/>
          <w:szCs w:val="28"/>
          <w:highlight w:val="none"/>
          <w14:textOutline w14:w="5103" w14:cap="sq" w14:cmpd="sng">
            <w14:solidFill>
              <w14:srgbClr w14:val="000000"/>
            </w14:solidFill>
            <w14:prstDash w14:val="solid"/>
            <w14:bevel/>
          </w14:textOutline>
        </w:rPr>
        <w:t>审方法和标准</w:t>
      </w:r>
    </w:p>
    <w:p w14:paraId="73DE5115">
      <w:pPr>
        <w:spacing w:before="173" w:line="375" w:lineRule="auto"/>
        <w:ind w:left="248" w:right="237" w:firstLine="481"/>
        <w:rPr>
          <w:rFonts w:hint="eastAsia" w:ascii="仿宋" w:hAnsi="仿宋" w:eastAsia="仿宋" w:cs="仿宋"/>
          <w:color w:val="auto"/>
          <w:sz w:val="23"/>
          <w:szCs w:val="23"/>
          <w:highlight w:val="none"/>
        </w:rPr>
      </w:pPr>
      <w:r>
        <w:rPr>
          <w:rFonts w:hint="eastAsia" w:ascii="仿宋" w:hAnsi="仿宋" w:eastAsia="仿宋" w:cs="仿宋"/>
          <w:color w:val="auto"/>
          <w:spacing w:val="8"/>
          <w:sz w:val="23"/>
          <w:szCs w:val="23"/>
          <w:highlight w:val="none"/>
        </w:rPr>
        <w:t>20.1 依照《中华人民共和国政府采购法》、《中华人民共和国政府采购</w:t>
      </w:r>
      <w:r>
        <w:rPr>
          <w:rFonts w:hint="eastAsia" w:ascii="仿宋" w:hAnsi="仿宋" w:eastAsia="仿宋" w:cs="仿宋"/>
          <w:color w:val="auto"/>
          <w:spacing w:val="4"/>
          <w:sz w:val="23"/>
          <w:szCs w:val="23"/>
          <w:highlight w:val="none"/>
        </w:rPr>
        <w:t>法</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7"/>
          <w:sz w:val="23"/>
          <w:szCs w:val="23"/>
          <w:highlight w:val="none"/>
        </w:rPr>
        <w:t>实</w:t>
      </w:r>
      <w:r>
        <w:rPr>
          <w:rFonts w:hint="eastAsia" w:ascii="仿宋" w:hAnsi="仿宋" w:eastAsia="仿宋" w:cs="仿宋"/>
          <w:color w:val="auto"/>
          <w:spacing w:val="12"/>
          <w:sz w:val="23"/>
          <w:szCs w:val="23"/>
          <w:highlight w:val="none"/>
        </w:rPr>
        <w:t>施条例》、《政府采购货物和服务招投标管理办法》等法律法规的规定，结</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6"/>
          <w:sz w:val="23"/>
          <w:szCs w:val="23"/>
          <w:highlight w:val="none"/>
        </w:rPr>
        <w:t>合</w:t>
      </w:r>
      <w:r>
        <w:rPr>
          <w:rFonts w:hint="eastAsia" w:ascii="仿宋" w:hAnsi="仿宋" w:eastAsia="仿宋" w:cs="仿宋"/>
          <w:color w:val="auto"/>
          <w:spacing w:val="9"/>
          <w:sz w:val="23"/>
          <w:szCs w:val="23"/>
          <w:highlight w:val="none"/>
        </w:rPr>
        <w:t>该</w:t>
      </w:r>
      <w:r>
        <w:rPr>
          <w:rFonts w:hint="eastAsia" w:ascii="仿宋" w:hAnsi="仿宋" w:eastAsia="仿宋" w:cs="仿宋"/>
          <w:color w:val="auto"/>
          <w:spacing w:val="8"/>
          <w:sz w:val="23"/>
          <w:szCs w:val="23"/>
          <w:highlight w:val="none"/>
        </w:rPr>
        <w:t>项目的特点制定本评审办法。</w:t>
      </w:r>
    </w:p>
    <w:p w14:paraId="0615280F">
      <w:pPr>
        <w:spacing w:line="227" w:lineRule="auto"/>
        <w:ind w:left="730"/>
        <w:rPr>
          <w:rFonts w:hint="eastAsia" w:ascii="仿宋" w:hAnsi="仿宋" w:eastAsia="仿宋" w:cs="仿宋"/>
          <w:color w:val="auto"/>
          <w:sz w:val="23"/>
          <w:szCs w:val="23"/>
          <w:highlight w:val="none"/>
        </w:rPr>
      </w:pPr>
      <w:r>
        <w:rPr>
          <w:rFonts w:hint="eastAsia" w:ascii="仿宋" w:hAnsi="仿宋" w:eastAsia="仿宋" w:cs="仿宋"/>
          <w:color w:val="auto"/>
          <w:spacing w:val="14"/>
          <w:sz w:val="23"/>
          <w:szCs w:val="23"/>
          <w:highlight w:val="none"/>
        </w:rPr>
        <w:t>2</w:t>
      </w:r>
      <w:r>
        <w:rPr>
          <w:rFonts w:hint="eastAsia" w:ascii="仿宋" w:hAnsi="仿宋" w:eastAsia="仿宋" w:cs="仿宋"/>
          <w:color w:val="auto"/>
          <w:spacing w:val="9"/>
          <w:sz w:val="23"/>
          <w:szCs w:val="23"/>
          <w:highlight w:val="none"/>
        </w:rPr>
        <w:t>0</w:t>
      </w:r>
      <w:r>
        <w:rPr>
          <w:rFonts w:hint="eastAsia" w:ascii="仿宋" w:hAnsi="仿宋" w:eastAsia="仿宋" w:cs="仿宋"/>
          <w:color w:val="auto"/>
          <w:spacing w:val="7"/>
          <w:sz w:val="23"/>
          <w:szCs w:val="23"/>
          <w:highlight w:val="none"/>
        </w:rPr>
        <w:t>.2 本次评审方法采用综合评分法。</w:t>
      </w:r>
    </w:p>
    <w:p w14:paraId="3C04F576">
      <w:pPr>
        <w:spacing w:before="181" w:line="375" w:lineRule="auto"/>
        <w:ind w:left="250" w:right="238" w:firstLine="480"/>
        <w:rPr>
          <w:rFonts w:hint="eastAsia" w:ascii="仿宋" w:hAnsi="仿宋" w:eastAsia="仿宋" w:cs="仿宋"/>
          <w:color w:val="auto"/>
          <w:sz w:val="23"/>
          <w:szCs w:val="23"/>
          <w:highlight w:val="none"/>
        </w:rPr>
      </w:pPr>
      <w:r>
        <w:rPr>
          <w:rFonts w:hint="eastAsia" w:ascii="仿宋" w:hAnsi="仿宋" w:eastAsia="仿宋" w:cs="仿宋"/>
          <w:color w:val="auto"/>
          <w:spacing w:val="19"/>
          <w:sz w:val="23"/>
          <w:szCs w:val="23"/>
          <w:highlight w:val="none"/>
        </w:rPr>
        <w:t>综</w:t>
      </w:r>
      <w:r>
        <w:rPr>
          <w:rFonts w:hint="eastAsia" w:ascii="仿宋" w:hAnsi="仿宋" w:eastAsia="仿宋" w:cs="仿宋"/>
          <w:color w:val="auto"/>
          <w:spacing w:val="12"/>
          <w:sz w:val="23"/>
          <w:szCs w:val="23"/>
          <w:highlight w:val="none"/>
        </w:rPr>
        <w:t>合评分法，是指投标文件满足招标文件全部实质性要求，且按照评审因</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4"/>
          <w:sz w:val="23"/>
          <w:szCs w:val="23"/>
          <w:highlight w:val="none"/>
        </w:rPr>
        <w:t>素</w:t>
      </w:r>
      <w:r>
        <w:rPr>
          <w:rFonts w:hint="eastAsia" w:ascii="仿宋" w:hAnsi="仿宋" w:eastAsia="仿宋" w:cs="仿宋"/>
          <w:color w:val="auto"/>
          <w:spacing w:val="9"/>
          <w:sz w:val="23"/>
          <w:szCs w:val="23"/>
          <w:highlight w:val="none"/>
        </w:rPr>
        <w:t>的量化指标评审得分最高的投标人为中标候选人的评标方法。</w:t>
      </w:r>
    </w:p>
    <w:p w14:paraId="08DF6798">
      <w:pPr>
        <w:spacing w:line="375" w:lineRule="auto"/>
        <w:ind w:left="248" w:right="160" w:firstLine="478"/>
        <w:rPr>
          <w:rFonts w:hint="eastAsia" w:ascii="仿宋" w:hAnsi="仿宋" w:eastAsia="仿宋" w:cs="仿宋"/>
          <w:color w:val="auto"/>
          <w:sz w:val="23"/>
          <w:szCs w:val="23"/>
          <w:highlight w:val="none"/>
        </w:rPr>
      </w:pPr>
      <w:r>
        <w:rPr>
          <w:rFonts w:hint="eastAsia" w:ascii="仿宋" w:hAnsi="仿宋" w:eastAsia="仿宋" w:cs="仿宋"/>
          <w:color w:val="auto"/>
          <w:spacing w:val="14"/>
          <w:sz w:val="23"/>
          <w:szCs w:val="23"/>
          <w:highlight w:val="none"/>
        </w:rPr>
        <w:t>评</w:t>
      </w:r>
      <w:r>
        <w:rPr>
          <w:rFonts w:hint="eastAsia" w:ascii="仿宋" w:hAnsi="仿宋" w:eastAsia="仿宋" w:cs="仿宋"/>
          <w:color w:val="auto"/>
          <w:spacing w:val="12"/>
          <w:sz w:val="23"/>
          <w:szCs w:val="23"/>
          <w:highlight w:val="none"/>
        </w:rPr>
        <w:t>审</w:t>
      </w:r>
      <w:r>
        <w:rPr>
          <w:rFonts w:hint="eastAsia" w:ascii="仿宋" w:hAnsi="仿宋" w:eastAsia="仿宋" w:cs="仿宋"/>
          <w:color w:val="auto"/>
          <w:spacing w:val="7"/>
          <w:sz w:val="23"/>
          <w:szCs w:val="23"/>
          <w:highlight w:val="none"/>
        </w:rPr>
        <w:t>因素的设定应当与投标人所提供货物服务的质量相关，包括</w:t>
      </w:r>
      <w:r>
        <w:rPr>
          <w:rFonts w:hint="eastAsia" w:ascii="仿宋" w:hAnsi="仿宋" w:eastAsia="仿宋" w:cs="仿宋"/>
          <w:color w:val="auto"/>
          <w:spacing w:val="7"/>
          <w:sz w:val="23"/>
          <w:szCs w:val="23"/>
          <w:highlight w:val="none"/>
          <w14:textOutline w14:w="4358" w14:cap="sq" w14:cmpd="sng">
            <w14:solidFill>
              <w14:srgbClr w14:val="000000"/>
            </w14:solidFill>
            <w14:prstDash w14:val="solid"/>
            <w14:bevel/>
          </w14:textOutline>
        </w:rPr>
        <w:t>投标报价、</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7"/>
          <w:sz w:val="23"/>
          <w:szCs w:val="23"/>
          <w:highlight w:val="none"/>
          <w14:textOutline w14:w="4358" w14:cap="sq" w14:cmpd="sng">
            <w14:solidFill>
              <w14:srgbClr w14:val="000000"/>
            </w14:solidFill>
            <w14:prstDash w14:val="solid"/>
            <w14:bevel/>
          </w14:textOutline>
        </w:rPr>
        <w:t>技</w:t>
      </w:r>
      <w:r>
        <w:rPr>
          <w:rFonts w:hint="eastAsia" w:ascii="仿宋" w:hAnsi="仿宋" w:eastAsia="仿宋" w:cs="仿宋"/>
          <w:color w:val="auto"/>
          <w:spacing w:val="12"/>
          <w:sz w:val="23"/>
          <w:szCs w:val="23"/>
          <w:highlight w:val="none"/>
          <w14:textOutline w14:w="4358" w14:cap="sq" w14:cmpd="sng">
            <w14:solidFill>
              <w14:srgbClr w14:val="000000"/>
            </w14:solidFill>
            <w14:prstDash w14:val="solid"/>
            <w14:bevel/>
          </w14:textOutline>
        </w:rPr>
        <w:t>术、实施方案、履约能力、供货及</w:t>
      </w:r>
      <w:r>
        <w:rPr>
          <w:rFonts w:hint="eastAsia" w:ascii="仿宋" w:hAnsi="仿宋" w:eastAsia="仿宋" w:cs="仿宋"/>
          <w:color w:val="auto"/>
          <w:spacing w:val="12"/>
          <w:sz w:val="23"/>
          <w:szCs w:val="23"/>
          <w:highlight w:val="none"/>
          <w:lang w:val="en-US" w:eastAsia="zh-CN"/>
          <w14:textOutline w14:w="4358" w14:cap="sq" w14:cmpd="sng">
            <w14:solidFill>
              <w14:srgbClr w14:val="000000"/>
            </w14:solidFill>
            <w14:prstDash w14:val="solid"/>
            <w14:bevel/>
          </w14:textOutline>
        </w:rPr>
        <w:t>配送</w:t>
      </w:r>
      <w:r>
        <w:rPr>
          <w:rFonts w:hint="eastAsia" w:ascii="仿宋" w:hAnsi="仿宋" w:eastAsia="仿宋" w:cs="仿宋"/>
          <w:color w:val="auto"/>
          <w:spacing w:val="12"/>
          <w:sz w:val="23"/>
          <w:szCs w:val="23"/>
          <w:highlight w:val="none"/>
          <w14:textOutline w14:w="4358" w14:cap="sq" w14:cmpd="sng">
            <w14:solidFill>
              <w14:srgbClr w14:val="000000"/>
            </w14:solidFill>
            <w14:prstDash w14:val="solid"/>
            <w14:bevel/>
          </w14:textOutline>
        </w:rPr>
        <w:t>方案、售后服务</w:t>
      </w:r>
      <w:r>
        <w:rPr>
          <w:rFonts w:hint="eastAsia" w:ascii="仿宋" w:hAnsi="仿宋" w:eastAsia="仿宋" w:cs="仿宋"/>
          <w:color w:val="auto"/>
          <w:spacing w:val="12"/>
          <w:sz w:val="23"/>
          <w:szCs w:val="23"/>
          <w:highlight w:val="none"/>
        </w:rPr>
        <w:t>等。资格条件不得作</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9"/>
          <w:sz w:val="23"/>
          <w:szCs w:val="23"/>
          <w:highlight w:val="none"/>
        </w:rPr>
        <w:t>为</w:t>
      </w:r>
      <w:r>
        <w:rPr>
          <w:rFonts w:hint="eastAsia" w:ascii="仿宋" w:hAnsi="仿宋" w:eastAsia="仿宋" w:cs="仿宋"/>
          <w:color w:val="auto"/>
          <w:spacing w:val="6"/>
          <w:sz w:val="23"/>
          <w:szCs w:val="23"/>
          <w:highlight w:val="none"/>
        </w:rPr>
        <w:t>评审因素。</w:t>
      </w:r>
    </w:p>
    <w:p w14:paraId="023A6496">
      <w:pPr>
        <w:spacing w:before="2" w:line="374" w:lineRule="auto"/>
        <w:ind w:left="246" w:right="238" w:firstLine="480"/>
        <w:rPr>
          <w:rFonts w:hint="eastAsia" w:ascii="仿宋" w:hAnsi="仿宋" w:eastAsia="仿宋" w:cs="仿宋"/>
          <w:color w:val="auto"/>
          <w:sz w:val="23"/>
          <w:szCs w:val="23"/>
          <w:highlight w:val="none"/>
        </w:rPr>
      </w:pPr>
      <w:r>
        <w:rPr>
          <w:rFonts w:hint="eastAsia" w:ascii="仿宋" w:hAnsi="仿宋" w:eastAsia="仿宋" w:cs="仿宋"/>
          <w:color w:val="auto"/>
          <w:spacing w:val="23"/>
          <w:sz w:val="23"/>
          <w:szCs w:val="23"/>
          <w:highlight w:val="none"/>
        </w:rPr>
        <w:t>评</w:t>
      </w:r>
      <w:r>
        <w:rPr>
          <w:rFonts w:hint="eastAsia" w:ascii="仿宋" w:hAnsi="仿宋" w:eastAsia="仿宋" w:cs="仿宋"/>
          <w:color w:val="auto"/>
          <w:spacing w:val="12"/>
          <w:sz w:val="23"/>
          <w:szCs w:val="23"/>
          <w:highlight w:val="none"/>
        </w:rPr>
        <w:t>审因素应当细化和量化，且与相应的商务条件和采购需求对应。商务条</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9"/>
          <w:sz w:val="23"/>
          <w:szCs w:val="23"/>
          <w:highlight w:val="none"/>
        </w:rPr>
        <w:t>件</w:t>
      </w:r>
      <w:r>
        <w:rPr>
          <w:rFonts w:hint="eastAsia" w:ascii="仿宋" w:hAnsi="仿宋" w:eastAsia="仿宋" w:cs="仿宋"/>
          <w:color w:val="auto"/>
          <w:spacing w:val="12"/>
          <w:sz w:val="23"/>
          <w:szCs w:val="23"/>
          <w:highlight w:val="none"/>
        </w:rPr>
        <w:t>和采购需求指标有区间规定的，评审因素应当量化到相应区间，并设置各区</w:t>
      </w:r>
    </w:p>
    <w:p w14:paraId="0BD59B36">
      <w:pPr>
        <w:spacing w:line="468" w:lineRule="exact"/>
        <w:ind w:left="266"/>
        <w:rPr>
          <w:rFonts w:hint="eastAsia" w:ascii="仿宋" w:hAnsi="仿宋" w:eastAsia="仿宋" w:cs="仿宋"/>
          <w:color w:val="auto"/>
          <w:sz w:val="23"/>
          <w:szCs w:val="23"/>
          <w:highlight w:val="none"/>
        </w:rPr>
      </w:pPr>
      <w:r>
        <w:rPr>
          <w:rFonts w:hint="eastAsia" w:ascii="仿宋" w:hAnsi="仿宋" w:eastAsia="仿宋" w:cs="仿宋"/>
          <w:color w:val="auto"/>
          <w:spacing w:val="10"/>
          <w:position w:val="17"/>
          <w:sz w:val="23"/>
          <w:szCs w:val="23"/>
          <w:highlight w:val="none"/>
        </w:rPr>
        <w:t>间</w:t>
      </w:r>
      <w:r>
        <w:rPr>
          <w:rFonts w:hint="eastAsia" w:ascii="仿宋" w:hAnsi="仿宋" w:eastAsia="仿宋" w:cs="仿宋"/>
          <w:color w:val="auto"/>
          <w:spacing w:val="6"/>
          <w:position w:val="17"/>
          <w:sz w:val="23"/>
          <w:szCs w:val="23"/>
          <w:highlight w:val="none"/>
        </w:rPr>
        <w:t>对</w:t>
      </w:r>
      <w:r>
        <w:rPr>
          <w:rFonts w:hint="eastAsia" w:ascii="仿宋" w:hAnsi="仿宋" w:eastAsia="仿宋" w:cs="仿宋"/>
          <w:color w:val="auto"/>
          <w:spacing w:val="5"/>
          <w:position w:val="17"/>
          <w:sz w:val="23"/>
          <w:szCs w:val="23"/>
          <w:highlight w:val="none"/>
        </w:rPr>
        <w:t>应的不同分值。</w:t>
      </w:r>
    </w:p>
    <w:p w14:paraId="16EF7E17">
      <w:pPr>
        <w:spacing w:line="228" w:lineRule="auto"/>
        <w:ind w:left="246"/>
        <w:rPr>
          <w:rFonts w:hint="eastAsia" w:ascii="仿宋" w:hAnsi="仿宋" w:eastAsia="仿宋" w:cs="仿宋"/>
          <w:color w:val="auto"/>
          <w:sz w:val="23"/>
          <w:szCs w:val="23"/>
          <w:highlight w:val="none"/>
        </w:rPr>
      </w:pPr>
      <w:r>
        <w:rPr>
          <w:rFonts w:hint="eastAsia" w:ascii="仿宋" w:hAnsi="仿宋" w:eastAsia="仿宋" w:cs="仿宋"/>
          <w:color w:val="auto"/>
          <w:spacing w:val="9"/>
          <w:sz w:val="23"/>
          <w:szCs w:val="23"/>
          <w:highlight w:val="none"/>
        </w:rPr>
        <w:t>评</w:t>
      </w:r>
      <w:r>
        <w:rPr>
          <w:rFonts w:hint="eastAsia" w:ascii="仿宋" w:hAnsi="仿宋" w:eastAsia="仿宋" w:cs="仿宋"/>
          <w:color w:val="auto"/>
          <w:spacing w:val="8"/>
          <w:sz w:val="23"/>
          <w:szCs w:val="23"/>
          <w:highlight w:val="none"/>
        </w:rPr>
        <w:t>审标准和分值分配：</w:t>
      </w:r>
    </w:p>
    <w:p w14:paraId="7A404D3D">
      <w:pPr>
        <w:spacing w:line="147" w:lineRule="exact"/>
        <w:rPr>
          <w:rFonts w:hint="eastAsia" w:ascii="仿宋" w:hAnsi="仿宋" w:eastAsia="仿宋" w:cs="仿宋"/>
          <w:color w:val="auto"/>
          <w:highlight w:val="none"/>
        </w:rPr>
      </w:pPr>
    </w:p>
    <w:tbl>
      <w:tblPr>
        <w:tblStyle w:val="12"/>
        <w:tblW w:w="871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3"/>
        <w:gridCol w:w="1062"/>
        <w:gridCol w:w="6965"/>
      </w:tblGrid>
      <w:tr w14:paraId="78E51F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4" w:hRule="atLeast"/>
        </w:trPr>
        <w:tc>
          <w:tcPr>
            <w:tcW w:w="683" w:type="dxa"/>
            <w:tcBorders>
              <w:top w:val="single" w:color="000000" w:sz="2" w:space="0"/>
              <w:bottom w:val="single" w:color="000000" w:sz="2" w:space="0"/>
            </w:tcBorders>
            <w:textDirection w:val="tbRlV"/>
            <w:vAlign w:val="top"/>
          </w:tcPr>
          <w:p w14:paraId="4531BDEF">
            <w:pPr>
              <w:spacing w:before="219" w:line="217" w:lineRule="auto"/>
              <w:ind w:left="216"/>
              <w:rPr>
                <w:rFonts w:hint="eastAsia" w:ascii="仿宋" w:hAnsi="仿宋" w:eastAsia="仿宋" w:cs="仿宋"/>
                <w:b/>
                <w:bCs/>
                <w:color w:val="auto"/>
                <w:sz w:val="23"/>
                <w:szCs w:val="23"/>
                <w:highlight w:val="none"/>
              </w:rPr>
            </w:pPr>
            <w:r>
              <w:rPr>
                <w:rFonts w:hint="eastAsia" w:ascii="仿宋" w:hAnsi="仿宋" w:eastAsia="仿宋" w:cs="仿宋"/>
                <w:b/>
                <w:bCs/>
                <w:color w:val="auto"/>
                <w:spacing w:val="42"/>
                <w:sz w:val="23"/>
                <w:szCs w:val="23"/>
                <w:highlight w:val="none"/>
              </w:rPr>
              <w:t>序</w:t>
            </w:r>
            <w:r>
              <w:rPr>
                <w:rFonts w:hint="eastAsia" w:ascii="仿宋" w:hAnsi="仿宋" w:eastAsia="仿宋" w:cs="仿宋"/>
                <w:b/>
                <w:bCs/>
                <w:color w:val="auto"/>
                <w:spacing w:val="41"/>
                <w:sz w:val="23"/>
                <w:szCs w:val="23"/>
                <w:highlight w:val="none"/>
              </w:rPr>
              <w:t xml:space="preserve"> 号</w:t>
            </w:r>
          </w:p>
        </w:tc>
        <w:tc>
          <w:tcPr>
            <w:tcW w:w="1062" w:type="dxa"/>
            <w:tcBorders>
              <w:top w:val="single" w:color="000000" w:sz="2" w:space="0"/>
              <w:bottom w:val="single" w:color="000000" w:sz="2" w:space="0"/>
            </w:tcBorders>
            <w:vAlign w:val="top"/>
          </w:tcPr>
          <w:p w14:paraId="025BDDF9">
            <w:pPr>
              <w:spacing w:before="216" w:line="459" w:lineRule="exact"/>
              <w:ind w:left="290"/>
              <w:rPr>
                <w:rFonts w:hint="eastAsia" w:ascii="仿宋" w:hAnsi="仿宋" w:eastAsia="仿宋" w:cs="仿宋"/>
                <w:b/>
                <w:bCs/>
                <w:color w:val="auto"/>
                <w:sz w:val="23"/>
                <w:szCs w:val="23"/>
                <w:highlight w:val="none"/>
              </w:rPr>
            </w:pPr>
            <w:r>
              <w:rPr>
                <w:rFonts w:hint="eastAsia" w:ascii="仿宋" w:hAnsi="仿宋" w:eastAsia="仿宋" w:cs="仿宋"/>
                <w:b/>
                <w:bCs/>
                <w:color w:val="auto"/>
                <w:spacing w:val="6"/>
                <w:position w:val="16"/>
                <w:sz w:val="23"/>
                <w:szCs w:val="23"/>
                <w:highlight w:val="none"/>
              </w:rPr>
              <w:t>评</w:t>
            </w:r>
            <w:r>
              <w:rPr>
                <w:rFonts w:hint="eastAsia" w:ascii="仿宋" w:hAnsi="仿宋" w:eastAsia="仿宋" w:cs="仿宋"/>
                <w:b/>
                <w:bCs/>
                <w:color w:val="auto"/>
                <w:spacing w:val="5"/>
                <w:position w:val="16"/>
                <w:sz w:val="23"/>
                <w:szCs w:val="23"/>
                <w:highlight w:val="none"/>
              </w:rPr>
              <w:t>审</w:t>
            </w:r>
          </w:p>
          <w:p w14:paraId="56387F54">
            <w:pPr>
              <w:spacing w:line="228" w:lineRule="auto"/>
              <w:ind w:left="310"/>
              <w:rPr>
                <w:rFonts w:hint="eastAsia" w:ascii="仿宋" w:hAnsi="仿宋" w:eastAsia="仿宋" w:cs="仿宋"/>
                <w:b/>
                <w:bCs/>
                <w:color w:val="auto"/>
                <w:sz w:val="23"/>
                <w:szCs w:val="23"/>
                <w:highlight w:val="none"/>
              </w:rPr>
            </w:pPr>
            <w:r>
              <w:rPr>
                <w:rFonts w:hint="eastAsia" w:ascii="仿宋" w:hAnsi="仿宋" w:eastAsia="仿宋" w:cs="仿宋"/>
                <w:b/>
                <w:bCs/>
                <w:color w:val="auto"/>
                <w:spacing w:val="-5"/>
                <w:sz w:val="23"/>
                <w:szCs w:val="23"/>
                <w:highlight w:val="none"/>
              </w:rPr>
              <w:t>因</w:t>
            </w:r>
            <w:r>
              <w:rPr>
                <w:rFonts w:hint="eastAsia" w:ascii="仿宋" w:hAnsi="仿宋" w:eastAsia="仿宋" w:cs="仿宋"/>
                <w:b/>
                <w:bCs/>
                <w:color w:val="auto"/>
                <w:spacing w:val="-4"/>
                <w:sz w:val="23"/>
                <w:szCs w:val="23"/>
                <w:highlight w:val="none"/>
              </w:rPr>
              <w:t>素</w:t>
            </w:r>
          </w:p>
        </w:tc>
        <w:tc>
          <w:tcPr>
            <w:tcW w:w="6965" w:type="dxa"/>
            <w:tcBorders>
              <w:top w:val="single" w:color="000000" w:sz="2" w:space="0"/>
              <w:bottom w:val="single" w:color="000000" w:sz="2" w:space="0"/>
            </w:tcBorders>
            <w:vAlign w:val="top"/>
          </w:tcPr>
          <w:p w14:paraId="54B2078C">
            <w:pPr>
              <w:spacing w:line="367" w:lineRule="auto"/>
              <w:rPr>
                <w:rFonts w:hint="eastAsia" w:ascii="仿宋" w:hAnsi="仿宋" w:eastAsia="仿宋" w:cs="仿宋"/>
                <w:b/>
                <w:bCs/>
                <w:color w:val="auto"/>
                <w:sz w:val="21"/>
                <w:highlight w:val="none"/>
              </w:rPr>
            </w:pPr>
          </w:p>
          <w:p w14:paraId="10AB821A">
            <w:pPr>
              <w:spacing w:before="75" w:line="229" w:lineRule="auto"/>
              <w:ind w:left="2989"/>
              <w:rPr>
                <w:rFonts w:hint="eastAsia" w:ascii="仿宋" w:hAnsi="仿宋" w:eastAsia="仿宋" w:cs="仿宋"/>
                <w:b/>
                <w:bCs/>
                <w:color w:val="auto"/>
                <w:sz w:val="23"/>
                <w:szCs w:val="23"/>
                <w:highlight w:val="none"/>
              </w:rPr>
            </w:pPr>
            <w:r>
              <w:rPr>
                <w:rFonts w:hint="eastAsia" w:ascii="仿宋" w:hAnsi="仿宋" w:eastAsia="仿宋" w:cs="仿宋"/>
                <w:b/>
                <w:bCs/>
                <w:color w:val="auto"/>
                <w:spacing w:val="8"/>
                <w:sz w:val="23"/>
                <w:szCs w:val="23"/>
                <w:highlight w:val="none"/>
              </w:rPr>
              <w:t>评审标</w:t>
            </w:r>
            <w:r>
              <w:rPr>
                <w:rFonts w:hint="eastAsia" w:ascii="仿宋" w:hAnsi="仿宋" w:eastAsia="仿宋" w:cs="仿宋"/>
                <w:b/>
                <w:bCs/>
                <w:color w:val="auto"/>
                <w:spacing w:val="7"/>
                <w:sz w:val="23"/>
                <w:szCs w:val="23"/>
                <w:highlight w:val="none"/>
              </w:rPr>
              <w:t>准</w:t>
            </w:r>
          </w:p>
        </w:tc>
      </w:tr>
      <w:tr w14:paraId="1F7409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1" w:hRule="atLeast"/>
        </w:trPr>
        <w:tc>
          <w:tcPr>
            <w:tcW w:w="683" w:type="dxa"/>
            <w:tcBorders>
              <w:top w:val="single" w:color="000000" w:sz="2" w:space="0"/>
              <w:bottom w:val="single" w:color="000000" w:sz="2" w:space="0"/>
            </w:tcBorders>
            <w:vAlign w:val="top"/>
          </w:tcPr>
          <w:p w14:paraId="613FE3D9">
            <w:pPr>
              <w:spacing w:line="246" w:lineRule="auto"/>
              <w:rPr>
                <w:rFonts w:hint="eastAsia" w:ascii="仿宋" w:hAnsi="仿宋" w:eastAsia="仿宋" w:cs="仿宋"/>
                <w:color w:val="auto"/>
                <w:sz w:val="21"/>
                <w:highlight w:val="none"/>
              </w:rPr>
            </w:pPr>
          </w:p>
          <w:p w14:paraId="6DB89CDD">
            <w:pPr>
              <w:spacing w:line="246" w:lineRule="auto"/>
              <w:rPr>
                <w:rFonts w:hint="eastAsia" w:ascii="仿宋" w:hAnsi="仿宋" w:eastAsia="仿宋" w:cs="仿宋"/>
                <w:color w:val="auto"/>
                <w:sz w:val="21"/>
                <w:highlight w:val="none"/>
              </w:rPr>
            </w:pPr>
          </w:p>
          <w:p w14:paraId="582F8CE2">
            <w:pPr>
              <w:spacing w:line="246" w:lineRule="auto"/>
              <w:rPr>
                <w:rFonts w:hint="eastAsia" w:ascii="仿宋" w:hAnsi="仿宋" w:eastAsia="仿宋" w:cs="仿宋"/>
                <w:color w:val="auto"/>
                <w:sz w:val="21"/>
                <w:highlight w:val="none"/>
              </w:rPr>
            </w:pPr>
          </w:p>
          <w:p w14:paraId="26858CDD">
            <w:pPr>
              <w:spacing w:line="246" w:lineRule="auto"/>
              <w:rPr>
                <w:rFonts w:hint="eastAsia" w:ascii="仿宋" w:hAnsi="仿宋" w:eastAsia="仿宋" w:cs="仿宋"/>
                <w:color w:val="auto"/>
                <w:sz w:val="21"/>
                <w:highlight w:val="none"/>
              </w:rPr>
            </w:pPr>
          </w:p>
          <w:p w14:paraId="3DD13DE7">
            <w:pPr>
              <w:spacing w:line="246" w:lineRule="auto"/>
              <w:rPr>
                <w:rFonts w:hint="eastAsia" w:ascii="仿宋" w:hAnsi="仿宋" w:eastAsia="仿宋" w:cs="仿宋"/>
                <w:color w:val="auto"/>
                <w:sz w:val="21"/>
                <w:highlight w:val="none"/>
              </w:rPr>
            </w:pPr>
          </w:p>
          <w:p w14:paraId="12118088">
            <w:pPr>
              <w:spacing w:line="246" w:lineRule="auto"/>
              <w:rPr>
                <w:rFonts w:hint="eastAsia" w:ascii="仿宋" w:hAnsi="仿宋" w:eastAsia="仿宋" w:cs="仿宋"/>
                <w:color w:val="auto"/>
                <w:sz w:val="21"/>
                <w:highlight w:val="none"/>
              </w:rPr>
            </w:pPr>
          </w:p>
          <w:p w14:paraId="7A9FC648">
            <w:pPr>
              <w:spacing w:line="246" w:lineRule="auto"/>
              <w:rPr>
                <w:rFonts w:hint="eastAsia" w:ascii="仿宋" w:hAnsi="仿宋" w:eastAsia="仿宋" w:cs="仿宋"/>
                <w:color w:val="auto"/>
                <w:sz w:val="21"/>
                <w:highlight w:val="none"/>
              </w:rPr>
            </w:pPr>
          </w:p>
          <w:p w14:paraId="04B3F694">
            <w:pPr>
              <w:spacing w:line="246" w:lineRule="auto"/>
              <w:rPr>
                <w:rFonts w:hint="eastAsia" w:ascii="仿宋" w:hAnsi="仿宋" w:eastAsia="仿宋" w:cs="仿宋"/>
                <w:color w:val="auto"/>
                <w:sz w:val="21"/>
                <w:highlight w:val="none"/>
              </w:rPr>
            </w:pPr>
          </w:p>
          <w:p w14:paraId="71FCB917">
            <w:pPr>
              <w:spacing w:before="66" w:line="195" w:lineRule="auto"/>
              <w:ind w:left="290"/>
              <w:rPr>
                <w:rFonts w:hint="eastAsia" w:ascii="仿宋" w:hAnsi="仿宋" w:eastAsia="仿宋" w:cs="仿宋"/>
                <w:color w:val="auto"/>
                <w:sz w:val="23"/>
                <w:szCs w:val="23"/>
                <w:highlight w:val="none"/>
              </w:rPr>
            </w:pPr>
            <w:r>
              <w:rPr>
                <w:rFonts w:hint="eastAsia" w:ascii="仿宋" w:hAnsi="仿宋" w:eastAsia="仿宋" w:cs="仿宋"/>
                <w:b/>
                <w:bCs/>
                <w:color w:val="auto"/>
                <w:sz w:val="23"/>
                <w:szCs w:val="23"/>
                <w:highlight w:val="none"/>
              </w:rPr>
              <w:t>1</w:t>
            </w:r>
          </w:p>
        </w:tc>
        <w:tc>
          <w:tcPr>
            <w:tcW w:w="1062" w:type="dxa"/>
            <w:tcBorders>
              <w:top w:val="single" w:color="000000" w:sz="2" w:space="0"/>
              <w:bottom w:val="single" w:color="000000" w:sz="2" w:space="0"/>
            </w:tcBorders>
            <w:vAlign w:val="top"/>
          </w:tcPr>
          <w:p w14:paraId="4F35470A">
            <w:pPr>
              <w:spacing w:line="243" w:lineRule="auto"/>
              <w:rPr>
                <w:rFonts w:hint="eastAsia" w:ascii="仿宋" w:hAnsi="仿宋" w:eastAsia="仿宋" w:cs="仿宋"/>
                <w:color w:val="auto"/>
                <w:sz w:val="21"/>
                <w:highlight w:val="none"/>
              </w:rPr>
            </w:pPr>
          </w:p>
          <w:p w14:paraId="2B4D2427">
            <w:pPr>
              <w:spacing w:line="243" w:lineRule="auto"/>
              <w:rPr>
                <w:rFonts w:hint="eastAsia" w:ascii="仿宋" w:hAnsi="仿宋" w:eastAsia="仿宋" w:cs="仿宋"/>
                <w:color w:val="auto"/>
                <w:sz w:val="21"/>
                <w:highlight w:val="none"/>
              </w:rPr>
            </w:pPr>
          </w:p>
          <w:p w14:paraId="57A91C3B">
            <w:pPr>
              <w:spacing w:line="244" w:lineRule="auto"/>
              <w:rPr>
                <w:rFonts w:hint="eastAsia" w:ascii="仿宋" w:hAnsi="仿宋" w:eastAsia="仿宋" w:cs="仿宋"/>
                <w:color w:val="auto"/>
                <w:sz w:val="21"/>
                <w:highlight w:val="none"/>
              </w:rPr>
            </w:pPr>
          </w:p>
          <w:p w14:paraId="36E06C8F">
            <w:pPr>
              <w:spacing w:line="244" w:lineRule="auto"/>
              <w:rPr>
                <w:rFonts w:hint="eastAsia" w:ascii="仿宋" w:hAnsi="仿宋" w:eastAsia="仿宋" w:cs="仿宋"/>
                <w:color w:val="auto"/>
                <w:sz w:val="21"/>
                <w:highlight w:val="none"/>
              </w:rPr>
            </w:pPr>
          </w:p>
          <w:p w14:paraId="11DAD887">
            <w:pPr>
              <w:spacing w:line="244" w:lineRule="auto"/>
              <w:rPr>
                <w:rFonts w:hint="eastAsia" w:ascii="仿宋" w:hAnsi="仿宋" w:eastAsia="仿宋" w:cs="仿宋"/>
                <w:color w:val="auto"/>
                <w:sz w:val="21"/>
                <w:highlight w:val="none"/>
              </w:rPr>
            </w:pPr>
          </w:p>
          <w:p w14:paraId="7529DBD8">
            <w:pPr>
              <w:spacing w:line="244" w:lineRule="auto"/>
              <w:rPr>
                <w:rFonts w:hint="eastAsia" w:ascii="仿宋" w:hAnsi="仿宋" w:eastAsia="仿宋" w:cs="仿宋"/>
                <w:color w:val="auto"/>
                <w:sz w:val="21"/>
                <w:highlight w:val="none"/>
              </w:rPr>
            </w:pPr>
          </w:p>
          <w:p w14:paraId="71FE6149">
            <w:pPr>
              <w:spacing w:before="75" w:line="229" w:lineRule="auto"/>
              <w:ind w:left="292"/>
              <w:rPr>
                <w:rFonts w:hint="eastAsia" w:ascii="仿宋" w:hAnsi="仿宋" w:eastAsia="仿宋" w:cs="仿宋"/>
                <w:color w:val="auto"/>
                <w:sz w:val="23"/>
                <w:szCs w:val="23"/>
                <w:highlight w:val="none"/>
              </w:rPr>
            </w:pPr>
            <w:r>
              <w:rPr>
                <w:rFonts w:hint="eastAsia" w:ascii="仿宋" w:hAnsi="仿宋" w:eastAsia="仿宋" w:cs="仿宋"/>
                <w:color w:val="auto"/>
                <w:spacing w:val="4"/>
                <w:sz w:val="23"/>
                <w:szCs w:val="23"/>
                <w:highlight w:val="none"/>
                <w14:textOutline w14:w="4358" w14:cap="sq" w14:cmpd="sng">
                  <w14:solidFill>
                    <w14:srgbClr w14:val="000000"/>
                  </w14:solidFill>
                  <w14:prstDash w14:val="solid"/>
                  <w14:bevel/>
                </w14:textOutline>
              </w:rPr>
              <w:t>投</w:t>
            </w:r>
            <w:r>
              <w:rPr>
                <w:rFonts w:hint="eastAsia" w:ascii="仿宋" w:hAnsi="仿宋" w:eastAsia="仿宋" w:cs="仿宋"/>
                <w:color w:val="auto"/>
                <w:spacing w:val="3"/>
                <w:sz w:val="23"/>
                <w:szCs w:val="23"/>
                <w:highlight w:val="none"/>
                <w14:textOutline w14:w="4358" w14:cap="sq" w14:cmpd="sng">
                  <w14:solidFill>
                    <w14:srgbClr w14:val="000000"/>
                  </w14:solidFill>
                  <w14:prstDash w14:val="solid"/>
                  <w14:bevel/>
                </w14:textOutline>
              </w:rPr>
              <w:t>标</w:t>
            </w:r>
          </w:p>
          <w:p w14:paraId="28690880">
            <w:pPr>
              <w:spacing w:before="172" w:line="227" w:lineRule="auto"/>
              <w:ind w:left="287"/>
              <w:rPr>
                <w:rFonts w:hint="eastAsia" w:ascii="仿宋" w:hAnsi="仿宋" w:eastAsia="仿宋" w:cs="仿宋"/>
                <w:color w:val="auto"/>
                <w:sz w:val="23"/>
                <w:szCs w:val="23"/>
                <w:highlight w:val="none"/>
              </w:rPr>
            </w:pPr>
            <w:r>
              <w:rPr>
                <w:rFonts w:hint="eastAsia" w:ascii="仿宋" w:hAnsi="仿宋" w:eastAsia="仿宋" w:cs="仿宋"/>
                <w:color w:val="auto"/>
                <w:spacing w:val="6"/>
                <w:sz w:val="23"/>
                <w:szCs w:val="23"/>
                <w:highlight w:val="none"/>
                <w14:textOutline w14:w="4358" w14:cap="sq" w14:cmpd="sng">
                  <w14:solidFill>
                    <w14:srgbClr w14:val="000000"/>
                  </w14:solidFill>
                  <w14:prstDash w14:val="solid"/>
                  <w14:bevel/>
                </w14:textOutline>
              </w:rPr>
              <w:t>报价</w:t>
            </w:r>
          </w:p>
          <w:p w14:paraId="40A74131">
            <w:pPr>
              <w:spacing w:before="134" w:line="319" w:lineRule="exact"/>
              <w:ind w:left="212"/>
              <w:rPr>
                <w:rFonts w:hint="eastAsia" w:ascii="仿宋" w:hAnsi="仿宋" w:eastAsia="仿宋" w:cs="仿宋"/>
                <w:color w:val="auto"/>
                <w:sz w:val="23"/>
                <w:szCs w:val="23"/>
                <w:highlight w:val="none"/>
              </w:rPr>
            </w:pPr>
            <w:r>
              <w:rPr>
                <w:rFonts w:hint="eastAsia" w:ascii="仿宋" w:hAnsi="仿宋" w:eastAsia="仿宋" w:cs="仿宋"/>
                <w:color w:val="auto"/>
                <w:spacing w:val="1"/>
                <w:sz w:val="23"/>
                <w:szCs w:val="23"/>
                <w:highlight w:val="none"/>
                <w14:textOutline w14:w="4358" w14:cap="sq" w14:cmpd="sng">
                  <w14:solidFill>
                    <w14:srgbClr w14:val="000000"/>
                  </w14:solidFill>
                  <w14:prstDash w14:val="solid"/>
                  <w14:bevel/>
                </w14:textOutline>
              </w:rPr>
              <w:t>(30分)</w:t>
            </w:r>
          </w:p>
        </w:tc>
        <w:tc>
          <w:tcPr>
            <w:tcW w:w="6965" w:type="dxa"/>
            <w:tcBorders>
              <w:top w:val="single" w:color="000000" w:sz="2" w:space="0"/>
              <w:bottom w:val="single" w:color="000000" w:sz="2" w:space="0"/>
            </w:tcBorders>
            <w:vAlign w:val="top"/>
          </w:tcPr>
          <w:p w14:paraId="696D093A">
            <w:pPr>
              <w:spacing w:before="167" w:line="336" w:lineRule="auto"/>
              <w:ind w:left="110" w:right="105" w:firstLine="11"/>
              <w:rPr>
                <w:rFonts w:hint="eastAsia" w:ascii="仿宋" w:hAnsi="仿宋" w:eastAsia="仿宋" w:cs="仿宋"/>
                <w:color w:val="auto"/>
                <w:sz w:val="23"/>
                <w:szCs w:val="23"/>
                <w:highlight w:val="none"/>
              </w:rPr>
            </w:pPr>
            <w:r>
              <w:rPr>
                <w:rFonts w:hint="eastAsia" w:ascii="仿宋" w:hAnsi="仿宋" w:eastAsia="仿宋" w:cs="仿宋"/>
                <w:color w:val="auto"/>
                <w:spacing w:val="18"/>
                <w:sz w:val="23"/>
                <w:szCs w:val="23"/>
                <w:highlight w:val="none"/>
              </w:rPr>
              <w:t>(</w:t>
            </w:r>
            <w:r>
              <w:rPr>
                <w:rFonts w:hint="eastAsia" w:ascii="仿宋" w:hAnsi="仿宋" w:eastAsia="仿宋" w:cs="仿宋"/>
                <w:color w:val="auto"/>
                <w:spacing w:val="17"/>
                <w:sz w:val="23"/>
                <w:szCs w:val="23"/>
                <w:highlight w:val="none"/>
              </w:rPr>
              <w:t>1</w:t>
            </w:r>
            <w:r>
              <w:rPr>
                <w:rFonts w:hint="eastAsia" w:ascii="仿宋" w:hAnsi="仿宋" w:eastAsia="仿宋" w:cs="仿宋"/>
                <w:color w:val="auto"/>
                <w:spacing w:val="9"/>
                <w:sz w:val="23"/>
                <w:szCs w:val="23"/>
                <w:highlight w:val="none"/>
              </w:rPr>
              <w:t>) 价格分应当采用低价优先法计算，即满足文件要求且投标价</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20"/>
                <w:sz w:val="23"/>
                <w:szCs w:val="23"/>
                <w:highlight w:val="none"/>
              </w:rPr>
              <w:t>格</w:t>
            </w:r>
            <w:r>
              <w:rPr>
                <w:rFonts w:hint="eastAsia" w:ascii="仿宋" w:hAnsi="仿宋" w:eastAsia="仿宋" w:cs="仿宋"/>
                <w:color w:val="auto"/>
                <w:spacing w:val="19"/>
                <w:sz w:val="23"/>
                <w:szCs w:val="23"/>
                <w:highlight w:val="none"/>
              </w:rPr>
              <w:t>最</w:t>
            </w:r>
            <w:r>
              <w:rPr>
                <w:rFonts w:hint="eastAsia" w:ascii="仿宋" w:hAnsi="仿宋" w:eastAsia="仿宋" w:cs="仿宋"/>
                <w:color w:val="auto"/>
                <w:spacing w:val="10"/>
                <w:sz w:val="23"/>
                <w:szCs w:val="23"/>
                <w:highlight w:val="none"/>
              </w:rPr>
              <w:t>低的投标报价为评标基准价，其价格分为满分。其他投标人</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1"/>
                <w:sz w:val="23"/>
                <w:szCs w:val="23"/>
                <w:highlight w:val="none"/>
              </w:rPr>
              <w:t>的价格分统一按照下列公式计算：投标报价得分=(评标基准价／</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2"/>
                <w:sz w:val="23"/>
                <w:szCs w:val="23"/>
                <w:highlight w:val="none"/>
              </w:rPr>
              <w:t>投</w:t>
            </w:r>
            <w:r>
              <w:rPr>
                <w:rFonts w:hint="eastAsia" w:ascii="仿宋" w:hAnsi="仿宋" w:eastAsia="仿宋" w:cs="仿宋"/>
                <w:color w:val="auto"/>
                <w:spacing w:val="6"/>
                <w:sz w:val="23"/>
                <w:szCs w:val="23"/>
                <w:highlight w:val="none"/>
              </w:rPr>
              <w:t>标报价)×100×30%</w:t>
            </w:r>
          </w:p>
          <w:p w14:paraId="33A579DA">
            <w:pPr>
              <w:spacing w:before="166" w:line="344" w:lineRule="auto"/>
              <w:ind w:left="109" w:right="105" w:firstLine="12"/>
              <w:rPr>
                <w:rFonts w:hint="eastAsia" w:ascii="仿宋" w:hAnsi="仿宋" w:eastAsia="仿宋" w:cs="仿宋"/>
                <w:color w:val="auto"/>
                <w:sz w:val="23"/>
                <w:szCs w:val="23"/>
                <w:highlight w:val="none"/>
              </w:rPr>
            </w:pPr>
            <w:r>
              <w:rPr>
                <w:rFonts w:hint="eastAsia" w:ascii="仿宋" w:hAnsi="仿宋" w:eastAsia="仿宋" w:cs="仿宋"/>
                <w:color w:val="auto"/>
                <w:spacing w:val="18"/>
                <w:sz w:val="23"/>
                <w:szCs w:val="23"/>
                <w:highlight w:val="none"/>
              </w:rPr>
              <w:t>(</w:t>
            </w:r>
            <w:r>
              <w:rPr>
                <w:rFonts w:hint="eastAsia" w:ascii="仿宋" w:hAnsi="仿宋" w:eastAsia="仿宋" w:cs="仿宋"/>
                <w:color w:val="auto"/>
                <w:spacing w:val="17"/>
                <w:sz w:val="23"/>
                <w:szCs w:val="23"/>
                <w:highlight w:val="none"/>
              </w:rPr>
              <w:t>2</w:t>
            </w:r>
            <w:r>
              <w:rPr>
                <w:rFonts w:hint="eastAsia" w:ascii="仿宋" w:hAnsi="仿宋" w:eastAsia="仿宋" w:cs="仿宋"/>
                <w:color w:val="auto"/>
                <w:spacing w:val="9"/>
                <w:sz w:val="23"/>
                <w:szCs w:val="23"/>
                <w:highlight w:val="none"/>
              </w:rPr>
              <w:t>) 因落实政府采购政策进行价格调整的，以调整后的价格计算</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20"/>
                <w:sz w:val="23"/>
                <w:szCs w:val="23"/>
                <w:highlight w:val="none"/>
              </w:rPr>
              <w:t>评标</w:t>
            </w:r>
            <w:r>
              <w:rPr>
                <w:rFonts w:hint="eastAsia" w:ascii="仿宋" w:hAnsi="仿宋" w:eastAsia="仿宋" w:cs="仿宋"/>
                <w:color w:val="auto"/>
                <w:spacing w:val="10"/>
                <w:sz w:val="23"/>
                <w:szCs w:val="23"/>
                <w:highlight w:val="none"/>
              </w:rPr>
              <w:t>基准价和投标报价。残疾人福利性单位属于小型、微型企业</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1"/>
                <w:sz w:val="23"/>
                <w:szCs w:val="23"/>
                <w:highlight w:val="none"/>
              </w:rPr>
              <w:t>的</w:t>
            </w:r>
            <w:r>
              <w:rPr>
                <w:rFonts w:hint="eastAsia" w:ascii="仿宋" w:hAnsi="仿宋" w:eastAsia="仿宋" w:cs="仿宋"/>
                <w:color w:val="auto"/>
                <w:spacing w:val="6"/>
                <w:sz w:val="23"/>
                <w:szCs w:val="23"/>
                <w:highlight w:val="none"/>
              </w:rPr>
              <w:t>，不重复享受政策。</w:t>
            </w:r>
            <w:r>
              <w:rPr>
                <w:rFonts w:hint="eastAsia" w:ascii="仿宋" w:hAnsi="仿宋" w:eastAsia="仿宋" w:cs="仿宋"/>
                <w:color w:val="000000" w:themeColor="text1"/>
                <w:spacing w:val="6"/>
                <w:sz w:val="23"/>
                <w:szCs w:val="23"/>
                <w:highlight w:val="none"/>
                <w14:textFill>
                  <w14:solidFill>
                    <w14:schemeClr w14:val="tx1"/>
                  </w14:solidFill>
                </w14:textFill>
              </w:rPr>
              <w:t>(注：根据《政府采购促进中小企业发展</w:t>
            </w:r>
            <w:r>
              <w:rPr>
                <w:rFonts w:hint="eastAsia" w:ascii="仿宋" w:hAnsi="仿宋" w:eastAsia="仿宋" w:cs="仿宋"/>
                <w:color w:val="000000" w:themeColor="text1"/>
                <w:sz w:val="23"/>
                <w:szCs w:val="23"/>
                <w:highlight w:val="none"/>
                <w14:textFill>
                  <w14:solidFill>
                    <w14:schemeClr w14:val="tx1"/>
                  </w14:solidFill>
                </w14:textFill>
              </w:rPr>
              <w:t xml:space="preserve"> </w:t>
            </w:r>
            <w:r>
              <w:rPr>
                <w:rFonts w:hint="eastAsia" w:ascii="仿宋" w:hAnsi="仿宋" w:eastAsia="仿宋" w:cs="仿宋"/>
                <w:color w:val="000000" w:themeColor="text1"/>
                <w:spacing w:val="10"/>
                <w:sz w:val="23"/>
                <w:szCs w:val="23"/>
                <w:highlight w:val="none"/>
                <w14:textFill>
                  <w14:solidFill>
                    <w14:schemeClr w14:val="tx1"/>
                  </w14:solidFill>
                </w14:textFill>
              </w:rPr>
              <w:t>管理办法》的相关规定，对小型和微型企业制造 (生产) 产品的</w:t>
            </w:r>
            <w:r>
              <w:rPr>
                <w:rFonts w:hint="eastAsia" w:ascii="仿宋" w:hAnsi="仿宋" w:eastAsia="仿宋" w:cs="仿宋"/>
                <w:color w:val="000000" w:themeColor="text1"/>
                <w:sz w:val="23"/>
                <w:szCs w:val="23"/>
                <w:highlight w:val="none"/>
                <w14:textFill>
                  <w14:solidFill>
                    <w14:schemeClr w14:val="tx1"/>
                  </w14:solidFill>
                </w14:textFill>
              </w:rPr>
              <w:t xml:space="preserve"> </w:t>
            </w:r>
            <w:r>
              <w:rPr>
                <w:rFonts w:hint="eastAsia" w:ascii="仿宋" w:hAnsi="仿宋" w:eastAsia="仿宋" w:cs="仿宋"/>
                <w:color w:val="000000" w:themeColor="text1"/>
                <w:spacing w:val="6"/>
                <w:sz w:val="23"/>
                <w:szCs w:val="23"/>
                <w:highlight w:val="none"/>
                <w14:textFill>
                  <w14:solidFill>
                    <w14:schemeClr w14:val="tx1"/>
                  </w14:solidFill>
                </w14:textFill>
              </w:rPr>
              <w:t>价格给予</w:t>
            </w:r>
            <w:r>
              <w:rPr>
                <w:rFonts w:hint="eastAsia" w:ascii="仿宋" w:hAnsi="仿宋" w:eastAsia="仿宋" w:cs="仿宋"/>
                <w:color w:val="000000" w:themeColor="text1"/>
                <w:spacing w:val="6"/>
                <w:sz w:val="23"/>
                <w:szCs w:val="23"/>
                <w:highlight w:val="none"/>
                <w:lang w:val="en-US" w:eastAsia="zh-CN"/>
                <w14:textFill>
                  <w14:solidFill>
                    <w14:schemeClr w14:val="tx1"/>
                  </w14:solidFill>
                </w14:textFill>
              </w:rPr>
              <w:t>10</w:t>
            </w:r>
            <w:r>
              <w:rPr>
                <w:rFonts w:hint="eastAsia" w:ascii="仿宋" w:hAnsi="仿宋" w:eastAsia="仿宋" w:cs="仿宋"/>
                <w:color w:val="000000" w:themeColor="text1"/>
                <w:spacing w:val="6"/>
                <w:sz w:val="23"/>
                <w:szCs w:val="23"/>
                <w:highlight w:val="none"/>
                <w14:textFill>
                  <w14:solidFill>
                    <w14:schemeClr w14:val="tx1"/>
                  </w14:solidFill>
                </w14:textFill>
              </w:rPr>
              <w:t>%的扣除，用扣除后的价格参与评审</w:t>
            </w:r>
            <w:r>
              <w:rPr>
                <w:rFonts w:hint="eastAsia" w:ascii="仿宋" w:hAnsi="仿宋" w:eastAsia="仿宋" w:cs="仿宋"/>
                <w:color w:val="000000" w:themeColor="text1"/>
                <w:spacing w:val="3"/>
                <w:sz w:val="23"/>
                <w:szCs w:val="23"/>
                <w:highlight w:val="none"/>
                <w14:textFill>
                  <w14:solidFill>
                    <w14:schemeClr w14:val="tx1"/>
                  </w14:solidFill>
                </w14:textFill>
              </w:rPr>
              <w:t>)</w:t>
            </w:r>
            <w:r>
              <w:rPr>
                <w:rFonts w:hint="eastAsia" w:ascii="仿宋" w:hAnsi="仿宋" w:eastAsia="仿宋" w:cs="仿宋"/>
                <w:color w:val="000000" w:themeColor="text1"/>
                <w:spacing w:val="3"/>
                <w:sz w:val="23"/>
                <w:szCs w:val="23"/>
                <w:highlight w:val="none"/>
                <w:lang w:val="zh-CN"/>
                <w14:textFill>
                  <w14:solidFill>
                    <w14:schemeClr w14:val="tx1"/>
                  </w14:solidFill>
                </w14:textFill>
              </w:rPr>
              <w:t>注：</w:t>
            </w:r>
            <w:r>
              <w:rPr>
                <w:rFonts w:hint="eastAsia" w:ascii="仿宋" w:hAnsi="仿宋" w:eastAsia="仿宋" w:cs="仿宋"/>
                <w:color w:val="000000" w:themeColor="text1"/>
                <w:spacing w:val="3"/>
                <w:sz w:val="23"/>
                <w:szCs w:val="23"/>
                <w:highlight w:val="none"/>
                <w:lang w:val="en-US" w:eastAsia="zh-CN"/>
                <w14:textFill>
                  <w14:solidFill>
                    <w14:schemeClr w14:val="tx1"/>
                  </w14:solidFill>
                </w14:textFill>
              </w:rPr>
              <w:t>因</w:t>
            </w:r>
            <w:r>
              <w:rPr>
                <w:rFonts w:hint="eastAsia" w:ascii="仿宋" w:hAnsi="仿宋" w:eastAsia="仿宋" w:cs="仿宋"/>
                <w:color w:val="000000" w:themeColor="text1"/>
                <w:spacing w:val="3"/>
                <w:sz w:val="23"/>
                <w:szCs w:val="23"/>
                <w:highlight w:val="none"/>
                <w:lang w:val="zh-CN"/>
                <w14:textFill>
                  <w14:solidFill>
                    <w14:schemeClr w14:val="tx1"/>
                  </w14:solidFill>
                </w14:textFill>
              </w:rPr>
              <w:t>本项目专门面向中小企业采购，不再执行“价格评审优惠”政策。</w:t>
            </w:r>
          </w:p>
        </w:tc>
      </w:tr>
    </w:tbl>
    <w:p w14:paraId="6C64C0DD">
      <w:pPr>
        <w:rPr>
          <w:rFonts w:hint="eastAsia" w:ascii="仿宋" w:hAnsi="仿宋" w:eastAsia="仿宋" w:cs="仿宋"/>
          <w:color w:val="auto"/>
          <w:sz w:val="21"/>
          <w:highlight w:val="none"/>
        </w:rPr>
      </w:pPr>
    </w:p>
    <w:p w14:paraId="7A2E8BB3">
      <w:pPr>
        <w:rPr>
          <w:rFonts w:hint="eastAsia" w:ascii="仿宋" w:hAnsi="仿宋" w:eastAsia="仿宋" w:cs="仿宋"/>
          <w:color w:val="auto"/>
          <w:highlight w:val="none"/>
        </w:rPr>
        <w:sectPr>
          <w:headerReference r:id="rId21" w:type="default"/>
          <w:footerReference r:id="rId22" w:type="default"/>
          <w:pgSz w:w="11850" w:h="16781"/>
          <w:pgMar w:top="1157" w:right="1564" w:bottom="929" w:left="1563" w:header="882" w:footer="716" w:gutter="0"/>
          <w:pgNumType w:fmt="decimal"/>
          <w:cols w:space="720" w:num="1"/>
        </w:sectPr>
      </w:pPr>
    </w:p>
    <w:p w14:paraId="3242B388">
      <w:pPr>
        <w:spacing w:line="41" w:lineRule="exact"/>
        <w:rPr>
          <w:rFonts w:hint="eastAsia" w:ascii="仿宋" w:hAnsi="仿宋" w:eastAsia="仿宋" w:cs="仿宋"/>
          <w:color w:val="auto"/>
          <w:highlight w:val="none"/>
        </w:rPr>
      </w:pPr>
    </w:p>
    <w:tbl>
      <w:tblPr>
        <w:tblStyle w:val="12"/>
        <w:tblW w:w="871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3"/>
        <w:gridCol w:w="1062"/>
        <w:gridCol w:w="6965"/>
      </w:tblGrid>
      <w:tr w14:paraId="6012AE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0" w:hRule="atLeast"/>
          <w:jc w:val="center"/>
        </w:trPr>
        <w:tc>
          <w:tcPr>
            <w:tcW w:w="683" w:type="dxa"/>
            <w:tcBorders>
              <w:top w:val="single" w:color="000000" w:sz="2" w:space="0"/>
              <w:bottom w:val="single" w:color="000000" w:sz="2" w:space="0"/>
            </w:tcBorders>
            <w:vAlign w:val="top"/>
          </w:tcPr>
          <w:p w14:paraId="647100F5">
            <w:pPr>
              <w:spacing w:line="301" w:lineRule="auto"/>
              <w:rPr>
                <w:rFonts w:hint="eastAsia" w:ascii="仿宋" w:hAnsi="仿宋" w:eastAsia="仿宋" w:cs="仿宋"/>
                <w:color w:val="auto"/>
                <w:sz w:val="21"/>
                <w:highlight w:val="none"/>
              </w:rPr>
            </w:pPr>
          </w:p>
          <w:p w14:paraId="38631A64">
            <w:pPr>
              <w:spacing w:line="302" w:lineRule="auto"/>
              <w:rPr>
                <w:rFonts w:hint="eastAsia" w:ascii="仿宋" w:hAnsi="仿宋" w:eastAsia="仿宋" w:cs="仿宋"/>
                <w:color w:val="auto"/>
                <w:sz w:val="21"/>
                <w:highlight w:val="none"/>
              </w:rPr>
            </w:pPr>
          </w:p>
          <w:p w14:paraId="10912C7D">
            <w:pPr>
              <w:spacing w:before="66" w:line="195" w:lineRule="auto"/>
              <w:ind w:left="279"/>
              <w:rPr>
                <w:rFonts w:hint="eastAsia" w:ascii="仿宋" w:hAnsi="仿宋" w:eastAsia="仿宋" w:cs="仿宋"/>
                <w:color w:val="auto"/>
                <w:sz w:val="23"/>
                <w:szCs w:val="23"/>
                <w:highlight w:val="none"/>
              </w:rPr>
            </w:pPr>
            <w:r>
              <w:rPr>
                <w:rFonts w:hint="eastAsia" w:ascii="仿宋" w:hAnsi="仿宋" w:eastAsia="仿宋" w:cs="仿宋"/>
                <w:b/>
                <w:bCs/>
                <w:color w:val="auto"/>
                <w:sz w:val="23"/>
                <w:szCs w:val="23"/>
                <w:highlight w:val="none"/>
              </w:rPr>
              <w:t>2</w:t>
            </w:r>
          </w:p>
        </w:tc>
        <w:tc>
          <w:tcPr>
            <w:tcW w:w="1062" w:type="dxa"/>
            <w:tcBorders>
              <w:top w:val="single" w:color="000000" w:sz="2" w:space="0"/>
              <w:bottom w:val="single" w:color="000000" w:sz="2" w:space="0"/>
            </w:tcBorders>
            <w:vAlign w:val="top"/>
          </w:tcPr>
          <w:p w14:paraId="2FEB12D1">
            <w:pPr>
              <w:spacing w:before="173" w:line="228" w:lineRule="auto"/>
              <w:ind w:left="290"/>
              <w:rPr>
                <w:rFonts w:hint="eastAsia" w:ascii="仿宋" w:hAnsi="仿宋" w:eastAsia="仿宋" w:cs="仿宋"/>
                <w:color w:val="auto"/>
                <w:sz w:val="23"/>
                <w:szCs w:val="23"/>
                <w:highlight w:val="none"/>
              </w:rPr>
            </w:pPr>
            <w:r>
              <w:rPr>
                <w:rFonts w:hint="eastAsia" w:ascii="仿宋" w:hAnsi="仿宋" w:eastAsia="仿宋" w:cs="仿宋"/>
                <w:color w:val="auto"/>
                <w:spacing w:val="5"/>
                <w:sz w:val="23"/>
                <w:szCs w:val="23"/>
                <w:highlight w:val="none"/>
                <w14:textOutline w14:w="4358" w14:cap="sq" w14:cmpd="sng">
                  <w14:solidFill>
                    <w14:srgbClr w14:val="000000"/>
                  </w14:solidFill>
                  <w14:prstDash w14:val="solid"/>
                  <w14:bevel/>
                </w14:textOutline>
              </w:rPr>
              <w:t>技</w:t>
            </w:r>
            <w:r>
              <w:rPr>
                <w:rFonts w:hint="eastAsia" w:ascii="仿宋" w:hAnsi="仿宋" w:eastAsia="仿宋" w:cs="仿宋"/>
                <w:color w:val="auto"/>
                <w:spacing w:val="4"/>
                <w:sz w:val="23"/>
                <w:szCs w:val="23"/>
                <w:highlight w:val="none"/>
                <w14:textOutline w14:w="4358" w14:cap="sq" w14:cmpd="sng">
                  <w14:solidFill>
                    <w14:srgbClr w14:val="000000"/>
                  </w14:solidFill>
                  <w14:prstDash w14:val="solid"/>
                  <w14:bevel/>
                </w14:textOutline>
              </w:rPr>
              <w:t>术</w:t>
            </w:r>
          </w:p>
          <w:p w14:paraId="7A3BD40C">
            <w:pPr>
              <w:spacing w:before="174" w:line="418" w:lineRule="exact"/>
              <w:ind w:left="292"/>
              <w:rPr>
                <w:rFonts w:hint="eastAsia" w:ascii="仿宋" w:hAnsi="仿宋" w:eastAsia="仿宋" w:cs="仿宋"/>
                <w:color w:val="auto"/>
                <w:sz w:val="23"/>
                <w:szCs w:val="23"/>
                <w:highlight w:val="none"/>
              </w:rPr>
            </w:pPr>
            <w:r>
              <w:rPr>
                <w:rFonts w:hint="eastAsia" w:ascii="仿宋" w:hAnsi="仿宋" w:eastAsia="仿宋" w:cs="仿宋"/>
                <w:color w:val="auto"/>
                <w:spacing w:val="4"/>
                <w:position w:val="13"/>
                <w:sz w:val="23"/>
                <w:szCs w:val="23"/>
                <w:highlight w:val="none"/>
                <w14:textOutline w14:w="4358" w14:cap="sq" w14:cmpd="sng">
                  <w14:solidFill>
                    <w14:srgbClr w14:val="000000"/>
                  </w14:solidFill>
                  <w14:prstDash w14:val="solid"/>
                  <w14:bevel/>
                </w14:textOutline>
              </w:rPr>
              <w:t>水</w:t>
            </w:r>
            <w:r>
              <w:rPr>
                <w:rFonts w:hint="eastAsia" w:ascii="仿宋" w:hAnsi="仿宋" w:eastAsia="仿宋" w:cs="仿宋"/>
                <w:color w:val="auto"/>
                <w:spacing w:val="3"/>
                <w:position w:val="13"/>
                <w:sz w:val="23"/>
                <w:szCs w:val="23"/>
                <w:highlight w:val="none"/>
                <w14:textOutline w14:w="4358" w14:cap="sq" w14:cmpd="sng">
                  <w14:solidFill>
                    <w14:srgbClr w14:val="000000"/>
                  </w14:solidFill>
                  <w14:prstDash w14:val="solid"/>
                  <w14:bevel/>
                </w14:textOutline>
              </w:rPr>
              <w:t>平</w:t>
            </w:r>
          </w:p>
          <w:p w14:paraId="3BB4901D">
            <w:pPr>
              <w:spacing w:before="134" w:line="319" w:lineRule="exact"/>
              <w:ind w:left="212"/>
              <w:rPr>
                <w:rFonts w:hint="eastAsia" w:ascii="仿宋" w:hAnsi="仿宋" w:eastAsia="仿宋" w:cs="仿宋"/>
                <w:color w:val="auto"/>
                <w:sz w:val="23"/>
                <w:szCs w:val="23"/>
                <w:highlight w:val="none"/>
              </w:rPr>
            </w:pPr>
            <w:r>
              <w:rPr>
                <w:rFonts w:hint="eastAsia" w:ascii="仿宋" w:hAnsi="仿宋" w:eastAsia="仿宋" w:cs="仿宋"/>
                <w:color w:val="auto"/>
                <w:spacing w:val="1"/>
                <w:sz w:val="23"/>
                <w:szCs w:val="23"/>
                <w:highlight w:val="none"/>
                <w14:textOutline w14:w="4358" w14:cap="sq" w14:cmpd="sng">
                  <w14:solidFill>
                    <w14:srgbClr w14:val="000000"/>
                  </w14:solidFill>
                  <w14:prstDash w14:val="solid"/>
                  <w14:bevel/>
                </w14:textOutline>
              </w:rPr>
              <w:t>(</w:t>
            </w:r>
            <w:r>
              <w:rPr>
                <w:rFonts w:hint="eastAsia" w:ascii="仿宋" w:hAnsi="仿宋" w:eastAsia="仿宋" w:cs="仿宋"/>
                <w:color w:val="auto"/>
                <w:spacing w:val="1"/>
                <w:sz w:val="23"/>
                <w:szCs w:val="23"/>
                <w:highlight w:val="none"/>
                <w:lang w:val="en-US" w:eastAsia="zh-CN"/>
                <w14:textOutline w14:w="4358" w14:cap="sq" w14:cmpd="sng">
                  <w14:solidFill>
                    <w14:srgbClr w14:val="000000"/>
                  </w14:solidFill>
                  <w14:prstDash w14:val="solid"/>
                  <w14:bevel/>
                </w14:textOutline>
              </w:rPr>
              <w:t>21</w:t>
            </w:r>
            <w:r>
              <w:rPr>
                <w:rFonts w:hint="eastAsia" w:ascii="仿宋" w:hAnsi="仿宋" w:eastAsia="仿宋" w:cs="仿宋"/>
                <w:color w:val="auto"/>
                <w:spacing w:val="1"/>
                <w:sz w:val="23"/>
                <w:szCs w:val="23"/>
                <w:highlight w:val="none"/>
                <w14:textOutline w14:w="4358" w14:cap="sq" w14:cmpd="sng">
                  <w14:solidFill>
                    <w14:srgbClr w14:val="000000"/>
                  </w14:solidFill>
                  <w14:prstDash w14:val="solid"/>
                  <w14:bevel/>
                </w14:textOutline>
              </w:rPr>
              <w:t>分)</w:t>
            </w:r>
          </w:p>
        </w:tc>
        <w:tc>
          <w:tcPr>
            <w:tcW w:w="6965" w:type="dxa"/>
            <w:tcBorders>
              <w:top w:val="single" w:color="000000" w:sz="2" w:space="0"/>
              <w:bottom w:val="single" w:color="000000" w:sz="2" w:space="0"/>
            </w:tcBorders>
            <w:vAlign w:val="top"/>
          </w:tcPr>
          <w:p w14:paraId="51722D30">
            <w:pPr>
              <w:spacing w:before="75" w:line="378" w:lineRule="auto"/>
              <w:ind w:left="111" w:right="105" w:firstLine="10"/>
              <w:rPr>
                <w:rFonts w:hint="eastAsia" w:ascii="仿宋" w:hAnsi="仿宋" w:eastAsia="仿宋" w:cs="仿宋"/>
                <w:color w:val="000000" w:themeColor="text1"/>
                <w:spacing w:val="14"/>
                <w:sz w:val="23"/>
                <w:szCs w:val="23"/>
                <w:highlight w:val="none"/>
                <w14:textFill>
                  <w14:solidFill>
                    <w14:schemeClr w14:val="tx1"/>
                  </w14:solidFill>
                </w14:textFill>
              </w:rPr>
            </w:pPr>
            <w:r>
              <w:rPr>
                <w:rFonts w:hint="eastAsia" w:ascii="仿宋" w:hAnsi="仿宋" w:eastAsia="仿宋" w:cs="仿宋"/>
                <w:color w:val="000000" w:themeColor="text1"/>
                <w:spacing w:val="14"/>
                <w:sz w:val="23"/>
                <w:szCs w:val="23"/>
                <w:highlight w:val="none"/>
                <w14:textOutline w14:w="4358" w14:cap="sq" w14:cmpd="sng">
                  <w14:solidFill>
                    <w14:srgbClr w14:val="000000"/>
                  </w14:solidFill>
                  <w14:prstDash w14:val="solid"/>
                  <w14:bevel/>
                </w14:textOutline>
                <w14:textFill>
                  <w14:solidFill>
                    <w14:schemeClr w14:val="tx1"/>
                  </w14:solidFill>
                </w14:textFill>
              </w:rPr>
              <w:t>技术参数</w:t>
            </w:r>
            <w:r>
              <w:rPr>
                <w:rFonts w:hint="eastAsia" w:ascii="仿宋" w:hAnsi="仿宋" w:eastAsia="仿宋" w:cs="仿宋"/>
                <w:color w:val="000000" w:themeColor="text1"/>
                <w:spacing w:val="14"/>
                <w:sz w:val="23"/>
                <w:szCs w:val="23"/>
                <w:highlight w:val="none"/>
                <w:lang w:val="en-US" w:eastAsia="zh-CN"/>
                <w14:textOutline w14:w="4358" w14:cap="sq" w14:cmpd="sng">
                  <w14:solidFill>
                    <w14:srgbClr w14:val="000000"/>
                  </w14:solidFill>
                  <w14:prstDash w14:val="solid"/>
                  <w14:bevel/>
                </w14:textOutline>
                <w14:textFill>
                  <w14:solidFill>
                    <w14:schemeClr w14:val="tx1"/>
                  </w14:solidFill>
                </w14:textFill>
              </w:rPr>
              <w:t>及配置</w:t>
            </w:r>
            <w:r>
              <w:rPr>
                <w:rFonts w:hint="eastAsia" w:ascii="仿宋" w:hAnsi="仿宋" w:eastAsia="仿宋" w:cs="仿宋"/>
                <w:color w:val="000000" w:themeColor="text1"/>
                <w:spacing w:val="14"/>
                <w:sz w:val="23"/>
                <w:szCs w:val="23"/>
                <w:highlight w:val="none"/>
                <w14:textFill>
                  <w14:solidFill>
                    <w14:schemeClr w14:val="tx1"/>
                  </w14:solidFill>
                </w14:textFill>
              </w:rPr>
              <w:t xml:space="preserve"> </w:t>
            </w:r>
            <w:r>
              <w:rPr>
                <w:rFonts w:hint="eastAsia" w:ascii="仿宋" w:hAnsi="仿宋" w:eastAsia="仿宋" w:cs="仿宋"/>
                <w:color w:val="000000" w:themeColor="text1"/>
                <w:spacing w:val="14"/>
                <w:sz w:val="23"/>
                <w:szCs w:val="23"/>
                <w:highlight w:val="none"/>
                <w14:textOutline w14:w="4358" w14:cap="sq" w14:cmpd="sng">
                  <w14:solidFill>
                    <w14:srgbClr w14:val="000000"/>
                  </w14:solidFill>
                  <w14:prstDash w14:val="solid"/>
                  <w14:bevel/>
                </w14:textOutline>
                <w14:textFill>
                  <w14:solidFill>
                    <w14:schemeClr w14:val="tx1"/>
                  </w14:solidFill>
                </w14:textFill>
              </w:rPr>
              <w:t>(</w:t>
            </w:r>
            <w:r>
              <w:rPr>
                <w:rFonts w:hint="eastAsia" w:ascii="仿宋" w:hAnsi="仿宋" w:eastAsia="仿宋" w:cs="仿宋"/>
                <w:b/>
                <w:bCs/>
                <w:color w:val="000000" w:themeColor="text1"/>
                <w:spacing w:val="14"/>
                <w:sz w:val="23"/>
                <w:szCs w:val="23"/>
                <w:highlight w:val="none"/>
                <w:lang w:val="en-US" w:eastAsia="zh-CN"/>
                <w14:textFill>
                  <w14:solidFill>
                    <w14:schemeClr w14:val="tx1"/>
                  </w14:solidFill>
                </w14:textFill>
              </w:rPr>
              <w:t>21</w:t>
            </w:r>
            <w:r>
              <w:rPr>
                <w:rFonts w:hint="eastAsia" w:ascii="仿宋" w:hAnsi="仿宋" w:eastAsia="仿宋" w:cs="仿宋"/>
                <w:color w:val="000000" w:themeColor="text1"/>
                <w:spacing w:val="14"/>
                <w:sz w:val="23"/>
                <w:szCs w:val="23"/>
                <w:highlight w:val="none"/>
                <w14:textFill>
                  <w14:solidFill>
                    <w14:schemeClr w14:val="tx1"/>
                  </w14:solidFill>
                </w14:textFill>
              </w:rPr>
              <w:t xml:space="preserve"> </w:t>
            </w:r>
            <w:r>
              <w:rPr>
                <w:rFonts w:hint="eastAsia" w:ascii="仿宋" w:hAnsi="仿宋" w:eastAsia="仿宋" w:cs="仿宋"/>
                <w:color w:val="000000" w:themeColor="text1"/>
                <w:spacing w:val="14"/>
                <w:sz w:val="23"/>
                <w:szCs w:val="23"/>
                <w:highlight w:val="none"/>
                <w14:textOutline w14:w="4358" w14:cap="sq" w14:cmpd="sng">
                  <w14:solidFill>
                    <w14:srgbClr w14:val="000000"/>
                  </w14:solidFill>
                  <w14:prstDash w14:val="solid"/>
                  <w14:bevel/>
                </w14:textOutline>
                <w14:textFill>
                  <w14:solidFill>
                    <w14:schemeClr w14:val="tx1"/>
                  </w14:solidFill>
                </w14:textFill>
              </w:rPr>
              <w:t>分)</w:t>
            </w:r>
            <w:r>
              <w:rPr>
                <w:rFonts w:hint="eastAsia" w:ascii="仿宋" w:hAnsi="仿宋" w:eastAsia="仿宋" w:cs="仿宋"/>
                <w:color w:val="000000" w:themeColor="text1"/>
                <w:spacing w:val="14"/>
                <w:sz w:val="23"/>
                <w:szCs w:val="23"/>
                <w:highlight w:val="none"/>
                <w14:textFill>
                  <w14:solidFill>
                    <w14:schemeClr w14:val="tx1"/>
                  </w14:solidFill>
                </w14:textFill>
              </w:rPr>
              <w:t xml:space="preserve"> </w:t>
            </w:r>
            <w:r>
              <w:rPr>
                <w:rFonts w:hint="eastAsia" w:ascii="仿宋" w:hAnsi="仿宋" w:eastAsia="仿宋" w:cs="仿宋"/>
                <w:color w:val="000000" w:themeColor="text1"/>
                <w:spacing w:val="14"/>
                <w:sz w:val="23"/>
                <w:szCs w:val="23"/>
                <w:highlight w:val="none"/>
                <w14:textOutline w14:w="4358" w14:cap="sq" w14:cmpd="sng">
                  <w14:solidFill>
                    <w14:srgbClr w14:val="000000"/>
                  </w14:solidFill>
                  <w14:prstDash w14:val="solid"/>
                  <w14:bevel/>
                </w14:textOutline>
                <w14:textFill>
                  <w14:solidFill>
                    <w14:schemeClr w14:val="tx1"/>
                  </w14:solidFill>
                </w14:textFill>
              </w:rPr>
              <w:t>：</w:t>
            </w:r>
            <w:r>
              <w:rPr>
                <w:rFonts w:hint="eastAsia" w:ascii="仿宋" w:hAnsi="仿宋" w:eastAsia="仿宋" w:cs="仿宋"/>
                <w:color w:val="000000" w:themeColor="text1"/>
                <w:spacing w:val="14"/>
                <w:sz w:val="23"/>
                <w:szCs w:val="23"/>
                <w:highlight w:val="none"/>
                <w14:textFill>
                  <w14:solidFill>
                    <w14:schemeClr w14:val="tx1"/>
                  </w14:solidFill>
                </w14:textFill>
              </w:rPr>
              <w:t>技术参数</w:t>
            </w:r>
            <w:r>
              <w:rPr>
                <w:rFonts w:hint="eastAsia" w:ascii="仿宋" w:hAnsi="仿宋" w:eastAsia="仿宋" w:cs="仿宋"/>
                <w:color w:val="000000" w:themeColor="text1"/>
                <w:spacing w:val="14"/>
                <w:sz w:val="23"/>
                <w:szCs w:val="23"/>
                <w:highlight w:val="none"/>
                <w:lang w:val="en-US" w:eastAsia="zh-CN"/>
                <w14:textFill>
                  <w14:solidFill>
                    <w14:schemeClr w14:val="tx1"/>
                  </w14:solidFill>
                </w14:textFill>
              </w:rPr>
              <w:t>及</w:t>
            </w:r>
            <w:r>
              <w:rPr>
                <w:rFonts w:hint="eastAsia" w:ascii="仿宋" w:hAnsi="仿宋" w:eastAsia="仿宋" w:cs="仿宋"/>
                <w:color w:val="000000" w:themeColor="text1"/>
                <w:spacing w:val="14"/>
                <w:sz w:val="23"/>
                <w:szCs w:val="23"/>
                <w:highlight w:val="none"/>
                <w14:textFill>
                  <w14:solidFill>
                    <w14:schemeClr w14:val="tx1"/>
                  </w14:solidFill>
                </w14:textFill>
              </w:rPr>
              <w:t>配置完全满足或高于</w:t>
            </w:r>
            <w:r>
              <w:rPr>
                <w:rFonts w:hint="eastAsia" w:ascii="仿宋" w:hAnsi="仿宋" w:eastAsia="仿宋" w:cs="仿宋"/>
                <w:color w:val="000000" w:themeColor="text1"/>
                <w:spacing w:val="14"/>
                <w:sz w:val="23"/>
                <w:szCs w:val="23"/>
                <w:highlight w:val="none"/>
                <w:lang w:val="en-US" w:eastAsia="zh-CN"/>
                <w14:textFill>
                  <w14:solidFill>
                    <w14:schemeClr w14:val="tx1"/>
                  </w14:solidFill>
                </w14:textFill>
              </w:rPr>
              <w:t>招标</w:t>
            </w:r>
            <w:r>
              <w:rPr>
                <w:rFonts w:hint="eastAsia" w:ascii="仿宋" w:hAnsi="仿宋" w:eastAsia="仿宋" w:cs="仿宋"/>
                <w:color w:val="000000" w:themeColor="text1"/>
                <w:spacing w:val="14"/>
                <w:sz w:val="23"/>
                <w:szCs w:val="23"/>
                <w:highlight w:val="none"/>
                <w14:textFill>
                  <w14:solidFill>
                    <w14:schemeClr w14:val="tx1"/>
                  </w14:solidFill>
                </w14:textFill>
              </w:rPr>
              <w:t>文</w:t>
            </w:r>
            <w:r>
              <w:rPr>
                <w:rFonts w:hint="eastAsia" w:ascii="仿宋" w:hAnsi="仿宋" w:eastAsia="仿宋" w:cs="仿宋"/>
                <w:color w:val="000000" w:themeColor="text1"/>
                <w:spacing w:val="12"/>
                <w:sz w:val="23"/>
                <w:szCs w:val="23"/>
                <w:highlight w:val="none"/>
                <w14:textFill>
                  <w14:solidFill>
                    <w14:schemeClr w14:val="tx1"/>
                  </w14:solidFill>
                </w14:textFill>
              </w:rPr>
              <w:t>件</w:t>
            </w:r>
            <w:r>
              <w:rPr>
                <w:rFonts w:hint="eastAsia" w:ascii="仿宋" w:hAnsi="仿宋" w:eastAsia="仿宋" w:cs="仿宋"/>
                <w:color w:val="000000" w:themeColor="text1"/>
                <w:spacing w:val="8"/>
                <w:sz w:val="23"/>
                <w:szCs w:val="23"/>
                <w:highlight w:val="none"/>
                <w14:textFill>
                  <w14:solidFill>
                    <w14:schemeClr w14:val="tx1"/>
                  </w14:solidFill>
                </w14:textFill>
              </w:rPr>
              <w:t>要求</w:t>
            </w:r>
            <w:r>
              <w:rPr>
                <w:rFonts w:hint="eastAsia" w:ascii="仿宋" w:hAnsi="仿宋" w:eastAsia="仿宋" w:cs="仿宋"/>
                <w:color w:val="000000" w:themeColor="text1"/>
                <w:spacing w:val="7"/>
                <w:sz w:val="23"/>
                <w:szCs w:val="23"/>
                <w:highlight w:val="none"/>
                <w14:textFill>
                  <w14:solidFill>
                    <w14:schemeClr w14:val="tx1"/>
                  </w14:solidFill>
                </w14:textFill>
              </w:rPr>
              <w:t>的</w:t>
            </w:r>
            <w:r>
              <w:rPr>
                <w:rFonts w:hint="eastAsia" w:ascii="仿宋" w:hAnsi="仿宋" w:eastAsia="仿宋" w:cs="仿宋"/>
                <w:color w:val="000000" w:themeColor="text1"/>
                <w:spacing w:val="4"/>
                <w:sz w:val="23"/>
                <w:szCs w:val="23"/>
                <w:highlight w:val="none"/>
                <w14:textFill>
                  <w14:solidFill>
                    <w14:schemeClr w14:val="tx1"/>
                  </w14:solidFill>
                </w14:textFill>
              </w:rPr>
              <w:t xml:space="preserve">得 </w:t>
            </w:r>
            <w:r>
              <w:rPr>
                <w:rFonts w:hint="eastAsia" w:ascii="仿宋" w:hAnsi="仿宋" w:eastAsia="仿宋" w:cs="仿宋"/>
                <w:color w:val="000000" w:themeColor="text1"/>
                <w:spacing w:val="4"/>
                <w:sz w:val="23"/>
                <w:szCs w:val="23"/>
                <w:highlight w:val="none"/>
                <w:lang w:val="en-US" w:eastAsia="zh-CN"/>
                <w14:textFill>
                  <w14:solidFill>
                    <w14:schemeClr w14:val="tx1"/>
                  </w14:solidFill>
                </w14:textFill>
              </w:rPr>
              <w:t>21</w:t>
            </w:r>
            <w:r>
              <w:rPr>
                <w:rFonts w:hint="eastAsia" w:ascii="仿宋" w:hAnsi="仿宋" w:eastAsia="仿宋" w:cs="仿宋"/>
                <w:color w:val="000000" w:themeColor="text1"/>
                <w:spacing w:val="4"/>
                <w:sz w:val="23"/>
                <w:szCs w:val="23"/>
                <w:highlight w:val="none"/>
                <w14:textFill>
                  <w14:solidFill>
                    <w14:schemeClr w14:val="tx1"/>
                  </w14:solidFill>
                </w14:textFill>
              </w:rPr>
              <w:t>分，每有一</w:t>
            </w:r>
            <w:r>
              <w:rPr>
                <w:rFonts w:hint="eastAsia" w:ascii="仿宋" w:hAnsi="仿宋" w:eastAsia="仿宋" w:cs="仿宋"/>
                <w:color w:val="000000" w:themeColor="text1"/>
                <w:spacing w:val="14"/>
                <w:sz w:val="23"/>
                <w:szCs w:val="23"/>
                <w:highlight w:val="none"/>
                <w14:textFill>
                  <w14:solidFill>
                    <w14:schemeClr w14:val="tx1"/>
                  </w14:solidFill>
                </w14:textFill>
              </w:rPr>
              <w:t xml:space="preserve">项负偏离扣 </w:t>
            </w:r>
            <w:r>
              <w:rPr>
                <w:rFonts w:hint="eastAsia" w:ascii="仿宋" w:hAnsi="仿宋" w:eastAsia="仿宋" w:cs="仿宋"/>
                <w:color w:val="000000" w:themeColor="text1"/>
                <w:spacing w:val="14"/>
                <w:sz w:val="23"/>
                <w:szCs w:val="23"/>
                <w:highlight w:val="none"/>
                <w:lang w:val="en-US" w:eastAsia="zh-CN"/>
                <w14:textFill>
                  <w14:solidFill>
                    <w14:schemeClr w14:val="tx1"/>
                  </w14:solidFill>
                </w14:textFill>
              </w:rPr>
              <w:t>3</w:t>
            </w:r>
            <w:r>
              <w:rPr>
                <w:rFonts w:hint="eastAsia" w:ascii="仿宋" w:hAnsi="仿宋" w:eastAsia="仿宋" w:cs="仿宋"/>
                <w:color w:val="000000" w:themeColor="text1"/>
                <w:spacing w:val="14"/>
                <w:sz w:val="23"/>
                <w:szCs w:val="23"/>
                <w:highlight w:val="none"/>
                <w14:textFill>
                  <w14:solidFill>
                    <w14:schemeClr w14:val="tx1"/>
                  </w14:solidFill>
                </w14:textFill>
              </w:rPr>
              <w:t xml:space="preserve"> 分，</w:t>
            </w:r>
            <w:r>
              <w:rPr>
                <w:rFonts w:hint="eastAsia" w:ascii="仿宋" w:hAnsi="仿宋" w:eastAsia="仿宋" w:cs="仿宋"/>
                <w:color w:val="000000" w:themeColor="text1"/>
                <w:spacing w:val="14"/>
                <w:sz w:val="23"/>
                <w:szCs w:val="23"/>
                <w:highlight w:val="none"/>
                <w:lang w:val="en-US" w:eastAsia="zh-CN"/>
                <w14:textFill>
                  <w14:solidFill>
                    <w14:schemeClr w14:val="tx1"/>
                  </w14:solidFill>
                </w14:textFill>
              </w:rPr>
              <w:t>扣完21分为止，不再继续扣除</w:t>
            </w:r>
            <w:r>
              <w:rPr>
                <w:rFonts w:hint="eastAsia" w:ascii="仿宋" w:hAnsi="仿宋" w:eastAsia="仿宋" w:cs="仿宋"/>
                <w:color w:val="000000" w:themeColor="text1"/>
                <w:spacing w:val="14"/>
                <w:sz w:val="23"/>
                <w:szCs w:val="23"/>
                <w:highlight w:val="none"/>
                <w14:textFill>
                  <w14:solidFill>
                    <w14:schemeClr w14:val="tx1"/>
                  </w14:solidFill>
                </w14:textFill>
              </w:rPr>
              <w:t>。</w:t>
            </w:r>
          </w:p>
          <w:p w14:paraId="2FBD23CA">
            <w:pPr>
              <w:spacing w:before="75" w:line="378" w:lineRule="auto"/>
              <w:ind w:left="111" w:right="105" w:firstLine="10"/>
              <w:rPr>
                <w:rFonts w:hint="eastAsia" w:ascii="仿宋" w:hAnsi="仿宋" w:eastAsia="仿宋" w:cs="仿宋"/>
                <w:color w:val="auto"/>
                <w:sz w:val="23"/>
                <w:szCs w:val="23"/>
                <w:highlight w:val="none"/>
              </w:rPr>
            </w:pPr>
            <w:r>
              <w:rPr>
                <w:rFonts w:hint="eastAsia" w:ascii="仿宋" w:hAnsi="仿宋" w:eastAsia="仿宋" w:cs="仿宋"/>
                <w:color w:val="000000" w:themeColor="text1"/>
                <w:spacing w:val="14"/>
                <w:sz w:val="23"/>
                <w:szCs w:val="23"/>
                <w:highlight w:val="none"/>
                <w:lang w:val="zh-CN" w:eastAsia="zh-CN"/>
                <w14:textFill>
                  <w14:solidFill>
                    <w14:schemeClr w14:val="tx1"/>
                  </w14:solidFill>
                </w14:textFill>
              </w:rPr>
              <w:t>技术参数</w:t>
            </w:r>
            <w:r>
              <w:rPr>
                <w:rFonts w:hint="eastAsia" w:ascii="仿宋" w:hAnsi="仿宋" w:eastAsia="仿宋" w:cs="仿宋"/>
                <w:color w:val="000000" w:themeColor="text1"/>
                <w:spacing w:val="14"/>
                <w:sz w:val="23"/>
                <w:szCs w:val="23"/>
                <w:highlight w:val="none"/>
                <w:lang w:val="en-US" w:eastAsia="zh-CN"/>
                <w14:textFill>
                  <w14:solidFill>
                    <w14:schemeClr w14:val="tx1"/>
                  </w14:solidFill>
                </w14:textFill>
              </w:rPr>
              <w:t>及配置证明资料以产品检验报告或证明技术参数及配置的相关资料或彩页或厂家公开发布的技术参数资料或</w:t>
            </w:r>
            <w:r>
              <w:rPr>
                <w:rFonts w:hint="eastAsia" w:ascii="仿宋" w:hAnsi="仿宋" w:eastAsia="仿宋" w:cs="仿宋"/>
                <w:b w:val="0"/>
                <w:bCs w:val="0"/>
                <w:color w:val="000000" w:themeColor="text1"/>
                <w:spacing w:val="14"/>
                <w:sz w:val="23"/>
                <w:szCs w:val="23"/>
                <w:highlight w:val="none"/>
                <w:lang w:val="en-US" w:eastAsia="zh-CN"/>
                <w14:textFill>
                  <w14:solidFill>
                    <w14:schemeClr w14:val="tx1"/>
                  </w14:solidFill>
                </w14:textFill>
              </w:rPr>
              <w:t>相关认证或</w:t>
            </w:r>
            <w:r>
              <w:rPr>
                <w:rFonts w:hint="eastAsia" w:ascii="仿宋" w:hAnsi="仿宋" w:eastAsia="仿宋" w:cs="仿宋"/>
                <w:b w:val="0"/>
                <w:bCs w:val="0"/>
                <w:color w:val="000000" w:themeColor="text1"/>
                <w:spacing w:val="4"/>
                <w:sz w:val="23"/>
                <w:szCs w:val="23"/>
                <w:highlight w:val="none"/>
                <w:lang w:val="zh-CN" w:eastAsia="zh-CN"/>
                <w14:textFill>
                  <w14:solidFill>
                    <w14:schemeClr w14:val="tx1"/>
                  </w14:solidFill>
                </w14:textFill>
              </w:rPr>
              <w:t>工信部产品公告截图</w:t>
            </w:r>
            <w:r>
              <w:rPr>
                <w:rFonts w:hint="eastAsia" w:ascii="仿宋" w:hAnsi="仿宋" w:eastAsia="仿宋" w:cs="仿宋"/>
                <w:b w:val="0"/>
                <w:bCs w:val="0"/>
                <w:color w:val="000000" w:themeColor="text1"/>
                <w:spacing w:val="14"/>
                <w:sz w:val="23"/>
                <w:szCs w:val="23"/>
                <w:highlight w:val="none"/>
                <w:lang w:val="en-US" w:eastAsia="zh-CN"/>
                <w14:textFill>
                  <w14:solidFill>
                    <w14:schemeClr w14:val="tx1"/>
                  </w14:solidFill>
                </w14:textFill>
              </w:rPr>
              <w:t>等资料为准。</w:t>
            </w:r>
          </w:p>
        </w:tc>
      </w:tr>
      <w:tr w14:paraId="0D2175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6" w:hRule="atLeast"/>
          <w:jc w:val="center"/>
        </w:trPr>
        <w:tc>
          <w:tcPr>
            <w:tcW w:w="683" w:type="dxa"/>
            <w:tcBorders>
              <w:top w:val="single" w:color="000000" w:sz="2" w:space="0"/>
              <w:bottom w:val="single" w:color="000000" w:sz="2" w:space="0"/>
            </w:tcBorders>
            <w:shd w:val="clear" w:color="auto" w:fill="auto"/>
            <w:vAlign w:val="center"/>
          </w:tcPr>
          <w:p w14:paraId="2B218D7E">
            <w:pPr>
              <w:spacing w:before="66" w:line="195" w:lineRule="auto"/>
              <w:ind w:left="280" w:leftChars="0"/>
              <w:jc w:val="center"/>
              <w:rPr>
                <w:rFonts w:hint="eastAsia" w:ascii="仿宋" w:hAnsi="仿宋" w:eastAsia="仿宋" w:cs="仿宋"/>
                <w:snapToGrid w:val="0"/>
                <w:color w:val="auto"/>
                <w:kern w:val="0"/>
                <w:sz w:val="23"/>
                <w:szCs w:val="23"/>
                <w:highlight w:val="none"/>
                <w:lang w:eastAsia="zh-CN"/>
              </w:rPr>
            </w:pPr>
            <w:r>
              <w:rPr>
                <w:rFonts w:hint="eastAsia" w:ascii="仿宋" w:hAnsi="仿宋" w:eastAsia="仿宋" w:cs="仿宋"/>
                <w:b/>
                <w:bCs/>
                <w:color w:val="auto"/>
                <w:sz w:val="23"/>
                <w:szCs w:val="23"/>
                <w:highlight w:val="none"/>
                <w:lang w:val="en-US" w:eastAsia="zh-CN"/>
              </w:rPr>
              <w:t>3</w:t>
            </w:r>
          </w:p>
        </w:tc>
        <w:tc>
          <w:tcPr>
            <w:tcW w:w="1062" w:type="dxa"/>
            <w:tcBorders>
              <w:top w:val="single" w:color="000000" w:sz="2" w:space="0"/>
              <w:bottom w:val="single" w:color="000000" w:sz="2" w:space="0"/>
            </w:tcBorders>
            <w:vAlign w:val="top"/>
          </w:tcPr>
          <w:p w14:paraId="37DC144F">
            <w:pPr>
              <w:spacing w:line="259" w:lineRule="auto"/>
              <w:rPr>
                <w:rFonts w:hint="eastAsia" w:ascii="仿宋" w:hAnsi="仿宋" w:eastAsia="仿宋" w:cs="仿宋"/>
                <w:color w:val="auto"/>
                <w:sz w:val="21"/>
                <w:highlight w:val="none"/>
              </w:rPr>
            </w:pPr>
          </w:p>
          <w:p w14:paraId="3463F4CD">
            <w:pPr>
              <w:spacing w:line="260" w:lineRule="auto"/>
              <w:rPr>
                <w:rFonts w:hint="eastAsia" w:ascii="仿宋" w:hAnsi="仿宋" w:eastAsia="仿宋" w:cs="仿宋"/>
                <w:color w:val="auto"/>
                <w:sz w:val="21"/>
                <w:highlight w:val="none"/>
              </w:rPr>
            </w:pPr>
          </w:p>
          <w:p w14:paraId="140A6D67">
            <w:pPr>
              <w:spacing w:line="260" w:lineRule="auto"/>
              <w:rPr>
                <w:rFonts w:hint="eastAsia" w:ascii="仿宋" w:hAnsi="仿宋" w:eastAsia="仿宋" w:cs="仿宋"/>
                <w:color w:val="auto"/>
                <w:sz w:val="21"/>
                <w:highlight w:val="none"/>
              </w:rPr>
            </w:pPr>
          </w:p>
          <w:p w14:paraId="3C9A5B2C">
            <w:pPr>
              <w:spacing w:before="75" w:line="225" w:lineRule="auto"/>
              <w:ind w:left="175"/>
              <w:rPr>
                <w:rFonts w:hint="eastAsia" w:ascii="仿宋" w:hAnsi="仿宋" w:eastAsia="仿宋" w:cs="仿宋"/>
                <w:color w:val="auto"/>
                <w:sz w:val="23"/>
                <w:szCs w:val="23"/>
                <w:highlight w:val="none"/>
              </w:rPr>
            </w:pPr>
            <w:r>
              <w:rPr>
                <w:rFonts w:hint="eastAsia" w:ascii="仿宋" w:hAnsi="仿宋" w:eastAsia="仿宋" w:cs="仿宋"/>
                <w:color w:val="auto"/>
                <w:spacing w:val="7"/>
                <w:sz w:val="23"/>
                <w:szCs w:val="23"/>
                <w:highlight w:val="none"/>
                <w14:textOutline w14:w="4358" w14:cap="sq" w14:cmpd="sng">
                  <w14:solidFill>
                    <w14:srgbClr w14:val="000000"/>
                  </w14:solidFill>
                  <w14:prstDash w14:val="solid"/>
                  <w14:bevel/>
                </w14:textOutline>
              </w:rPr>
              <w:t>实</w:t>
            </w:r>
            <w:r>
              <w:rPr>
                <w:rFonts w:hint="eastAsia" w:ascii="仿宋" w:hAnsi="仿宋" w:eastAsia="仿宋" w:cs="仿宋"/>
                <w:color w:val="auto"/>
                <w:spacing w:val="5"/>
                <w:sz w:val="23"/>
                <w:szCs w:val="23"/>
                <w:highlight w:val="none"/>
                <w14:textOutline w14:w="4358" w14:cap="sq" w14:cmpd="sng">
                  <w14:solidFill>
                    <w14:srgbClr w14:val="000000"/>
                  </w14:solidFill>
                  <w14:prstDash w14:val="solid"/>
                  <w14:bevel/>
                </w14:textOutline>
              </w:rPr>
              <w:t>施方</w:t>
            </w:r>
          </w:p>
          <w:p w14:paraId="61C036DB">
            <w:pPr>
              <w:spacing w:before="178" w:line="379" w:lineRule="auto"/>
              <w:ind w:left="291" w:right="109" w:hanging="180"/>
              <w:rPr>
                <w:rFonts w:hint="eastAsia" w:ascii="仿宋" w:hAnsi="仿宋" w:eastAsia="仿宋" w:cs="仿宋"/>
                <w:color w:val="auto"/>
                <w:sz w:val="23"/>
                <w:szCs w:val="23"/>
                <w:highlight w:val="none"/>
              </w:rPr>
            </w:pPr>
            <w:r>
              <w:rPr>
                <w:rFonts w:hint="eastAsia" w:ascii="仿宋" w:hAnsi="仿宋" w:eastAsia="仿宋" w:cs="仿宋"/>
                <w:color w:val="auto"/>
                <w:spacing w:val="6"/>
                <w:sz w:val="23"/>
                <w:szCs w:val="23"/>
                <w:highlight w:val="none"/>
                <w14:textOutline w14:w="4358" w14:cap="sq" w14:cmpd="sng">
                  <w14:solidFill>
                    <w14:srgbClr w14:val="000000"/>
                  </w14:solidFill>
                  <w14:prstDash w14:val="solid"/>
                  <w14:bevel/>
                </w14:textOutline>
              </w:rPr>
              <w:t>案</w:t>
            </w:r>
            <w:r>
              <w:rPr>
                <w:rFonts w:hint="eastAsia" w:ascii="仿宋" w:hAnsi="仿宋" w:eastAsia="仿宋" w:cs="仿宋"/>
                <w:color w:val="auto"/>
                <w:spacing w:val="4"/>
                <w:sz w:val="23"/>
                <w:szCs w:val="23"/>
                <w:highlight w:val="none"/>
              </w:rPr>
              <w:t xml:space="preserve"> </w:t>
            </w:r>
            <w:r>
              <w:rPr>
                <w:rFonts w:hint="eastAsia" w:ascii="仿宋" w:hAnsi="仿宋" w:eastAsia="仿宋" w:cs="仿宋"/>
                <w:color w:val="auto"/>
                <w:spacing w:val="1"/>
                <w:sz w:val="23"/>
                <w:szCs w:val="23"/>
                <w:highlight w:val="none"/>
                <w14:textOutline w14:w="4358" w14:cap="sq" w14:cmpd="sng">
                  <w14:solidFill>
                    <w14:srgbClr w14:val="000000"/>
                  </w14:solidFill>
                  <w14:prstDash w14:val="solid"/>
                  <w14:bevel/>
                </w14:textOutline>
              </w:rPr>
              <w:t>(</w:t>
            </w:r>
            <w:r>
              <w:rPr>
                <w:rFonts w:hint="eastAsia" w:ascii="仿宋" w:hAnsi="仿宋" w:eastAsia="仿宋" w:cs="仿宋"/>
                <w:color w:val="auto"/>
                <w:spacing w:val="1"/>
                <w:sz w:val="23"/>
                <w:szCs w:val="23"/>
                <w:highlight w:val="none"/>
                <w:lang w:val="en-US" w:eastAsia="zh-CN"/>
                <w14:textOutline w14:w="4358" w14:cap="sq" w14:cmpd="sng">
                  <w14:solidFill>
                    <w14:srgbClr w14:val="000000"/>
                  </w14:solidFill>
                  <w14:prstDash w14:val="solid"/>
                  <w14:bevel/>
                </w14:textOutline>
              </w:rPr>
              <w:t>20</w:t>
            </w:r>
            <w:r>
              <w:rPr>
                <w:rFonts w:hint="eastAsia" w:ascii="仿宋" w:hAnsi="仿宋" w:eastAsia="仿宋" w:cs="仿宋"/>
                <w:color w:val="auto"/>
                <w:spacing w:val="1"/>
                <w:sz w:val="23"/>
                <w:szCs w:val="23"/>
                <w:highlight w:val="none"/>
                <w14:textOutline w14:w="4358" w14:cap="sq" w14:cmpd="sng">
                  <w14:solidFill>
                    <w14:srgbClr w14:val="000000"/>
                  </w14:solidFill>
                  <w14:prstDash w14:val="solid"/>
                  <w14:bevel/>
                </w14:textOutline>
              </w:rPr>
              <w:t>分)</w:t>
            </w:r>
          </w:p>
        </w:tc>
        <w:tc>
          <w:tcPr>
            <w:tcW w:w="6965" w:type="dxa"/>
            <w:tcBorders>
              <w:top w:val="single" w:color="000000" w:sz="2" w:space="0"/>
              <w:bottom w:val="single" w:color="000000" w:sz="2" w:space="0"/>
            </w:tcBorders>
            <w:vAlign w:val="top"/>
          </w:tcPr>
          <w:p w14:paraId="1CD16658">
            <w:pPr>
              <w:spacing w:before="74" w:line="375" w:lineRule="auto"/>
              <w:ind w:left="113" w:right="105" w:hanging="3"/>
              <w:rPr>
                <w:rFonts w:hint="eastAsia" w:ascii="仿宋" w:hAnsi="仿宋" w:eastAsia="仿宋" w:cs="仿宋"/>
                <w:color w:val="auto"/>
                <w:spacing w:val="9"/>
                <w:sz w:val="23"/>
                <w:szCs w:val="23"/>
                <w:highlight w:val="none"/>
                <w:lang w:val="en-US" w:eastAsia="zh-CN"/>
              </w:rPr>
            </w:pPr>
            <w:r>
              <w:rPr>
                <w:rFonts w:hint="eastAsia" w:ascii="仿宋" w:hAnsi="仿宋" w:eastAsia="仿宋" w:cs="仿宋"/>
                <w:color w:val="auto"/>
                <w:spacing w:val="14"/>
                <w:sz w:val="23"/>
                <w:szCs w:val="23"/>
                <w:highlight w:val="none"/>
                <w:lang w:eastAsia="zh-CN"/>
                <w14:textOutline w14:w="4358" w14:cap="sq" w14:cmpd="sng">
                  <w14:solidFill>
                    <w14:srgbClr w14:val="000000"/>
                  </w14:solidFill>
                  <w14:prstDash w14:val="solid"/>
                  <w14:bevel/>
                </w14:textOutline>
              </w:rPr>
              <w:t>实施方案及质量保证措施（</w:t>
            </w:r>
            <w:r>
              <w:rPr>
                <w:rFonts w:hint="eastAsia" w:ascii="仿宋" w:hAnsi="仿宋" w:eastAsia="仿宋" w:cs="仿宋"/>
                <w:color w:val="auto"/>
                <w:spacing w:val="14"/>
                <w:sz w:val="23"/>
                <w:szCs w:val="23"/>
                <w:highlight w:val="none"/>
                <w:lang w:val="en-US" w:eastAsia="zh-CN"/>
                <w14:textOutline w14:w="4358" w14:cap="sq" w14:cmpd="sng">
                  <w14:solidFill>
                    <w14:srgbClr w14:val="000000"/>
                  </w14:solidFill>
                  <w14:prstDash w14:val="solid"/>
                  <w14:bevel/>
                </w14:textOutline>
              </w:rPr>
              <w:t>20分</w:t>
            </w:r>
            <w:r>
              <w:rPr>
                <w:rFonts w:hint="eastAsia" w:ascii="仿宋" w:hAnsi="仿宋" w:eastAsia="仿宋" w:cs="仿宋"/>
                <w:color w:val="auto"/>
                <w:spacing w:val="14"/>
                <w:sz w:val="23"/>
                <w:szCs w:val="23"/>
                <w:highlight w:val="none"/>
                <w:lang w:eastAsia="zh-CN"/>
                <w14:textOutline w14:w="4358" w14:cap="sq" w14:cmpd="sng">
                  <w14:solidFill>
                    <w14:srgbClr w14:val="000000"/>
                  </w14:solidFill>
                  <w14:prstDash w14:val="solid"/>
                  <w14:bevel/>
                </w14:textOutline>
              </w:rPr>
              <w:t>）</w:t>
            </w:r>
            <w:r>
              <w:rPr>
                <w:rFonts w:hint="eastAsia" w:ascii="仿宋" w:hAnsi="仿宋" w:eastAsia="仿宋" w:cs="仿宋"/>
                <w:color w:val="auto"/>
                <w:spacing w:val="9"/>
                <w:sz w:val="23"/>
                <w:szCs w:val="23"/>
                <w:highlight w:val="none"/>
                <w:lang w:val="en-US" w:eastAsia="zh-CN"/>
              </w:rPr>
              <w:t>设置了项目管理机构，并且有科学、具体的项目管理措施。包含：①项目管理机构；②项目整体实施方案；③实施进度计划及措施；④质量控制计划及措施；⑤安全保障措施；⑥定期回访及设备检修；⑦培训方案；</w:t>
            </w:r>
            <w:r>
              <w:rPr>
                <w:rFonts w:hint="eastAsia" w:ascii="仿宋" w:hAnsi="仿宋" w:eastAsia="仿宋" w:cs="仿宋"/>
                <w:spacing w:val="9"/>
                <w:sz w:val="23"/>
                <w:szCs w:val="23"/>
                <w:lang w:val="en-US" w:eastAsia="zh-CN"/>
              </w:rPr>
              <w:t>⑧项目验收方案；</w:t>
            </w:r>
            <w:r>
              <w:rPr>
                <w:rFonts w:hint="eastAsia" w:ascii="仿宋" w:hAnsi="仿宋" w:eastAsia="仿宋" w:cs="仿宋"/>
                <w:color w:val="auto"/>
                <w:spacing w:val="9"/>
                <w:sz w:val="23"/>
                <w:szCs w:val="23"/>
                <w:highlight w:val="none"/>
                <w:lang w:val="en-US" w:eastAsia="zh-CN"/>
              </w:rPr>
              <w:t>以上因素实质性响应并详尽合理的每一项得2.5分，满分20分；每有一项存在缺陷或不足的扣1分，未提供的不得分。</w:t>
            </w:r>
          </w:p>
          <w:p w14:paraId="10F1A51B">
            <w:pPr>
              <w:spacing w:before="74" w:line="375" w:lineRule="auto"/>
              <w:ind w:left="113" w:right="105" w:hanging="3"/>
              <w:rPr>
                <w:rFonts w:hint="eastAsia" w:ascii="仿宋" w:hAnsi="仿宋" w:eastAsia="仿宋" w:cs="仿宋"/>
                <w:color w:val="auto"/>
                <w:sz w:val="23"/>
                <w:szCs w:val="23"/>
                <w:highlight w:val="none"/>
              </w:rPr>
            </w:pPr>
            <w:r>
              <w:rPr>
                <w:rFonts w:hint="eastAsia" w:ascii="仿宋" w:hAnsi="仿宋" w:eastAsia="仿宋" w:cs="仿宋"/>
                <w:b/>
                <w:bCs/>
                <w:color w:val="auto"/>
                <w:spacing w:val="9"/>
                <w:sz w:val="23"/>
                <w:szCs w:val="23"/>
                <w:highlight w:val="none"/>
                <w:lang w:val="en-US" w:eastAsia="zh-CN"/>
              </w:rPr>
              <w:t>注：内容存在缺陷或不足是指：方案内容不切合行业实际、不符合行业政策，或存在项目名称错误、地点区域错误、内容与本项目需求无关、方案内容矛盾或表述前后不一致、仅有框架或标题、适用的标准(方法)错误、明显复制其他项目内容或内容不适用项目实际情况或内容逻辑漏洞或原理错误。</w:t>
            </w:r>
          </w:p>
        </w:tc>
      </w:tr>
      <w:tr w14:paraId="5542CC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9" w:hRule="atLeast"/>
          <w:jc w:val="center"/>
        </w:trPr>
        <w:tc>
          <w:tcPr>
            <w:tcW w:w="683" w:type="dxa"/>
            <w:tcBorders>
              <w:top w:val="single" w:color="000000" w:sz="2" w:space="0"/>
              <w:bottom w:val="single" w:color="000000" w:sz="2" w:space="0"/>
            </w:tcBorders>
            <w:shd w:val="clear" w:color="auto" w:fill="auto"/>
            <w:vAlign w:val="top"/>
          </w:tcPr>
          <w:p w14:paraId="6CA02C5A">
            <w:pPr>
              <w:spacing w:line="253" w:lineRule="auto"/>
              <w:rPr>
                <w:rFonts w:hint="eastAsia" w:ascii="仿宋" w:hAnsi="仿宋" w:eastAsia="仿宋" w:cs="仿宋"/>
                <w:color w:val="auto"/>
                <w:sz w:val="21"/>
                <w:highlight w:val="none"/>
              </w:rPr>
            </w:pPr>
          </w:p>
          <w:p w14:paraId="3F480DE7">
            <w:pPr>
              <w:spacing w:line="253" w:lineRule="auto"/>
              <w:rPr>
                <w:rFonts w:hint="eastAsia" w:ascii="仿宋" w:hAnsi="仿宋" w:eastAsia="仿宋" w:cs="仿宋"/>
                <w:color w:val="auto"/>
                <w:sz w:val="21"/>
                <w:highlight w:val="none"/>
              </w:rPr>
            </w:pPr>
          </w:p>
          <w:p w14:paraId="1AB824AB">
            <w:pPr>
              <w:spacing w:line="253" w:lineRule="auto"/>
              <w:rPr>
                <w:rFonts w:hint="eastAsia" w:ascii="仿宋" w:hAnsi="仿宋" w:eastAsia="仿宋" w:cs="仿宋"/>
                <w:color w:val="auto"/>
                <w:sz w:val="21"/>
                <w:highlight w:val="none"/>
              </w:rPr>
            </w:pPr>
          </w:p>
          <w:p w14:paraId="62B6C233">
            <w:pPr>
              <w:spacing w:line="253" w:lineRule="auto"/>
              <w:rPr>
                <w:rFonts w:hint="eastAsia" w:ascii="仿宋" w:hAnsi="仿宋" w:eastAsia="仿宋" w:cs="仿宋"/>
                <w:color w:val="auto"/>
                <w:sz w:val="21"/>
                <w:highlight w:val="none"/>
              </w:rPr>
            </w:pPr>
          </w:p>
          <w:p w14:paraId="3A421E4C">
            <w:pPr>
              <w:spacing w:before="66" w:line="191" w:lineRule="auto"/>
              <w:ind w:left="282" w:leftChars="0"/>
              <w:rPr>
                <w:rFonts w:hint="eastAsia" w:ascii="仿宋" w:hAnsi="仿宋" w:eastAsia="仿宋" w:cs="仿宋"/>
                <w:snapToGrid w:val="0"/>
                <w:color w:val="auto"/>
                <w:kern w:val="0"/>
                <w:sz w:val="23"/>
                <w:szCs w:val="23"/>
                <w:highlight w:val="none"/>
                <w:lang w:eastAsia="zh-CN"/>
              </w:rPr>
            </w:pPr>
            <w:r>
              <w:rPr>
                <w:rFonts w:hint="eastAsia" w:ascii="仿宋" w:hAnsi="仿宋" w:eastAsia="仿宋" w:cs="仿宋"/>
                <w:b/>
                <w:bCs/>
                <w:color w:val="auto"/>
                <w:sz w:val="23"/>
                <w:szCs w:val="23"/>
                <w:highlight w:val="none"/>
                <w:lang w:val="en-US" w:eastAsia="zh-CN"/>
              </w:rPr>
              <w:t>4</w:t>
            </w:r>
          </w:p>
        </w:tc>
        <w:tc>
          <w:tcPr>
            <w:tcW w:w="1062" w:type="dxa"/>
            <w:tcBorders>
              <w:top w:val="single" w:color="000000" w:sz="2" w:space="0"/>
              <w:bottom w:val="single" w:color="000000" w:sz="2" w:space="0"/>
            </w:tcBorders>
            <w:vAlign w:val="top"/>
          </w:tcPr>
          <w:p w14:paraId="36868D7E">
            <w:pPr>
              <w:spacing w:before="169" w:line="459" w:lineRule="exact"/>
              <w:ind w:left="293"/>
              <w:rPr>
                <w:rFonts w:hint="eastAsia" w:ascii="仿宋" w:hAnsi="仿宋" w:eastAsia="仿宋" w:cs="仿宋"/>
                <w:color w:val="000000" w:themeColor="text1"/>
                <w:sz w:val="23"/>
                <w:szCs w:val="23"/>
                <w:highlight w:val="none"/>
                <w14:textFill>
                  <w14:solidFill>
                    <w14:schemeClr w14:val="tx1"/>
                  </w14:solidFill>
                </w14:textFill>
              </w:rPr>
            </w:pPr>
            <w:r>
              <w:rPr>
                <w:rFonts w:hint="eastAsia" w:ascii="仿宋" w:hAnsi="仿宋" w:eastAsia="仿宋" w:cs="仿宋"/>
                <w:color w:val="000000" w:themeColor="text1"/>
                <w:spacing w:val="3"/>
                <w:position w:val="16"/>
                <w:sz w:val="23"/>
                <w:szCs w:val="23"/>
                <w:highlight w:val="none"/>
                <w14:textOutline w14:w="4358" w14:cap="sq" w14:cmpd="sng">
                  <w14:solidFill>
                    <w14:srgbClr w14:val="000000"/>
                  </w14:solidFill>
                  <w14:prstDash w14:val="solid"/>
                  <w14:bevel/>
                </w14:textOutline>
                <w14:textFill>
                  <w14:solidFill>
                    <w14:schemeClr w14:val="tx1"/>
                  </w14:solidFill>
                </w14:textFill>
              </w:rPr>
              <w:t>履约</w:t>
            </w:r>
          </w:p>
          <w:p w14:paraId="42548D68">
            <w:pPr>
              <w:spacing w:line="228" w:lineRule="auto"/>
              <w:ind w:left="298"/>
              <w:rPr>
                <w:rFonts w:hint="eastAsia" w:ascii="仿宋" w:hAnsi="仿宋" w:eastAsia="仿宋" w:cs="仿宋"/>
                <w:color w:val="000000" w:themeColor="text1"/>
                <w:sz w:val="23"/>
                <w:szCs w:val="23"/>
                <w:highlight w:val="none"/>
                <w14:textFill>
                  <w14:solidFill>
                    <w14:schemeClr w14:val="tx1"/>
                  </w14:solidFill>
                </w14:textFill>
              </w:rPr>
            </w:pPr>
            <w:r>
              <w:rPr>
                <w:rFonts w:hint="eastAsia" w:ascii="仿宋" w:hAnsi="仿宋" w:eastAsia="仿宋" w:cs="仿宋"/>
                <w:color w:val="000000" w:themeColor="text1"/>
                <w:spacing w:val="1"/>
                <w:sz w:val="23"/>
                <w:szCs w:val="23"/>
                <w:highlight w:val="none"/>
                <w14:textOutline w14:w="4358" w14:cap="sq" w14:cmpd="sng">
                  <w14:solidFill>
                    <w14:srgbClr w14:val="000000"/>
                  </w14:solidFill>
                  <w14:prstDash w14:val="solid"/>
                  <w14:bevel/>
                </w14:textOutline>
                <w14:textFill>
                  <w14:solidFill>
                    <w14:schemeClr w14:val="tx1"/>
                  </w14:solidFill>
                </w14:textFill>
              </w:rPr>
              <w:t>能</w:t>
            </w:r>
            <w:r>
              <w:rPr>
                <w:rFonts w:hint="eastAsia" w:ascii="仿宋" w:hAnsi="仿宋" w:eastAsia="仿宋" w:cs="仿宋"/>
                <w:color w:val="000000" w:themeColor="text1"/>
                <w:sz w:val="23"/>
                <w:szCs w:val="23"/>
                <w:highlight w:val="none"/>
                <w14:textOutline w14:w="4358" w14:cap="sq" w14:cmpd="sng">
                  <w14:solidFill>
                    <w14:srgbClr w14:val="000000"/>
                  </w14:solidFill>
                  <w14:prstDash w14:val="solid"/>
                  <w14:bevel/>
                </w14:textOutline>
                <w14:textFill>
                  <w14:solidFill>
                    <w14:schemeClr w14:val="tx1"/>
                  </w14:solidFill>
                </w14:textFill>
              </w:rPr>
              <w:t>力</w:t>
            </w:r>
          </w:p>
          <w:p w14:paraId="43CC17F7">
            <w:pPr>
              <w:spacing w:before="134" w:line="319" w:lineRule="exact"/>
              <w:ind w:left="272"/>
              <w:rPr>
                <w:rFonts w:hint="eastAsia" w:ascii="仿宋" w:hAnsi="仿宋" w:eastAsia="仿宋" w:cs="仿宋"/>
                <w:color w:val="000000" w:themeColor="text1"/>
                <w:sz w:val="23"/>
                <w:szCs w:val="23"/>
                <w:highlight w:val="none"/>
                <w14:textFill>
                  <w14:solidFill>
                    <w14:schemeClr w14:val="tx1"/>
                  </w14:solidFill>
                </w14:textFill>
              </w:rPr>
            </w:pPr>
            <w:r>
              <w:rPr>
                <w:rFonts w:hint="eastAsia" w:ascii="仿宋" w:hAnsi="仿宋" w:eastAsia="仿宋" w:cs="仿宋"/>
                <w:color w:val="000000" w:themeColor="text1"/>
                <w:spacing w:val="1"/>
                <w:sz w:val="23"/>
                <w:szCs w:val="23"/>
                <w:highlight w:val="none"/>
                <w14:textOutline w14:w="4358" w14:cap="sq" w14:cmpd="sng">
                  <w14:solidFill>
                    <w14:srgbClr w14:val="000000"/>
                  </w14:solidFill>
                  <w14:prstDash w14:val="solid"/>
                  <w14:bevel/>
                </w14:textOutline>
                <w14:textFill>
                  <w14:solidFill>
                    <w14:schemeClr w14:val="tx1"/>
                  </w14:solidFill>
                </w14:textFill>
              </w:rPr>
              <w:t>(</w:t>
            </w:r>
            <w:r>
              <w:rPr>
                <w:rFonts w:hint="eastAsia" w:ascii="仿宋" w:hAnsi="仿宋" w:eastAsia="仿宋" w:cs="仿宋"/>
                <w:color w:val="000000" w:themeColor="text1"/>
                <w:spacing w:val="1"/>
                <w:sz w:val="23"/>
                <w:szCs w:val="23"/>
                <w:highlight w:val="none"/>
                <w:lang w:val="en-US" w:eastAsia="zh-CN"/>
                <w14:textOutline w14:w="4358" w14:cap="sq" w14:cmpd="sng">
                  <w14:solidFill>
                    <w14:srgbClr w14:val="000000"/>
                  </w14:solidFill>
                  <w14:prstDash w14:val="solid"/>
                  <w14:bevel/>
                </w14:textOutline>
                <w14:textFill>
                  <w14:solidFill>
                    <w14:schemeClr w14:val="tx1"/>
                  </w14:solidFill>
                </w14:textFill>
              </w:rPr>
              <w:t>3分</w:t>
            </w:r>
            <w:r>
              <w:rPr>
                <w:rFonts w:hint="eastAsia" w:ascii="仿宋" w:hAnsi="仿宋" w:eastAsia="仿宋" w:cs="仿宋"/>
                <w:color w:val="000000" w:themeColor="text1"/>
                <w:spacing w:val="1"/>
                <w:sz w:val="23"/>
                <w:szCs w:val="23"/>
                <w:highlight w:val="none"/>
                <w14:textOutline w14:w="4358" w14:cap="sq" w14:cmpd="sng">
                  <w14:solidFill>
                    <w14:srgbClr w14:val="000000"/>
                  </w14:solidFill>
                  <w14:prstDash w14:val="solid"/>
                  <w14:bevel/>
                </w14:textOutline>
                <w14:textFill>
                  <w14:solidFill>
                    <w14:schemeClr w14:val="tx1"/>
                  </w14:solidFill>
                </w14:textFill>
              </w:rPr>
              <w:t>)</w:t>
            </w:r>
          </w:p>
        </w:tc>
        <w:tc>
          <w:tcPr>
            <w:tcW w:w="6965" w:type="dxa"/>
            <w:tcBorders>
              <w:top w:val="single" w:color="000000" w:sz="2" w:space="0"/>
              <w:bottom w:val="single" w:color="000000" w:sz="2" w:space="0"/>
            </w:tcBorders>
            <w:vAlign w:val="top"/>
          </w:tcPr>
          <w:p w14:paraId="172DB726">
            <w:pPr>
              <w:spacing w:before="74" w:line="375" w:lineRule="auto"/>
              <w:ind w:left="113" w:right="105" w:hanging="3"/>
              <w:rPr>
                <w:rFonts w:hint="eastAsia" w:ascii="仿宋" w:hAnsi="仿宋" w:eastAsia="仿宋" w:cs="仿宋"/>
                <w:color w:val="000000" w:themeColor="text1"/>
                <w:spacing w:val="2"/>
                <w:sz w:val="23"/>
                <w:szCs w:val="23"/>
                <w:highlight w:val="none"/>
                <w14:textFill>
                  <w14:solidFill>
                    <w14:schemeClr w14:val="tx1"/>
                  </w14:solidFill>
                </w14:textFill>
              </w:rPr>
            </w:pPr>
            <w:r>
              <w:rPr>
                <w:rFonts w:hint="eastAsia" w:ascii="仿宋" w:hAnsi="仿宋" w:eastAsia="仿宋" w:cs="仿宋"/>
                <w:color w:val="000000" w:themeColor="text1"/>
                <w:spacing w:val="11"/>
                <w:sz w:val="23"/>
                <w:szCs w:val="23"/>
                <w:highlight w:val="none"/>
                <w14:textOutline w14:w="4358" w14:cap="sq" w14:cmpd="sng">
                  <w14:solidFill>
                    <w14:srgbClr w14:val="000000"/>
                  </w14:solidFill>
                  <w14:prstDash w14:val="solid"/>
                  <w14:bevel/>
                </w14:textOutline>
                <w14:textFill>
                  <w14:solidFill>
                    <w14:schemeClr w14:val="tx1"/>
                  </w14:solidFill>
                </w14:textFill>
              </w:rPr>
              <w:t>类</w:t>
            </w:r>
            <w:r>
              <w:rPr>
                <w:rFonts w:hint="eastAsia" w:ascii="仿宋" w:hAnsi="仿宋" w:eastAsia="仿宋" w:cs="仿宋"/>
                <w:color w:val="000000" w:themeColor="text1"/>
                <w:spacing w:val="9"/>
                <w:sz w:val="23"/>
                <w:szCs w:val="23"/>
                <w:highlight w:val="none"/>
                <w14:textOutline w14:w="4358" w14:cap="sq" w14:cmpd="sng">
                  <w14:solidFill>
                    <w14:srgbClr w14:val="000000"/>
                  </w14:solidFill>
                  <w14:prstDash w14:val="solid"/>
                  <w14:bevel/>
                </w14:textOutline>
                <w14:textFill>
                  <w14:solidFill>
                    <w14:schemeClr w14:val="tx1"/>
                  </w14:solidFill>
                </w14:textFill>
              </w:rPr>
              <w:t>似业绩情况</w:t>
            </w:r>
            <w:r>
              <w:rPr>
                <w:rFonts w:hint="eastAsia" w:ascii="仿宋" w:hAnsi="仿宋" w:eastAsia="仿宋" w:cs="仿宋"/>
                <w:color w:val="000000" w:themeColor="text1"/>
                <w:spacing w:val="9"/>
                <w:sz w:val="23"/>
                <w:szCs w:val="23"/>
                <w:highlight w:val="none"/>
                <w14:textFill>
                  <w14:solidFill>
                    <w14:schemeClr w14:val="tx1"/>
                  </w14:solidFill>
                </w14:textFill>
              </w:rPr>
              <w:t xml:space="preserve"> </w:t>
            </w:r>
            <w:r>
              <w:rPr>
                <w:rFonts w:hint="eastAsia" w:ascii="仿宋" w:hAnsi="仿宋" w:eastAsia="仿宋" w:cs="仿宋"/>
                <w:color w:val="000000" w:themeColor="text1"/>
                <w:spacing w:val="9"/>
                <w:sz w:val="23"/>
                <w:szCs w:val="23"/>
                <w:highlight w:val="none"/>
                <w14:textOutline w14:w="4358" w14:cap="sq" w14:cmpd="sng">
                  <w14:solidFill>
                    <w14:srgbClr w14:val="000000"/>
                  </w14:solidFill>
                  <w14:prstDash w14:val="solid"/>
                  <w14:bevel/>
                </w14:textOutline>
                <w14:textFill>
                  <w14:solidFill>
                    <w14:schemeClr w14:val="tx1"/>
                  </w14:solidFill>
                </w14:textFill>
              </w:rPr>
              <w:t>(</w:t>
            </w:r>
            <w:r>
              <w:rPr>
                <w:rFonts w:hint="eastAsia" w:ascii="仿宋" w:hAnsi="仿宋" w:eastAsia="仿宋" w:cs="仿宋"/>
                <w:b/>
                <w:bCs/>
                <w:color w:val="000000" w:themeColor="text1"/>
                <w:spacing w:val="9"/>
                <w:sz w:val="23"/>
                <w:szCs w:val="23"/>
                <w:highlight w:val="none"/>
                <w:lang w:val="en-US" w:eastAsia="zh-CN"/>
                <w14:textFill>
                  <w14:solidFill>
                    <w14:schemeClr w14:val="tx1"/>
                  </w14:solidFill>
                </w14:textFill>
              </w:rPr>
              <w:t>3</w:t>
            </w:r>
            <w:r>
              <w:rPr>
                <w:rFonts w:hint="eastAsia" w:ascii="仿宋" w:hAnsi="仿宋" w:eastAsia="仿宋" w:cs="仿宋"/>
                <w:color w:val="000000" w:themeColor="text1"/>
                <w:spacing w:val="9"/>
                <w:sz w:val="23"/>
                <w:szCs w:val="23"/>
                <w:highlight w:val="none"/>
                <w14:textFill>
                  <w14:solidFill>
                    <w14:schemeClr w14:val="tx1"/>
                  </w14:solidFill>
                </w14:textFill>
              </w:rPr>
              <w:t xml:space="preserve"> </w:t>
            </w:r>
            <w:r>
              <w:rPr>
                <w:rFonts w:hint="eastAsia" w:ascii="仿宋" w:hAnsi="仿宋" w:eastAsia="仿宋" w:cs="仿宋"/>
                <w:color w:val="000000" w:themeColor="text1"/>
                <w:spacing w:val="9"/>
                <w:sz w:val="23"/>
                <w:szCs w:val="23"/>
                <w:highlight w:val="none"/>
                <w14:textOutline w14:w="4358" w14:cap="sq" w14:cmpd="sng">
                  <w14:solidFill>
                    <w14:srgbClr w14:val="000000"/>
                  </w14:solidFill>
                  <w14:prstDash w14:val="solid"/>
                  <w14:bevel/>
                </w14:textOutline>
                <w14:textFill>
                  <w14:solidFill>
                    <w14:schemeClr w14:val="tx1"/>
                  </w14:solidFill>
                </w14:textFill>
              </w:rPr>
              <w:t>分)</w:t>
            </w:r>
            <w:r>
              <w:rPr>
                <w:rFonts w:hint="eastAsia" w:ascii="仿宋" w:hAnsi="仿宋" w:eastAsia="仿宋" w:cs="仿宋"/>
                <w:color w:val="000000" w:themeColor="text1"/>
                <w:spacing w:val="9"/>
                <w:sz w:val="23"/>
                <w:szCs w:val="23"/>
                <w:highlight w:val="none"/>
                <w14:textFill>
                  <w14:solidFill>
                    <w14:schemeClr w14:val="tx1"/>
                  </w14:solidFill>
                </w14:textFill>
              </w:rPr>
              <w:t xml:space="preserve"> </w:t>
            </w:r>
            <w:r>
              <w:rPr>
                <w:rFonts w:hint="eastAsia" w:ascii="仿宋" w:hAnsi="仿宋" w:eastAsia="仿宋" w:cs="仿宋"/>
                <w:color w:val="000000" w:themeColor="text1"/>
                <w:spacing w:val="9"/>
                <w:sz w:val="23"/>
                <w:szCs w:val="23"/>
                <w:highlight w:val="none"/>
                <w14:textOutline w14:w="4358" w14:cap="sq" w14:cmpd="sng">
                  <w14:solidFill>
                    <w14:srgbClr w14:val="000000"/>
                  </w14:solidFill>
                  <w14:prstDash w14:val="solid"/>
                  <w14:bevel/>
                </w14:textOutline>
                <w14:textFill>
                  <w14:solidFill>
                    <w14:schemeClr w14:val="tx1"/>
                  </w14:solidFill>
                </w14:textFill>
              </w:rPr>
              <w:t>：</w:t>
            </w:r>
            <w:r>
              <w:rPr>
                <w:rFonts w:hint="eastAsia" w:ascii="仿宋" w:hAnsi="仿宋" w:eastAsia="仿宋" w:cs="仿宋"/>
                <w:color w:val="000000" w:themeColor="text1"/>
                <w:spacing w:val="9"/>
                <w:sz w:val="23"/>
                <w:szCs w:val="23"/>
                <w:highlight w:val="none"/>
                <w:lang w:val="en-US" w:eastAsia="zh-CN"/>
                <w14:textFill>
                  <w14:solidFill>
                    <w14:schemeClr w14:val="tx1"/>
                  </w14:solidFill>
                </w14:textFill>
              </w:rPr>
              <w:t>投标人或所投产品制造商</w:t>
            </w:r>
            <w:r>
              <w:rPr>
                <w:rFonts w:hint="eastAsia" w:ascii="仿宋" w:hAnsi="仿宋" w:eastAsia="仿宋" w:cs="仿宋"/>
                <w:color w:val="000000" w:themeColor="text1"/>
                <w:spacing w:val="9"/>
                <w:sz w:val="23"/>
                <w:szCs w:val="23"/>
                <w:highlight w:val="none"/>
                <w14:textFill>
                  <w14:solidFill>
                    <w14:schemeClr w14:val="tx1"/>
                  </w14:solidFill>
                </w14:textFill>
              </w:rPr>
              <w:t>提供自20</w:t>
            </w:r>
            <w:r>
              <w:rPr>
                <w:rFonts w:hint="eastAsia" w:ascii="仿宋" w:hAnsi="仿宋" w:eastAsia="仿宋" w:cs="仿宋"/>
                <w:color w:val="000000" w:themeColor="text1"/>
                <w:spacing w:val="9"/>
                <w:sz w:val="23"/>
                <w:szCs w:val="23"/>
                <w:highlight w:val="none"/>
                <w:lang w:val="en-US" w:eastAsia="zh-CN"/>
                <w14:textFill>
                  <w14:solidFill>
                    <w14:schemeClr w14:val="tx1"/>
                  </w14:solidFill>
                </w14:textFill>
              </w:rPr>
              <w:t>22</w:t>
            </w:r>
            <w:r>
              <w:rPr>
                <w:rFonts w:hint="eastAsia" w:ascii="仿宋" w:hAnsi="仿宋" w:eastAsia="仿宋" w:cs="仿宋"/>
                <w:color w:val="000000" w:themeColor="text1"/>
                <w:spacing w:val="9"/>
                <w:sz w:val="23"/>
                <w:szCs w:val="23"/>
                <w:highlight w:val="none"/>
                <w14:textFill>
                  <w14:solidFill>
                    <w14:schemeClr w14:val="tx1"/>
                  </w14:solidFill>
                </w14:textFill>
              </w:rPr>
              <w:t>年</w:t>
            </w:r>
            <w:r>
              <w:rPr>
                <w:rFonts w:hint="eastAsia" w:ascii="仿宋" w:hAnsi="仿宋" w:eastAsia="仿宋" w:cs="仿宋"/>
                <w:color w:val="000000" w:themeColor="text1"/>
                <w:spacing w:val="9"/>
                <w:sz w:val="23"/>
                <w:szCs w:val="23"/>
                <w:highlight w:val="none"/>
                <w:lang w:val="en-US" w:eastAsia="zh-CN"/>
                <w14:textFill>
                  <w14:solidFill>
                    <w14:schemeClr w14:val="tx1"/>
                  </w14:solidFill>
                </w14:textFill>
              </w:rPr>
              <w:t>1月至投标截止日</w:t>
            </w:r>
            <w:r>
              <w:rPr>
                <w:rFonts w:hint="eastAsia" w:ascii="仿宋" w:hAnsi="仿宋" w:eastAsia="仿宋" w:cs="仿宋"/>
                <w:color w:val="000000" w:themeColor="text1"/>
                <w:spacing w:val="9"/>
                <w:sz w:val="23"/>
                <w:szCs w:val="23"/>
                <w:highlight w:val="none"/>
                <w14:textFill>
                  <w14:solidFill>
                    <w14:schemeClr w14:val="tx1"/>
                  </w14:solidFill>
                </w14:textFill>
              </w:rPr>
              <w:t>的类似业绩证明材料。</w:t>
            </w:r>
            <w:r>
              <w:rPr>
                <w:rFonts w:hint="eastAsia" w:ascii="仿宋" w:hAnsi="仿宋" w:eastAsia="仿宋" w:cs="仿宋"/>
                <w:color w:val="000000" w:themeColor="text1"/>
                <w:spacing w:val="2"/>
                <w:sz w:val="23"/>
                <w:szCs w:val="23"/>
                <w:highlight w:val="none"/>
                <w14:textFill>
                  <w14:solidFill>
                    <w14:schemeClr w14:val="tx1"/>
                  </w14:solidFill>
                </w14:textFill>
              </w:rPr>
              <w:t>每提</w:t>
            </w:r>
            <w:r>
              <w:rPr>
                <w:rFonts w:hint="eastAsia" w:ascii="仿宋" w:hAnsi="仿宋" w:eastAsia="仿宋" w:cs="仿宋"/>
                <w:b w:val="0"/>
                <w:bCs w:val="0"/>
                <w:color w:val="000000" w:themeColor="text1"/>
                <w:spacing w:val="2"/>
                <w:sz w:val="23"/>
                <w:szCs w:val="23"/>
                <w:highlight w:val="none"/>
                <w14:textFill>
                  <w14:solidFill>
                    <w14:schemeClr w14:val="tx1"/>
                  </w14:solidFill>
                </w14:textFill>
              </w:rPr>
              <w:t>供 1 项</w:t>
            </w:r>
            <w:r>
              <w:rPr>
                <w:rFonts w:hint="eastAsia" w:ascii="仿宋" w:hAnsi="仿宋" w:eastAsia="仿宋" w:cs="仿宋"/>
                <w:color w:val="000000" w:themeColor="text1"/>
                <w:spacing w:val="9"/>
                <w:sz w:val="23"/>
                <w:szCs w:val="23"/>
                <w:highlight w:val="none"/>
                <w14:textFill>
                  <w14:solidFill>
                    <w14:schemeClr w14:val="tx1"/>
                  </w14:solidFill>
                </w14:textFill>
              </w:rPr>
              <w:t xml:space="preserve">得 </w:t>
            </w:r>
            <w:r>
              <w:rPr>
                <w:rFonts w:hint="eastAsia" w:ascii="仿宋" w:hAnsi="仿宋" w:eastAsia="仿宋" w:cs="仿宋"/>
                <w:color w:val="000000" w:themeColor="text1"/>
                <w:spacing w:val="9"/>
                <w:sz w:val="23"/>
                <w:szCs w:val="23"/>
                <w:highlight w:val="none"/>
                <w:lang w:val="en-US" w:eastAsia="zh-CN"/>
                <w14:textFill>
                  <w14:solidFill>
                    <w14:schemeClr w14:val="tx1"/>
                  </w14:solidFill>
                </w14:textFill>
              </w:rPr>
              <w:t>1</w:t>
            </w:r>
            <w:r>
              <w:rPr>
                <w:rFonts w:hint="eastAsia" w:ascii="仿宋" w:hAnsi="仿宋" w:eastAsia="仿宋" w:cs="仿宋"/>
                <w:color w:val="000000" w:themeColor="text1"/>
                <w:spacing w:val="9"/>
                <w:sz w:val="23"/>
                <w:szCs w:val="23"/>
                <w:highlight w:val="none"/>
                <w14:textFill>
                  <w14:solidFill>
                    <w14:schemeClr w14:val="tx1"/>
                  </w14:solidFill>
                </w14:textFill>
              </w:rPr>
              <w:t xml:space="preserve"> 分,满分 </w:t>
            </w:r>
            <w:r>
              <w:rPr>
                <w:rFonts w:hint="eastAsia" w:ascii="仿宋" w:hAnsi="仿宋" w:eastAsia="仿宋" w:cs="仿宋"/>
                <w:color w:val="000000" w:themeColor="text1"/>
                <w:spacing w:val="9"/>
                <w:sz w:val="23"/>
                <w:szCs w:val="23"/>
                <w:highlight w:val="none"/>
                <w:lang w:val="en-US" w:eastAsia="zh-CN"/>
                <w14:textFill>
                  <w14:solidFill>
                    <w14:schemeClr w14:val="tx1"/>
                  </w14:solidFill>
                </w14:textFill>
              </w:rPr>
              <w:t>3</w:t>
            </w:r>
            <w:r>
              <w:rPr>
                <w:rFonts w:hint="eastAsia" w:ascii="仿宋" w:hAnsi="仿宋" w:eastAsia="仿宋" w:cs="仿宋"/>
                <w:color w:val="000000" w:themeColor="text1"/>
                <w:spacing w:val="9"/>
                <w:sz w:val="23"/>
                <w:szCs w:val="23"/>
                <w:highlight w:val="none"/>
                <w14:textFill>
                  <w14:solidFill>
                    <w14:schemeClr w14:val="tx1"/>
                  </w14:solidFill>
                </w14:textFill>
              </w:rPr>
              <w:t xml:space="preserve"> 分；未</w:t>
            </w:r>
            <w:r>
              <w:rPr>
                <w:rFonts w:hint="eastAsia" w:ascii="仿宋" w:hAnsi="仿宋" w:eastAsia="仿宋" w:cs="仿宋"/>
                <w:b w:val="0"/>
                <w:bCs w:val="0"/>
                <w:color w:val="000000" w:themeColor="text1"/>
                <w:spacing w:val="2"/>
                <w:sz w:val="23"/>
                <w:szCs w:val="23"/>
                <w:highlight w:val="none"/>
                <w14:textFill>
                  <w14:solidFill>
                    <w14:schemeClr w14:val="tx1"/>
                  </w14:solidFill>
                </w14:textFill>
              </w:rPr>
              <w:t>提供的</w:t>
            </w:r>
            <w:r>
              <w:rPr>
                <w:rFonts w:hint="eastAsia" w:ascii="仿宋" w:hAnsi="仿宋" w:eastAsia="仿宋" w:cs="仿宋"/>
                <w:color w:val="000000" w:themeColor="text1"/>
                <w:spacing w:val="2"/>
                <w:sz w:val="23"/>
                <w:szCs w:val="23"/>
                <w:highlight w:val="none"/>
                <w14:textFill>
                  <w14:solidFill>
                    <w14:schemeClr w14:val="tx1"/>
                  </w14:solidFill>
                </w14:textFill>
              </w:rPr>
              <w:t>不得分。</w:t>
            </w:r>
          </w:p>
          <w:p w14:paraId="6A95717A">
            <w:pPr>
              <w:spacing w:before="74" w:line="375" w:lineRule="auto"/>
              <w:ind w:left="113" w:right="105" w:hanging="3"/>
              <w:rPr>
                <w:rFonts w:hint="eastAsia" w:ascii="仿宋" w:hAnsi="仿宋" w:eastAsia="仿宋" w:cs="仿宋"/>
                <w:color w:val="000000" w:themeColor="text1"/>
                <w:sz w:val="23"/>
                <w:szCs w:val="23"/>
                <w:highlight w:val="none"/>
                <w14:textFill>
                  <w14:solidFill>
                    <w14:schemeClr w14:val="tx1"/>
                  </w14:solidFill>
                </w14:textFill>
              </w:rPr>
            </w:pPr>
            <w:r>
              <w:rPr>
                <w:rFonts w:hint="eastAsia" w:ascii="仿宋" w:hAnsi="仿宋" w:eastAsia="仿宋" w:cs="仿宋"/>
                <w:b/>
                <w:bCs/>
                <w:color w:val="auto"/>
                <w:spacing w:val="9"/>
                <w:sz w:val="23"/>
                <w:szCs w:val="23"/>
                <w:highlight w:val="none"/>
                <w:lang w:val="en-US" w:eastAsia="zh-CN"/>
              </w:rPr>
              <w:t>注：业绩需提供中标通知书或合同（合同包含合同首页、标的及金额所在页、签字盖章页的扫描（或复印）件）。</w:t>
            </w:r>
          </w:p>
        </w:tc>
      </w:tr>
      <w:tr w14:paraId="120476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683" w:type="dxa"/>
            <w:tcBorders>
              <w:top w:val="single" w:color="000000" w:sz="2" w:space="0"/>
              <w:bottom w:val="single" w:color="000000" w:sz="2" w:space="0"/>
            </w:tcBorders>
            <w:shd w:val="clear" w:color="auto" w:fill="auto"/>
            <w:vAlign w:val="top"/>
          </w:tcPr>
          <w:p w14:paraId="1467371B">
            <w:pPr>
              <w:spacing w:line="254" w:lineRule="auto"/>
              <w:rPr>
                <w:rFonts w:hint="eastAsia" w:ascii="仿宋" w:hAnsi="仿宋" w:eastAsia="仿宋" w:cs="仿宋"/>
                <w:color w:val="auto"/>
                <w:sz w:val="21"/>
                <w:highlight w:val="none"/>
              </w:rPr>
            </w:pPr>
          </w:p>
          <w:p w14:paraId="4A73DFB6">
            <w:pPr>
              <w:spacing w:line="254" w:lineRule="auto"/>
              <w:rPr>
                <w:rFonts w:hint="eastAsia" w:ascii="仿宋" w:hAnsi="仿宋" w:eastAsia="仿宋" w:cs="仿宋"/>
                <w:color w:val="auto"/>
                <w:sz w:val="21"/>
                <w:highlight w:val="none"/>
              </w:rPr>
            </w:pPr>
          </w:p>
          <w:p w14:paraId="36F2073C">
            <w:pPr>
              <w:spacing w:line="254" w:lineRule="auto"/>
              <w:rPr>
                <w:rFonts w:hint="eastAsia" w:ascii="仿宋" w:hAnsi="仿宋" w:eastAsia="仿宋" w:cs="仿宋"/>
                <w:color w:val="auto"/>
                <w:sz w:val="21"/>
                <w:highlight w:val="none"/>
              </w:rPr>
            </w:pPr>
          </w:p>
          <w:p w14:paraId="269B67B7">
            <w:pPr>
              <w:spacing w:line="254" w:lineRule="auto"/>
              <w:rPr>
                <w:rFonts w:hint="eastAsia" w:ascii="仿宋" w:hAnsi="仿宋" w:eastAsia="仿宋" w:cs="仿宋"/>
                <w:color w:val="auto"/>
                <w:sz w:val="21"/>
                <w:highlight w:val="none"/>
              </w:rPr>
            </w:pPr>
          </w:p>
          <w:p w14:paraId="1CFEB328">
            <w:pPr>
              <w:spacing w:line="254" w:lineRule="auto"/>
              <w:rPr>
                <w:rFonts w:hint="eastAsia" w:ascii="仿宋" w:hAnsi="仿宋" w:eastAsia="仿宋" w:cs="仿宋"/>
                <w:color w:val="auto"/>
                <w:sz w:val="21"/>
                <w:highlight w:val="none"/>
              </w:rPr>
            </w:pPr>
          </w:p>
          <w:p w14:paraId="34404276">
            <w:pPr>
              <w:spacing w:line="254" w:lineRule="auto"/>
              <w:rPr>
                <w:rFonts w:hint="eastAsia" w:ascii="仿宋" w:hAnsi="仿宋" w:eastAsia="仿宋" w:cs="仿宋"/>
                <w:color w:val="auto"/>
                <w:sz w:val="21"/>
                <w:highlight w:val="none"/>
              </w:rPr>
            </w:pPr>
          </w:p>
          <w:p w14:paraId="4DE74C3A">
            <w:pPr>
              <w:spacing w:before="66" w:line="195" w:lineRule="auto"/>
              <w:ind w:left="283" w:leftChars="0"/>
              <w:rPr>
                <w:rFonts w:hint="eastAsia" w:ascii="仿宋" w:hAnsi="仿宋" w:eastAsia="仿宋" w:cs="仿宋"/>
                <w:snapToGrid w:val="0"/>
                <w:color w:val="auto"/>
                <w:kern w:val="0"/>
                <w:sz w:val="23"/>
                <w:szCs w:val="23"/>
                <w:highlight w:val="none"/>
                <w:lang w:eastAsia="zh-CN"/>
              </w:rPr>
            </w:pPr>
            <w:r>
              <w:rPr>
                <w:rFonts w:hint="eastAsia" w:ascii="仿宋" w:hAnsi="仿宋" w:eastAsia="仿宋" w:cs="仿宋"/>
                <w:b/>
                <w:bCs/>
                <w:color w:val="auto"/>
                <w:sz w:val="23"/>
                <w:szCs w:val="23"/>
                <w:highlight w:val="none"/>
                <w:lang w:val="en-US" w:eastAsia="zh-CN"/>
              </w:rPr>
              <w:t>5</w:t>
            </w:r>
          </w:p>
        </w:tc>
        <w:tc>
          <w:tcPr>
            <w:tcW w:w="1062" w:type="dxa"/>
            <w:tcBorders>
              <w:top w:val="single" w:color="000000" w:sz="2" w:space="0"/>
              <w:bottom w:val="single" w:color="000000" w:sz="2" w:space="0"/>
            </w:tcBorders>
            <w:vAlign w:val="top"/>
          </w:tcPr>
          <w:p w14:paraId="5291DFE3">
            <w:pPr>
              <w:spacing w:line="259" w:lineRule="auto"/>
              <w:rPr>
                <w:rFonts w:hint="eastAsia" w:ascii="仿宋" w:hAnsi="仿宋" w:eastAsia="仿宋" w:cs="仿宋"/>
                <w:color w:val="auto"/>
                <w:sz w:val="21"/>
                <w:highlight w:val="none"/>
              </w:rPr>
            </w:pPr>
          </w:p>
          <w:p w14:paraId="6B702BD2">
            <w:pPr>
              <w:spacing w:before="75" w:line="380" w:lineRule="auto"/>
              <w:ind w:left="120" w:right="12" w:firstLine="48"/>
              <w:rPr>
                <w:rFonts w:hint="eastAsia" w:ascii="仿宋" w:hAnsi="仿宋" w:eastAsia="仿宋" w:cs="仿宋"/>
                <w:color w:val="auto"/>
                <w:sz w:val="23"/>
                <w:szCs w:val="23"/>
                <w:highlight w:val="none"/>
              </w:rPr>
            </w:pPr>
            <w:r>
              <w:rPr>
                <w:rFonts w:hint="eastAsia" w:ascii="仿宋" w:hAnsi="仿宋" w:eastAsia="仿宋" w:cs="仿宋"/>
                <w:color w:val="auto"/>
                <w:spacing w:val="9"/>
                <w:sz w:val="23"/>
                <w:szCs w:val="23"/>
                <w:highlight w:val="none"/>
                <w14:textOutline w14:w="4358" w14:cap="sq" w14:cmpd="sng">
                  <w14:solidFill>
                    <w14:srgbClr w14:val="000000"/>
                  </w14:solidFill>
                  <w14:prstDash w14:val="solid"/>
                  <w14:bevel/>
                </w14:textOutline>
              </w:rPr>
              <w:t>供</w:t>
            </w:r>
            <w:r>
              <w:rPr>
                <w:rFonts w:hint="eastAsia" w:ascii="仿宋" w:hAnsi="仿宋" w:eastAsia="仿宋" w:cs="仿宋"/>
                <w:color w:val="auto"/>
                <w:spacing w:val="7"/>
                <w:sz w:val="23"/>
                <w:szCs w:val="23"/>
                <w:highlight w:val="none"/>
                <w14:textOutline w14:w="4358" w14:cap="sq" w14:cmpd="sng">
                  <w14:solidFill>
                    <w14:srgbClr w14:val="000000"/>
                  </w14:solidFill>
                  <w14:prstDash w14:val="solid"/>
                  <w14:bevel/>
                </w14:textOutline>
              </w:rPr>
              <w:t>货</w:t>
            </w:r>
            <w:r>
              <w:rPr>
                <w:rFonts w:hint="eastAsia" w:ascii="仿宋" w:hAnsi="仿宋" w:eastAsia="仿宋" w:cs="仿宋"/>
                <w:color w:val="auto"/>
                <w:spacing w:val="7"/>
                <w:sz w:val="23"/>
                <w:szCs w:val="23"/>
                <w:highlight w:val="none"/>
                <w:lang w:eastAsia="zh-CN"/>
                <w14:textOutline w14:w="4358" w14:cap="sq" w14:cmpd="sng">
                  <w14:solidFill>
                    <w14:srgbClr w14:val="000000"/>
                  </w14:solidFill>
                  <w14:prstDash w14:val="solid"/>
                  <w14:bevel/>
                </w14:textOutline>
              </w:rPr>
              <w:t>、</w:t>
            </w:r>
            <w:r>
              <w:rPr>
                <w:rFonts w:hint="eastAsia" w:ascii="仿宋" w:hAnsi="仿宋" w:eastAsia="仿宋" w:cs="仿宋"/>
                <w:color w:val="auto"/>
                <w:spacing w:val="7"/>
                <w:sz w:val="23"/>
                <w:szCs w:val="23"/>
                <w:highlight w:val="none"/>
                <w:lang w:val="en-US" w:eastAsia="zh-CN"/>
                <w14:textOutline w14:w="4358" w14:cap="sq" w14:cmpd="sng">
                  <w14:solidFill>
                    <w14:srgbClr w14:val="000000"/>
                  </w14:solidFill>
                  <w14:prstDash w14:val="solid"/>
                  <w14:bevel/>
                </w14:textOutline>
              </w:rPr>
              <w:t>配送运输安装</w:t>
            </w:r>
            <w:r>
              <w:rPr>
                <w:rFonts w:hint="eastAsia" w:ascii="仿宋" w:hAnsi="仿宋" w:eastAsia="仿宋" w:cs="仿宋"/>
                <w:color w:val="auto"/>
                <w:spacing w:val="23"/>
                <w:sz w:val="23"/>
                <w:szCs w:val="23"/>
                <w:highlight w:val="none"/>
                <w14:textOutline w14:w="4358" w14:cap="sq" w14:cmpd="sng">
                  <w14:solidFill>
                    <w14:srgbClr w14:val="000000"/>
                  </w14:solidFill>
                  <w14:prstDash w14:val="solid"/>
                  <w14:bevel/>
                </w14:textOutline>
              </w:rPr>
              <w:t>方</w:t>
            </w:r>
            <w:r>
              <w:rPr>
                <w:rFonts w:hint="eastAsia" w:ascii="仿宋" w:hAnsi="仿宋" w:eastAsia="仿宋" w:cs="仿宋"/>
                <w:color w:val="auto"/>
                <w:spacing w:val="24"/>
                <w:sz w:val="23"/>
                <w:szCs w:val="23"/>
                <w:highlight w:val="none"/>
                <w14:textOutline w14:w="4358" w14:cap="sq" w14:cmpd="sng">
                  <w14:solidFill>
                    <w14:srgbClr w14:val="000000"/>
                  </w14:solidFill>
                  <w14:prstDash w14:val="solid"/>
                  <w14:bevel/>
                </w14:textOutline>
              </w:rPr>
              <w:t>案评</w:t>
            </w:r>
            <w:r>
              <w:rPr>
                <w:rFonts w:hint="eastAsia" w:ascii="仿宋" w:hAnsi="仿宋" w:eastAsia="仿宋" w:cs="仿宋"/>
                <w:color w:val="auto"/>
                <w:spacing w:val="23"/>
                <w:sz w:val="23"/>
                <w:szCs w:val="23"/>
                <w:highlight w:val="none"/>
                <w14:textOutline w14:w="4358" w14:cap="sq" w14:cmpd="sng">
                  <w14:solidFill>
                    <w14:srgbClr w14:val="000000"/>
                  </w14:solidFill>
                  <w14:prstDash w14:val="solid"/>
                  <w14:bevel/>
                </w14:textOutline>
              </w:rPr>
              <w:t>价</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
                <w:sz w:val="23"/>
                <w:szCs w:val="23"/>
                <w:highlight w:val="none"/>
                <w14:textOutline w14:w="4358" w14:cap="sq" w14:cmpd="sng">
                  <w14:solidFill>
                    <w14:srgbClr w14:val="000000"/>
                  </w14:solidFill>
                  <w14:prstDash w14:val="solid"/>
                  <w14:bevel/>
                </w14:textOutline>
              </w:rPr>
              <w:t>(</w:t>
            </w:r>
            <w:r>
              <w:rPr>
                <w:rFonts w:hint="eastAsia" w:ascii="仿宋" w:hAnsi="仿宋" w:eastAsia="仿宋" w:cs="仿宋"/>
                <w:color w:val="auto"/>
                <w:spacing w:val="1"/>
                <w:sz w:val="23"/>
                <w:szCs w:val="23"/>
                <w:highlight w:val="none"/>
                <w:lang w:val="en-US" w:eastAsia="zh-CN"/>
                <w14:textOutline w14:w="4358" w14:cap="sq" w14:cmpd="sng">
                  <w14:solidFill>
                    <w14:srgbClr w14:val="000000"/>
                  </w14:solidFill>
                  <w14:prstDash w14:val="solid"/>
                  <w14:bevel/>
                </w14:textOutline>
              </w:rPr>
              <w:t>14</w:t>
            </w:r>
            <w:r>
              <w:rPr>
                <w:rFonts w:hint="eastAsia" w:ascii="仿宋" w:hAnsi="仿宋" w:eastAsia="仿宋" w:cs="仿宋"/>
                <w:color w:val="auto"/>
                <w:spacing w:val="1"/>
                <w:sz w:val="23"/>
                <w:szCs w:val="23"/>
                <w:highlight w:val="none"/>
                <w14:textOutline w14:w="4358" w14:cap="sq" w14:cmpd="sng">
                  <w14:solidFill>
                    <w14:srgbClr w14:val="000000"/>
                  </w14:solidFill>
                  <w14:prstDash w14:val="solid"/>
                  <w14:bevel/>
                </w14:textOutline>
              </w:rPr>
              <w:t>分)</w:t>
            </w:r>
          </w:p>
        </w:tc>
        <w:tc>
          <w:tcPr>
            <w:tcW w:w="6965" w:type="dxa"/>
            <w:tcBorders>
              <w:top w:val="single" w:color="000000" w:sz="2" w:space="0"/>
              <w:bottom w:val="single" w:color="000000" w:sz="2" w:space="0"/>
            </w:tcBorders>
            <w:vAlign w:val="top"/>
          </w:tcPr>
          <w:p w14:paraId="45E2B422">
            <w:pPr>
              <w:spacing w:before="1" w:line="360" w:lineRule="auto"/>
              <w:ind w:left="112"/>
              <w:rPr>
                <w:rFonts w:hint="eastAsia" w:ascii="仿宋" w:hAnsi="仿宋" w:eastAsia="仿宋" w:cs="仿宋"/>
                <w:color w:val="auto"/>
                <w:spacing w:val="7"/>
                <w:sz w:val="23"/>
                <w:szCs w:val="23"/>
                <w:highlight w:val="none"/>
                <w:lang w:val="en-US" w:eastAsia="zh-CN"/>
              </w:rPr>
            </w:pPr>
            <w:r>
              <w:rPr>
                <w:rFonts w:hint="eastAsia" w:ascii="仿宋" w:hAnsi="仿宋" w:eastAsia="仿宋" w:cs="仿宋"/>
                <w:color w:val="auto"/>
                <w:spacing w:val="14"/>
                <w:sz w:val="23"/>
                <w:szCs w:val="23"/>
                <w:highlight w:val="none"/>
                <w14:textOutline w14:w="4358" w14:cap="sq" w14:cmpd="sng">
                  <w14:solidFill>
                    <w14:srgbClr w14:val="000000"/>
                  </w14:solidFill>
                  <w14:prstDash w14:val="solid"/>
                  <w14:bevel/>
                </w14:textOutline>
              </w:rPr>
              <w:t>供货</w:t>
            </w:r>
            <w:r>
              <w:rPr>
                <w:rFonts w:hint="eastAsia" w:ascii="仿宋" w:hAnsi="仿宋" w:eastAsia="仿宋" w:cs="仿宋"/>
                <w:color w:val="auto"/>
                <w:spacing w:val="10"/>
                <w:sz w:val="23"/>
                <w:szCs w:val="23"/>
                <w:highlight w:val="none"/>
                <w14:textOutline w14:w="4358" w14:cap="sq" w14:cmpd="sng">
                  <w14:solidFill>
                    <w14:srgbClr w14:val="000000"/>
                  </w14:solidFill>
                  <w14:prstDash w14:val="solid"/>
                  <w14:bevel/>
                </w14:textOutline>
              </w:rPr>
              <w:t>、</w:t>
            </w:r>
            <w:r>
              <w:rPr>
                <w:rFonts w:hint="eastAsia" w:ascii="仿宋" w:hAnsi="仿宋" w:eastAsia="仿宋" w:cs="仿宋"/>
                <w:color w:val="auto"/>
                <w:spacing w:val="7"/>
                <w:sz w:val="23"/>
                <w:szCs w:val="23"/>
                <w:highlight w:val="none"/>
                <w14:textOutline w14:w="4358" w14:cap="sq" w14:cmpd="sng">
                  <w14:solidFill>
                    <w14:srgbClr w14:val="000000"/>
                  </w14:solidFill>
                  <w14:prstDash w14:val="solid"/>
                  <w14:bevel/>
                </w14:textOutline>
              </w:rPr>
              <w:t>配送运输</w:t>
            </w:r>
            <w:r>
              <w:rPr>
                <w:rFonts w:hint="eastAsia" w:ascii="仿宋" w:hAnsi="仿宋" w:eastAsia="仿宋" w:cs="仿宋"/>
                <w:color w:val="auto"/>
                <w:spacing w:val="7"/>
                <w:sz w:val="23"/>
                <w:szCs w:val="23"/>
                <w:highlight w:val="none"/>
                <w:lang w:val="en-US" w:eastAsia="zh-CN"/>
                <w14:textOutline w14:w="4358" w14:cap="sq" w14:cmpd="sng">
                  <w14:solidFill>
                    <w14:srgbClr w14:val="000000"/>
                  </w14:solidFill>
                  <w14:prstDash w14:val="solid"/>
                  <w14:bevel/>
                </w14:textOutline>
              </w:rPr>
              <w:t>安装</w:t>
            </w:r>
            <w:r>
              <w:rPr>
                <w:rFonts w:hint="eastAsia" w:ascii="仿宋" w:hAnsi="仿宋" w:eastAsia="仿宋" w:cs="仿宋"/>
                <w:color w:val="auto"/>
                <w:spacing w:val="7"/>
                <w:sz w:val="23"/>
                <w:szCs w:val="23"/>
                <w:highlight w:val="none"/>
                <w14:textOutline w14:w="4358" w14:cap="sq" w14:cmpd="sng">
                  <w14:solidFill>
                    <w14:srgbClr w14:val="000000"/>
                  </w14:solidFill>
                  <w14:prstDash w14:val="solid"/>
                  <w14:bevel/>
                </w14:textOutline>
              </w:rPr>
              <w:t>方案</w:t>
            </w:r>
            <w:r>
              <w:rPr>
                <w:rFonts w:hint="eastAsia" w:ascii="仿宋" w:hAnsi="仿宋" w:eastAsia="仿宋" w:cs="仿宋"/>
                <w:color w:val="auto"/>
                <w:spacing w:val="7"/>
                <w:sz w:val="23"/>
                <w:szCs w:val="23"/>
                <w:highlight w:val="none"/>
              </w:rPr>
              <w:t xml:space="preserve"> </w:t>
            </w:r>
            <w:r>
              <w:rPr>
                <w:rFonts w:hint="eastAsia" w:ascii="仿宋" w:hAnsi="仿宋" w:eastAsia="仿宋" w:cs="仿宋"/>
                <w:color w:val="auto"/>
                <w:spacing w:val="7"/>
                <w:sz w:val="23"/>
                <w:szCs w:val="23"/>
                <w:highlight w:val="none"/>
                <w14:textOutline w14:w="4358" w14:cap="sq" w14:cmpd="sng">
                  <w14:solidFill>
                    <w14:srgbClr w14:val="000000"/>
                  </w14:solidFill>
                  <w14:prstDash w14:val="solid"/>
                  <w14:bevel/>
                </w14:textOutline>
              </w:rPr>
              <w:t>(</w:t>
            </w:r>
            <w:r>
              <w:rPr>
                <w:rFonts w:hint="eastAsia" w:ascii="仿宋" w:hAnsi="仿宋" w:eastAsia="仿宋" w:cs="仿宋"/>
                <w:b/>
                <w:bCs/>
                <w:color w:val="auto"/>
                <w:spacing w:val="7"/>
                <w:sz w:val="23"/>
                <w:szCs w:val="23"/>
                <w:highlight w:val="none"/>
              </w:rPr>
              <w:t>1</w:t>
            </w:r>
            <w:r>
              <w:rPr>
                <w:rFonts w:hint="eastAsia" w:ascii="仿宋" w:hAnsi="仿宋" w:eastAsia="仿宋" w:cs="仿宋"/>
                <w:b/>
                <w:bCs/>
                <w:color w:val="auto"/>
                <w:spacing w:val="7"/>
                <w:sz w:val="23"/>
                <w:szCs w:val="23"/>
                <w:highlight w:val="none"/>
                <w:lang w:val="en-US" w:eastAsia="zh-CN"/>
              </w:rPr>
              <w:t>4</w:t>
            </w:r>
            <w:r>
              <w:rPr>
                <w:rFonts w:hint="eastAsia" w:ascii="仿宋" w:hAnsi="仿宋" w:eastAsia="仿宋" w:cs="仿宋"/>
                <w:color w:val="auto"/>
                <w:spacing w:val="7"/>
                <w:sz w:val="23"/>
                <w:szCs w:val="23"/>
                <w:highlight w:val="none"/>
              </w:rPr>
              <w:t xml:space="preserve"> </w:t>
            </w:r>
            <w:r>
              <w:rPr>
                <w:rFonts w:hint="eastAsia" w:ascii="仿宋" w:hAnsi="仿宋" w:eastAsia="仿宋" w:cs="仿宋"/>
                <w:color w:val="auto"/>
                <w:spacing w:val="7"/>
                <w:sz w:val="23"/>
                <w:szCs w:val="23"/>
                <w:highlight w:val="none"/>
                <w14:textOutline w14:w="4358" w14:cap="sq" w14:cmpd="sng">
                  <w14:solidFill>
                    <w14:srgbClr w14:val="000000"/>
                  </w14:solidFill>
                  <w14:prstDash w14:val="solid"/>
                  <w14:bevel/>
                </w14:textOutline>
              </w:rPr>
              <w:t>分)</w:t>
            </w:r>
            <w:r>
              <w:rPr>
                <w:rFonts w:hint="eastAsia" w:ascii="仿宋" w:hAnsi="仿宋" w:eastAsia="仿宋" w:cs="仿宋"/>
                <w:color w:val="auto"/>
                <w:spacing w:val="7"/>
                <w:sz w:val="23"/>
                <w:szCs w:val="23"/>
                <w:highlight w:val="none"/>
              </w:rPr>
              <w:t xml:space="preserve"> </w:t>
            </w:r>
            <w:r>
              <w:rPr>
                <w:rFonts w:hint="eastAsia" w:ascii="仿宋" w:hAnsi="仿宋" w:eastAsia="仿宋" w:cs="仿宋"/>
                <w:color w:val="auto"/>
                <w:spacing w:val="7"/>
                <w:sz w:val="23"/>
                <w:szCs w:val="23"/>
                <w:highlight w:val="none"/>
                <w:lang w:val="en-US" w:eastAsia="zh-CN"/>
              </w:rPr>
              <w:t>投标供应商针对本项目特点制定详细的货物供货及配送运输安装方案。包含：①项目的实施计划及总体安排；②完善的运输方案；③应急措施；④进度保障措施；⑤质量保证措施；⑥验收方案；⑦突发事件处理以及安装措施。以上因素实质性响应并详尽合理的每一项得2分，满分14分；每有一项存在缺陷或不足的扣1分，未提供的不得分。</w:t>
            </w:r>
          </w:p>
          <w:p w14:paraId="2D6F87F5">
            <w:pPr>
              <w:spacing w:before="1" w:line="360" w:lineRule="auto"/>
              <w:ind w:left="112"/>
              <w:rPr>
                <w:rFonts w:hint="eastAsia" w:ascii="仿宋" w:hAnsi="仿宋" w:eastAsia="仿宋" w:cs="仿宋"/>
                <w:color w:val="auto"/>
                <w:sz w:val="23"/>
                <w:szCs w:val="23"/>
                <w:highlight w:val="none"/>
              </w:rPr>
            </w:pPr>
            <w:r>
              <w:rPr>
                <w:rFonts w:hint="eastAsia" w:ascii="仿宋" w:hAnsi="仿宋" w:eastAsia="仿宋" w:cs="仿宋"/>
                <w:b/>
                <w:bCs/>
                <w:color w:val="auto"/>
                <w:spacing w:val="7"/>
                <w:sz w:val="23"/>
                <w:szCs w:val="23"/>
                <w:highlight w:val="none"/>
                <w:lang w:val="en-US" w:eastAsia="zh-CN"/>
              </w:rPr>
              <w:t>注：内容存在缺陷或不足是指：方案内容不切合行业实际、不符合行业政策，或存在项目名称错误、地点区域错误、内容与本项目需求无关、方案内容矛盾或表述前后不一致、仅有框架或标题、适用的标准(方法)错误、明显复制其他项目内容或内容不适用项目实际情况或内容逻辑漏洞或原理错误。</w:t>
            </w:r>
          </w:p>
        </w:tc>
      </w:tr>
      <w:tr w14:paraId="6E3B6B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9" w:hRule="atLeast"/>
          <w:jc w:val="center"/>
        </w:trPr>
        <w:tc>
          <w:tcPr>
            <w:tcW w:w="683" w:type="dxa"/>
            <w:tcBorders>
              <w:top w:val="single" w:color="000000" w:sz="2" w:space="0"/>
              <w:bottom w:val="single" w:color="000000" w:sz="2" w:space="0"/>
            </w:tcBorders>
            <w:vAlign w:val="center"/>
          </w:tcPr>
          <w:p w14:paraId="5E572B4D">
            <w:pPr>
              <w:spacing w:before="66" w:line="195" w:lineRule="auto"/>
              <w:ind w:left="283"/>
              <w:jc w:val="both"/>
              <w:rPr>
                <w:rFonts w:hint="eastAsia" w:ascii="仿宋" w:hAnsi="仿宋" w:eastAsia="仿宋" w:cs="仿宋"/>
                <w:color w:val="auto"/>
                <w:sz w:val="23"/>
                <w:szCs w:val="23"/>
                <w:highlight w:val="none"/>
                <w:lang w:val="en-US" w:eastAsia="zh-CN"/>
              </w:rPr>
            </w:pPr>
            <w:r>
              <w:rPr>
                <w:rFonts w:hint="eastAsia" w:ascii="仿宋" w:hAnsi="仿宋" w:eastAsia="仿宋" w:cs="仿宋"/>
                <w:b/>
                <w:bCs/>
                <w:color w:val="auto"/>
                <w:sz w:val="23"/>
                <w:szCs w:val="23"/>
                <w:highlight w:val="none"/>
                <w:lang w:val="en-US" w:eastAsia="zh-CN"/>
              </w:rPr>
              <w:t>6</w:t>
            </w:r>
          </w:p>
        </w:tc>
        <w:tc>
          <w:tcPr>
            <w:tcW w:w="1062" w:type="dxa"/>
            <w:tcBorders>
              <w:top w:val="single" w:color="000000" w:sz="2" w:space="0"/>
              <w:bottom w:val="single" w:color="000000" w:sz="2" w:space="0"/>
            </w:tcBorders>
            <w:vAlign w:val="top"/>
          </w:tcPr>
          <w:p w14:paraId="29E18F23">
            <w:pPr>
              <w:spacing w:line="253" w:lineRule="auto"/>
              <w:rPr>
                <w:rFonts w:hint="eastAsia" w:ascii="仿宋" w:hAnsi="仿宋" w:eastAsia="仿宋" w:cs="仿宋"/>
                <w:color w:val="auto"/>
                <w:sz w:val="21"/>
                <w:highlight w:val="none"/>
              </w:rPr>
            </w:pPr>
          </w:p>
          <w:p w14:paraId="50C63043">
            <w:pPr>
              <w:spacing w:line="254" w:lineRule="auto"/>
              <w:rPr>
                <w:rFonts w:hint="eastAsia" w:ascii="仿宋" w:hAnsi="仿宋" w:eastAsia="仿宋" w:cs="仿宋"/>
                <w:color w:val="auto"/>
                <w:sz w:val="21"/>
                <w:highlight w:val="none"/>
              </w:rPr>
            </w:pPr>
          </w:p>
          <w:p w14:paraId="6C8EF25D">
            <w:pPr>
              <w:spacing w:line="254" w:lineRule="auto"/>
              <w:rPr>
                <w:rFonts w:hint="eastAsia" w:ascii="仿宋" w:hAnsi="仿宋" w:eastAsia="仿宋" w:cs="仿宋"/>
                <w:color w:val="auto"/>
                <w:sz w:val="21"/>
                <w:highlight w:val="none"/>
              </w:rPr>
            </w:pPr>
          </w:p>
          <w:p w14:paraId="33409178">
            <w:pPr>
              <w:spacing w:line="254" w:lineRule="auto"/>
              <w:rPr>
                <w:rFonts w:hint="eastAsia" w:ascii="仿宋" w:hAnsi="仿宋" w:eastAsia="仿宋" w:cs="仿宋"/>
                <w:color w:val="auto"/>
                <w:sz w:val="21"/>
                <w:highlight w:val="none"/>
              </w:rPr>
            </w:pPr>
          </w:p>
          <w:p w14:paraId="5C05992F">
            <w:pPr>
              <w:spacing w:before="75" w:line="229" w:lineRule="auto"/>
              <w:ind w:left="289"/>
              <w:rPr>
                <w:rFonts w:hint="eastAsia" w:ascii="仿宋" w:hAnsi="仿宋" w:eastAsia="仿宋" w:cs="仿宋"/>
                <w:color w:val="auto"/>
                <w:sz w:val="23"/>
                <w:szCs w:val="23"/>
                <w:highlight w:val="none"/>
              </w:rPr>
            </w:pPr>
            <w:r>
              <w:rPr>
                <w:rFonts w:hint="eastAsia" w:ascii="仿宋" w:hAnsi="仿宋" w:eastAsia="仿宋" w:cs="仿宋"/>
                <w:color w:val="auto"/>
                <w:spacing w:val="5"/>
                <w:sz w:val="23"/>
                <w:szCs w:val="23"/>
                <w:highlight w:val="none"/>
                <w14:textOutline w14:w="4358" w14:cap="sq" w14:cmpd="sng">
                  <w14:solidFill>
                    <w14:srgbClr w14:val="000000"/>
                  </w14:solidFill>
                  <w14:prstDash w14:val="solid"/>
                  <w14:bevel/>
                </w14:textOutline>
              </w:rPr>
              <w:t>售后</w:t>
            </w:r>
          </w:p>
          <w:p w14:paraId="48EF7E05">
            <w:pPr>
              <w:spacing w:before="175" w:line="228" w:lineRule="auto"/>
              <w:ind w:left="289"/>
              <w:rPr>
                <w:rFonts w:hint="eastAsia" w:ascii="仿宋" w:hAnsi="仿宋" w:eastAsia="仿宋" w:cs="仿宋"/>
                <w:color w:val="auto"/>
                <w:sz w:val="23"/>
                <w:szCs w:val="23"/>
                <w:highlight w:val="none"/>
              </w:rPr>
            </w:pPr>
            <w:r>
              <w:rPr>
                <w:rFonts w:hint="eastAsia" w:ascii="仿宋" w:hAnsi="仿宋" w:eastAsia="仿宋" w:cs="仿宋"/>
                <w:color w:val="auto"/>
                <w:spacing w:val="5"/>
                <w:sz w:val="23"/>
                <w:szCs w:val="23"/>
                <w:highlight w:val="none"/>
                <w14:textOutline w14:w="4358" w14:cap="sq" w14:cmpd="sng">
                  <w14:solidFill>
                    <w14:srgbClr w14:val="000000"/>
                  </w14:solidFill>
                  <w14:prstDash w14:val="solid"/>
                  <w14:bevel/>
                </w14:textOutline>
              </w:rPr>
              <w:t>服务</w:t>
            </w:r>
          </w:p>
          <w:p w14:paraId="19C3B2B5">
            <w:pPr>
              <w:spacing w:before="134" w:line="319" w:lineRule="exact"/>
              <w:ind w:left="212"/>
              <w:rPr>
                <w:rFonts w:hint="eastAsia" w:ascii="仿宋" w:hAnsi="仿宋" w:eastAsia="仿宋" w:cs="仿宋"/>
                <w:color w:val="auto"/>
                <w:sz w:val="23"/>
                <w:szCs w:val="23"/>
                <w:highlight w:val="none"/>
              </w:rPr>
            </w:pPr>
            <w:r>
              <w:rPr>
                <w:rFonts w:hint="eastAsia" w:ascii="仿宋" w:hAnsi="仿宋" w:eastAsia="仿宋" w:cs="仿宋"/>
                <w:color w:val="auto"/>
                <w:spacing w:val="1"/>
                <w:sz w:val="23"/>
                <w:szCs w:val="23"/>
                <w:highlight w:val="none"/>
                <w14:textOutline w14:w="4358" w14:cap="sq" w14:cmpd="sng">
                  <w14:solidFill>
                    <w14:srgbClr w14:val="000000"/>
                  </w14:solidFill>
                  <w14:prstDash w14:val="solid"/>
                  <w14:bevel/>
                </w14:textOutline>
              </w:rPr>
              <w:t>(1</w:t>
            </w:r>
            <w:r>
              <w:rPr>
                <w:rFonts w:hint="eastAsia" w:ascii="仿宋" w:hAnsi="仿宋" w:eastAsia="仿宋" w:cs="仿宋"/>
                <w:color w:val="auto"/>
                <w:spacing w:val="1"/>
                <w:sz w:val="23"/>
                <w:szCs w:val="23"/>
                <w:highlight w:val="none"/>
                <w:lang w:val="en-US" w:eastAsia="zh-CN"/>
                <w14:textOutline w14:w="4358" w14:cap="sq" w14:cmpd="sng">
                  <w14:solidFill>
                    <w14:srgbClr w14:val="000000"/>
                  </w14:solidFill>
                  <w14:prstDash w14:val="solid"/>
                  <w14:bevel/>
                </w14:textOutline>
              </w:rPr>
              <w:t>2</w:t>
            </w:r>
            <w:r>
              <w:rPr>
                <w:rFonts w:hint="eastAsia" w:ascii="仿宋" w:hAnsi="仿宋" w:eastAsia="仿宋" w:cs="仿宋"/>
                <w:color w:val="auto"/>
                <w:spacing w:val="1"/>
                <w:sz w:val="23"/>
                <w:szCs w:val="23"/>
                <w:highlight w:val="none"/>
                <w14:textOutline w14:w="4358" w14:cap="sq" w14:cmpd="sng">
                  <w14:solidFill>
                    <w14:srgbClr w14:val="000000"/>
                  </w14:solidFill>
                  <w14:prstDash w14:val="solid"/>
                  <w14:bevel/>
                </w14:textOutline>
              </w:rPr>
              <w:t>分)</w:t>
            </w:r>
          </w:p>
        </w:tc>
        <w:tc>
          <w:tcPr>
            <w:tcW w:w="6965" w:type="dxa"/>
            <w:tcBorders>
              <w:top w:val="single" w:color="000000" w:sz="2" w:space="0"/>
              <w:bottom w:val="single" w:color="000000" w:sz="2" w:space="0"/>
            </w:tcBorders>
            <w:vAlign w:val="top"/>
          </w:tcPr>
          <w:p w14:paraId="2708F024">
            <w:pPr>
              <w:spacing w:before="1" w:line="360" w:lineRule="auto"/>
              <w:ind w:left="139"/>
              <w:rPr>
                <w:rFonts w:hint="eastAsia" w:ascii="仿宋" w:hAnsi="仿宋" w:eastAsia="仿宋" w:cs="仿宋"/>
                <w:color w:val="auto"/>
                <w:spacing w:val="14"/>
                <w:sz w:val="23"/>
                <w:szCs w:val="23"/>
                <w:highlight w:val="none"/>
                <w:lang w:val="en-US" w:eastAsia="zh-CN"/>
              </w:rPr>
            </w:pPr>
            <w:r>
              <w:rPr>
                <w:rFonts w:hint="eastAsia" w:ascii="仿宋" w:hAnsi="仿宋" w:eastAsia="仿宋" w:cs="仿宋"/>
                <w:color w:val="auto"/>
                <w:spacing w:val="10"/>
                <w:sz w:val="23"/>
                <w:szCs w:val="23"/>
                <w:highlight w:val="none"/>
                <w14:textOutline w14:w="4358" w14:cap="sq" w14:cmpd="sng">
                  <w14:solidFill>
                    <w14:srgbClr w14:val="000000"/>
                  </w14:solidFill>
                  <w14:prstDash w14:val="solid"/>
                  <w14:bevel/>
                </w14:textOutline>
              </w:rPr>
              <w:t>售后服务</w:t>
            </w:r>
            <w:r>
              <w:rPr>
                <w:rFonts w:hint="eastAsia" w:ascii="仿宋" w:hAnsi="仿宋" w:eastAsia="仿宋" w:cs="仿宋"/>
                <w:color w:val="auto"/>
                <w:spacing w:val="7"/>
                <w:sz w:val="23"/>
                <w:szCs w:val="23"/>
                <w:highlight w:val="none"/>
                <w14:textOutline w14:w="4358" w14:cap="sq" w14:cmpd="sng">
                  <w14:solidFill>
                    <w14:srgbClr w14:val="000000"/>
                  </w14:solidFill>
                  <w14:prstDash w14:val="solid"/>
                  <w14:bevel/>
                </w14:textOutline>
              </w:rPr>
              <w:t>计</w:t>
            </w:r>
            <w:r>
              <w:rPr>
                <w:rFonts w:hint="eastAsia" w:ascii="仿宋" w:hAnsi="仿宋" w:eastAsia="仿宋" w:cs="仿宋"/>
                <w:color w:val="auto"/>
                <w:spacing w:val="5"/>
                <w:sz w:val="23"/>
                <w:szCs w:val="23"/>
                <w:highlight w:val="none"/>
                <w14:textOutline w14:w="4358" w14:cap="sq" w14:cmpd="sng">
                  <w14:solidFill>
                    <w14:srgbClr w14:val="000000"/>
                  </w14:solidFill>
                  <w14:prstDash w14:val="solid"/>
                  <w14:bevel/>
                </w14:textOutline>
              </w:rPr>
              <w:t>划、措施及服务承诺</w:t>
            </w:r>
            <w:r>
              <w:rPr>
                <w:rFonts w:hint="eastAsia" w:ascii="仿宋" w:hAnsi="仿宋" w:eastAsia="仿宋" w:cs="仿宋"/>
                <w:color w:val="auto"/>
                <w:spacing w:val="5"/>
                <w:sz w:val="23"/>
                <w:szCs w:val="23"/>
                <w:highlight w:val="none"/>
              </w:rPr>
              <w:t xml:space="preserve"> </w:t>
            </w:r>
            <w:r>
              <w:rPr>
                <w:rFonts w:hint="eastAsia" w:ascii="仿宋" w:hAnsi="仿宋" w:eastAsia="仿宋" w:cs="仿宋"/>
                <w:color w:val="auto"/>
                <w:spacing w:val="5"/>
                <w:sz w:val="23"/>
                <w:szCs w:val="23"/>
                <w:highlight w:val="none"/>
                <w14:textOutline w14:w="4358" w14:cap="sq" w14:cmpd="sng">
                  <w14:solidFill>
                    <w14:srgbClr w14:val="000000"/>
                  </w14:solidFill>
                  <w14:prstDash w14:val="solid"/>
                  <w14:bevel/>
                </w14:textOutline>
              </w:rPr>
              <w:t>(</w:t>
            </w:r>
            <w:r>
              <w:rPr>
                <w:rFonts w:hint="eastAsia" w:ascii="仿宋" w:hAnsi="仿宋" w:eastAsia="仿宋" w:cs="仿宋"/>
                <w:b/>
                <w:bCs/>
                <w:color w:val="auto"/>
                <w:spacing w:val="5"/>
                <w:sz w:val="23"/>
                <w:szCs w:val="23"/>
                <w:highlight w:val="none"/>
              </w:rPr>
              <w:t>1</w:t>
            </w:r>
            <w:r>
              <w:rPr>
                <w:rFonts w:hint="eastAsia" w:ascii="仿宋" w:hAnsi="仿宋" w:eastAsia="仿宋" w:cs="仿宋"/>
                <w:b/>
                <w:bCs/>
                <w:color w:val="auto"/>
                <w:spacing w:val="5"/>
                <w:sz w:val="23"/>
                <w:szCs w:val="23"/>
                <w:highlight w:val="none"/>
                <w:lang w:val="en-US" w:eastAsia="zh-CN"/>
              </w:rPr>
              <w:t>2</w:t>
            </w:r>
            <w:r>
              <w:rPr>
                <w:rFonts w:hint="eastAsia" w:ascii="仿宋" w:hAnsi="仿宋" w:eastAsia="仿宋" w:cs="仿宋"/>
                <w:color w:val="auto"/>
                <w:spacing w:val="5"/>
                <w:sz w:val="23"/>
                <w:szCs w:val="23"/>
                <w:highlight w:val="none"/>
              </w:rPr>
              <w:t xml:space="preserve"> </w:t>
            </w:r>
            <w:r>
              <w:rPr>
                <w:rFonts w:hint="eastAsia" w:ascii="仿宋" w:hAnsi="仿宋" w:eastAsia="仿宋" w:cs="仿宋"/>
                <w:color w:val="auto"/>
                <w:spacing w:val="5"/>
                <w:sz w:val="23"/>
                <w:szCs w:val="23"/>
                <w:highlight w:val="none"/>
                <w14:textOutline w14:w="4358" w14:cap="sq" w14:cmpd="sng">
                  <w14:solidFill>
                    <w14:srgbClr w14:val="000000"/>
                  </w14:solidFill>
                  <w14:prstDash w14:val="solid"/>
                  <w14:bevel/>
                </w14:textOutline>
              </w:rPr>
              <w:t>分)</w:t>
            </w:r>
            <w:r>
              <w:rPr>
                <w:rFonts w:hint="eastAsia" w:ascii="仿宋" w:hAnsi="仿宋" w:eastAsia="仿宋" w:cs="仿宋"/>
                <w:color w:val="auto"/>
                <w:spacing w:val="5"/>
                <w:sz w:val="23"/>
                <w:szCs w:val="23"/>
                <w:highlight w:val="none"/>
              </w:rPr>
              <w:t xml:space="preserve"> </w:t>
            </w:r>
            <w:r>
              <w:rPr>
                <w:rFonts w:hint="eastAsia" w:ascii="仿宋" w:hAnsi="仿宋" w:eastAsia="仿宋" w:cs="仿宋"/>
                <w:color w:val="auto"/>
                <w:spacing w:val="5"/>
                <w:sz w:val="20"/>
                <w:szCs w:val="20"/>
                <w:highlight w:val="none"/>
              </w:rPr>
              <w:t>：</w:t>
            </w:r>
            <w:r>
              <w:rPr>
                <w:rFonts w:hint="eastAsia" w:ascii="仿宋" w:hAnsi="仿宋" w:eastAsia="仿宋" w:cs="仿宋"/>
                <w:color w:val="auto"/>
                <w:spacing w:val="14"/>
                <w:sz w:val="23"/>
                <w:szCs w:val="23"/>
                <w:highlight w:val="none"/>
                <w:lang w:val="en-US" w:eastAsia="zh-CN"/>
              </w:rPr>
              <w:t>1.针对该项目须有完善的售后服务体系。包含：①售后服务机构和人员；②售后服务内容、流程；③售后服务中应包含的人员定期回访、应急响应等；④在质量保证期内，对于产品质量问题造成的损坏，免费提供咨询、维修服务等；⑤售后服务相关承诺。以上因素实质性响应并详尽合理的每一项得2.4分，满分12分；每有一项存在缺陷或不足的扣1分，未提供的不得分。</w:t>
            </w:r>
          </w:p>
          <w:p w14:paraId="297E84D6">
            <w:pPr>
              <w:spacing w:before="1" w:line="360" w:lineRule="auto"/>
              <w:ind w:left="139"/>
              <w:rPr>
                <w:rFonts w:hint="eastAsia" w:ascii="仿宋" w:hAnsi="仿宋" w:eastAsia="仿宋" w:cs="仿宋"/>
                <w:color w:val="auto"/>
                <w:sz w:val="23"/>
                <w:szCs w:val="23"/>
                <w:highlight w:val="none"/>
              </w:rPr>
            </w:pPr>
            <w:r>
              <w:rPr>
                <w:rFonts w:hint="eastAsia" w:ascii="仿宋" w:hAnsi="仿宋" w:eastAsia="仿宋" w:cs="仿宋"/>
                <w:b/>
                <w:bCs/>
                <w:color w:val="auto"/>
                <w:spacing w:val="14"/>
                <w:sz w:val="23"/>
                <w:szCs w:val="23"/>
                <w:highlight w:val="none"/>
                <w:lang w:val="en-US" w:eastAsia="zh-CN"/>
              </w:rPr>
              <w:t>注：内容存在缺陷或不足是指：方案内容不切合行业实际、不符合行业政策，或存在项目名称错误、地点区域错误、内容与本项目需求无关、方案内容矛盾或表述前后不一致、仅有框架或标题、适用的标准(方法)错误、明显复制其他项目内容或内容不适用项目实际情况或内容逻辑漏洞或原理错误。</w:t>
            </w:r>
          </w:p>
        </w:tc>
      </w:tr>
    </w:tbl>
    <w:p w14:paraId="29FFB3FD">
      <w:pPr>
        <w:spacing w:before="310" w:line="375" w:lineRule="auto"/>
        <w:ind w:left="246" w:right="237" w:firstLine="483"/>
        <w:rPr>
          <w:rFonts w:hint="eastAsia" w:ascii="仿宋" w:hAnsi="仿宋" w:eastAsia="仿宋" w:cs="仿宋"/>
          <w:color w:val="auto"/>
          <w:sz w:val="23"/>
          <w:szCs w:val="23"/>
          <w:highlight w:val="none"/>
        </w:rPr>
      </w:pPr>
      <w:r>
        <w:rPr>
          <w:rFonts w:hint="eastAsia" w:ascii="仿宋" w:hAnsi="仿宋" w:eastAsia="仿宋" w:cs="仿宋"/>
          <w:color w:val="auto"/>
          <w:spacing w:val="8"/>
          <w:sz w:val="23"/>
          <w:szCs w:val="23"/>
          <w:highlight w:val="none"/>
        </w:rPr>
        <w:t>20.3 采用综合评分法的，评标结果按评审后得分由高到低顺序排列。得</w:t>
      </w:r>
      <w:r>
        <w:rPr>
          <w:rFonts w:hint="eastAsia" w:ascii="仿宋" w:hAnsi="仿宋" w:eastAsia="仿宋" w:cs="仿宋"/>
          <w:color w:val="auto"/>
          <w:spacing w:val="4"/>
          <w:sz w:val="23"/>
          <w:szCs w:val="23"/>
          <w:highlight w:val="none"/>
        </w:rPr>
        <w:t>分</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9"/>
          <w:sz w:val="23"/>
          <w:szCs w:val="23"/>
          <w:highlight w:val="none"/>
        </w:rPr>
        <w:t>相</w:t>
      </w:r>
      <w:r>
        <w:rPr>
          <w:rFonts w:hint="eastAsia" w:ascii="仿宋" w:hAnsi="仿宋" w:eastAsia="仿宋" w:cs="仿宋"/>
          <w:color w:val="auto"/>
          <w:spacing w:val="12"/>
          <w:sz w:val="23"/>
          <w:szCs w:val="23"/>
          <w:highlight w:val="none"/>
        </w:rPr>
        <w:t>同的，按投标报价由低到高顺序排列。得分且投标报价相同的并列。投标文</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9"/>
          <w:sz w:val="23"/>
          <w:szCs w:val="23"/>
          <w:highlight w:val="none"/>
        </w:rPr>
        <w:t>件</w:t>
      </w:r>
      <w:r>
        <w:rPr>
          <w:rFonts w:hint="eastAsia" w:ascii="仿宋" w:hAnsi="仿宋" w:eastAsia="仿宋" w:cs="仿宋"/>
          <w:color w:val="auto"/>
          <w:spacing w:val="12"/>
          <w:sz w:val="23"/>
          <w:szCs w:val="23"/>
          <w:highlight w:val="none"/>
        </w:rPr>
        <w:t>满足招标文件全部实质性要求，且按照评审因素的量化指标评审得分最高的</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6"/>
          <w:sz w:val="23"/>
          <w:szCs w:val="23"/>
          <w:highlight w:val="none"/>
        </w:rPr>
        <w:t>投</w:t>
      </w:r>
      <w:r>
        <w:rPr>
          <w:rFonts w:hint="eastAsia" w:ascii="仿宋" w:hAnsi="仿宋" w:eastAsia="仿宋" w:cs="仿宋"/>
          <w:color w:val="auto"/>
          <w:spacing w:val="11"/>
          <w:sz w:val="23"/>
          <w:szCs w:val="23"/>
          <w:highlight w:val="none"/>
        </w:rPr>
        <w:t>标</w:t>
      </w:r>
      <w:r>
        <w:rPr>
          <w:rFonts w:hint="eastAsia" w:ascii="仿宋" w:hAnsi="仿宋" w:eastAsia="仿宋" w:cs="仿宋"/>
          <w:color w:val="auto"/>
          <w:spacing w:val="8"/>
          <w:sz w:val="23"/>
          <w:szCs w:val="23"/>
          <w:highlight w:val="none"/>
        </w:rPr>
        <w:t>人为排名第一的中标候选人。</w:t>
      </w:r>
    </w:p>
    <w:p w14:paraId="6FC9D58C">
      <w:pPr>
        <w:spacing w:line="228" w:lineRule="auto"/>
        <w:ind w:left="730"/>
        <w:rPr>
          <w:rFonts w:hint="eastAsia" w:ascii="仿宋" w:hAnsi="仿宋" w:eastAsia="仿宋" w:cs="仿宋"/>
          <w:color w:val="auto"/>
          <w:sz w:val="23"/>
          <w:szCs w:val="23"/>
          <w:highlight w:val="none"/>
        </w:rPr>
      </w:pPr>
      <w:r>
        <w:rPr>
          <w:rFonts w:hint="eastAsia" w:ascii="仿宋" w:hAnsi="仿宋" w:eastAsia="仿宋" w:cs="仿宋"/>
          <w:color w:val="auto"/>
          <w:spacing w:val="16"/>
          <w:sz w:val="23"/>
          <w:szCs w:val="23"/>
          <w:highlight w:val="none"/>
        </w:rPr>
        <w:t>20</w:t>
      </w:r>
      <w:r>
        <w:rPr>
          <w:rFonts w:hint="eastAsia" w:ascii="仿宋" w:hAnsi="仿宋" w:eastAsia="仿宋" w:cs="仿宋"/>
          <w:color w:val="auto"/>
          <w:spacing w:val="12"/>
          <w:sz w:val="23"/>
          <w:szCs w:val="23"/>
          <w:highlight w:val="none"/>
        </w:rPr>
        <w:t>.</w:t>
      </w:r>
      <w:r>
        <w:rPr>
          <w:rFonts w:hint="eastAsia" w:ascii="仿宋" w:hAnsi="仿宋" w:eastAsia="仿宋" w:cs="仿宋"/>
          <w:color w:val="auto"/>
          <w:spacing w:val="8"/>
          <w:sz w:val="23"/>
          <w:szCs w:val="23"/>
          <w:highlight w:val="none"/>
        </w:rPr>
        <w:t>4 评标结果汇总完成后，除下列情形外，任何人不得修改评标结果：</w:t>
      </w:r>
    </w:p>
    <w:p w14:paraId="563DB87E">
      <w:pPr>
        <w:spacing w:before="181" w:line="228" w:lineRule="auto"/>
        <w:ind w:left="739"/>
        <w:rPr>
          <w:rFonts w:hint="eastAsia" w:ascii="仿宋" w:hAnsi="仿宋" w:eastAsia="仿宋" w:cs="仿宋"/>
          <w:color w:val="auto"/>
          <w:sz w:val="23"/>
          <w:szCs w:val="23"/>
          <w:highlight w:val="none"/>
        </w:rPr>
      </w:pPr>
      <w:r>
        <w:rPr>
          <w:rFonts w:hint="eastAsia" w:ascii="仿宋" w:hAnsi="仿宋" w:eastAsia="仿宋" w:cs="仿宋"/>
          <w:color w:val="auto"/>
          <w:spacing w:val="15"/>
          <w:sz w:val="23"/>
          <w:szCs w:val="23"/>
          <w:highlight w:val="none"/>
        </w:rPr>
        <w:t>(1) 分值汇总计算错误的</w:t>
      </w:r>
      <w:r>
        <w:rPr>
          <w:rFonts w:hint="eastAsia" w:ascii="仿宋" w:hAnsi="仿宋" w:eastAsia="仿宋" w:cs="仿宋"/>
          <w:color w:val="auto"/>
          <w:spacing w:val="14"/>
          <w:sz w:val="23"/>
          <w:szCs w:val="23"/>
          <w:highlight w:val="none"/>
        </w:rPr>
        <w:t>；</w:t>
      </w:r>
    </w:p>
    <w:p w14:paraId="38F1797F">
      <w:pPr>
        <w:spacing w:before="183" w:line="228" w:lineRule="auto"/>
        <w:ind w:left="739"/>
        <w:rPr>
          <w:rFonts w:hint="eastAsia" w:ascii="仿宋" w:hAnsi="仿宋" w:eastAsia="仿宋" w:cs="仿宋"/>
          <w:color w:val="auto"/>
          <w:sz w:val="23"/>
          <w:szCs w:val="23"/>
          <w:highlight w:val="none"/>
        </w:rPr>
      </w:pPr>
      <w:r>
        <w:rPr>
          <w:rFonts w:hint="eastAsia" w:ascii="仿宋" w:hAnsi="仿宋" w:eastAsia="仿宋" w:cs="仿宋"/>
          <w:color w:val="auto"/>
          <w:spacing w:val="14"/>
          <w:sz w:val="23"/>
          <w:szCs w:val="23"/>
          <w:highlight w:val="none"/>
        </w:rPr>
        <w:t>(2) 分项评分超出评分标准范围的</w:t>
      </w:r>
      <w:r>
        <w:rPr>
          <w:rFonts w:hint="eastAsia" w:ascii="仿宋" w:hAnsi="仿宋" w:eastAsia="仿宋" w:cs="仿宋"/>
          <w:color w:val="auto"/>
          <w:spacing w:val="11"/>
          <w:sz w:val="23"/>
          <w:szCs w:val="23"/>
          <w:highlight w:val="none"/>
        </w:rPr>
        <w:t>；</w:t>
      </w:r>
    </w:p>
    <w:p w14:paraId="33DEA15A">
      <w:pPr>
        <w:spacing w:before="181" w:line="225" w:lineRule="auto"/>
        <w:ind w:left="739"/>
        <w:rPr>
          <w:rFonts w:hint="eastAsia" w:ascii="仿宋" w:hAnsi="仿宋" w:eastAsia="仿宋" w:cs="仿宋"/>
          <w:color w:val="auto"/>
          <w:sz w:val="23"/>
          <w:szCs w:val="23"/>
          <w:highlight w:val="none"/>
        </w:rPr>
      </w:pPr>
      <w:r>
        <w:rPr>
          <w:rFonts w:hint="eastAsia" w:ascii="仿宋" w:hAnsi="仿宋" w:eastAsia="仿宋" w:cs="仿宋"/>
          <w:color w:val="auto"/>
          <w:spacing w:val="24"/>
          <w:sz w:val="23"/>
          <w:szCs w:val="23"/>
          <w:highlight w:val="none"/>
        </w:rPr>
        <w:t>(</w:t>
      </w:r>
      <w:r>
        <w:rPr>
          <w:rFonts w:hint="eastAsia" w:ascii="仿宋" w:hAnsi="仿宋" w:eastAsia="仿宋" w:cs="仿宋"/>
          <w:color w:val="auto"/>
          <w:spacing w:val="19"/>
          <w:sz w:val="23"/>
          <w:szCs w:val="23"/>
          <w:highlight w:val="none"/>
        </w:rPr>
        <w:t>3</w:t>
      </w:r>
      <w:r>
        <w:rPr>
          <w:rFonts w:hint="eastAsia" w:ascii="仿宋" w:hAnsi="仿宋" w:eastAsia="仿宋" w:cs="仿宋"/>
          <w:color w:val="auto"/>
          <w:spacing w:val="12"/>
          <w:sz w:val="23"/>
          <w:szCs w:val="23"/>
          <w:highlight w:val="none"/>
        </w:rPr>
        <w:t>) 评标委员会成员对客观评审因素评分不一致的；</w:t>
      </w:r>
    </w:p>
    <w:p w14:paraId="31C4B8D9">
      <w:pPr>
        <w:spacing w:before="188" w:line="225" w:lineRule="auto"/>
        <w:ind w:left="739"/>
        <w:rPr>
          <w:rFonts w:hint="eastAsia" w:ascii="仿宋" w:hAnsi="仿宋" w:eastAsia="仿宋" w:cs="仿宋"/>
          <w:color w:val="auto"/>
          <w:sz w:val="23"/>
          <w:szCs w:val="23"/>
          <w:highlight w:val="none"/>
        </w:rPr>
      </w:pPr>
      <w:r>
        <w:rPr>
          <w:rFonts w:hint="eastAsia" w:ascii="仿宋" w:hAnsi="仿宋" w:eastAsia="仿宋" w:cs="仿宋"/>
          <w:color w:val="auto"/>
          <w:spacing w:val="19"/>
          <w:sz w:val="23"/>
          <w:szCs w:val="23"/>
          <w:highlight w:val="none"/>
        </w:rPr>
        <w:t>(</w:t>
      </w:r>
      <w:r>
        <w:rPr>
          <w:rFonts w:hint="eastAsia" w:ascii="仿宋" w:hAnsi="仿宋" w:eastAsia="仿宋" w:cs="仿宋"/>
          <w:color w:val="auto"/>
          <w:spacing w:val="13"/>
          <w:sz w:val="23"/>
          <w:szCs w:val="23"/>
          <w:highlight w:val="none"/>
        </w:rPr>
        <w:t>4) 经评标委员会认定评分畸高、畸低的。</w:t>
      </w:r>
    </w:p>
    <w:p w14:paraId="592C9458">
      <w:pPr>
        <w:spacing w:before="310" w:line="375" w:lineRule="auto"/>
        <w:ind w:left="246" w:right="237" w:firstLine="483"/>
        <w:rPr>
          <w:rFonts w:hint="eastAsia" w:ascii="仿宋" w:hAnsi="仿宋" w:eastAsia="仿宋" w:cs="仿宋"/>
          <w:color w:val="auto"/>
          <w:spacing w:val="12"/>
          <w:sz w:val="23"/>
          <w:szCs w:val="23"/>
          <w:highlight w:val="none"/>
        </w:rPr>
      </w:pPr>
      <w:r>
        <w:rPr>
          <w:rFonts w:hint="eastAsia" w:ascii="仿宋" w:hAnsi="仿宋" w:eastAsia="仿宋" w:cs="仿宋"/>
          <w:color w:val="auto"/>
          <w:spacing w:val="12"/>
          <w:sz w:val="23"/>
          <w:szCs w:val="23"/>
          <w:highlight w:val="none"/>
        </w:rPr>
        <w:t>评标报告签署前，经复核发现存在以上情形之一的，评标委员会应当当场修改评标结果，并在评标报告中记载；评标报告签署后，采购人或者采购代理 机构发现存在以上情形之一的，应当组织原评标委员会进行重新评审，重新评 审改变评标结果的，书面报告本级财政部门。</w:t>
      </w:r>
    </w:p>
    <w:p w14:paraId="016C281B">
      <w:pPr>
        <w:spacing w:before="310" w:line="375" w:lineRule="auto"/>
        <w:ind w:left="246" w:right="237" w:firstLine="483"/>
        <w:rPr>
          <w:rFonts w:hint="eastAsia" w:ascii="仿宋" w:hAnsi="仿宋" w:eastAsia="仿宋" w:cs="仿宋"/>
          <w:color w:val="auto"/>
          <w:spacing w:val="12"/>
          <w:sz w:val="23"/>
          <w:szCs w:val="23"/>
          <w:highlight w:val="none"/>
        </w:rPr>
      </w:pPr>
      <w:r>
        <w:rPr>
          <w:rFonts w:hint="eastAsia" w:ascii="仿宋" w:hAnsi="仿宋" w:eastAsia="仿宋" w:cs="仿宋"/>
          <w:color w:val="auto"/>
          <w:spacing w:val="12"/>
          <w:sz w:val="23"/>
          <w:szCs w:val="23"/>
          <w:highlight w:val="none"/>
        </w:rPr>
        <w:t>投标人对以上情形提出质疑的，采购人或者采购代理机构可以组织原评标 委员会进行重新评审，重新评审改变评标结果的，应当书面报告本级财政部门。</w:t>
      </w:r>
    </w:p>
    <w:p w14:paraId="569CC1C3">
      <w:pPr>
        <w:spacing w:before="2" w:line="226" w:lineRule="auto"/>
        <w:ind w:left="3443"/>
        <w:outlineLvl w:val="0"/>
        <w:rPr>
          <w:rFonts w:hint="eastAsia" w:ascii="仿宋" w:hAnsi="仿宋" w:eastAsia="仿宋" w:cs="仿宋"/>
          <w:color w:val="auto"/>
          <w:sz w:val="35"/>
          <w:szCs w:val="35"/>
          <w:highlight w:val="none"/>
        </w:rPr>
      </w:pPr>
      <w:bookmarkStart w:id="29" w:name="_bookmark30"/>
      <w:bookmarkEnd w:id="29"/>
      <w:r>
        <w:rPr>
          <w:rFonts w:hint="eastAsia" w:ascii="仿宋" w:hAnsi="仿宋" w:eastAsia="仿宋" w:cs="仿宋"/>
          <w:color w:val="auto"/>
          <w:spacing w:val="6"/>
          <w:sz w:val="35"/>
          <w:szCs w:val="35"/>
          <w:highlight w:val="none"/>
          <w14:textOutline w14:w="6537" w14:cap="sq" w14:cmpd="sng">
            <w14:solidFill>
              <w14:srgbClr w14:val="000000"/>
            </w14:solidFill>
            <w14:prstDash w14:val="solid"/>
            <w14:bevel/>
          </w14:textOutline>
        </w:rPr>
        <w:t>八、中标</w:t>
      </w:r>
    </w:p>
    <w:p w14:paraId="7A647686">
      <w:pPr>
        <w:spacing w:before="262" w:line="242" w:lineRule="auto"/>
        <w:ind w:left="39"/>
        <w:outlineLvl w:val="0"/>
        <w:rPr>
          <w:rFonts w:hint="eastAsia" w:ascii="仿宋" w:hAnsi="仿宋" w:eastAsia="仿宋" w:cs="仿宋"/>
          <w:color w:val="auto"/>
          <w:sz w:val="28"/>
          <w:szCs w:val="28"/>
          <w:highlight w:val="none"/>
        </w:rPr>
      </w:pPr>
      <w:bookmarkStart w:id="30" w:name="_bookmark31"/>
      <w:bookmarkEnd w:id="30"/>
      <w:r>
        <w:rPr>
          <w:rFonts w:hint="eastAsia" w:ascii="仿宋" w:hAnsi="仿宋" w:eastAsia="仿宋" w:cs="仿宋"/>
          <w:color w:val="auto"/>
          <w:spacing w:val="-1"/>
          <w:sz w:val="28"/>
          <w:szCs w:val="28"/>
          <w:highlight w:val="none"/>
          <w14:textOutline w14:w="5103" w14:cap="sq" w14:cmpd="sng">
            <w14:solidFill>
              <w14:srgbClr w14:val="000000"/>
            </w14:solidFill>
            <w14:prstDash w14:val="solid"/>
            <w14:bevel/>
          </w14:textOutline>
        </w:rPr>
        <w:t>21.</w:t>
      </w:r>
      <w:r>
        <w:rPr>
          <w:rFonts w:hint="eastAsia" w:ascii="仿宋" w:hAnsi="仿宋" w:eastAsia="仿宋" w:cs="仿宋"/>
          <w:color w:val="auto"/>
          <w:sz w:val="28"/>
          <w:szCs w:val="28"/>
          <w:highlight w:val="none"/>
          <w14:textOutline w14:w="5103" w14:cap="sq" w14:cmpd="sng">
            <w14:solidFill>
              <w14:srgbClr w14:val="000000"/>
            </w14:solidFill>
            <w14:prstDash w14:val="solid"/>
            <w14:bevel/>
          </w14:textOutline>
        </w:rPr>
        <w:t>推荐并确定中标人</w:t>
      </w:r>
    </w:p>
    <w:p w14:paraId="5B0D0B3D">
      <w:pPr>
        <w:spacing w:before="170" w:line="375" w:lineRule="auto"/>
        <w:ind w:left="33" w:right="81" w:firstLine="483"/>
        <w:rPr>
          <w:rFonts w:hint="eastAsia" w:ascii="仿宋" w:hAnsi="仿宋" w:eastAsia="仿宋" w:cs="仿宋"/>
          <w:color w:val="auto"/>
          <w:sz w:val="23"/>
          <w:szCs w:val="23"/>
          <w:highlight w:val="none"/>
        </w:rPr>
      </w:pPr>
      <w:r>
        <w:rPr>
          <w:rFonts w:hint="eastAsia" w:ascii="仿宋" w:hAnsi="仿宋" w:eastAsia="仿宋" w:cs="仿宋"/>
          <w:color w:val="auto"/>
          <w:spacing w:val="17"/>
          <w:sz w:val="23"/>
          <w:szCs w:val="23"/>
          <w:highlight w:val="none"/>
        </w:rPr>
        <w:t>2</w:t>
      </w:r>
      <w:r>
        <w:rPr>
          <w:rFonts w:hint="eastAsia" w:ascii="仿宋" w:hAnsi="仿宋" w:eastAsia="仿宋" w:cs="仿宋"/>
          <w:color w:val="auto"/>
          <w:spacing w:val="11"/>
          <w:sz w:val="23"/>
          <w:szCs w:val="23"/>
          <w:highlight w:val="none"/>
        </w:rPr>
        <w:t>1.1 采购代理机构应当在评标结束后2个工作日内将评标报告送采购人。</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6"/>
          <w:sz w:val="23"/>
          <w:szCs w:val="23"/>
          <w:highlight w:val="none"/>
        </w:rPr>
        <w:t>采购</w:t>
      </w:r>
      <w:r>
        <w:rPr>
          <w:rFonts w:hint="eastAsia" w:ascii="仿宋" w:hAnsi="仿宋" w:eastAsia="仿宋" w:cs="仿宋"/>
          <w:color w:val="auto"/>
          <w:spacing w:val="12"/>
          <w:sz w:val="23"/>
          <w:szCs w:val="23"/>
          <w:highlight w:val="none"/>
        </w:rPr>
        <w:t>人</w:t>
      </w:r>
      <w:r>
        <w:rPr>
          <w:rFonts w:hint="eastAsia" w:ascii="仿宋" w:hAnsi="仿宋" w:eastAsia="仿宋" w:cs="仿宋"/>
          <w:color w:val="auto"/>
          <w:spacing w:val="8"/>
          <w:sz w:val="23"/>
          <w:szCs w:val="23"/>
          <w:highlight w:val="none"/>
        </w:rPr>
        <w:t>应当自收到评标报告之日起5个工作日内，在评标报告确定的中标候选人</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6"/>
          <w:sz w:val="23"/>
          <w:szCs w:val="23"/>
          <w:highlight w:val="none"/>
        </w:rPr>
        <w:t>名单</w:t>
      </w:r>
      <w:r>
        <w:rPr>
          <w:rFonts w:hint="eastAsia" w:ascii="仿宋" w:hAnsi="仿宋" w:eastAsia="仿宋" w:cs="仿宋"/>
          <w:color w:val="auto"/>
          <w:spacing w:val="12"/>
          <w:sz w:val="23"/>
          <w:szCs w:val="23"/>
          <w:highlight w:val="none"/>
        </w:rPr>
        <w:t>中</w:t>
      </w:r>
      <w:r>
        <w:rPr>
          <w:rFonts w:hint="eastAsia" w:ascii="仿宋" w:hAnsi="仿宋" w:eastAsia="仿宋" w:cs="仿宋"/>
          <w:color w:val="auto"/>
          <w:spacing w:val="8"/>
          <w:sz w:val="23"/>
          <w:szCs w:val="23"/>
          <w:highlight w:val="none"/>
        </w:rPr>
        <w:t>按顺序确定中标人。中标候选人并列的， 由采购人或者采购人委托评标</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9"/>
          <w:sz w:val="23"/>
          <w:szCs w:val="23"/>
          <w:highlight w:val="none"/>
        </w:rPr>
        <w:t>委员会按照报价作最低的方式确定中标人。</w:t>
      </w:r>
    </w:p>
    <w:p w14:paraId="50EACF2C">
      <w:pPr>
        <w:spacing w:line="227" w:lineRule="auto"/>
        <w:ind w:left="517"/>
        <w:rPr>
          <w:rFonts w:hint="eastAsia" w:ascii="仿宋" w:hAnsi="仿宋" w:eastAsia="仿宋" w:cs="仿宋"/>
          <w:color w:val="auto"/>
          <w:sz w:val="23"/>
          <w:szCs w:val="23"/>
          <w:highlight w:val="none"/>
        </w:rPr>
      </w:pPr>
      <w:r>
        <w:rPr>
          <w:rFonts w:hint="eastAsia" w:ascii="仿宋" w:hAnsi="仿宋" w:eastAsia="仿宋" w:cs="仿宋"/>
          <w:color w:val="auto"/>
          <w:spacing w:val="12"/>
          <w:sz w:val="23"/>
          <w:szCs w:val="23"/>
          <w:highlight w:val="none"/>
        </w:rPr>
        <w:t>21.2</w:t>
      </w:r>
      <w:r>
        <w:rPr>
          <w:rFonts w:hint="eastAsia" w:ascii="仿宋" w:hAnsi="仿宋" w:eastAsia="仿宋" w:cs="仿宋"/>
          <w:color w:val="auto"/>
          <w:spacing w:val="8"/>
          <w:sz w:val="23"/>
          <w:szCs w:val="23"/>
          <w:highlight w:val="none"/>
        </w:rPr>
        <w:t xml:space="preserve"> </w:t>
      </w:r>
      <w:r>
        <w:rPr>
          <w:rFonts w:hint="eastAsia" w:ascii="仿宋" w:hAnsi="仿宋" w:eastAsia="仿宋" w:cs="仿宋"/>
          <w:color w:val="auto"/>
          <w:spacing w:val="6"/>
          <w:sz w:val="23"/>
          <w:szCs w:val="23"/>
          <w:highlight w:val="none"/>
        </w:rPr>
        <w:t>采购人自行组织招标的，应当在评标结束后5个工作日内确定中标人。</w:t>
      </w:r>
    </w:p>
    <w:p w14:paraId="2B02F918">
      <w:pPr>
        <w:spacing w:before="182" w:line="227" w:lineRule="auto"/>
        <w:ind w:left="517"/>
        <w:rPr>
          <w:rFonts w:hint="eastAsia" w:ascii="仿宋" w:hAnsi="仿宋" w:eastAsia="仿宋" w:cs="仿宋"/>
          <w:color w:val="auto"/>
          <w:sz w:val="23"/>
          <w:szCs w:val="23"/>
          <w:highlight w:val="none"/>
        </w:rPr>
      </w:pPr>
      <w:r>
        <w:rPr>
          <w:rFonts w:hint="eastAsia" w:ascii="仿宋" w:hAnsi="仿宋" w:eastAsia="仿宋" w:cs="仿宋"/>
          <w:color w:val="auto"/>
          <w:spacing w:val="17"/>
          <w:sz w:val="23"/>
          <w:szCs w:val="23"/>
          <w:highlight w:val="none"/>
        </w:rPr>
        <w:t>2</w:t>
      </w:r>
      <w:r>
        <w:rPr>
          <w:rFonts w:hint="eastAsia" w:ascii="仿宋" w:hAnsi="仿宋" w:eastAsia="仿宋" w:cs="仿宋"/>
          <w:color w:val="auto"/>
          <w:spacing w:val="11"/>
          <w:sz w:val="23"/>
          <w:szCs w:val="23"/>
          <w:highlight w:val="none"/>
        </w:rPr>
        <w:t>1.3 采购人在收到评标报告5个工作日内未按评标报告推荐的中标候选人</w:t>
      </w:r>
    </w:p>
    <w:p w14:paraId="65311E32">
      <w:pPr>
        <w:spacing w:before="186" w:line="377" w:lineRule="auto"/>
        <w:ind w:left="36" w:right="81" w:hanging="1"/>
        <w:rPr>
          <w:rFonts w:hint="eastAsia" w:ascii="仿宋" w:hAnsi="仿宋" w:eastAsia="仿宋" w:cs="仿宋"/>
          <w:color w:val="auto"/>
          <w:sz w:val="23"/>
          <w:szCs w:val="23"/>
          <w:highlight w:val="none"/>
        </w:rPr>
      </w:pPr>
      <w:r>
        <w:rPr>
          <w:rFonts w:hint="eastAsia" w:ascii="仿宋" w:hAnsi="仿宋" w:eastAsia="仿宋" w:cs="仿宋"/>
          <w:color w:val="auto"/>
          <w:spacing w:val="17"/>
          <w:sz w:val="23"/>
          <w:szCs w:val="23"/>
          <w:highlight w:val="none"/>
        </w:rPr>
        <w:t>顺</w:t>
      </w:r>
      <w:r>
        <w:rPr>
          <w:rFonts w:hint="eastAsia" w:ascii="仿宋" w:hAnsi="仿宋" w:eastAsia="仿宋" w:cs="仿宋"/>
          <w:color w:val="auto"/>
          <w:spacing w:val="12"/>
          <w:sz w:val="23"/>
          <w:szCs w:val="23"/>
          <w:highlight w:val="none"/>
        </w:rPr>
        <w:t>序确定中标人，又不能说明合法理由的，视同按评标报告推荐的顺序确定排</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3"/>
          <w:sz w:val="23"/>
          <w:szCs w:val="23"/>
          <w:highlight w:val="none"/>
        </w:rPr>
        <w:t>名</w:t>
      </w:r>
      <w:r>
        <w:rPr>
          <w:rFonts w:hint="eastAsia" w:ascii="仿宋" w:hAnsi="仿宋" w:eastAsia="仿宋" w:cs="仿宋"/>
          <w:color w:val="auto"/>
          <w:spacing w:val="8"/>
          <w:sz w:val="23"/>
          <w:szCs w:val="23"/>
          <w:highlight w:val="none"/>
        </w:rPr>
        <w:t>第一的中标候选人为中标人。</w:t>
      </w:r>
    </w:p>
    <w:p w14:paraId="45EBC0A9">
      <w:pPr>
        <w:spacing w:line="242" w:lineRule="auto"/>
        <w:ind w:left="39"/>
        <w:outlineLvl w:val="0"/>
        <w:rPr>
          <w:rFonts w:hint="eastAsia" w:ascii="仿宋" w:hAnsi="仿宋" w:eastAsia="仿宋" w:cs="仿宋"/>
          <w:color w:val="auto"/>
          <w:sz w:val="28"/>
          <w:szCs w:val="28"/>
          <w:highlight w:val="none"/>
        </w:rPr>
      </w:pPr>
      <w:bookmarkStart w:id="31" w:name="_bookmark32"/>
      <w:bookmarkEnd w:id="31"/>
      <w:r>
        <w:rPr>
          <w:rFonts w:hint="eastAsia" w:ascii="仿宋" w:hAnsi="仿宋" w:eastAsia="仿宋" w:cs="仿宋"/>
          <w:color w:val="auto"/>
          <w:spacing w:val="-2"/>
          <w:sz w:val="28"/>
          <w:szCs w:val="28"/>
          <w:highlight w:val="none"/>
          <w14:textOutline w14:w="5103" w14:cap="sq" w14:cmpd="sng">
            <w14:solidFill>
              <w14:srgbClr w14:val="000000"/>
            </w14:solidFill>
            <w14:prstDash w14:val="solid"/>
            <w14:bevel/>
          </w14:textOutline>
        </w:rPr>
        <w:t>22</w:t>
      </w:r>
      <w:r>
        <w:rPr>
          <w:rFonts w:hint="eastAsia" w:ascii="仿宋" w:hAnsi="仿宋" w:eastAsia="仿宋" w:cs="仿宋"/>
          <w:color w:val="auto"/>
          <w:spacing w:val="-1"/>
          <w:sz w:val="28"/>
          <w:szCs w:val="28"/>
          <w:highlight w:val="none"/>
          <w14:textOutline w14:w="5103" w14:cap="sq" w14:cmpd="sng">
            <w14:solidFill>
              <w14:srgbClr w14:val="000000"/>
            </w14:solidFill>
            <w14:prstDash w14:val="solid"/>
            <w14:bevel/>
          </w14:textOutline>
        </w:rPr>
        <w:t>.中标通知</w:t>
      </w:r>
    </w:p>
    <w:p w14:paraId="701952E9">
      <w:pPr>
        <w:spacing w:before="171" w:line="375" w:lineRule="auto"/>
        <w:ind w:left="38" w:right="81" w:firstLine="479"/>
        <w:rPr>
          <w:rFonts w:hint="eastAsia" w:ascii="仿宋" w:hAnsi="仿宋" w:eastAsia="仿宋" w:cs="仿宋"/>
          <w:color w:val="auto"/>
          <w:sz w:val="23"/>
          <w:szCs w:val="23"/>
          <w:highlight w:val="none"/>
        </w:rPr>
      </w:pPr>
      <w:r>
        <w:rPr>
          <w:rFonts w:hint="eastAsia" w:ascii="仿宋" w:hAnsi="仿宋" w:eastAsia="仿宋" w:cs="仿宋"/>
          <w:color w:val="auto"/>
          <w:spacing w:val="17"/>
          <w:sz w:val="23"/>
          <w:szCs w:val="23"/>
          <w:highlight w:val="none"/>
        </w:rPr>
        <w:t>2</w:t>
      </w:r>
      <w:r>
        <w:rPr>
          <w:rFonts w:hint="eastAsia" w:ascii="仿宋" w:hAnsi="仿宋" w:eastAsia="仿宋" w:cs="仿宋"/>
          <w:color w:val="auto"/>
          <w:spacing w:val="11"/>
          <w:sz w:val="23"/>
          <w:szCs w:val="23"/>
          <w:highlight w:val="none"/>
        </w:rPr>
        <w:t>2.1 采购人或者采购代理机构应当自中标人确定之日起2个工作日内，在</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9"/>
          <w:sz w:val="23"/>
          <w:szCs w:val="23"/>
          <w:highlight w:val="none"/>
        </w:rPr>
        <w:t>省级以上财政部门指定的媒体上公告中标结果</w:t>
      </w:r>
      <w:r>
        <w:rPr>
          <w:rFonts w:hint="eastAsia" w:ascii="仿宋" w:hAnsi="仿宋" w:eastAsia="仿宋" w:cs="仿宋"/>
          <w:color w:val="auto"/>
          <w:spacing w:val="6"/>
          <w:sz w:val="23"/>
          <w:szCs w:val="23"/>
          <w:highlight w:val="none"/>
        </w:rPr>
        <w:t>。</w:t>
      </w:r>
    </w:p>
    <w:p w14:paraId="68FF9622">
      <w:pPr>
        <w:spacing w:before="3" w:line="374" w:lineRule="auto"/>
        <w:ind w:left="34" w:right="81" w:firstLine="482"/>
        <w:rPr>
          <w:rFonts w:hint="eastAsia" w:ascii="仿宋" w:hAnsi="仿宋" w:eastAsia="仿宋" w:cs="仿宋"/>
          <w:color w:val="auto"/>
          <w:sz w:val="23"/>
          <w:szCs w:val="23"/>
          <w:highlight w:val="none"/>
        </w:rPr>
      </w:pPr>
      <w:r>
        <w:rPr>
          <w:rFonts w:hint="eastAsia" w:ascii="仿宋" w:hAnsi="仿宋" w:eastAsia="仿宋" w:cs="仿宋"/>
          <w:color w:val="auto"/>
          <w:spacing w:val="8"/>
          <w:sz w:val="23"/>
          <w:szCs w:val="23"/>
          <w:highlight w:val="none"/>
        </w:rPr>
        <w:t>22.2 中标结果公告内容应当包括采购人及其委托的采购代理机构的名称</w:t>
      </w:r>
      <w:r>
        <w:rPr>
          <w:rFonts w:hint="eastAsia" w:ascii="仿宋" w:hAnsi="仿宋" w:eastAsia="仿宋" w:cs="仿宋"/>
          <w:color w:val="auto"/>
          <w:spacing w:val="4"/>
          <w:sz w:val="23"/>
          <w:szCs w:val="23"/>
          <w:highlight w:val="none"/>
        </w:rPr>
        <w:t>、</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8"/>
          <w:sz w:val="23"/>
          <w:szCs w:val="23"/>
          <w:highlight w:val="none"/>
        </w:rPr>
        <w:t>地</w:t>
      </w:r>
      <w:r>
        <w:rPr>
          <w:rFonts w:hint="eastAsia" w:ascii="仿宋" w:hAnsi="仿宋" w:eastAsia="仿宋" w:cs="仿宋"/>
          <w:color w:val="auto"/>
          <w:spacing w:val="12"/>
          <w:sz w:val="23"/>
          <w:szCs w:val="23"/>
          <w:highlight w:val="none"/>
        </w:rPr>
        <w:t>址、联系方式，项目名称和项目编号，中标人名称、地址和中标金额，主要</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8"/>
          <w:sz w:val="23"/>
          <w:szCs w:val="23"/>
          <w:highlight w:val="none"/>
        </w:rPr>
        <w:t>中</w:t>
      </w:r>
      <w:r>
        <w:rPr>
          <w:rFonts w:hint="eastAsia" w:ascii="仿宋" w:hAnsi="仿宋" w:eastAsia="仿宋" w:cs="仿宋"/>
          <w:color w:val="auto"/>
          <w:spacing w:val="12"/>
          <w:sz w:val="23"/>
          <w:szCs w:val="23"/>
          <w:highlight w:val="none"/>
        </w:rPr>
        <w:t>标标的的名称、规格型号、数量、单价、服务要求，中标公告期限以及评审</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6"/>
          <w:sz w:val="23"/>
          <w:szCs w:val="23"/>
          <w:highlight w:val="none"/>
        </w:rPr>
        <w:t>专家名单。</w:t>
      </w:r>
    </w:p>
    <w:p w14:paraId="219186A0">
      <w:pPr>
        <w:spacing w:before="1" w:line="226" w:lineRule="auto"/>
        <w:ind w:left="517"/>
        <w:rPr>
          <w:rFonts w:hint="eastAsia" w:ascii="仿宋" w:hAnsi="仿宋" w:eastAsia="仿宋" w:cs="仿宋"/>
          <w:color w:val="auto"/>
          <w:sz w:val="23"/>
          <w:szCs w:val="23"/>
          <w:highlight w:val="none"/>
        </w:rPr>
      </w:pPr>
      <w:r>
        <w:rPr>
          <w:rFonts w:hint="eastAsia" w:ascii="仿宋" w:hAnsi="仿宋" w:eastAsia="仿宋" w:cs="仿宋"/>
          <w:color w:val="auto"/>
          <w:spacing w:val="8"/>
          <w:sz w:val="23"/>
          <w:szCs w:val="23"/>
          <w:highlight w:val="none"/>
        </w:rPr>
        <w:t>2</w:t>
      </w:r>
      <w:r>
        <w:rPr>
          <w:rFonts w:hint="eastAsia" w:ascii="仿宋" w:hAnsi="仿宋" w:eastAsia="仿宋" w:cs="仿宋"/>
          <w:color w:val="auto"/>
          <w:spacing w:val="7"/>
          <w:sz w:val="23"/>
          <w:szCs w:val="23"/>
          <w:highlight w:val="none"/>
        </w:rPr>
        <w:t>2.3 中标公告期限为1个工作日。</w:t>
      </w:r>
    </w:p>
    <w:p w14:paraId="6F75204A">
      <w:pPr>
        <w:spacing w:before="186" w:line="227" w:lineRule="auto"/>
        <w:ind w:left="517"/>
        <w:rPr>
          <w:rFonts w:hint="eastAsia" w:ascii="仿宋" w:hAnsi="仿宋" w:eastAsia="仿宋" w:cs="仿宋"/>
          <w:color w:val="auto"/>
          <w:sz w:val="23"/>
          <w:szCs w:val="23"/>
          <w:highlight w:val="none"/>
        </w:rPr>
      </w:pPr>
      <w:r>
        <w:rPr>
          <w:rFonts w:hint="eastAsia" w:ascii="仿宋" w:hAnsi="仿宋" w:eastAsia="仿宋" w:cs="仿宋"/>
          <w:color w:val="auto"/>
          <w:spacing w:val="15"/>
          <w:sz w:val="23"/>
          <w:szCs w:val="23"/>
          <w:highlight w:val="none"/>
        </w:rPr>
        <w:t>22.4 在公告中标结果的同时，采购代理机构应当向中标人发出中标通</w:t>
      </w:r>
      <w:r>
        <w:rPr>
          <w:rFonts w:hint="eastAsia" w:ascii="仿宋" w:hAnsi="仿宋" w:eastAsia="仿宋" w:cs="仿宋"/>
          <w:color w:val="auto"/>
          <w:spacing w:val="11"/>
          <w:sz w:val="23"/>
          <w:szCs w:val="23"/>
          <w:highlight w:val="none"/>
        </w:rPr>
        <w:t>知</w:t>
      </w:r>
    </w:p>
    <w:p w14:paraId="47991DA2">
      <w:pPr>
        <w:spacing w:before="182" w:line="375" w:lineRule="auto"/>
        <w:ind w:left="33" w:right="21" w:firstLine="5"/>
        <w:rPr>
          <w:rFonts w:hint="eastAsia" w:ascii="仿宋" w:hAnsi="仿宋" w:eastAsia="仿宋" w:cs="仿宋"/>
          <w:color w:val="auto"/>
          <w:sz w:val="23"/>
          <w:szCs w:val="23"/>
          <w:highlight w:val="none"/>
        </w:rPr>
      </w:pPr>
      <w:r>
        <w:rPr>
          <w:rFonts w:hint="eastAsia" w:ascii="仿宋" w:hAnsi="仿宋" w:eastAsia="仿宋" w:cs="仿宋"/>
          <w:color w:val="auto"/>
          <w:spacing w:val="7"/>
          <w:sz w:val="23"/>
          <w:szCs w:val="23"/>
          <w:highlight w:val="none"/>
        </w:rPr>
        <w:t>书；对投标无效的投标人，采购人或采购代理机构应当告知其投标无效的原因</w:t>
      </w:r>
      <w:r>
        <w:rPr>
          <w:rFonts w:hint="eastAsia" w:ascii="仿宋" w:hAnsi="仿宋" w:eastAsia="仿宋" w:cs="仿宋"/>
          <w:color w:val="auto"/>
          <w:spacing w:val="1"/>
          <w:sz w:val="23"/>
          <w:szCs w:val="23"/>
          <w:highlight w:val="none"/>
        </w:rPr>
        <w:t>；</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8"/>
          <w:sz w:val="23"/>
          <w:szCs w:val="23"/>
          <w:highlight w:val="none"/>
        </w:rPr>
        <w:t>采</w:t>
      </w:r>
      <w:r>
        <w:rPr>
          <w:rFonts w:hint="eastAsia" w:ascii="仿宋" w:hAnsi="仿宋" w:eastAsia="仿宋" w:cs="仿宋"/>
          <w:color w:val="auto"/>
          <w:spacing w:val="12"/>
          <w:sz w:val="23"/>
          <w:szCs w:val="23"/>
          <w:highlight w:val="none"/>
        </w:rPr>
        <w:t>用</w:t>
      </w:r>
      <w:r>
        <w:rPr>
          <w:rFonts w:hint="eastAsia" w:ascii="仿宋" w:hAnsi="仿宋" w:eastAsia="仿宋" w:cs="仿宋"/>
          <w:color w:val="auto"/>
          <w:spacing w:val="9"/>
          <w:sz w:val="23"/>
          <w:szCs w:val="23"/>
          <w:highlight w:val="none"/>
        </w:rPr>
        <w:t>综合评分法评审的，还应当告知未中标人本人的评审得分与排序。</w:t>
      </w:r>
    </w:p>
    <w:p w14:paraId="1F01B2EE">
      <w:pPr>
        <w:spacing w:before="2" w:line="383" w:lineRule="auto"/>
        <w:ind w:left="63" w:right="81" w:firstLine="453"/>
        <w:rPr>
          <w:rFonts w:hint="eastAsia" w:ascii="仿宋" w:hAnsi="仿宋" w:eastAsia="仿宋" w:cs="仿宋"/>
          <w:color w:val="auto"/>
          <w:spacing w:val="3"/>
          <w:sz w:val="23"/>
          <w:szCs w:val="23"/>
          <w:highlight w:val="none"/>
        </w:rPr>
      </w:pPr>
      <w:r>
        <w:rPr>
          <w:rFonts w:hint="eastAsia" w:ascii="仿宋" w:hAnsi="仿宋" w:eastAsia="仿宋" w:cs="仿宋"/>
          <w:color w:val="auto"/>
          <w:spacing w:val="8"/>
          <w:sz w:val="23"/>
          <w:szCs w:val="23"/>
          <w:highlight w:val="none"/>
        </w:rPr>
        <w:t>22.5 中标通知书发出后，采购人不得违法改变中标结果，中标人无正当</w:t>
      </w:r>
      <w:r>
        <w:rPr>
          <w:rFonts w:hint="eastAsia" w:ascii="仿宋" w:hAnsi="仿宋" w:eastAsia="仿宋" w:cs="仿宋"/>
          <w:color w:val="auto"/>
          <w:spacing w:val="4"/>
          <w:sz w:val="23"/>
          <w:szCs w:val="23"/>
          <w:highlight w:val="none"/>
        </w:rPr>
        <w:t>理</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4"/>
          <w:sz w:val="23"/>
          <w:szCs w:val="23"/>
          <w:highlight w:val="none"/>
        </w:rPr>
        <w:t>由不得放弃中标</w:t>
      </w:r>
      <w:r>
        <w:rPr>
          <w:rFonts w:hint="eastAsia" w:ascii="仿宋" w:hAnsi="仿宋" w:eastAsia="仿宋" w:cs="仿宋"/>
          <w:color w:val="auto"/>
          <w:spacing w:val="3"/>
          <w:sz w:val="23"/>
          <w:szCs w:val="23"/>
          <w:highlight w:val="none"/>
        </w:rPr>
        <w:t>。</w:t>
      </w:r>
      <w:bookmarkStart w:id="32" w:name="_bookmark33"/>
      <w:bookmarkEnd w:id="32"/>
    </w:p>
    <w:p w14:paraId="5BFF495D">
      <w:pPr>
        <w:spacing w:before="2" w:line="383" w:lineRule="auto"/>
        <w:ind w:left="63" w:right="81" w:firstLine="453"/>
        <w:jc w:val="center"/>
        <w:rPr>
          <w:rFonts w:hint="eastAsia" w:ascii="仿宋" w:hAnsi="仿宋" w:eastAsia="仿宋" w:cs="仿宋"/>
          <w:color w:val="auto"/>
          <w:sz w:val="35"/>
          <w:szCs w:val="35"/>
          <w:highlight w:val="none"/>
        </w:rPr>
      </w:pPr>
      <w:r>
        <w:rPr>
          <w:rFonts w:hint="eastAsia" w:ascii="仿宋" w:hAnsi="仿宋" w:eastAsia="仿宋" w:cs="仿宋"/>
          <w:color w:val="auto"/>
          <w:spacing w:val="9"/>
          <w:sz w:val="35"/>
          <w:szCs w:val="35"/>
          <w:highlight w:val="none"/>
          <w14:textOutline w14:w="6537" w14:cap="sq" w14:cmpd="sng">
            <w14:solidFill>
              <w14:srgbClr w14:val="000000"/>
            </w14:solidFill>
            <w14:prstDash w14:val="solid"/>
            <w14:bevel/>
          </w14:textOutline>
        </w:rPr>
        <w:t>九</w:t>
      </w:r>
      <w:r>
        <w:rPr>
          <w:rFonts w:hint="eastAsia" w:ascii="仿宋" w:hAnsi="仿宋" w:eastAsia="仿宋" w:cs="仿宋"/>
          <w:color w:val="auto"/>
          <w:spacing w:val="7"/>
          <w:sz w:val="35"/>
          <w:szCs w:val="35"/>
          <w:highlight w:val="none"/>
          <w14:textOutline w14:w="6537" w14:cap="sq" w14:cmpd="sng">
            <w14:solidFill>
              <w14:srgbClr w14:val="000000"/>
            </w14:solidFill>
            <w14:prstDash w14:val="solid"/>
            <w14:bevel/>
          </w14:textOutline>
        </w:rPr>
        <w:t>、授予合同</w:t>
      </w:r>
    </w:p>
    <w:p w14:paraId="14B0C639">
      <w:pPr>
        <w:spacing w:before="256" w:line="241" w:lineRule="auto"/>
        <w:ind w:left="39"/>
        <w:outlineLvl w:val="0"/>
        <w:rPr>
          <w:rFonts w:hint="eastAsia" w:ascii="仿宋" w:hAnsi="仿宋" w:eastAsia="仿宋" w:cs="仿宋"/>
          <w:color w:val="auto"/>
          <w:sz w:val="28"/>
          <w:szCs w:val="28"/>
          <w:highlight w:val="none"/>
        </w:rPr>
      </w:pPr>
      <w:bookmarkStart w:id="33" w:name="_bookmark34"/>
      <w:bookmarkEnd w:id="33"/>
      <w:r>
        <w:rPr>
          <w:rFonts w:hint="eastAsia" w:ascii="仿宋" w:hAnsi="仿宋" w:eastAsia="仿宋" w:cs="仿宋"/>
          <w:color w:val="auto"/>
          <w:spacing w:val="-2"/>
          <w:sz w:val="28"/>
          <w:szCs w:val="28"/>
          <w:highlight w:val="none"/>
          <w14:textOutline w14:w="5103" w14:cap="sq" w14:cmpd="sng">
            <w14:solidFill>
              <w14:srgbClr w14:val="000000"/>
            </w14:solidFill>
            <w14:prstDash w14:val="solid"/>
            <w14:bevel/>
          </w14:textOutline>
        </w:rPr>
        <w:t>23</w:t>
      </w:r>
      <w:r>
        <w:rPr>
          <w:rFonts w:hint="eastAsia" w:ascii="仿宋" w:hAnsi="仿宋" w:eastAsia="仿宋" w:cs="仿宋"/>
          <w:color w:val="auto"/>
          <w:spacing w:val="-1"/>
          <w:sz w:val="28"/>
          <w:szCs w:val="28"/>
          <w:highlight w:val="none"/>
          <w14:textOutline w14:w="5103" w14:cap="sq" w14:cmpd="sng">
            <w14:solidFill>
              <w14:srgbClr w14:val="000000"/>
            </w14:solidFill>
            <w14:prstDash w14:val="solid"/>
            <w14:bevel/>
          </w14:textOutline>
        </w:rPr>
        <w:t>.签订合同</w:t>
      </w:r>
    </w:p>
    <w:p w14:paraId="712F82EE">
      <w:pPr>
        <w:spacing w:before="175" w:line="374" w:lineRule="auto"/>
        <w:ind w:left="37" w:right="25" w:firstLine="480"/>
        <w:rPr>
          <w:rFonts w:hint="eastAsia" w:ascii="仿宋" w:hAnsi="仿宋" w:eastAsia="仿宋" w:cs="仿宋"/>
          <w:color w:val="auto"/>
          <w:sz w:val="23"/>
          <w:szCs w:val="23"/>
          <w:highlight w:val="none"/>
        </w:rPr>
      </w:pPr>
      <w:r>
        <w:rPr>
          <w:rFonts w:hint="eastAsia" w:ascii="仿宋" w:hAnsi="仿宋" w:eastAsia="仿宋" w:cs="仿宋"/>
          <w:color w:val="auto"/>
          <w:spacing w:val="14"/>
          <w:sz w:val="23"/>
          <w:szCs w:val="23"/>
          <w:highlight w:val="none"/>
        </w:rPr>
        <w:t>23.</w:t>
      </w:r>
      <w:r>
        <w:rPr>
          <w:rFonts w:hint="eastAsia" w:ascii="仿宋" w:hAnsi="仿宋" w:eastAsia="仿宋" w:cs="仿宋"/>
          <w:color w:val="auto"/>
          <w:spacing w:val="10"/>
          <w:sz w:val="23"/>
          <w:szCs w:val="23"/>
          <w:highlight w:val="none"/>
        </w:rPr>
        <w:t>1</w:t>
      </w:r>
      <w:r>
        <w:rPr>
          <w:rFonts w:hint="eastAsia" w:ascii="仿宋" w:hAnsi="仿宋" w:eastAsia="仿宋" w:cs="仿宋"/>
          <w:color w:val="auto"/>
          <w:spacing w:val="7"/>
          <w:sz w:val="23"/>
          <w:szCs w:val="23"/>
          <w:highlight w:val="none"/>
        </w:rPr>
        <w:t xml:space="preserve"> 采购人应当自中标通知书发出之日起30日内，按照招标文件和中标人</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5"/>
          <w:sz w:val="23"/>
          <w:szCs w:val="23"/>
          <w:highlight w:val="none"/>
        </w:rPr>
        <w:t>投</w:t>
      </w:r>
      <w:r>
        <w:rPr>
          <w:rFonts w:hint="eastAsia" w:ascii="仿宋" w:hAnsi="仿宋" w:eastAsia="仿宋" w:cs="仿宋"/>
          <w:color w:val="auto"/>
          <w:spacing w:val="12"/>
          <w:sz w:val="23"/>
          <w:szCs w:val="23"/>
          <w:highlight w:val="none"/>
        </w:rPr>
        <w:t>标文件的规定，与中标人签订书面合同。所签订的合同不得对招标文件确定</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6"/>
          <w:sz w:val="23"/>
          <w:szCs w:val="23"/>
          <w:highlight w:val="none"/>
        </w:rPr>
        <w:t>的</w:t>
      </w:r>
      <w:r>
        <w:rPr>
          <w:rFonts w:hint="eastAsia" w:ascii="仿宋" w:hAnsi="仿宋" w:eastAsia="仿宋" w:cs="仿宋"/>
          <w:color w:val="auto"/>
          <w:spacing w:val="13"/>
          <w:sz w:val="23"/>
          <w:szCs w:val="23"/>
          <w:highlight w:val="none"/>
        </w:rPr>
        <w:t>事</w:t>
      </w:r>
      <w:r>
        <w:rPr>
          <w:rFonts w:hint="eastAsia" w:ascii="仿宋" w:hAnsi="仿宋" w:eastAsia="仿宋" w:cs="仿宋"/>
          <w:color w:val="auto"/>
          <w:spacing w:val="8"/>
          <w:sz w:val="23"/>
          <w:szCs w:val="23"/>
          <w:highlight w:val="none"/>
        </w:rPr>
        <w:t>项和中标人投标文件作实质性修改。</w:t>
      </w:r>
    </w:p>
    <w:p w14:paraId="47547221">
      <w:pPr>
        <w:spacing w:line="227" w:lineRule="auto"/>
        <w:ind w:left="513"/>
        <w:rPr>
          <w:rFonts w:hint="eastAsia" w:ascii="仿宋" w:hAnsi="仿宋" w:eastAsia="仿宋" w:cs="仿宋"/>
          <w:color w:val="auto"/>
          <w:sz w:val="23"/>
          <w:szCs w:val="23"/>
          <w:highlight w:val="none"/>
        </w:rPr>
      </w:pPr>
      <w:r>
        <w:rPr>
          <w:rFonts w:hint="eastAsia" w:ascii="仿宋" w:hAnsi="仿宋" w:eastAsia="仿宋" w:cs="仿宋"/>
          <w:color w:val="auto"/>
          <w:spacing w:val="18"/>
          <w:sz w:val="23"/>
          <w:szCs w:val="23"/>
          <w:highlight w:val="none"/>
        </w:rPr>
        <w:t>采</w:t>
      </w:r>
      <w:r>
        <w:rPr>
          <w:rFonts w:hint="eastAsia" w:ascii="仿宋" w:hAnsi="仿宋" w:eastAsia="仿宋" w:cs="仿宋"/>
          <w:color w:val="auto"/>
          <w:spacing w:val="10"/>
          <w:sz w:val="23"/>
          <w:szCs w:val="23"/>
          <w:highlight w:val="none"/>
        </w:rPr>
        <w:t>购</w:t>
      </w:r>
      <w:r>
        <w:rPr>
          <w:rFonts w:hint="eastAsia" w:ascii="仿宋" w:hAnsi="仿宋" w:eastAsia="仿宋" w:cs="仿宋"/>
          <w:color w:val="auto"/>
          <w:spacing w:val="9"/>
          <w:sz w:val="23"/>
          <w:szCs w:val="23"/>
          <w:highlight w:val="none"/>
        </w:rPr>
        <w:t>人不得向中标人提出任何不合理的要求作为签订合同的条件。</w:t>
      </w:r>
    </w:p>
    <w:p w14:paraId="6EACBA12">
      <w:pPr>
        <w:spacing w:before="184" w:line="375" w:lineRule="auto"/>
        <w:ind w:left="33" w:right="98" w:firstLine="483"/>
        <w:rPr>
          <w:rFonts w:hint="eastAsia" w:ascii="仿宋" w:hAnsi="仿宋" w:eastAsia="仿宋" w:cs="仿宋"/>
          <w:color w:val="auto"/>
          <w:sz w:val="23"/>
          <w:szCs w:val="23"/>
          <w:highlight w:val="none"/>
        </w:rPr>
      </w:pPr>
      <w:r>
        <w:rPr>
          <w:rFonts w:hint="eastAsia" w:ascii="仿宋" w:hAnsi="仿宋" w:eastAsia="仿宋" w:cs="仿宋"/>
          <w:color w:val="auto"/>
          <w:spacing w:val="10"/>
          <w:sz w:val="23"/>
          <w:szCs w:val="23"/>
          <w:highlight w:val="none"/>
          <w14:textOutline w14:w="4358" w14:cap="sq" w14:cmpd="sng">
            <w14:solidFill>
              <w14:srgbClr w14:val="000000"/>
            </w14:solidFill>
            <w14:prstDash w14:val="solid"/>
            <w14:bevel/>
          </w14:textOutline>
        </w:rPr>
        <w:t>备注：政府采购合同备案：采购合同全数返回采购代理机构鉴证，盖章</w:t>
      </w:r>
      <w:r>
        <w:rPr>
          <w:rFonts w:hint="eastAsia" w:ascii="仿宋" w:hAnsi="仿宋" w:eastAsia="仿宋" w:cs="仿宋"/>
          <w:color w:val="auto"/>
          <w:spacing w:val="8"/>
          <w:sz w:val="23"/>
          <w:szCs w:val="23"/>
          <w:highlight w:val="none"/>
          <w14:textOutline w14:w="4358" w14:cap="sq" w14:cmpd="sng">
            <w14:solidFill>
              <w14:srgbClr w14:val="000000"/>
            </w14:solidFill>
            <w14:prstDash w14:val="solid"/>
            <w14:bevel/>
          </w14:textOutline>
        </w:rPr>
        <w:t>。</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2"/>
          <w:sz w:val="23"/>
          <w:szCs w:val="23"/>
          <w:highlight w:val="none"/>
          <w14:textOutline w14:w="4358" w14:cap="sq" w14:cmpd="sng">
            <w14:solidFill>
              <w14:srgbClr w14:val="000000"/>
            </w14:solidFill>
            <w14:prstDash w14:val="solid"/>
            <w14:bevel/>
          </w14:textOutline>
        </w:rPr>
        <w:t>采</w:t>
      </w:r>
      <w:r>
        <w:rPr>
          <w:rFonts w:hint="eastAsia" w:ascii="仿宋" w:hAnsi="仿宋" w:eastAsia="仿宋" w:cs="仿宋"/>
          <w:color w:val="auto"/>
          <w:spacing w:val="10"/>
          <w:sz w:val="23"/>
          <w:szCs w:val="23"/>
          <w:highlight w:val="none"/>
          <w14:textOutline w14:w="4358" w14:cap="sq" w14:cmpd="sng">
            <w14:solidFill>
              <w14:srgbClr w14:val="000000"/>
            </w14:solidFill>
            <w14:prstDash w14:val="solid"/>
            <w14:bevel/>
          </w14:textOutline>
        </w:rPr>
        <w:t>购</w:t>
      </w:r>
      <w:r>
        <w:rPr>
          <w:rFonts w:hint="eastAsia" w:ascii="仿宋" w:hAnsi="仿宋" w:eastAsia="仿宋" w:cs="仿宋"/>
          <w:color w:val="auto"/>
          <w:spacing w:val="6"/>
          <w:sz w:val="23"/>
          <w:szCs w:val="23"/>
          <w:highlight w:val="none"/>
          <w14:textOutline w14:w="4358" w14:cap="sq" w14:cmpd="sng">
            <w14:solidFill>
              <w14:srgbClr w14:val="000000"/>
            </w14:solidFill>
            <w14:prstDash w14:val="solid"/>
            <w14:bevel/>
          </w14:textOutline>
        </w:rPr>
        <w:t>代理机构留存贰份备案。</w:t>
      </w:r>
      <w:r>
        <w:rPr>
          <w:rFonts w:hint="eastAsia" w:ascii="仿宋" w:hAnsi="仿宋" w:eastAsia="仿宋" w:cs="仿宋"/>
          <w:color w:val="auto"/>
          <w:spacing w:val="6"/>
          <w:sz w:val="23"/>
          <w:szCs w:val="23"/>
          <w:highlight w:val="none"/>
        </w:rPr>
        <w:t xml:space="preserve">  </w:t>
      </w:r>
      <w:r>
        <w:rPr>
          <w:rFonts w:hint="eastAsia" w:ascii="仿宋" w:hAnsi="仿宋" w:eastAsia="仿宋" w:cs="仿宋"/>
          <w:color w:val="auto"/>
          <w:spacing w:val="6"/>
          <w:sz w:val="23"/>
          <w:szCs w:val="23"/>
          <w:highlight w:val="none"/>
          <w14:textOutline w14:w="4358" w14:cap="sq" w14:cmpd="sng">
            <w14:solidFill>
              <w14:srgbClr w14:val="000000"/>
            </w14:solidFill>
            <w14:prstDash w14:val="solid"/>
            <w14:bevel/>
          </w14:textOutline>
        </w:rPr>
        <w:t>(所有合同必须胶装成册，活页装订不予备案)</w:t>
      </w:r>
    </w:p>
    <w:p w14:paraId="5C237091">
      <w:pPr>
        <w:spacing w:line="375" w:lineRule="auto"/>
        <w:ind w:left="35" w:right="25" w:firstLine="481"/>
        <w:rPr>
          <w:rFonts w:hint="eastAsia" w:ascii="仿宋" w:hAnsi="仿宋" w:eastAsia="仿宋" w:cs="仿宋"/>
          <w:color w:val="auto"/>
          <w:sz w:val="23"/>
          <w:szCs w:val="23"/>
          <w:highlight w:val="none"/>
        </w:rPr>
      </w:pPr>
      <w:r>
        <w:rPr>
          <w:rFonts w:hint="eastAsia" w:ascii="仿宋" w:hAnsi="仿宋" w:eastAsia="仿宋" w:cs="仿宋"/>
          <w:color w:val="auto"/>
          <w:spacing w:val="8"/>
          <w:sz w:val="23"/>
          <w:szCs w:val="23"/>
          <w:highlight w:val="none"/>
        </w:rPr>
        <w:t>23.2 签订合同时，可将中标人的投标保证金转为中标人的履约保证金或</w:t>
      </w:r>
      <w:r>
        <w:rPr>
          <w:rFonts w:hint="eastAsia" w:ascii="仿宋" w:hAnsi="仿宋" w:eastAsia="仿宋" w:cs="仿宋"/>
          <w:color w:val="auto"/>
          <w:spacing w:val="4"/>
          <w:sz w:val="23"/>
          <w:szCs w:val="23"/>
          <w:highlight w:val="none"/>
        </w:rPr>
        <w:t>中</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7"/>
          <w:sz w:val="23"/>
          <w:szCs w:val="23"/>
          <w:highlight w:val="none"/>
        </w:rPr>
        <w:t>标</w:t>
      </w:r>
      <w:r>
        <w:rPr>
          <w:rFonts w:hint="eastAsia" w:ascii="仿宋" w:hAnsi="仿宋" w:eastAsia="仿宋" w:cs="仿宋"/>
          <w:color w:val="auto"/>
          <w:spacing w:val="12"/>
          <w:sz w:val="23"/>
          <w:szCs w:val="23"/>
          <w:highlight w:val="none"/>
        </w:rPr>
        <w:t>人应当以支票、汇票、本票等非现金形式向采购人指定的账户交纳履约保证</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
          <w:sz w:val="23"/>
          <w:szCs w:val="23"/>
          <w:highlight w:val="none"/>
        </w:rPr>
        <w:t>金</w:t>
      </w:r>
      <w:r>
        <w:rPr>
          <w:rFonts w:hint="eastAsia" w:ascii="仿宋" w:hAnsi="仿宋" w:eastAsia="仿宋" w:cs="仿宋"/>
          <w:color w:val="auto"/>
          <w:sz w:val="23"/>
          <w:szCs w:val="23"/>
          <w:highlight w:val="none"/>
        </w:rPr>
        <w:t>。</w:t>
      </w:r>
    </w:p>
    <w:p w14:paraId="649C2999">
      <w:pPr>
        <w:spacing w:before="1" w:line="374" w:lineRule="auto"/>
        <w:ind w:left="35" w:right="25" w:firstLine="481"/>
        <w:rPr>
          <w:rFonts w:hint="eastAsia" w:ascii="仿宋" w:hAnsi="仿宋" w:eastAsia="仿宋" w:cs="仿宋"/>
          <w:color w:val="auto"/>
          <w:sz w:val="23"/>
          <w:szCs w:val="23"/>
          <w:highlight w:val="none"/>
        </w:rPr>
      </w:pPr>
      <w:r>
        <w:rPr>
          <w:rFonts w:hint="eastAsia" w:ascii="仿宋" w:hAnsi="仿宋" w:eastAsia="仿宋" w:cs="仿宋"/>
          <w:color w:val="auto"/>
          <w:spacing w:val="8"/>
          <w:sz w:val="23"/>
          <w:szCs w:val="23"/>
          <w:highlight w:val="none"/>
        </w:rPr>
        <w:t>23.3 中标人拒绝与采购人签订合同的，采购人可以按照评标报告推荐的</w:t>
      </w:r>
      <w:r>
        <w:rPr>
          <w:rFonts w:hint="eastAsia" w:ascii="仿宋" w:hAnsi="仿宋" w:eastAsia="仿宋" w:cs="仿宋"/>
          <w:color w:val="auto"/>
          <w:spacing w:val="4"/>
          <w:sz w:val="23"/>
          <w:szCs w:val="23"/>
          <w:highlight w:val="none"/>
        </w:rPr>
        <w:t>中</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8"/>
          <w:sz w:val="23"/>
          <w:szCs w:val="23"/>
          <w:highlight w:val="none"/>
        </w:rPr>
        <w:t>标</w:t>
      </w:r>
      <w:r>
        <w:rPr>
          <w:rFonts w:hint="eastAsia" w:ascii="仿宋" w:hAnsi="仿宋" w:eastAsia="仿宋" w:cs="仿宋"/>
          <w:color w:val="auto"/>
          <w:spacing w:val="13"/>
          <w:sz w:val="23"/>
          <w:szCs w:val="23"/>
          <w:highlight w:val="none"/>
        </w:rPr>
        <w:t>候</w:t>
      </w:r>
      <w:r>
        <w:rPr>
          <w:rFonts w:hint="eastAsia" w:ascii="仿宋" w:hAnsi="仿宋" w:eastAsia="仿宋" w:cs="仿宋"/>
          <w:color w:val="auto"/>
          <w:spacing w:val="9"/>
          <w:sz w:val="23"/>
          <w:szCs w:val="23"/>
          <w:highlight w:val="none"/>
        </w:rPr>
        <w:t>选人名单排序，确定下一候选人为中标人，也可重新开展政府采购活动。</w:t>
      </w:r>
    </w:p>
    <w:p w14:paraId="1FB63EA6">
      <w:pPr>
        <w:spacing w:before="2" w:line="374" w:lineRule="auto"/>
        <w:ind w:left="34" w:right="25" w:firstLine="482"/>
        <w:rPr>
          <w:rFonts w:hint="eastAsia" w:ascii="仿宋" w:hAnsi="仿宋" w:eastAsia="仿宋" w:cs="仿宋"/>
          <w:color w:val="auto"/>
          <w:sz w:val="23"/>
          <w:szCs w:val="23"/>
          <w:highlight w:val="none"/>
        </w:rPr>
      </w:pPr>
      <w:r>
        <w:rPr>
          <w:rFonts w:hint="eastAsia" w:ascii="仿宋" w:hAnsi="仿宋" w:eastAsia="仿宋" w:cs="仿宋"/>
          <w:color w:val="auto"/>
          <w:spacing w:val="8"/>
          <w:sz w:val="23"/>
          <w:szCs w:val="23"/>
          <w:highlight w:val="none"/>
        </w:rPr>
        <w:t>23.4 招标文件、中标人的投标文件、中标通知书及其澄清、说明文件、</w:t>
      </w:r>
      <w:r>
        <w:rPr>
          <w:rFonts w:hint="eastAsia" w:ascii="仿宋" w:hAnsi="仿宋" w:eastAsia="仿宋" w:cs="仿宋"/>
          <w:color w:val="auto"/>
          <w:spacing w:val="4"/>
          <w:sz w:val="23"/>
          <w:szCs w:val="23"/>
          <w:highlight w:val="none"/>
        </w:rPr>
        <w:t>承</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6"/>
          <w:sz w:val="23"/>
          <w:szCs w:val="23"/>
          <w:highlight w:val="none"/>
        </w:rPr>
        <w:t>诺</w:t>
      </w:r>
      <w:r>
        <w:rPr>
          <w:rFonts w:hint="eastAsia" w:ascii="仿宋" w:hAnsi="仿宋" w:eastAsia="仿宋" w:cs="仿宋"/>
          <w:color w:val="auto"/>
          <w:spacing w:val="9"/>
          <w:sz w:val="23"/>
          <w:szCs w:val="23"/>
          <w:highlight w:val="none"/>
        </w:rPr>
        <w:t>等，均为签订采购合同的依据，作为采购合同的组成部分。</w:t>
      </w:r>
    </w:p>
    <w:p w14:paraId="42D56E9B">
      <w:pPr>
        <w:spacing w:before="2" w:line="374" w:lineRule="auto"/>
        <w:ind w:left="33" w:right="25" w:firstLine="483"/>
        <w:rPr>
          <w:rFonts w:hint="eastAsia" w:ascii="仿宋" w:hAnsi="仿宋" w:eastAsia="仿宋" w:cs="仿宋"/>
          <w:color w:val="auto"/>
          <w:sz w:val="23"/>
          <w:szCs w:val="23"/>
          <w:highlight w:val="none"/>
        </w:rPr>
      </w:pPr>
      <w:r>
        <w:rPr>
          <w:rFonts w:hint="eastAsia" w:ascii="仿宋" w:hAnsi="仿宋" w:eastAsia="仿宋" w:cs="仿宋"/>
          <w:color w:val="auto"/>
          <w:spacing w:val="14"/>
          <w:sz w:val="23"/>
          <w:szCs w:val="23"/>
          <w:highlight w:val="none"/>
        </w:rPr>
        <w:t>23.</w:t>
      </w:r>
      <w:r>
        <w:rPr>
          <w:rFonts w:hint="eastAsia" w:ascii="仿宋" w:hAnsi="仿宋" w:eastAsia="仿宋" w:cs="仿宋"/>
          <w:color w:val="auto"/>
          <w:spacing w:val="10"/>
          <w:sz w:val="23"/>
          <w:szCs w:val="23"/>
          <w:highlight w:val="none"/>
        </w:rPr>
        <w:t>5</w:t>
      </w:r>
      <w:r>
        <w:rPr>
          <w:rFonts w:hint="eastAsia" w:ascii="仿宋" w:hAnsi="仿宋" w:eastAsia="仿宋" w:cs="仿宋"/>
          <w:color w:val="auto"/>
          <w:spacing w:val="7"/>
          <w:sz w:val="23"/>
          <w:szCs w:val="23"/>
          <w:highlight w:val="none"/>
        </w:rPr>
        <w:t xml:space="preserve"> 采购合同签订之日起2个工作日内， 由采购人将采购合同在青海政府</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8"/>
          <w:sz w:val="23"/>
          <w:szCs w:val="23"/>
          <w:highlight w:val="none"/>
        </w:rPr>
        <w:t>采</w:t>
      </w:r>
      <w:r>
        <w:rPr>
          <w:rFonts w:hint="eastAsia" w:ascii="仿宋" w:hAnsi="仿宋" w:eastAsia="仿宋" w:cs="仿宋"/>
          <w:color w:val="auto"/>
          <w:spacing w:val="11"/>
          <w:sz w:val="23"/>
          <w:szCs w:val="23"/>
          <w:highlight w:val="none"/>
        </w:rPr>
        <w:t>购</w:t>
      </w:r>
      <w:r>
        <w:rPr>
          <w:rFonts w:hint="eastAsia" w:ascii="仿宋" w:hAnsi="仿宋" w:eastAsia="仿宋" w:cs="仿宋"/>
          <w:color w:val="auto"/>
          <w:spacing w:val="9"/>
          <w:sz w:val="23"/>
          <w:szCs w:val="23"/>
          <w:highlight w:val="none"/>
        </w:rPr>
        <w:t>网上公告，但采购合同中涉及国家秘密、商业秘密的内容除外。</w:t>
      </w:r>
    </w:p>
    <w:p w14:paraId="43A7008C">
      <w:pPr>
        <w:spacing w:before="1" w:line="374" w:lineRule="auto"/>
        <w:ind w:left="57" w:right="25" w:firstLine="459"/>
        <w:rPr>
          <w:rFonts w:hint="eastAsia" w:ascii="仿宋" w:hAnsi="仿宋" w:eastAsia="仿宋" w:cs="仿宋"/>
          <w:color w:val="auto"/>
          <w:sz w:val="23"/>
          <w:szCs w:val="23"/>
          <w:highlight w:val="none"/>
        </w:rPr>
      </w:pPr>
      <w:r>
        <w:rPr>
          <w:rFonts w:hint="eastAsia" w:ascii="仿宋" w:hAnsi="仿宋" w:eastAsia="仿宋" w:cs="仿宋"/>
          <w:color w:val="auto"/>
          <w:spacing w:val="8"/>
          <w:sz w:val="23"/>
          <w:szCs w:val="23"/>
          <w:highlight w:val="none"/>
        </w:rPr>
        <w:t>23.6 采购人与中标人应当根据合同的约定依法履行合同义务。政府采购</w:t>
      </w:r>
      <w:r>
        <w:rPr>
          <w:rFonts w:hint="eastAsia" w:ascii="仿宋" w:hAnsi="仿宋" w:eastAsia="仿宋" w:cs="仿宋"/>
          <w:color w:val="auto"/>
          <w:spacing w:val="4"/>
          <w:sz w:val="23"/>
          <w:szCs w:val="23"/>
          <w:highlight w:val="none"/>
        </w:rPr>
        <w:t>合</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6"/>
          <w:sz w:val="23"/>
          <w:szCs w:val="23"/>
          <w:highlight w:val="none"/>
        </w:rPr>
        <w:t>同</w:t>
      </w:r>
      <w:r>
        <w:rPr>
          <w:rFonts w:hint="eastAsia" w:ascii="仿宋" w:hAnsi="仿宋" w:eastAsia="仿宋" w:cs="仿宋"/>
          <w:color w:val="auto"/>
          <w:spacing w:val="13"/>
          <w:sz w:val="23"/>
          <w:szCs w:val="23"/>
          <w:highlight w:val="none"/>
        </w:rPr>
        <w:t>的</w:t>
      </w:r>
      <w:r>
        <w:rPr>
          <w:rFonts w:hint="eastAsia" w:ascii="仿宋" w:hAnsi="仿宋" w:eastAsia="仿宋" w:cs="仿宋"/>
          <w:color w:val="auto"/>
          <w:spacing w:val="8"/>
          <w:sz w:val="23"/>
          <w:szCs w:val="23"/>
          <w:highlight w:val="none"/>
        </w:rPr>
        <w:t>履行、违约责任和解决争议的方法等适用《中华人民共和国民法典》。</w:t>
      </w:r>
    </w:p>
    <w:p w14:paraId="419E3542">
      <w:pPr>
        <w:spacing w:before="1" w:line="375" w:lineRule="auto"/>
        <w:ind w:left="38" w:right="25" w:firstLine="479"/>
        <w:rPr>
          <w:rFonts w:hint="eastAsia" w:ascii="仿宋" w:hAnsi="仿宋" w:eastAsia="仿宋" w:cs="仿宋"/>
          <w:color w:val="auto"/>
          <w:sz w:val="23"/>
          <w:szCs w:val="23"/>
          <w:highlight w:val="none"/>
        </w:rPr>
      </w:pPr>
      <w:r>
        <w:rPr>
          <w:rFonts w:hint="eastAsia" w:ascii="仿宋" w:hAnsi="仿宋" w:eastAsia="仿宋" w:cs="仿宋"/>
          <w:color w:val="auto"/>
          <w:spacing w:val="8"/>
          <w:sz w:val="23"/>
          <w:szCs w:val="23"/>
          <w:highlight w:val="none"/>
        </w:rPr>
        <w:t>23.7 采购人或者采购代理机构应当按照政府采购合同规定的技术、服务</w:t>
      </w:r>
      <w:r>
        <w:rPr>
          <w:rFonts w:hint="eastAsia" w:ascii="仿宋" w:hAnsi="仿宋" w:eastAsia="仿宋" w:cs="仿宋"/>
          <w:color w:val="auto"/>
          <w:spacing w:val="4"/>
          <w:sz w:val="23"/>
          <w:szCs w:val="23"/>
          <w:highlight w:val="none"/>
        </w:rPr>
        <w:t>、</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4"/>
          <w:sz w:val="23"/>
          <w:szCs w:val="23"/>
          <w:highlight w:val="none"/>
        </w:rPr>
        <w:t>安</w:t>
      </w:r>
      <w:r>
        <w:rPr>
          <w:rFonts w:hint="eastAsia" w:ascii="仿宋" w:hAnsi="仿宋" w:eastAsia="仿宋" w:cs="仿宋"/>
          <w:color w:val="auto"/>
          <w:spacing w:val="12"/>
          <w:sz w:val="23"/>
          <w:szCs w:val="23"/>
          <w:highlight w:val="none"/>
        </w:rPr>
        <w:t>全标准组织对供应商履约情况进行验收，并出具验收书。验收书应当包括每</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6"/>
          <w:sz w:val="23"/>
          <w:szCs w:val="23"/>
          <w:highlight w:val="none"/>
        </w:rPr>
        <w:t>一</w:t>
      </w:r>
      <w:r>
        <w:rPr>
          <w:rFonts w:hint="eastAsia" w:ascii="仿宋" w:hAnsi="仿宋" w:eastAsia="仿宋" w:cs="仿宋"/>
          <w:color w:val="auto"/>
          <w:spacing w:val="12"/>
          <w:sz w:val="23"/>
          <w:szCs w:val="23"/>
          <w:highlight w:val="none"/>
        </w:rPr>
        <w:t>项</w:t>
      </w:r>
      <w:r>
        <w:rPr>
          <w:rFonts w:hint="eastAsia" w:ascii="仿宋" w:hAnsi="仿宋" w:eastAsia="仿宋" w:cs="仿宋"/>
          <w:color w:val="auto"/>
          <w:spacing w:val="8"/>
          <w:sz w:val="23"/>
          <w:szCs w:val="23"/>
          <w:highlight w:val="none"/>
        </w:rPr>
        <w:t>技术、服务、安全标准的履约情况。</w:t>
      </w:r>
    </w:p>
    <w:p w14:paraId="3137396D">
      <w:pPr>
        <w:spacing w:before="1" w:line="374" w:lineRule="auto"/>
        <w:ind w:left="36" w:right="28" w:firstLine="480"/>
        <w:rPr>
          <w:rFonts w:hint="eastAsia" w:ascii="仿宋" w:hAnsi="仿宋" w:eastAsia="仿宋" w:cs="仿宋"/>
          <w:color w:val="auto"/>
          <w:sz w:val="23"/>
          <w:szCs w:val="23"/>
          <w:highlight w:val="none"/>
        </w:rPr>
      </w:pPr>
      <w:r>
        <w:rPr>
          <w:rFonts w:hint="eastAsia" w:ascii="仿宋" w:hAnsi="仿宋" w:eastAsia="仿宋" w:cs="仿宋"/>
          <w:color w:val="auto"/>
          <w:spacing w:val="8"/>
          <w:sz w:val="23"/>
          <w:szCs w:val="23"/>
          <w:highlight w:val="none"/>
        </w:rPr>
        <w:t>23.8 采购人可以邀请参加本项目的其他投标人或者第三方机构参与验收</w:t>
      </w:r>
      <w:r>
        <w:rPr>
          <w:rFonts w:hint="eastAsia" w:ascii="仿宋" w:hAnsi="仿宋" w:eastAsia="仿宋" w:cs="仿宋"/>
          <w:color w:val="auto"/>
          <w:spacing w:val="1"/>
          <w:sz w:val="23"/>
          <w:szCs w:val="23"/>
          <w:highlight w:val="none"/>
        </w:rPr>
        <w:t>。</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8"/>
          <w:sz w:val="23"/>
          <w:szCs w:val="23"/>
          <w:highlight w:val="none"/>
        </w:rPr>
        <w:t>参</w:t>
      </w:r>
      <w:r>
        <w:rPr>
          <w:rFonts w:hint="eastAsia" w:ascii="仿宋" w:hAnsi="仿宋" w:eastAsia="仿宋" w:cs="仿宋"/>
          <w:color w:val="auto"/>
          <w:spacing w:val="11"/>
          <w:sz w:val="23"/>
          <w:szCs w:val="23"/>
          <w:highlight w:val="none"/>
        </w:rPr>
        <w:t>与</w:t>
      </w:r>
      <w:r>
        <w:rPr>
          <w:rFonts w:hint="eastAsia" w:ascii="仿宋" w:hAnsi="仿宋" w:eastAsia="仿宋" w:cs="仿宋"/>
          <w:color w:val="auto"/>
          <w:spacing w:val="9"/>
          <w:sz w:val="23"/>
          <w:szCs w:val="23"/>
          <w:highlight w:val="none"/>
        </w:rPr>
        <w:t>验收的投标人或者第三方机构的意见作为验收书的参考资料一并存档。</w:t>
      </w:r>
    </w:p>
    <w:p w14:paraId="7441EEEE">
      <w:pPr>
        <w:spacing w:before="2" w:line="374" w:lineRule="auto"/>
        <w:ind w:left="39" w:right="25" w:firstLine="478"/>
        <w:rPr>
          <w:rFonts w:hint="eastAsia" w:ascii="仿宋" w:hAnsi="仿宋" w:eastAsia="仿宋" w:cs="仿宋"/>
          <w:color w:val="auto"/>
          <w:sz w:val="23"/>
          <w:szCs w:val="23"/>
          <w:highlight w:val="none"/>
        </w:rPr>
      </w:pPr>
      <w:r>
        <w:rPr>
          <w:rFonts w:hint="eastAsia" w:ascii="仿宋" w:hAnsi="仿宋" w:eastAsia="仿宋" w:cs="仿宋"/>
          <w:color w:val="auto"/>
          <w:spacing w:val="8"/>
          <w:sz w:val="23"/>
          <w:szCs w:val="23"/>
          <w:highlight w:val="none"/>
        </w:rPr>
        <w:t>23.9 采购人应当加强对中标人的履约管理，并按照采购合同约定，及时</w:t>
      </w:r>
      <w:r>
        <w:rPr>
          <w:rFonts w:hint="eastAsia" w:ascii="仿宋" w:hAnsi="仿宋" w:eastAsia="仿宋" w:cs="仿宋"/>
          <w:color w:val="auto"/>
          <w:spacing w:val="4"/>
          <w:sz w:val="23"/>
          <w:szCs w:val="23"/>
          <w:highlight w:val="none"/>
        </w:rPr>
        <w:t>向</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3"/>
          <w:sz w:val="23"/>
          <w:szCs w:val="23"/>
          <w:highlight w:val="none"/>
        </w:rPr>
        <w:t>中</w:t>
      </w:r>
      <w:r>
        <w:rPr>
          <w:rFonts w:hint="eastAsia" w:ascii="仿宋" w:hAnsi="仿宋" w:eastAsia="仿宋" w:cs="仿宋"/>
          <w:color w:val="auto"/>
          <w:spacing w:val="12"/>
          <w:sz w:val="23"/>
          <w:szCs w:val="23"/>
          <w:highlight w:val="none"/>
        </w:rPr>
        <w:t>标人支付采购资金。对于中标人违反采购合同约定的行为，采购人应当及时</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9"/>
          <w:sz w:val="23"/>
          <w:szCs w:val="23"/>
          <w:highlight w:val="none"/>
        </w:rPr>
        <w:t>处</w:t>
      </w:r>
      <w:r>
        <w:rPr>
          <w:rFonts w:hint="eastAsia" w:ascii="仿宋" w:hAnsi="仿宋" w:eastAsia="仿宋" w:cs="仿宋"/>
          <w:color w:val="auto"/>
          <w:spacing w:val="8"/>
          <w:sz w:val="23"/>
          <w:szCs w:val="23"/>
          <w:highlight w:val="none"/>
        </w:rPr>
        <w:t>理，依法追究其违约责任。</w:t>
      </w:r>
    </w:p>
    <w:p w14:paraId="6D2B767F">
      <w:pPr>
        <w:spacing w:before="1" w:line="383" w:lineRule="auto"/>
        <w:ind w:left="33" w:right="27" w:firstLine="483"/>
        <w:rPr>
          <w:rFonts w:hint="eastAsia" w:ascii="仿宋" w:hAnsi="仿宋" w:eastAsia="仿宋" w:cs="仿宋"/>
          <w:color w:val="auto"/>
          <w:spacing w:val="8"/>
          <w:sz w:val="23"/>
          <w:szCs w:val="23"/>
          <w:highlight w:val="none"/>
        </w:rPr>
      </w:pPr>
      <w:r>
        <w:rPr>
          <w:rFonts w:hint="eastAsia" w:ascii="仿宋" w:hAnsi="仿宋" w:eastAsia="仿宋" w:cs="仿宋"/>
          <w:color w:val="auto"/>
          <w:spacing w:val="15"/>
          <w:sz w:val="23"/>
          <w:szCs w:val="23"/>
          <w:highlight w:val="none"/>
        </w:rPr>
        <w:t>2</w:t>
      </w:r>
      <w:r>
        <w:rPr>
          <w:rFonts w:hint="eastAsia" w:ascii="仿宋" w:hAnsi="仿宋" w:eastAsia="仿宋" w:cs="仿宋"/>
          <w:color w:val="auto"/>
          <w:spacing w:val="11"/>
          <w:sz w:val="23"/>
          <w:szCs w:val="23"/>
          <w:highlight w:val="none"/>
        </w:rPr>
        <w:t>3.10 采购人、采购代理机构应当建立真实完整的招标采购档案，妥善保</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5"/>
          <w:sz w:val="23"/>
          <w:szCs w:val="23"/>
          <w:highlight w:val="none"/>
        </w:rPr>
        <w:t>存</w:t>
      </w:r>
      <w:r>
        <w:rPr>
          <w:rFonts w:hint="eastAsia" w:ascii="仿宋" w:hAnsi="仿宋" w:eastAsia="仿宋" w:cs="仿宋"/>
          <w:color w:val="auto"/>
          <w:spacing w:val="8"/>
          <w:sz w:val="23"/>
          <w:szCs w:val="23"/>
          <w:highlight w:val="none"/>
        </w:rPr>
        <w:t>每项采购活动的采购文件。</w:t>
      </w:r>
      <w:bookmarkStart w:id="34" w:name="_bookmark35"/>
      <w:bookmarkEnd w:id="34"/>
    </w:p>
    <w:p w14:paraId="68B41A55">
      <w:pPr>
        <w:spacing w:before="1" w:line="383" w:lineRule="auto"/>
        <w:ind w:left="33" w:right="27" w:firstLine="483"/>
        <w:jc w:val="center"/>
        <w:rPr>
          <w:rFonts w:hint="eastAsia" w:ascii="仿宋" w:hAnsi="仿宋" w:eastAsia="仿宋" w:cs="仿宋"/>
          <w:color w:val="auto"/>
          <w:sz w:val="35"/>
          <w:szCs w:val="35"/>
          <w:highlight w:val="none"/>
        </w:rPr>
      </w:pPr>
      <w:r>
        <w:rPr>
          <w:rFonts w:hint="eastAsia" w:ascii="仿宋" w:hAnsi="仿宋" w:eastAsia="仿宋" w:cs="仿宋"/>
          <w:color w:val="auto"/>
          <w:spacing w:val="8"/>
          <w:sz w:val="35"/>
          <w:szCs w:val="35"/>
          <w:highlight w:val="none"/>
          <w14:textOutline w14:w="6537" w14:cap="sq" w14:cmpd="sng">
            <w14:solidFill>
              <w14:srgbClr w14:val="000000"/>
            </w14:solidFill>
            <w14:prstDash w14:val="solid"/>
            <w14:bevel/>
          </w14:textOutline>
        </w:rPr>
        <w:t>十</w:t>
      </w:r>
      <w:r>
        <w:rPr>
          <w:rFonts w:hint="eastAsia" w:ascii="仿宋" w:hAnsi="仿宋" w:eastAsia="仿宋" w:cs="仿宋"/>
          <w:color w:val="auto"/>
          <w:spacing w:val="7"/>
          <w:sz w:val="35"/>
          <w:szCs w:val="35"/>
          <w:highlight w:val="none"/>
          <w14:textOutline w14:w="6537" w14:cap="sq" w14:cmpd="sng">
            <w14:solidFill>
              <w14:srgbClr w14:val="000000"/>
            </w14:solidFill>
            <w14:prstDash w14:val="solid"/>
            <w14:bevel/>
          </w14:textOutline>
        </w:rPr>
        <w:t>、其他</w:t>
      </w:r>
    </w:p>
    <w:p w14:paraId="4A5E4373">
      <w:pPr>
        <w:spacing w:before="260" w:line="221" w:lineRule="auto"/>
        <w:ind w:left="39"/>
        <w:outlineLvl w:val="0"/>
        <w:rPr>
          <w:rFonts w:hint="eastAsia" w:ascii="仿宋" w:hAnsi="仿宋" w:eastAsia="仿宋" w:cs="仿宋"/>
          <w:color w:val="auto"/>
          <w:sz w:val="28"/>
          <w:szCs w:val="28"/>
          <w:highlight w:val="none"/>
        </w:rPr>
      </w:pPr>
      <w:bookmarkStart w:id="35" w:name="_bookmark36"/>
      <w:bookmarkEnd w:id="35"/>
      <w:r>
        <w:rPr>
          <w:rFonts w:hint="eastAsia" w:ascii="仿宋" w:hAnsi="仿宋" w:eastAsia="仿宋" w:cs="仿宋"/>
          <w:color w:val="auto"/>
          <w:spacing w:val="-1"/>
          <w:sz w:val="28"/>
          <w:szCs w:val="28"/>
          <w:highlight w:val="none"/>
          <w14:textOutline w14:w="5103" w14:cap="sq" w14:cmpd="sng">
            <w14:solidFill>
              <w14:srgbClr w14:val="000000"/>
            </w14:solidFill>
            <w14:prstDash w14:val="solid"/>
            <w14:bevel/>
          </w14:textOutline>
        </w:rPr>
        <w:t>24.</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14:textOutline w14:w="5103" w14:cap="sq" w14:cmpd="sng">
            <w14:solidFill>
              <w14:srgbClr w14:val="000000"/>
            </w14:solidFill>
            <w14:prstDash w14:val="solid"/>
            <w14:bevel/>
          </w14:textOutline>
        </w:rPr>
        <w:t>串通投标的情形</w:t>
      </w:r>
    </w:p>
    <w:p w14:paraId="1EDC92E7">
      <w:pPr>
        <w:spacing w:before="201" w:line="375" w:lineRule="auto"/>
        <w:ind w:left="33" w:right="25" w:firstLine="483"/>
        <w:rPr>
          <w:rFonts w:hint="eastAsia" w:ascii="仿宋" w:hAnsi="仿宋" w:eastAsia="仿宋" w:cs="仿宋"/>
          <w:color w:val="auto"/>
          <w:sz w:val="23"/>
          <w:szCs w:val="23"/>
          <w:highlight w:val="none"/>
        </w:rPr>
      </w:pPr>
      <w:r>
        <w:rPr>
          <w:rFonts w:hint="eastAsia" w:ascii="仿宋" w:hAnsi="仿宋" w:eastAsia="仿宋" w:cs="仿宋"/>
          <w:color w:val="auto"/>
          <w:spacing w:val="22"/>
          <w:sz w:val="23"/>
          <w:szCs w:val="23"/>
          <w:highlight w:val="none"/>
        </w:rPr>
        <w:t>2</w:t>
      </w:r>
      <w:r>
        <w:rPr>
          <w:rFonts w:hint="eastAsia" w:ascii="仿宋" w:hAnsi="仿宋" w:eastAsia="仿宋" w:cs="仿宋"/>
          <w:color w:val="auto"/>
          <w:spacing w:val="15"/>
          <w:sz w:val="23"/>
          <w:szCs w:val="23"/>
          <w:highlight w:val="none"/>
        </w:rPr>
        <w:t>4</w:t>
      </w:r>
      <w:r>
        <w:rPr>
          <w:rFonts w:hint="eastAsia" w:ascii="仿宋" w:hAnsi="仿宋" w:eastAsia="仿宋" w:cs="仿宋"/>
          <w:color w:val="auto"/>
          <w:spacing w:val="11"/>
          <w:sz w:val="23"/>
          <w:szCs w:val="23"/>
          <w:highlight w:val="none"/>
        </w:rPr>
        <w:t>.1投标人应当遵循公平竞争的原则，不得恶意串通，不得妨碍其他投标</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9"/>
          <w:sz w:val="23"/>
          <w:szCs w:val="23"/>
          <w:highlight w:val="none"/>
        </w:rPr>
        <w:t>人</w:t>
      </w:r>
      <w:r>
        <w:rPr>
          <w:rFonts w:hint="eastAsia" w:ascii="仿宋" w:hAnsi="仿宋" w:eastAsia="仿宋" w:cs="仿宋"/>
          <w:color w:val="auto"/>
          <w:spacing w:val="12"/>
          <w:sz w:val="23"/>
          <w:szCs w:val="23"/>
          <w:highlight w:val="none"/>
        </w:rPr>
        <w:t>的竞争行为，不得损害采购人或者其他投标人的合法权益。在评标过程中发</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9"/>
          <w:sz w:val="23"/>
          <w:szCs w:val="23"/>
          <w:highlight w:val="none"/>
        </w:rPr>
        <w:t>现</w:t>
      </w:r>
      <w:r>
        <w:rPr>
          <w:rFonts w:hint="eastAsia" w:ascii="仿宋" w:hAnsi="仿宋" w:eastAsia="仿宋" w:cs="仿宋"/>
          <w:color w:val="auto"/>
          <w:spacing w:val="12"/>
          <w:sz w:val="23"/>
          <w:szCs w:val="23"/>
          <w:highlight w:val="none"/>
        </w:rPr>
        <w:t>投标人有上述情形的，评标委员会应当认定其投标无效，并书面报告本级财</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6"/>
          <w:sz w:val="23"/>
          <w:szCs w:val="23"/>
          <w:highlight w:val="none"/>
        </w:rPr>
        <w:t>政</w:t>
      </w:r>
      <w:r>
        <w:rPr>
          <w:rFonts w:hint="eastAsia" w:ascii="仿宋" w:hAnsi="仿宋" w:eastAsia="仿宋" w:cs="仿宋"/>
          <w:color w:val="auto"/>
          <w:spacing w:val="5"/>
          <w:sz w:val="23"/>
          <w:szCs w:val="23"/>
          <w:highlight w:val="none"/>
        </w:rPr>
        <w:t>部门。</w:t>
      </w:r>
    </w:p>
    <w:p w14:paraId="054A5FB5">
      <w:pPr>
        <w:spacing w:before="1" w:line="228" w:lineRule="auto"/>
        <w:ind w:left="517"/>
        <w:rPr>
          <w:rFonts w:hint="eastAsia" w:ascii="仿宋" w:hAnsi="仿宋" w:eastAsia="仿宋" w:cs="仿宋"/>
          <w:color w:val="auto"/>
          <w:sz w:val="23"/>
          <w:szCs w:val="23"/>
          <w:highlight w:val="none"/>
        </w:rPr>
      </w:pPr>
      <w:r>
        <w:rPr>
          <w:rFonts w:hint="eastAsia" w:ascii="仿宋" w:hAnsi="仿宋" w:eastAsia="仿宋" w:cs="仿宋"/>
          <w:color w:val="auto"/>
          <w:spacing w:val="16"/>
          <w:sz w:val="23"/>
          <w:szCs w:val="23"/>
          <w:highlight w:val="none"/>
        </w:rPr>
        <w:t>2</w:t>
      </w:r>
      <w:r>
        <w:rPr>
          <w:rFonts w:hint="eastAsia" w:ascii="仿宋" w:hAnsi="仿宋" w:eastAsia="仿宋" w:cs="仿宋"/>
          <w:color w:val="auto"/>
          <w:spacing w:val="12"/>
          <w:sz w:val="23"/>
          <w:szCs w:val="23"/>
          <w:highlight w:val="none"/>
        </w:rPr>
        <w:t>4</w:t>
      </w:r>
      <w:r>
        <w:rPr>
          <w:rFonts w:hint="eastAsia" w:ascii="仿宋" w:hAnsi="仿宋" w:eastAsia="仿宋" w:cs="仿宋"/>
          <w:color w:val="auto"/>
          <w:spacing w:val="8"/>
          <w:sz w:val="23"/>
          <w:szCs w:val="23"/>
          <w:highlight w:val="none"/>
        </w:rPr>
        <w:t>.2 有下列情形之一的，视为投标人串通投标，其投标无效：</w:t>
      </w:r>
    </w:p>
    <w:p w14:paraId="727E18DB">
      <w:pPr>
        <w:spacing w:before="183" w:line="228" w:lineRule="auto"/>
        <w:ind w:left="525"/>
        <w:rPr>
          <w:rFonts w:hint="eastAsia" w:ascii="仿宋" w:hAnsi="仿宋" w:eastAsia="仿宋" w:cs="仿宋"/>
          <w:color w:val="auto"/>
          <w:sz w:val="23"/>
          <w:szCs w:val="23"/>
          <w:highlight w:val="none"/>
        </w:rPr>
      </w:pPr>
      <w:r>
        <w:rPr>
          <w:rFonts w:hint="eastAsia" w:ascii="仿宋" w:hAnsi="仿宋" w:eastAsia="仿宋" w:cs="仿宋"/>
          <w:color w:val="auto"/>
          <w:spacing w:val="24"/>
          <w:sz w:val="23"/>
          <w:szCs w:val="23"/>
          <w:highlight w:val="none"/>
        </w:rPr>
        <w:t>(</w:t>
      </w:r>
      <w:r>
        <w:rPr>
          <w:rFonts w:hint="eastAsia" w:ascii="仿宋" w:hAnsi="仿宋" w:eastAsia="仿宋" w:cs="仿宋"/>
          <w:color w:val="auto"/>
          <w:spacing w:val="17"/>
          <w:sz w:val="23"/>
          <w:szCs w:val="23"/>
          <w:highlight w:val="none"/>
        </w:rPr>
        <w:t>1</w:t>
      </w:r>
      <w:r>
        <w:rPr>
          <w:rFonts w:hint="eastAsia" w:ascii="仿宋" w:hAnsi="仿宋" w:eastAsia="仿宋" w:cs="仿宋"/>
          <w:color w:val="auto"/>
          <w:spacing w:val="12"/>
          <w:sz w:val="23"/>
          <w:szCs w:val="23"/>
          <w:highlight w:val="none"/>
        </w:rPr>
        <w:t>) 不同投标人的投标文件由同一单位或者个人编制；</w:t>
      </w:r>
    </w:p>
    <w:p w14:paraId="372EC5C1">
      <w:pPr>
        <w:spacing w:before="180" w:line="225" w:lineRule="auto"/>
        <w:ind w:left="525"/>
        <w:rPr>
          <w:rFonts w:hint="eastAsia" w:ascii="仿宋" w:hAnsi="仿宋" w:eastAsia="仿宋" w:cs="仿宋"/>
          <w:color w:val="auto"/>
          <w:sz w:val="23"/>
          <w:szCs w:val="23"/>
          <w:highlight w:val="none"/>
        </w:rPr>
      </w:pPr>
      <w:r>
        <w:rPr>
          <w:rFonts w:hint="eastAsia" w:ascii="仿宋" w:hAnsi="仿宋" w:eastAsia="仿宋" w:cs="仿宋"/>
          <w:color w:val="auto"/>
          <w:spacing w:val="24"/>
          <w:sz w:val="23"/>
          <w:szCs w:val="23"/>
          <w:highlight w:val="none"/>
        </w:rPr>
        <w:t>(</w:t>
      </w:r>
      <w:r>
        <w:rPr>
          <w:rFonts w:hint="eastAsia" w:ascii="仿宋" w:hAnsi="仿宋" w:eastAsia="仿宋" w:cs="仿宋"/>
          <w:color w:val="auto"/>
          <w:spacing w:val="17"/>
          <w:sz w:val="23"/>
          <w:szCs w:val="23"/>
          <w:highlight w:val="none"/>
        </w:rPr>
        <w:t>2</w:t>
      </w:r>
      <w:r>
        <w:rPr>
          <w:rFonts w:hint="eastAsia" w:ascii="仿宋" w:hAnsi="仿宋" w:eastAsia="仿宋" w:cs="仿宋"/>
          <w:color w:val="auto"/>
          <w:spacing w:val="12"/>
          <w:sz w:val="23"/>
          <w:szCs w:val="23"/>
          <w:highlight w:val="none"/>
        </w:rPr>
        <w:t>) 不同投标人委托同一单位或者个人办理投标事宜；</w:t>
      </w:r>
    </w:p>
    <w:p w14:paraId="679BE5B2">
      <w:pPr>
        <w:spacing w:before="189" w:line="227" w:lineRule="auto"/>
        <w:ind w:left="525"/>
        <w:rPr>
          <w:rFonts w:hint="eastAsia" w:ascii="仿宋" w:hAnsi="仿宋" w:eastAsia="仿宋" w:cs="仿宋"/>
          <w:color w:val="auto"/>
          <w:sz w:val="23"/>
          <w:szCs w:val="23"/>
          <w:highlight w:val="none"/>
        </w:rPr>
      </w:pPr>
      <w:r>
        <w:rPr>
          <w:rFonts w:hint="eastAsia" w:ascii="仿宋" w:hAnsi="仿宋" w:eastAsia="仿宋" w:cs="仿宋"/>
          <w:color w:val="auto"/>
          <w:spacing w:val="20"/>
          <w:sz w:val="23"/>
          <w:szCs w:val="23"/>
          <w:highlight w:val="none"/>
        </w:rPr>
        <w:t>(</w:t>
      </w:r>
      <w:r>
        <w:rPr>
          <w:rFonts w:hint="eastAsia" w:ascii="仿宋" w:hAnsi="仿宋" w:eastAsia="仿宋" w:cs="仿宋"/>
          <w:color w:val="auto"/>
          <w:spacing w:val="18"/>
          <w:sz w:val="23"/>
          <w:szCs w:val="23"/>
          <w:highlight w:val="none"/>
        </w:rPr>
        <w:t>3</w:t>
      </w:r>
      <w:r>
        <w:rPr>
          <w:rFonts w:hint="eastAsia" w:ascii="仿宋" w:hAnsi="仿宋" w:eastAsia="仿宋" w:cs="仿宋"/>
          <w:color w:val="auto"/>
          <w:spacing w:val="10"/>
          <w:sz w:val="23"/>
          <w:szCs w:val="23"/>
          <w:highlight w:val="none"/>
        </w:rPr>
        <w:t>) 不同投标人的投标文件载明的项目管理成员或者联系人员为同一人；</w:t>
      </w:r>
    </w:p>
    <w:p w14:paraId="4850CE9F">
      <w:pPr>
        <w:spacing w:before="182" w:line="227" w:lineRule="auto"/>
        <w:ind w:left="525"/>
        <w:rPr>
          <w:rFonts w:hint="eastAsia" w:ascii="仿宋" w:hAnsi="仿宋" w:eastAsia="仿宋" w:cs="仿宋"/>
          <w:color w:val="auto"/>
          <w:sz w:val="23"/>
          <w:szCs w:val="23"/>
          <w:highlight w:val="none"/>
        </w:rPr>
      </w:pPr>
      <w:r>
        <w:rPr>
          <w:rFonts w:hint="eastAsia" w:ascii="仿宋" w:hAnsi="仿宋" w:eastAsia="仿宋" w:cs="仿宋"/>
          <w:color w:val="auto"/>
          <w:spacing w:val="19"/>
          <w:sz w:val="23"/>
          <w:szCs w:val="23"/>
          <w:highlight w:val="none"/>
        </w:rPr>
        <w:t>(</w:t>
      </w:r>
      <w:r>
        <w:rPr>
          <w:rFonts w:hint="eastAsia" w:ascii="仿宋" w:hAnsi="仿宋" w:eastAsia="仿宋" w:cs="仿宋"/>
          <w:color w:val="auto"/>
          <w:spacing w:val="12"/>
          <w:sz w:val="23"/>
          <w:szCs w:val="23"/>
          <w:highlight w:val="none"/>
        </w:rPr>
        <w:t>4) 不同投标人的投标文件异常一致或者投标报价呈规律性差异；</w:t>
      </w:r>
    </w:p>
    <w:p w14:paraId="203BAA35">
      <w:pPr>
        <w:spacing w:before="186" w:line="228" w:lineRule="auto"/>
        <w:ind w:left="525"/>
        <w:rPr>
          <w:rFonts w:hint="eastAsia" w:ascii="仿宋" w:hAnsi="仿宋" w:eastAsia="仿宋" w:cs="仿宋"/>
          <w:color w:val="auto"/>
          <w:sz w:val="23"/>
          <w:szCs w:val="23"/>
          <w:highlight w:val="none"/>
        </w:rPr>
      </w:pPr>
      <w:r>
        <w:rPr>
          <w:rFonts w:hint="eastAsia" w:ascii="仿宋" w:hAnsi="仿宋" w:eastAsia="仿宋" w:cs="仿宋"/>
          <w:color w:val="auto"/>
          <w:spacing w:val="25"/>
          <w:sz w:val="23"/>
          <w:szCs w:val="23"/>
          <w:highlight w:val="none"/>
        </w:rPr>
        <w:t>(</w:t>
      </w:r>
      <w:r>
        <w:rPr>
          <w:rFonts w:hint="eastAsia" w:ascii="仿宋" w:hAnsi="仿宋" w:eastAsia="仿宋" w:cs="仿宋"/>
          <w:color w:val="auto"/>
          <w:spacing w:val="13"/>
          <w:sz w:val="23"/>
          <w:szCs w:val="23"/>
          <w:highlight w:val="none"/>
        </w:rPr>
        <w:t>5) 不同投标人的投标文件相互混装；</w:t>
      </w:r>
    </w:p>
    <w:p w14:paraId="40C4D9F1">
      <w:pPr>
        <w:spacing w:before="181" w:line="229" w:lineRule="auto"/>
        <w:ind w:left="525"/>
        <w:rPr>
          <w:rFonts w:hint="eastAsia" w:ascii="仿宋" w:hAnsi="仿宋" w:eastAsia="仿宋" w:cs="仿宋"/>
          <w:color w:val="auto"/>
          <w:sz w:val="23"/>
          <w:szCs w:val="23"/>
          <w:highlight w:val="none"/>
        </w:rPr>
      </w:pPr>
      <w:r>
        <w:rPr>
          <w:rFonts w:hint="eastAsia" w:ascii="仿宋" w:hAnsi="仿宋" w:eastAsia="仿宋" w:cs="仿宋"/>
          <w:color w:val="auto"/>
          <w:spacing w:val="21"/>
          <w:sz w:val="23"/>
          <w:szCs w:val="23"/>
          <w:highlight w:val="none"/>
        </w:rPr>
        <w:t>(</w:t>
      </w:r>
      <w:r>
        <w:rPr>
          <w:rFonts w:hint="eastAsia" w:ascii="仿宋" w:hAnsi="仿宋" w:eastAsia="仿宋" w:cs="仿宋"/>
          <w:color w:val="auto"/>
          <w:spacing w:val="12"/>
          <w:sz w:val="23"/>
          <w:szCs w:val="23"/>
          <w:highlight w:val="none"/>
        </w:rPr>
        <w:t>6) 不同投标人的投标保证金从同一单位或者个人的账户转出。</w:t>
      </w:r>
    </w:p>
    <w:p w14:paraId="0D34D42B">
      <w:pPr>
        <w:spacing w:before="189" w:line="221" w:lineRule="auto"/>
        <w:ind w:left="39"/>
        <w:outlineLvl w:val="0"/>
        <w:rPr>
          <w:rFonts w:hint="eastAsia" w:ascii="仿宋" w:hAnsi="仿宋" w:eastAsia="仿宋" w:cs="仿宋"/>
          <w:color w:val="auto"/>
          <w:sz w:val="28"/>
          <w:szCs w:val="28"/>
          <w:highlight w:val="none"/>
        </w:rPr>
      </w:pPr>
      <w:bookmarkStart w:id="36" w:name="_bookmark37"/>
      <w:bookmarkEnd w:id="36"/>
      <w:r>
        <w:rPr>
          <w:rFonts w:hint="eastAsia" w:ascii="仿宋" w:hAnsi="仿宋" w:eastAsia="仿宋" w:cs="仿宋"/>
          <w:color w:val="auto"/>
          <w:spacing w:val="-2"/>
          <w:sz w:val="28"/>
          <w:szCs w:val="28"/>
          <w:highlight w:val="none"/>
          <w14:textOutline w14:w="5103" w14:cap="sq" w14:cmpd="sng">
            <w14:solidFill>
              <w14:srgbClr w14:val="000000"/>
            </w14:solidFill>
            <w14:prstDash w14:val="solid"/>
            <w14:bevel/>
          </w14:textOutline>
        </w:rPr>
        <w:t>25.</w:t>
      </w:r>
      <w:r>
        <w:rPr>
          <w:rFonts w:hint="eastAsia" w:ascii="仿宋" w:hAnsi="仿宋" w:eastAsia="仿宋" w:cs="仿宋"/>
          <w:color w:val="auto"/>
          <w:spacing w:val="-1"/>
          <w:sz w:val="28"/>
          <w:szCs w:val="28"/>
          <w:highlight w:val="none"/>
        </w:rPr>
        <w:t xml:space="preserve"> </w:t>
      </w:r>
      <w:r>
        <w:rPr>
          <w:rFonts w:hint="eastAsia" w:ascii="仿宋" w:hAnsi="仿宋" w:eastAsia="仿宋" w:cs="仿宋"/>
          <w:color w:val="auto"/>
          <w:spacing w:val="-1"/>
          <w:sz w:val="28"/>
          <w:szCs w:val="28"/>
          <w:highlight w:val="none"/>
          <w14:textOutline w14:w="5103" w14:cap="sq" w14:cmpd="sng">
            <w14:solidFill>
              <w14:srgbClr w14:val="000000"/>
            </w14:solidFill>
            <w14:prstDash w14:val="solid"/>
            <w14:bevel/>
          </w14:textOutline>
        </w:rPr>
        <w:t>废标</w:t>
      </w:r>
    </w:p>
    <w:p w14:paraId="2F0EB0D4">
      <w:pPr>
        <w:spacing w:before="204" w:line="227" w:lineRule="auto"/>
        <w:ind w:left="517"/>
        <w:rPr>
          <w:rFonts w:hint="eastAsia" w:ascii="仿宋" w:hAnsi="仿宋" w:eastAsia="仿宋" w:cs="仿宋"/>
          <w:color w:val="auto"/>
          <w:sz w:val="23"/>
          <w:szCs w:val="23"/>
          <w:highlight w:val="none"/>
        </w:rPr>
      </w:pPr>
      <w:r>
        <w:rPr>
          <w:rFonts w:hint="eastAsia" w:ascii="仿宋" w:hAnsi="仿宋" w:eastAsia="仿宋" w:cs="仿宋"/>
          <w:color w:val="auto"/>
          <w:spacing w:val="14"/>
          <w:sz w:val="23"/>
          <w:szCs w:val="23"/>
          <w:highlight w:val="none"/>
        </w:rPr>
        <w:t>2</w:t>
      </w:r>
      <w:r>
        <w:rPr>
          <w:rFonts w:hint="eastAsia" w:ascii="仿宋" w:hAnsi="仿宋" w:eastAsia="仿宋" w:cs="仿宋"/>
          <w:color w:val="auto"/>
          <w:spacing w:val="8"/>
          <w:sz w:val="23"/>
          <w:szCs w:val="23"/>
          <w:highlight w:val="none"/>
        </w:rPr>
        <w:t>5.1 在招标采购中，出现下列情形之一的，应予废标：</w:t>
      </w:r>
    </w:p>
    <w:p w14:paraId="1E23BC3A">
      <w:pPr>
        <w:spacing w:before="182" w:line="375" w:lineRule="auto"/>
        <w:ind w:left="36" w:right="25" w:firstLine="489"/>
        <w:rPr>
          <w:rFonts w:hint="eastAsia" w:ascii="仿宋" w:hAnsi="仿宋" w:eastAsia="仿宋" w:cs="仿宋"/>
          <w:color w:val="auto"/>
          <w:sz w:val="23"/>
          <w:szCs w:val="23"/>
          <w:highlight w:val="none"/>
        </w:rPr>
      </w:pPr>
      <w:r>
        <w:rPr>
          <w:rFonts w:hint="eastAsia" w:ascii="仿宋" w:hAnsi="仿宋" w:eastAsia="仿宋" w:cs="仿宋"/>
          <w:color w:val="auto"/>
          <w:spacing w:val="20"/>
          <w:sz w:val="23"/>
          <w:szCs w:val="23"/>
          <w:highlight w:val="none"/>
        </w:rPr>
        <w:t>(</w:t>
      </w:r>
      <w:r>
        <w:rPr>
          <w:rFonts w:hint="eastAsia" w:ascii="仿宋" w:hAnsi="仿宋" w:eastAsia="仿宋" w:cs="仿宋"/>
          <w:color w:val="auto"/>
          <w:spacing w:val="11"/>
          <w:sz w:val="23"/>
          <w:szCs w:val="23"/>
          <w:highlight w:val="none"/>
        </w:rPr>
        <w:t>1) 符合专业条件的投标人或者对招标文件作实质性响应的投标人不足三</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3"/>
          <w:sz w:val="23"/>
          <w:szCs w:val="23"/>
          <w:highlight w:val="none"/>
        </w:rPr>
        <w:t>家的</w:t>
      </w:r>
      <w:r>
        <w:rPr>
          <w:rFonts w:hint="eastAsia" w:ascii="仿宋" w:hAnsi="仿宋" w:eastAsia="仿宋" w:cs="仿宋"/>
          <w:color w:val="auto"/>
          <w:spacing w:val="2"/>
          <w:sz w:val="23"/>
          <w:szCs w:val="23"/>
          <w:highlight w:val="none"/>
        </w:rPr>
        <w:t>。</w:t>
      </w:r>
    </w:p>
    <w:p w14:paraId="0D7BBD91">
      <w:pPr>
        <w:spacing w:line="227" w:lineRule="auto"/>
        <w:ind w:left="525"/>
        <w:rPr>
          <w:rFonts w:hint="eastAsia" w:ascii="仿宋" w:hAnsi="仿宋" w:eastAsia="仿宋" w:cs="仿宋"/>
          <w:color w:val="auto"/>
          <w:sz w:val="23"/>
          <w:szCs w:val="23"/>
          <w:highlight w:val="none"/>
        </w:rPr>
      </w:pPr>
      <w:r>
        <w:rPr>
          <w:rFonts w:hint="eastAsia" w:ascii="仿宋" w:hAnsi="仿宋" w:eastAsia="仿宋" w:cs="仿宋"/>
          <w:color w:val="auto"/>
          <w:spacing w:val="16"/>
          <w:sz w:val="23"/>
          <w:szCs w:val="23"/>
          <w:highlight w:val="none"/>
        </w:rPr>
        <w:t>(</w:t>
      </w:r>
      <w:r>
        <w:rPr>
          <w:rFonts w:hint="eastAsia" w:ascii="仿宋" w:hAnsi="仿宋" w:eastAsia="仿宋" w:cs="仿宋"/>
          <w:color w:val="auto"/>
          <w:spacing w:val="13"/>
          <w:sz w:val="23"/>
          <w:szCs w:val="23"/>
          <w:highlight w:val="none"/>
        </w:rPr>
        <w:t>2) 出现影响采购公正的违法、违规行为的。</w:t>
      </w:r>
    </w:p>
    <w:p w14:paraId="1D427E6A">
      <w:pPr>
        <w:spacing w:before="184" w:line="227" w:lineRule="auto"/>
        <w:ind w:left="525"/>
        <w:rPr>
          <w:rFonts w:hint="eastAsia" w:ascii="仿宋" w:hAnsi="仿宋" w:eastAsia="仿宋" w:cs="仿宋"/>
          <w:color w:val="auto"/>
          <w:sz w:val="23"/>
          <w:szCs w:val="23"/>
          <w:highlight w:val="none"/>
        </w:rPr>
      </w:pPr>
      <w:r>
        <w:rPr>
          <w:rFonts w:hint="eastAsia" w:ascii="仿宋" w:hAnsi="仿宋" w:eastAsia="仿宋" w:cs="仿宋"/>
          <w:color w:val="auto"/>
          <w:spacing w:val="24"/>
          <w:sz w:val="23"/>
          <w:szCs w:val="23"/>
          <w:highlight w:val="none"/>
        </w:rPr>
        <w:t>(</w:t>
      </w:r>
      <w:r>
        <w:rPr>
          <w:rFonts w:hint="eastAsia" w:ascii="仿宋" w:hAnsi="仿宋" w:eastAsia="仿宋" w:cs="仿宋"/>
          <w:color w:val="auto"/>
          <w:spacing w:val="15"/>
          <w:sz w:val="23"/>
          <w:szCs w:val="23"/>
          <w:highlight w:val="none"/>
        </w:rPr>
        <w:t>3</w:t>
      </w:r>
      <w:r>
        <w:rPr>
          <w:rFonts w:hint="eastAsia" w:ascii="仿宋" w:hAnsi="仿宋" w:eastAsia="仿宋" w:cs="仿宋"/>
          <w:color w:val="auto"/>
          <w:spacing w:val="12"/>
          <w:sz w:val="23"/>
          <w:szCs w:val="23"/>
          <w:highlight w:val="none"/>
        </w:rPr>
        <w:t>) 投标人的报价均超出采购预算，采购人不能支付的。</w:t>
      </w:r>
    </w:p>
    <w:p w14:paraId="15342923">
      <w:pPr>
        <w:spacing w:before="183" w:line="229" w:lineRule="auto"/>
        <w:ind w:left="525"/>
        <w:rPr>
          <w:rFonts w:hint="eastAsia" w:ascii="仿宋" w:hAnsi="仿宋" w:eastAsia="仿宋" w:cs="仿宋"/>
          <w:color w:val="auto"/>
          <w:sz w:val="23"/>
          <w:szCs w:val="23"/>
          <w:highlight w:val="none"/>
        </w:rPr>
      </w:pPr>
      <w:r>
        <w:rPr>
          <w:rFonts w:hint="eastAsia" w:ascii="仿宋" w:hAnsi="仿宋" w:eastAsia="仿宋" w:cs="仿宋"/>
          <w:color w:val="auto"/>
          <w:spacing w:val="14"/>
          <w:sz w:val="23"/>
          <w:szCs w:val="23"/>
          <w:highlight w:val="none"/>
        </w:rPr>
        <w:t>(4) 因重大变故，采购任务取消的</w:t>
      </w:r>
      <w:r>
        <w:rPr>
          <w:rFonts w:hint="eastAsia" w:ascii="仿宋" w:hAnsi="仿宋" w:eastAsia="仿宋" w:cs="仿宋"/>
          <w:color w:val="auto"/>
          <w:spacing w:val="11"/>
          <w:sz w:val="23"/>
          <w:szCs w:val="23"/>
          <w:highlight w:val="none"/>
        </w:rPr>
        <w:t>。</w:t>
      </w:r>
    </w:p>
    <w:p w14:paraId="73E3E117">
      <w:pPr>
        <w:spacing w:before="183" w:line="229" w:lineRule="auto"/>
        <w:ind w:left="513"/>
        <w:rPr>
          <w:rFonts w:hint="eastAsia" w:ascii="仿宋" w:hAnsi="仿宋" w:eastAsia="仿宋" w:cs="仿宋"/>
          <w:color w:val="auto"/>
          <w:sz w:val="23"/>
          <w:szCs w:val="23"/>
          <w:highlight w:val="none"/>
        </w:rPr>
      </w:pPr>
      <w:r>
        <w:rPr>
          <w:rFonts w:hint="eastAsia" w:ascii="仿宋" w:hAnsi="仿宋" w:eastAsia="仿宋" w:cs="仿宋"/>
          <w:color w:val="auto"/>
          <w:spacing w:val="13"/>
          <w:sz w:val="23"/>
          <w:szCs w:val="23"/>
          <w:highlight w:val="none"/>
        </w:rPr>
        <w:t>废</w:t>
      </w:r>
      <w:r>
        <w:rPr>
          <w:rFonts w:hint="eastAsia" w:ascii="仿宋" w:hAnsi="仿宋" w:eastAsia="仿宋" w:cs="仿宋"/>
          <w:color w:val="auto"/>
          <w:spacing w:val="9"/>
          <w:sz w:val="23"/>
          <w:szCs w:val="23"/>
          <w:highlight w:val="none"/>
        </w:rPr>
        <w:t>标后，由采购人或者采购代理机构发布废标公告。</w:t>
      </w:r>
    </w:p>
    <w:p w14:paraId="6D63CEB5">
      <w:pPr>
        <w:spacing w:before="181" w:line="375" w:lineRule="auto"/>
        <w:ind w:left="34" w:right="25" w:firstLine="482"/>
        <w:rPr>
          <w:rFonts w:hint="eastAsia" w:ascii="仿宋" w:hAnsi="仿宋" w:eastAsia="仿宋" w:cs="仿宋"/>
          <w:color w:val="auto"/>
          <w:sz w:val="23"/>
          <w:szCs w:val="23"/>
          <w:highlight w:val="none"/>
        </w:rPr>
      </w:pPr>
      <w:r>
        <w:rPr>
          <w:rFonts w:hint="eastAsia" w:ascii="仿宋" w:hAnsi="仿宋" w:eastAsia="仿宋" w:cs="仿宋"/>
          <w:color w:val="auto"/>
          <w:spacing w:val="15"/>
          <w:sz w:val="23"/>
          <w:szCs w:val="23"/>
          <w:highlight w:val="none"/>
        </w:rPr>
        <w:t>2</w:t>
      </w:r>
      <w:r>
        <w:rPr>
          <w:rFonts w:hint="eastAsia" w:ascii="仿宋" w:hAnsi="仿宋" w:eastAsia="仿宋" w:cs="仿宋"/>
          <w:color w:val="auto"/>
          <w:spacing w:val="11"/>
          <w:sz w:val="23"/>
          <w:szCs w:val="23"/>
          <w:highlight w:val="none"/>
        </w:rPr>
        <w:t>5.2 公开招标数额标准以上的采购项目，投标截止后投标人不足3家或者</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6"/>
          <w:sz w:val="23"/>
          <w:szCs w:val="23"/>
          <w:highlight w:val="none"/>
        </w:rPr>
        <w:t>通过</w:t>
      </w:r>
      <w:r>
        <w:rPr>
          <w:rFonts w:hint="eastAsia" w:ascii="仿宋" w:hAnsi="仿宋" w:eastAsia="仿宋" w:cs="仿宋"/>
          <w:color w:val="auto"/>
          <w:spacing w:val="11"/>
          <w:sz w:val="23"/>
          <w:szCs w:val="23"/>
          <w:highlight w:val="none"/>
        </w:rPr>
        <w:t>资</w:t>
      </w:r>
      <w:r>
        <w:rPr>
          <w:rFonts w:hint="eastAsia" w:ascii="仿宋" w:hAnsi="仿宋" w:eastAsia="仿宋" w:cs="仿宋"/>
          <w:color w:val="auto"/>
          <w:spacing w:val="8"/>
          <w:sz w:val="23"/>
          <w:szCs w:val="23"/>
          <w:highlight w:val="none"/>
        </w:rPr>
        <w:t>格审查或符合性审查的投标人不足3家的，除采购任务取消情形外，按照</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8"/>
          <w:sz w:val="23"/>
          <w:szCs w:val="23"/>
          <w:highlight w:val="none"/>
        </w:rPr>
        <w:t>以</w:t>
      </w:r>
      <w:r>
        <w:rPr>
          <w:rFonts w:hint="eastAsia" w:ascii="仿宋" w:hAnsi="仿宋" w:eastAsia="仿宋" w:cs="仿宋"/>
          <w:color w:val="auto"/>
          <w:spacing w:val="7"/>
          <w:sz w:val="23"/>
          <w:szCs w:val="23"/>
          <w:highlight w:val="none"/>
        </w:rPr>
        <w:t>下方式处理：</w:t>
      </w:r>
    </w:p>
    <w:p w14:paraId="70031F37">
      <w:pPr>
        <w:spacing w:before="1" w:line="374" w:lineRule="auto"/>
        <w:ind w:left="33" w:right="25" w:firstLine="492"/>
        <w:rPr>
          <w:rFonts w:hint="eastAsia" w:ascii="仿宋" w:hAnsi="仿宋" w:eastAsia="仿宋" w:cs="仿宋"/>
          <w:color w:val="auto"/>
          <w:sz w:val="23"/>
          <w:szCs w:val="23"/>
          <w:highlight w:val="none"/>
        </w:rPr>
      </w:pPr>
      <w:r>
        <w:rPr>
          <w:rFonts w:hint="eastAsia" w:ascii="仿宋" w:hAnsi="仿宋" w:eastAsia="仿宋" w:cs="仿宋"/>
          <w:color w:val="auto"/>
          <w:spacing w:val="20"/>
          <w:sz w:val="23"/>
          <w:szCs w:val="23"/>
          <w:highlight w:val="none"/>
        </w:rPr>
        <w:t>(</w:t>
      </w:r>
      <w:r>
        <w:rPr>
          <w:rFonts w:hint="eastAsia" w:ascii="仿宋" w:hAnsi="仿宋" w:eastAsia="仿宋" w:cs="仿宋"/>
          <w:color w:val="auto"/>
          <w:spacing w:val="11"/>
          <w:sz w:val="23"/>
          <w:szCs w:val="23"/>
          <w:highlight w:val="none"/>
        </w:rPr>
        <w:t>1) 招标文件存在不合理条款或者招标程序不符合规定的，采购人、采购</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6"/>
          <w:sz w:val="23"/>
          <w:szCs w:val="23"/>
          <w:highlight w:val="none"/>
        </w:rPr>
        <w:t>代</w:t>
      </w:r>
      <w:r>
        <w:rPr>
          <w:rFonts w:hint="eastAsia" w:ascii="仿宋" w:hAnsi="仿宋" w:eastAsia="仿宋" w:cs="仿宋"/>
          <w:color w:val="auto"/>
          <w:spacing w:val="9"/>
          <w:sz w:val="23"/>
          <w:szCs w:val="23"/>
          <w:highlight w:val="none"/>
        </w:rPr>
        <w:t>理</w:t>
      </w:r>
      <w:r>
        <w:rPr>
          <w:rFonts w:hint="eastAsia" w:ascii="仿宋" w:hAnsi="仿宋" w:eastAsia="仿宋" w:cs="仿宋"/>
          <w:color w:val="auto"/>
          <w:spacing w:val="8"/>
          <w:sz w:val="23"/>
          <w:szCs w:val="23"/>
          <w:highlight w:val="none"/>
        </w:rPr>
        <w:t>机构改正后依法重新招标；</w:t>
      </w:r>
    </w:p>
    <w:p w14:paraId="70B6B23F">
      <w:pPr>
        <w:spacing w:before="2" w:line="383" w:lineRule="auto"/>
        <w:ind w:left="39" w:right="25" w:firstLine="486"/>
        <w:rPr>
          <w:rFonts w:hint="eastAsia" w:ascii="仿宋" w:hAnsi="仿宋" w:eastAsia="仿宋" w:cs="仿宋"/>
          <w:color w:val="auto"/>
          <w:spacing w:val="8"/>
          <w:sz w:val="23"/>
          <w:szCs w:val="23"/>
          <w:highlight w:val="none"/>
        </w:rPr>
      </w:pPr>
      <w:r>
        <w:rPr>
          <w:rFonts w:hint="eastAsia" w:ascii="仿宋" w:hAnsi="仿宋" w:eastAsia="仿宋" w:cs="仿宋"/>
          <w:color w:val="auto"/>
          <w:spacing w:val="20"/>
          <w:sz w:val="23"/>
          <w:szCs w:val="23"/>
          <w:highlight w:val="none"/>
        </w:rPr>
        <w:t>(</w:t>
      </w:r>
      <w:r>
        <w:rPr>
          <w:rFonts w:hint="eastAsia" w:ascii="仿宋" w:hAnsi="仿宋" w:eastAsia="仿宋" w:cs="仿宋"/>
          <w:color w:val="auto"/>
          <w:spacing w:val="11"/>
          <w:sz w:val="23"/>
          <w:szCs w:val="23"/>
          <w:highlight w:val="none"/>
        </w:rPr>
        <w:t>2) 招标文件没有不合理条款、招标程序符合规定，需要采用其他采购方</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6"/>
          <w:sz w:val="23"/>
          <w:szCs w:val="23"/>
          <w:highlight w:val="none"/>
        </w:rPr>
        <w:t>式</w:t>
      </w:r>
      <w:r>
        <w:rPr>
          <w:rFonts w:hint="eastAsia" w:ascii="仿宋" w:hAnsi="仿宋" w:eastAsia="仿宋" w:cs="仿宋"/>
          <w:color w:val="auto"/>
          <w:spacing w:val="15"/>
          <w:sz w:val="23"/>
          <w:szCs w:val="23"/>
          <w:highlight w:val="none"/>
        </w:rPr>
        <w:t>采</w:t>
      </w:r>
      <w:r>
        <w:rPr>
          <w:rFonts w:hint="eastAsia" w:ascii="仿宋" w:hAnsi="仿宋" w:eastAsia="仿宋" w:cs="仿宋"/>
          <w:color w:val="auto"/>
          <w:spacing w:val="8"/>
          <w:sz w:val="23"/>
          <w:szCs w:val="23"/>
          <w:highlight w:val="none"/>
        </w:rPr>
        <w:t>购的，采购人应当依法报财政部门批准。</w:t>
      </w:r>
      <w:bookmarkStart w:id="37" w:name="_bookmark38"/>
      <w:bookmarkEnd w:id="37"/>
    </w:p>
    <w:p w14:paraId="401B30D5">
      <w:pPr>
        <w:spacing w:before="2" w:line="383" w:lineRule="auto"/>
        <w:ind w:left="39" w:right="25" w:firstLine="486"/>
        <w:jc w:val="center"/>
        <w:rPr>
          <w:rFonts w:hint="eastAsia" w:ascii="仿宋" w:hAnsi="仿宋" w:eastAsia="仿宋" w:cs="仿宋"/>
          <w:color w:val="auto"/>
          <w:sz w:val="35"/>
          <w:szCs w:val="35"/>
          <w:highlight w:val="none"/>
        </w:rPr>
      </w:pPr>
      <w:r>
        <w:rPr>
          <w:rFonts w:hint="eastAsia" w:ascii="仿宋" w:hAnsi="仿宋" w:eastAsia="仿宋" w:cs="仿宋"/>
          <w:color w:val="auto"/>
          <w:spacing w:val="11"/>
          <w:sz w:val="35"/>
          <w:szCs w:val="35"/>
          <w:highlight w:val="none"/>
          <w14:textOutline w14:w="6537" w14:cap="sq" w14:cmpd="sng">
            <w14:solidFill>
              <w14:srgbClr w14:val="000000"/>
            </w14:solidFill>
            <w14:prstDash w14:val="solid"/>
            <w14:bevel/>
          </w14:textOutline>
        </w:rPr>
        <w:t>十</w:t>
      </w:r>
      <w:r>
        <w:rPr>
          <w:rFonts w:hint="eastAsia" w:ascii="仿宋" w:hAnsi="仿宋" w:eastAsia="仿宋" w:cs="仿宋"/>
          <w:color w:val="auto"/>
          <w:spacing w:val="9"/>
          <w:sz w:val="35"/>
          <w:szCs w:val="35"/>
          <w:highlight w:val="none"/>
          <w14:textOutline w14:w="6537" w14:cap="sq" w14:cmpd="sng">
            <w14:solidFill>
              <w14:srgbClr w14:val="000000"/>
            </w14:solidFill>
            <w14:prstDash w14:val="solid"/>
            <w14:bevel/>
          </w14:textOutline>
        </w:rPr>
        <w:t>一、中标服务费</w:t>
      </w:r>
    </w:p>
    <w:p w14:paraId="46A06A86">
      <w:pPr>
        <w:spacing w:before="259" w:line="220" w:lineRule="auto"/>
        <w:ind w:left="39"/>
        <w:outlineLvl w:val="0"/>
        <w:rPr>
          <w:rFonts w:hint="eastAsia" w:ascii="仿宋" w:hAnsi="仿宋" w:eastAsia="仿宋" w:cs="仿宋"/>
          <w:color w:val="auto"/>
          <w:sz w:val="28"/>
          <w:szCs w:val="28"/>
          <w:highlight w:val="none"/>
        </w:rPr>
      </w:pPr>
      <w:bookmarkStart w:id="38" w:name="_bookmark39"/>
      <w:bookmarkEnd w:id="38"/>
      <w:r>
        <w:rPr>
          <w:rFonts w:hint="eastAsia" w:ascii="仿宋" w:hAnsi="仿宋" w:eastAsia="仿宋" w:cs="仿宋"/>
          <w:color w:val="auto"/>
          <w:spacing w:val="-1"/>
          <w:sz w:val="28"/>
          <w:szCs w:val="28"/>
          <w:highlight w:val="none"/>
          <w14:textOutline w14:w="5103" w14:cap="sq" w14:cmpd="sng">
            <w14:solidFill>
              <w14:srgbClr w14:val="000000"/>
            </w14:solidFill>
            <w14:prstDash w14:val="solid"/>
            <w14:bevel/>
          </w14:textOutline>
        </w:rPr>
        <w:t>26.</w:t>
      </w:r>
      <w:r>
        <w:rPr>
          <w:rFonts w:hint="eastAsia" w:ascii="仿宋" w:hAnsi="仿宋" w:eastAsia="仿宋" w:cs="仿宋"/>
          <w:color w:val="auto"/>
          <w:spacing w:val="-1"/>
          <w:sz w:val="28"/>
          <w:szCs w:val="28"/>
          <w:highlight w:val="none"/>
        </w:rPr>
        <w:t xml:space="preserve"> </w:t>
      </w:r>
      <w:r>
        <w:rPr>
          <w:rFonts w:hint="eastAsia" w:ascii="仿宋" w:hAnsi="仿宋" w:eastAsia="仿宋" w:cs="仿宋"/>
          <w:color w:val="auto"/>
          <w:spacing w:val="-1"/>
          <w:sz w:val="28"/>
          <w:szCs w:val="28"/>
          <w:highlight w:val="none"/>
          <w14:textOutline w14:w="5103" w14:cap="sq" w14:cmpd="sng">
            <w14:solidFill>
              <w14:srgbClr w14:val="000000"/>
            </w14:solidFill>
            <w14:prstDash w14:val="solid"/>
            <w14:bevel/>
          </w14:textOutline>
        </w:rPr>
        <w:t>中标服</w:t>
      </w:r>
      <w:r>
        <w:rPr>
          <w:rFonts w:hint="eastAsia" w:ascii="仿宋" w:hAnsi="仿宋" w:eastAsia="仿宋" w:cs="仿宋"/>
          <w:color w:val="auto"/>
          <w:sz w:val="28"/>
          <w:szCs w:val="28"/>
          <w:highlight w:val="none"/>
          <w14:textOutline w14:w="5103" w14:cap="sq" w14:cmpd="sng">
            <w14:solidFill>
              <w14:srgbClr w14:val="000000"/>
            </w14:solidFill>
            <w14:prstDash w14:val="solid"/>
            <w14:bevel/>
          </w14:textOutline>
        </w:rPr>
        <w:t>务费</w:t>
      </w:r>
    </w:p>
    <w:p w14:paraId="65B5AADC">
      <w:pPr>
        <w:spacing w:before="205" w:line="228" w:lineRule="auto"/>
        <w:ind w:left="517"/>
        <w:rPr>
          <w:rFonts w:hint="eastAsia" w:ascii="仿宋" w:hAnsi="仿宋" w:eastAsia="仿宋" w:cs="仿宋"/>
          <w:color w:val="auto"/>
          <w:sz w:val="23"/>
          <w:szCs w:val="23"/>
          <w:highlight w:val="none"/>
        </w:rPr>
      </w:pPr>
      <w:r>
        <w:rPr>
          <w:rFonts w:hint="eastAsia" w:ascii="仿宋" w:hAnsi="仿宋" w:eastAsia="仿宋" w:cs="仿宋"/>
          <w:color w:val="auto"/>
          <w:spacing w:val="12"/>
          <w:sz w:val="23"/>
          <w:szCs w:val="23"/>
          <w:highlight w:val="none"/>
        </w:rPr>
        <w:t>2</w:t>
      </w:r>
      <w:r>
        <w:rPr>
          <w:rFonts w:hint="eastAsia" w:ascii="仿宋" w:hAnsi="仿宋" w:eastAsia="仿宋" w:cs="仿宋"/>
          <w:color w:val="auto"/>
          <w:spacing w:val="8"/>
          <w:sz w:val="23"/>
          <w:szCs w:val="23"/>
          <w:highlight w:val="none"/>
        </w:rPr>
        <w:t>6</w:t>
      </w:r>
      <w:r>
        <w:rPr>
          <w:rFonts w:hint="eastAsia" w:ascii="仿宋" w:hAnsi="仿宋" w:eastAsia="仿宋" w:cs="仿宋"/>
          <w:color w:val="auto"/>
          <w:spacing w:val="6"/>
          <w:sz w:val="23"/>
          <w:szCs w:val="23"/>
          <w:highlight w:val="none"/>
        </w:rPr>
        <w:t>.1 收取对象：中标人。</w:t>
      </w:r>
    </w:p>
    <w:p w14:paraId="1607602B">
      <w:pPr>
        <w:spacing w:before="66" w:line="227" w:lineRule="auto"/>
        <w:ind w:left="517"/>
        <w:rPr>
          <w:rFonts w:hint="eastAsia" w:ascii="仿宋" w:hAnsi="仿宋" w:eastAsia="仿宋" w:cs="仿宋"/>
          <w:color w:val="auto"/>
          <w:sz w:val="23"/>
          <w:szCs w:val="23"/>
          <w:highlight w:val="none"/>
          <w:lang w:val="en-US" w:eastAsia="zh-CN"/>
        </w:rPr>
      </w:pPr>
      <w:r>
        <w:rPr>
          <w:rFonts w:hint="eastAsia" w:ascii="仿宋" w:hAnsi="仿宋" w:eastAsia="仿宋" w:cs="仿宋"/>
          <w:color w:val="auto"/>
          <w:spacing w:val="16"/>
          <w:sz w:val="23"/>
          <w:szCs w:val="23"/>
          <w:highlight w:val="none"/>
        </w:rPr>
        <w:t>2</w:t>
      </w:r>
      <w:r>
        <w:rPr>
          <w:rFonts w:hint="eastAsia" w:ascii="仿宋" w:hAnsi="仿宋" w:eastAsia="仿宋" w:cs="仿宋"/>
          <w:color w:val="auto"/>
          <w:spacing w:val="10"/>
          <w:sz w:val="23"/>
          <w:szCs w:val="23"/>
          <w:highlight w:val="none"/>
        </w:rPr>
        <w:t>6</w:t>
      </w:r>
      <w:r>
        <w:rPr>
          <w:rFonts w:hint="eastAsia" w:ascii="仿宋" w:hAnsi="仿宋" w:eastAsia="仿宋" w:cs="仿宋"/>
          <w:color w:val="auto"/>
          <w:spacing w:val="8"/>
          <w:sz w:val="23"/>
          <w:szCs w:val="23"/>
          <w:highlight w:val="none"/>
        </w:rPr>
        <w:t>.2 收费金额：</w:t>
      </w:r>
      <w:r>
        <w:rPr>
          <w:rFonts w:hint="eastAsia" w:ascii="仿宋" w:hAnsi="仿宋" w:eastAsia="仿宋" w:cs="仿宋"/>
          <w:color w:val="auto"/>
          <w:spacing w:val="8"/>
          <w:sz w:val="23"/>
          <w:szCs w:val="23"/>
          <w:highlight w:val="none"/>
          <w:lang w:val="en-US" w:eastAsia="zh-CN"/>
        </w:rPr>
        <w:t>26000.00元</w:t>
      </w:r>
    </w:p>
    <w:p w14:paraId="71DACFFD">
      <w:pPr>
        <w:spacing w:before="184" w:line="375" w:lineRule="auto"/>
        <w:ind w:left="33" w:right="27" w:firstLine="483"/>
        <w:rPr>
          <w:rFonts w:hint="eastAsia" w:ascii="仿宋" w:hAnsi="仿宋" w:eastAsia="仿宋" w:cs="仿宋"/>
          <w:color w:val="auto"/>
          <w:sz w:val="23"/>
          <w:szCs w:val="23"/>
          <w:highlight w:val="none"/>
        </w:rPr>
      </w:pPr>
      <w:r>
        <w:rPr>
          <w:rFonts w:hint="eastAsia" w:ascii="仿宋" w:hAnsi="仿宋" w:eastAsia="仿宋" w:cs="仿宋"/>
          <w:color w:val="auto"/>
          <w:spacing w:val="10"/>
          <w:sz w:val="23"/>
          <w:szCs w:val="23"/>
          <w:highlight w:val="none"/>
        </w:rPr>
        <w:t>说明：根</w:t>
      </w:r>
      <w:r>
        <w:rPr>
          <w:rFonts w:hint="eastAsia" w:ascii="仿宋" w:hAnsi="仿宋" w:eastAsia="仿宋" w:cs="仿宋"/>
          <w:color w:val="auto"/>
          <w:spacing w:val="7"/>
          <w:sz w:val="23"/>
          <w:szCs w:val="23"/>
          <w:highlight w:val="none"/>
        </w:rPr>
        <w:t>据</w:t>
      </w:r>
      <w:r>
        <w:rPr>
          <w:rFonts w:hint="eastAsia" w:ascii="仿宋" w:hAnsi="仿宋" w:eastAsia="仿宋" w:cs="仿宋"/>
          <w:color w:val="auto"/>
          <w:spacing w:val="5"/>
          <w:sz w:val="23"/>
          <w:szCs w:val="23"/>
          <w:highlight w:val="none"/>
        </w:rPr>
        <w:t>《关于进一步放开建设项目专项业务服务价格的通知》  (发改</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4"/>
          <w:sz w:val="23"/>
          <w:szCs w:val="23"/>
          <w:highlight w:val="none"/>
        </w:rPr>
        <w:t>价格</w:t>
      </w:r>
      <w:r>
        <w:rPr>
          <w:rFonts w:hint="eastAsia" w:ascii="仿宋" w:hAnsi="仿宋" w:eastAsia="仿宋" w:cs="仿宋"/>
          <w:color w:val="auto"/>
          <w:spacing w:val="11"/>
          <w:sz w:val="23"/>
          <w:szCs w:val="23"/>
          <w:highlight w:val="none"/>
        </w:rPr>
        <w:t>[</w:t>
      </w:r>
      <w:r>
        <w:rPr>
          <w:rFonts w:hint="eastAsia" w:ascii="仿宋" w:hAnsi="仿宋" w:eastAsia="仿宋" w:cs="仿宋"/>
          <w:color w:val="auto"/>
          <w:spacing w:val="7"/>
          <w:sz w:val="23"/>
          <w:szCs w:val="23"/>
          <w:highlight w:val="none"/>
        </w:rPr>
        <w:t>2015]299号) 规定，实行市场调节价，应严格遵守《价格法》、《关于商</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8"/>
          <w:sz w:val="23"/>
          <w:szCs w:val="23"/>
          <w:highlight w:val="none"/>
        </w:rPr>
        <w:t>品和</w:t>
      </w:r>
      <w:r>
        <w:rPr>
          <w:rFonts w:hint="eastAsia" w:ascii="仿宋" w:hAnsi="仿宋" w:eastAsia="仿宋" w:cs="仿宋"/>
          <w:color w:val="auto"/>
          <w:spacing w:val="16"/>
          <w:sz w:val="23"/>
          <w:szCs w:val="23"/>
          <w:highlight w:val="none"/>
        </w:rPr>
        <w:t>服</w:t>
      </w:r>
      <w:r>
        <w:rPr>
          <w:rFonts w:hint="eastAsia" w:ascii="仿宋" w:hAnsi="仿宋" w:eastAsia="仿宋" w:cs="仿宋"/>
          <w:color w:val="auto"/>
          <w:spacing w:val="9"/>
          <w:sz w:val="23"/>
          <w:szCs w:val="23"/>
          <w:highlight w:val="none"/>
        </w:rPr>
        <w:t>务实行明码标价的规定》等法律法规的规定，由采购人和采购代理机构</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3"/>
          <w:sz w:val="23"/>
          <w:szCs w:val="23"/>
          <w:highlight w:val="none"/>
        </w:rPr>
        <w:t>共</w:t>
      </w:r>
      <w:r>
        <w:rPr>
          <w:rFonts w:hint="eastAsia" w:ascii="仿宋" w:hAnsi="仿宋" w:eastAsia="仿宋" w:cs="仿宋"/>
          <w:color w:val="auto"/>
          <w:spacing w:val="8"/>
          <w:sz w:val="23"/>
          <w:szCs w:val="23"/>
          <w:highlight w:val="none"/>
        </w:rPr>
        <w:t>同确定合理的收费金额。</w:t>
      </w:r>
    </w:p>
    <w:p w14:paraId="78582630">
      <w:pPr>
        <w:spacing w:line="382" w:lineRule="auto"/>
        <w:ind w:left="33" w:right="109" w:firstLine="481"/>
        <w:rPr>
          <w:rFonts w:hint="eastAsia" w:ascii="仿宋" w:hAnsi="仿宋" w:eastAsia="仿宋" w:cs="仿宋"/>
          <w:color w:val="auto"/>
          <w:sz w:val="23"/>
          <w:szCs w:val="23"/>
          <w:highlight w:val="none"/>
        </w:rPr>
      </w:pPr>
      <w:r>
        <w:rPr>
          <w:rFonts w:hint="eastAsia" w:ascii="仿宋" w:hAnsi="仿宋" w:eastAsia="仿宋" w:cs="仿宋"/>
          <w:color w:val="auto"/>
          <w:spacing w:val="18"/>
          <w:sz w:val="23"/>
          <w:szCs w:val="23"/>
          <w:highlight w:val="none"/>
        </w:rPr>
        <w:t>其他</w:t>
      </w:r>
      <w:r>
        <w:rPr>
          <w:rFonts w:hint="eastAsia" w:ascii="仿宋" w:hAnsi="仿宋" w:eastAsia="仿宋" w:cs="仿宋"/>
          <w:color w:val="auto"/>
          <w:spacing w:val="12"/>
          <w:sz w:val="23"/>
          <w:szCs w:val="23"/>
          <w:highlight w:val="none"/>
        </w:rPr>
        <w:t>未</w:t>
      </w:r>
      <w:r>
        <w:rPr>
          <w:rFonts w:hint="eastAsia" w:ascii="仿宋" w:hAnsi="仿宋" w:eastAsia="仿宋" w:cs="仿宋"/>
          <w:color w:val="auto"/>
          <w:spacing w:val="9"/>
          <w:sz w:val="23"/>
          <w:szCs w:val="23"/>
          <w:highlight w:val="none"/>
        </w:rPr>
        <w:t>尽事宜，按照《中华人民共和国政府采购法》、《中华人民共和国</w:t>
      </w:r>
      <w:r>
        <w:rPr>
          <w:rFonts w:hint="eastAsia" w:ascii="仿宋" w:hAnsi="仿宋" w:eastAsia="仿宋" w:cs="仿宋"/>
          <w:color w:val="auto"/>
          <w:sz w:val="23"/>
          <w:szCs w:val="23"/>
          <w:highlight w:val="none"/>
        </w:rPr>
        <w:t xml:space="preserve"> </w:t>
      </w:r>
      <w:bookmarkStart w:id="39" w:name="_bookmark40"/>
      <w:bookmarkEnd w:id="39"/>
      <w:r>
        <w:rPr>
          <w:rFonts w:hint="eastAsia" w:ascii="仿宋" w:hAnsi="仿宋" w:eastAsia="仿宋" w:cs="仿宋"/>
          <w:color w:val="auto"/>
          <w:spacing w:val="14"/>
          <w:sz w:val="23"/>
          <w:szCs w:val="23"/>
          <w:highlight w:val="none"/>
        </w:rPr>
        <w:t>政</w:t>
      </w:r>
      <w:r>
        <w:rPr>
          <w:rFonts w:hint="eastAsia" w:ascii="仿宋" w:hAnsi="仿宋" w:eastAsia="仿宋" w:cs="仿宋"/>
          <w:color w:val="auto"/>
          <w:spacing w:val="9"/>
          <w:sz w:val="23"/>
          <w:szCs w:val="23"/>
          <w:highlight w:val="none"/>
        </w:rPr>
        <w:t>府采购法实施条例》、等法律法规的有关条款执行。</w:t>
      </w:r>
    </w:p>
    <w:p w14:paraId="030A66A7">
      <w:pPr>
        <w:rPr>
          <w:rFonts w:hint="eastAsia" w:ascii="仿宋" w:hAnsi="仿宋" w:eastAsia="仿宋" w:cs="仿宋"/>
          <w:color w:val="auto"/>
          <w:highlight w:val="none"/>
        </w:rPr>
        <w:sectPr>
          <w:headerReference r:id="rId23" w:type="default"/>
          <w:footerReference r:id="rId24" w:type="default"/>
          <w:pgSz w:w="11850" w:h="16781"/>
          <w:pgMar w:top="1157" w:right="1777" w:bottom="929" w:left="1777" w:header="882" w:footer="716" w:gutter="0"/>
          <w:pgNumType w:fmt="decimal"/>
          <w:cols w:space="720" w:num="1"/>
        </w:sectPr>
      </w:pPr>
    </w:p>
    <w:p w14:paraId="09F9D310">
      <w:pPr>
        <w:spacing w:before="333" w:line="225" w:lineRule="auto"/>
        <w:ind w:left="727"/>
        <w:outlineLvl w:val="0"/>
        <w:rPr>
          <w:rFonts w:hint="eastAsia" w:ascii="仿宋" w:hAnsi="仿宋" w:eastAsia="仿宋" w:cs="仿宋"/>
          <w:color w:val="auto"/>
          <w:sz w:val="35"/>
          <w:szCs w:val="35"/>
          <w:highlight w:val="none"/>
        </w:rPr>
      </w:pPr>
      <w:r>
        <w:rPr>
          <w:rFonts w:hint="eastAsia" w:ascii="仿宋" w:hAnsi="仿宋" w:eastAsia="仿宋" w:cs="仿宋"/>
          <w:color w:val="auto"/>
          <w:spacing w:val="12"/>
          <w:sz w:val="35"/>
          <w:szCs w:val="35"/>
          <w:highlight w:val="none"/>
          <w14:textOutline w14:w="6537" w14:cap="sq" w14:cmpd="sng">
            <w14:solidFill>
              <w14:srgbClr w14:val="000000"/>
            </w14:solidFill>
            <w14:prstDash w14:val="solid"/>
            <w14:bevel/>
          </w14:textOutline>
        </w:rPr>
        <w:t>第</w:t>
      </w:r>
      <w:r>
        <w:rPr>
          <w:rFonts w:hint="eastAsia" w:ascii="仿宋" w:hAnsi="仿宋" w:eastAsia="仿宋" w:cs="仿宋"/>
          <w:color w:val="auto"/>
          <w:spacing w:val="10"/>
          <w:sz w:val="35"/>
          <w:szCs w:val="35"/>
          <w:highlight w:val="none"/>
          <w14:textOutline w14:w="6537" w14:cap="sq" w14:cmpd="sng">
            <w14:solidFill>
              <w14:srgbClr w14:val="000000"/>
            </w14:solidFill>
            <w14:prstDash w14:val="solid"/>
            <w14:bevel/>
          </w14:textOutline>
        </w:rPr>
        <w:t>三部分</w:t>
      </w:r>
      <w:r>
        <w:rPr>
          <w:rFonts w:hint="eastAsia" w:ascii="仿宋" w:hAnsi="仿宋" w:eastAsia="仿宋" w:cs="仿宋"/>
          <w:color w:val="auto"/>
          <w:spacing w:val="10"/>
          <w:sz w:val="35"/>
          <w:szCs w:val="35"/>
          <w:highlight w:val="none"/>
        </w:rPr>
        <w:t xml:space="preserve">  </w:t>
      </w:r>
      <w:r>
        <w:rPr>
          <w:rFonts w:hint="eastAsia" w:ascii="仿宋" w:hAnsi="仿宋" w:eastAsia="仿宋" w:cs="仿宋"/>
          <w:color w:val="auto"/>
          <w:spacing w:val="10"/>
          <w:sz w:val="35"/>
          <w:szCs w:val="35"/>
          <w:highlight w:val="none"/>
          <w14:textOutline w14:w="6537" w14:cap="sq" w14:cmpd="sng">
            <w14:solidFill>
              <w14:srgbClr w14:val="000000"/>
            </w14:solidFill>
            <w14:prstDash w14:val="solid"/>
            <w14:bevel/>
          </w14:textOutline>
        </w:rPr>
        <w:t>青海省政府采购项目合同书范本</w:t>
      </w:r>
    </w:p>
    <w:p w14:paraId="0388D21C">
      <w:pPr>
        <w:spacing w:line="258" w:lineRule="auto"/>
        <w:rPr>
          <w:rFonts w:hint="eastAsia" w:ascii="仿宋" w:hAnsi="仿宋" w:eastAsia="仿宋" w:cs="仿宋"/>
          <w:color w:val="auto"/>
          <w:sz w:val="21"/>
          <w:highlight w:val="none"/>
        </w:rPr>
      </w:pPr>
    </w:p>
    <w:p w14:paraId="64A9DF03">
      <w:pPr>
        <w:spacing w:line="258" w:lineRule="auto"/>
        <w:rPr>
          <w:rFonts w:hint="eastAsia" w:ascii="仿宋" w:hAnsi="仿宋" w:eastAsia="仿宋" w:cs="仿宋"/>
          <w:color w:val="auto"/>
          <w:sz w:val="21"/>
          <w:highlight w:val="none"/>
        </w:rPr>
      </w:pPr>
    </w:p>
    <w:p w14:paraId="4B721267">
      <w:pPr>
        <w:spacing w:line="258" w:lineRule="auto"/>
        <w:rPr>
          <w:rFonts w:hint="eastAsia" w:ascii="仿宋" w:hAnsi="仿宋" w:eastAsia="仿宋" w:cs="仿宋"/>
          <w:color w:val="auto"/>
          <w:sz w:val="21"/>
          <w:highlight w:val="none"/>
        </w:rPr>
      </w:pPr>
    </w:p>
    <w:p w14:paraId="5CF9C45E">
      <w:pPr>
        <w:spacing w:line="259" w:lineRule="auto"/>
        <w:rPr>
          <w:rFonts w:hint="eastAsia" w:ascii="仿宋" w:hAnsi="仿宋" w:eastAsia="仿宋" w:cs="仿宋"/>
          <w:color w:val="auto"/>
          <w:sz w:val="21"/>
          <w:highlight w:val="none"/>
        </w:rPr>
      </w:pPr>
    </w:p>
    <w:p w14:paraId="5AAC104E">
      <w:pPr>
        <w:spacing w:line="259" w:lineRule="auto"/>
        <w:rPr>
          <w:rFonts w:hint="eastAsia" w:ascii="仿宋" w:hAnsi="仿宋" w:eastAsia="仿宋" w:cs="仿宋"/>
          <w:color w:val="auto"/>
          <w:sz w:val="21"/>
          <w:highlight w:val="none"/>
        </w:rPr>
      </w:pPr>
    </w:p>
    <w:p w14:paraId="75266B88">
      <w:pPr>
        <w:spacing w:line="259" w:lineRule="auto"/>
        <w:rPr>
          <w:rFonts w:hint="eastAsia" w:ascii="仿宋" w:hAnsi="仿宋" w:eastAsia="仿宋" w:cs="仿宋"/>
          <w:color w:val="auto"/>
          <w:sz w:val="21"/>
          <w:highlight w:val="none"/>
        </w:rPr>
      </w:pPr>
    </w:p>
    <w:p w14:paraId="151BD211">
      <w:pPr>
        <w:spacing w:line="259" w:lineRule="auto"/>
        <w:rPr>
          <w:rFonts w:hint="eastAsia" w:ascii="仿宋" w:hAnsi="仿宋" w:eastAsia="仿宋" w:cs="仿宋"/>
          <w:color w:val="auto"/>
          <w:sz w:val="21"/>
          <w:highlight w:val="none"/>
        </w:rPr>
      </w:pPr>
    </w:p>
    <w:p w14:paraId="229CD4DC">
      <w:pPr>
        <w:spacing w:line="259" w:lineRule="auto"/>
        <w:rPr>
          <w:rFonts w:hint="eastAsia" w:ascii="仿宋" w:hAnsi="仿宋" w:eastAsia="仿宋" w:cs="仿宋"/>
          <w:color w:val="auto"/>
          <w:sz w:val="21"/>
          <w:highlight w:val="none"/>
        </w:rPr>
      </w:pPr>
    </w:p>
    <w:p w14:paraId="63479479">
      <w:pPr>
        <w:spacing w:line="259" w:lineRule="auto"/>
        <w:rPr>
          <w:rFonts w:hint="eastAsia" w:ascii="仿宋" w:hAnsi="仿宋" w:eastAsia="仿宋" w:cs="仿宋"/>
          <w:color w:val="auto"/>
          <w:sz w:val="21"/>
          <w:highlight w:val="none"/>
        </w:rPr>
      </w:pPr>
    </w:p>
    <w:p w14:paraId="66D0356F">
      <w:pPr>
        <w:spacing w:line="259" w:lineRule="auto"/>
        <w:rPr>
          <w:rFonts w:hint="eastAsia" w:ascii="仿宋" w:hAnsi="仿宋" w:eastAsia="仿宋" w:cs="仿宋"/>
          <w:color w:val="auto"/>
          <w:sz w:val="21"/>
          <w:highlight w:val="none"/>
        </w:rPr>
      </w:pPr>
    </w:p>
    <w:p w14:paraId="20ED210F">
      <w:pPr>
        <w:spacing w:line="259" w:lineRule="auto"/>
        <w:rPr>
          <w:rFonts w:hint="eastAsia" w:ascii="仿宋" w:hAnsi="仿宋" w:eastAsia="仿宋" w:cs="仿宋"/>
          <w:color w:val="auto"/>
          <w:sz w:val="21"/>
          <w:highlight w:val="none"/>
        </w:rPr>
      </w:pPr>
    </w:p>
    <w:p w14:paraId="7C53C608">
      <w:pPr>
        <w:spacing w:before="153" w:line="223" w:lineRule="auto"/>
        <w:ind w:left="1274"/>
        <w:rPr>
          <w:rFonts w:hint="eastAsia" w:ascii="仿宋" w:hAnsi="仿宋" w:eastAsia="仿宋" w:cs="仿宋"/>
          <w:color w:val="auto"/>
          <w:sz w:val="47"/>
          <w:szCs w:val="47"/>
          <w:highlight w:val="none"/>
        </w:rPr>
      </w:pPr>
      <w:r>
        <w:rPr>
          <w:rFonts w:hint="eastAsia" w:ascii="仿宋" w:hAnsi="仿宋" w:eastAsia="仿宋" w:cs="仿宋"/>
          <w:color w:val="auto"/>
          <w:spacing w:val="12"/>
          <w:sz w:val="47"/>
          <w:szCs w:val="47"/>
          <w:highlight w:val="none"/>
          <w14:textOutline w14:w="8717" w14:cap="sq" w14:cmpd="sng">
            <w14:solidFill>
              <w14:srgbClr w14:val="000000"/>
            </w14:solidFill>
            <w14:prstDash w14:val="solid"/>
            <w14:bevel/>
          </w14:textOutline>
        </w:rPr>
        <w:t>青</w:t>
      </w:r>
      <w:r>
        <w:rPr>
          <w:rFonts w:hint="eastAsia" w:ascii="仿宋" w:hAnsi="仿宋" w:eastAsia="仿宋" w:cs="仿宋"/>
          <w:color w:val="auto"/>
          <w:spacing w:val="10"/>
          <w:sz w:val="47"/>
          <w:szCs w:val="47"/>
          <w:highlight w:val="none"/>
          <w14:textOutline w14:w="8717" w14:cap="sq" w14:cmpd="sng">
            <w14:solidFill>
              <w14:srgbClr w14:val="000000"/>
            </w14:solidFill>
            <w14:prstDash w14:val="solid"/>
            <w14:bevel/>
          </w14:textOutline>
        </w:rPr>
        <w:t>海省政府采购项目合同书</w:t>
      </w:r>
    </w:p>
    <w:p w14:paraId="5EC4A40F">
      <w:pPr>
        <w:spacing w:line="266" w:lineRule="auto"/>
        <w:rPr>
          <w:rFonts w:hint="eastAsia" w:ascii="仿宋" w:hAnsi="仿宋" w:eastAsia="仿宋" w:cs="仿宋"/>
          <w:color w:val="auto"/>
          <w:sz w:val="21"/>
          <w:highlight w:val="none"/>
        </w:rPr>
      </w:pPr>
    </w:p>
    <w:p w14:paraId="4E5A3E78">
      <w:pPr>
        <w:spacing w:line="266" w:lineRule="auto"/>
        <w:rPr>
          <w:rFonts w:hint="eastAsia" w:ascii="仿宋" w:hAnsi="仿宋" w:eastAsia="仿宋" w:cs="仿宋"/>
          <w:color w:val="auto"/>
          <w:sz w:val="21"/>
          <w:highlight w:val="none"/>
        </w:rPr>
      </w:pPr>
    </w:p>
    <w:p w14:paraId="3505198F">
      <w:pPr>
        <w:spacing w:line="267" w:lineRule="auto"/>
        <w:rPr>
          <w:rFonts w:hint="eastAsia" w:ascii="仿宋" w:hAnsi="仿宋" w:eastAsia="仿宋" w:cs="仿宋"/>
          <w:color w:val="auto"/>
          <w:sz w:val="21"/>
          <w:highlight w:val="none"/>
        </w:rPr>
      </w:pPr>
    </w:p>
    <w:p w14:paraId="5FCCC06C">
      <w:pPr>
        <w:spacing w:line="267" w:lineRule="auto"/>
        <w:rPr>
          <w:rFonts w:hint="eastAsia" w:ascii="仿宋" w:hAnsi="仿宋" w:eastAsia="仿宋" w:cs="仿宋"/>
          <w:color w:val="auto"/>
          <w:sz w:val="21"/>
          <w:highlight w:val="none"/>
        </w:rPr>
      </w:pPr>
    </w:p>
    <w:p w14:paraId="72AFA47C">
      <w:pPr>
        <w:spacing w:line="267" w:lineRule="auto"/>
        <w:rPr>
          <w:rFonts w:hint="eastAsia" w:ascii="仿宋" w:hAnsi="仿宋" w:eastAsia="仿宋" w:cs="仿宋"/>
          <w:color w:val="auto"/>
          <w:sz w:val="21"/>
          <w:highlight w:val="none"/>
        </w:rPr>
      </w:pPr>
    </w:p>
    <w:p w14:paraId="168747A4">
      <w:pPr>
        <w:spacing w:line="267" w:lineRule="auto"/>
        <w:rPr>
          <w:rFonts w:hint="eastAsia" w:ascii="仿宋" w:hAnsi="仿宋" w:eastAsia="仿宋" w:cs="仿宋"/>
          <w:color w:val="auto"/>
          <w:sz w:val="21"/>
          <w:highlight w:val="none"/>
        </w:rPr>
      </w:pPr>
    </w:p>
    <w:p w14:paraId="3E958A0A">
      <w:pPr>
        <w:spacing w:line="267" w:lineRule="auto"/>
        <w:rPr>
          <w:rFonts w:hint="eastAsia" w:ascii="仿宋" w:hAnsi="仿宋" w:eastAsia="仿宋" w:cs="仿宋"/>
          <w:color w:val="auto"/>
          <w:sz w:val="21"/>
          <w:highlight w:val="none"/>
        </w:rPr>
      </w:pPr>
    </w:p>
    <w:p w14:paraId="3C16B236">
      <w:pPr>
        <w:spacing w:before="94" w:line="372" w:lineRule="auto"/>
        <w:ind w:left="35" w:right="96" w:rightChars="0"/>
        <w:rPr>
          <w:rFonts w:hint="eastAsia" w:ascii="仿宋" w:hAnsi="仿宋" w:eastAsia="仿宋" w:cs="仿宋"/>
          <w:color w:val="auto"/>
          <w:sz w:val="29"/>
          <w:szCs w:val="29"/>
          <w:highlight w:val="none"/>
        </w:rPr>
      </w:pPr>
      <w:r>
        <w:rPr>
          <w:rFonts w:hint="eastAsia" w:ascii="仿宋" w:hAnsi="仿宋" w:eastAsia="仿宋" w:cs="仿宋"/>
          <w:color w:val="auto"/>
          <w:spacing w:val="16"/>
          <w:sz w:val="29"/>
          <w:szCs w:val="29"/>
          <w:highlight w:val="none"/>
          <w14:textOutline w14:w="5448" w14:cap="sq" w14:cmpd="sng">
            <w14:solidFill>
              <w14:srgbClr w14:val="000000"/>
            </w14:solidFill>
            <w14:prstDash w14:val="solid"/>
            <w14:bevel/>
          </w14:textOutline>
        </w:rPr>
        <w:t>采</w:t>
      </w:r>
      <w:r>
        <w:rPr>
          <w:rFonts w:hint="eastAsia" w:ascii="仿宋" w:hAnsi="仿宋" w:eastAsia="仿宋" w:cs="仿宋"/>
          <w:color w:val="auto"/>
          <w:spacing w:val="11"/>
          <w:sz w:val="29"/>
          <w:szCs w:val="29"/>
          <w:highlight w:val="none"/>
          <w14:textOutline w14:w="5448" w14:cap="sq" w14:cmpd="sng">
            <w14:solidFill>
              <w14:srgbClr w14:val="000000"/>
            </w14:solidFill>
            <w14:prstDash w14:val="solid"/>
            <w14:bevel/>
          </w14:textOutline>
        </w:rPr>
        <w:t>购</w:t>
      </w:r>
      <w:r>
        <w:rPr>
          <w:rFonts w:hint="eastAsia" w:ascii="仿宋" w:hAnsi="仿宋" w:eastAsia="仿宋" w:cs="仿宋"/>
          <w:color w:val="auto"/>
          <w:spacing w:val="8"/>
          <w:sz w:val="29"/>
          <w:szCs w:val="29"/>
          <w:highlight w:val="none"/>
          <w14:textOutline w14:w="5448" w14:cap="sq" w14:cmpd="sng">
            <w14:solidFill>
              <w14:srgbClr w14:val="000000"/>
            </w14:solidFill>
            <w14:prstDash w14:val="solid"/>
            <w14:bevel/>
          </w14:textOutline>
        </w:rPr>
        <w:t>项目编号：</w:t>
      </w:r>
      <w:r>
        <w:rPr>
          <w:rFonts w:hint="eastAsia" w:ascii="仿宋" w:hAnsi="仿宋" w:eastAsia="仿宋" w:cs="仿宋"/>
          <w:color w:val="auto"/>
          <w:spacing w:val="8"/>
          <w:sz w:val="29"/>
          <w:szCs w:val="29"/>
          <w:highlight w:val="none"/>
          <w:u w:val="single" w:color="auto"/>
          <w:lang w:eastAsia="zh-CN"/>
          <w14:textOutline w14:w="5448" w14:cap="sq" w14:cmpd="sng">
            <w14:solidFill>
              <w14:srgbClr w14:val="000000"/>
            </w14:solidFill>
            <w14:prstDash w14:val="solid"/>
            <w14:bevel/>
          </w14:textOutline>
        </w:rPr>
        <w:t>青海盈信公招（货物）2025-011</w:t>
      </w:r>
      <w:r>
        <w:rPr>
          <w:rFonts w:hint="eastAsia" w:ascii="仿宋" w:hAnsi="仿宋" w:eastAsia="仿宋" w:cs="仿宋"/>
          <w:color w:val="auto"/>
          <w:sz w:val="29"/>
          <w:szCs w:val="29"/>
          <w:highlight w:val="none"/>
        </w:rPr>
        <w:t xml:space="preserve">  </w:t>
      </w:r>
    </w:p>
    <w:p w14:paraId="7761B4EC">
      <w:pPr>
        <w:spacing w:before="94" w:line="372" w:lineRule="auto"/>
        <w:ind w:left="35" w:right="96" w:rightChars="0"/>
        <w:rPr>
          <w:rFonts w:hint="eastAsia" w:ascii="仿宋" w:hAnsi="仿宋" w:eastAsia="仿宋" w:cs="仿宋"/>
          <w:color w:val="auto"/>
          <w:sz w:val="29"/>
          <w:szCs w:val="29"/>
          <w:highlight w:val="none"/>
        </w:rPr>
      </w:pPr>
      <w:r>
        <w:rPr>
          <w:rFonts w:hint="eastAsia" w:ascii="仿宋" w:hAnsi="仿宋" w:eastAsia="仿宋" w:cs="仿宋"/>
          <w:color w:val="auto"/>
          <w:spacing w:val="20"/>
          <w:sz w:val="29"/>
          <w:szCs w:val="29"/>
          <w:highlight w:val="none"/>
          <w14:textOutline w14:w="5448" w14:cap="sq" w14:cmpd="sng">
            <w14:solidFill>
              <w14:srgbClr w14:val="000000"/>
            </w14:solidFill>
            <w14:prstDash w14:val="solid"/>
            <w14:bevel/>
          </w14:textOutline>
        </w:rPr>
        <w:t>采</w:t>
      </w:r>
      <w:r>
        <w:rPr>
          <w:rFonts w:hint="eastAsia" w:ascii="仿宋" w:hAnsi="仿宋" w:eastAsia="仿宋" w:cs="仿宋"/>
          <w:color w:val="auto"/>
          <w:spacing w:val="15"/>
          <w:sz w:val="29"/>
          <w:szCs w:val="29"/>
          <w:highlight w:val="none"/>
          <w14:textOutline w14:w="5448" w14:cap="sq" w14:cmpd="sng">
            <w14:solidFill>
              <w14:srgbClr w14:val="000000"/>
            </w14:solidFill>
            <w14:prstDash w14:val="solid"/>
            <w14:bevel/>
          </w14:textOutline>
        </w:rPr>
        <w:t>购</w:t>
      </w:r>
      <w:r>
        <w:rPr>
          <w:rFonts w:hint="eastAsia" w:ascii="仿宋" w:hAnsi="仿宋" w:eastAsia="仿宋" w:cs="仿宋"/>
          <w:color w:val="auto"/>
          <w:spacing w:val="10"/>
          <w:sz w:val="29"/>
          <w:szCs w:val="29"/>
          <w:highlight w:val="none"/>
          <w14:textOutline w14:w="5448" w14:cap="sq" w14:cmpd="sng">
            <w14:solidFill>
              <w14:srgbClr w14:val="000000"/>
            </w14:solidFill>
            <w14:prstDash w14:val="solid"/>
            <w14:bevel/>
          </w14:textOutline>
        </w:rPr>
        <w:t>项目名称：</w:t>
      </w:r>
      <w:r>
        <w:rPr>
          <w:rFonts w:hint="eastAsia" w:ascii="仿宋" w:hAnsi="仿宋" w:eastAsia="仿宋" w:cs="仿宋"/>
          <w:color w:val="auto"/>
          <w:spacing w:val="10"/>
          <w:sz w:val="29"/>
          <w:szCs w:val="29"/>
          <w:highlight w:val="none"/>
          <w:u w:val="single" w:color="auto"/>
          <w:lang w:eastAsia="zh-CN"/>
          <w14:textOutline w14:w="5448" w14:cap="sq" w14:cmpd="sng">
            <w14:solidFill>
              <w14:srgbClr w14:val="000000"/>
            </w14:solidFill>
            <w14:prstDash w14:val="solid"/>
            <w14:bevel/>
          </w14:textOutline>
        </w:rPr>
        <w:t>贵德县拉西瓦镇罗汉堂村、昨那村粮油饲料加工车间建设项目</w:t>
      </w:r>
      <w:r>
        <w:rPr>
          <w:rFonts w:hint="eastAsia" w:ascii="仿宋" w:hAnsi="仿宋" w:eastAsia="仿宋" w:cs="仿宋"/>
          <w:color w:val="auto"/>
          <w:sz w:val="29"/>
          <w:szCs w:val="29"/>
          <w:highlight w:val="none"/>
        </w:rPr>
        <w:t xml:space="preserve"> </w:t>
      </w:r>
    </w:p>
    <w:p w14:paraId="520DEB46">
      <w:pPr>
        <w:spacing w:before="94" w:line="372" w:lineRule="auto"/>
        <w:ind w:left="35" w:right="96" w:rightChars="0"/>
        <w:rPr>
          <w:rFonts w:hint="eastAsia" w:ascii="仿宋" w:hAnsi="仿宋" w:eastAsia="仿宋" w:cs="仿宋"/>
          <w:color w:val="auto"/>
          <w:sz w:val="29"/>
          <w:szCs w:val="29"/>
          <w:highlight w:val="none"/>
          <w:lang w:eastAsia="zh-CN"/>
        </w:rPr>
      </w:pPr>
      <w:r>
        <w:rPr>
          <w:rFonts w:hint="eastAsia" w:ascii="仿宋" w:hAnsi="仿宋" w:eastAsia="仿宋" w:cs="仿宋"/>
          <w:color w:val="auto"/>
          <w:spacing w:val="11"/>
          <w:sz w:val="29"/>
          <w:szCs w:val="29"/>
          <w:highlight w:val="none"/>
          <w14:textOutline w14:w="5448" w14:cap="sq" w14:cmpd="sng">
            <w14:solidFill>
              <w14:srgbClr w14:val="000000"/>
            </w14:solidFill>
            <w14:prstDash w14:val="solid"/>
            <w14:bevel/>
          </w14:textOutline>
        </w:rPr>
        <w:t>采</w:t>
      </w:r>
      <w:r>
        <w:rPr>
          <w:rFonts w:hint="eastAsia" w:ascii="仿宋" w:hAnsi="仿宋" w:eastAsia="仿宋" w:cs="仿宋"/>
          <w:color w:val="auto"/>
          <w:spacing w:val="9"/>
          <w:sz w:val="29"/>
          <w:szCs w:val="29"/>
          <w:highlight w:val="none"/>
          <w14:textOutline w14:w="5448" w14:cap="sq" w14:cmpd="sng">
            <w14:solidFill>
              <w14:srgbClr w14:val="000000"/>
            </w14:solidFill>
            <w14:prstDash w14:val="solid"/>
            <w14:bevel/>
          </w14:textOutline>
        </w:rPr>
        <w:t>购合同编号：</w:t>
      </w:r>
      <w:r>
        <w:rPr>
          <w:rFonts w:hint="eastAsia" w:ascii="仿宋" w:hAnsi="仿宋" w:eastAsia="仿宋" w:cs="仿宋"/>
          <w:color w:val="auto"/>
          <w:sz w:val="29"/>
          <w:szCs w:val="29"/>
          <w:highlight w:val="none"/>
          <w:u w:val="single" w:color="auto"/>
          <w:lang w:eastAsia="zh-CN"/>
          <w14:textOutline w14:w="5448" w14:cap="sq" w14:cmpd="sng">
            <w14:solidFill>
              <w14:srgbClr w14:val="000000"/>
            </w14:solidFill>
            <w14:prstDash w14:val="solid"/>
            <w14:bevel/>
          </w14:textOutline>
        </w:rPr>
        <w:t>QHYX-GZ-2025-01</w:t>
      </w:r>
    </w:p>
    <w:p w14:paraId="037DFB59">
      <w:pPr>
        <w:spacing w:before="4" w:line="374" w:lineRule="auto"/>
        <w:ind w:left="35" w:right="1191"/>
        <w:rPr>
          <w:rFonts w:hint="eastAsia" w:ascii="仿宋" w:hAnsi="仿宋" w:eastAsia="仿宋" w:cs="仿宋"/>
          <w:color w:val="auto"/>
          <w:sz w:val="29"/>
          <w:szCs w:val="29"/>
          <w:highlight w:val="none"/>
        </w:rPr>
      </w:pPr>
      <w:r>
        <w:rPr>
          <w:rFonts w:hint="eastAsia" w:ascii="仿宋" w:hAnsi="仿宋" w:eastAsia="仿宋" w:cs="仿宋"/>
          <w:color w:val="auto"/>
          <w:spacing w:val="-8"/>
          <w:sz w:val="29"/>
          <w:szCs w:val="29"/>
          <w:highlight w:val="none"/>
          <w14:textOutline w14:w="5448" w14:cap="sq" w14:cmpd="sng">
            <w14:solidFill>
              <w14:srgbClr w14:val="000000"/>
            </w14:solidFill>
            <w14:prstDash w14:val="solid"/>
            <w14:bevel/>
          </w14:textOutline>
        </w:rPr>
        <w:t>采购内</w:t>
      </w:r>
      <w:r>
        <w:rPr>
          <w:rFonts w:hint="eastAsia" w:ascii="仿宋" w:hAnsi="仿宋" w:eastAsia="仿宋" w:cs="仿宋"/>
          <w:color w:val="auto"/>
          <w:spacing w:val="-4"/>
          <w:sz w:val="29"/>
          <w:szCs w:val="29"/>
          <w:highlight w:val="none"/>
          <w14:textOutline w14:w="5448" w14:cap="sq" w14:cmpd="sng">
            <w14:solidFill>
              <w14:srgbClr w14:val="000000"/>
            </w14:solidFill>
            <w14:prstDash w14:val="solid"/>
            <w14:bevel/>
          </w14:textOutline>
        </w:rPr>
        <w:t>容：</w:t>
      </w:r>
      <w:r>
        <w:rPr>
          <w:rFonts w:hint="eastAsia" w:ascii="仿宋" w:hAnsi="仿宋" w:eastAsia="仿宋" w:cs="仿宋"/>
          <w:color w:val="auto"/>
          <w:spacing w:val="-4"/>
          <w:sz w:val="29"/>
          <w:szCs w:val="29"/>
          <w:highlight w:val="none"/>
          <w:u w:val="single" w:color="auto"/>
        </w:rPr>
        <w:t xml:space="preserve">                                      </w:t>
      </w:r>
      <w:r>
        <w:rPr>
          <w:rFonts w:hint="eastAsia" w:ascii="仿宋" w:hAnsi="仿宋" w:eastAsia="仿宋" w:cs="仿宋"/>
          <w:color w:val="auto"/>
          <w:spacing w:val="-4"/>
          <w:sz w:val="29"/>
          <w:szCs w:val="29"/>
          <w:highlight w:val="none"/>
          <w14:textOutline w14:w="5448" w14:cap="sq" w14:cmpd="sng">
            <w14:solidFill>
              <w14:srgbClr w14:val="000000"/>
            </w14:solidFill>
            <w14:prstDash w14:val="solid"/>
            <w14:bevel/>
          </w14:textOutline>
        </w:rPr>
        <w:t>.</w:t>
      </w:r>
      <w:r>
        <w:rPr>
          <w:rFonts w:hint="eastAsia" w:ascii="仿宋" w:hAnsi="仿宋" w:eastAsia="仿宋" w:cs="仿宋"/>
          <w:color w:val="auto"/>
          <w:sz w:val="29"/>
          <w:szCs w:val="29"/>
          <w:highlight w:val="none"/>
        </w:rPr>
        <w:t xml:space="preserve"> </w:t>
      </w:r>
      <w:r>
        <w:rPr>
          <w:rFonts w:hint="eastAsia" w:ascii="仿宋" w:hAnsi="仿宋" w:eastAsia="仿宋" w:cs="仿宋"/>
          <w:color w:val="auto"/>
          <w:spacing w:val="-2"/>
          <w:sz w:val="29"/>
          <w:szCs w:val="29"/>
          <w:highlight w:val="none"/>
          <w14:textOutline w14:w="5448" w14:cap="sq" w14:cmpd="sng">
            <w14:solidFill>
              <w14:srgbClr w14:val="000000"/>
            </w14:solidFill>
            <w14:prstDash w14:val="solid"/>
            <w14:bevel/>
          </w14:textOutline>
        </w:rPr>
        <w:t>合同金</w:t>
      </w:r>
      <w:r>
        <w:rPr>
          <w:rFonts w:hint="eastAsia" w:ascii="仿宋" w:hAnsi="仿宋" w:eastAsia="仿宋" w:cs="仿宋"/>
          <w:color w:val="auto"/>
          <w:spacing w:val="-1"/>
          <w:sz w:val="29"/>
          <w:szCs w:val="29"/>
          <w:highlight w:val="none"/>
          <w14:textOutline w14:w="5448" w14:cap="sq" w14:cmpd="sng">
            <w14:solidFill>
              <w14:srgbClr w14:val="000000"/>
            </w14:solidFill>
            <w14:prstDash w14:val="solid"/>
            <w14:bevel/>
          </w14:textOutline>
        </w:rPr>
        <w:t>额</w:t>
      </w:r>
      <w:r>
        <w:rPr>
          <w:rFonts w:hint="eastAsia" w:ascii="仿宋" w:hAnsi="仿宋" w:eastAsia="仿宋" w:cs="仿宋"/>
          <w:color w:val="auto"/>
          <w:spacing w:val="-1"/>
          <w:sz w:val="29"/>
          <w:szCs w:val="29"/>
          <w:highlight w:val="none"/>
        </w:rPr>
        <w:t xml:space="preserve"> </w:t>
      </w:r>
      <w:r>
        <w:rPr>
          <w:rFonts w:hint="eastAsia" w:ascii="仿宋" w:hAnsi="仿宋" w:eastAsia="仿宋" w:cs="仿宋"/>
          <w:color w:val="auto"/>
          <w:spacing w:val="-1"/>
          <w:sz w:val="29"/>
          <w:szCs w:val="29"/>
          <w:highlight w:val="none"/>
          <w14:textOutline w14:w="5448" w14:cap="sq" w14:cmpd="sng">
            <w14:solidFill>
              <w14:srgbClr w14:val="000000"/>
            </w14:solidFill>
            <w14:prstDash w14:val="solid"/>
            <w14:bevel/>
          </w14:textOutline>
        </w:rPr>
        <w:t>(人民币)</w:t>
      </w:r>
      <w:r>
        <w:rPr>
          <w:rFonts w:hint="eastAsia" w:ascii="仿宋" w:hAnsi="仿宋" w:eastAsia="仿宋" w:cs="仿宋"/>
          <w:color w:val="auto"/>
          <w:spacing w:val="-1"/>
          <w:sz w:val="29"/>
          <w:szCs w:val="29"/>
          <w:highlight w:val="none"/>
        </w:rPr>
        <w:t xml:space="preserve"> </w:t>
      </w:r>
      <w:r>
        <w:rPr>
          <w:rFonts w:hint="eastAsia" w:ascii="仿宋" w:hAnsi="仿宋" w:eastAsia="仿宋" w:cs="仿宋"/>
          <w:color w:val="auto"/>
          <w:spacing w:val="-1"/>
          <w:sz w:val="29"/>
          <w:szCs w:val="29"/>
          <w:highlight w:val="none"/>
          <w14:textOutline w14:w="5448" w14:cap="sq" w14:cmpd="sng">
            <w14:solidFill>
              <w14:srgbClr w14:val="000000"/>
            </w14:solidFill>
            <w14:prstDash w14:val="solid"/>
            <w14:bevel/>
          </w14:textOutline>
        </w:rPr>
        <w:t>：</w:t>
      </w:r>
      <w:r>
        <w:rPr>
          <w:rFonts w:hint="eastAsia" w:ascii="仿宋" w:hAnsi="仿宋" w:eastAsia="仿宋" w:cs="仿宋"/>
          <w:color w:val="auto"/>
          <w:spacing w:val="-1"/>
          <w:sz w:val="29"/>
          <w:szCs w:val="29"/>
          <w:highlight w:val="none"/>
          <w:u w:val="single" w:color="auto"/>
        </w:rPr>
        <w:t xml:space="preserve">                           </w:t>
      </w:r>
      <w:r>
        <w:rPr>
          <w:rFonts w:hint="eastAsia" w:ascii="仿宋" w:hAnsi="仿宋" w:eastAsia="仿宋" w:cs="仿宋"/>
          <w:color w:val="auto"/>
          <w:spacing w:val="-1"/>
          <w:sz w:val="29"/>
          <w:szCs w:val="29"/>
          <w:highlight w:val="none"/>
          <w14:textOutline w14:w="5448" w14:cap="sq" w14:cmpd="sng">
            <w14:solidFill>
              <w14:srgbClr w14:val="000000"/>
            </w14:solidFill>
            <w14:prstDash w14:val="solid"/>
            <w14:bevel/>
          </w14:textOutline>
        </w:rPr>
        <w:t>.</w:t>
      </w:r>
      <w:r>
        <w:rPr>
          <w:rFonts w:hint="eastAsia" w:ascii="仿宋" w:hAnsi="仿宋" w:eastAsia="仿宋" w:cs="仿宋"/>
          <w:color w:val="auto"/>
          <w:sz w:val="29"/>
          <w:szCs w:val="29"/>
          <w:highlight w:val="none"/>
        </w:rPr>
        <w:t xml:space="preserve"> </w:t>
      </w:r>
      <w:r>
        <w:rPr>
          <w:rFonts w:hint="eastAsia" w:ascii="仿宋" w:hAnsi="仿宋" w:eastAsia="仿宋" w:cs="仿宋"/>
          <w:color w:val="auto"/>
          <w:spacing w:val="4"/>
          <w:sz w:val="29"/>
          <w:szCs w:val="29"/>
          <w:highlight w:val="none"/>
          <w14:textOutline w14:w="5448" w14:cap="sq" w14:cmpd="sng">
            <w14:solidFill>
              <w14:srgbClr w14:val="000000"/>
            </w14:solidFill>
            <w14:prstDash w14:val="solid"/>
            <w14:bevel/>
          </w14:textOutline>
        </w:rPr>
        <w:t>采购人</w:t>
      </w:r>
      <w:r>
        <w:rPr>
          <w:rFonts w:hint="eastAsia" w:ascii="仿宋" w:hAnsi="仿宋" w:eastAsia="仿宋" w:cs="仿宋"/>
          <w:color w:val="auto"/>
          <w:spacing w:val="4"/>
          <w:sz w:val="29"/>
          <w:szCs w:val="29"/>
          <w:highlight w:val="none"/>
        </w:rPr>
        <w:t xml:space="preserve"> </w:t>
      </w:r>
      <w:r>
        <w:rPr>
          <w:rFonts w:hint="eastAsia" w:ascii="仿宋" w:hAnsi="仿宋" w:eastAsia="仿宋" w:cs="仿宋"/>
          <w:color w:val="auto"/>
          <w:spacing w:val="4"/>
          <w:sz w:val="29"/>
          <w:szCs w:val="29"/>
          <w:highlight w:val="none"/>
          <w14:textOutline w14:w="5448" w14:cap="sq" w14:cmpd="sng">
            <w14:solidFill>
              <w14:srgbClr w14:val="000000"/>
            </w14:solidFill>
            <w14:prstDash w14:val="solid"/>
            <w14:bevel/>
          </w14:textOutline>
        </w:rPr>
        <w:t>(甲方)</w:t>
      </w:r>
      <w:r>
        <w:rPr>
          <w:rFonts w:hint="eastAsia" w:ascii="仿宋" w:hAnsi="仿宋" w:eastAsia="仿宋" w:cs="仿宋"/>
          <w:color w:val="auto"/>
          <w:spacing w:val="4"/>
          <w:sz w:val="29"/>
          <w:szCs w:val="29"/>
          <w:highlight w:val="none"/>
        </w:rPr>
        <w:t xml:space="preserve"> </w:t>
      </w:r>
      <w:r>
        <w:rPr>
          <w:rFonts w:hint="eastAsia" w:ascii="仿宋" w:hAnsi="仿宋" w:eastAsia="仿宋" w:cs="仿宋"/>
          <w:color w:val="auto"/>
          <w:spacing w:val="4"/>
          <w:sz w:val="29"/>
          <w:szCs w:val="29"/>
          <w:highlight w:val="none"/>
          <w14:textOutline w14:w="5448" w14:cap="sq" w14:cmpd="sng">
            <w14:solidFill>
              <w14:srgbClr w14:val="000000"/>
            </w14:solidFill>
            <w14:prstDash w14:val="solid"/>
            <w14:bevel/>
          </w14:textOutline>
        </w:rPr>
        <w:t>：</w:t>
      </w:r>
      <w:r>
        <w:rPr>
          <w:rFonts w:hint="eastAsia" w:ascii="仿宋" w:hAnsi="仿宋" w:eastAsia="仿宋" w:cs="仿宋"/>
          <w:color w:val="auto"/>
          <w:spacing w:val="4"/>
          <w:sz w:val="29"/>
          <w:szCs w:val="29"/>
          <w:highlight w:val="none"/>
          <w:u w:val="single" w:color="auto"/>
        </w:rPr>
        <w:t xml:space="preserve">   </w:t>
      </w:r>
      <w:r>
        <w:rPr>
          <w:rFonts w:hint="eastAsia" w:ascii="仿宋" w:hAnsi="仿宋" w:eastAsia="仿宋" w:cs="仿宋"/>
          <w:color w:val="auto"/>
          <w:spacing w:val="3"/>
          <w:sz w:val="29"/>
          <w:szCs w:val="29"/>
          <w:highlight w:val="none"/>
          <w:u w:val="single" w:color="auto"/>
        </w:rPr>
        <w:t xml:space="preserve"> </w:t>
      </w:r>
      <w:r>
        <w:rPr>
          <w:rFonts w:hint="eastAsia" w:ascii="仿宋" w:hAnsi="仿宋" w:eastAsia="仿宋" w:cs="仿宋"/>
          <w:color w:val="auto"/>
          <w:spacing w:val="2"/>
          <w:sz w:val="29"/>
          <w:szCs w:val="29"/>
          <w:highlight w:val="none"/>
          <w:u w:val="single" w:color="auto"/>
        </w:rPr>
        <w:t xml:space="preserve">                     </w:t>
      </w:r>
      <w:r>
        <w:rPr>
          <w:rFonts w:hint="eastAsia" w:ascii="仿宋" w:hAnsi="仿宋" w:eastAsia="仿宋" w:cs="仿宋"/>
          <w:color w:val="auto"/>
          <w:spacing w:val="2"/>
          <w:sz w:val="29"/>
          <w:szCs w:val="29"/>
          <w:highlight w:val="none"/>
          <w:u w:val="single" w:color="auto"/>
          <w14:textOutline w14:w="5448" w14:cap="sq" w14:cmpd="sng">
            <w14:solidFill>
              <w14:srgbClr w14:val="000000"/>
            </w14:solidFill>
            <w14:prstDash w14:val="solid"/>
            <w14:bevel/>
          </w14:textOutline>
        </w:rPr>
        <w:t>(盖章)</w:t>
      </w:r>
      <w:r>
        <w:rPr>
          <w:rFonts w:hint="eastAsia" w:ascii="仿宋" w:hAnsi="仿宋" w:eastAsia="仿宋" w:cs="仿宋"/>
          <w:color w:val="auto"/>
          <w:spacing w:val="2"/>
          <w:sz w:val="29"/>
          <w:szCs w:val="29"/>
          <w:highlight w:val="none"/>
          <w:u w:val="single" w:color="auto"/>
        </w:rPr>
        <w:t xml:space="preserve"> </w:t>
      </w:r>
      <w:r>
        <w:rPr>
          <w:rFonts w:hint="eastAsia" w:ascii="仿宋" w:hAnsi="仿宋" w:eastAsia="仿宋" w:cs="仿宋"/>
          <w:color w:val="auto"/>
          <w:sz w:val="29"/>
          <w:szCs w:val="29"/>
          <w:highlight w:val="none"/>
        </w:rPr>
        <w:t xml:space="preserve"> </w:t>
      </w:r>
      <w:r>
        <w:rPr>
          <w:rFonts w:hint="eastAsia" w:ascii="仿宋" w:hAnsi="仿宋" w:eastAsia="仿宋" w:cs="仿宋"/>
          <w:color w:val="auto"/>
          <w:spacing w:val="4"/>
          <w:sz w:val="29"/>
          <w:szCs w:val="29"/>
          <w:highlight w:val="none"/>
          <w14:textOutline w14:w="5448" w14:cap="sq" w14:cmpd="sng">
            <w14:solidFill>
              <w14:srgbClr w14:val="000000"/>
            </w14:solidFill>
            <w14:prstDash w14:val="solid"/>
            <w14:bevel/>
          </w14:textOutline>
        </w:rPr>
        <w:t>中标人</w:t>
      </w:r>
      <w:r>
        <w:rPr>
          <w:rFonts w:hint="eastAsia" w:ascii="仿宋" w:hAnsi="仿宋" w:eastAsia="仿宋" w:cs="仿宋"/>
          <w:color w:val="auto"/>
          <w:spacing w:val="4"/>
          <w:sz w:val="29"/>
          <w:szCs w:val="29"/>
          <w:highlight w:val="none"/>
        </w:rPr>
        <w:t xml:space="preserve"> </w:t>
      </w:r>
      <w:r>
        <w:rPr>
          <w:rFonts w:hint="eastAsia" w:ascii="仿宋" w:hAnsi="仿宋" w:eastAsia="仿宋" w:cs="仿宋"/>
          <w:color w:val="auto"/>
          <w:spacing w:val="4"/>
          <w:sz w:val="29"/>
          <w:szCs w:val="29"/>
          <w:highlight w:val="none"/>
          <w14:textOutline w14:w="5448" w14:cap="sq" w14:cmpd="sng">
            <w14:solidFill>
              <w14:srgbClr w14:val="000000"/>
            </w14:solidFill>
            <w14:prstDash w14:val="solid"/>
            <w14:bevel/>
          </w14:textOutline>
        </w:rPr>
        <w:t>(乙方)</w:t>
      </w:r>
      <w:r>
        <w:rPr>
          <w:rFonts w:hint="eastAsia" w:ascii="仿宋" w:hAnsi="仿宋" w:eastAsia="仿宋" w:cs="仿宋"/>
          <w:color w:val="auto"/>
          <w:spacing w:val="4"/>
          <w:sz w:val="29"/>
          <w:szCs w:val="29"/>
          <w:highlight w:val="none"/>
        </w:rPr>
        <w:t xml:space="preserve"> </w:t>
      </w:r>
      <w:r>
        <w:rPr>
          <w:rFonts w:hint="eastAsia" w:ascii="仿宋" w:hAnsi="仿宋" w:eastAsia="仿宋" w:cs="仿宋"/>
          <w:color w:val="auto"/>
          <w:spacing w:val="4"/>
          <w:sz w:val="29"/>
          <w:szCs w:val="29"/>
          <w:highlight w:val="none"/>
          <w14:textOutline w14:w="5448" w14:cap="sq" w14:cmpd="sng">
            <w14:solidFill>
              <w14:srgbClr w14:val="000000"/>
            </w14:solidFill>
            <w14:prstDash w14:val="solid"/>
            <w14:bevel/>
          </w14:textOutline>
        </w:rPr>
        <w:t>：</w:t>
      </w:r>
      <w:r>
        <w:rPr>
          <w:rFonts w:hint="eastAsia" w:ascii="仿宋" w:hAnsi="仿宋" w:eastAsia="仿宋" w:cs="仿宋"/>
          <w:color w:val="auto"/>
          <w:spacing w:val="4"/>
          <w:sz w:val="29"/>
          <w:szCs w:val="29"/>
          <w:highlight w:val="none"/>
          <w:u w:val="single" w:color="auto"/>
        </w:rPr>
        <w:t xml:space="preserve">   </w:t>
      </w:r>
      <w:r>
        <w:rPr>
          <w:rFonts w:hint="eastAsia" w:ascii="仿宋" w:hAnsi="仿宋" w:eastAsia="仿宋" w:cs="仿宋"/>
          <w:color w:val="auto"/>
          <w:spacing w:val="3"/>
          <w:sz w:val="29"/>
          <w:szCs w:val="29"/>
          <w:highlight w:val="none"/>
          <w:u w:val="single" w:color="auto"/>
        </w:rPr>
        <w:t xml:space="preserve"> </w:t>
      </w:r>
      <w:r>
        <w:rPr>
          <w:rFonts w:hint="eastAsia" w:ascii="仿宋" w:hAnsi="仿宋" w:eastAsia="仿宋" w:cs="仿宋"/>
          <w:color w:val="auto"/>
          <w:spacing w:val="2"/>
          <w:sz w:val="29"/>
          <w:szCs w:val="29"/>
          <w:highlight w:val="none"/>
          <w:u w:val="single" w:color="auto"/>
        </w:rPr>
        <w:t xml:space="preserve">                     </w:t>
      </w:r>
      <w:r>
        <w:rPr>
          <w:rFonts w:hint="eastAsia" w:ascii="仿宋" w:hAnsi="仿宋" w:eastAsia="仿宋" w:cs="仿宋"/>
          <w:color w:val="auto"/>
          <w:spacing w:val="2"/>
          <w:sz w:val="29"/>
          <w:szCs w:val="29"/>
          <w:highlight w:val="none"/>
          <w:u w:val="single" w:color="auto"/>
          <w14:textOutline w14:w="5448" w14:cap="sq" w14:cmpd="sng">
            <w14:solidFill>
              <w14:srgbClr w14:val="000000"/>
            </w14:solidFill>
            <w14:prstDash w14:val="solid"/>
            <w14:bevel/>
          </w14:textOutline>
        </w:rPr>
        <w:t>(盖章)</w:t>
      </w:r>
      <w:r>
        <w:rPr>
          <w:rFonts w:hint="eastAsia" w:ascii="仿宋" w:hAnsi="仿宋" w:eastAsia="仿宋" w:cs="仿宋"/>
          <w:color w:val="auto"/>
          <w:spacing w:val="2"/>
          <w:sz w:val="29"/>
          <w:szCs w:val="29"/>
          <w:highlight w:val="none"/>
          <w:u w:val="single" w:color="auto"/>
        </w:rPr>
        <w:t xml:space="preserve"> </w:t>
      </w:r>
      <w:r>
        <w:rPr>
          <w:rFonts w:hint="eastAsia" w:ascii="仿宋" w:hAnsi="仿宋" w:eastAsia="仿宋" w:cs="仿宋"/>
          <w:color w:val="auto"/>
          <w:sz w:val="29"/>
          <w:szCs w:val="29"/>
          <w:highlight w:val="none"/>
        </w:rPr>
        <w:t xml:space="preserve"> </w:t>
      </w:r>
      <w:r>
        <w:rPr>
          <w:rFonts w:hint="eastAsia" w:ascii="仿宋" w:hAnsi="仿宋" w:eastAsia="仿宋" w:cs="仿宋"/>
          <w:color w:val="auto"/>
          <w:spacing w:val="12"/>
          <w:sz w:val="29"/>
          <w:szCs w:val="29"/>
          <w:highlight w:val="none"/>
          <w14:textOutline w14:w="5448" w14:cap="sq" w14:cmpd="sng">
            <w14:solidFill>
              <w14:srgbClr w14:val="000000"/>
            </w14:solidFill>
            <w14:prstDash w14:val="solid"/>
            <w14:bevel/>
          </w14:textOutline>
        </w:rPr>
        <w:t>采购日</w:t>
      </w:r>
      <w:r>
        <w:rPr>
          <w:rFonts w:hint="eastAsia" w:ascii="仿宋" w:hAnsi="仿宋" w:eastAsia="仿宋" w:cs="仿宋"/>
          <w:color w:val="auto"/>
          <w:spacing w:val="8"/>
          <w:sz w:val="29"/>
          <w:szCs w:val="29"/>
          <w:highlight w:val="none"/>
          <w14:textOutline w14:w="5448" w14:cap="sq" w14:cmpd="sng">
            <w14:solidFill>
              <w14:srgbClr w14:val="000000"/>
            </w14:solidFill>
            <w14:prstDash w14:val="solid"/>
            <w14:bevel/>
          </w14:textOutline>
        </w:rPr>
        <w:t>期</w:t>
      </w:r>
      <w:r>
        <w:rPr>
          <w:rFonts w:hint="eastAsia" w:ascii="仿宋" w:hAnsi="仿宋" w:eastAsia="仿宋" w:cs="仿宋"/>
          <w:color w:val="auto"/>
          <w:spacing w:val="6"/>
          <w:sz w:val="29"/>
          <w:szCs w:val="29"/>
          <w:highlight w:val="none"/>
          <w14:textOutline w14:w="5448" w14:cap="sq" w14:cmpd="sng">
            <w14:solidFill>
              <w14:srgbClr w14:val="000000"/>
            </w14:solidFill>
            <w14:prstDash w14:val="solid"/>
            <w14:bevel/>
          </w14:textOutline>
        </w:rPr>
        <w:t>：</w:t>
      </w:r>
      <w:r>
        <w:rPr>
          <w:rFonts w:hint="eastAsia" w:ascii="仿宋" w:hAnsi="仿宋" w:eastAsia="仿宋" w:cs="仿宋"/>
          <w:color w:val="auto"/>
          <w:spacing w:val="6"/>
          <w:sz w:val="29"/>
          <w:szCs w:val="29"/>
          <w:highlight w:val="none"/>
          <w:u w:val="single" w:color="auto"/>
        </w:rPr>
        <w:t xml:space="preserve">                      </w:t>
      </w:r>
      <w:r>
        <w:rPr>
          <w:rFonts w:hint="eastAsia" w:ascii="仿宋" w:hAnsi="仿宋" w:eastAsia="仿宋" w:cs="仿宋"/>
          <w:color w:val="auto"/>
          <w:spacing w:val="6"/>
          <w:sz w:val="29"/>
          <w:szCs w:val="29"/>
          <w:highlight w:val="none"/>
          <w:u w:val="single" w:color="auto"/>
          <w14:textOutline w14:w="5448" w14:cap="sq" w14:cmpd="sng">
            <w14:solidFill>
              <w14:srgbClr w14:val="000000"/>
            </w14:solidFill>
            <w14:prstDash w14:val="solid"/>
            <w14:bevel/>
          </w14:textOutline>
        </w:rPr>
        <w:t>.</w:t>
      </w:r>
    </w:p>
    <w:p w14:paraId="74E88FAB">
      <w:pPr>
        <w:rPr>
          <w:rFonts w:hint="eastAsia" w:ascii="仿宋" w:hAnsi="仿宋" w:eastAsia="仿宋" w:cs="仿宋"/>
          <w:color w:val="auto"/>
          <w:highlight w:val="none"/>
        </w:rPr>
        <w:sectPr>
          <w:footerReference r:id="rId25" w:type="default"/>
          <w:pgSz w:w="11850" w:h="16781"/>
          <w:pgMar w:top="1157" w:right="1777" w:bottom="929" w:left="1777" w:header="882" w:footer="716" w:gutter="0"/>
          <w:pgNumType w:fmt="decimal"/>
          <w:cols w:space="720" w:num="1"/>
        </w:sectPr>
      </w:pPr>
    </w:p>
    <w:p w14:paraId="08E6F50B">
      <w:pPr>
        <w:spacing w:line="241" w:lineRule="auto"/>
        <w:rPr>
          <w:rFonts w:hint="eastAsia" w:ascii="仿宋" w:hAnsi="仿宋" w:eastAsia="仿宋" w:cs="仿宋"/>
          <w:color w:val="auto"/>
          <w:sz w:val="21"/>
          <w:highlight w:val="none"/>
        </w:rPr>
      </w:pPr>
    </w:p>
    <w:p w14:paraId="63444556">
      <w:pPr>
        <w:spacing w:before="74" w:line="312" w:lineRule="exact"/>
        <w:ind w:left="204"/>
        <w:rPr>
          <w:rFonts w:hint="eastAsia" w:ascii="仿宋" w:hAnsi="仿宋" w:eastAsia="仿宋" w:cs="仿宋"/>
          <w:color w:val="auto"/>
          <w:sz w:val="23"/>
          <w:szCs w:val="23"/>
          <w:highlight w:val="none"/>
        </w:rPr>
      </w:pPr>
      <w:r>
        <w:rPr>
          <w:rFonts w:hint="eastAsia" w:ascii="仿宋" w:hAnsi="仿宋" w:eastAsia="仿宋" w:cs="仿宋"/>
          <w:color w:val="auto"/>
          <w:spacing w:val="7"/>
          <w:position w:val="5"/>
          <w:sz w:val="23"/>
          <w:szCs w:val="23"/>
          <w:highlight w:val="none"/>
        </w:rPr>
        <w:t>采 购 人 (以下简称甲方) ：</w:t>
      </w:r>
    </w:p>
    <w:p w14:paraId="4029FC6B">
      <w:pPr>
        <w:spacing w:line="227" w:lineRule="auto"/>
        <w:ind w:left="227"/>
        <w:rPr>
          <w:rFonts w:hint="eastAsia" w:ascii="仿宋" w:hAnsi="仿宋" w:eastAsia="仿宋" w:cs="仿宋"/>
          <w:color w:val="auto"/>
          <w:sz w:val="23"/>
          <w:szCs w:val="23"/>
          <w:highlight w:val="none"/>
        </w:rPr>
      </w:pPr>
      <w:r>
        <w:rPr>
          <w:rFonts w:hint="eastAsia" w:ascii="仿宋" w:hAnsi="仿宋" w:eastAsia="仿宋" w:cs="仿宋"/>
          <w:color w:val="auto"/>
          <w:spacing w:val="10"/>
          <w:sz w:val="23"/>
          <w:szCs w:val="23"/>
          <w:highlight w:val="none"/>
        </w:rPr>
        <w:t>中</w:t>
      </w:r>
      <w:r>
        <w:rPr>
          <w:rFonts w:hint="eastAsia" w:ascii="仿宋" w:hAnsi="仿宋" w:eastAsia="仿宋" w:cs="仿宋"/>
          <w:color w:val="auto"/>
          <w:spacing w:val="9"/>
          <w:sz w:val="23"/>
          <w:szCs w:val="23"/>
          <w:highlight w:val="none"/>
        </w:rPr>
        <w:t xml:space="preserve"> </w:t>
      </w:r>
      <w:r>
        <w:rPr>
          <w:rFonts w:hint="eastAsia" w:ascii="仿宋" w:hAnsi="仿宋" w:eastAsia="仿宋" w:cs="仿宋"/>
          <w:color w:val="auto"/>
          <w:spacing w:val="5"/>
          <w:sz w:val="23"/>
          <w:szCs w:val="23"/>
          <w:highlight w:val="none"/>
        </w:rPr>
        <w:t>标 人 (以下简称乙方) ：</w:t>
      </w:r>
    </w:p>
    <w:p w14:paraId="1E77635C">
      <w:pPr>
        <w:tabs>
          <w:tab w:val="left" w:pos="330"/>
        </w:tabs>
        <w:spacing w:before="30" w:line="374" w:lineRule="auto"/>
        <w:ind w:left="212" w:right="196" w:firstLine="503"/>
        <w:rPr>
          <w:rFonts w:hint="eastAsia" w:ascii="仿宋" w:hAnsi="仿宋" w:eastAsia="仿宋" w:cs="仿宋"/>
          <w:color w:val="auto"/>
          <w:sz w:val="23"/>
          <w:szCs w:val="23"/>
          <w:highlight w:val="none"/>
        </w:rPr>
      </w:pPr>
      <w:r>
        <w:rPr>
          <w:rFonts w:hint="eastAsia" w:ascii="仿宋" w:hAnsi="仿宋" w:eastAsia="仿宋" w:cs="仿宋"/>
          <w:color w:val="auto"/>
          <w:spacing w:val="6"/>
          <w:sz w:val="23"/>
          <w:szCs w:val="23"/>
          <w:highlight w:val="none"/>
        </w:rPr>
        <w:t>甲、乙</w:t>
      </w:r>
      <w:r>
        <w:rPr>
          <w:rFonts w:hint="eastAsia" w:ascii="仿宋" w:hAnsi="仿宋" w:eastAsia="仿宋" w:cs="仿宋"/>
          <w:color w:val="auto"/>
          <w:spacing w:val="4"/>
          <w:sz w:val="23"/>
          <w:szCs w:val="23"/>
          <w:highlight w:val="none"/>
        </w:rPr>
        <w:t>双</w:t>
      </w:r>
      <w:r>
        <w:rPr>
          <w:rFonts w:hint="eastAsia" w:ascii="仿宋" w:hAnsi="仿宋" w:eastAsia="仿宋" w:cs="仿宋"/>
          <w:color w:val="auto"/>
          <w:spacing w:val="3"/>
          <w:sz w:val="23"/>
          <w:szCs w:val="23"/>
          <w:highlight w:val="none"/>
        </w:rPr>
        <w:t>方根据 202</w:t>
      </w:r>
      <w:r>
        <w:rPr>
          <w:rFonts w:hint="eastAsia" w:ascii="仿宋" w:hAnsi="仿宋" w:eastAsia="仿宋" w:cs="仿宋"/>
          <w:color w:val="auto"/>
          <w:spacing w:val="3"/>
          <w:sz w:val="23"/>
          <w:szCs w:val="23"/>
          <w:highlight w:val="none"/>
          <w:lang w:val="en-US" w:eastAsia="zh-CN"/>
        </w:rPr>
        <w:t>5</w:t>
      </w:r>
      <w:r>
        <w:rPr>
          <w:rFonts w:hint="eastAsia" w:ascii="仿宋" w:hAnsi="仿宋" w:eastAsia="仿宋" w:cs="仿宋"/>
          <w:color w:val="auto"/>
          <w:spacing w:val="3"/>
          <w:sz w:val="23"/>
          <w:szCs w:val="23"/>
          <w:highlight w:val="none"/>
        </w:rPr>
        <w:t xml:space="preserve"> 年***月**日 ( </w:t>
      </w:r>
      <w:r>
        <w:rPr>
          <w:rFonts w:hint="eastAsia" w:ascii="仿宋" w:hAnsi="仿宋" w:eastAsia="仿宋" w:cs="仿宋"/>
          <w:color w:val="auto"/>
          <w:spacing w:val="3"/>
          <w:sz w:val="23"/>
          <w:szCs w:val="23"/>
          <w:highlight w:val="none"/>
          <w:u w:val="single" w:color="auto"/>
          <w:lang w:eastAsia="zh-CN"/>
        </w:rPr>
        <w:t>贵德县拉西瓦镇罗汉堂村、昨那村粮油饲料加工车间建设项目</w:t>
      </w:r>
      <w:r>
        <w:rPr>
          <w:rFonts w:hint="eastAsia" w:ascii="仿宋" w:hAnsi="仿宋" w:eastAsia="仿宋" w:cs="仿宋"/>
          <w:color w:val="auto"/>
          <w:spacing w:val="3"/>
          <w:sz w:val="23"/>
          <w:szCs w:val="23"/>
          <w:highlight w:val="none"/>
          <w:u w:val="single" w:color="auto"/>
        </w:rPr>
        <w:t xml:space="preserve">) </w:t>
      </w:r>
      <w:r>
        <w:rPr>
          <w:rFonts w:hint="eastAsia" w:ascii="仿宋" w:hAnsi="仿宋" w:eastAsia="仿宋" w:cs="仿宋"/>
          <w:color w:val="auto"/>
          <w:sz w:val="23"/>
          <w:szCs w:val="23"/>
          <w:highlight w:val="none"/>
        </w:rPr>
        <w:t xml:space="preserve"> </w:t>
      </w:r>
      <w:r>
        <w:rPr>
          <w:rFonts w:hint="eastAsia" w:ascii="仿宋" w:hAnsi="仿宋" w:eastAsia="仿宋" w:cs="仿宋"/>
          <w:color w:val="auto"/>
          <w:sz w:val="23"/>
          <w:szCs w:val="23"/>
          <w:highlight w:val="none"/>
        </w:rPr>
        <w:tab/>
      </w:r>
      <w:r>
        <w:rPr>
          <w:rFonts w:hint="eastAsia" w:ascii="仿宋" w:hAnsi="仿宋" w:eastAsia="仿宋" w:cs="仿宋"/>
          <w:color w:val="auto"/>
          <w:spacing w:val="7"/>
          <w:sz w:val="23"/>
          <w:szCs w:val="23"/>
          <w:highlight w:val="none"/>
        </w:rPr>
        <w:t xml:space="preserve">( </w:t>
      </w:r>
      <w:r>
        <w:rPr>
          <w:rFonts w:hint="eastAsia" w:ascii="仿宋" w:hAnsi="仿宋" w:eastAsia="仿宋" w:cs="仿宋"/>
          <w:color w:val="auto"/>
          <w:spacing w:val="7"/>
          <w:sz w:val="23"/>
          <w:szCs w:val="23"/>
          <w:highlight w:val="none"/>
          <w:u w:val="single" w:color="auto"/>
          <w:lang w:eastAsia="zh-CN"/>
        </w:rPr>
        <w:t>青海盈信公招（货物）2025-01</w:t>
      </w:r>
      <w:r>
        <w:rPr>
          <w:rFonts w:hint="eastAsia" w:ascii="仿宋" w:hAnsi="仿宋" w:eastAsia="仿宋" w:cs="仿宋"/>
          <w:color w:val="auto"/>
          <w:spacing w:val="7"/>
          <w:sz w:val="23"/>
          <w:szCs w:val="23"/>
          <w:highlight w:val="none"/>
        </w:rPr>
        <w:t>) 的招标文件要求和</w:t>
      </w:r>
      <w:r>
        <w:rPr>
          <w:rFonts w:hint="eastAsia" w:ascii="仿宋" w:hAnsi="仿宋" w:eastAsia="仿宋" w:cs="仿宋"/>
          <w:color w:val="auto"/>
          <w:spacing w:val="7"/>
          <w:sz w:val="23"/>
          <w:szCs w:val="23"/>
          <w:highlight w:val="none"/>
          <w:lang w:eastAsia="zh-CN"/>
        </w:rPr>
        <w:t>青海盈信工程项目管理有限公司</w:t>
      </w:r>
      <w:r>
        <w:rPr>
          <w:rFonts w:hint="eastAsia" w:ascii="仿宋" w:hAnsi="仿宋" w:eastAsia="仿宋" w:cs="仿宋"/>
          <w:color w:val="auto"/>
          <w:spacing w:val="9"/>
          <w:sz w:val="23"/>
          <w:szCs w:val="23"/>
          <w:highlight w:val="none"/>
        </w:rPr>
        <w:t>出具的《中标通知书》，并经双方协商一致，签订本合同协议书。</w:t>
      </w:r>
    </w:p>
    <w:p w14:paraId="3345542A">
      <w:pPr>
        <w:spacing w:line="394" w:lineRule="exact"/>
        <w:ind w:left="209"/>
        <w:rPr>
          <w:rFonts w:hint="eastAsia" w:ascii="仿宋" w:hAnsi="仿宋" w:eastAsia="仿宋" w:cs="仿宋"/>
          <w:color w:val="auto"/>
          <w:sz w:val="23"/>
          <w:szCs w:val="23"/>
          <w:highlight w:val="none"/>
        </w:rPr>
      </w:pPr>
      <w:r>
        <w:rPr>
          <w:rFonts w:hint="eastAsia" w:ascii="仿宋" w:hAnsi="仿宋" w:eastAsia="仿宋" w:cs="仿宋"/>
          <w:color w:val="auto"/>
          <w:spacing w:val="9"/>
          <w:position w:val="2"/>
          <w:sz w:val="23"/>
          <w:szCs w:val="23"/>
          <w:highlight w:val="none"/>
        </w:rPr>
        <w:t>一、签订本政府采购合同的依据</w:t>
      </w:r>
    </w:p>
    <w:p w14:paraId="036AFD41">
      <w:pPr>
        <w:spacing w:before="72" w:line="375" w:lineRule="auto"/>
        <w:ind w:left="702" w:right="580" w:hanging="16"/>
        <w:rPr>
          <w:rFonts w:hint="eastAsia" w:ascii="仿宋" w:hAnsi="仿宋" w:eastAsia="仿宋" w:cs="仿宋"/>
          <w:color w:val="auto"/>
          <w:sz w:val="23"/>
          <w:szCs w:val="23"/>
          <w:highlight w:val="none"/>
        </w:rPr>
      </w:pPr>
      <w:r>
        <w:rPr>
          <w:rFonts w:hint="eastAsia" w:ascii="仿宋" w:hAnsi="仿宋" w:eastAsia="仿宋" w:cs="仿宋"/>
          <w:color w:val="auto"/>
          <w:spacing w:val="14"/>
          <w:sz w:val="23"/>
          <w:szCs w:val="23"/>
          <w:highlight w:val="none"/>
        </w:rPr>
        <w:t>本政府</w:t>
      </w:r>
      <w:r>
        <w:rPr>
          <w:rFonts w:hint="eastAsia" w:ascii="仿宋" w:hAnsi="仿宋" w:eastAsia="仿宋" w:cs="仿宋"/>
          <w:color w:val="auto"/>
          <w:spacing w:val="8"/>
          <w:sz w:val="23"/>
          <w:szCs w:val="23"/>
          <w:highlight w:val="none"/>
        </w:rPr>
        <w:t>采</w:t>
      </w:r>
      <w:r>
        <w:rPr>
          <w:rFonts w:hint="eastAsia" w:ascii="仿宋" w:hAnsi="仿宋" w:eastAsia="仿宋" w:cs="仿宋"/>
          <w:color w:val="auto"/>
          <w:spacing w:val="7"/>
          <w:sz w:val="23"/>
          <w:szCs w:val="23"/>
          <w:highlight w:val="none"/>
        </w:rPr>
        <w:t>购合同所附下列文件是构成本政府采购合同不可分割的部分：</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4"/>
          <w:sz w:val="23"/>
          <w:szCs w:val="23"/>
          <w:highlight w:val="none"/>
        </w:rPr>
        <w:t>1</w:t>
      </w:r>
      <w:r>
        <w:rPr>
          <w:rFonts w:hint="eastAsia" w:ascii="仿宋" w:hAnsi="仿宋" w:eastAsia="仿宋" w:cs="仿宋"/>
          <w:color w:val="auto"/>
          <w:spacing w:val="3"/>
          <w:sz w:val="23"/>
          <w:szCs w:val="23"/>
          <w:highlight w:val="none"/>
        </w:rPr>
        <w:t>.招标文件；</w:t>
      </w:r>
    </w:p>
    <w:p w14:paraId="4F1D3A6B">
      <w:pPr>
        <w:spacing w:line="466" w:lineRule="exact"/>
        <w:ind w:left="688"/>
        <w:rPr>
          <w:rFonts w:hint="eastAsia" w:ascii="仿宋" w:hAnsi="仿宋" w:eastAsia="仿宋" w:cs="仿宋"/>
          <w:color w:val="auto"/>
          <w:sz w:val="23"/>
          <w:szCs w:val="23"/>
          <w:highlight w:val="none"/>
        </w:rPr>
      </w:pPr>
      <w:r>
        <w:rPr>
          <w:rFonts w:hint="eastAsia" w:ascii="仿宋" w:hAnsi="仿宋" w:eastAsia="仿宋" w:cs="仿宋"/>
          <w:color w:val="auto"/>
          <w:spacing w:val="8"/>
          <w:position w:val="17"/>
          <w:sz w:val="23"/>
          <w:szCs w:val="23"/>
          <w:highlight w:val="none"/>
        </w:rPr>
        <w:t>2.招标文件的澄清、变更公告</w:t>
      </w:r>
      <w:r>
        <w:rPr>
          <w:rFonts w:hint="eastAsia" w:ascii="仿宋" w:hAnsi="仿宋" w:eastAsia="仿宋" w:cs="仿宋"/>
          <w:color w:val="auto"/>
          <w:spacing w:val="5"/>
          <w:position w:val="17"/>
          <w:sz w:val="23"/>
          <w:szCs w:val="23"/>
          <w:highlight w:val="none"/>
        </w:rPr>
        <w:t>；</w:t>
      </w:r>
    </w:p>
    <w:p w14:paraId="52AC9B6F">
      <w:pPr>
        <w:spacing w:line="309" w:lineRule="exact"/>
        <w:ind w:left="690"/>
        <w:rPr>
          <w:rFonts w:hint="eastAsia" w:ascii="仿宋" w:hAnsi="仿宋" w:eastAsia="仿宋" w:cs="仿宋"/>
          <w:color w:val="auto"/>
          <w:sz w:val="23"/>
          <w:szCs w:val="23"/>
          <w:highlight w:val="none"/>
        </w:rPr>
      </w:pPr>
      <w:r>
        <w:rPr>
          <w:rFonts w:hint="eastAsia" w:ascii="仿宋" w:hAnsi="仿宋" w:eastAsia="仿宋" w:cs="仿宋"/>
          <w:color w:val="auto"/>
          <w:spacing w:val="11"/>
          <w:position w:val="1"/>
          <w:sz w:val="23"/>
          <w:szCs w:val="23"/>
          <w:highlight w:val="none"/>
        </w:rPr>
        <w:t>3</w:t>
      </w:r>
      <w:r>
        <w:rPr>
          <w:rFonts w:hint="eastAsia" w:ascii="仿宋" w:hAnsi="仿宋" w:eastAsia="仿宋" w:cs="仿宋"/>
          <w:color w:val="auto"/>
          <w:spacing w:val="7"/>
          <w:position w:val="1"/>
          <w:sz w:val="23"/>
          <w:szCs w:val="23"/>
          <w:highlight w:val="none"/>
        </w:rPr>
        <w:t>.中标人提交的投标文件；</w:t>
      </w:r>
    </w:p>
    <w:p w14:paraId="5DD4031A">
      <w:pPr>
        <w:spacing w:before="159" w:line="311" w:lineRule="exact"/>
        <w:ind w:left="684"/>
        <w:rPr>
          <w:rFonts w:hint="eastAsia" w:ascii="仿宋" w:hAnsi="仿宋" w:eastAsia="仿宋" w:cs="仿宋"/>
          <w:color w:val="auto"/>
          <w:sz w:val="23"/>
          <w:szCs w:val="23"/>
          <w:highlight w:val="none"/>
        </w:rPr>
      </w:pPr>
      <w:r>
        <w:rPr>
          <w:rFonts w:hint="eastAsia" w:ascii="仿宋" w:hAnsi="仿宋" w:eastAsia="仿宋" w:cs="仿宋"/>
          <w:color w:val="auto"/>
          <w:spacing w:val="16"/>
          <w:position w:val="1"/>
          <w:sz w:val="23"/>
          <w:szCs w:val="23"/>
          <w:highlight w:val="none"/>
        </w:rPr>
        <w:t>4</w:t>
      </w:r>
      <w:r>
        <w:rPr>
          <w:rFonts w:hint="eastAsia" w:ascii="仿宋" w:hAnsi="仿宋" w:eastAsia="仿宋" w:cs="仿宋"/>
          <w:color w:val="auto"/>
          <w:spacing w:val="13"/>
          <w:position w:val="1"/>
          <w:sz w:val="23"/>
          <w:szCs w:val="23"/>
          <w:highlight w:val="none"/>
        </w:rPr>
        <w:t>.</w:t>
      </w:r>
      <w:r>
        <w:rPr>
          <w:rFonts w:hint="eastAsia" w:ascii="仿宋" w:hAnsi="仿宋" w:eastAsia="仿宋" w:cs="仿宋"/>
          <w:color w:val="auto"/>
          <w:spacing w:val="8"/>
          <w:position w:val="1"/>
          <w:sz w:val="23"/>
          <w:szCs w:val="23"/>
          <w:highlight w:val="none"/>
        </w:rPr>
        <w:t>招标文件中规定的政府采购合同通用条款；</w:t>
      </w:r>
    </w:p>
    <w:p w14:paraId="3C317FBF">
      <w:pPr>
        <w:spacing w:before="154" w:line="310" w:lineRule="exact"/>
        <w:ind w:left="690"/>
        <w:rPr>
          <w:rFonts w:hint="eastAsia" w:ascii="仿宋" w:hAnsi="仿宋" w:eastAsia="仿宋" w:cs="仿宋"/>
          <w:color w:val="auto"/>
          <w:sz w:val="23"/>
          <w:szCs w:val="23"/>
          <w:highlight w:val="none"/>
        </w:rPr>
      </w:pPr>
      <w:r>
        <w:rPr>
          <w:rFonts w:hint="eastAsia" w:ascii="仿宋" w:hAnsi="仿宋" w:eastAsia="仿宋" w:cs="仿宋"/>
          <w:color w:val="auto"/>
          <w:spacing w:val="10"/>
          <w:position w:val="1"/>
          <w:sz w:val="23"/>
          <w:szCs w:val="23"/>
          <w:highlight w:val="none"/>
        </w:rPr>
        <w:t>5</w:t>
      </w:r>
      <w:r>
        <w:rPr>
          <w:rFonts w:hint="eastAsia" w:ascii="仿宋" w:hAnsi="仿宋" w:eastAsia="仿宋" w:cs="仿宋"/>
          <w:color w:val="auto"/>
          <w:spacing w:val="5"/>
          <w:position w:val="1"/>
          <w:sz w:val="23"/>
          <w:szCs w:val="23"/>
          <w:highlight w:val="none"/>
        </w:rPr>
        <w:t>.中标通知书。</w:t>
      </w:r>
    </w:p>
    <w:p w14:paraId="6F287FDD">
      <w:pPr>
        <w:spacing w:before="159" w:line="227" w:lineRule="auto"/>
        <w:ind w:left="687"/>
        <w:rPr>
          <w:rFonts w:hint="eastAsia" w:ascii="仿宋" w:hAnsi="仿宋" w:eastAsia="仿宋" w:cs="仿宋"/>
          <w:color w:val="auto"/>
          <w:sz w:val="23"/>
          <w:szCs w:val="23"/>
          <w:highlight w:val="none"/>
        </w:rPr>
      </w:pPr>
      <w:r>
        <w:rPr>
          <w:rFonts w:hint="eastAsia" w:ascii="仿宋" w:hAnsi="仿宋" w:eastAsia="仿宋" w:cs="仿宋"/>
          <w:color w:val="auto"/>
          <w:spacing w:val="14"/>
          <w:sz w:val="23"/>
          <w:szCs w:val="23"/>
          <w:highlight w:val="none"/>
        </w:rPr>
        <w:t>6.</w:t>
      </w:r>
      <w:r>
        <w:rPr>
          <w:rFonts w:hint="eastAsia" w:ascii="仿宋" w:hAnsi="仿宋" w:eastAsia="仿宋" w:cs="仿宋"/>
          <w:color w:val="auto"/>
          <w:spacing w:val="7"/>
          <w:sz w:val="23"/>
          <w:szCs w:val="23"/>
          <w:highlight w:val="none"/>
        </w:rPr>
        <w:t>青海省政府采购计划备案表 (审核) 表；</w:t>
      </w:r>
    </w:p>
    <w:p w14:paraId="6C175839">
      <w:pPr>
        <w:spacing w:before="185" w:line="309" w:lineRule="exact"/>
        <w:ind w:left="691"/>
        <w:rPr>
          <w:rFonts w:hint="eastAsia" w:ascii="仿宋" w:hAnsi="仿宋" w:eastAsia="仿宋" w:cs="仿宋"/>
          <w:color w:val="auto"/>
          <w:sz w:val="23"/>
          <w:szCs w:val="23"/>
          <w:highlight w:val="none"/>
        </w:rPr>
      </w:pPr>
      <w:r>
        <w:rPr>
          <w:rFonts w:hint="eastAsia" w:ascii="仿宋" w:hAnsi="仿宋" w:eastAsia="仿宋" w:cs="仿宋"/>
          <w:color w:val="auto"/>
          <w:spacing w:val="10"/>
          <w:position w:val="1"/>
          <w:sz w:val="23"/>
          <w:szCs w:val="23"/>
          <w:highlight w:val="none"/>
        </w:rPr>
        <w:t>7</w:t>
      </w:r>
      <w:r>
        <w:rPr>
          <w:rFonts w:hint="eastAsia" w:ascii="仿宋" w:hAnsi="仿宋" w:eastAsia="仿宋" w:cs="仿宋"/>
          <w:color w:val="auto"/>
          <w:spacing w:val="6"/>
          <w:position w:val="1"/>
          <w:sz w:val="23"/>
          <w:szCs w:val="23"/>
          <w:highlight w:val="none"/>
        </w:rPr>
        <w:t>.履约保证金回单。</w:t>
      </w:r>
    </w:p>
    <w:p w14:paraId="627CA954">
      <w:pPr>
        <w:spacing w:before="156" w:line="229" w:lineRule="auto"/>
        <w:ind w:left="209"/>
        <w:rPr>
          <w:rFonts w:hint="eastAsia" w:ascii="仿宋" w:hAnsi="仿宋" w:eastAsia="仿宋" w:cs="仿宋"/>
          <w:color w:val="auto"/>
          <w:sz w:val="23"/>
          <w:szCs w:val="23"/>
          <w:highlight w:val="none"/>
        </w:rPr>
      </w:pPr>
      <w:r>
        <w:rPr>
          <w:rFonts w:hint="eastAsia" w:ascii="仿宋" w:hAnsi="仿宋" w:eastAsia="仿宋" w:cs="仿宋"/>
          <w:color w:val="auto"/>
          <w:spacing w:val="8"/>
          <w:sz w:val="23"/>
          <w:szCs w:val="23"/>
          <w:highlight w:val="none"/>
        </w:rPr>
        <w:t>二、合同标的及金额 (单位：元</w:t>
      </w:r>
      <w:r>
        <w:rPr>
          <w:rFonts w:hint="eastAsia" w:ascii="仿宋" w:hAnsi="仿宋" w:eastAsia="仿宋" w:cs="仿宋"/>
          <w:color w:val="auto"/>
          <w:spacing w:val="6"/>
          <w:sz w:val="23"/>
          <w:szCs w:val="23"/>
          <w:highlight w:val="none"/>
        </w:rPr>
        <w:t>)</w:t>
      </w:r>
    </w:p>
    <w:p w14:paraId="4F8A2F6C">
      <w:pPr>
        <w:spacing w:line="147" w:lineRule="exact"/>
        <w:rPr>
          <w:rFonts w:hint="eastAsia" w:ascii="仿宋" w:hAnsi="仿宋" w:eastAsia="仿宋" w:cs="仿宋"/>
          <w:color w:val="auto"/>
          <w:highlight w:val="none"/>
        </w:rPr>
      </w:pPr>
    </w:p>
    <w:tbl>
      <w:tblPr>
        <w:tblStyle w:val="12"/>
        <w:tblW w:w="8621"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6"/>
        <w:gridCol w:w="1560"/>
        <w:gridCol w:w="1063"/>
        <w:gridCol w:w="758"/>
        <w:gridCol w:w="1303"/>
        <w:gridCol w:w="929"/>
        <w:gridCol w:w="705"/>
        <w:gridCol w:w="830"/>
        <w:gridCol w:w="837"/>
      </w:tblGrid>
      <w:tr w14:paraId="5006BB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5" w:hRule="atLeast"/>
        </w:trPr>
        <w:tc>
          <w:tcPr>
            <w:tcW w:w="636" w:type="dxa"/>
            <w:tcBorders>
              <w:left w:val="single" w:color="000000" w:sz="6" w:space="0"/>
              <w:right w:val="single" w:color="000000" w:sz="4" w:space="0"/>
            </w:tcBorders>
            <w:vAlign w:val="top"/>
          </w:tcPr>
          <w:p w14:paraId="5FB2FA33">
            <w:pPr>
              <w:spacing w:before="282" w:line="230" w:lineRule="auto"/>
              <w:ind w:left="76"/>
              <w:rPr>
                <w:rFonts w:hint="eastAsia" w:ascii="仿宋" w:hAnsi="仿宋" w:eastAsia="仿宋" w:cs="仿宋"/>
                <w:color w:val="auto"/>
                <w:sz w:val="23"/>
                <w:szCs w:val="23"/>
                <w:highlight w:val="none"/>
              </w:rPr>
            </w:pPr>
            <w:r>
              <w:rPr>
                <w:rFonts w:hint="eastAsia" w:ascii="仿宋" w:hAnsi="仿宋" w:eastAsia="仿宋" w:cs="仿宋"/>
                <w:color w:val="auto"/>
                <w:spacing w:val="6"/>
                <w:sz w:val="23"/>
                <w:szCs w:val="23"/>
                <w:highlight w:val="none"/>
              </w:rPr>
              <w:t>序</w:t>
            </w:r>
            <w:r>
              <w:rPr>
                <w:rFonts w:hint="eastAsia" w:ascii="仿宋" w:hAnsi="仿宋" w:eastAsia="仿宋" w:cs="仿宋"/>
                <w:color w:val="auto"/>
                <w:spacing w:val="5"/>
                <w:sz w:val="23"/>
                <w:szCs w:val="23"/>
                <w:highlight w:val="none"/>
              </w:rPr>
              <w:t>号</w:t>
            </w:r>
          </w:p>
        </w:tc>
        <w:tc>
          <w:tcPr>
            <w:tcW w:w="1560" w:type="dxa"/>
            <w:tcBorders>
              <w:left w:val="single" w:color="000000" w:sz="4" w:space="0"/>
              <w:right w:val="single" w:color="000000" w:sz="4" w:space="0"/>
            </w:tcBorders>
            <w:vAlign w:val="top"/>
          </w:tcPr>
          <w:p w14:paraId="2D46E959">
            <w:pPr>
              <w:spacing w:before="283" w:line="228" w:lineRule="auto"/>
              <w:ind w:left="298"/>
              <w:rPr>
                <w:rFonts w:hint="eastAsia" w:ascii="仿宋" w:hAnsi="仿宋" w:eastAsia="仿宋" w:cs="仿宋"/>
                <w:color w:val="auto"/>
                <w:sz w:val="23"/>
                <w:szCs w:val="23"/>
                <w:highlight w:val="none"/>
              </w:rPr>
            </w:pPr>
            <w:r>
              <w:rPr>
                <w:rFonts w:hint="eastAsia" w:ascii="仿宋" w:hAnsi="仿宋" w:eastAsia="仿宋" w:cs="仿宋"/>
                <w:color w:val="auto"/>
                <w:spacing w:val="9"/>
                <w:sz w:val="23"/>
                <w:szCs w:val="23"/>
                <w:highlight w:val="none"/>
              </w:rPr>
              <w:t>产</w:t>
            </w:r>
            <w:r>
              <w:rPr>
                <w:rFonts w:hint="eastAsia" w:ascii="仿宋" w:hAnsi="仿宋" w:eastAsia="仿宋" w:cs="仿宋"/>
                <w:color w:val="auto"/>
                <w:spacing w:val="7"/>
                <w:sz w:val="23"/>
                <w:szCs w:val="23"/>
                <w:highlight w:val="none"/>
              </w:rPr>
              <w:t>品名称</w:t>
            </w:r>
          </w:p>
        </w:tc>
        <w:tc>
          <w:tcPr>
            <w:tcW w:w="1063" w:type="dxa"/>
            <w:tcBorders>
              <w:left w:val="single" w:color="000000" w:sz="4" w:space="0"/>
              <w:right w:val="single" w:color="000000" w:sz="4" w:space="0"/>
            </w:tcBorders>
            <w:vAlign w:val="top"/>
          </w:tcPr>
          <w:p w14:paraId="415A6900">
            <w:pPr>
              <w:spacing w:before="283" w:line="228" w:lineRule="auto"/>
              <w:ind w:left="313"/>
              <w:rPr>
                <w:rFonts w:hint="eastAsia" w:ascii="仿宋" w:hAnsi="仿宋" w:eastAsia="仿宋" w:cs="仿宋"/>
                <w:color w:val="auto"/>
                <w:sz w:val="23"/>
                <w:szCs w:val="23"/>
                <w:highlight w:val="none"/>
              </w:rPr>
            </w:pPr>
            <w:r>
              <w:rPr>
                <w:rFonts w:hint="eastAsia" w:ascii="仿宋" w:hAnsi="仿宋" w:eastAsia="仿宋" w:cs="仿宋"/>
                <w:color w:val="auto"/>
                <w:spacing w:val="-6"/>
                <w:sz w:val="23"/>
                <w:szCs w:val="23"/>
                <w:highlight w:val="none"/>
              </w:rPr>
              <w:t>品</w:t>
            </w:r>
            <w:r>
              <w:rPr>
                <w:rFonts w:hint="eastAsia" w:ascii="仿宋" w:hAnsi="仿宋" w:eastAsia="仿宋" w:cs="仿宋"/>
                <w:color w:val="auto"/>
                <w:spacing w:val="-4"/>
                <w:sz w:val="23"/>
                <w:szCs w:val="23"/>
                <w:highlight w:val="none"/>
              </w:rPr>
              <w:t>牌</w:t>
            </w:r>
          </w:p>
        </w:tc>
        <w:tc>
          <w:tcPr>
            <w:tcW w:w="758" w:type="dxa"/>
            <w:tcBorders>
              <w:left w:val="single" w:color="000000" w:sz="4" w:space="0"/>
              <w:right w:val="single" w:color="000000" w:sz="4" w:space="0"/>
            </w:tcBorders>
            <w:vAlign w:val="top"/>
          </w:tcPr>
          <w:p w14:paraId="7B9A130C">
            <w:pPr>
              <w:spacing w:before="50" w:line="466" w:lineRule="exact"/>
              <w:ind w:left="143"/>
              <w:rPr>
                <w:rFonts w:hint="eastAsia" w:ascii="仿宋" w:hAnsi="仿宋" w:eastAsia="仿宋" w:cs="仿宋"/>
                <w:color w:val="auto"/>
                <w:sz w:val="23"/>
                <w:szCs w:val="23"/>
                <w:highlight w:val="none"/>
              </w:rPr>
            </w:pPr>
            <w:r>
              <w:rPr>
                <w:rFonts w:hint="eastAsia" w:ascii="仿宋" w:hAnsi="仿宋" w:eastAsia="仿宋" w:cs="仿宋"/>
                <w:color w:val="auto"/>
                <w:spacing w:val="5"/>
                <w:position w:val="17"/>
                <w:sz w:val="23"/>
                <w:szCs w:val="23"/>
                <w:highlight w:val="none"/>
              </w:rPr>
              <w:t>规</w:t>
            </w:r>
            <w:r>
              <w:rPr>
                <w:rFonts w:hint="eastAsia" w:ascii="仿宋" w:hAnsi="仿宋" w:eastAsia="仿宋" w:cs="仿宋"/>
                <w:color w:val="auto"/>
                <w:spacing w:val="4"/>
                <w:position w:val="17"/>
                <w:sz w:val="23"/>
                <w:szCs w:val="23"/>
                <w:highlight w:val="none"/>
              </w:rPr>
              <w:t>格</w:t>
            </w:r>
          </w:p>
          <w:p w14:paraId="70C9B43D">
            <w:pPr>
              <w:spacing w:line="229" w:lineRule="auto"/>
              <w:ind w:left="150"/>
              <w:rPr>
                <w:rFonts w:hint="eastAsia" w:ascii="仿宋" w:hAnsi="仿宋" w:eastAsia="仿宋" w:cs="仿宋"/>
                <w:color w:val="auto"/>
                <w:sz w:val="23"/>
                <w:szCs w:val="23"/>
                <w:highlight w:val="none"/>
              </w:rPr>
            </w:pPr>
            <w:r>
              <w:rPr>
                <w:rFonts w:hint="eastAsia" w:ascii="仿宋" w:hAnsi="仿宋" w:eastAsia="仿宋" w:cs="仿宋"/>
                <w:color w:val="auto"/>
                <w:spacing w:val="2"/>
                <w:sz w:val="23"/>
                <w:szCs w:val="23"/>
                <w:highlight w:val="none"/>
              </w:rPr>
              <w:t>型</w:t>
            </w:r>
            <w:r>
              <w:rPr>
                <w:rFonts w:hint="eastAsia" w:ascii="仿宋" w:hAnsi="仿宋" w:eastAsia="仿宋" w:cs="仿宋"/>
                <w:color w:val="auto"/>
                <w:spacing w:val="1"/>
                <w:sz w:val="23"/>
                <w:szCs w:val="23"/>
                <w:highlight w:val="none"/>
              </w:rPr>
              <w:t>号</w:t>
            </w:r>
          </w:p>
        </w:tc>
        <w:tc>
          <w:tcPr>
            <w:tcW w:w="1303" w:type="dxa"/>
            <w:tcBorders>
              <w:left w:val="single" w:color="000000" w:sz="4" w:space="0"/>
              <w:right w:val="single" w:color="000000" w:sz="4" w:space="0"/>
            </w:tcBorders>
            <w:vAlign w:val="top"/>
          </w:tcPr>
          <w:p w14:paraId="10BD8444">
            <w:pPr>
              <w:spacing w:before="283" w:line="228" w:lineRule="auto"/>
              <w:ind w:left="178"/>
              <w:rPr>
                <w:rFonts w:hint="eastAsia" w:ascii="仿宋" w:hAnsi="仿宋" w:eastAsia="仿宋" w:cs="仿宋"/>
                <w:color w:val="auto"/>
                <w:sz w:val="23"/>
                <w:szCs w:val="23"/>
                <w:highlight w:val="none"/>
              </w:rPr>
            </w:pPr>
            <w:r>
              <w:rPr>
                <w:rFonts w:hint="eastAsia" w:ascii="仿宋" w:hAnsi="仿宋" w:eastAsia="仿宋" w:cs="仿宋"/>
                <w:color w:val="auto"/>
                <w:spacing w:val="7"/>
                <w:sz w:val="23"/>
                <w:szCs w:val="23"/>
                <w:highlight w:val="none"/>
              </w:rPr>
              <w:t>生产厂家</w:t>
            </w:r>
          </w:p>
        </w:tc>
        <w:tc>
          <w:tcPr>
            <w:tcW w:w="929" w:type="dxa"/>
            <w:tcBorders>
              <w:left w:val="single" w:color="000000" w:sz="4" w:space="0"/>
              <w:right w:val="single" w:color="000000" w:sz="4" w:space="0"/>
            </w:tcBorders>
            <w:vAlign w:val="top"/>
          </w:tcPr>
          <w:p w14:paraId="7CA9447A">
            <w:pPr>
              <w:spacing w:before="50" w:line="466" w:lineRule="exact"/>
              <w:ind w:left="113"/>
              <w:rPr>
                <w:rFonts w:hint="eastAsia" w:ascii="仿宋" w:hAnsi="仿宋" w:eastAsia="仿宋" w:cs="仿宋"/>
                <w:color w:val="auto"/>
                <w:sz w:val="23"/>
                <w:szCs w:val="23"/>
                <w:highlight w:val="none"/>
              </w:rPr>
            </w:pPr>
            <w:r>
              <w:rPr>
                <w:rFonts w:hint="eastAsia" w:ascii="仿宋" w:hAnsi="仿宋" w:eastAsia="仿宋" w:cs="仿宋"/>
                <w:color w:val="auto"/>
                <w:spacing w:val="6"/>
                <w:position w:val="17"/>
                <w:sz w:val="23"/>
                <w:szCs w:val="23"/>
                <w:highlight w:val="none"/>
              </w:rPr>
              <w:t>数量及</w:t>
            </w:r>
          </w:p>
          <w:p w14:paraId="6A09F5C4">
            <w:pPr>
              <w:spacing w:before="1" w:line="228" w:lineRule="auto"/>
              <w:ind w:left="233"/>
              <w:rPr>
                <w:rFonts w:hint="eastAsia" w:ascii="仿宋" w:hAnsi="仿宋" w:eastAsia="仿宋" w:cs="仿宋"/>
                <w:color w:val="auto"/>
                <w:sz w:val="23"/>
                <w:szCs w:val="23"/>
                <w:highlight w:val="none"/>
              </w:rPr>
            </w:pPr>
            <w:r>
              <w:rPr>
                <w:rFonts w:hint="eastAsia" w:ascii="仿宋" w:hAnsi="仿宋" w:eastAsia="仿宋" w:cs="仿宋"/>
                <w:color w:val="auto"/>
                <w:spacing w:val="4"/>
                <w:sz w:val="23"/>
                <w:szCs w:val="23"/>
                <w:highlight w:val="none"/>
              </w:rPr>
              <w:t>单位</w:t>
            </w:r>
          </w:p>
        </w:tc>
        <w:tc>
          <w:tcPr>
            <w:tcW w:w="705" w:type="dxa"/>
            <w:tcBorders>
              <w:left w:val="single" w:color="000000" w:sz="4" w:space="0"/>
              <w:right w:val="single" w:color="000000" w:sz="4" w:space="0"/>
            </w:tcBorders>
            <w:vAlign w:val="top"/>
          </w:tcPr>
          <w:p w14:paraId="6A1D8AD6">
            <w:pPr>
              <w:spacing w:before="283" w:line="227" w:lineRule="auto"/>
              <w:ind w:left="123"/>
              <w:rPr>
                <w:rFonts w:hint="eastAsia" w:ascii="仿宋" w:hAnsi="仿宋" w:eastAsia="仿宋" w:cs="仿宋"/>
                <w:color w:val="auto"/>
                <w:sz w:val="23"/>
                <w:szCs w:val="23"/>
                <w:highlight w:val="none"/>
              </w:rPr>
            </w:pPr>
            <w:r>
              <w:rPr>
                <w:rFonts w:hint="eastAsia" w:ascii="仿宋" w:hAnsi="仿宋" w:eastAsia="仿宋" w:cs="仿宋"/>
                <w:color w:val="auto"/>
                <w:spacing w:val="4"/>
                <w:sz w:val="23"/>
                <w:szCs w:val="23"/>
                <w:highlight w:val="none"/>
              </w:rPr>
              <w:t>单价</w:t>
            </w:r>
          </w:p>
        </w:tc>
        <w:tc>
          <w:tcPr>
            <w:tcW w:w="830" w:type="dxa"/>
            <w:tcBorders>
              <w:left w:val="single" w:color="000000" w:sz="4" w:space="0"/>
              <w:right w:val="single" w:color="000000" w:sz="4" w:space="0"/>
            </w:tcBorders>
            <w:vAlign w:val="top"/>
          </w:tcPr>
          <w:p w14:paraId="73B518FC">
            <w:pPr>
              <w:spacing w:before="282" w:line="230" w:lineRule="auto"/>
              <w:ind w:left="185"/>
              <w:rPr>
                <w:rFonts w:hint="eastAsia" w:ascii="仿宋" w:hAnsi="仿宋" w:eastAsia="仿宋" w:cs="仿宋"/>
                <w:color w:val="auto"/>
                <w:sz w:val="23"/>
                <w:szCs w:val="23"/>
                <w:highlight w:val="none"/>
              </w:rPr>
            </w:pPr>
            <w:r>
              <w:rPr>
                <w:rFonts w:hint="eastAsia" w:ascii="仿宋" w:hAnsi="仿宋" w:eastAsia="仿宋" w:cs="仿宋"/>
                <w:color w:val="auto"/>
                <w:spacing w:val="5"/>
                <w:sz w:val="23"/>
                <w:szCs w:val="23"/>
                <w:highlight w:val="none"/>
              </w:rPr>
              <w:t>合</w:t>
            </w:r>
            <w:r>
              <w:rPr>
                <w:rFonts w:hint="eastAsia" w:ascii="仿宋" w:hAnsi="仿宋" w:eastAsia="仿宋" w:cs="仿宋"/>
                <w:color w:val="auto"/>
                <w:spacing w:val="4"/>
                <w:sz w:val="23"/>
                <w:szCs w:val="23"/>
                <w:highlight w:val="none"/>
              </w:rPr>
              <w:t>计</w:t>
            </w:r>
          </w:p>
        </w:tc>
        <w:tc>
          <w:tcPr>
            <w:tcW w:w="837" w:type="dxa"/>
            <w:tcBorders>
              <w:left w:val="single" w:color="000000" w:sz="4" w:space="0"/>
              <w:right w:val="single" w:color="000000" w:sz="6" w:space="0"/>
            </w:tcBorders>
            <w:vAlign w:val="top"/>
          </w:tcPr>
          <w:p w14:paraId="314B579C">
            <w:pPr>
              <w:spacing w:before="50" w:line="466" w:lineRule="exact"/>
              <w:ind w:left="70"/>
              <w:rPr>
                <w:rFonts w:hint="eastAsia" w:ascii="仿宋" w:hAnsi="仿宋" w:eastAsia="仿宋" w:cs="仿宋"/>
                <w:color w:val="auto"/>
                <w:sz w:val="23"/>
                <w:szCs w:val="23"/>
                <w:highlight w:val="none"/>
              </w:rPr>
            </w:pPr>
            <w:r>
              <w:rPr>
                <w:rFonts w:hint="eastAsia" w:ascii="仿宋" w:hAnsi="仿宋" w:eastAsia="仿宋" w:cs="仿宋"/>
                <w:color w:val="auto"/>
                <w:spacing w:val="5"/>
                <w:position w:val="17"/>
                <w:sz w:val="23"/>
                <w:szCs w:val="23"/>
                <w:highlight w:val="none"/>
              </w:rPr>
              <w:t>免费</w:t>
            </w:r>
            <w:r>
              <w:rPr>
                <w:rFonts w:hint="eastAsia" w:ascii="仿宋" w:hAnsi="仿宋" w:eastAsia="仿宋" w:cs="仿宋"/>
                <w:color w:val="auto"/>
                <w:spacing w:val="4"/>
                <w:position w:val="17"/>
                <w:sz w:val="23"/>
                <w:szCs w:val="23"/>
                <w:highlight w:val="none"/>
              </w:rPr>
              <w:t>质</w:t>
            </w:r>
          </w:p>
          <w:p w14:paraId="40F8EF05">
            <w:pPr>
              <w:spacing w:before="1" w:line="228" w:lineRule="auto"/>
              <w:ind w:left="185"/>
              <w:rPr>
                <w:rFonts w:hint="eastAsia" w:ascii="仿宋" w:hAnsi="仿宋" w:eastAsia="仿宋" w:cs="仿宋"/>
                <w:color w:val="auto"/>
                <w:sz w:val="23"/>
                <w:szCs w:val="23"/>
                <w:highlight w:val="none"/>
              </w:rPr>
            </w:pPr>
            <w:r>
              <w:rPr>
                <w:rFonts w:hint="eastAsia" w:ascii="仿宋" w:hAnsi="仿宋" w:eastAsia="仿宋" w:cs="仿宋"/>
                <w:color w:val="auto"/>
                <w:spacing w:val="5"/>
                <w:sz w:val="23"/>
                <w:szCs w:val="23"/>
                <w:highlight w:val="none"/>
              </w:rPr>
              <w:t>保</w:t>
            </w:r>
            <w:r>
              <w:rPr>
                <w:rFonts w:hint="eastAsia" w:ascii="仿宋" w:hAnsi="仿宋" w:eastAsia="仿宋" w:cs="仿宋"/>
                <w:color w:val="auto"/>
                <w:spacing w:val="4"/>
                <w:sz w:val="23"/>
                <w:szCs w:val="23"/>
                <w:highlight w:val="none"/>
              </w:rPr>
              <w:t>期</w:t>
            </w:r>
          </w:p>
        </w:tc>
      </w:tr>
      <w:tr w14:paraId="5B296F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636" w:type="dxa"/>
            <w:tcBorders>
              <w:left w:val="single" w:color="000000" w:sz="6" w:space="0"/>
              <w:right w:val="single" w:color="000000" w:sz="4" w:space="0"/>
            </w:tcBorders>
            <w:vAlign w:val="top"/>
          </w:tcPr>
          <w:p w14:paraId="3A5D2AF9">
            <w:pPr>
              <w:spacing w:before="76" w:line="192" w:lineRule="auto"/>
              <w:ind w:left="275"/>
              <w:rPr>
                <w:rFonts w:hint="eastAsia" w:ascii="仿宋" w:hAnsi="仿宋" w:eastAsia="仿宋" w:cs="仿宋"/>
                <w:color w:val="auto"/>
                <w:sz w:val="23"/>
                <w:szCs w:val="23"/>
                <w:highlight w:val="none"/>
              </w:rPr>
            </w:pPr>
            <w:r>
              <w:rPr>
                <w:rFonts w:hint="eastAsia" w:ascii="仿宋" w:hAnsi="仿宋" w:eastAsia="仿宋" w:cs="仿宋"/>
                <w:color w:val="auto"/>
                <w:sz w:val="23"/>
                <w:szCs w:val="23"/>
                <w:highlight w:val="none"/>
              </w:rPr>
              <w:t>1</w:t>
            </w:r>
          </w:p>
        </w:tc>
        <w:tc>
          <w:tcPr>
            <w:tcW w:w="1560" w:type="dxa"/>
            <w:tcBorders>
              <w:left w:val="single" w:color="000000" w:sz="4" w:space="0"/>
              <w:right w:val="single" w:color="000000" w:sz="4" w:space="0"/>
            </w:tcBorders>
            <w:vAlign w:val="top"/>
          </w:tcPr>
          <w:p w14:paraId="47A9B7CD">
            <w:pPr>
              <w:rPr>
                <w:rFonts w:hint="eastAsia" w:ascii="仿宋" w:hAnsi="仿宋" w:eastAsia="仿宋" w:cs="仿宋"/>
                <w:color w:val="auto"/>
                <w:sz w:val="21"/>
                <w:highlight w:val="none"/>
              </w:rPr>
            </w:pPr>
          </w:p>
        </w:tc>
        <w:tc>
          <w:tcPr>
            <w:tcW w:w="1063" w:type="dxa"/>
            <w:tcBorders>
              <w:left w:val="single" w:color="000000" w:sz="4" w:space="0"/>
              <w:right w:val="single" w:color="000000" w:sz="4" w:space="0"/>
            </w:tcBorders>
            <w:vAlign w:val="top"/>
          </w:tcPr>
          <w:p w14:paraId="4CA79C4D">
            <w:pPr>
              <w:rPr>
                <w:rFonts w:hint="eastAsia" w:ascii="仿宋" w:hAnsi="仿宋" w:eastAsia="仿宋" w:cs="仿宋"/>
                <w:color w:val="auto"/>
                <w:sz w:val="21"/>
                <w:highlight w:val="none"/>
              </w:rPr>
            </w:pPr>
          </w:p>
        </w:tc>
        <w:tc>
          <w:tcPr>
            <w:tcW w:w="758" w:type="dxa"/>
            <w:tcBorders>
              <w:left w:val="single" w:color="000000" w:sz="4" w:space="0"/>
              <w:right w:val="single" w:color="000000" w:sz="4" w:space="0"/>
            </w:tcBorders>
            <w:vAlign w:val="top"/>
          </w:tcPr>
          <w:p w14:paraId="153427C3">
            <w:pPr>
              <w:rPr>
                <w:rFonts w:hint="eastAsia" w:ascii="仿宋" w:hAnsi="仿宋" w:eastAsia="仿宋" w:cs="仿宋"/>
                <w:color w:val="auto"/>
                <w:sz w:val="21"/>
                <w:highlight w:val="none"/>
              </w:rPr>
            </w:pPr>
          </w:p>
        </w:tc>
        <w:tc>
          <w:tcPr>
            <w:tcW w:w="1303" w:type="dxa"/>
            <w:tcBorders>
              <w:left w:val="single" w:color="000000" w:sz="4" w:space="0"/>
              <w:right w:val="single" w:color="000000" w:sz="4" w:space="0"/>
            </w:tcBorders>
            <w:vAlign w:val="top"/>
          </w:tcPr>
          <w:p w14:paraId="3C53EB2A">
            <w:pPr>
              <w:rPr>
                <w:rFonts w:hint="eastAsia" w:ascii="仿宋" w:hAnsi="仿宋" w:eastAsia="仿宋" w:cs="仿宋"/>
                <w:color w:val="auto"/>
                <w:sz w:val="21"/>
                <w:highlight w:val="none"/>
              </w:rPr>
            </w:pPr>
          </w:p>
        </w:tc>
        <w:tc>
          <w:tcPr>
            <w:tcW w:w="929" w:type="dxa"/>
            <w:tcBorders>
              <w:left w:val="single" w:color="000000" w:sz="4" w:space="0"/>
              <w:right w:val="single" w:color="000000" w:sz="4" w:space="0"/>
            </w:tcBorders>
            <w:vAlign w:val="top"/>
          </w:tcPr>
          <w:p w14:paraId="35F7C0AB">
            <w:pPr>
              <w:rPr>
                <w:rFonts w:hint="eastAsia" w:ascii="仿宋" w:hAnsi="仿宋" w:eastAsia="仿宋" w:cs="仿宋"/>
                <w:color w:val="auto"/>
                <w:sz w:val="21"/>
                <w:highlight w:val="none"/>
              </w:rPr>
            </w:pPr>
          </w:p>
        </w:tc>
        <w:tc>
          <w:tcPr>
            <w:tcW w:w="705" w:type="dxa"/>
            <w:tcBorders>
              <w:left w:val="single" w:color="000000" w:sz="4" w:space="0"/>
              <w:right w:val="single" w:color="000000" w:sz="4" w:space="0"/>
            </w:tcBorders>
            <w:vAlign w:val="top"/>
          </w:tcPr>
          <w:p w14:paraId="696D7664">
            <w:pPr>
              <w:rPr>
                <w:rFonts w:hint="eastAsia" w:ascii="仿宋" w:hAnsi="仿宋" w:eastAsia="仿宋" w:cs="仿宋"/>
                <w:color w:val="auto"/>
                <w:sz w:val="21"/>
                <w:highlight w:val="none"/>
              </w:rPr>
            </w:pPr>
          </w:p>
        </w:tc>
        <w:tc>
          <w:tcPr>
            <w:tcW w:w="830" w:type="dxa"/>
            <w:tcBorders>
              <w:left w:val="single" w:color="000000" w:sz="4" w:space="0"/>
              <w:right w:val="single" w:color="000000" w:sz="4" w:space="0"/>
            </w:tcBorders>
            <w:vAlign w:val="top"/>
          </w:tcPr>
          <w:p w14:paraId="6A64F95F">
            <w:pPr>
              <w:rPr>
                <w:rFonts w:hint="eastAsia" w:ascii="仿宋" w:hAnsi="仿宋" w:eastAsia="仿宋" w:cs="仿宋"/>
                <w:color w:val="auto"/>
                <w:sz w:val="21"/>
                <w:highlight w:val="none"/>
              </w:rPr>
            </w:pPr>
          </w:p>
        </w:tc>
        <w:tc>
          <w:tcPr>
            <w:tcW w:w="837" w:type="dxa"/>
            <w:tcBorders>
              <w:left w:val="single" w:color="000000" w:sz="4" w:space="0"/>
              <w:right w:val="single" w:color="000000" w:sz="6" w:space="0"/>
            </w:tcBorders>
            <w:vAlign w:val="top"/>
          </w:tcPr>
          <w:p w14:paraId="154064CF">
            <w:pPr>
              <w:rPr>
                <w:rFonts w:hint="eastAsia" w:ascii="仿宋" w:hAnsi="仿宋" w:eastAsia="仿宋" w:cs="仿宋"/>
                <w:color w:val="auto"/>
                <w:sz w:val="21"/>
                <w:highlight w:val="none"/>
              </w:rPr>
            </w:pPr>
          </w:p>
        </w:tc>
      </w:tr>
      <w:tr w14:paraId="4B3E22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636" w:type="dxa"/>
            <w:tcBorders>
              <w:left w:val="single" w:color="000000" w:sz="6" w:space="0"/>
              <w:right w:val="single" w:color="000000" w:sz="4" w:space="0"/>
            </w:tcBorders>
            <w:vAlign w:val="top"/>
          </w:tcPr>
          <w:p w14:paraId="4441B8D3">
            <w:pPr>
              <w:spacing w:before="77" w:line="192" w:lineRule="auto"/>
              <w:ind w:left="260"/>
              <w:rPr>
                <w:rFonts w:hint="eastAsia" w:ascii="仿宋" w:hAnsi="仿宋" w:eastAsia="仿宋" w:cs="仿宋"/>
                <w:color w:val="auto"/>
                <w:sz w:val="23"/>
                <w:szCs w:val="23"/>
                <w:highlight w:val="none"/>
              </w:rPr>
            </w:pPr>
            <w:r>
              <w:rPr>
                <w:rFonts w:hint="eastAsia" w:ascii="仿宋" w:hAnsi="仿宋" w:eastAsia="仿宋" w:cs="仿宋"/>
                <w:color w:val="auto"/>
                <w:sz w:val="23"/>
                <w:szCs w:val="23"/>
                <w:highlight w:val="none"/>
              </w:rPr>
              <w:t>2</w:t>
            </w:r>
          </w:p>
        </w:tc>
        <w:tc>
          <w:tcPr>
            <w:tcW w:w="1560" w:type="dxa"/>
            <w:tcBorders>
              <w:left w:val="single" w:color="000000" w:sz="4" w:space="0"/>
              <w:right w:val="single" w:color="000000" w:sz="4" w:space="0"/>
            </w:tcBorders>
            <w:vAlign w:val="top"/>
          </w:tcPr>
          <w:p w14:paraId="2CA70D62">
            <w:pPr>
              <w:rPr>
                <w:rFonts w:hint="eastAsia" w:ascii="仿宋" w:hAnsi="仿宋" w:eastAsia="仿宋" w:cs="仿宋"/>
                <w:color w:val="auto"/>
                <w:sz w:val="21"/>
                <w:highlight w:val="none"/>
              </w:rPr>
            </w:pPr>
          </w:p>
        </w:tc>
        <w:tc>
          <w:tcPr>
            <w:tcW w:w="1063" w:type="dxa"/>
            <w:tcBorders>
              <w:left w:val="single" w:color="000000" w:sz="4" w:space="0"/>
              <w:right w:val="single" w:color="000000" w:sz="4" w:space="0"/>
            </w:tcBorders>
            <w:vAlign w:val="top"/>
          </w:tcPr>
          <w:p w14:paraId="7EB53E52">
            <w:pPr>
              <w:rPr>
                <w:rFonts w:hint="eastAsia" w:ascii="仿宋" w:hAnsi="仿宋" w:eastAsia="仿宋" w:cs="仿宋"/>
                <w:color w:val="auto"/>
                <w:sz w:val="21"/>
                <w:highlight w:val="none"/>
              </w:rPr>
            </w:pPr>
          </w:p>
        </w:tc>
        <w:tc>
          <w:tcPr>
            <w:tcW w:w="758" w:type="dxa"/>
            <w:tcBorders>
              <w:left w:val="single" w:color="000000" w:sz="4" w:space="0"/>
              <w:right w:val="single" w:color="000000" w:sz="4" w:space="0"/>
            </w:tcBorders>
            <w:vAlign w:val="top"/>
          </w:tcPr>
          <w:p w14:paraId="7B667A0C">
            <w:pPr>
              <w:rPr>
                <w:rFonts w:hint="eastAsia" w:ascii="仿宋" w:hAnsi="仿宋" w:eastAsia="仿宋" w:cs="仿宋"/>
                <w:color w:val="auto"/>
                <w:sz w:val="21"/>
                <w:highlight w:val="none"/>
              </w:rPr>
            </w:pPr>
          </w:p>
        </w:tc>
        <w:tc>
          <w:tcPr>
            <w:tcW w:w="1303" w:type="dxa"/>
            <w:tcBorders>
              <w:left w:val="single" w:color="000000" w:sz="4" w:space="0"/>
              <w:right w:val="single" w:color="000000" w:sz="4" w:space="0"/>
            </w:tcBorders>
            <w:vAlign w:val="top"/>
          </w:tcPr>
          <w:p w14:paraId="468DB863">
            <w:pPr>
              <w:rPr>
                <w:rFonts w:hint="eastAsia" w:ascii="仿宋" w:hAnsi="仿宋" w:eastAsia="仿宋" w:cs="仿宋"/>
                <w:color w:val="auto"/>
                <w:sz w:val="21"/>
                <w:highlight w:val="none"/>
              </w:rPr>
            </w:pPr>
          </w:p>
        </w:tc>
        <w:tc>
          <w:tcPr>
            <w:tcW w:w="929" w:type="dxa"/>
            <w:tcBorders>
              <w:left w:val="single" w:color="000000" w:sz="4" w:space="0"/>
              <w:right w:val="single" w:color="000000" w:sz="4" w:space="0"/>
            </w:tcBorders>
            <w:vAlign w:val="top"/>
          </w:tcPr>
          <w:p w14:paraId="11CE5679">
            <w:pPr>
              <w:rPr>
                <w:rFonts w:hint="eastAsia" w:ascii="仿宋" w:hAnsi="仿宋" w:eastAsia="仿宋" w:cs="仿宋"/>
                <w:color w:val="auto"/>
                <w:sz w:val="21"/>
                <w:highlight w:val="none"/>
              </w:rPr>
            </w:pPr>
          </w:p>
        </w:tc>
        <w:tc>
          <w:tcPr>
            <w:tcW w:w="705" w:type="dxa"/>
            <w:tcBorders>
              <w:left w:val="single" w:color="000000" w:sz="4" w:space="0"/>
              <w:right w:val="single" w:color="000000" w:sz="4" w:space="0"/>
            </w:tcBorders>
            <w:vAlign w:val="top"/>
          </w:tcPr>
          <w:p w14:paraId="57F7FB03">
            <w:pPr>
              <w:rPr>
                <w:rFonts w:hint="eastAsia" w:ascii="仿宋" w:hAnsi="仿宋" w:eastAsia="仿宋" w:cs="仿宋"/>
                <w:color w:val="auto"/>
                <w:sz w:val="21"/>
                <w:highlight w:val="none"/>
              </w:rPr>
            </w:pPr>
          </w:p>
        </w:tc>
        <w:tc>
          <w:tcPr>
            <w:tcW w:w="830" w:type="dxa"/>
            <w:tcBorders>
              <w:left w:val="single" w:color="000000" w:sz="4" w:space="0"/>
              <w:right w:val="single" w:color="000000" w:sz="4" w:space="0"/>
            </w:tcBorders>
            <w:vAlign w:val="top"/>
          </w:tcPr>
          <w:p w14:paraId="4AF44FA7">
            <w:pPr>
              <w:rPr>
                <w:rFonts w:hint="eastAsia" w:ascii="仿宋" w:hAnsi="仿宋" w:eastAsia="仿宋" w:cs="仿宋"/>
                <w:color w:val="auto"/>
                <w:sz w:val="21"/>
                <w:highlight w:val="none"/>
              </w:rPr>
            </w:pPr>
          </w:p>
        </w:tc>
        <w:tc>
          <w:tcPr>
            <w:tcW w:w="837" w:type="dxa"/>
            <w:tcBorders>
              <w:left w:val="single" w:color="000000" w:sz="4" w:space="0"/>
              <w:right w:val="single" w:color="000000" w:sz="6" w:space="0"/>
            </w:tcBorders>
            <w:vAlign w:val="top"/>
          </w:tcPr>
          <w:p w14:paraId="03231689">
            <w:pPr>
              <w:rPr>
                <w:rFonts w:hint="eastAsia" w:ascii="仿宋" w:hAnsi="仿宋" w:eastAsia="仿宋" w:cs="仿宋"/>
                <w:color w:val="auto"/>
                <w:sz w:val="21"/>
                <w:highlight w:val="none"/>
              </w:rPr>
            </w:pPr>
          </w:p>
        </w:tc>
      </w:tr>
      <w:tr w14:paraId="4DD82B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636" w:type="dxa"/>
            <w:tcBorders>
              <w:left w:val="single" w:color="000000" w:sz="6" w:space="0"/>
              <w:right w:val="single" w:color="000000" w:sz="4" w:space="0"/>
            </w:tcBorders>
            <w:vAlign w:val="top"/>
          </w:tcPr>
          <w:p w14:paraId="11BF23DA">
            <w:pPr>
              <w:spacing w:before="80" w:line="190" w:lineRule="auto"/>
              <w:ind w:left="262"/>
              <w:rPr>
                <w:rFonts w:hint="eastAsia" w:ascii="仿宋" w:hAnsi="仿宋" w:eastAsia="仿宋" w:cs="仿宋"/>
                <w:color w:val="auto"/>
                <w:sz w:val="23"/>
                <w:szCs w:val="23"/>
                <w:highlight w:val="none"/>
              </w:rPr>
            </w:pPr>
            <w:r>
              <w:rPr>
                <w:rFonts w:hint="eastAsia" w:ascii="仿宋" w:hAnsi="仿宋" w:eastAsia="仿宋" w:cs="仿宋"/>
                <w:color w:val="auto"/>
                <w:sz w:val="23"/>
                <w:szCs w:val="23"/>
                <w:highlight w:val="none"/>
              </w:rPr>
              <w:t>3</w:t>
            </w:r>
          </w:p>
        </w:tc>
        <w:tc>
          <w:tcPr>
            <w:tcW w:w="1560" w:type="dxa"/>
            <w:tcBorders>
              <w:left w:val="single" w:color="000000" w:sz="4" w:space="0"/>
              <w:right w:val="single" w:color="000000" w:sz="4" w:space="0"/>
            </w:tcBorders>
            <w:vAlign w:val="top"/>
          </w:tcPr>
          <w:p w14:paraId="1B1C4A75">
            <w:pPr>
              <w:rPr>
                <w:rFonts w:hint="eastAsia" w:ascii="仿宋" w:hAnsi="仿宋" w:eastAsia="仿宋" w:cs="仿宋"/>
                <w:color w:val="auto"/>
                <w:sz w:val="21"/>
                <w:highlight w:val="none"/>
              </w:rPr>
            </w:pPr>
          </w:p>
        </w:tc>
        <w:tc>
          <w:tcPr>
            <w:tcW w:w="1063" w:type="dxa"/>
            <w:tcBorders>
              <w:left w:val="single" w:color="000000" w:sz="4" w:space="0"/>
              <w:right w:val="single" w:color="000000" w:sz="4" w:space="0"/>
            </w:tcBorders>
            <w:vAlign w:val="top"/>
          </w:tcPr>
          <w:p w14:paraId="3CA0ED95">
            <w:pPr>
              <w:rPr>
                <w:rFonts w:hint="eastAsia" w:ascii="仿宋" w:hAnsi="仿宋" w:eastAsia="仿宋" w:cs="仿宋"/>
                <w:color w:val="auto"/>
                <w:sz w:val="21"/>
                <w:highlight w:val="none"/>
              </w:rPr>
            </w:pPr>
          </w:p>
        </w:tc>
        <w:tc>
          <w:tcPr>
            <w:tcW w:w="758" w:type="dxa"/>
            <w:tcBorders>
              <w:left w:val="single" w:color="000000" w:sz="4" w:space="0"/>
              <w:right w:val="single" w:color="000000" w:sz="4" w:space="0"/>
            </w:tcBorders>
            <w:vAlign w:val="top"/>
          </w:tcPr>
          <w:p w14:paraId="79F4553D">
            <w:pPr>
              <w:rPr>
                <w:rFonts w:hint="eastAsia" w:ascii="仿宋" w:hAnsi="仿宋" w:eastAsia="仿宋" w:cs="仿宋"/>
                <w:color w:val="auto"/>
                <w:sz w:val="21"/>
                <w:highlight w:val="none"/>
              </w:rPr>
            </w:pPr>
          </w:p>
        </w:tc>
        <w:tc>
          <w:tcPr>
            <w:tcW w:w="1303" w:type="dxa"/>
            <w:tcBorders>
              <w:left w:val="single" w:color="000000" w:sz="4" w:space="0"/>
              <w:right w:val="single" w:color="000000" w:sz="4" w:space="0"/>
            </w:tcBorders>
            <w:vAlign w:val="top"/>
          </w:tcPr>
          <w:p w14:paraId="0793F14C">
            <w:pPr>
              <w:rPr>
                <w:rFonts w:hint="eastAsia" w:ascii="仿宋" w:hAnsi="仿宋" w:eastAsia="仿宋" w:cs="仿宋"/>
                <w:color w:val="auto"/>
                <w:sz w:val="21"/>
                <w:highlight w:val="none"/>
              </w:rPr>
            </w:pPr>
          </w:p>
        </w:tc>
        <w:tc>
          <w:tcPr>
            <w:tcW w:w="929" w:type="dxa"/>
            <w:tcBorders>
              <w:left w:val="single" w:color="000000" w:sz="4" w:space="0"/>
              <w:right w:val="single" w:color="000000" w:sz="4" w:space="0"/>
            </w:tcBorders>
            <w:vAlign w:val="top"/>
          </w:tcPr>
          <w:p w14:paraId="46839114">
            <w:pPr>
              <w:rPr>
                <w:rFonts w:hint="eastAsia" w:ascii="仿宋" w:hAnsi="仿宋" w:eastAsia="仿宋" w:cs="仿宋"/>
                <w:color w:val="auto"/>
                <w:sz w:val="21"/>
                <w:highlight w:val="none"/>
              </w:rPr>
            </w:pPr>
          </w:p>
        </w:tc>
        <w:tc>
          <w:tcPr>
            <w:tcW w:w="705" w:type="dxa"/>
            <w:tcBorders>
              <w:left w:val="single" w:color="000000" w:sz="4" w:space="0"/>
              <w:right w:val="single" w:color="000000" w:sz="4" w:space="0"/>
            </w:tcBorders>
            <w:vAlign w:val="top"/>
          </w:tcPr>
          <w:p w14:paraId="326D2D6B">
            <w:pPr>
              <w:rPr>
                <w:rFonts w:hint="eastAsia" w:ascii="仿宋" w:hAnsi="仿宋" w:eastAsia="仿宋" w:cs="仿宋"/>
                <w:color w:val="auto"/>
                <w:sz w:val="21"/>
                <w:highlight w:val="none"/>
              </w:rPr>
            </w:pPr>
          </w:p>
        </w:tc>
        <w:tc>
          <w:tcPr>
            <w:tcW w:w="830" w:type="dxa"/>
            <w:tcBorders>
              <w:left w:val="single" w:color="000000" w:sz="4" w:space="0"/>
              <w:right w:val="single" w:color="000000" w:sz="4" w:space="0"/>
            </w:tcBorders>
            <w:vAlign w:val="top"/>
          </w:tcPr>
          <w:p w14:paraId="6369A9CE">
            <w:pPr>
              <w:rPr>
                <w:rFonts w:hint="eastAsia" w:ascii="仿宋" w:hAnsi="仿宋" w:eastAsia="仿宋" w:cs="仿宋"/>
                <w:color w:val="auto"/>
                <w:sz w:val="21"/>
                <w:highlight w:val="none"/>
              </w:rPr>
            </w:pPr>
          </w:p>
        </w:tc>
        <w:tc>
          <w:tcPr>
            <w:tcW w:w="837" w:type="dxa"/>
            <w:tcBorders>
              <w:left w:val="single" w:color="000000" w:sz="4" w:space="0"/>
              <w:right w:val="single" w:color="000000" w:sz="6" w:space="0"/>
            </w:tcBorders>
            <w:vAlign w:val="top"/>
          </w:tcPr>
          <w:p w14:paraId="03F35E64">
            <w:pPr>
              <w:rPr>
                <w:rFonts w:hint="eastAsia" w:ascii="仿宋" w:hAnsi="仿宋" w:eastAsia="仿宋" w:cs="仿宋"/>
                <w:color w:val="auto"/>
                <w:sz w:val="21"/>
                <w:highlight w:val="none"/>
              </w:rPr>
            </w:pPr>
          </w:p>
        </w:tc>
      </w:tr>
      <w:tr w14:paraId="03CEBC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636" w:type="dxa"/>
            <w:tcBorders>
              <w:left w:val="single" w:color="000000" w:sz="6" w:space="0"/>
              <w:right w:val="single" w:color="000000" w:sz="4" w:space="0"/>
            </w:tcBorders>
            <w:vAlign w:val="top"/>
          </w:tcPr>
          <w:p w14:paraId="3BDF7B58">
            <w:pPr>
              <w:spacing w:before="81" w:line="192" w:lineRule="auto"/>
              <w:ind w:left="256"/>
              <w:rPr>
                <w:rFonts w:hint="eastAsia" w:ascii="仿宋" w:hAnsi="仿宋" w:eastAsia="仿宋" w:cs="仿宋"/>
                <w:color w:val="auto"/>
                <w:sz w:val="23"/>
                <w:szCs w:val="23"/>
                <w:highlight w:val="none"/>
              </w:rPr>
            </w:pPr>
            <w:r>
              <w:rPr>
                <w:rFonts w:hint="eastAsia" w:ascii="仿宋" w:hAnsi="仿宋" w:eastAsia="仿宋" w:cs="仿宋"/>
                <w:color w:val="auto"/>
                <w:sz w:val="23"/>
                <w:szCs w:val="23"/>
                <w:highlight w:val="none"/>
              </w:rPr>
              <w:t>4</w:t>
            </w:r>
          </w:p>
        </w:tc>
        <w:tc>
          <w:tcPr>
            <w:tcW w:w="1560" w:type="dxa"/>
            <w:tcBorders>
              <w:left w:val="single" w:color="000000" w:sz="4" w:space="0"/>
              <w:right w:val="single" w:color="000000" w:sz="4" w:space="0"/>
            </w:tcBorders>
            <w:vAlign w:val="top"/>
          </w:tcPr>
          <w:p w14:paraId="1406EB53">
            <w:pPr>
              <w:rPr>
                <w:rFonts w:hint="eastAsia" w:ascii="仿宋" w:hAnsi="仿宋" w:eastAsia="仿宋" w:cs="仿宋"/>
                <w:color w:val="auto"/>
                <w:sz w:val="21"/>
                <w:highlight w:val="none"/>
              </w:rPr>
            </w:pPr>
          </w:p>
        </w:tc>
        <w:tc>
          <w:tcPr>
            <w:tcW w:w="1063" w:type="dxa"/>
            <w:tcBorders>
              <w:left w:val="single" w:color="000000" w:sz="4" w:space="0"/>
              <w:right w:val="single" w:color="000000" w:sz="4" w:space="0"/>
            </w:tcBorders>
            <w:vAlign w:val="top"/>
          </w:tcPr>
          <w:p w14:paraId="14590091">
            <w:pPr>
              <w:rPr>
                <w:rFonts w:hint="eastAsia" w:ascii="仿宋" w:hAnsi="仿宋" w:eastAsia="仿宋" w:cs="仿宋"/>
                <w:color w:val="auto"/>
                <w:sz w:val="21"/>
                <w:highlight w:val="none"/>
              </w:rPr>
            </w:pPr>
          </w:p>
        </w:tc>
        <w:tc>
          <w:tcPr>
            <w:tcW w:w="758" w:type="dxa"/>
            <w:tcBorders>
              <w:left w:val="single" w:color="000000" w:sz="4" w:space="0"/>
              <w:right w:val="single" w:color="000000" w:sz="4" w:space="0"/>
            </w:tcBorders>
            <w:vAlign w:val="top"/>
          </w:tcPr>
          <w:p w14:paraId="4D63BBDE">
            <w:pPr>
              <w:rPr>
                <w:rFonts w:hint="eastAsia" w:ascii="仿宋" w:hAnsi="仿宋" w:eastAsia="仿宋" w:cs="仿宋"/>
                <w:color w:val="auto"/>
                <w:sz w:val="21"/>
                <w:highlight w:val="none"/>
              </w:rPr>
            </w:pPr>
          </w:p>
        </w:tc>
        <w:tc>
          <w:tcPr>
            <w:tcW w:w="1303" w:type="dxa"/>
            <w:tcBorders>
              <w:left w:val="single" w:color="000000" w:sz="4" w:space="0"/>
              <w:right w:val="single" w:color="000000" w:sz="4" w:space="0"/>
            </w:tcBorders>
            <w:vAlign w:val="top"/>
          </w:tcPr>
          <w:p w14:paraId="49B3DCAF">
            <w:pPr>
              <w:rPr>
                <w:rFonts w:hint="eastAsia" w:ascii="仿宋" w:hAnsi="仿宋" w:eastAsia="仿宋" w:cs="仿宋"/>
                <w:color w:val="auto"/>
                <w:sz w:val="21"/>
                <w:highlight w:val="none"/>
              </w:rPr>
            </w:pPr>
          </w:p>
        </w:tc>
        <w:tc>
          <w:tcPr>
            <w:tcW w:w="929" w:type="dxa"/>
            <w:tcBorders>
              <w:left w:val="single" w:color="000000" w:sz="4" w:space="0"/>
              <w:right w:val="single" w:color="000000" w:sz="4" w:space="0"/>
            </w:tcBorders>
            <w:vAlign w:val="top"/>
          </w:tcPr>
          <w:p w14:paraId="0B5744B7">
            <w:pPr>
              <w:rPr>
                <w:rFonts w:hint="eastAsia" w:ascii="仿宋" w:hAnsi="仿宋" w:eastAsia="仿宋" w:cs="仿宋"/>
                <w:color w:val="auto"/>
                <w:sz w:val="21"/>
                <w:highlight w:val="none"/>
              </w:rPr>
            </w:pPr>
          </w:p>
        </w:tc>
        <w:tc>
          <w:tcPr>
            <w:tcW w:w="705" w:type="dxa"/>
            <w:tcBorders>
              <w:left w:val="single" w:color="000000" w:sz="4" w:space="0"/>
              <w:right w:val="single" w:color="000000" w:sz="4" w:space="0"/>
            </w:tcBorders>
            <w:vAlign w:val="top"/>
          </w:tcPr>
          <w:p w14:paraId="419B09B8">
            <w:pPr>
              <w:rPr>
                <w:rFonts w:hint="eastAsia" w:ascii="仿宋" w:hAnsi="仿宋" w:eastAsia="仿宋" w:cs="仿宋"/>
                <w:color w:val="auto"/>
                <w:sz w:val="21"/>
                <w:highlight w:val="none"/>
              </w:rPr>
            </w:pPr>
          </w:p>
        </w:tc>
        <w:tc>
          <w:tcPr>
            <w:tcW w:w="830" w:type="dxa"/>
            <w:tcBorders>
              <w:left w:val="single" w:color="000000" w:sz="4" w:space="0"/>
              <w:right w:val="single" w:color="000000" w:sz="4" w:space="0"/>
            </w:tcBorders>
            <w:vAlign w:val="top"/>
          </w:tcPr>
          <w:p w14:paraId="7319478C">
            <w:pPr>
              <w:rPr>
                <w:rFonts w:hint="eastAsia" w:ascii="仿宋" w:hAnsi="仿宋" w:eastAsia="仿宋" w:cs="仿宋"/>
                <w:color w:val="auto"/>
                <w:sz w:val="21"/>
                <w:highlight w:val="none"/>
              </w:rPr>
            </w:pPr>
          </w:p>
        </w:tc>
        <w:tc>
          <w:tcPr>
            <w:tcW w:w="837" w:type="dxa"/>
            <w:tcBorders>
              <w:left w:val="single" w:color="000000" w:sz="4" w:space="0"/>
              <w:right w:val="single" w:color="000000" w:sz="6" w:space="0"/>
            </w:tcBorders>
            <w:vAlign w:val="top"/>
          </w:tcPr>
          <w:p w14:paraId="5543E639">
            <w:pPr>
              <w:rPr>
                <w:rFonts w:hint="eastAsia" w:ascii="仿宋" w:hAnsi="仿宋" w:eastAsia="仿宋" w:cs="仿宋"/>
                <w:color w:val="auto"/>
                <w:sz w:val="21"/>
                <w:highlight w:val="none"/>
              </w:rPr>
            </w:pPr>
          </w:p>
        </w:tc>
      </w:tr>
      <w:tr w14:paraId="3A5F34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636" w:type="dxa"/>
            <w:tcBorders>
              <w:left w:val="single" w:color="000000" w:sz="6" w:space="0"/>
              <w:right w:val="single" w:color="000000" w:sz="4" w:space="0"/>
            </w:tcBorders>
            <w:vAlign w:val="top"/>
          </w:tcPr>
          <w:p w14:paraId="0540E246">
            <w:pPr>
              <w:spacing w:before="42" w:line="372" w:lineRule="exact"/>
              <w:ind w:left="212"/>
              <w:rPr>
                <w:rFonts w:hint="eastAsia" w:ascii="仿宋" w:hAnsi="仿宋" w:eastAsia="仿宋" w:cs="仿宋"/>
                <w:color w:val="auto"/>
                <w:sz w:val="23"/>
                <w:szCs w:val="23"/>
                <w:highlight w:val="none"/>
              </w:rPr>
            </w:pPr>
            <w:r>
              <w:rPr>
                <w:rFonts w:hint="eastAsia" w:ascii="仿宋" w:hAnsi="仿宋" w:eastAsia="仿宋" w:cs="仿宋"/>
                <w:color w:val="auto"/>
                <w:position w:val="3"/>
                <w:sz w:val="23"/>
                <w:szCs w:val="23"/>
                <w:highlight w:val="none"/>
              </w:rPr>
              <w:t>…</w:t>
            </w:r>
          </w:p>
        </w:tc>
        <w:tc>
          <w:tcPr>
            <w:tcW w:w="1560" w:type="dxa"/>
            <w:tcBorders>
              <w:left w:val="single" w:color="000000" w:sz="4" w:space="0"/>
              <w:right w:val="single" w:color="000000" w:sz="4" w:space="0"/>
            </w:tcBorders>
            <w:vAlign w:val="top"/>
          </w:tcPr>
          <w:p w14:paraId="51B5BF45">
            <w:pPr>
              <w:rPr>
                <w:rFonts w:hint="eastAsia" w:ascii="仿宋" w:hAnsi="仿宋" w:eastAsia="仿宋" w:cs="仿宋"/>
                <w:color w:val="auto"/>
                <w:sz w:val="21"/>
                <w:highlight w:val="none"/>
              </w:rPr>
            </w:pPr>
          </w:p>
        </w:tc>
        <w:tc>
          <w:tcPr>
            <w:tcW w:w="1063" w:type="dxa"/>
            <w:tcBorders>
              <w:left w:val="single" w:color="000000" w:sz="4" w:space="0"/>
              <w:right w:val="single" w:color="000000" w:sz="4" w:space="0"/>
            </w:tcBorders>
            <w:vAlign w:val="top"/>
          </w:tcPr>
          <w:p w14:paraId="232D2CC8">
            <w:pPr>
              <w:rPr>
                <w:rFonts w:hint="eastAsia" w:ascii="仿宋" w:hAnsi="仿宋" w:eastAsia="仿宋" w:cs="仿宋"/>
                <w:color w:val="auto"/>
                <w:sz w:val="21"/>
                <w:highlight w:val="none"/>
              </w:rPr>
            </w:pPr>
          </w:p>
        </w:tc>
        <w:tc>
          <w:tcPr>
            <w:tcW w:w="758" w:type="dxa"/>
            <w:tcBorders>
              <w:left w:val="single" w:color="000000" w:sz="4" w:space="0"/>
              <w:right w:val="single" w:color="000000" w:sz="4" w:space="0"/>
            </w:tcBorders>
            <w:vAlign w:val="top"/>
          </w:tcPr>
          <w:p w14:paraId="60881267">
            <w:pPr>
              <w:rPr>
                <w:rFonts w:hint="eastAsia" w:ascii="仿宋" w:hAnsi="仿宋" w:eastAsia="仿宋" w:cs="仿宋"/>
                <w:color w:val="auto"/>
                <w:sz w:val="21"/>
                <w:highlight w:val="none"/>
              </w:rPr>
            </w:pPr>
          </w:p>
        </w:tc>
        <w:tc>
          <w:tcPr>
            <w:tcW w:w="1303" w:type="dxa"/>
            <w:tcBorders>
              <w:left w:val="single" w:color="000000" w:sz="4" w:space="0"/>
              <w:right w:val="single" w:color="000000" w:sz="4" w:space="0"/>
            </w:tcBorders>
            <w:vAlign w:val="top"/>
          </w:tcPr>
          <w:p w14:paraId="08A7566B">
            <w:pPr>
              <w:rPr>
                <w:rFonts w:hint="eastAsia" w:ascii="仿宋" w:hAnsi="仿宋" w:eastAsia="仿宋" w:cs="仿宋"/>
                <w:color w:val="auto"/>
                <w:sz w:val="21"/>
                <w:highlight w:val="none"/>
              </w:rPr>
            </w:pPr>
          </w:p>
        </w:tc>
        <w:tc>
          <w:tcPr>
            <w:tcW w:w="929" w:type="dxa"/>
            <w:tcBorders>
              <w:left w:val="single" w:color="000000" w:sz="4" w:space="0"/>
              <w:right w:val="single" w:color="000000" w:sz="4" w:space="0"/>
            </w:tcBorders>
            <w:vAlign w:val="top"/>
          </w:tcPr>
          <w:p w14:paraId="4471630A">
            <w:pPr>
              <w:rPr>
                <w:rFonts w:hint="eastAsia" w:ascii="仿宋" w:hAnsi="仿宋" w:eastAsia="仿宋" w:cs="仿宋"/>
                <w:color w:val="auto"/>
                <w:sz w:val="21"/>
                <w:highlight w:val="none"/>
              </w:rPr>
            </w:pPr>
          </w:p>
        </w:tc>
        <w:tc>
          <w:tcPr>
            <w:tcW w:w="705" w:type="dxa"/>
            <w:tcBorders>
              <w:left w:val="single" w:color="000000" w:sz="4" w:space="0"/>
              <w:right w:val="single" w:color="000000" w:sz="4" w:space="0"/>
            </w:tcBorders>
            <w:vAlign w:val="top"/>
          </w:tcPr>
          <w:p w14:paraId="641284C2">
            <w:pPr>
              <w:rPr>
                <w:rFonts w:hint="eastAsia" w:ascii="仿宋" w:hAnsi="仿宋" w:eastAsia="仿宋" w:cs="仿宋"/>
                <w:color w:val="auto"/>
                <w:sz w:val="21"/>
                <w:highlight w:val="none"/>
              </w:rPr>
            </w:pPr>
          </w:p>
        </w:tc>
        <w:tc>
          <w:tcPr>
            <w:tcW w:w="830" w:type="dxa"/>
            <w:tcBorders>
              <w:left w:val="single" w:color="000000" w:sz="4" w:space="0"/>
              <w:right w:val="single" w:color="000000" w:sz="4" w:space="0"/>
            </w:tcBorders>
            <w:vAlign w:val="top"/>
          </w:tcPr>
          <w:p w14:paraId="04998C8C">
            <w:pPr>
              <w:rPr>
                <w:rFonts w:hint="eastAsia" w:ascii="仿宋" w:hAnsi="仿宋" w:eastAsia="仿宋" w:cs="仿宋"/>
                <w:color w:val="auto"/>
                <w:sz w:val="21"/>
                <w:highlight w:val="none"/>
              </w:rPr>
            </w:pPr>
          </w:p>
        </w:tc>
        <w:tc>
          <w:tcPr>
            <w:tcW w:w="837" w:type="dxa"/>
            <w:tcBorders>
              <w:left w:val="single" w:color="000000" w:sz="4" w:space="0"/>
              <w:right w:val="single" w:color="000000" w:sz="6" w:space="0"/>
            </w:tcBorders>
            <w:vAlign w:val="top"/>
          </w:tcPr>
          <w:p w14:paraId="76C5C950">
            <w:pPr>
              <w:rPr>
                <w:rFonts w:hint="eastAsia" w:ascii="仿宋" w:hAnsi="仿宋" w:eastAsia="仿宋" w:cs="仿宋"/>
                <w:color w:val="auto"/>
                <w:sz w:val="21"/>
                <w:highlight w:val="none"/>
              </w:rPr>
            </w:pPr>
          </w:p>
        </w:tc>
      </w:tr>
    </w:tbl>
    <w:p w14:paraId="0B743BB6">
      <w:pPr>
        <w:tabs>
          <w:tab w:val="left" w:pos="1651"/>
        </w:tabs>
        <w:spacing w:before="311" w:line="375" w:lineRule="auto"/>
        <w:ind w:left="195" w:right="760" w:firstLine="489"/>
        <w:rPr>
          <w:rFonts w:hint="eastAsia" w:ascii="仿宋" w:hAnsi="仿宋" w:eastAsia="仿宋" w:cs="仿宋"/>
          <w:color w:val="auto"/>
          <w:sz w:val="23"/>
          <w:szCs w:val="23"/>
          <w:highlight w:val="none"/>
        </w:rPr>
      </w:pPr>
      <w:r>
        <w:rPr>
          <w:rFonts w:hint="eastAsia" w:ascii="仿宋" w:hAnsi="仿宋" w:eastAsia="仿宋" w:cs="仿宋"/>
          <w:color w:val="auto"/>
          <w:spacing w:val="18"/>
          <w:sz w:val="23"/>
          <w:szCs w:val="23"/>
          <w:highlight w:val="none"/>
        </w:rPr>
        <w:t>根据</w:t>
      </w:r>
      <w:r>
        <w:rPr>
          <w:rFonts w:hint="eastAsia" w:ascii="仿宋" w:hAnsi="仿宋" w:eastAsia="仿宋" w:cs="仿宋"/>
          <w:color w:val="auto"/>
          <w:spacing w:val="11"/>
          <w:sz w:val="23"/>
          <w:szCs w:val="23"/>
          <w:highlight w:val="none"/>
        </w:rPr>
        <w:t>上</w:t>
      </w:r>
      <w:r>
        <w:rPr>
          <w:rFonts w:hint="eastAsia" w:ascii="仿宋" w:hAnsi="仿宋" w:eastAsia="仿宋" w:cs="仿宋"/>
          <w:color w:val="auto"/>
          <w:spacing w:val="9"/>
          <w:sz w:val="23"/>
          <w:szCs w:val="23"/>
          <w:highlight w:val="none"/>
        </w:rPr>
        <w:t>述政府采购合同文件要求，本政府采购合同的总金额为人民币</w:t>
      </w:r>
      <w:r>
        <w:rPr>
          <w:rFonts w:hint="eastAsia" w:ascii="仿宋" w:hAnsi="仿宋" w:eastAsia="仿宋" w:cs="仿宋"/>
          <w:color w:val="auto"/>
          <w:sz w:val="23"/>
          <w:szCs w:val="23"/>
          <w:highlight w:val="none"/>
        </w:rPr>
        <w:t xml:space="preserve"> </w:t>
      </w:r>
      <w:r>
        <w:rPr>
          <w:rFonts w:hint="eastAsia" w:ascii="仿宋" w:hAnsi="仿宋" w:eastAsia="仿宋" w:cs="仿宋"/>
          <w:color w:val="auto"/>
          <w:sz w:val="23"/>
          <w:szCs w:val="23"/>
          <w:highlight w:val="none"/>
          <w:u w:val="single" w:color="auto"/>
        </w:rPr>
        <w:tab/>
      </w:r>
      <w:r>
        <w:rPr>
          <w:rFonts w:hint="eastAsia" w:ascii="仿宋" w:hAnsi="仿宋" w:eastAsia="仿宋" w:cs="仿宋"/>
          <w:color w:val="auto"/>
          <w:spacing w:val="-1"/>
          <w:sz w:val="23"/>
          <w:szCs w:val="23"/>
          <w:highlight w:val="none"/>
        </w:rPr>
        <w:t>(大写)</w:t>
      </w:r>
      <w:r>
        <w:rPr>
          <w:rFonts w:hint="eastAsia" w:ascii="仿宋" w:hAnsi="仿宋" w:eastAsia="仿宋" w:cs="仿宋"/>
          <w:color w:val="auto"/>
          <w:sz w:val="23"/>
          <w:szCs w:val="23"/>
          <w:highlight w:val="none"/>
          <w:u w:val="single" w:color="auto"/>
        </w:rPr>
        <w:t xml:space="preserve">                   </w:t>
      </w:r>
      <w:r>
        <w:rPr>
          <w:rFonts w:hint="eastAsia" w:ascii="仿宋" w:hAnsi="仿宋" w:eastAsia="仿宋" w:cs="仿宋"/>
          <w:color w:val="auto"/>
          <w:spacing w:val="-1"/>
          <w:sz w:val="23"/>
          <w:szCs w:val="23"/>
          <w:highlight w:val="none"/>
        </w:rPr>
        <w:t>元。</w:t>
      </w:r>
    </w:p>
    <w:p w14:paraId="47567F9B">
      <w:pPr>
        <w:spacing w:line="375" w:lineRule="auto"/>
        <w:ind w:left="205" w:right="196" w:firstLine="360"/>
        <w:rPr>
          <w:rFonts w:hint="eastAsia" w:ascii="仿宋" w:hAnsi="仿宋" w:eastAsia="仿宋" w:cs="仿宋"/>
          <w:color w:val="auto"/>
          <w:sz w:val="23"/>
          <w:szCs w:val="23"/>
          <w:highlight w:val="none"/>
        </w:rPr>
      </w:pPr>
      <w:r>
        <w:rPr>
          <w:rFonts w:hint="eastAsia" w:ascii="仿宋" w:hAnsi="仿宋" w:eastAsia="仿宋" w:cs="仿宋"/>
          <w:color w:val="auto"/>
          <w:spacing w:val="16"/>
          <w:sz w:val="23"/>
          <w:szCs w:val="23"/>
          <w:highlight w:val="none"/>
        </w:rPr>
        <w:t>本合</w:t>
      </w:r>
      <w:r>
        <w:rPr>
          <w:rFonts w:hint="eastAsia" w:ascii="仿宋" w:hAnsi="仿宋" w:eastAsia="仿宋" w:cs="仿宋"/>
          <w:color w:val="auto"/>
          <w:spacing w:val="11"/>
          <w:sz w:val="23"/>
          <w:szCs w:val="23"/>
          <w:highlight w:val="none"/>
        </w:rPr>
        <w:t>同</w:t>
      </w:r>
      <w:r>
        <w:rPr>
          <w:rFonts w:hint="eastAsia" w:ascii="仿宋" w:hAnsi="仿宋" w:eastAsia="仿宋" w:cs="仿宋"/>
          <w:color w:val="auto"/>
          <w:spacing w:val="8"/>
          <w:sz w:val="23"/>
          <w:szCs w:val="23"/>
          <w:highlight w:val="none"/>
        </w:rPr>
        <w:t>以人民币进行结算，合同总价包括：投标报价必须包括：产品费、验</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8"/>
          <w:sz w:val="23"/>
          <w:szCs w:val="23"/>
          <w:highlight w:val="none"/>
        </w:rPr>
        <w:t>收</w:t>
      </w:r>
      <w:r>
        <w:rPr>
          <w:rFonts w:hint="eastAsia" w:ascii="仿宋" w:hAnsi="仿宋" w:eastAsia="仿宋" w:cs="仿宋"/>
          <w:color w:val="auto"/>
          <w:spacing w:val="12"/>
          <w:sz w:val="23"/>
          <w:szCs w:val="23"/>
          <w:highlight w:val="none"/>
        </w:rPr>
        <w:t>费、手续费、包装费、运输费、保险费、安装费、调试费、培训费、售前、</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8"/>
          <w:sz w:val="23"/>
          <w:szCs w:val="23"/>
          <w:highlight w:val="none"/>
        </w:rPr>
        <w:t>售</w:t>
      </w:r>
      <w:r>
        <w:rPr>
          <w:rFonts w:hint="eastAsia" w:ascii="仿宋" w:hAnsi="仿宋" w:eastAsia="仿宋" w:cs="仿宋"/>
          <w:color w:val="auto"/>
          <w:spacing w:val="9"/>
          <w:sz w:val="23"/>
          <w:szCs w:val="23"/>
          <w:highlight w:val="none"/>
        </w:rPr>
        <w:t>中、售后服务费、招标代理费、税金及不可预见费等全部费用。</w:t>
      </w:r>
    </w:p>
    <w:p w14:paraId="0C20E109">
      <w:pPr>
        <w:spacing w:line="305" w:lineRule="exact"/>
        <w:ind w:left="205"/>
        <w:rPr>
          <w:rFonts w:hint="eastAsia" w:ascii="仿宋" w:hAnsi="仿宋" w:eastAsia="仿宋" w:cs="仿宋"/>
          <w:color w:val="auto"/>
          <w:sz w:val="23"/>
          <w:szCs w:val="23"/>
          <w:highlight w:val="none"/>
        </w:rPr>
      </w:pPr>
      <w:r>
        <w:rPr>
          <w:rFonts w:hint="eastAsia" w:ascii="仿宋" w:hAnsi="仿宋" w:eastAsia="仿宋" w:cs="仿宋"/>
          <w:color w:val="auto"/>
          <w:spacing w:val="11"/>
          <w:position w:val="1"/>
          <w:sz w:val="23"/>
          <w:szCs w:val="23"/>
          <w:highlight w:val="none"/>
        </w:rPr>
        <w:t>三</w:t>
      </w:r>
      <w:r>
        <w:rPr>
          <w:rFonts w:hint="eastAsia" w:ascii="仿宋" w:hAnsi="仿宋" w:eastAsia="仿宋" w:cs="仿宋"/>
          <w:color w:val="auto"/>
          <w:spacing w:val="9"/>
          <w:position w:val="1"/>
          <w:sz w:val="23"/>
          <w:szCs w:val="23"/>
          <w:highlight w:val="none"/>
        </w:rPr>
        <w:t>、交付时间、地点和要求</w:t>
      </w:r>
    </w:p>
    <w:p w14:paraId="1EF4350E">
      <w:pPr>
        <w:spacing w:before="160" w:line="311" w:lineRule="exact"/>
        <w:ind w:left="583"/>
        <w:rPr>
          <w:rFonts w:hint="eastAsia" w:ascii="仿宋" w:hAnsi="仿宋" w:eastAsia="仿宋" w:cs="仿宋"/>
          <w:color w:val="auto"/>
          <w:sz w:val="23"/>
          <w:szCs w:val="23"/>
          <w:highlight w:val="none"/>
        </w:rPr>
      </w:pPr>
      <w:r>
        <w:rPr>
          <w:rFonts w:hint="eastAsia" w:ascii="仿宋" w:hAnsi="仿宋" w:eastAsia="仿宋" w:cs="仿宋"/>
          <w:color w:val="FF0000"/>
          <w:spacing w:val="7"/>
          <w:position w:val="1"/>
          <w:sz w:val="23"/>
          <w:szCs w:val="23"/>
          <w:highlight w:val="none"/>
        </w:rPr>
        <w:t>1.交货时间：签订合同后</w:t>
      </w:r>
      <w:r>
        <w:rPr>
          <w:rFonts w:hint="eastAsia" w:ascii="仿宋" w:hAnsi="仿宋" w:eastAsia="仿宋" w:cs="仿宋"/>
          <w:color w:val="FF0000"/>
          <w:spacing w:val="7"/>
          <w:position w:val="1"/>
          <w:sz w:val="23"/>
          <w:szCs w:val="23"/>
          <w:highlight w:val="none"/>
          <w:lang w:val="en-US" w:eastAsia="zh-CN"/>
        </w:rPr>
        <w:t>30</w:t>
      </w:r>
      <w:r>
        <w:rPr>
          <w:rFonts w:hint="eastAsia" w:ascii="仿宋" w:hAnsi="仿宋" w:eastAsia="仿宋" w:cs="仿宋"/>
          <w:color w:val="FF0000"/>
          <w:spacing w:val="7"/>
          <w:position w:val="1"/>
          <w:sz w:val="23"/>
          <w:szCs w:val="23"/>
          <w:highlight w:val="none"/>
        </w:rPr>
        <w:t>个日历日</w:t>
      </w:r>
      <w:r>
        <w:rPr>
          <w:rFonts w:hint="eastAsia" w:ascii="仿宋" w:hAnsi="仿宋" w:eastAsia="仿宋" w:cs="仿宋"/>
          <w:color w:val="FF0000"/>
          <w:spacing w:val="6"/>
          <w:position w:val="1"/>
          <w:sz w:val="23"/>
          <w:szCs w:val="23"/>
          <w:highlight w:val="none"/>
        </w:rPr>
        <w:t>。</w:t>
      </w:r>
    </w:p>
    <w:p w14:paraId="6197B41E">
      <w:pPr>
        <w:rPr>
          <w:rFonts w:hint="eastAsia" w:ascii="仿宋" w:hAnsi="仿宋" w:eastAsia="仿宋" w:cs="仿宋"/>
          <w:color w:val="auto"/>
          <w:highlight w:val="none"/>
        </w:rPr>
        <w:sectPr>
          <w:headerReference r:id="rId26" w:type="default"/>
          <w:footerReference r:id="rId27" w:type="default"/>
          <w:pgSz w:w="11850" w:h="16781"/>
          <w:pgMar w:top="1157" w:right="1606" w:bottom="929" w:left="1606" w:header="882" w:footer="716" w:gutter="0"/>
          <w:pgNumType w:fmt="decimal"/>
          <w:cols w:space="720" w:num="1"/>
        </w:sectPr>
      </w:pPr>
    </w:p>
    <w:p w14:paraId="6C966D31">
      <w:pPr>
        <w:spacing w:line="241" w:lineRule="auto"/>
        <w:rPr>
          <w:rFonts w:hint="eastAsia" w:ascii="仿宋" w:hAnsi="仿宋" w:eastAsia="仿宋" w:cs="仿宋"/>
          <w:color w:val="auto"/>
          <w:sz w:val="21"/>
          <w:highlight w:val="none"/>
        </w:rPr>
      </w:pPr>
    </w:p>
    <w:p w14:paraId="3F86807E">
      <w:pPr>
        <w:spacing w:before="74" w:line="226" w:lineRule="auto"/>
        <w:ind w:left="639"/>
        <w:rPr>
          <w:rFonts w:hint="eastAsia" w:ascii="仿宋" w:hAnsi="仿宋" w:eastAsia="仿宋" w:cs="仿宋"/>
          <w:color w:val="auto"/>
          <w:sz w:val="23"/>
          <w:szCs w:val="23"/>
          <w:highlight w:val="none"/>
        </w:rPr>
      </w:pPr>
      <w:r>
        <w:rPr>
          <w:rFonts w:hint="eastAsia" w:ascii="仿宋" w:hAnsi="仿宋" w:eastAsia="仿宋" w:cs="仿宋"/>
          <w:color w:val="auto"/>
          <w:spacing w:val="-2"/>
          <w:sz w:val="23"/>
          <w:szCs w:val="23"/>
          <w:highlight w:val="none"/>
        </w:rPr>
        <w:t>交货地点：</w:t>
      </w:r>
      <w:r>
        <w:rPr>
          <w:rFonts w:hint="eastAsia" w:ascii="仿宋" w:hAnsi="仿宋" w:eastAsia="仿宋" w:cs="仿宋"/>
          <w:color w:val="auto"/>
          <w:spacing w:val="-2"/>
          <w:sz w:val="23"/>
          <w:szCs w:val="23"/>
          <w:highlight w:val="none"/>
          <w:lang w:eastAsia="zh-CN"/>
        </w:rPr>
        <w:t>贵德县拉西瓦镇罗汉堂村、昨那村</w:t>
      </w:r>
      <w:r>
        <w:rPr>
          <w:rFonts w:hint="eastAsia" w:ascii="仿宋" w:hAnsi="仿宋" w:eastAsia="仿宋" w:cs="仿宋"/>
          <w:color w:val="auto"/>
          <w:spacing w:val="-1"/>
          <w:sz w:val="23"/>
          <w:szCs w:val="23"/>
          <w:highlight w:val="none"/>
        </w:rPr>
        <w:t>。</w:t>
      </w:r>
    </w:p>
    <w:p w14:paraId="272D782D">
      <w:pPr>
        <w:spacing w:before="185" w:line="375" w:lineRule="auto"/>
        <w:ind w:left="33" w:right="63" w:firstLine="363"/>
        <w:rPr>
          <w:rFonts w:hint="eastAsia" w:ascii="仿宋" w:hAnsi="仿宋" w:eastAsia="仿宋" w:cs="仿宋"/>
          <w:color w:val="auto"/>
          <w:sz w:val="23"/>
          <w:szCs w:val="23"/>
          <w:highlight w:val="none"/>
        </w:rPr>
      </w:pPr>
      <w:r>
        <w:rPr>
          <w:rFonts w:hint="eastAsia" w:ascii="仿宋" w:hAnsi="仿宋" w:eastAsia="仿宋" w:cs="仿宋"/>
          <w:color w:val="auto"/>
          <w:spacing w:val="16"/>
          <w:sz w:val="23"/>
          <w:szCs w:val="23"/>
          <w:highlight w:val="none"/>
        </w:rPr>
        <w:t>2</w:t>
      </w:r>
      <w:r>
        <w:rPr>
          <w:rFonts w:hint="eastAsia" w:ascii="仿宋" w:hAnsi="仿宋" w:eastAsia="仿宋" w:cs="仿宋"/>
          <w:color w:val="auto"/>
          <w:spacing w:val="9"/>
          <w:sz w:val="23"/>
          <w:szCs w:val="23"/>
          <w:highlight w:val="none"/>
        </w:rPr>
        <w:t>.</w:t>
      </w:r>
      <w:r>
        <w:rPr>
          <w:rFonts w:hint="eastAsia" w:ascii="仿宋" w:hAnsi="仿宋" w:eastAsia="仿宋" w:cs="仿宋"/>
          <w:color w:val="auto"/>
          <w:spacing w:val="8"/>
          <w:sz w:val="23"/>
          <w:szCs w:val="23"/>
          <w:highlight w:val="none"/>
        </w:rPr>
        <w:t>乙方提供不符合招标文件、投标文件和本合同规定的产品，甲方有权拒绝</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4"/>
          <w:sz w:val="23"/>
          <w:szCs w:val="23"/>
          <w:highlight w:val="none"/>
        </w:rPr>
        <w:t>接受</w:t>
      </w:r>
      <w:r>
        <w:rPr>
          <w:rFonts w:hint="eastAsia" w:ascii="仿宋" w:hAnsi="仿宋" w:eastAsia="仿宋" w:cs="仿宋"/>
          <w:color w:val="auto"/>
          <w:spacing w:val="3"/>
          <w:sz w:val="23"/>
          <w:szCs w:val="23"/>
          <w:highlight w:val="none"/>
        </w:rPr>
        <w:t>。</w:t>
      </w:r>
    </w:p>
    <w:p w14:paraId="087BD76A">
      <w:pPr>
        <w:spacing w:before="1" w:line="374" w:lineRule="auto"/>
        <w:ind w:left="35" w:right="63" w:firstLine="363"/>
        <w:rPr>
          <w:rFonts w:hint="eastAsia" w:ascii="仿宋" w:hAnsi="仿宋" w:eastAsia="仿宋" w:cs="仿宋"/>
          <w:color w:val="auto"/>
          <w:sz w:val="23"/>
          <w:szCs w:val="23"/>
          <w:highlight w:val="none"/>
        </w:rPr>
      </w:pPr>
      <w:r>
        <w:rPr>
          <w:rFonts w:hint="eastAsia" w:ascii="仿宋" w:hAnsi="仿宋" w:eastAsia="仿宋" w:cs="仿宋"/>
          <w:color w:val="auto"/>
          <w:spacing w:val="15"/>
          <w:sz w:val="23"/>
          <w:szCs w:val="23"/>
          <w:highlight w:val="none"/>
        </w:rPr>
        <w:t>3</w:t>
      </w:r>
      <w:r>
        <w:rPr>
          <w:rFonts w:hint="eastAsia" w:ascii="仿宋" w:hAnsi="仿宋" w:eastAsia="仿宋" w:cs="仿宋"/>
          <w:color w:val="auto"/>
          <w:spacing w:val="8"/>
          <w:sz w:val="23"/>
          <w:szCs w:val="23"/>
          <w:highlight w:val="none"/>
        </w:rPr>
        <w:t>.乙方应将提供产品的装箱清单、用户手册、原厂保修卡、随机资料、工具</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8"/>
          <w:sz w:val="23"/>
          <w:szCs w:val="23"/>
          <w:highlight w:val="none"/>
        </w:rPr>
        <w:t>和</w:t>
      </w:r>
      <w:r>
        <w:rPr>
          <w:rFonts w:hint="eastAsia" w:ascii="仿宋" w:hAnsi="仿宋" w:eastAsia="仿宋" w:cs="仿宋"/>
          <w:color w:val="auto"/>
          <w:spacing w:val="11"/>
          <w:sz w:val="23"/>
          <w:szCs w:val="23"/>
          <w:highlight w:val="none"/>
        </w:rPr>
        <w:t>备</w:t>
      </w:r>
      <w:r>
        <w:rPr>
          <w:rFonts w:hint="eastAsia" w:ascii="仿宋" w:hAnsi="仿宋" w:eastAsia="仿宋" w:cs="仿宋"/>
          <w:color w:val="auto"/>
          <w:spacing w:val="9"/>
          <w:sz w:val="23"/>
          <w:szCs w:val="23"/>
          <w:highlight w:val="none"/>
        </w:rPr>
        <w:t>品、备件等交付给甲方，如有缺失应及时补齐，否则视为逾期交货。</w:t>
      </w:r>
    </w:p>
    <w:p w14:paraId="4F2BAD1A">
      <w:pPr>
        <w:spacing w:line="375" w:lineRule="auto"/>
        <w:ind w:left="33" w:right="63" w:firstLine="360"/>
        <w:rPr>
          <w:rFonts w:hint="eastAsia" w:ascii="仿宋" w:hAnsi="仿宋" w:eastAsia="仿宋" w:cs="仿宋"/>
          <w:color w:val="auto"/>
          <w:sz w:val="23"/>
          <w:szCs w:val="23"/>
          <w:highlight w:val="none"/>
        </w:rPr>
      </w:pPr>
      <w:r>
        <w:rPr>
          <w:rFonts w:hint="eastAsia" w:ascii="仿宋" w:hAnsi="仿宋" w:eastAsia="仿宋" w:cs="仿宋"/>
          <w:color w:val="auto"/>
          <w:spacing w:val="14"/>
          <w:sz w:val="23"/>
          <w:szCs w:val="23"/>
          <w:highlight w:val="none"/>
        </w:rPr>
        <w:t>4.</w:t>
      </w:r>
      <w:r>
        <w:rPr>
          <w:rFonts w:hint="eastAsia" w:ascii="仿宋" w:hAnsi="仿宋" w:eastAsia="仿宋" w:cs="仿宋"/>
          <w:color w:val="auto"/>
          <w:spacing w:val="12"/>
          <w:sz w:val="23"/>
          <w:szCs w:val="23"/>
          <w:highlight w:val="none"/>
        </w:rPr>
        <w:t>甲</w:t>
      </w:r>
      <w:r>
        <w:rPr>
          <w:rFonts w:hint="eastAsia" w:ascii="仿宋" w:hAnsi="仿宋" w:eastAsia="仿宋" w:cs="仿宋"/>
          <w:color w:val="auto"/>
          <w:spacing w:val="7"/>
          <w:sz w:val="23"/>
          <w:szCs w:val="23"/>
          <w:highlight w:val="none"/>
        </w:rPr>
        <w:t>方应当在到货 (安装、调试完) 后</w:t>
      </w:r>
      <w:r>
        <w:rPr>
          <w:rFonts w:hint="eastAsia" w:ascii="仿宋" w:hAnsi="仿宋" w:eastAsia="仿宋" w:cs="仿宋"/>
          <w:color w:val="auto"/>
          <w:spacing w:val="7"/>
          <w:sz w:val="23"/>
          <w:szCs w:val="23"/>
          <w:highlight w:val="none"/>
          <w:u w:val="single" w:color="auto"/>
        </w:rPr>
        <w:t xml:space="preserve">    </w:t>
      </w:r>
      <w:r>
        <w:rPr>
          <w:rFonts w:hint="eastAsia" w:ascii="仿宋" w:hAnsi="仿宋" w:eastAsia="仿宋" w:cs="仿宋"/>
          <w:color w:val="auto"/>
          <w:spacing w:val="7"/>
          <w:sz w:val="23"/>
          <w:szCs w:val="23"/>
          <w:highlight w:val="none"/>
        </w:rPr>
        <w:t>个工作日内进行验收，逾期不验</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6"/>
          <w:sz w:val="23"/>
          <w:szCs w:val="23"/>
          <w:highlight w:val="none"/>
        </w:rPr>
        <w:t>收的</w:t>
      </w:r>
      <w:r>
        <w:rPr>
          <w:rFonts w:hint="eastAsia" w:ascii="仿宋" w:hAnsi="仿宋" w:eastAsia="仿宋" w:cs="仿宋"/>
          <w:color w:val="auto"/>
          <w:spacing w:val="12"/>
          <w:sz w:val="23"/>
          <w:szCs w:val="23"/>
          <w:highlight w:val="none"/>
        </w:rPr>
        <w:t>，</w:t>
      </w:r>
      <w:r>
        <w:rPr>
          <w:rFonts w:hint="eastAsia" w:ascii="仿宋" w:hAnsi="仿宋" w:eastAsia="仿宋" w:cs="仿宋"/>
          <w:color w:val="auto"/>
          <w:spacing w:val="8"/>
          <w:sz w:val="23"/>
          <w:szCs w:val="23"/>
          <w:highlight w:val="none"/>
        </w:rPr>
        <w:t>乙方可视为验收合格。验收合格后， 由甲乙双方签署产品验收单并加盖</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
          <w:sz w:val="23"/>
          <w:szCs w:val="23"/>
          <w:highlight w:val="none"/>
        </w:rPr>
        <w:t>采购人公章， 甲乙双方各执一份。</w:t>
      </w:r>
    </w:p>
    <w:p w14:paraId="00DA6685">
      <w:pPr>
        <w:spacing w:before="2" w:line="373" w:lineRule="auto"/>
        <w:ind w:left="35" w:right="63" w:firstLine="363"/>
        <w:rPr>
          <w:rFonts w:hint="eastAsia" w:ascii="仿宋" w:hAnsi="仿宋" w:eastAsia="仿宋" w:cs="仿宋"/>
          <w:color w:val="auto"/>
          <w:sz w:val="23"/>
          <w:szCs w:val="23"/>
          <w:highlight w:val="none"/>
        </w:rPr>
      </w:pPr>
      <w:r>
        <w:rPr>
          <w:rFonts w:hint="eastAsia" w:ascii="仿宋" w:hAnsi="仿宋" w:eastAsia="仿宋" w:cs="仿宋"/>
          <w:color w:val="auto"/>
          <w:spacing w:val="15"/>
          <w:sz w:val="23"/>
          <w:szCs w:val="23"/>
          <w:highlight w:val="none"/>
        </w:rPr>
        <w:t>5</w:t>
      </w:r>
      <w:r>
        <w:rPr>
          <w:rFonts w:hint="eastAsia" w:ascii="仿宋" w:hAnsi="仿宋" w:eastAsia="仿宋" w:cs="仿宋"/>
          <w:color w:val="auto"/>
          <w:spacing w:val="8"/>
          <w:sz w:val="23"/>
          <w:szCs w:val="23"/>
          <w:highlight w:val="none"/>
        </w:rPr>
        <w:t>.甲方在验收过程中发现乙方有违约问题，可按招标文件、投标文件的规定</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9"/>
          <w:sz w:val="23"/>
          <w:szCs w:val="23"/>
          <w:highlight w:val="none"/>
        </w:rPr>
        <w:t>要</w:t>
      </w:r>
      <w:r>
        <w:rPr>
          <w:rFonts w:hint="eastAsia" w:ascii="仿宋" w:hAnsi="仿宋" w:eastAsia="仿宋" w:cs="仿宋"/>
          <w:color w:val="auto"/>
          <w:spacing w:val="8"/>
          <w:sz w:val="23"/>
          <w:szCs w:val="23"/>
          <w:highlight w:val="none"/>
        </w:rPr>
        <w:t>求乙方及时予以解决。</w:t>
      </w:r>
    </w:p>
    <w:p w14:paraId="41D1C92B">
      <w:pPr>
        <w:spacing w:line="309" w:lineRule="exact"/>
        <w:ind w:left="396"/>
        <w:rPr>
          <w:rFonts w:hint="eastAsia" w:ascii="仿宋" w:hAnsi="仿宋" w:eastAsia="仿宋" w:cs="仿宋"/>
          <w:color w:val="auto"/>
          <w:sz w:val="23"/>
          <w:szCs w:val="23"/>
          <w:highlight w:val="none"/>
        </w:rPr>
      </w:pPr>
      <w:r>
        <w:rPr>
          <w:rFonts w:hint="eastAsia" w:ascii="仿宋" w:hAnsi="仿宋" w:eastAsia="仿宋" w:cs="仿宋"/>
          <w:color w:val="auto"/>
          <w:spacing w:val="16"/>
          <w:position w:val="1"/>
          <w:sz w:val="23"/>
          <w:szCs w:val="23"/>
          <w:highlight w:val="none"/>
        </w:rPr>
        <w:t>6</w:t>
      </w:r>
      <w:r>
        <w:rPr>
          <w:rFonts w:hint="eastAsia" w:ascii="仿宋" w:hAnsi="仿宋" w:eastAsia="仿宋" w:cs="仿宋"/>
          <w:color w:val="auto"/>
          <w:spacing w:val="8"/>
          <w:position w:val="1"/>
          <w:sz w:val="23"/>
          <w:szCs w:val="23"/>
          <w:highlight w:val="none"/>
        </w:rPr>
        <w:t>.乙方向甲方提供产品相关完税销售发票。</w:t>
      </w:r>
    </w:p>
    <w:p w14:paraId="4F99E5A7">
      <w:pPr>
        <w:spacing w:before="159" w:line="231" w:lineRule="auto"/>
        <w:ind w:left="416"/>
        <w:rPr>
          <w:rFonts w:hint="eastAsia" w:ascii="仿宋" w:hAnsi="仿宋" w:eastAsia="仿宋" w:cs="仿宋"/>
          <w:color w:val="auto"/>
          <w:sz w:val="23"/>
          <w:szCs w:val="23"/>
          <w:highlight w:val="none"/>
        </w:rPr>
      </w:pPr>
      <w:r>
        <w:rPr>
          <w:rFonts w:hint="eastAsia" w:ascii="仿宋" w:hAnsi="仿宋" w:eastAsia="仿宋" w:cs="仿宋"/>
          <w:color w:val="auto"/>
          <w:spacing w:val="8"/>
          <w:sz w:val="23"/>
          <w:szCs w:val="23"/>
          <w:highlight w:val="none"/>
        </w:rPr>
        <w:t>四</w:t>
      </w:r>
      <w:r>
        <w:rPr>
          <w:rFonts w:hint="eastAsia" w:ascii="仿宋" w:hAnsi="仿宋" w:eastAsia="仿宋" w:cs="仿宋"/>
          <w:color w:val="auto"/>
          <w:spacing w:val="4"/>
          <w:sz w:val="23"/>
          <w:szCs w:val="23"/>
          <w:highlight w:val="none"/>
        </w:rPr>
        <w:t>、付款方式</w:t>
      </w:r>
    </w:p>
    <w:p w14:paraId="3032202D">
      <w:pPr>
        <w:spacing w:before="181" w:line="374" w:lineRule="auto"/>
        <w:ind w:left="35" w:right="63" w:firstLine="390"/>
        <w:rPr>
          <w:rFonts w:hint="eastAsia" w:ascii="仿宋" w:hAnsi="仿宋" w:eastAsia="仿宋" w:cs="仿宋"/>
          <w:color w:val="auto"/>
          <w:sz w:val="23"/>
          <w:szCs w:val="23"/>
          <w:highlight w:val="none"/>
          <w:lang w:val="zh-CN"/>
        </w:rPr>
      </w:pPr>
      <w:r>
        <w:rPr>
          <w:rFonts w:hint="eastAsia" w:ascii="仿宋" w:hAnsi="仿宋" w:eastAsia="仿宋" w:cs="仿宋"/>
          <w:color w:val="auto"/>
          <w:sz w:val="23"/>
          <w:szCs w:val="23"/>
          <w:highlight w:val="none"/>
          <w:lang w:val="zh-CN"/>
        </w:rPr>
        <w:t>甲乙双方合同签定后</w:t>
      </w:r>
      <w:r>
        <w:rPr>
          <w:rFonts w:hint="eastAsia" w:ascii="仿宋" w:hAnsi="仿宋" w:eastAsia="仿宋" w:cs="仿宋"/>
          <w:color w:val="auto"/>
          <w:sz w:val="23"/>
          <w:szCs w:val="23"/>
          <w:highlight w:val="none"/>
          <w:lang w:val="en-US" w:eastAsia="zh-CN"/>
        </w:rPr>
        <w:t>的7个工作日内</w:t>
      </w:r>
      <w:r>
        <w:rPr>
          <w:rFonts w:hint="eastAsia" w:ascii="仿宋" w:hAnsi="仿宋" w:eastAsia="仿宋" w:cs="仿宋"/>
          <w:color w:val="auto"/>
          <w:sz w:val="23"/>
          <w:szCs w:val="23"/>
          <w:highlight w:val="none"/>
          <w:lang w:val="zh-CN"/>
        </w:rPr>
        <w:t>甲方支付合同金额的30%作为预付款,货到验收合格无质量问题后</w:t>
      </w:r>
      <w:r>
        <w:rPr>
          <w:rFonts w:hint="eastAsia" w:ascii="仿宋" w:hAnsi="仿宋" w:eastAsia="仿宋" w:cs="仿宋"/>
          <w:color w:val="auto"/>
          <w:sz w:val="23"/>
          <w:szCs w:val="23"/>
          <w:highlight w:val="none"/>
          <w:lang w:val="en-US" w:eastAsia="zh-CN"/>
        </w:rPr>
        <w:t>的14个工作日内</w:t>
      </w:r>
      <w:r>
        <w:rPr>
          <w:rFonts w:hint="eastAsia" w:ascii="仿宋" w:hAnsi="仿宋" w:eastAsia="仿宋" w:cs="仿宋"/>
          <w:color w:val="auto"/>
          <w:sz w:val="23"/>
          <w:szCs w:val="23"/>
          <w:highlight w:val="none"/>
          <w:lang w:val="zh-CN"/>
        </w:rPr>
        <w:t>支付合同金额的70%</w:t>
      </w:r>
      <w:r>
        <w:rPr>
          <w:rFonts w:hint="eastAsia" w:ascii="仿宋" w:hAnsi="仿宋" w:eastAsia="仿宋" w:cs="仿宋"/>
          <w:color w:val="auto"/>
          <w:sz w:val="23"/>
          <w:szCs w:val="23"/>
          <w:highlight w:val="none"/>
          <w:lang w:val="zh-CN" w:eastAsia="zh-CN"/>
        </w:rPr>
        <w:t>。</w:t>
      </w:r>
    </w:p>
    <w:p w14:paraId="2E7C7318">
      <w:pPr>
        <w:spacing w:before="1" w:line="238" w:lineRule="auto"/>
        <w:ind w:left="398"/>
        <w:rPr>
          <w:rFonts w:hint="eastAsia" w:ascii="仿宋" w:hAnsi="仿宋" w:eastAsia="仿宋" w:cs="仿宋"/>
          <w:color w:val="auto"/>
          <w:sz w:val="23"/>
          <w:szCs w:val="23"/>
          <w:highlight w:val="none"/>
        </w:rPr>
      </w:pPr>
      <w:r>
        <w:rPr>
          <w:rFonts w:hint="eastAsia" w:ascii="仿宋" w:hAnsi="仿宋" w:eastAsia="仿宋" w:cs="仿宋"/>
          <w:color w:val="auto"/>
          <w:spacing w:val="9"/>
          <w:sz w:val="23"/>
          <w:szCs w:val="23"/>
          <w:highlight w:val="none"/>
        </w:rPr>
        <w:t>五、合同的变更、终止与转</w:t>
      </w:r>
      <w:r>
        <w:rPr>
          <w:rFonts w:hint="eastAsia" w:ascii="仿宋" w:hAnsi="仿宋" w:eastAsia="仿宋" w:cs="仿宋"/>
          <w:color w:val="auto"/>
          <w:spacing w:val="8"/>
          <w:sz w:val="23"/>
          <w:szCs w:val="23"/>
          <w:highlight w:val="none"/>
        </w:rPr>
        <w:t>让</w:t>
      </w:r>
    </w:p>
    <w:p w14:paraId="57D1C050">
      <w:pPr>
        <w:spacing w:before="170" w:line="375" w:lineRule="auto"/>
        <w:ind w:left="65" w:firstLine="346"/>
        <w:rPr>
          <w:rFonts w:hint="eastAsia" w:ascii="仿宋" w:hAnsi="仿宋" w:eastAsia="仿宋" w:cs="仿宋"/>
          <w:color w:val="auto"/>
          <w:sz w:val="23"/>
          <w:szCs w:val="23"/>
          <w:highlight w:val="none"/>
        </w:rPr>
      </w:pPr>
      <w:r>
        <w:rPr>
          <w:rFonts w:hint="eastAsia" w:ascii="仿宋" w:hAnsi="仿宋" w:eastAsia="仿宋" w:cs="仿宋"/>
          <w:color w:val="auto"/>
          <w:spacing w:val="4"/>
          <w:sz w:val="23"/>
          <w:szCs w:val="23"/>
          <w:highlight w:val="none"/>
        </w:rPr>
        <w:t>1.除《中华人民共和国政府采</w:t>
      </w:r>
      <w:r>
        <w:rPr>
          <w:rFonts w:hint="eastAsia" w:ascii="仿宋" w:hAnsi="仿宋" w:eastAsia="仿宋" w:cs="仿宋"/>
          <w:color w:val="auto"/>
          <w:spacing w:val="2"/>
          <w:sz w:val="23"/>
          <w:szCs w:val="23"/>
          <w:highlight w:val="none"/>
        </w:rPr>
        <w:t>购法》第50条规定的情形外，本合同一经签订，</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7"/>
          <w:sz w:val="23"/>
          <w:szCs w:val="23"/>
          <w:highlight w:val="none"/>
        </w:rPr>
        <w:t>甲乙双方不得擅自变更、中止或终止。</w:t>
      </w:r>
    </w:p>
    <w:p w14:paraId="7E5E4948">
      <w:pPr>
        <w:spacing w:line="311" w:lineRule="exact"/>
        <w:ind w:left="397"/>
        <w:rPr>
          <w:rFonts w:hint="eastAsia" w:ascii="仿宋" w:hAnsi="仿宋" w:eastAsia="仿宋" w:cs="仿宋"/>
          <w:color w:val="auto"/>
          <w:sz w:val="23"/>
          <w:szCs w:val="23"/>
          <w:highlight w:val="none"/>
        </w:rPr>
      </w:pPr>
      <w:r>
        <w:rPr>
          <w:rFonts w:hint="eastAsia" w:ascii="仿宋" w:hAnsi="仿宋" w:eastAsia="仿宋" w:cs="仿宋"/>
          <w:color w:val="auto"/>
          <w:spacing w:val="15"/>
          <w:position w:val="1"/>
          <w:sz w:val="23"/>
          <w:szCs w:val="23"/>
          <w:highlight w:val="none"/>
        </w:rPr>
        <w:t>2</w:t>
      </w:r>
      <w:r>
        <w:rPr>
          <w:rFonts w:hint="eastAsia" w:ascii="仿宋" w:hAnsi="仿宋" w:eastAsia="仿宋" w:cs="仿宋"/>
          <w:color w:val="auto"/>
          <w:spacing w:val="8"/>
          <w:position w:val="1"/>
          <w:sz w:val="23"/>
          <w:szCs w:val="23"/>
          <w:highlight w:val="none"/>
        </w:rPr>
        <w:t>.乙方不得擅自转让其应履行的合同义务。</w:t>
      </w:r>
    </w:p>
    <w:p w14:paraId="3AEFF0FE">
      <w:pPr>
        <w:spacing w:before="155" w:line="232" w:lineRule="auto"/>
        <w:ind w:left="36"/>
        <w:rPr>
          <w:rFonts w:hint="eastAsia" w:ascii="仿宋" w:hAnsi="仿宋" w:eastAsia="仿宋" w:cs="仿宋"/>
          <w:color w:val="auto"/>
          <w:sz w:val="23"/>
          <w:szCs w:val="23"/>
          <w:highlight w:val="none"/>
        </w:rPr>
      </w:pPr>
      <w:r>
        <w:rPr>
          <w:rFonts w:hint="eastAsia" w:ascii="仿宋" w:hAnsi="仿宋" w:eastAsia="仿宋" w:cs="仿宋"/>
          <w:color w:val="auto"/>
          <w:spacing w:val="8"/>
          <w:sz w:val="23"/>
          <w:szCs w:val="23"/>
          <w:highlight w:val="none"/>
        </w:rPr>
        <w:t>六、违约责任</w:t>
      </w:r>
    </w:p>
    <w:p w14:paraId="4CD5B6CD">
      <w:pPr>
        <w:spacing w:before="179" w:line="375" w:lineRule="auto"/>
        <w:ind w:left="37" w:right="63" w:firstLine="374"/>
        <w:rPr>
          <w:rFonts w:hint="eastAsia" w:ascii="仿宋" w:hAnsi="仿宋" w:eastAsia="仿宋" w:cs="仿宋"/>
          <w:color w:val="auto"/>
          <w:sz w:val="23"/>
          <w:szCs w:val="23"/>
          <w:highlight w:val="none"/>
        </w:rPr>
      </w:pPr>
      <w:r>
        <w:rPr>
          <w:rFonts w:hint="eastAsia" w:ascii="仿宋" w:hAnsi="仿宋" w:eastAsia="仿宋" w:cs="仿宋"/>
          <w:color w:val="auto"/>
          <w:spacing w:val="8"/>
          <w:sz w:val="23"/>
          <w:szCs w:val="23"/>
          <w:highlight w:val="none"/>
        </w:rPr>
        <w:t>1.乙方所提供的产品规格、技术标准、材料等质量不合格的，应及时更换</w:t>
      </w:r>
      <w:r>
        <w:rPr>
          <w:rFonts w:hint="eastAsia" w:ascii="仿宋" w:hAnsi="仿宋" w:eastAsia="仿宋" w:cs="仿宋"/>
          <w:color w:val="auto"/>
          <w:spacing w:val="2"/>
          <w:sz w:val="23"/>
          <w:szCs w:val="23"/>
          <w:highlight w:val="none"/>
        </w:rPr>
        <w:t>；</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5"/>
          <w:sz w:val="23"/>
          <w:szCs w:val="23"/>
          <w:highlight w:val="none"/>
        </w:rPr>
        <w:t>更</w:t>
      </w:r>
      <w:r>
        <w:rPr>
          <w:rFonts w:hint="eastAsia" w:ascii="仿宋" w:hAnsi="仿宋" w:eastAsia="仿宋" w:cs="仿宋"/>
          <w:color w:val="auto"/>
          <w:spacing w:val="12"/>
          <w:sz w:val="23"/>
          <w:szCs w:val="23"/>
          <w:highlight w:val="none"/>
        </w:rPr>
        <w:t>换不及时的，按逾期交货处罚；因质量问题甲方不同意接收的，质保金全额</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0"/>
          <w:sz w:val="23"/>
          <w:szCs w:val="23"/>
          <w:highlight w:val="none"/>
        </w:rPr>
        <w:t>扣</w:t>
      </w:r>
      <w:r>
        <w:rPr>
          <w:rFonts w:hint="eastAsia" w:ascii="仿宋" w:hAnsi="仿宋" w:eastAsia="仿宋" w:cs="仿宋"/>
          <w:color w:val="auto"/>
          <w:spacing w:val="9"/>
          <w:sz w:val="23"/>
          <w:szCs w:val="23"/>
          <w:highlight w:val="none"/>
        </w:rPr>
        <w:t>除，并由乙方赔偿由此引起的甲方的一切经济损失。</w:t>
      </w:r>
    </w:p>
    <w:p w14:paraId="350B0E14">
      <w:pPr>
        <w:spacing w:before="1" w:line="373" w:lineRule="auto"/>
        <w:ind w:left="39" w:right="63" w:firstLine="358"/>
        <w:rPr>
          <w:rFonts w:hint="eastAsia" w:ascii="仿宋" w:hAnsi="仿宋" w:eastAsia="仿宋" w:cs="仿宋"/>
          <w:color w:val="auto"/>
          <w:sz w:val="23"/>
          <w:szCs w:val="23"/>
          <w:highlight w:val="none"/>
        </w:rPr>
      </w:pPr>
      <w:r>
        <w:rPr>
          <w:rFonts w:hint="eastAsia" w:ascii="仿宋" w:hAnsi="仿宋" w:eastAsia="仿宋" w:cs="仿宋"/>
          <w:color w:val="auto"/>
          <w:spacing w:val="16"/>
          <w:sz w:val="23"/>
          <w:szCs w:val="23"/>
          <w:highlight w:val="none"/>
        </w:rPr>
        <w:t>2</w:t>
      </w:r>
      <w:r>
        <w:rPr>
          <w:rFonts w:hint="eastAsia" w:ascii="仿宋" w:hAnsi="仿宋" w:eastAsia="仿宋" w:cs="仿宋"/>
          <w:color w:val="auto"/>
          <w:spacing w:val="9"/>
          <w:sz w:val="23"/>
          <w:szCs w:val="23"/>
          <w:highlight w:val="none"/>
        </w:rPr>
        <w:t>.</w:t>
      </w:r>
      <w:r>
        <w:rPr>
          <w:rFonts w:hint="eastAsia" w:ascii="仿宋" w:hAnsi="仿宋" w:eastAsia="仿宋" w:cs="仿宋"/>
          <w:color w:val="auto"/>
          <w:spacing w:val="8"/>
          <w:sz w:val="23"/>
          <w:szCs w:val="23"/>
          <w:highlight w:val="none"/>
        </w:rPr>
        <w:t>乙方提供的货物如侵犯了第三方权益而引发纠纷或诉讼的，均由乙方负责</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2"/>
          <w:sz w:val="23"/>
          <w:szCs w:val="23"/>
          <w:highlight w:val="none"/>
        </w:rPr>
        <w:t>交</w:t>
      </w:r>
      <w:r>
        <w:rPr>
          <w:rFonts w:hint="eastAsia" w:ascii="仿宋" w:hAnsi="仿宋" w:eastAsia="仿宋" w:cs="仿宋"/>
          <w:color w:val="auto"/>
          <w:spacing w:val="7"/>
          <w:sz w:val="23"/>
          <w:szCs w:val="23"/>
          <w:highlight w:val="none"/>
        </w:rPr>
        <w:t>涉并承担全部责任。</w:t>
      </w:r>
    </w:p>
    <w:p w14:paraId="4D70F4E6">
      <w:pPr>
        <w:spacing w:line="310" w:lineRule="exact"/>
        <w:ind w:left="399"/>
        <w:rPr>
          <w:rFonts w:hint="eastAsia" w:ascii="仿宋" w:hAnsi="仿宋" w:eastAsia="仿宋" w:cs="仿宋"/>
          <w:color w:val="auto"/>
          <w:sz w:val="23"/>
          <w:szCs w:val="23"/>
          <w:highlight w:val="none"/>
        </w:rPr>
      </w:pPr>
      <w:r>
        <w:rPr>
          <w:rFonts w:hint="eastAsia" w:ascii="仿宋" w:hAnsi="仿宋" w:eastAsia="仿宋" w:cs="仿宋"/>
          <w:color w:val="auto"/>
          <w:spacing w:val="16"/>
          <w:position w:val="1"/>
          <w:sz w:val="23"/>
          <w:szCs w:val="23"/>
          <w:highlight w:val="none"/>
        </w:rPr>
        <w:t>3</w:t>
      </w:r>
      <w:r>
        <w:rPr>
          <w:rFonts w:hint="eastAsia" w:ascii="仿宋" w:hAnsi="仿宋" w:eastAsia="仿宋" w:cs="仿宋"/>
          <w:color w:val="auto"/>
          <w:spacing w:val="15"/>
          <w:position w:val="1"/>
          <w:sz w:val="23"/>
          <w:szCs w:val="23"/>
          <w:highlight w:val="none"/>
        </w:rPr>
        <w:t>.</w:t>
      </w:r>
      <w:r>
        <w:rPr>
          <w:rFonts w:hint="eastAsia" w:ascii="仿宋" w:hAnsi="仿宋" w:eastAsia="仿宋" w:cs="仿宋"/>
          <w:color w:val="auto"/>
          <w:spacing w:val="8"/>
          <w:position w:val="1"/>
          <w:sz w:val="23"/>
          <w:szCs w:val="23"/>
          <w:highlight w:val="none"/>
        </w:rPr>
        <w:t>因包装、运输引起的货物损坏，按质量不合格处罚。</w:t>
      </w:r>
    </w:p>
    <w:p w14:paraId="49DC7D96">
      <w:pPr>
        <w:spacing w:before="158" w:line="375" w:lineRule="auto"/>
        <w:ind w:left="33" w:right="63" w:firstLine="360"/>
        <w:rPr>
          <w:rFonts w:hint="eastAsia" w:ascii="仿宋" w:hAnsi="仿宋" w:eastAsia="仿宋" w:cs="仿宋"/>
          <w:color w:val="auto"/>
          <w:sz w:val="23"/>
          <w:szCs w:val="23"/>
          <w:highlight w:val="none"/>
        </w:rPr>
      </w:pPr>
      <w:r>
        <w:rPr>
          <w:rFonts w:hint="eastAsia" w:ascii="仿宋" w:hAnsi="仿宋" w:eastAsia="仿宋" w:cs="仿宋"/>
          <w:color w:val="auto"/>
          <w:spacing w:val="16"/>
          <w:sz w:val="23"/>
          <w:szCs w:val="23"/>
          <w:highlight w:val="none"/>
        </w:rPr>
        <w:t>4</w:t>
      </w:r>
      <w:r>
        <w:rPr>
          <w:rFonts w:hint="eastAsia" w:ascii="仿宋" w:hAnsi="仿宋" w:eastAsia="仿宋" w:cs="仿宋"/>
          <w:color w:val="auto"/>
          <w:spacing w:val="13"/>
          <w:sz w:val="23"/>
          <w:szCs w:val="23"/>
          <w:highlight w:val="none"/>
        </w:rPr>
        <w:t>.</w:t>
      </w:r>
      <w:r>
        <w:rPr>
          <w:rFonts w:hint="eastAsia" w:ascii="仿宋" w:hAnsi="仿宋" w:eastAsia="仿宋" w:cs="仿宋"/>
          <w:color w:val="auto"/>
          <w:spacing w:val="8"/>
          <w:sz w:val="23"/>
          <w:szCs w:val="23"/>
          <w:highlight w:val="none"/>
        </w:rPr>
        <w:t>甲方无故延期接受货物和乙方逾期交货的，每天应向对方偿付未交货物的</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8"/>
          <w:sz w:val="23"/>
          <w:szCs w:val="23"/>
          <w:highlight w:val="none"/>
        </w:rPr>
        <w:t>货款3‰的违</w:t>
      </w:r>
      <w:r>
        <w:rPr>
          <w:rFonts w:hint="eastAsia" w:ascii="仿宋" w:hAnsi="仿宋" w:eastAsia="仿宋" w:cs="仿宋"/>
          <w:color w:val="auto"/>
          <w:spacing w:val="5"/>
          <w:sz w:val="23"/>
          <w:szCs w:val="23"/>
          <w:highlight w:val="none"/>
        </w:rPr>
        <w:t>约</w:t>
      </w:r>
      <w:r>
        <w:rPr>
          <w:rFonts w:hint="eastAsia" w:ascii="仿宋" w:hAnsi="仿宋" w:eastAsia="仿宋" w:cs="仿宋"/>
          <w:color w:val="auto"/>
          <w:spacing w:val="4"/>
          <w:sz w:val="23"/>
          <w:szCs w:val="23"/>
          <w:highlight w:val="none"/>
        </w:rPr>
        <w:t>金，但违约金累计不得超过违约货款的5%，超过</w:t>
      </w:r>
      <w:r>
        <w:rPr>
          <w:rFonts w:hint="eastAsia" w:ascii="仿宋" w:hAnsi="仿宋" w:eastAsia="仿宋" w:cs="仿宋"/>
          <w:color w:val="auto"/>
          <w:spacing w:val="4"/>
          <w:sz w:val="23"/>
          <w:szCs w:val="23"/>
          <w:highlight w:val="none"/>
          <w:u w:val="single" w:color="auto"/>
        </w:rPr>
        <w:t xml:space="preserve">      </w:t>
      </w:r>
      <w:r>
        <w:rPr>
          <w:rFonts w:hint="eastAsia" w:ascii="仿宋" w:hAnsi="仿宋" w:eastAsia="仿宋" w:cs="仿宋"/>
          <w:color w:val="auto"/>
          <w:spacing w:val="4"/>
          <w:sz w:val="23"/>
          <w:szCs w:val="23"/>
          <w:highlight w:val="none"/>
        </w:rPr>
        <w:t xml:space="preserve"> 天对方有</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4"/>
          <w:sz w:val="23"/>
          <w:szCs w:val="23"/>
          <w:highlight w:val="none"/>
        </w:rPr>
        <w:t>权</w:t>
      </w:r>
      <w:r>
        <w:rPr>
          <w:rFonts w:hint="eastAsia" w:ascii="仿宋" w:hAnsi="仿宋" w:eastAsia="仿宋" w:cs="仿宋"/>
          <w:color w:val="auto"/>
          <w:spacing w:val="9"/>
          <w:sz w:val="23"/>
          <w:szCs w:val="23"/>
          <w:highlight w:val="none"/>
        </w:rPr>
        <w:t>解除合同，违约方承担因此给对方造成的经济损失。</w:t>
      </w:r>
    </w:p>
    <w:p w14:paraId="0E18B981">
      <w:pPr>
        <w:spacing w:line="310" w:lineRule="exact"/>
        <w:ind w:left="399"/>
        <w:rPr>
          <w:rFonts w:hint="eastAsia" w:ascii="仿宋" w:hAnsi="仿宋" w:eastAsia="仿宋" w:cs="仿宋"/>
          <w:color w:val="auto"/>
          <w:sz w:val="21"/>
          <w:highlight w:val="none"/>
        </w:rPr>
      </w:pPr>
      <w:r>
        <w:rPr>
          <w:rFonts w:hint="eastAsia" w:ascii="仿宋" w:hAnsi="仿宋" w:eastAsia="仿宋" w:cs="仿宋"/>
          <w:color w:val="auto"/>
          <w:spacing w:val="15"/>
          <w:position w:val="1"/>
          <w:sz w:val="23"/>
          <w:szCs w:val="23"/>
          <w:highlight w:val="none"/>
        </w:rPr>
        <w:t>5</w:t>
      </w:r>
      <w:r>
        <w:rPr>
          <w:rFonts w:hint="eastAsia" w:ascii="仿宋" w:hAnsi="仿宋" w:eastAsia="仿宋" w:cs="仿宋"/>
          <w:color w:val="auto"/>
          <w:spacing w:val="8"/>
          <w:position w:val="1"/>
          <w:sz w:val="23"/>
          <w:szCs w:val="23"/>
          <w:highlight w:val="none"/>
        </w:rPr>
        <w:t>.乙方未按本合同和投标文件中规定的服务承诺提供售后服务的，乙方应按</w:t>
      </w:r>
    </w:p>
    <w:p w14:paraId="06676645">
      <w:pPr>
        <w:spacing w:before="75" w:line="227" w:lineRule="auto"/>
        <w:ind w:left="35"/>
        <w:rPr>
          <w:rFonts w:hint="eastAsia" w:ascii="仿宋" w:hAnsi="仿宋" w:eastAsia="仿宋" w:cs="仿宋"/>
          <w:color w:val="auto"/>
          <w:sz w:val="23"/>
          <w:szCs w:val="23"/>
          <w:highlight w:val="none"/>
        </w:rPr>
      </w:pPr>
      <w:r>
        <w:rPr>
          <w:rFonts w:hint="eastAsia" w:ascii="仿宋" w:hAnsi="仿宋" w:eastAsia="仿宋" w:cs="仿宋"/>
          <w:color w:val="auto"/>
          <w:spacing w:val="15"/>
          <w:sz w:val="23"/>
          <w:szCs w:val="23"/>
          <w:highlight w:val="none"/>
        </w:rPr>
        <w:t>本</w:t>
      </w:r>
      <w:r>
        <w:rPr>
          <w:rFonts w:hint="eastAsia" w:ascii="仿宋" w:hAnsi="仿宋" w:eastAsia="仿宋" w:cs="仿宋"/>
          <w:color w:val="auto"/>
          <w:spacing w:val="8"/>
          <w:sz w:val="23"/>
          <w:szCs w:val="23"/>
          <w:highlight w:val="none"/>
        </w:rPr>
        <w:t>合同合计金额的5%向甲方支付违约金。</w:t>
      </w:r>
    </w:p>
    <w:p w14:paraId="3A62CC4B">
      <w:pPr>
        <w:spacing w:before="184" w:line="375" w:lineRule="auto"/>
        <w:ind w:left="40" w:right="81" w:firstLine="356"/>
        <w:rPr>
          <w:rFonts w:hint="eastAsia" w:ascii="仿宋" w:hAnsi="仿宋" w:eastAsia="仿宋" w:cs="仿宋"/>
          <w:color w:val="auto"/>
          <w:sz w:val="23"/>
          <w:szCs w:val="23"/>
          <w:highlight w:val="none"/>
        </w:rPr>
      </w:pPr>
      <w:r>
        <w:rPr>
          <w:rFonts w:hint="eastAsia" w:ascii="仿宋" w:hAnsi="仿宋" w:eastAsia="仿宋" w:cs="仿宋"/>
          <w:color w:val="auto"/>
          <w:spacing w:val="16"/>
          <w:sz w:val="23"/>
          <w:szCs w:val="23"/>
          <w:highlight w:val="none"/>
        </w:rPr>
        <w:t>6</w:t>
      </w:r>
      <w:r>
        <w:rPr>
          <w:rFonts w:hint="eastAsia" w:ascii="仿宋" w:hAnsi="仿宋" w:eastAsia="仿宋" w:cs="仿宋"/>
          <w:color w:val="auto"/>
          <w:spacing w:val="10"/>
          <w:sz w:val="23"/>
          <w:szCs w:val="23"/>
          <w:highlight w:val="none"/>
        </w:rPr>
        <w:t>.</w:t>
      </w:r>
      <w:r>
        <w:rPr>
          <w:rFonts w:hint="eastAsia" w:ascii="仿宋" w:hAnsi="仿宋" w:eastAsia="仿宋" w:cs="仿宋"/>
          <w:color w:val="auto"/>
          <w:spacing w:val="8"/>
          <w:sz w:val="23"/>
          <w:szCs w:val="23"/>
          <w:highlight w:val="none"/>
        </w:rPr>
        <w:t>乙方提供的货物在质量保证期内，因设计、工艺或材料的缺陷和其它质量</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4"/>
          <w:sz w:val="23"/>
          <w:szCs w:val="23"/>
          <w:highlight w:val="none"/>
        </w:rPr>
        <w:t>原</w:t>
      </w:r>
      <w:r>
        <w:rPr>
          <w:rFonts w:hint="eastAsia" w:ascii="仿宋" w:hAnsi="仿宋" w:eastAsia="仿宋" w:cs="仿宋"/>
          <w:color w:val="auto"/>
          <w:spacing w:val="9"/>
          <w:sz w:val="23"/>
          <w:szCs w:val="23"/>
          <w:highlight w:val="none"/>
        </w:rPr>
        <w:t>因造成的问题，由乙方负责，费用从履约保证金中扣除，不足另补。</w:t>
      </w:r>
    </w:p>
    <w:p w14:paraId="7366BA75">
      <w:pPr>
        <w:spacing w:line="309" w:lineRule="exact"/>
        <w:ind w:left="400"/>
        <w:rPr>
          <w:rFonts w:hint="eastAsia" w:ascii="仿宋" w:hAnsi="仿宋" w:eastAsia="仿宋" w:cs="仿宋"/>
          <w:color w:val="auto"/>
          <w:sz w:val="23"/>
          <w:szCs w:val="23"/>
          <w:highlight w:val="none"/>
        </w:rPr>
      </w:pPr>
      <w:r>
        <w:rPr>
          <w:rFonts w:hint="eastAsia" w:ascii="仿宋" w:hAnsi="仿宋" w:eastAsia="仿宋" w:cs="仿宋"/>
          <w:color w:val="auto"/>
          <w:spacing w:val="16"/>
          <w:position w:val="1"/>
          <w:sz w:val="23"/>
          <w:szCs w:val="23"/>
          <w:highlight w:val="none"/>
        </w:rPr>
        <w:t>7</w:t>
      </w:r>
      <w:r>
        <w:rPr>
          <w:rFonts w:hint="eastAsia" w:ascii="仿宋" w:hAnsi="仿宋" w:eastAsia="仿宋" w:cs="仿宋"/>
          <w:color w:val="auto"/>
          <w:spacing w:val="12"/>
          <w:position w:val="1"/>
          <w:sz w:val="23"/>
          <w:szCs w:val="23"/>
          <w:highlight w:val="none"/>
        </w:rPr>
        <w:t>.</w:t>
      </w:r>
      <w:r>
        <w:rPr>
          <w:rFonts w:hint="eastAsia" w:ascii="仿宋" w:hAnsi="仿宋" w:eastAsia="仿宋" w:cs="仿宋"/>
          <w:color w:val="auto"/>
          <w:spacing w:val="8"/>
          <w:position w:val="1"/>
          <w:sz w:val="23"/>
          <w:szCs w:val="23"/>
          <w:highlight w:val="none"/>
        </w:rPr>
        <w:t>其它违约行为按违约货款额5%收取违约金并赔偿经济损失。</w:t>
      </w:r>
    </w:p>
    <w:p w14:paraId="1BC0F113">
      <w:pPr>
        <w:spacing w:before="155"/>
        <w:ind w:left="33"/>
        <w:rPr>
          <w:rFonts w:hint="eastAsia" w:ascii="仿宋" w:hAnsi="仿宋" w:eastAsia="仿宋" w:cs="仿宋"/>
          <w:color w:val="auto"/>
          <w:sz w:val="23"/>
          <w:szCs w:val="23"/>
          <w:highlight w:val="none"/>
        </w:rPr>
      </w:pPr>
      <w:r>
        <w:rPr>
          <w:rFonts w:hint="eastAsia" w:ascii="仿宋" w:hAnsi="仿宋" w:eastAsia="仿宋" w:cs="仿宋"/>
          <w:color w:val="auto"/>
          <w:spacing w:val="11"/>
          <w:sz w:val="23"/>
          <w:szCs w:val="23"/>
          <w:highlight w:val="none"/>
        </w:rPr>
        <w:t>七</w:t>
      </w:r>
      <w:r>
        <w:rPr>
          <w:rFonts w:hint="eastAsia" w:ascii="仿宋" w:hAnsi="仿宋" w:eastAsia="仿宋" w:cs="仿宋"/>
          <w:color w:val="auto"/>
          <w:spacing w:val="8"/>
          <w:sz w:val="23"/>
          <w:szCs w:val="23"/>
          <w:highlight w:val="none"/>
        </w:rPr>
        <w:t>、不可抗力</w:t>
      </w:r>
    </w:p>
    <w:p w14:paraId="73DCF48D">
      <w:pPr>
        <w:spacing w:before="169" w:line="375" w:lineRule="auto"/>
        <w:ind w:left="36" w:right="81" w:firstLine="361"/>
        <w:rPr>
          <w:rFonts w:hint="eastAsia" w:ascii="仿宋" w:hAnsi="仿宋" w:eastAsia="仿宋" w:cs="仿宋"/>
          <w:color w:val="auto"/>
          <w:sz w:val="23"/>
          <w:szCs w:val="23"/>
          <w:highlight w:val="none"/>
        </w:rPr>
      </w:pPr>
      <w:r>
        <w:rPr>
          <w:rFonts w:hint="eastAsia" w:ascii="仿宋" w:hAnsi="仿宋" w:eastAsia="仿宋" w:cs="仿宋"/>
          <w:color w:val="auto"/>
          <w:spacing w:val="21"/>
          <w:sz w:val="23"/>
          <w:szCs w:val="23"/>
          <w:highlight w:val="none"/>
        </w:rPr>
        <w:t>不</w:t>
      </w:r>
      <w:r>
        <w:rPr>
          <w:rFonts w:hint="eastAsia" w:ascii="仿宋" w:hAnsi="仿宋" w:eastAsia="仿宋" w:cs="仿宋"/>
          <w:color w:val="auto"/>
          <w:spacing w:val="11"/>
          <w:sz w:val="23"/>
          <w:szCs w:val="23"/>
          <w:highlight w:val="none"/>
        </w:rPr>
        <w:t>可抗力使合同的某些内容有变更必要的，双方应通过协商在</w:t>
      </w:r>
      <w:r>
        <w:rPr>
          <w:rFonts w:hint="eastAsia" w:ascii="仿宋" w:hAnsi="仿宋" w:eastAsia="仿宋" w:cs="仿宋"/>
          <w:color w:val="auto"/>
          <w:spacing w:val="11"/>
          <w:sz w:val="23"/>
          <w:szCs w:val="23"/>
          <w:highlight w:val="none"/>
          <w:u w:val="single" w:color="auto"/>
        </w:rPr>
        <w:t xml:space="preserve">     </w:t>
      </w:r>
      <w:r>
        <w:rPr>
          <w:rFonts w:hint="eastAsia" w:ascii="仿宋" w:hAnsi="仿宋" w:eastAsia="仿宋" w:cs="仿宋"/>
          <w:color w:val="auto"/>
          <w:spacing w:val="11"/>
          <w:sz w:val="23"/>
          <w:szCs w:val="23"/>
          <w:highlight w:val="none"/>
        </w:rPr>
        <w:t>天内达</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8"/>
          <w:sz w:val="23"/>
          <w:szCs w:val="23"/>
          <w:highlight w:val="none"/>
        </w:rPr>
        <w:t>成</w:t>
      </w:r>
      <w:r>
        <w:rPr>
          <w:rFonts w:hint="eastAsia" w:ascii="仿宋" w:hAnsi="仿宋" w:eastAsia="仿宋" w:cs="仿宋"/>
          <w:color w:val="auto"/>
          <w:spacing w:val="10"/>
          <w:sz w:val="23"/>
          <w:szCs w:val="23"/>
          <w:highlight w:val="none"/>
        </w:rPr>
        <w:t>进</w:t>
      </w:r>
      <w:r>
        <w:rPr>
          <w:rFonts w:hint="eastAsia" w:ascii="仿宋" w:hAnsi="仿宋" w:eastAsia="仿宋" w:cs="仿宋"/>
          <w:color w:val="auto"/>
          <w:spacing w:val="9"/>
          <w:sz w:val="23"/>
          <w:szCs w:val="23"/>
          <w:highlight w:val="none"/>
        </w:rPr>
        <w:t>一步履行合同的协议，因不可抗力致使合同不能履行的，合同终止。</w:t>
      </w:r>
    </w:p>
    <w:p w14:paraId="0CFEA751">
      <w:pPr>
        <w:spacing w:before="1" w:line="228" w:lineRule="auto"/>
        <w:ind w:left="38"/>
        <w:rPr>
          <w:rFonts w:hint="eastAsia" w:ascii="仿宋" w:hAnsi="仿宋" w:eastAsia="仿宋" w:cs="仿宋"/>
          <w:color w:val="auto"/>
          <w:sz w:val="23"/>
          <w:szCs w:val="23"/>
          <w:highlight w:val="none"/>
        </w:rPr>
      </w:pPr>
      <w:r>
        <w:rPr>
          <w:rFonts w:hint="eastAsia" w:ascii="仿宋" w:hAnsi="仿宋" w:eastAsia="仿宋" w:cs="仿宋"/>
          <w:color w:val="auto"/>
          <w:spacing w:val="10"/>
          <w:sz w:val="23"/>
          <w:szCs w:val="23"/>
          <w:highlight w:val="none"/>
        </w:rPr>
        <w:t>八</w:t>
      </w:r>
      <w:r>
        <w:rPr>
          <w:rFonts w:hint="eastAsia" w:ascii="仿宋" w:hAnsi="仿宋" w:eastAsia="仿宋" w:cs="仿宋"/>
          <w:color w:val="auto"/>
          <w:spacing w:val="9"/>
          <w:sz w:val="23"/>
          <w:szCs w:val="23"/>
          <w:highlight w:val="none"/>
        </w:rPr>
        <w:t>、知识产权：详见合同通用条款</w:t>
      </w:r>
    </w:p>
    <w:p w14:paraId="37B5893A">
      <w:pPr>
        <w:spacing w:before="183" w:line="231" w:lineRule="auto"/>
        <w:ind w:left="40"/>
        <w:rPr>
          <w:rFonts w:hint="eastAsia" w:ascii="仿宋" w:hAnsi="仿宋" w:eastAsia="仿宋" w:cs="仿宋"/>
          <w:color w:val="auto"/>
          <w:sz w:val="23"/>
          <w:szCs w:val="23"/>
          <w:highlight w:val="none"/>
        </w:rPr>
      </w:pPr>
      <w:r>
        <w:rPr>
          <w:rFonts w:hint="eastAsia" w:ascii="仿宋" w:hAnsi="仿宋" w:eastAsia="仿宋" w:cs="仿宋"/>
          <w:color w:val="auto"/>
          <w:spacing w:val="10"/>
          <w:sz w:val="23"/>
          <w:szCs w:val="23"/>
          <w:highlight w:val="none"/>
        </w:rPr>
        <w:t>九</w:t>
      </w:r>
      <w:r>
        <w:rPr>
          <w:rFonts w:hint="eastAsia" w:ascii="仿宋" w:hAnsi="仿宋" w:eastAsia="仿宋" w:cs="仿宋"/>
          <w:color w:val="auto"/>
          <w:spacing w:val="8"/>
          <w:sz w:val="23"/>
          <w:szCs w:val="23"/>
          <w:highlight w:val="none"/>
        </w:rPr>
        <w:t>、其他约定：无</w:t>
      </w:r>
    </w:p>
    <w:p w14:paraId="6ADF4E75">
      <w:pPr>
        <w:spacing w:before="177" w:line="230" w:lineRule="auto"/>
        <w:ind w:left="35"/>
        <w:rPr>
          <w:rFonts w:hint="eastAsia" w:ascii="仿宋" w:hAnsi="仿宋" w:eastAsia="仿宋" w:cs="仿宋"/>
          <w:color w:val="auto"/>
          <w:sz w:val="23"/>
          <w:szCs w:val="23"/>
          <w:highlight w:val="none"/>
        </w:rPr>
      </w:pPr>
      <w:r>
        <w:rPr>
          <w:rFonts w:hint="eastAsia" w:ascii="仿宋" w:hAnsi="仿宋" w:eastAsia="仿宋" w:cs="仿宋"/>
          <w:color w:val="auto"/>
          <w:spacing w:val="13"/>
          <w:sz w:val="23"/>
          <w:szCs w:val="23"/>
          <w:highlight w:val="none"/>
        </w:rPr>
        <w:t>十</w:t>
      </w:r>
      <w:r>
        <w:rPr>
          <w:rFonts w:hint="eastAsia" w:ascii="仿宋" w:hAnsi="仿宋" w:eastAsia="仿宋" w:cs="仿宋"/>
          <w:color w:val="auto"/>
          <w:spacing w:val="8"/>
          <w:sz w:val="23"/>
          <w:szCs w:val="23"/>
          <w:highlight w:val="none"/>
        </w:rPr>
        <w:t>、合同争议解决</w:t>
      </w:r>
    </w:p>
    <w:p w14:paraId="08653A45">
      <w:pPr>
        <w:spacing w:before="179" w:line="376" w:lineRule="auto"/>
        <w:ind w:left="34" w:firstLine="377"/>
        <w:rPr>
          <w:rFonts w:hint="eastAsia" w:ascii="仿宋" w:hAnsi="仿宋" w:eastAsia="仿宋" w:cs="仿宋"/>
          <w:color w:val="auto"/>
          <w:sz w:val="23"/>
          <w:szCs w:val="23"/>
          <w:highlight w:val="none"/>
        </w:rPr>
      </w:pPr>
      <w:r>
        <w:rPr>
          <w:rFonts w:hint="eastAsia" w:ascii="仿宋" w:hAnsi="仿宋" w:eastAsia="仿宋" w:cs="仿宋"/>
          <w:color w:val="auto"/>
          <w:spacing w:val="18"/>
          <w:sz w:val="23"/>
          <w:szCs w:val="23"/>
          <w:highlight w:val="none"/>
        </w:rPr>
        <w:t>1.</w:t>
      </w:r>
      <w:r>
        <w:rPr>
          <w:rFonts w:hint="eastAsia" w:ascii="仿宋" w:hAnsi="仿宋" w:eastAsia="仿宋" w:cs="仿宋"/>
          <w:color w:val="auto"/>
          <w:spacing w:val="10"/>
          <w:sz w:val="23"/>
          <w:szCs w:val="23"/>
          <w:highlight w:val="none"/>
        </w:rPr>
        <w:t>因</w:t>
      </w:r>
      <w:r>
        <w:rPr>
          <w:rFonts w:hint="eastAsia" w:ascii="仿宋" w:hAnsi="仿宋" w:eastAsia="仿宋" w:cs="仿宋"/>
          <w:color w:val="auto"/>
          <w:spacing w:val="9"/>
          <w:sz w:val="23"/>
          <w:szCs w:val="23"/>
          <w:highlight w:val="none"/>
        </w:rPr>
        <w:t>产品质量问题发生争议的，应邀请国家认可的质量检测机构进行鉴定。</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4"/>
          <w:sz w:val="23"/>
          <w:szCs w:val="23"/>
          <w:highlight w:val="none"/>
        </w:rPr>
        <w:t>产品</w:t>
      </w:r>
      <w:r>
        <w:rPr>
          <w:rFonts w:hint="eastAsia" w:ascii="仿宋" w:hAnsi="仿宋" w:eastAsia="仿宋" w:cs="仿宋"/>
          <w:color w:val="auto"/>
          <w:spacing w:val="13"/>
          <w:sz w:val="23"/>
          <w:szCs w:val="23"/>
          <w:highlight w:val="none"/>
        </w:rPr>
        <w:t>符</w:t>
      </w:r>
      <w:r>
        <w:rPr>
          <w:rFonts w:hint="eastAsia" w:ascii="仿宋" w:hAnsi="仿宋" w:eastAsia="仿宋" w:cs="仿宋"/>
          <w:color w:val="auto"/>
          <w:spacing w:val="7"/>
          <w:sz w:val="23"/>
          <w:szCs w:val="23"/>
          <w:highlight w:val="none"/>
        </w:rPr>
        <w:t>合标准的，鉴定费由甲方承担；产品不符合标准的，鉴定费由乙方承担。</w:t>
      </w:r>
    </w:p>
    <w:p w14:paraId="197FAC2D">
      <w:pPr>
        <w:spacing w:before="1" w:line="374" w:lineRule="auto"/>
        <w:ind w:left="39" w:right="81" w:firstLine="358"/>
        <w:rPr>
          <w:rFonts w:hint="eastAsia" w:ascii="仿宋" w:hAnsi="仿宋" w:eastAsia="仿宋" w:cs="仿宋"/>
          <w:color w:val="auto"/>
          <w:sz w:val="23"/>
          <w:szCs w:val="23"/>
          <w:highlight w:val="none"/>
        </w:rPr>
      </w:pPr>
      <w:r>
        <w:rPr>
          <w:rFonts w:hint="eastAsia" w:ascii="仿宋" w:hAnsi="仿宋" w:eastAsia="仿宋" w:cs="仿宋"/>
          <w:color w:val="auto"/>
          <w:spacing w:val="16"/>
          <w:sz w:val="23"/>
          <w:szCs w:val="23"/>
          <w:highlight w:val="none"/>
        </w:rPr>
        <w:t>2</w:t>
      </w:r>
      <w:r>
        <w:rPr>
          <w:rFonts w:hint="eastAsia" w:ascii="仿宋" w:hAnsi="仿宋" w:eastAsia="仿宋" w:cs="仿宋"/>
          <w:color w:val="auto"/>
          <w:spacing w:val="9"/>
          <w:sz w:val="23"/>
          <w:szCs w:val="23"/>
          <w:highlight w:val="none"/>
        </w:rPr>
        <w:t>.</w:t>
      </w:r>
      <w:r>
        <w:rPr>
          <w:rFonts w:hint="eastAsia" w:ascii="仿宋" w:hAnsi="仿宋" w:eastAsia="仿宋" w:cs="仿宋"/>
          <w:color w:val="auto"/>
          <w:spacing w:val="8"/>
          <w:sz w:val="23"/>
          <w:szCs w:val="23"/>
          <w:highlight w:val="none"/>
        </w:rPr>
        <w:t>因履行本合同引起的或与本合同有关的争议，甲乙双方应首先通过友好协</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3"/>
          <w:sz w:val="23"/>
          <w:szCs w:val="23"/>
          <w:highlight w:val="none"/>
        </w:rPr>
        <w:t>商</w:t>
      </w:r>
      <w:r>
        <w:rPr>
          <w:rFonts w:hint="eastAsia" w:ascii="仿宋" w:hAnsi="仿宋" w:eastAsia="仿宋" w:cs="仿宋"/>
          <w:color w:val="auto"/>
          <w:spacing w:val="9"/>
          <w:sz w:val="23"/>
          <w:szCs w:val="23"/>
          <w:highlight w:val="none"/>
        </w:rPr>
        <w:t>解决，如果协商不能解决，可向</w:t>
      </w:r>
      <w:r>
        <w:rPr>
          <w:rFonts w:hint="eastAsia" w:ascii="仿宋" w:hAnsi="仿宋" w:eastAsia="仿宋" w:cs="仿宋"/>
          <w:color w:val="auto"/>
          <w:spacing w:val="9"/>
          <w:sz w:val="23"/>
          <w:szCs w:val="23"/>
          <w:highlight w:val="none"/>
          <w:u w:val="single" w:color="auto"/>
        </w:rPr>
        <w:t>甲方</w:t>
      </w:r>
      <w:r>
        <w:rPr>
          <w:rFonts w:hint="eastAsia" w:ascii="仿宋" w:hAnsi="仿宋" w:eastAsia="仿宋" w:cs="仿宋"/>
          <w:color w:val="auto"/>
          <w:spacing w:val="9"/>
          <w:sz w:val="23"/>
          <w:szCs w:val="23"/>
          <w:highlight w:val="none"/>
        </w:rPr>
        <w:t>所在地人民法院提起诉讼。</w:t>
      </w:r>
    </w:p>
    <w:p w14:paraId="6FC1C430">
      <w:pPr>
        <w:spacing w:line="466" w:lineRule="exact"/>
        <w:ind w:left="399"/>
        <w:rPr>
          <w:rFonts w:hint="eastAsia" w:ascii="仿宋" w:hAnsi="仿宋" w:eastAsia="仿宋" w:cs="仿宋"/>
          <w:color w:val="auto"/>
          <w:sz w:val="23"/>
          <w:szCs w:val="23"/>
          <w:highlight w:val="none"/>
        </w:rPr>
      </w:pPr>
      <w:r>
        <w:rPr>
          <w:rFonts w:hint="eastAsia" w:ascii="仿宋" w:hAnsi="仿宋" w:eastAsia="仿宋" w:cs="仿宋"/>
          <w:color w:val="auto"/>
          <w:spacing w:val="14"/>
          <w:position w:val="17"/>
          <w:sz w:val="23"/>
          <w:szCs w:val="23"/>
          <w:highlight w:val="none"/>
        </w:rPr>
        <w:t>3</w:t>
      </w:r>
      <w:r>
        <w:rPr>
          <w:rFonts w:hint="eastAsia" w:ascii="仿宋" w:hAnsi="仿宋" w:eastAsia="仿宋" w:cs="仿宋"/>
          <w:color w:val="auto"/>
          <w:spacing w:val="10"/>
          <w:position w:val="17"/>
          <w:sz w:val="23"/>
          <w:szCs w:val="23"/>
          <w:highlight w:val="none"/>
        </w:rPr>
        <w:t>.</w:t>
      </w:r>
      <w:r>
        <w:rPr>
          <w:rFonts w:hint="eastAsia" w:ascii="仿宋" w:hAnsi="仿宋" w:eastAsia="仿宋" w:cs="仿宋"/>
          <w:color w:val="auto"/>
          <w:spacing w:val="7"/>
          <w:position w:val="17"/>
          <w:sz w:val="23"/>
          <w:szCs w:val="23"/>
          <w:highlight w:val="none"/>
        </w:rPr>
        <w:t>诉讼期间，本合同继续履行。</w:t>
      </w:r>
    </w:p>
    <w:p w14:paraId="0EC51CE4">
      <w:pPr>
        <w:spacing w:before="1" w:line="229" w:lineRule="auto"/>
        <w:ind w:left="35"/>
        <w:rPr>
          <w:rFonts w:hint="eastAsia" w:ascii="仿宋" w:hAnsi="仿宋" w:eastAsia="仿宋" w:cs="仿宋"/>
          <w:color w:val="auto"/>
          <w:sz w:val="23"/>
          <w:szCs w:val="23"/>
          <w:highlight w:val="none"/>
        </w:rPr>
      </w:pPr>
      <w:r>
        <w:rPr>
          <w:rFonts w:hint="eastAsia" w:ascii="仿宋" w:hAnsi="仿宋" w:eastAsia="仿宋" w:cs="仿宋"/>
          <w:color w:val="auto"/>
          <w:spacing w:val="9"/>
          <w:sz w:val="23"/>
          <w:szCs w:val="23"/>
          <w:highlight w:val="none"/>
        </w:rPr>
        <w:t>十</w:t>
      </w:r>
      <w:r>
        <w:rPr>
          <w:rFonts w:hint="eastAsia" w:ascii="仿宋" w:hAnsi="仿宋" w:eastAsia="仿宋" w:cs="仿宋"/>
          <w:color w:val="auto"/>
          <w:spacing w:val="8"/>
          <w:sz w:val="23"/>
          <w:szCs w:val="23"/>
          <w:highlight w:val="none"/>
        </w:rPr>
        <w:t>一、合同生效及其它：</w:t>
      </w:r>
    </w:p>
    <w:p w14:paraId="31874588">
      <w:pPr>
        <w:spacing w:before="181" w:line="375" w:lineRule="auto"/>
        <w:ind w:left="42" w:right="81" w:firstLine="369"/>
        <w:rPr>
          <w:rFonts w:hint="eastAsia" w:ascii="仿宋" w:hAnsi="仿宋" w:eastAsia="仿宋" w:cs="仿宋"/>
          <w:color w:val="auto"/>
          <w:sz w:val="23"/>
          <w:szCs w:val="23"/>
          <w:highlight w:val="none"/>
        </w:rPr>
      </w:pPr>
      <w:r>
        <w:rPr>
          <w:rFonts w:hint="eastAsia" w:ascii="仿宋" w:hAnsi="仿宋" w:eastAsia="仿宋" w:cs="仿宋"/>
          <w:color w:val="auto"/>
          <w:spacing w:val="8"/>
          <w:sz w:val="23"/>
          <w:szCs w:val="23"/>
          <w:highlight w:val="none"/>
        </w:rPr>
        <w:t>1.本合同一式</w:t>
      </w:r>
      <w:r>
        <w:rPr>
          <w:rFonts w:hint="eastAsia" w:ascii="仿宋" w:hAnsi="仿宋" w:eastAsia="仿宋" w:cs="仿宋"/>
          <w:color w:val="auto"/>
          <w:spacing w:val="8"/>
          <w:sz w:val="23"/>
          <w:szCs w:val="23"/>
          <w:highlight w:val="none"/>
          <w:u w:val="single" w:color="auto"/>
        </w:rPr>
        <w:t>捌</w:t>
      </w:r>
      <w:r>
        <w:rPr>
          <w:rFonts w:hint="eastAsia" w:ascii="仿宋" w:hAnsi="仿宋" w:eastAsia="仿宋" w:cs="仿宋"/>
          <w:color w:val="auto"/>
          <w:spacing w:val="8"/>
          <w:sz w:val="23"/>
          <w:szCs w:val="23"/>
          <w:highlight w:val="none"/>
        </w:rPr>
        <w:t>份，经双方签字，并加盖公章即为生效。如有遗失，概不</w:t>
      </w:r>
      <w:r>
        <w:rPr>
          <w:rFonts w:hint="eastAsia" w:ascii="仿宋" w:hAnsi="仿宋" w:eastAsia="仿宋" w:cs="仿宋"/>
          <w:color w:val="auto"/>
          <w:spacing w:val="2"/>
          <w:sz w:val="23"/>
          <w:szCs w:val="23"/>
          <w:highlight w:val="none"/>
        </w:rPr>
        <w:t>负</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4"/>
          <w:sz w:val="23"/>
          <w:szCs w:val="23"/>
          <w:highlight w:val="none"/>
        </w:rPr>
        <w:t>责。</w:t>
      </w:r>
    </w:p>
    <w:p w14:paraId="4065963A">
      <w:pPr>
        <w:spacing w:line="465" w:lineRule="exact"/>
        <w:ind w:left="397"/>
        <w:rPr>
          <w:rFonts w:hint="eastAsia" w:ascii="仿宋" w:hAnsi="仿宋" w:eastAsia="仿宋" w:cs="仿宋"/>
          <w:color w:val="auto"/>
          <w:sz w:val="23"/>
          <w:szCs w:val="23"/>
          <w:highlight w:val="none"/>
        </w:rPr>
      </w:pPr>
      <w:r>
        <w:rPr>
          <w:rFonts w:hint="eastAsia" w:ascii="仿宋" w:hAnsi="仿宋" w:eastAsia="仿宋" w:cs="仿宋"/>
          <w:color w:val="auto"/>
          <w:spacing w:val="9"/>
          <w:position w:val="17"/>
          <w:sz w:val="23"/>
          <w:szCs w:val="23"/>
          <w:highlight w:val="none"/>
        </w:rPr>
        <w:t>2.本合同未尽事宜，按《中华人民共和国民法典》有关规定处理</w:t>
      </w:r>
      <w:r>
        <w:rPr>
          <w:rFonts w:hint="eastAsia" w:ascii="仿宋" w:hAnsi="仿宋" w:eastAsia="仿宋" w:cs="仿宋"/>
          <w:color w:val="auto"/>
          <w:spacing w:val="6"/>
          <w:position w:val="17"/>
          <w:sz w:val="23"/>
          <w:szCs w:val="23"/>
          <w:highlight w:val="none"/>
        </w:rPr>
        <w:t>。</w:t>
      </w:r>
    </w:p>
    <w:p w14:paraId="20EA08DD">
      <w:pPr>
        <w:spacing w:line="310" w:lineRule="exact"/>
        <w:ind w:left="399"/>
        <w:rPr>
          <w:rFonts w:hint="eastAsia" w:ascii="仿宋" w:hAnsi="仿宋" w:eastAsia="仿宋" w:cs="仿宋"/>
          <w:color w:val="auto"/>
          <w:sz w:val="23"/>
          <w:szCs w:val="23"/>
          <w:highlight w:val="none"/>
        </w:rPr>
      </w:pPr>
      <w:r>
        <w:rPr>
          <w:rFonts w:hint="eastAsia" w:ascii="仿宋" w:hAnsi="仿宋" w:eastAsia="仿宋" w:cs="仿宋"/>
          <w:color w:val="auto"/>
          <w:spacing w:val="14"/>
          <w:position w:val="1"/>
          <w:sz w:val="23"/>
          <w:szCs w:val="23"/>
          <w:highlight w:val="none"/>
        </w:rPr>
        <w:t>3</w:t>
      </w:r>
      <w:r>
        <w:rPr>
          <w:rFonts w:hint="eastAsia" w:ascii="仿宋" w:hAnsi="仿宋" w:eastAsia="仿宋" w:cs="仿宋"/>
          <w:color w:val="auto"/>
          <w:spacing w:val="12"/>
          <w:position w:val="1"/>
          <w:sz w:val="23"/>
          <w:szCs w:val="23"/>
          <w:highlight w:val="none"/>
        </w:rPr>
        <w:t>.</w:t>
      </w:r>
      <w:r>
        <w:rPr>
          <w:rFonts w:hint="eastAsia" w:ascii="仿宋" w:hAnsi="仿宋" w:eastAsia="仿宋" w:cs="仿宋"/>
          <w:color w:val="auto"/>
          <w:spacing w:val="7"/>
          <w:position w:val="1"/>
          <w:sz w:val="23"/>
          <w:szCs w:val="23"/>
          <w:highlight w:val="none"/>
        </w:rPr>
        <w:t>本合同的组成包含《合同通用条款》。</w:t>
      </w:r>
    </w:p>
    <w:p w14:paraId="4157E8D1">
      <w:pPr>
        <w:spacing w:line="110" w:lineRule="exact"/>
        <w:rPr>
          <w:rFonts w:hint="eastAsia" w:ascii="仿宋" w:hAnsi="仿宋" w:eastAsia="仿宋" w:cs="仿宋"/>
          <w:color w:val="auto"/>
          <w:highlight w:val="none"/>
        </w:rPr>
      </w:pPr>
    </w:p>
    <w:p w14:paraId="43624028">
      <w:pPr>
        <w:rPr>
          <w:rFonts w:hint="eastAsia" w:ascii="仿宋" w:hAnsi="仿宋" w:eastAsia="仿宋" w:cs="仿宋"/>
          <w:color w:val="auto"/>
          <w:highlight w:val="none"/>
        </w:rPr>
        <w:sectPr>
          <w:headerReference r:id="rId28" w:type="default"/>
          <w:footerReference r:id="rId29" w:type="default"/>
          <w:pgSz w:w="11850" w:h="16781"/>
          <w:pgMar w:top="1157" w:right="1721" w:bottom="929" w:left="1777" w:header="882" w:footer="716" w:gutter="0"/>
          <w:pgNumType w:fmt="decimal"/>
          <w:cols w:equalWidth="0" w:num="1">
            <w:col w:w="8351"/>
          </w:cols>
        </w:sectPr>
      </w:pPr>
    </w:p>
    <w:p w14:paraId="00CDAAB8">
      <w:pPr>
        <w:spacing w:before="49" w:line="227" w:lineRule="auto"/>
        <w:ind w:left="65"/>
        <w:rPr>
          <w:rFonts w:hint="eastAsia" w:ascii="仿宋" w:hAnsi="仿宋" w:eastAsia="仿宋" w:cs="仿宋"/>
          <w:color w:val="auto"/>
          <w:sz w:val="23"/>
          <w:szCs w:val="23"/>
          <w:highlight w:val="none"/>
        </w:rPr>
      </w:pPr>
      <w:r>
        <w:rPr>
          <w:rFonts w:hint="eastAsia" w:ascii="仿宋" w:hAnsi="仿宋" w:eastAsia="仿宋" w:cs="仿宋"/>
          <w:color w:val="auto"/>
          <w:spacing w:val="4"/>
          <w:sz w:val="23"/>
          <w:szCs w:val="23"/>
          <w:highlight w:val="none"/>
        </w:rPr>
        <w:t>甲</w:t>
      </w:r>
      <w:r>
        <w:rPr>
          <w:rFonts w:hint="eastAsia" w:ascii="仿宋" w:hAnsi="仿宋" w:eastAsia="仿宋" w:cs="仿宋"/>
          <w:color w:val="auto"/>
          <w:spacing w:val="2"/>
          <w:sz w:val="23"/>
          <w:szCs w:val="23"/>
          <w:highlight w:val="none"/>
        </w:rPr>
        <w:t>方 (盖章) ：</w:t>
      </w:r>
    </w:p>
    <w:p w14:paraId="7F16B566">
      <w:pPr>
        <w:spacing w:before="182" w:line="225" w:lineRule="auto"/>
        <w:ind w:left="35"/>
        <w:rPr>
          <w:rFonts w:hint="eastAsia" w:ascii="仿宋" w:hAnsi="仿宋" w:eastAsia="仿宋" w:cs="仿宋"/>
          <w:color w:val="auto"/>
          <w:sz w:val="23"/>
          <w:szCs w:val="23"/>
          <w:highlight w:val="none"/>
        </w:rPr>
      </w:pPr>
      <w:r>
        <w:rPr>
          <w:rFonts w:hint="eastAsia" w:ascii="仿宋" w:hAnsi="仿宋" w:eastAsia="仿宋" w:cs="仿宋"/>
          <w:color w:val="auto"/>
          <w:spacing w:val="11"/>
          <w:sz w:val="23"/>
          <w:szCs w:val="23"/>
          <w:highlight w:val="none"/>
        </w:rPr>
        <w:t>法</w:t>
      </w:r>
      <w:r>
        <w:rPr>
          <w:rFonts w:hint="eastAsia" w:ascii="仿宋" w:hAnsi="仿宋" w:eastAsia="仿宋" w:cs="仿宋"/>
          <w:color w:val="auto"/>
          <w:spacing w:val="8"/>
          <w:sz w:val="23"/>
          <w:szCs w:val="23"/>
          <w:highlight w:val="none"/>
        </w:rPr>
        <w:t>定代表人或委托代理人：</w:t>
      </w:r>
    </w:p>
    <w:p w14:paraId="49CA006C">
      <w:pPr>
        <w:spacing w:line="260" w:lineRule="auto"/>
        <w:rPr>
          <w:rFonts w:hint="eastAsia" w:ascii="仿宋" w:hAnsi="仿宋" w:eastAsia="仿宋" w:cs="仿宋"/>
          <w:color w:val="auto"/>
          <w:sz w:val="21"/>
          <w:highlight w:val="none"/>
        </w:rPr>
      </w:pPr>
    </w:p>
    <w:p w14:paraId="4D2C0DF1">
      <w:pPr>
        <w:spacing w:line="260" w:lineRule="auto"/>
        <w:rPr>
          <w:rFonts w:hint="eastAsia" w:ascii="仿宋" w:hAnsi="仿宋" w:eastAsia="仿宋" w:cs="仿宋"/>
          <w:color w:val="auto"/>
          <w:sz w:val="21"/>
          <w:highlight w:val="none"/>
        </w:rPr>
      </w:pPr>
    </w:p>
    <w:p w14:paraId="1881E3EA">
      <w:pPr>
        <w:spacing w:line="260" w:lineRule="auto"/>
        <w:rPr>
          <w:rFonts w:hint="eastAsia" w:ascii="仿宋" w:hAnsi="仿宋" w:eastAsia="仿宋" w:cs="仿宋"/>
          <w:color w:val="auto"/>
          <w:sz w:val="21"/>
          <w:highlight w:val="none"/>
        </w:rPr>
      </w:pPr>
    </w:p>
    <w:p w14:paraId="7A033441">
      <w:pPr>
        <w:spacing w:line="261" w:lineRule="auto"/>
        <w:rPr>
          <w:rFonts w:hint="eastAsia" w:ascii="仿宋" w:hAnsi="仿宋" w:eastAsia="仿宋" w:cs="仿宋"/>
          <w:color w:val="auto"/>
          <w:sz w:val="21"/>
          <w:highlight w:val="none"/>
        </w:rPr>
      </w:pPr>
    </w:p>
    <w:p w14:paraId="266201FA">
      <w:pPr>
        <w:spacing w:before="75" w:line="237" w:lineRule="auto"/>
        <w:ind w:left="34"/>
        <w:rPr>
          <w:rFonts w:hint="eastAsia" w:ascii="仿宋" w:hAnsi="仿宋" w:eastAsia="仿宋" w:cs="仿宋"/>
          <w:color w:val="auto"/>
          <w:sz w:val="23"/>
          <w:szCs w:val="23"/>
          <w:highlight w:val="none"/>
        </w:rPr>
      </w:pPr>
      <w:r>
        <w:rPr>
          <w:rFonts w:hint="eastAsia" w:ascii="仿宋" w:hAnsi="仿宋" w:eastAsia="仿宋" w:cs="仿宋"/>
          <w:color w:val="auto"/>
          <w:spacing w:val="4"/>
          <w:sz w:val="23"/>
          <w:szCs w:val="23"/>
          <w:highlight w:val="none"/>
        </w:rPr>
        <w:t>地</w:t>
      </w:r>
      <w:r>
        <w:rPr>
          <w:rFonts w:hint="eastAsia" w:ascii="仿宋" w:hAnsi="仿宋" w:eastAsia="仿宋" w:cs="仿宋"/>
          <w:color w:val="auto"/>
          <w:spacing w:val="3"/>
          <w:sz w:val="23"/>
          <w:szCs w:val="23"/>
          <w:highlight w:val="none"/>
        </w:rPr>
        <w:t>址：</w:t>
      </w:r>
    </w:p>
    <w:p w14:paraId="4E39E2B2">
      <w:pPr>
        <w:spacing w:before="170" w:line="230" w:lineRule="auto"/>
        <w:ind w:left="35"/>
        <w:rPr>
          <w:rFonts w:hint="eastAsia" w:ascii="仿宋" w:hAnsi="仿宋" w:eastAsia="仿宋" w:cs="仿宋"/>
          <w:color w:val="auto"/>
          <w:sz w:val="23"/>
          <w:szCs w:val="23"/>
          <w:highlight w:val="none"/>
        </w:rPr>
      </w:pPr>
      <w:r>
        <w:rPr>
          <w:rFonts w:hint="eastAsia" w:ascii="仿宋" w:hAnsi="仿宋" w:eastAsia="仿宋" w:cs="仿宋"/>
          <w:color w:val="auto"/>
          <w:spacing w:val="6"/>
          <w:sz w:val="23"/>
          <w:szCs w:val="23"/>
          <w:highlight w:val="none"/>
        </w:rPr>
        <w:t>联系电话</w:t>
      </w:r>
      <w:r>
        <w:rPr>
          <w:rFonts w:hint="eastAsia" w:ascii="仿宋" w:hAnsi="仿宋" w:eastAsia="仿宋" w:cs="仿宋"/>
          <w:color w:val="auto"/>
          <w:spacing w:val="5"/>
          <w:sz w:val="23"/>
          <w:szCs w:val="23"/>
          <w:highlight w:val="none"/>
        </w:rPr>
        <w:t>：</w:t>
      </w:r>
    </w:p>
    <w:p w14:paraId="1F0B8E35">
      <w:pPr>
        <w:spacing w:before="181" w:line="228" w:lineRule="auto"/>
        <w:ind w:left="1354"/>
        <w:rPr>
          <w:rFonts w:hint="eastAsia" w:ascii="仿宋" w:hAnsi="仿宋" w:eastAsia="仿宋" w:cs="仿宋"/>
          <w:color w:val="auto"/>
          <w:sz w:val="23"/>
          <w:szCs w:val="23"/>
          <w:highlight w:val="none"/>
        </w:rPr>
      </w:pPr>
      <w:r>
        <w:rPr>
          <w:rFonts w:hint="eastAsia" w:ascii="仿宋" w:hAnsi="仿宋" w:eastAsia="仿宋" w:cs="仿宋"/>
          <w:color w:val="auto"/>
          <w:spacing w:val="-5"/>
          <w:sz w:val="23"/>
          <w:szCs w:val="23"/>
          <w:highlight w:val="none"/>
        </w:rPr>
        <w:t>签</w:t>
      </w:r>
      <w:r>
        <w:rPr>
          <w:rFonts w:hint="eastAsia" w:ascii="仿宋" w:hAnsi="仿宋" w:eastAsia="仿宋" w:cs="仿宋"/>
          <w:color w:val="auto"/>
          <w:spacing w:val="-4"/>
          <w:sz w:val="23"/>
          <w:szCs w:val="23"/>
          <w:highlight w:val="none"/>
        </w:rPr>
        <w:t>约时间：     年</w:t>
      </w:r>
    </w:p>
    <w:p w14:paraId="7234D07A">
      <w:pPr>
        <w:spacing w:before="182" w:line="468" w:lineRule="exact"/>
        <w:ind w:left="33"/>
        <w:rPr>
          <w:rFonts w:hint="eastAsia" w:ascii="仿宋" w:hAnsi="仿宋" w:eastAsia="仿宋" w:cs="仿宋"/>
          <w:color w:val="auto"/>
          <w:sz w:val="23"/>
          <w:szCs w:val="23"/>
          <w:highlight w:val="none"/>
        </w:rPr>
      </w:pPr>
      <w:r>
        <w:rPr>
          <w:rFonts w:hint="eastAsia" w:ascii="仿宋" w:hAnsi="仿宋" w:eastAsia="仿宋" w:cs="仿宋"/>
          <w:color w:val="auto"/>
          <w:spacing w:val="9"/>
          <w:position w:val="17"/>
          <w:sz w:val="23"/>
          <w:szCs w:val="23"/>
          <w:highlight w:val="none"/>
        </w:rPr>
        <w:t>采</w:t>
      </w:r>
      <w:r>
        <w:rPr>
          <w:rFonts w:hint="eastAsia" w:ascii="仿宋" w:hAnsi="仿宋" w:eastAsia="仿宋" w:cs="仿宋"/>
          <w:color w:val="auto"/>
          <w:spacing w:val="7"/>
          <w:position w:val="17"/>
          <w:sz w:val="23"/>
          <w:szCs w:val="23"/>
          <w:highlight w:val="none"/>
        </w:rPr>
        <w:t>购代理机构：</w:t>
      </w:r>
    </w:p>
    <w:p w14:paraId="4F31D668">
      <w:pPr>
        <w:spacing w:line="225" w:lineRule="auto"/>
        <w:ind w:left="43"/>
        <w:rPr>
          <w:rFonts w:hint="eastAsia" w:ascii="仿宋" w:hAnsi="仿宋" w:eastAsia="仿宋" w:cs="仿宋"/>
          <w:color w:val="auto"/>
          <w:sz w:val="23"/>
          <w:szCs w:val="23"/>
          <w:highlight w:val="none"/>
        </w:rPr>
      </w:pPr>
      <w:r>
        <w:rPr>
          <w:rFonts w:hint="eastAsia" w:ascii="仿宋" w:hAnsi="仿宋" w:eastAsia="仿宋" w:cs="仿宋"/>
          <w:color w:val="auto"/>
          <w:spacing w:val="9"/>
          <w:sz w:val="23"/>
          <w:szCs w:val="23"/>
          <w:highlight w:val="none"/>
        </w:rPr>
        <w:t>负</w:t>
      </w:r>
      <w:r>
        <w:rPr>
          <w:rFonts w:hint="eastAsia" w:ascii="仿宋" w:hAnsi="仿宋" w:eastAsia="仿宋" w:cs="仿宋"/>
          <w:color w:val="auto"/>
          <w:spacing w:val="6"/>
          <w:sz w:val="23"/>
          <w:szCs w:val="23"/>
          <w:highlight w:val="none"/>
        </w:rPr>
        <w:t>责人或经办人：</w:t>
      </w:r>
    </w:p>
    <w:p w14:paraId="0F0C51FF">
      <w:pPr>
        <w:spacing w:before="187" w:line="193" w:lineRule="auto"/>
        <w:ind w:left="45"/>
        <w:rPr>
          <w:rFonts w:hint="eastAsia" w:ascii="仿宋" w:hAnsi="仿宋" w:eastAsia="仿宋" w:cs="仿宋"/>
          <w:color w:val="auto"/>
          <w:sz w:val="23"/>
          <w:szCs w:val="23"/>
          <w:highlight w:val="none"/>
        </w:rPr>
      </w:pPr>
      <w:r>
        <w:rPr>
          <w:rFonts w:hint="eastAsia" w:ascii="仿宋" w:hAnsi="仿宋" w:eastAsia="仿宋" w:cs="仿宋"/>
          <w:color w:val="auto"/>
          <w:spacing w:val="2"/>
          <w:sz w:val="23"/>
          <w:szCs w:val="23"/>
          <w:highlight w:val="none"/>
        </w:rPr>
        <w:t xml:space="preserve">时间：  </w:t>
      </w:r>
      <w:r>
        <w:rPr>
          <w:rFonts w:hint="eastAsia" w:ascii="仿宋" w:hAnsi="仿宋" w:eastAsia="仿宋" w:cs="仿宋"/>
          <w:color w:val="auto"/>
          <w:spacing w:val="1"/>
          <w:sz w:val="23"/>
          <w:szCs w:val="23"/>
          <w:highlight w:val="none"/>
        </w:rPr>
        <w:t xml:space="preserve">   年    月    日</w:t>
      </w:r>
    </w:p>
    <w:p w14:paraId="011433C7">
      <w:pPr>
        <w:spacing w:line="14" w:lineRule="auto"/>
        <w:rPr>
          <w:rFonts w:hint="eastAsia" w:ascii="仿宋" w:hAnsi="仿宋" w:eastAsia="仿宋" w:cs="仿宋"/>
          <w:color w:val="auto"/>
          <w:sz w:val="2"/>
          <w:highlight w:val="none"/>
        </w:rPr>
      </w:pPr>
      <w:r>
        <w:rPr>
          <w:rFonts w:hint="eastAsia" w:ascii="仿宋" w:hAnsi="仿宋" w:eastAsia="仿宋" w:cs="仿宋"/>
          <w:color w:val="auto"/>
          <w:sz w:val="2"/>
          <w:szCs w:val="2"/>
          <w:highlight w:val="none"/>
        </w:rPr>
        <w:br w:type="column"/>
      </w:r>
    </w:p>
    <w:p w14:paraId="6428AAEE">
      <w:pPr>
        <w:spacing w:before="48" w:line="227" w:lineRule="auto"/>
        <w:ind w:left="973"/>
        <w:rPr>
          <w:rFonts w:hint="eastAsia" w:ascii="仿宋" w:hAnsi="仿宋" w:eastAsia="仿宋" w:cs="仿宋"/>
          <w:color w:val="auto"/>
          <w:sz w:val="23"/>
          <w:szCs w:val="23"/>
          <w:highlight w:val="none"/>
        </w:rPr>
      </w:pPr>
      <w:r>
        <w:rPr>
          <w:rFonts w:hint="eastAsia" w:ascii="仿宋" w:hAnsi="仿宋" w:eastAsia="仿宋" w:cs="仿宋"/>
          <w:color w:val="auto"/>
          <w:spacing w:val="6"/>
          <w:sz w:val="23"/>
          <w:szCs w:val="23"/>
          <w:highlight w:val="none"/>
        </w:rPr>
        <w:t>乙</w:t>
      </w:r>
      <w:r>
        <w:rPr>
          <w:rFonts w:hint="eastAsia" w:ascii="仿宋" w:hAnsi="仿宋" w:eastAsia="仿宋" w:cs="仿宋"/>
          <w:color w:val="auto"/>
          <w:spacing w:val="5"/>
          <w:sz w:val="23"/>
          <w:szCs w:val="23"/>
          <w:highlight w:val="none"/>
        </w:rPr>
        <w:t>方</w:t>
      </w:r>
      <w:r>
        <w:rPr>
          <w:rFonts w:hint="eastAsia" w:ascii="仿宋" w:hAnsi="仿宋" w:eastAsia="仿宋" w:cs="仿宋"/>
          <w:color w:val="auto"/>
          <w:spacing w:val="3"/>
          <w:sz w:val="23"/>
          <w:szCs w:val="23"/>
          <w:highlight w:val="none"/>
        </w:rPr>
        <w:t xml:space="preserve"> (盖章) ：</w:t>
      </w:r>
    </w:p>
    <w:p w14:paraId="73E9DE82">
      <w:pPr>
        <w:spacing w:before="181" w:line="376" w:lineRule="auto"/>
        <w:ind w:left="955" w:right="825"/>
        <w:rPr>
          <w:rFonts w:hint="eastAsia" w:ascii="仿宋" w:hAnsi="仿宋" w:eastAsia="仿宋" w:cs="仿宋"/>
          <w:color w:val="auto"/>
          <w:sz w:val="23"/>
          <w:szCs w:val="23"/>
          <w:highlight w:val="none"/>
        </w:rPr>
      </w:pPr>
      <w:r>
        <w:rPr>
          <w:rFonts w:hint="eastAsia" w:ascii="仿宋" w:hAnsi="仿宋" w:eastAsia="仿宋" w:cs="仿宋"/>
          <w:color w:val="auto"/>
          <w:spacing w:val="5"/>
          <w:sz w:val="23"/>
          <w:szCs w:val="23"/>
          <w:highlight w:val="none"/>
        </w:rPr>
        <w:t>法</w:t>
      </w:r>
      <w:r>
        <w:rPr>
          <w:rFonts w:hint="eastAsia" w:ascii="仿宋" w:hAnsi="仿宋" w:eastAsia="仿宋" w:cs="仿宋"/>
          <w:color w:val="auto"/>
          <w:spacing w:val="4"/>
          <w:sz w:val="23"/>
          <w:szCs w:val="23"/>
          <w:highlight w:val="none"/>
        </w:rPr>
        <w:t>定代表人或委托代理人：</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6"/>
          <w:sz w:val="23"/>
          <w:szCs w:val="23"/>
          <w:highlight w:val="none"/>
        </w:rPr>
        <w:t>开户银行</w:t>
      </w:r>
      <w:r>
        <w:rPr>
          <w:rFonts w:hint="eastAsia" w:ascii="仿宋" w:hAnsi="仿宋" w:eastAsia="仿宋" w:cs="仿宋"/>
          <w:color w:val="auto"/>
          <w:spacing w:val="5"/>
          <w:sz w:val="23"/>
          <w:szCs w:val="23"/>
          <w:highlight w:val="none"/>
        </w:rPr>
        <w:t>：</w:t>
      </w:r>
    </w:p>
    <w:p w14:paraId="61426992">
      <w:pPr>
        <w:spacing w:line="466" w:lineRule="exact"/>
        <w:ind w:left="958"/>
        <w:rPr>
          <w:rFonts w:hint="eastAsia" w:ascii="仿宋" w:hAnsi="仿宋" w:eastAsia="仿宋" w:cs="仿宋"/>
          <w:color w:val="auto"/>
          <w:sz w:val="23"/>
          <w:szCs w:val="23"/>
          <w:highlight w:val="none"/>
        </w:rPr>
      </w:pPr>
      <w:r>
        <w:rPr>
          <w:rFonts w:hint="eastAsia" w:ascii="仿宋" w:hAnsi="仿宋" w:eastAsia="仿宋" w:cs="仿宋"/>
          <w:color w:val="auto"/>
          <w:spacing w:val="2"/>
          <w:position w:val="17"/>
          <w:sz w:val="23"/>
          <w:szCs w:val="23"/>
          <w:highlight w:val="none"/>
        </w:rPr>
        <w:t>账号：</w:t>
      </w:r>
    </w:p>
    <w:p w14:paraId="01E965C5">
      <w:pPr>
        <w:spacing w:line="237" w:lineRule="auto"/>
        <w:ind w:left="954"/>
        <w:rPr>
          <w:rFonts w:hint="eastAsia" w:ascii="仿宋" w:hAnsi="仿宋" w:eastAsia="仿宋" w:cs="仿宋"/>
          <w:color w:val="auto"/>
          <w:sz w:val="23"/>
          <w:szCs w:val="23"/>
          <w:highlight w:val="none"/>
        </w:rPr>
      </w:pPr>
      <w:r>
        <w:rPr>
          <w:rFonts w:hint="eastAsia" w:ascii="仿宋" w:hAnsi="仿宋" w:eastAsia="仿宋" w:cs="仿宋"/>
          <w:color w:val="auto"/>
          <w:spacing w:val="4"/>
          <w:sz w:val="23"/>
          <w:szCs w:val="23"/>
          <w:highlight w:val="none"/>
        </w:rPr>
        <w:t>地</w:t>
      </w:r>
      <w:r>
        <w:rPr>
          <w:rFonts w:hint="eastAsia" w:ascii="仿宋" w:hAnsi="仿宋" w:eastAsia="仿宋" w:cs="仿宋"/>
          <w:color w:val="auto"/>
          <w:spacing w:val="3"/>
          <w:sz w:val="23"/>
          <w:szCs w:val="23"/>
          <w:highlight w:val="none"/>
        </w:rPr>
        <w:t>址：</w:t>
      </w:r>
    </w:p>
    <w:p w14:paraId="3A9ACEB2">
      <w:pPr>
        <w:spacing w:before="170" w:line="468" w:lineRule="exact"/>
        <w:ind w:left="955"/>
        <w:rPr>
          <w:rFonts w:hint="eastAsia" w:ascii="仿宋" w:hAnsi="仿宋" w:eastAsia="仿宋" w:cs="仿宋"/>
          <w:color w:val="auto"/>
          <w:sz w:val="23"/>
          <w:szCs w:val="23"/>
          <w:highlight w:val="none"/>
        </w:rPr>
      </w:pPr>
      <w:r>
        <w:rPr>
          <w:rFonts w:hint="eastAsia" w:ascii="仿宋" w:hAnsi="仿宋" w:eastAsia="仿宋" w:cs="仿宋"/>
          <w:color w:val="auto"/>
          <w:spacing w:val="6"/>
          <w:position w:val="17"/>
          <w:sz w:val="23"/>
          <w:szCs w:val="23"/>
          <w:highlight w:val="none"/>
        </w:rPr>
        <w:t>联系电话</w:t>
      </w:r>
      <w:r>
        <w:rPr>
          <w:rFonts w:hint="eastAsia" w:ascii="仿宋" w:hAnsi="仿宋" w:eastAsia="仿宋" w:cs="仿宋"/>
          <w:color w:val="auto"/>
          <w:spacing w:val="5"/>
          <w:position w:val="17"/>
          <w:sz w:val="23"/>
          <w:szCs w:val="23"/>
          <w:highlight w:val="none"/>
        </w:rPr>
        <w:t>：</w:t>
      </w:r>
    </w:p>
    <w:p w14:paraId="038D810E">
      <w:pPr>
        <w:spacing w:line="228" w:lineRule="auto"/>
        <w:rPr>
          <w:rFonts w:hint="eastAsia" w:ascii="仿宋" w:hAnsi="仿宋" w:eastAsia="仿宋" w:cs="仿宋"/>
          <w:color w:val="auto"/>
          <w:sz w:val="23"/>
          <w:szCs w:val="23"/>
          <w:highlight w:val="none"/>
        </w:rPr>
      </w:pPr>
      <w:r>
        <w:rPr>
          <w:rFonts w:hint="eastAsia" w:ascii="仿宋" w:hAnsi="仿宋" w:eastAsia="仿宋" w:cs="仿宋"/>
          <w:color w:val="auto"/>
          <w:spacing w:val="11"/>
          <w:sz w:val="23"/>
          <w:szCs w:val="23"/>
          <w:highlight w:val="none"/>
        </w:rPr>
        <w:t xml:space="preserve">月    </w:t>
      </w:r>
      <w:r>
        <w:rPr>
          <w:rFonts w:hint="eastAsia" w:ascii="仿宋" w:hAnsi="仿宋" w:eastAsia="仿宋" w:cs="仿宋"/>
          <w:color w:val="auto"/>
          <w:spacing w:val="10"/>
          <w:sz w:val="23"/>
          <w:szCs w:val="23"/>
          <w:highlight w:val="none"/>
        </w:rPr>
        <w:t>日</w:t>
      </w:r>
    </w:p>
    <w:p w14:paraId="7CA10C39">
      <w:pPr>
        <w:rPr>
          <w:rFonts w:hint="eastAsia" w:ascii="仿宋" w:hAnsi="仿宋" w:eastAsia="仿宋" w:cs="仿宋"/>
          <w:color w:val="auto"/>
          <w:highlight w:val="none"/>
        </w:rPr>
        <w:sectPr>
          <w:type w:val="continuous"/>
          <w:pgSz w:w="11850" w:h="16781"/>
          <w:pgMar w:top="1157" w:right="1721" w:bottom="929" w:left="1777" w:header="882" w:footer="716" w:gutter="0"/>
          <w:pgNumType w:fmt="decimal"/>
          <w:cols w:equalWidth="0" w:num="2">
            <w:col w:w="3661" w:space="100"/>
            <w:col w:w="4591"/>
          </w:cols>
        </w:sectPr>
      </w:pPr>
    </w:p>
    <w:p w14:paraId="3C8F6D17">
      <w:pPr>
        <w:spacing w:before="331" w:line="225" w:lineRule="auto"/>
        <w:ind w:left="3550"/>
        <w:rPr>
          <w:rFonts w:hint="eastAsia" w:ascii="仿宋" w:hAnsi="仿宋" w:eastAsia="仿宋" w:cs="仿宋"/>
          <w:color w:val="auto"/>
          <w:sz w:val="31"/>
          <w:szCs w:val="31"/>
          <w:highlight w:val="none"/>
        </w:rPr>
      </w:pPr>
      <w:r>
        <w:rPr>
          <w:rFonts w:hint="eastAsia" w:ascii="仿宋" w:hAnsi="仿宋" w:eastAsia="仿宋" w:cs="仿宋"/>
          <w:color w:val="auto"/>
          <w:spacing w:val="7"/>
          <w:sz w:val="28"/>
          <w:szCs w:val="28"/>
          <w:highlight w:val="none"/>
          <w14:textOutline w14:w="5103" w14:cap="sq" w14:cmpd="sng">
            <w14:solidFill>
              <w14:srgbClr w14:val="000000"/>
            </w14:solidFill>
            <w14:prstDash w14:val="solid"/>
            <w14:bevel/>
          </w14:textOutline>
        </w:rPr>
        <w:t>合</w:t>
      </w:r>
      <w:r>
        <w:rPr>
          <w:rFonts w:hint="eastAsia" w:ascii="仿宋" w:hAnsi="仿宋" w:eastAsia="仿宋" w:cs="仿宋"/>
          <w:color w:val="auto"/>
          <w:spacing w:val="7"/>
          <w:sz w:val="31"/>
          <w:szCs w:val="31"/>
          <w:highlight w:val="none"/>
          <w14:textOutline w14:w="5793" w14:cap="sq" w14:cmpd="sng">
            <w14:solidFill>
              <w14:srgbClr w14:val="000000"/>
            </w14:solidFill>
            <w14:prstDash w14:val="solid"/>
            <w14:bevel/>
          </w14:textOutline>
        </w:rPr>
        <w:t>同通用条</w:t>
      </w:r>
      <w:r>
        <w:rPr>
          <w:rFonts w:hint="eastAsia" w:ascii="仿宋" w:hAnsi="仿宋" w:eastAsia="仿宋" w:cs="仿宋"/>
          <w:color w:val="auto"/>
          <w:spacing w:val="6"/>
          <w:sz w:val="31"/>
          <w:szCs w:val="31"/>
          <w:highlight w:val="none"/>
          <w14:textOutline w14:w="5793" w14:cap="sq" w14:cmpd="sng">
            <w14:solidFill>
              <w14:srgbClr w14:val="000000"/>
            </w14:solidFill>
            <w14:prstDash w14:val="solid"/>
            <w14:bevel/>
          </w14:textOutline>
        </w:rPr>
        <w:t>款</w:t>
      </w:r>
    </w:p>
    <w:p w14:paraId="19F20B06">
      <w:pPr>
        <w:spacing w:before="233" w:line="374" w:lineRule="auto"/>
        <w:ind w:left="35" w:right="17" w:firstLine="479"/>
        <w:rPr>
          <w:rFonts w:hint="eastAsia" w:ascii="仿宋" w:hAnsi="仿宋" w:eastAsia="仿宋" w:cs="仿宋"/>
          <w:color w:val="auto"/>
          <w:sz w:val="23"/>
          <w:szCs w:val="23"/>
          <w:highlight w:val="none"/>
        </w:rPr>
      </w:pPr>
      <w:r>
        <w:rPr>
          <w:rFonts w:hint="eastAsia" w:ascii="仿宋" w:hAnsi="仿宋" w:eastAsia="仿宋" w:cs="仿宋"/>
          <w:color w:val="auto"/>
          <w:spacing w:val="7"/>
          <w:sz w:val="23"/>
          <w:szCs w:val="23"/>
          <w:highlight w:val="none"/>
        </w:rPr>
        <w:t>根据《中华人民共和国民法典》、《中华人民共和国政府采购法》的规定</w:t>
      </w:r>
      <w:r>
        <w:rPr>
          <w:rFonts w:hint="eastAsia" w:ascii="仿宋" w:hAnsi="仿宋" w:eastAsia="仿宋" w:cs="仿宋"/>
          <w:color w:val="auto"/>
          <w:spacing w:val="4"/>
          <w:sz w:val="23"/>
          <w:szCs w:val="23"/>
          <w:highlight w:val="none"/>
        </w:rPr>
        <w:t>，</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9"/>
          <w:sz w:val="23"/>
          <w:szCs w:val="23"/>
          <w:highlight w:val="none"/>
        </w:rPr>
        <w:t>合同双方经协商达成一致， 自愿订立本合同，遵循公平原则明确双方的权利</w:t>
      </w:r>
      <w:r>
        <w:rPr>
          <w:rFonts w:hint="eastAsia" w:ascii="仿宋" w:hAnsi="仿宋" w:eastAsia="仿宋" w:cs="仿宋"/>
          <w:color w:val="auto"/>
          <w:spacing w:val="8"/>
          <w:sz w:val="23"/>
          <w:szCs w:val="23"/>
          <w:highlight w:val="none"/>
        </w:rPr>
        <w:t>、</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9"/>
          <w:sz w:val="23"/>
          <w:szCs w:val="23"/>
          <w:highlight w:val="none"/>
        </w:rPr>
        <w:t>义务，确保双方诚实守信地履行合同</w:t>
      </w:r>
      <w:r>
        <w:rPr>
          <w:rFonts w:hint="eastAsia" w:ascii="仿宋" w:hAnsi="仿宋" w:eastAsia="仿宋" w:cs="仿宋"/>
          <w:color w:val="auto"/>
          <w:spacing w:val="5"/>
          <w:sz w:val="23"/>
          <w:szCs w:val="23"/>
          <w:highlight w:val="none"/>
        </w:rPr>
        <w:t>。</w:t>
      </w:r>
    </w:p>
    <w:p w14:paraId="11B53428">
      <w:pPr>
        <w:spacing w:line="311" w:lineRule="exact"/>
        <w:ind w:left="52"/>
        <w:rPr>
          <w:rFonts w:hint="eastAsia" w:ascii="仿宋" w:hAnsi="仿宋" w:eastAsia="仿宋" w:cs="仿宋"/>
          <w:color w:val="auto"/>
          <w:sz w:val="23"/>
          <w:szCs w:val="23"/>
          <w:highlight w:val="none"/>
        </w:rPr>
      </w:pPr>
      <w:r>
        <w:rPr>
          <w:rFonts w:hint="eastAsia" w:ascii="仿宋" w:hAnsi="仿宋" w:eastAsia="仿宋" w:cs="仿宋"/>
          <w:color w:val="auto"/>
          <w:spacing w:val="2"/>
          <w:position w:val="1"/>
          <w:sz w:val="23"/>
          <w:szCs w:val="23"/>
          <w:highlight w:val="none"/>
          <w14:textOutline w14:w="4358" w14:cap="sq" w14:cmpd="sng">
            <w14:solidFill>
              <w14:srgbClr w14:val="000000"/>
            </w14:solidFill>
            <w14:prstDash w14:val="solid"/>
            <w14:bevel/>
          </w14:textOutline>
        </w:rPr>
        <w:t>1</w:t>
      </w:r>
      <w:r>
        <w:rPr>
          <w:rFonts w:hint="eastAsia" w:ascii="仿宋" w:hAnsi="仿宋" w:eastAsia="仿宋" w:cs="仿宋"/>
          <w:color w:val="auto"/>
          <w:spacing w:val="1"/>
          <w:position w:val="1"/>
          <w:sz w:val="23"/>
          <w:szCs w:val="23"/>
          <w:highlight w:val="none"/>
          <w14:textOutline w14:w="4358" w14:cap="sq" w14:cmpd="sng">
            <w14:solidFill>
              <w14:srgbClr w14:val="000000"/>
            </w14:solidFill>
            <w14:prstDash w14:val="solid"/>
            <w14:bevel/>
          </w14:textOutline>
        </w:rPr>
        <w:t>.定义</w:t>
      </w:r>
    </w:p>
    <w:p w14:paraId="307C19AB">
      <w:pPr>
        <w:spacing w:before="157" w:line="227" w:lineRule="auto"/>
        <w:ind w:left="515"/>
        <w:rPr>
          <w:rFonts w:hint="eastAsia" w:ascii="仿宋" w:hAnsi="仿宋" w:eastAsia="仿宋" w:cs="仿宋"/>
          <w:color w:val="auto"/>
          <w:sz w:val="23"/>
          <w:szCs w:val="23"/>
          <w:highlight w:val="none"/>
        </w:rPr>
      </w:pPr>
      <w:r>
        <w:rPr>
          <w:rFonts w:hint="eastAsia" w:ascii="仿宋" w:hAnsi="仿宋" w:eastAsia="仿宋" w:cs="仿宋"/>
          <w:color w:val="auto"/>
          <w:spacing w:val="15"/>
          <w:sz w:val="23"/>
          <w:szCs w:val="23"/>
          <w:highlight w:val="none"/>
        </w:rPr>
        <w:t>本</w:t>
      </w:r>
      <w:r>
        <w:rPr>
          <w:rFonts w:hint="eastAsia" w:ascii="仿宋" w:hAnsi="仿宋" w:eastAsia="仿宋" w:cs="仿宋"/>
          <w:color w:val="auto"/>
          <w:spacing w:val="8"/>
          <w:sz w:val="23"/>
          <w:szCs w:val="23"/>
          <w:highlight w:val="none"/>
        </w:rPr>
        <w:t>合同中的下列术语应解释为：</w:t>
      </w:r>
    </w:p>
    <w:p w14:paraId="226BBCFC">
      <w:pPr>
        <w:spacing w:before="181" w:line="375" w:lineRule="auto"/>
        <w:ind w:left="34" w:right="81" w:firstLine="497"/>
        <w:rPr>
          <w:rFonts w:hint="eastAsia" w:ascii="仿宋" w:hAnsi="仿宋" w:eastAsia="仿宋" w:cs="仿宋"/>
          <w:color w:val="auto"/>
          <w:sz w:val="23"/>
          <w:szCs w:val="23"/>
          <w:highlight w:val="none"/>
        </w:rPr>
      </w:pPr>
      <w:r>
        <w:rPr>
          <w:rFonts w:hint="eastAsia" w:ascii="仿宋" w:hAnsi="仿宋" w:eastAsia="仿宋" w:cs="仿宋"/>
          <w:color w:val="auto"/>
          <w:spacing w:val="14"/>
          <w:sz w:val="23"/>
          <w:szCs w:val="23"/>
          <w:highlight w:val="none"/>
        </w:rPr>
        <w:t>1.</w:t>
      </w:r>
      <w:r>
        <w:rPr>
          <w:rFonts w:hint="eastAsia" w:ascii="仿宋" w:hAnsi="仿宋" w:eastAsia="仿宋" w:cs="仿宋"/>
          <w:color w:val="auto"/>
          <w:spacing w:val="9"/>
          <w:sz w:val="23"/>
          <w:szCs w:val="23"/>
          <w:highlight w:val="none"/>
        </w:rPr>
        <w:t>1</w:t>
      </w:r>
      <w:r>
        <w:rPr>
          <w:rFonts w:hint="eastAsia" w:ascii="仿宋" w:hAnsi="仿宋" w:eastAsia="仿宋" w:cs="仿宋"/>
          <w:color w:val="auto"/>
          <w:spacing w:val="7"/>
          <w:sz w:val="23"/>
          <w:szCs w:val="23"/>
          <w:highlight w:val="none"/>
        </w:rPr>
        <w:t xml:space="preserve">  “合同”指甲乙双方签署的、载明的甲乙双方权利义务的协议，包括</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6"/>
          <w:sz w:val="23"/>
          <w:szCs w:val="23"/>
          <w:highlight w:val="none"/>
        </w:rPr>
        <w:t>所</w:t>
      </w:r>
      <w:r>
        <w:rPr>
          <w:rFonts w:hint="eastAsia" w:ascii="仿宋" w:hAnsi="仿宋" w:eastAsia="仿宋" w:cs="仿宋"/>
          <w:color w:val="auto"/>
          <w:spacing w:val="9"/>
          <w:sz w:val="23"/>
          <w:szCs w:val="23"/>
          <w:highlight w:val="none"/>
        </w:rPr>
        <w:t>有的附件、附录和上述文件所提到的构成合同的所有文件。</w:t>
      </w:r>
    </w:p>
    <w:p w14:paraId="6C73519C">
      <w:pPr>
        <w:spacing w:before="1" w:line="374" w:lineRule="auto"/>
        <w:ind w:left="35" w:right="81" w:firstLine="496"/>
        <w:rPr>
          <w:rFonts w:hint="eastAsia" w:ascii="仿宋" w:hAnsi="仿宋" w:eastAsia="仿宋" w:cs="仿宋"/>
          <w:color w:val="auto"/>
          <w:sz w:val="23"/>
          <w:szCs w:val="23"/>
          <w:highlight w:val="none"/>
        </w:rPr>
      </w:pPr>
      <w:r>
        <w:rPr>
          <w:rFonts w:hint="eastAsia" w:ascii="仿宋" w:hAnsi="仿宋" w:eastAsia="仿宋" w:cs="仿宋"/>
          <w:color w:val="auto"/>
          <w:spacing w:val="14"/>
          <w:sz w:val="23"/>
          <w:szCs w:val="23"/>
          <w:highlight w:val="none"/>
        </w:rPr>
        <w:t>1.</w:t>
      </w:r>
      <w:r>
        <w:rPr>
          <w:rFonts w:hint="eastAsia" w:ascii="仿宋" w:hAnsi="仿宋" w:eastAsia="仿宋" w:cs="仿宋"/>
          <w:color w:val="auto"/>
          <w:spacing w:val="9"/>
          <w:sz w:val="23"/>
          <w:szCs w:val="23"/>
          <w:highlight w:val="none"/>
        </w:rPr>
        <w:t>2</w:t>
      </w:r>
      <w:r>
        <w:rPr>
          <w:rFonts w:hint="eastAsia" w:ascii="仿宋" w:hAnsi="仿宋" w:eastAsia="仿宋" w:cs="仿宋"/>
          <w:color w:val="auto"/>
          <w:spacing w:val="7"/>
          <w:sz w:val="23"/>
          <w:szCs w:val="23"/>
          <w:highlight w:val="none"/>
        </w:rPr>
        <w:t xml:space="preserve">  “合同金额”指根据合同规定，乙方在正确地完全履行合同义务后甲</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8"/>
          <w:sz w:val="23"/>
          <w:szCs w:val="23"/>
          <w:highlight w:val="none"/>
        </w:rPr>
        <w:t>方应付给乙方的价款</w:t>
      </w:r>
      <w:r>
        <w:rPr>
          <w:rFonts w:hint="eastAsia" w:ascii="仿宋" w:hAnsi="仿宋" w:eastAsia="仿宋" w:cs="仿宋"/>
          <w:color w:val="auto"/>
          <w:spacing w:val="7"/>
          <w:sz w:val="23"/>
          <w:szCs w:val="23"/>
          <w:highlight w:val="none"/>
        </w:rPr>
        <w:t>。</w:t>
      </w:r>
    </w:p>
    <w:p w14:paraId="6F31A10C">
      <w:pPr>
        <w:spacing w:before="1" w:line="227" w:lineRule="auto"/>
        <w:ind w:left="532"/>
        <w:rPr>
          <w:rFonts w:hint="eastAsia" w:ascii="仿宋" w:hAnsi="仿宋" w:eastAsia="仿宋" w:cs="仿宋"/>
          <w:color w:val="auto"/>
          <w:sz w:val="23"/>
          <w:szCs w:val="23"/>
          <w:highlight w:val="none"/>
        </w:rPr>
      </w:pPr>
      <w:r>
        <w:rPr>
          <w:rFonts w:hint="eastAsia" w:ascii="仿宋" w:hAnsi="仿宋" w:eastAsia="仿宋" w:cs="仿宋"/>
          <w:color w:val="auto"/>
          <w:spacing w:val="-1"/>
          <w:sz w:val="23"/>
          <w:szCs w:val="23"/>
          <w:highlight w:val="none"/>
        </w:rPr>
        <w:t>1.3</w:t>
      </w:r>
      <w:r>
        <w:rPr>
          <w:rFonts w:hint="eastAsia" w:ascii="仿宋" w:hAnsi="仿宋" w:eastAsia="仿宋" w:cs="仿宋"/>
          <w:color w:val="auto"/>
          <w:sz w:val="23"/>
          <w:szCs w:val="23"/>
          <w:highlight w:val="none"/>
        </w:rPr>
        <w:t xml:space="preserve">  “合同条款”指本合同条款。</w:t>
      </w:r>
    </w:p>
    <w:p w14:paraId="5511B1B0">
      <w:pPr>
        <w:spacing w:before="184" w:line="375" w:lineRule="auto"/>
        <w:ind w:left="35" w:firstLine="496"/>
        <w:rPr>
          <w:rFonts w:hint="eastAsia" w:ascii="仿宋" w:hAnsi="仿宋" w:eastAsia="仿宋" w:cs="仿宋"/>
          <w:color w:val="auto"/>
          <w:sz w:val="23"/>
          <w:szCs w:val="23"/>
          <w:highlight w:val="none"/>
        </w:rPr>
      </w:pPr>
      <w:r>
        <w:rPr>
          <w:rFonts w:hint="eastAsia" w:ascii="仿宋" w:hAnsi="仿宋" w:eastAsia="仿宋" w:cs="仿宋"/>
          <w:color w:val="auto"/>
          <w:spacing w:val="12"/>
          <w:sz w:val="23"/>
          <w:szCs w:val="23"/>
          <w:highlight w:val="none"/>
        </w:rPr>
        <w:t>1.</w:t>
      </w:r>
      <w:r>
        <w:rPr>
          <w:rFonts w:hint="eastAsia" w:ascii="仿宋" w:hAnsi="仿宋" w:eastAsia="仿宋" w:cs="仿宋"/>
          <w:color w:val="auto"/>
          <w:spacing w:val="11"/>
          <w:sz w:val="23"/>
          <w:szCs w:val="23"/>
          <w:highlight w:val="none"/>
        </w:rPr>
        <w:t>4</w:t>
      </w:r>
      <w:r>
        <w:rPr>
          <w:rFonts w:hint="eastAsia" w:ascii="仿宋" w:hAnsi="仿宋" w:eastAsia="仿宋" w:cs="仿宋"/>
          <w:color w:val="auto"/>
          <w:spacing w:val="6"/>
          <w:sz w:val="23"/>
          <w:szCs w:val="23"/>
          <w:highlight w:val="none"/>
        </w:rPr>
        <w:t xml:space="preserve"> “货物”指乙方根据合同约定须向甲方提供的一切产品、设备、机械、</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2"/>
          <w:sz w:val="23"/>
          <w:szCs w:val="23"/>
          <w:highlight w:val="none"/>
        </w:rPr>
        <w:t>仪</w:t>
      </w:r>
      <w:r>
        <w:rPr>
          <w:rFonts w:hint="eastAsia" w:ascii="仿宋" w:hAnsi="仿宋" w:eastAsia="仿宋" w:cs="仿宋"/>
          <w:color w:val="auto"/>
          <w:spacing w:val="9"/>
          <w:sz w:val="23"/>
          <w:szCs w:val="23"/>
          <w:highlight w:val="none"/>
        </w:rPr>
        <w:t>表、备件等，包括辅助工具、使用手册等相关资料。</w:t>
      </w:r>
    </w:p>
    <w:p w14:paraId="2068E32B">
      <w:pPr>
        <w:spacing w:before="1" w:line="374" w:lineRule="auto"/>
        <w:ind w:left="35" w:firstLine="496"/>
        <w:rPr>
          <w:rFonts w:hint="eastAsia" w:ascii="仿宋" w:hAnsi="仿宋" w:eastAsia="仿宋" w:cs="仿宋"/>
          <w:color w:val="auto"/>
          <w:sz w:val="23"/>
          <w:szCs w:val="23"/>
          <w:highlight w:val="none"/>
        </w:rPr>
      </w:pPr>
      <w:r>
        <w:rPr>
          <w:rFonts w:hint="eastAsia" w:ascii="仿宋" w:hAnsi="仿宋" w:eastAsia="仿宋" w:cs="仿宋"/>
          <w:color w:val="auto"/>
          <w:spacing w:val="12"/>
          <w:sz w:val="23"/>
          <w:szCs w:val="23"/>
          <w:highlight w:val="none"/>
        </w:rPr>
        <w:t>1.5</w:t>
      </w:r>
      <w:r>
        <w:rPr>
          <w:rFonts w:hint="eastAsia" w:ascii="仿宋" w:hAnsi="仿宋" w:eastAsia="仿宋" w:cs="仿宋"/>
          <w:color w:val="auto"/>
          <w:spacing w:val="6"/>
          <w:sz w:val="23"/>
          <w:szCs w:val="23"/>
          <w:highlight w:val="none"/>
        </w:rPr>
        <w:t xml:space="preserve"> “服务”指根据本合同规定乙方承担与供货有关的辅助服务，如运输、</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4"/>
          <w:sz w:val="23"/>
          <w:szCs w:val="23"/>
          <w:highlight w:val="none"/>
        </w:rPr>
        <w:t>保险</w:t>
      </w:r>
      <w:r>
        <w:rPr>
          <w:rFonts w:hint="eastAsia" w:ascii="仿宋" w:hAnsi="仿宋" w:eastAsia="仿宋" w:cs="仿宋"/>
          <w:color w:val="auto"/>
          <w:spacing w:val="12"/>
          <w:sz w:val="23"/>
          <w:szCs w:val="23"/>
          <w:highlight w:val="none"/>
        </w:rPr>
        <w:t>及</w:t>
      </w:r>
      <w:r>
        <w:rPr>
          <w:rFonts w:hint="eastAsia" w:ascii="仿宋" w:hAnsi="仿宋" w:eastAsia="仿宋" w:cs="仿宋"/>
          <w:color w:val="auto"/>
          <w:spacing w:val="7"/>
          <w:sz w:val="23"/>
          <w:szCs w:val="23"/>
          <w:highlight w:val="none"/>
        </w:rPr>
        <w:t>安装、调试、提供技术援助、培训和合同中规定乙方应承担的其它义务。</w:t>
      </w:r>
    </w:p>
    <w:p w14:paraId="60BF8F83">
      <w:pPr>
        <w:spacing w:before="2" w:line="225" w:lineRule="auto"/>
        <w:ind w:left="532"/>
        <w:rPr>
          <w:rFonts w:hint="eastAsia" w:ascii="仿宋" w:hAnsi="仿宋" w:eastAsia="仿宋" w:cs="仿宋"/>
          <w:color w:val="auto"/>
          <w:sz w:val="23"/>
          <w:szCs w:val="23"/>
          <w:highlight w:val="none"/>
        </w:rPr>
      </w:pPr>
      <w:r>
        <w:rPr>
          <w:rFonts w:hint="eastAsia" w:ascii="仿宋" w:hAnsi="仿宋" w:eastAsia="仿宋" w:cs="仿宋"/>
          <w:color w:val="auto"/>
          <w:spacing w:val="2"/>
          <w:sz w:val="23"/>
          <w:szCs w:val="23"/>
          <w:highlight w:val="none"/>
        </w:rPr>
        <w:t>1.6  “</w:t>
      </w:r>
      <w:r>
        <w:rPr>
          <w:rFonts w:hint="eastAsia" w:ascii="仿宋" w:hAnsi="仿宋" w:eastAsia="仿宋" w:cs="仿宋"/>
          <w:color w:val="auto"/>
          <w:spacing w:val="1"/>
          <w:sz w:val="23"/>
          <w:szCs w:val="23"/>
          <w:highlight w:val="none"/>
        </w:rPr>
        <w:t>甲方”指购买货物和服务的单位。</w:t>
      </w:r>
    </w:p>
    <w:p w14:paraId="367F6EC4">
      <w:pPr>
        <w:spacing w:before="183" w:line="225" w:lineRule="auto"/>
        <w:ind w:left="532"/>
        <w:rPr>
          <w:rFonts w:hint="eastAsia" w:ascii="仿宋" w:hAnsi="仿宋" w:eastAsia="仿宋" w:cs="仿宋"/>
          <w:color w:val="auto"/>
          <w:sz w:val="23"/>
          <w:szCs w:val="23"/>
          <w:highlight w:val="none"/>
        </w:rPr>
      </w:pPr>
      <w:r>
        <w:rPr>
          <w:rFonts w:hint="eastAsia" w:ascii="仿宋" w:hAnsi="仿宋" w:eastAsia="仿宋" w:cs="仿宋"/>
          <w:color w:val="auto"/>
          <w:spacing w:val="8"/>
          <w:sz w:val="23"/>
          <w:szCs w:val="23"/>
          <w:highlight w:val="none"/>
        </w:rPr>
        <w:t>1.</w:t>
      </w:r>
      <w:r>
        <w:rPr>
          <w:rFonts w:hint="eastAsia" w:ascii="仿宋" w:hAnsi="仿宋" w:eastAsia="仿宋" w:cs="仿宋"/>
          <w:color w:val="auto"/>
          <w:spacing w:val="5"/>
          <w:sz w:val="23"/>
          <w:szCs w:val="23"/>
          <w:highlight w:val="none"/>
        </w:rPr>
        <w:t>7</w:t>
      </w:r>
      <w:r>
        <w:rPr>
          <w:rFonts w:hint="eastAsia" w:ascii="仿宋" w:hAnsi="仿宋" w:eastAsia="仿宋" w:cs="仿宋"/>
          <w:color w:val="auto"/>
          <w:spacing w:val="4"/>
          <w:sz w:val="23"/>
          <w:szCs w:val="23"/>
          <w:highlight w:val="none"/>
        </w:rPr>
        <w:t xml:space="preserve">  “乙方”指提供本合同条款下货物和服务的公司或其他实体。</w:t>
      </w:r>
    </w:p>
    <w:p w14:paraId="68A05A7B">
      <w:pPr>
        <w:spacing w:before="188" w:line="226" w:lineRule="auto"/>
        <w:ind w:left="532"/>
        <w:rPr>
          <w:rFonts w:hint="eastAsia" w:ascii="仿宋" w:hAnsi="仿宋" w:eastAsia="仿宋" w:cs="仿宋"/>
          <w:color w:val="auto"/>
          <w:sz w:val="23"/>
          <w:szCs w:val="23"/>
          <w:highlight w:val="none"/>
        </w:rPr>
      </w:pPr>
      <w:r>
        <w:rPr>
          <w:rFonts w:hint="eastAsia" w:ascii="仿宋" w:hAnsi="仿宋" w:eastAsia="仿宋" w:cs="仿宋"/>
          <w:color w:val="auto"/>
          <w:spacing w:val="6"/>
          <w:sz w:val="23"/>
          <w:szCs w:val="23"/>
          <w:highlight w:val="none"/>
        </w:rPr>
        <w:t>1.</w:t>
      </w:r>
      <w:r>
        <w:rPr>
          <w:rFonts w:hint="eastAsia" w:ascii="仿宋" w:hAnsi="仿宋" w:eastAsia="仿宋" w:cs="仿宋"/>
          <w:color w:val="auto"/>
          <w:spacing w:val="3"/>
          <w:sz w:val="23"/>
          <w:szCs w:val="23"/>
          <w:highlight w:val="none"/>
        </w:rPr>
        <w:t>8  “现场”指合同规定货物将要运至和安装的地点。</w:t>
      </w:r>
    </w:p>
    <w:p w14:paraId="3889324F">
      <w:pPr>
        <w:spacing w:before="186" w:line="375" w:lineRule="auto"/>
        <w:ind w:left="34" w:right="81" w:firstLine="497"/>
        <w:rPr>
          <w:rFonts w:hint="eastAsia" w:ascii="仿宋" w:hAnsi="仿宋" w:eastAsia="仿宋" w:cs="仿宋"/>
          <w:color w:val="auto"/>
          <w:sz w:val="23"/>
          <w:szCs w:val="23"/>
          <w:highlight w:val="none"/>
        </w:rPr>
      </w:pPr>
      <w:r>
        <w:rPr>
          <w:rFonts w:hint="eastAsia" w:ascii="仿宋" w:hAnsi="仿宋" w:eastAsia="仿宋" w:cs="仿宋"/>
          <w:color w:val="auto"/>
          <w:spacing w:val="14"/>
          <w:sz w:val="23"/>
          <w:szCs w:val="23"/>
          <w:highlight w:val="none"/>
        </w:rPr>
        <w:t>1.</w:t>
      </w:r>
      <w:r>
        <w:rPr>
          <w:rFonts w:hint="eastAsia" w:ascii="仿宋" w:hAnsi="仿宋" w:eastAsia="仿宋" w:cs="仿宋"/>
          <w:color w:val="auto"/>
          <w:spacing w:val="9"/>
          <w:sz w:val="23"/>
          <w:szCs w:val="23"/>
          <w:highlight w:val="none"/>
        </w:rPr>
        <w:t>9</w:t>
      </w:r>
      <w:r>
        <w:rPr>
          <w:rFonts w:hint="eastAsia" w:ascii="仿宋" w:hAnsi="仿宋" w:eastAsia="仿宋" w:cs="仿宋"/>
          <w:color w:val="auto"/>
          <w:spacing w:val="7"/>
          <w:sz w:val="23"/>
          <w:szCs w:val="23"/>
          <w:highlight w:val="none"/>
        </w:rPr>
        <w:t xml:space="preserve">  “验收”指合同双方依据强制性的国家技术质量规范和合同约定，确</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9"/>
          <w:sz w:val="23"/>
          <w:szCs w:val="23"/>
          <w:highlight w:val="none"/>
        </w:rPr>
        <w:t>认合同条款下的货物符合合同规定的活动</w:t>
      </w:r>
      <w:r>
        <w:rPr>
          <w:rFonts w:hint="eastAsia" w:ascii="仿宋" w:hAnsi="仿宋" w:eastAsia="仿宋" w:cs="仿宋"/>
          <w:color w:val="auto"/>
          <w:spacing w:val="8"/>
          <w:sz w:val="23"/>
          <w:szCs w:val="23"/>
          <w:highlight w:val="none"/>
        </w:rPr>
        <w:t>。</w:t>
      </w:r>
    </w:p>
    <w:p w14:paraId="4DE76189">
      <w:pPr>
        <w:spacing w:before="1" w:line="374" w:lineRule="auto"/>
        <w:ind w:left="36" w:right="81" w:firstLine="495"/>
        <w:rPr>
          <w:rFonts w:hint="eastAsia" w:ascii="仿宋" w:hAnsi="仿宋" w:eastAsia="仿宋" w:cs="仿宋"/>
          <w:color w:val="auto"/>
          <w:sz w:val="23"/>
          <w:szCs w:val="23"/>
          <w:highlight w:val="none"/>
        </w:rPr>
      </w:pPr>
      <w:r>
        <w:rPr>
          <w:rFonts w:hint="eastAsia" w:ascii="仿宋" w:hAnsi="仿宋" w:eastAsia="仿宋" w:cs="仿宋"/>
          <w:color w:val="auto"/>
          <w:spacing w:val="14"/>
          <w:sz w:val="23"/>
          <w:szCs w:val="23"/>
          <w:highlight w:val="none"/>
        </w:rPr>
        <w:t>1.</w:t>
      </w:r>
      <w:r>
        <w:rPr>
          <w:rFonts w:hint="eastAsia" w:ascii="仿宋" w:hAnsi="仿宋" w:eastAsia="仿宋" w:cs="仿宋"/>
          <w:color w:val="auto"/>
          <w:spacing w:val="9"/>
          <w:sz w:val="23"/>
          <w:szCs w:val="23"/>
          <w:highlight w:val="none"/>
        </w:rPr>
        <w:t>1</w:t>
      </w:r>
      <w:r>
        <w:rPr>
          <w:rFonts w:hint="eastAsia" w:ascii="仿宋" w:hAnsi="仿宋" w:eastAsia="仿宋" w:cs="仿宋"/>
          <w:color w:val="auto"/>
          <w:spacing w:val="7"/>
          <w:sz w:val="23"/>
          <w:szCs w:val="23"/>
          <w:highlight w:val="none"/>
        </w:rPr>
        <w:t>0 原厂商：产品制造商或其在中国境内设立的办事或技术服务机构。除</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6"/>
          <w:sz w:val="23"/>
          <w:szCs w:val="23"/>
          <w:highlight w:val="none"/>
        </w:rPr>
        <w:t>另</w:t>
      </w:r>
      <w:r>
        <w:rPr>
          <w:rFonts w:hint="eastAsia" w:ascii="仿宋" w:hAnsi="仿宋" w:eastAsia="仿宋" w:cs="仿宋"/>
          <w:color w:val="auto"/>
          <w:spacing w:val="12"/>
          <w:sz w:val="23"/>
          <w:szCs w:val="23"/>
          <w:highlight w:val="none"/>
        </w:rPr>
        <w:t>有说明外，本合同文件所述的制造商、产品制造商、制造厂家、产品制造厂</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7"/>
          <w:sz w:val="23"/>
          <w:szCs w:val="23"/>
          <w:highlight w:val="none"/>
        </w:rPr>
        <w:t>家均为原厂商</w:t>
      </w:r>
      <w:r>
        <w:rPr>
          <w:rFonts w:hint="eastAsia" w:ascii="仿宋" w:hAnsi="仿宋" w:eastAsia="仿宋" w:cs="仿宋"/>
          <w:color w:val="auto"/>
          <w:spacing w:val="6"/>
          <w:sz w:val="23"/>
          <w:szCs w:val="23"/>
          <w:highlight w:val="none"/>
        </w:rPr>
        <w:t>。</w:t>
      </w:r>
    </w:p>
    <w:p w14:paraId="33213BDC">
      <w:pPr>
        <w:spacing w:before="1" w:line="228" w:lineRule="auto"/>
        <w:ind w:left="532"/>
        <w:rPr>
          <w:rFonts w:hint="eastAsia" w:ascii="仿宋" w:hAnsi="仿宋" w:eastAsia="仿宋" w:cs="仿宋"/>
          <w:color w:val="auto"/>
          <w:sz w:val="23"/>
          <w:szCs w:val="23"/>
          <w:highlight w:val="none"/>
        </w:rPr>
      </w:pPr>
      <w:r>
        <w:rPr>
          <w:rFonts w:hint="eastAsia" w:ascii="仿宋" w:hAnsi="仿宋" w:eastAsia="仿宋" w:cs="仿宋"/>
          <w:color w:val="auto"/>
          <w:spacing w:val="14"/>
          <w:sz w:val="23"/>
          <w:szCs w:val="23"/>
          <w:highlight w:val="none"/>
        </w:rPr>
        <w:t>1.</w:t>
      </w:r>
      <w:r>
        <w:rPr>
          <w:rFonts w:hint="eastAsia" w:ascii="仿宋" w:hAnsi="仿宋" w:eastAsia="仿宋" w:cs="仿宋"/>
          <w:color w:val="auto"/>
          <w:spacing w:val="11"/>
          <w:sz w:val="23"/>
          <w:szCs w:val="23"/>
          <w:highlight w:val="none"/>
        </w:rPr>
        <w:t>1</w:t>
      </w:r>
      <w:r>
        <w:rPr>
          <w:rFonts w:hint="eastAsia" w:ascii="仿宋" w:hAnsi="仿宋" w:eastAsia="仿宋" w:cs="仿宋"/>
          <w:color w:val="auto"/>
          <w:spacing w:val="7"/>
          <w:sz w:val="23"/>
          <w:szCs w:val="23"/>
          <w:highlight w:val="none"/>
        </w:rPr>
        <w:t>1 原产地：指产品的生产地，或提供服务的来源地。</w:t>
      </w:r>
    </w:p>
    <w:p w14:paraId="622FBF19">
      <w:pPr>
        <w:spacing w:before="183" w:line="229" w:lineRule="auto"/>
        <w:ind w:left="532"/>
        <w:rPr>
          <w:rFonts w:hint="eastAsia" w:ascii="仿宋" w:hAnsi="仿宋" w:eastAsia="仿宋" w:cs="仿宋"/>
          <w:color w:val="auto"/>
          <w:sz w:val="23"/>
          <w:szCs w:val="23"/>
          <w:highlight w:val="none"/>
        </w:rPr>
      </w:pPr>
      <w:r>
        <w:rPr>
          <w:rFonts w:hint="eastAsia" w:ascii="仿宋" w:hAnsi="仿宋" w:eastAsia="仿宋" w:cs="仿宋"/>
          <w:color w:val="auto"/>
          <w:spacing w:val="6"/>
          <w:sz w:val="23"/>
          <w:szCs w:val="23"/>
          <w:highlight w:val="none"/>
        </w:rPr>
        <w:t xml:space="preserve">1.12 </w:t>
      </w:r>
      <w:r>
        <w:rPr>
          <w:rFonts w:hint="eastAsia" w:ascii="仿宋" w:hAnsi="仿宋" w:eastAsia="仿宋" w:cs="仿宋"/>
          <w:color w:val="auto"/>
          <w:spacing w:val="3"/>
          <w:sz w:val="23"/>
          <w:szCs w:val="23"/>
          <w:highlight w:val="none"/>
        </w:rPr>
        <w:t xml:space="preserve"> “工作日”指国家法定工作日，“天”指日历天数。</w:t>
      </w:r>
    </w:p>
    <w:p w14:paraId="05876C14">
      <w:pPr>
        <w:spacing w:before="181" w:line="311" w:lineRule="exact"/>
        <w:ind w:left="37"/>
        <w:rPr>
          <w:rFonts w:hint="eastAsia" w:ascii="仿宋" w:hAnsi="仿宋" w:eastAsia="仿宋" w:cs="仿宋"/>
          <w:color w:val="auto"/>
          <w:sz w:val="23"/>
          <w:szCs w:val="23"/>
          <w:highlight w:val="none"/>
        </w:rPr>
      </w:pPr>
      <w:r>
        <w:rPr>
          <w:rFonts w:hint="eastAsia" w:ascii="仿宋" w:hAnsi="仿宋" w:eastAsia="仿宋" w:cs="仿宋"/>
          <w:color w:val="auto"/>
          <w:spacing w:val="8"/>
          <w:position w:val="1"/>
          <w:sz w:val="23"/>
          <w:szCs w:val="23"/>
          <w:highlight w:val="none"/>
          <w14:textOutline w14:w="4358" w14:cap="sq" w14:cmpd="sng">
            <w14:solidFill>
              <w14:srgbClr w14:val="000000"/>
            </w14:solidFill>
            <w14:prstDash w14:val="solid"/>
            <w14:bevel/>
          </w14:textOutline>
        </w:rPr>
        <w:t>2.技术规格要求</w:t>
      </w:r>
    </w:p>
    <w:p w14:paraId="34975876">
      <w:pPr>
        <w:spacing w:before="157" w:line="380" w:lineRule="auto"/>
        <w:ind w:left="34" w:right="81" w:firstLine="482"/>
        <w:rPr>
          <w:rFonts w:hint="eastAsia" w:ascii="仿宋" w:hAnsi="仿宋" w:eastAsia="仿宋" w:cs="仿宋"/>
          <w:color w:val="auto"/>
          <w:sz w:val="23"/>
          <w:szCs w:val="23"/>
          <w:highlight w:val="none"/>
        </w:rPr>
      </w:pPr>
      <w:r>
        <w:rPr>
          <w:rFonts w:hint="eastAsia" w:ascii="仿宋" w:hAnsi="仿宋" w:eastAsia="仿宋" w:cs="仿宋"/>
          <w:color w:val="auto"/>
          <w:spacing w:val="22"/>
          <w:sz w:val="23"/>
          <w:szCs w:val="23"/>
          <w:highlight w:val="none"/>
        </w:rPr>
        <w:t>2</w:t>
      </w:r>
      <w:r>
        <w:rPr>
          <w:rFonts w:hint="eastAsia" w:ascii="仿宋" w:hAnsi="仿宋" w:eastAsia="仿宋" w:cs="仿宋"/>
          <w:color w:val="auto"/>
          <w:spacing w:val="15"/>
          <w:sz w:val="23"/>
          <w:szCs w:val="23"/>
          <w:highlight w:val="none"/>
        </w:rPr>
        <w:t>.</w:t>
      </w:r>
      <w:r>
        <w:rPr>
          <w:rFonts w:hint="eastAsia" w:ascii="仿宋" w:hAnsi="仿宋" w:eastAsia="仿宋" w:cs="仿宋"/>
          <w:color w:val="auto"/>
          <w:spacing w:val="11"/>
          <w:sz w:val="23"/>
          <w:szCs w:val="23"/>
          <w:highlight w:val="none"/>
        </w:rPr>
        <w:t>1 本合同条款下提交货物的技术规格要求应等于或优于招投标文件技术</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8"/>
          <w:sz w:val="23"/>
          <w:szCs w:val="23"/>
          <w:highlight w:val="none"/>
        </w:rPr>
        <w:t>规</w:t>
      </w:r>
      <w:r>
        <w:rPr>
          <w:rFonts w:hint="eastAsia" w:ascii="仿宋" w:hAnsi="仿宋" w:eastAsia="仿宋" w:cs="仿宋"/>
          <w:color w:val="auto"/>
          <w:spacing w:val="12"/>
          <w:sz w:val="23"/>
          <w:szCs w:val="23"/>
          <w:highlight w:val="none"/>
        </w:rPr>
        <w:t>格要求。若技术规格要求中无相应规定，则应符合相应的国家有关部门最新</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8"/>
          <w:sz w:val="23"/>
          <w:szCs w:val="23"/>
          <w:highlight w:val="none"/>
        </w:rPr>
        <w:t>颁布的相应正式标准。</w:t>
      </w:r>
    </w:p>
    <w:p w14:paraId="5BC62AE2">
      <w:pPr>
        <w:rPr>
          <w:rFonts w:hint="eastAsia" w:ascii="仿宋" w:hAnsi="仿宋" w:eastAsia="仿宋" w:cs="仿宋"/>
          <w:color w:val="auto"/>
          <w:highlight w:val="none"/>
        </w:rPr>
        <w:sectPr>
          <w:footerReference r:id="rId30" w:type="default"/>
          <w:pgSz w:w="11850" w:h="16781"/>
          <w:pgMar w:top="1157" w:right="1721" w:bottom="929" w:left="1777" w:header="882" w:footer="716" w:gutter="0"/>
          <w:pgNumType w:fmt="decimal"/>
          <w:cols w:space="720" w:num="1"/>
        </w:sectPr>
      </w:pPr>
    </w:p>
    <w:p w14:paraId="703FA993">
      <w:pPr>
        <w:spacing w:line="241" w:lineRule="auto"/>
        <w:rPr>
          <w:rFonts w:hint="eastAsia" w:ascii="仿宋" w:hAnsi="仿宋" w:eastAsia="仿宋" w:cs="仿宋"/>
          <w:color w:val="auto"/>
          <w:sz w:val="21"/>
          <w:highlight w:val="none"/>
        </w:rPr>
      </w:pPr>
    </w:p>
    <w:p w14:paraId="5C81EF20">
      <w:pPr>
        <w:spacing w:before="74" w:line="226" w:lineRule="auto"/>
        <w:ind w:left="517"/>
        <w:rPr>
          <w:rFonts w:hint="eastAsia" w:ascii="仿宋" w:hAnsi="仿宋" w:eastAsia="仿宋" w:cs="仿宋"/>
          <w:color w:val="auto"/>
          <w:sz w:val="23"/>
          <w:szCs w:val="23"/>
          <w:highlight w:val="none"/>
        </w:rPr>
      </w:pPr>
      <w:r>
        <w:rPr>
          <w:rFonts w:hint="eastAsia" w:ascii="仿宋" w:hAnsi="仿宋" w:eastAsia="仿宋" w:cs="仿宋"/>
          <w:color w:val="auto"/>
          <w:spacing w:val="16"/>
          <w:sz w:val="23"/>
          <w:szCs w:val="23"/>
          <w:highlight w:val="none"/>
        </w:rPr>
        <w:t>2</w:t>
      </w:r>
      <w:r>
        <w:rPr>
          <w:rFonts w:hint="eastAsia" w:ascii="仿宋" w:hAnsi="仿宋" w:eastAsia="仿宋" w:cs="仿宋"/>
          <w:color w:val="auto"/>
          <w:spacing w:val="13"/>
          <w:sz w:val="23"/>
          <w:szCs w:val="23"/>
          <w:highlight w:val="none"/>
        </w:rPr>
        <w:t>.</w:t>
      </w:r>
      <w:r>
        <w:rPr>
          <w:rFonts w:hint="eastAsia" w:ascii="仿宋" w:hAnsi="仿宋" w:eastAsia="仿宋" w:cs="仿宋"/>
          <w:color w:val="auto"/>
          <w:spacing w:val="8"/>
          <w:sz w:val="23"/>
          <w:szCs w:val="23"/>
          <w:highlight w:val="none"/>
        </w:rPr>
        <w:t>2 乙方应向甲方提供货物及服务有关的标准的中文文本。</w:t>
      </w:r>
    </w:p>
    <w:p w14:paraId="7253294D">
      <w:pPr>
        <w:spacing w:before="185" w:line="375" w:lineRule="auto"/>
        <w:ind w:left="36" w:right="83" w:firstLine="480"/>
        <w:rPr>
          <w:rFonts w:hint="eastAsia" w:ascii="仿宋" w:hAnsi="仿宋" w:eastAsia="仿宋" w:cs="仿宋"/>
          <w:color w:val="auto"/>
          <w:sz w:val="23"/>
          <w:szCs w:val="23"/>
          <w:highlight w:val="none"/>
        </w:rPr>
      </w:pPr>
      <w:r>
        <w:rPr>
          <w:rFonts w:hint="eastAsia" w:ascii="仿宋" w:hAnsi="仿宋" w:eastAsia="仿宋" w:cs="仿宋"/>
          <w:color w:val="auto"/>
          <w:spacing w:val="22"/>
          <w:sz w:val="23"/>
          <w:szCs w:val="23"/>
          <w:highlight w:val="none"/>
        </w:rPr>
        <w:t>2</w:t>
      </w:r>
      <w:r>
        <w:rPr>
          <w:rFonts w:hint="eastAsia" w:ascii="仿宋" w:hAnsi="仿宋" w:eastAsia="仿宋" w:cs="仿宋"/>
          <w:color w:val="auto"/>
          <w:spacing w:val="15"/>
          <w:sz w:val="23"/>
          <w:szCs w:val="23"/>
          <w:highlight w:val="none"/>
        </w:rPr>
        <w:t>.</w:t>
      </w:r>
      <w:r>
        <w:rPr>
          <w:rFonts w:hint="eastAsia" w:ascii="仿宋" w:hAnsi="仿宋" w:eastAsia="仿宋" w:cs="仿宋"/>
          <w:color w:val="auto"/>
          <w:spacing w:val="11"/>
          <w:sz w:val="23"/>
          <w:szCs w:val="23"/>
          <w:highlight w:val="none"/>
        </w:rPr>
        <w:t>3 除非技术规范中另有规定，计量单位均采用中华人民共和国法定计量</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3"/>
          <w:sz w:val="23"/>
          <w:szCs w:val="23"/>
          <w:highlight w:val="none"/>
        </w:rPr>
        <w:t>单位</w:t>
      </w:r>
      <w:r>
        <w:rPr>
          <w:rFonts w:hint="eastAsia" w:ascii="仿宋" w:hAnsi="仿宋" w:eastAsia="仿宋" w:cs="仿宋"/>
          <w:color w:val="auto"/>
          <w:spacing w:val="2"/>
          <w:sz w:val="23"/>
          <w:szCs w:val="23"/>
          <w:highlight w:val="none"/>
        </w:rPr>
        <w:t>。</w:t>
      </w:r>
    </w:p>
    <w:p w14:paraId="110AFBB9">
      <w:pPr>
        <w:spacing w:line="309" w:lineRule="exact"/>
        <w:ind w:left="39"/>
        <w:rPr>
          <w:rFonts w:hint="eastAsia" w:ascii="仿宋" w:hAnsi="仿宋" w:eastAsia="仿宋" w:cs="仿宋"/>
          <w:color w:val="auto"/>
          <w:sz w:val="23"/>
          <w:szCs w:val="23"/>
          <w:highlight w:val="none"/>
        </w:rPr>
      </w:pPr>
      <w:r>
        <w:rPr>
          <w:rFonts w:hint="eastAsia" w:ascii="仿宋" w:hAnsi="仿宋" w:eastAsia="仿宋" w:cs="仿宋"/>
          <w:color w:val="auto"/>
          <w:spacing w:val="10"/>
          <w:position w:val="1"/>
          <w:sz w:val="23"/>
          <w:szCs w:val="23"/>
          <w:highlight w:val="none"/>
          <w14:textOutline w14:w="4358" w14:cap="sq" w14:cmpd="sng">
            <w14:solidFill>
              <w14:srgbClr w14:val="000000"/>
            </w14:solidFill>
            <w14:prstDash w14:val="solid"/>
            <w14:bevel/>
          </w14:textOutline>
        </w:rPr>
        <w:t>3</w:t>
      </w:r>
      <w:r>
        <w:rPr>
          <w:rFonts w:hint="eastAsia" w:ascii="仿宋" w:hAnsi="仿宋" w:eastAsia="仿宋" w:cs="仿宋"/>
          <w:color w:val="auto"/>
          <w:spacing w:val="6"/>
          <w:position w:val="1"/>
          <w:sz w:val="23"/>
          <w:szCs w:val="23"/>
          <w:highlight w:val="none"/>
          <w14:textOutline w14:w="4358" w14:cap="sq" w14:cmpd="sng">
            <w14:solidFill>
              <w14:srgbClr w14:val="000000"/>
            </w14:solidFill>
            <w14:prstDash w14:val="solid"/>
            <w14:bevel/>
          </w14:textOutline>
        </w:rPr>
        <w:t>.合同范围</w:t>
      </w:r>
    </w:p>
    <w:p w14:paraId="365429EE">
      <w:pPr>
        <w:spacing w:before="157" w:line="375" w:lineRule="auto"/>
        <w:ind w:left="34" w:firstLine="484"/>
        <w:rPr>
          <w:rFonts w:hint="eastAsia" w:ascii="仿宋" w:hAnsi="仿宋" w:eastAsia="仿宋" w:cs="仿宋"/>
          <w:color w:val="auto"/>
          <w:sz w:val="23"/>
          <w:szCs w:val="23"/>
          <w:highlight w:val="none"/>
        </w:rPr>
      </w:pPr>
      <w:r>
        <w:rPr>
          <w:rFonts w:hint="eastAsia" w:ascii="仿宋" w:hAnsi="仿宋" w:eastAsia="仿宋" w:cs="仿宋"/>
          <w:color w:val="auto"/>
          <w:spacing w:val="12"/>
          <w:sz w:val="23"/>
          <w:szCs w:val="23"/>
          <w:highlight w:val="none"/>
        </w:rPr>
        <w:t>3.1 甲方同意从乙方处购买且乙方同意向甲方提供的货物及其附属货物</w:t>
      </w:r>
      <w:r>
        <w:rPr>
          <w:rFonts w:hint="eastAsia" w:ascii="仿宋" w:hAnsi="仿宋" w:eastAsia="仿宋" w:cs="仿宋"/>
          <w:color w:val="auto"/>
          <w:spacing w:val="7"/>
          <w:sz w:val="23"/>
          <w:szCs w:val="23"/>
          <w:highlight w:val="none"/>
        </w:rPr>
        <w:t>，</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4"/>
          <w:sz w:val="23"/>
          <w:szCs w:val="23"/>
          <w:highlight w:val="none"/>
        </w:rPr>
        <w:t>消耗</w:t>
      </w:r>
      <w:r>
        <w:rPr>
          <w:rFonts w:hint="eastAsia" w:ascii="仿宋" w:hAnsi="仿宋" w:eastAsia="仿宋" w:cs="仿宋"/>
          <w:color w:val="auto"/>
          <w:spacing w:val="12"/>
          <w:sz w:val="23"/>
          <w:szCs w:val="23"/>
          <w:highlight w:val="none"/>
        </w:rPr>
        <w:t>性</w:t>
      </w:r>
      <w:r>
        <w:rPr>
          <w:rFonts w:hint="eastAsia" w:ascii="仿宋" w:hAnsi="仿宋" w:eastAsia="仿宋" w:cs="仿宋"/>
          <w:color w:val="auto"/>
          <w:spacing w:val="7"/>
          <w:sz w:val="23"/>
          <w:szCs w:val="23"/>
          <w:highlight w:val="none"/>
        </w:rPr>
        <w:t>材料、专用工具等，包括各项技术服务、技术培训及满足合同货物组装、</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8"/>
          <w:sz w:val="23"/>
          <w:szCs w:val="23"/>
          <w:highlight w:val="none"/>
        </w:rPr>
        <w:t>检</w:t>
      </w:r>
      <w:r>
        <w:rPr>
          <w:rFonts w:hint="eastAsia" w:ascii="仿宋" w:hAnsi="仿宋" w:eastAsia="仿宋" w:cs="仿宋"/>
          <w:color w:val="auto"/>
          <w:spacing w:val="12"/>
          <w:sz w:val="23"/>
          <w:szCs w:val="23"/>
          <w:highlight w:val="none"/>
        </w:rPr>
        <w:t>验、培训、技术服务、安装调试指导、性能测试、正常运行及维修所必需的</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6"/>
          <w:sz w:val="23"/>
          <w:szCs w:val="23"/>
          <w:highlight w:val="none"/>
        </w:rPr>
        <w:t>技术文件。</w:t>
      </w:r>
    </w:p>
    <w:p w14:paraId="3E568596">
      <w:pPr>
        <w:spacing w:line="225" w:lineRule="auto"/>
        <w:ind w:left="519"/>
        <w:rPr>
          <w:rFonts w:hint="eastAsia" w:ascii="仿宋" w:hAnsi="仿宋" w:eastAsia="仿宋" w:cs="仿宋"/>
          <w:color w:val="auto"/>
          <w:sz w:val="23"/>
          <w:szCs w:val="23"/>
          <w:highlight w:val="none"/>
        </w:rPr>
      </w:pPr>
      <w:r>
        <w:rPr>
          <w:rFonts w:hint="eastAsia" w:ascii="仿宋" w:hAnsi="仿宋" w:eastAsia="仿宋" w:cs="仿宋"/>
          <w:color w:val="auto"/>
          <w:spacing w:val="14"/>
          <w:sz w:val="23"/>
          <w:szCs w:val="23"/>
          <w:highlight w:val="none"/>
        </w:rPr>
        <w:t>3</w:t>
      </w:r>
      <w:r>
        <w:rPr>
          <w:rFonts w:hint="eastAsia" w:ascii="仿宋" w:hAnsi="仿宋" w:eastAsia="仿宋" w:cs="仿宋"/>
          <w:color w:val="auto"/>
          <w:spacing w:val="12"/>
          <w:sz w:val="23"/>
          <w:szCs w:val="23"/>
          <w:highlight w:val="none"/>
        </w:rPr>
        <w:t>.</w:t>
      </w:r>
      <w:r>
        <w:rPr>
          <w:rFonts w:hint="eastAsia" w:ascii="仿宋" w:hAnsi="仿宋" w:eastAsia="仿宋" w:cs="仿宋"/>
          <w:color w:val="auto"/>
          <w:spacing w:val="7"/>
          <w:sz w:val="23"/>
          <w:szCs w:val="23"/>
          <w:highlight w:val="none"/>
        </w:rPr>
        <w:t>2 乙方应负责培训甲方的技术人员。</w:t>
      </w:r>
    </w:p>
    <w:p w14:paraId="7D64C0F1">
      <w:pPr>
        <w:spacing w:before="183" w:line="375" w:lineRule="auto"/>
        <w:ind w:left="33" w:right="81" w:firstLine="485"/>
        <w:rPr>
          <w:rFonts w:hint="eastAsia" w:ascii="仿宋" w:hAnsi="仿宋" w:eastAsia="仿宋" w:cs="仿宋"/>
          <w:color w:val="auto"/>
          <w:sz w:val="23"/>
          <w:szCs w:val="23"/>
          <w:highlight w:val="none"/>
        </w:rPr>
      </w:pPr>
      <w:r>
        <w:rPr>
          <w:rFonts w:hint="eastAsia" w:ascii="仿宋" w:hAnsi="仿宋" w:eastAsia="仿宋" w:cs="仿宋"/>
          <w:color w:val="auto"/>
          <w:spacing w:val="22"/>
          <w:sz w:val="23"/>
          <w:szCs w:val="23"/>
          <w:highlight w:val="none"/>
        </w:rPr>
        <w:t>3</w:t>
      </w:r>
      <w:r>
        <w:rPr>
          <w:rFonts w:hint="eastAsia" w:ascii="仿宋" w:hAnsi="仿宋" w:eastAsia="仿宋" w:cs="仿宋"/>
          <w:color w:val="auto"/>
          <w:spacing w:val="15"/>
          <w:sz w:val="23"/>
          <w:szCs w:val="23"/>
          <w:highlight w:val="none"/>
        </w:rPr>
        <w:t>.</w:t>
      </w:r>
      <w:r>
        <w:rPr>
          <w:rFonts w:hint="eastAsia" w:ascii="仿宋" w:hAnsi="仿宋" w:eastAsia="仿宋" w:cs="仿宋"/>
          <w:color w:val="auto"/>
          <w:spacing w:val="11"/>
          <w:sz w:val="23"/>
          <w:szCs w:val="23"/>
          <w:highlight w:val="none"/>
        </w:rPr>
        <w:t>3 按照甲方的要求，乙方应在合同规定的质量保证期和免费保修期内，</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9"/>
          <w:sz w:val="23"/>
          <w:szCs w:val="23"/>
          <w:highlight w:val="none"/>
        </w:rPr>
        <w:t>免</w:t>
      </w:r>
      <w:r>
        <w:rPr>
          <w:rFonts w:hint="eastAsia" w:ascii="仿宋" w:hAnsi="仿宋" w:eastAsia="仿宋" w:cs="仿宋"/>
          <w:color w:val="auto"/>
          <w:spacing w:val="12"/>
          <w:sz w:val="23"/>
          <w:szCs w:val="23"/>
          <w:highlight w:val="none"/>
        </w:rPr>
        <w:t>费负责修理或更换有缺陷的零部件或整机，对软件产品进行免费升级，同时</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6"/>
          <w:sz w:val="23"/>
          <w:szCs w:val="23"/>
          <w:highlight w:val="none"/>
        </w:rPr>
        <w:t>在合</w:t>
      </w:r>
      <w:r>
        <w:rPr>
          <w:rFonts w:hint="eastAsia" w:ascii="仿宋" w:hAnsi="仿宋" w:eastAsia="仿宋" w:cs="仿宋"/>
          <w:color w:val="auto"/>
          <w:spacing w:val="12"/>
          <w:sz w:val="23"/>
          <w:szCs w:val="23"/>
          <w:highlight w:val="none"/>
        </w:rPr>
        <w:t>同</w:t>
      </w:r>
      <w:r>
        <w:rPr>
          <w:rFonts w:hint="eastAsia" w:ascii="仿宋" w:hAnsi="仿宋" w:eastAsia="仿宋" w:cs="仿宋"/>
          <w:color w:val="auto"/>
          <w:spacing w:val="8"/>
          <w:sz w:val="23"/>
          <w:szCs w:val="23"/>
          <w:highlight w:val="none"/>
        </w:rPr>
        <w:t>规定的质量保证期和免费保修期满后， 以最优惠的价格，向买方提供合</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9"/>
          <w:sz w:val="23"/>
          <w:szCs w:val="23"/>
          <w:highlight w:val="none"/>
        </w:rPr>
        <w:t>同货物大修和维护所需的配件及服务</w:t>
      </w:r>
      <w:r>
        <w:rPr>
          <w:rFonts w:hint="eastAsia" w:ascii="仿宋" w:hAnsi="仿宋" w:eastAsia="仿宋" w:cs="仿宋"/>
          <w:color w:val="auto"/>
          <w:spacing w:val="7"/>
          <w:sz w:val="23"/>
          <w:szCs w:val="23"/>
          <w:highlight w:val="none"/>
        </w:rPr>
        <w:t>。</w:t>
      </w:r>
    </w:p>
    <w:p w14:paraId="48DF4100">
      <w:pPr>
        <w:spacing w:line="311" w:lineRule="exact"/>
        <w:ind w:left="33"/>
        <w:rPr>
          <w:rFonts w:hint="eastAsia" w:ascii="仿宋" w:hAnsi="仿宋" w:eastAsia="仿宋" w:cs="仿宋"/>
          <w:color w:val="auto"/>
          <w:sz w:val="23"/>
          <w:szCs w:val="23"/>
          <w:highlight w:val="none"/>
        </w:rPr>
      </w:pPr>
      <w:r>
        <w:rPr>
          <w:rFonts w:hint="eastAsia" w:ascii="仿宋" w:hAnsi="仿宋" w:eastAsia="仿宋" w:cs="仿宋"/>
          <w:color w:val="auto"/>
          <w:spacing w:val="14"/>
          <w:position w:val="1"/>
          <w:sz w:val="23"/>
          <w:szCs w:val="23"/>
          <w:highlight w:val="none"/>
          <w14:textOutline w14:w="4358" w14:cap="sq" w14:cmpd="sng">
            <w14:solidFill>
              <w14:srgbClr w14:val="000000"/>
            </w14:solidFill>
            <w14:prstDash w14:val="solid"/>
            <w14:bevel/>
          </w14:textOutline>
        </w:rPr>
        <w:t>4</w:t>
      </w:r>
      <w:r>
        <w:rPr>
          <w:rFonts w:hint="eastAsia" w:ascii="仿宋" w:hAnsi="仿宋" w:eastAsia="仿宋" w:cs="仿宋"/>
          <w:color w:val="auto"/>
          <w:spacing w:val="8"/>
          <w:position w:val="1"/>
          <w:sz w:val="23"/>
          <w:szCs w:val="23"/>
          <w:highlight w:val="none"/>
          <w14:textOutline w14:w="4358" w14:cap="sq" w14:cmpd="sng">
            <w14:solidFill>
              <w14:srgbClr w14:val="000000"/>
            </w14:solidFill>
            <w14:prstDash w14:val="solid"/>
            <w14:bevel/>
          </w14:textOutline>
        </w:rPr>
        <w:t>.合同文件和资料</w:t>
      </w:r>
    </w:p>
    <w:p w14:paraId="1BA4BAA9">
      <w:pPr>
        <w:spacing w:before="157" w:line="375" w:lineRule="auto"/>
        <w:ind w:left="52" w:right="83" w:firstLine="461"/>
        <w:rPr>
          <w:rFonts w:hint="eastAsia" w:ascii="仿宋" w:hAnsi="仿宋" w:eastAsia="仿宋" w:cs="仿宋"/>
          <w:color w:val="auto"/>
          <w:sz w:val="23"/>
          <w:szCs w:val="23"/>
          <w:highlight w:val="none"/>
        </w:rPr>
      </w:pPr>
      <w:r>
        <w:rPr>
          <w:rFonts w:hint="eastAsia" w:ascii="仿宋" w:hAnsi="仿宋" w:eastAsia="仿宋" w:cs="仿宋"/>
          <w:color w:val="auto"/>
          <w:spacing w:val="22"/>
          <w:sz w:val="23"/>
          <w:szCs w:val="23"/>
          <w:highlight w:val="none"/>
        </w:rPr>
        <w:t>4</w:t>
      </w:r>
      <w:r>
        <w:rPr>
          <w:rFonts w:hint="eastAsia" w:ascii="仿宋" w:hAnsi="仿宋" w:eastAsia="仿宋" w:cs="仿宋"/>
          <w:color w:val="auto"/>
          <w:spacing w:val="18"/>
          <w:sz w:val="23"/>
          <w:szCs w:val="23"/>
          <w:highlight w:val="none"/>
        </w:rPr>
        <w:t>.</w:t>
      </w:r>
      <w:r>
        <w:rPr>
          <w:rFonts w:hint="eastAsia" w:ascii="仿宋" w:hAnsi="仿宋" w:eastAsia="仿宋" w:cs="仿宋"/>
          <w:color w:val="auto"/>
          <w:spacing w:val="11"/>
          <w:sz w:val="23"/>
          <w:szCs w:val="23"/>
          <w:highlight w:val="none"/>
        </w:rPr>
        <w:t>1 乙方在提供仪器设备时应同时提供中文版相关的技术资料，如目录索</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6"/>
          <w:sz w:val="23"/>
          <w:szCs w:val="23"/>
          <w:highlight w:val="none"/>
        </w:rPr>
        <w:t>引</w:t>
      </w:r>
      <w:r>
        <w:rPr>
          <w:rFonts w:hint="eastAsia" w:ascii="仿宋" w:hAnsi="仿宋" w:eastAsia="仿宋" w:cs="仿宋"/>
          <w:color w:val="auto"/>
          <w:spacing w:val="14"/>
          <w:sz w:val="23"/>
          <w:szCs w:val="23"/>
          <w:highlight w:val="none"/>
        </w:rPr>
        <w:t>、</w:t>
      </w:r>
      <w:r>
        <w:rPr>
          <w:rFonts w:hint="eastAsia" w:ascii="仿宋" w:hAnsi="仿宋" w:eastAsia="仿宋" w:cs="仿宋"/>
          <w:color w:val="auto"/>
          <w:spacing w:val="8"/>
          <w:sz w:val="23"/>
          <w:szCs w:val="23"/>
          <w:highlight w:val="none"/>
        </w:rPr>
        <w:t>图纸、操作手册、使用指南、维修指南、服务手册等。</w:t>
      </w:r>
    </w:p>
    <w:p w14:paraId="11F336B7">
      <w:pPr>
        <w:spacing w:before="3" w:line="374" w:lineRule="auto"/>
        <w:ind w:left="35" w:right="81" w:firstLine="478"/>
        <w:rPr>
          <w:rFonts w:hint="eastAsia" w:ascii="仿宋" w:hAnsi="仿宋" w:eastAsia="仿宋" w:cs="仿宋"/>
          <w:color w:val="auto"/>
          <w:sz w:val="23"/>
          <w:szCs w:val="23"/>
          <w:highlight w:val="none"/>
        </w:rPr>
      </w:pPr>
      <w:r>
        <w:rPr>
          <w:rFonts w:hint="eastAsia" w:ascii="仿宋" w:hAnsi="仿宋" w:eastAsia="仿宋" w:cs="仿宋"/>
          <w:color w:val="auto"/>
          <w:spacing w:val="22"/>
          <w:sz w:val="23"/>
          <w:szCs w:val="23"/>
          <w:highlight w:val="none"/>
        </w:rPr>
        <w:t>4</w:t>
      </w:r>
      <w:r>
        <w:rPr>
          <w:rFonts w:hint="eastAsia" w:ascii="仿宋" w:hAnsi="仿宋" w:eastAsia="仿宋" w:cs="仿宋"/>
          <w:color w:val="auto"/>
          <w:spacing w:val="18"/>
          <w:sz w:val="23"/>
          <w:szCs w:val="23"/>
          <w:highlight w:val="none"/>
        </w:rPr>
        <w:t>.</w:t>
      </w:r>
      <w:r>
        <w:rPr>
          <w:rFonts w:hint="eastAsia" w:ascii="仿宋" w:hAnsi="仿宋" w:eastAsia="仿宋" w:cs="仿宋"/>
          <w:color w:val="auto"/>
          <w:spacing w:val="11"/>
          <w:sz w:val="23"/>
          <w:szCs w:val="23"/>
          <w:highlight w:val="none"/>
        </w:rPr>
        <w:t>2 未经甲方事先的书面同意，乙方不得将由甲方或代表甲方提供的有关</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7"/>
          <w:sz w:val="23"/>
          <w:szCs w:val="23"/>
          <w:highlight w:val="none"/>
        </w:rPr>
        <w:t>合</w:t>
      </w:r>
      <w:r>
        <w:rPr>
          <w:rFonts w:hint="eastAsia" w:ascii="仿宋" w:hAnsi="仿宋" w:eastAsia="仿宋" w:cs="仿宋"/>
          <w:color w:val="auto"/>
          <w:spacing w:val="12"/>
          <w:sz w:val="23"/>
          <w:szCs w:val="23"/>
          <w:highlight w:val="none"/>
        </w:rPr>
        <w:t>同或任何合同条文、规格、计划或资料提供给与履行本合同无关的任何其他</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7"/>
          <w:sz w:val="23"/>
          <w:szCs w:val="23"/>
          <w:highlight w:val="none"/>
        </w:rPr>
        <w:t>人</w:t>
      </w:r>
      <w:r>
        <w:rPr>
          <w:rFonts w:hint="eastAsia" w:ascii="仿宋" w:hAnsi="仿宋" w:eastAsia="仿宋" w:cs="仿宋"/>
          <w:color w:val="auto"/>
          <w:spacing w:val="12"/>
          <w:sz w:val="23"/>
          <w:szCs w:val="23"/>
          <w:highlight w:val="none"/>
        </w:rPr>
        <w:t>，如向与履行本合同有关的人员提供，则应严格保密并限于履行本合同所必</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6"/>
          <w:sz w:val="23"/>
          <w:szCs w:val="23"/>
          <w:highlight w:val="none"/>
        </w:rPr>
        <w:t>须的范围</w:t>
      </w:r>
      <w:r>
        <w:rPr>
          <w:rFonts w:hint="eastAsia" w:ascii="仿宋" w:hAnsi="仿宋" w:eastAsia="仿宋" w:cs="仿宋"/>
          <w:color w:val="auto"/>
          <w:spacing w:val="5"/>
          <w:sz w:val="23"/>
          <w:szCs w:val="23"/>
          <w:highlight w:val="none"/>
        </w:rPr>
        <w:t>。</w:t>
      </w:r>
    </w:p>
    <w:p w14:paraId="084584A0">
      <w:pPr>
        <w:spacing w:line="309" w:lineRule="exact"/>
        <w:ind w:left="39"/>
        <w:rPr>
          <w:rFonts w:hint="eastAsia" w:ascii="仿宋" w:hAnsi="仿宋" w:eastAsia="仿宋" w:cs="仿宋"/>
          <w:color w:val="auto"/>
          <w:sz w:val="23"/>
          <w:szCs w:val="23"/>
          <w:highlight w:val="none"/>
        </w:rPr>
      </w:pPr>
      <w:r>
        <w:rPr>
          <w:rFonts w:hint="eastAsia" w:ascii="仿宋" w:hAnsi="仿宋" w:eastAsia="仿宋" w:cs="仿宋"/>
          <w:color w:val="auto"/>
          <w:spacing w:val="10"/>
          <w:position w:val="1"/>
          <w:sz w:val="23"/>
          <w:szCs w:val="23"/>
          <w:highlight w:val="none"/>
          <w14:textOutline w14:w="4358" w14:cap="sq" w14:cmpd="sng">
            <w14:solidFill>
              <w14:srgbClr w14:val="000000"/>
            </w14:solidFill>
            <w14:prstDash w14:val="solid"/>
            <w14:bevel/>
          </w14:textOutline>
        </w:rPr>
        <w:t>5</w:t>
      </w:r>
      <w:r>
        <w:rPr>
          <w:rFonts w:hint="eastAsia" w:ascii="仿宋" w:hAnsi="仿宋" w:eastAsia="仿宋" w:cs="仿宋"/>
          <w:color w:val="auto"/>
          <w:spacing w:val="6"/>
          <w:position w:val="1"/>
          <w:sz w:val="23"/>
          <w:szCs w:val="23"/>
          <w:highlight w:val="none"/>
          <w14:textOutline w14:w="4358" w14:cap="sq" w14:cmpd="sng">
            <w14:solidFill>
              <w14:srgbClr w14:val="000000"/>
            </w14:solidFill>
            <w14:prstDash w14:val="solid"/>
            <w14:bevel/>
          </w14:textOutline>
        </w:rPr>
        <w:t>.知识产权</w:t>
      </w:r>
    </w:p>
    <w:p w14:paraId="2A6BE5DB">
      <w:pPr>
        <w:spacing w:before="156" w:line="376" w:lineRule="auto"/>
        <w:ind w:left="35" w:right="83" w:firstLine="483"/>
        <w:rPr>
          <w:rFonts w:hint="eastAsia" w:ascii="仿宋" w:hAnsi="仿宋" w:eastAsia="仿宋" w:cs="仿宋"/>
          <w:color w:val="auto"/>
          <w:sz w:val="23"/>
          <w:szCs w:val="23"/>
          <w:highlight w:val="none"/>
        </w:rPr>
      </w:pPr>
      <w:r>
        <w:rPr>
          <w:rFonts w:hint="eastAsia" w:ascii="仿宋" w:hAnsi="仿宋" w:eastAsia="仿宋" w:cs="仿宋"/>
          <w:color w:val="auto"/>
          <w:spacing w:val="22"/>
          <w:sz w:val="23"/>
          <w:szCs w:val="23"/>
          <w:highlight w:val="none"/>
        </w:rPr>
        <w:t>5</w:t>
      </w:r>
      <w:r>
        <w:rPr>
          <w:rFonts w:hint="eastAsia" w:ascii="仿宋" w:hAnsi="仿宋" w:eastAsia="仿宋" w:cs="仿宋"/>
          <w:color w:val="auto"/>
          <w:spacing w:val="13"/>
          <w:sz w:val="23"/>
          <w:szCs w:val="23"/>
          <w:highlight w:val="none"/>
        </w:rPr>
        <w:t>.</w:t>
      </w:r>
      <w:r>
        <w:rPr>
          <w:rFonts w:hint="eastAsia" w:ascii="仿宋" w:hAnsi="仿宋" w:eastAsia="仿宋" w:cs="仿宋"/>
          <w:color w:val="auto"/>
          <w:spacing w:val="11"/>
          <w:sz w:val="23"/>
          <w:szCs w:val="23"/>
          <w:highlight w:val="none"/>
        </w:rPr>
        <w:t>1 乙方应保证甲方在使用该货物或其任何一部分时不受第三方提出的侵</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1"/>
          <w:sz w:val="23"/>
          <w:szCs w:val="23"/>
          <w:highlight w:val="none"/>
        </w:rPr>
        <w:t>犯</w:t>
      </w:r>
      <w:r>
        <w:rPr>
          <w:rFonts w:hint="eastAsia" w:ascii="仿宋" w:hAnsi="仿宋" w:eastAsia="仿宋" w:cs="仿宋"/>
          <w:color w:val="auto"/>
          <w:spacing w:val="9"/>
          <w:sz w:val="23"/>
          <w:szCs w:val="23"/>
          <w:highlight w:val="none"/>
        </w:rPr>
        <w:t>专利权、著作权、商标权和工业设计权等的起诉。</w:t>
      </w:r>
    </w:p>
    <w:p w14:paraId="35CE7D1A">
      <w:pPr>
        <w:spacing w:before="1" w:line="373" w:lineRule="auto"/>
        <w:ind w:left="33" w:right="83" w:firstLine="485"/>
        <w:rPr>
          <w:rFonts w:hint="eastAsia" w:ascii="仿宋" w:hAnsi="仿宋" w:eastAsia="仿宋" w:cs="仿宋"/>
          <w:color w:val="auto"/>
          <w:sz w:val="23"/>
          <w:szCs w:val="23"/>
          <w:highlight w:val="none"/>
        </w:rPr>
      </w:pPr>
      <w:r>
        <w:rPr>
          <w:rFonts w:hint="eastAsia" w:ascii="仿宋" w:hAnsi="仿宋" w:eastAsia="仿宋" w:cs="仿宋"/>
          <w:color w:val="auto"/>
          <w:spacing w:val="22"/>
          <w:sz w:val="23"/>
          <w:szCs w:val="23"/>
          <w:highlight w:val="none"/>
        </w:rPr>
        <w:t>5</w:t>
      </w:r>
      <w:r>
        <w:rPr>
          <w:rFonts w:hint="eastAsia" w:ascii="仿宋" w:hAnsi="仿宋" w:eastAsia="仿宋" w:cs="仿宋"/>
          <w:color w:val="auto"/>
          <w:spacing w:val="13"/>
          <w:sz w:val="23"/>
          <w:szCs w:val="23"/>
          <w:highlight w:val="none"/>
        </w:rPr>
        <w:t>.</w:t>
      </w:r>
      <w:r>
        <w:rPr>
          <w:rFonts w:hint="eastAsia" w:ascii="仿宋" w:hAnsi="仿宋" w:eastAsia="仿宋" w:cs="仿宋"/>
          <w:color w:val="auto"/>
          <w:spacing w:val="11"/>
          <w:sz w:val="23"/>
          <w:szCs w:val="23"/>
          <w:highlight w:val="none"/>
        </w:rPr>
        <w:t>2 任何第三方提出侵权指控，乙方须与第三方交涉并承担由此产生的一</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3"/>
          <w:sz w:val="23"/>
          <w:szCs w:val="23"/>
          <w:highlight w:val="none"/>
        </w:rPr>
        <w:t>切</w:t>
      </w:r>
      <w:r>
        <w:rPr>
          <w:rFonts w:hint="eastAsia" w:ascii="仿宋" w:hAnsi="仿宋" w:eastAsia="仿宋" w:cs="仿宋"/>
          <w:color w:val="auto"/>
          <w:spacing w:val="8"/>
          <w:sz w:val="23"/>
          <w:szCs w:val="23"/>
          <w:highlight w:val="none"/>
        </w:rPr>
        <w:t>责任、费用和经济赔偿。</w:t>
      </w:r>
    </w:p>
    <w:p w14:paraId="5BAED49A">
      <w:pPr>
        <w:spacing w:before="1" w:line="228" w:lineRule="auto"/>
        <w:ind w:left="519"/>
        <w:rPr>
          <w:rFonts w:hint="eastAsia" w:ascii="仿宋" w:hAnsi="仿宋" w:eastAsia="仿宋" w:cs="仿宋"/>
          <w:color w:val="auto"/>
          <w:sz w:val="23"/>
          <w:szCs w:val="23"/>
          <w:highlight w:val="none"/>
        </w:rPr>
      </w:pPr>
      <w:r>
        <w:rPr>
          <w:rFonts w:hint="eastAsia" w:ascii="仿宋" w:hAnsi="仿宋" w:eastAsia="仿宋" w:cs="仿宋"/>
          <w:color w:val="auto"/>
          <w:spacing w:val="22"/>
          <w:sz w:val="23"/>
          <w:szCs w:val="23"/>
          <w:highlight w:val="none"/>
        </w:rPr>
        <w:t>5</w:t>
      </w:r>
      <w:r>
        <w:rPr>
          <w:rFonts w:hint="eastAsia" w:ascii="仿宋" w:hAnsi="仿宋" w:eastAsia="仿宋" w:cs="仿宋"/>
          <w:color w:val="auto"/>
          <w:spacing w:val="13"/>
          <w:sz w:val="23"/>
          <w:szCs w:val="23"/>
          <w:highlight w:val="none"/>
        </w:rPr>
        <w:t>.</w:t>
      </w:r>
      <w:r>
        <w:rPr>
          <w:rFonts w:hint="eastAsia" w:ascii="仿宋" w:hAnsi="仿宋" w:eastAsia="仿宋" w:cs="仿宋"/>
          <w:color w:val="auto"/>
          <w:spacing w:val="11"/>
          <w:sz w:val="23"/>
          <w:szCs w:val="23"/>
          <w:highlight w:val="none"/>
        </w:rPr>
        <w:t>3 双方应共同遵守国家有关版权、专利、商标等知识产权方面的法律规</w:t>
      </w:r>
    </w:p>
    <w:p w14:paraId="783318F3">
      <w:pPr>
        <w:spacing w:before="183" w:line="375" w:lineRule="auto"/>
        <w:ind w:left="35" w:right="81" w:firstLine="4"/>
        <w:rPr>
          <w:rFonts w:hint="eastAsia" w:ascii="仿宋" w:hAnsi="仿宋" w:eastAsia="仿宋" w:cs="仿宋"/>
          <w:color w:val="auto"/>
          <w:sz w:val="23"/>
          <w:szCs w:val="23"/>
          <w:highlight w:val="none"/>
        </w:rPr>
      </w:pPr>
      <w:r>
        <w:rPr>
          <w:rFonts w:hint="eastAsia" w:ascii="仿宋" w:hAnsi="仿宋" w:eastAsia="仿宋" w:cs="仿宋"/>
          <w:color w:val="auto"/>
          <w:spacing w:val="12"/>
          <w:sz w:val="23"/>
          <w:szCs w:val="23"/>
          <w:highlight w:val="none"/>
        </w:rPr>
        <w:t>定，相互尊重对方的知识产权，对本合同内容、对方的技术秘密和商业秘密负</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0"/>
          <w:sz w:val="23"/>
          <w:szCs w:val="23"/>
          <w:highlight w:val="none"/>
        </w:rPr>
        <w:t>有</w:t>
      </w:r>
      <w:r>
        <w:rPr>
          <w:rFonts w:hint="eastAsia" w:ascii="仿宋" w:hAnsi="仿宋" w:eastAsia="仿宋" w:cs="仿宋"/>
          <w:color w:val="auto"/>
          <w:spacing w:val="9"/>
          <w:sz w:val="23"/>
          <w:szCs w:val="23"/>
          <w:highlight w:val="none"/>
        </w:rPr>
        <w:t>保密责任。如有违反，违约方负相关法律责任。</w:t>
      </w:r>
    </w:p>
    <w:p w14:paraId="310AF774">
      <w:pPr>
        <w:spacing w:before="2" w:line="383" w:lineRule="auto"/>
        <w:ind w:left="35" w:firstLine="483"/>
        <w:rPr>
          <w:rFonts w:hint="eastAsia" w:ascii="仿宋" w:hAnsi="仿宋" w:eastAsia="仿宋" w:cs="仿宋"/>
          <w:color w:val="auto"/>
          <w:sz w:val="23"/>
          <w:szCs w:val="23"/>
          <w:highlight w:val="none"/>
        </w:rPr>
      </w:pPr>
      <w:r>
        <w:rPr>
          <w:rFonts w:hint="eastAsia" w:ascii="仿宋" w:hAnsi="仿宋" w:eastAsia="仿宋" w:cs="仿宋"/>
          <w:color w:val="auto"/>
          <w:spacing w:val="22"/>
          <w:sz w:val="23"/>
          <w:szCs w:val="23"/>
          <w:highlight w:val="none"/>
        </w:rPr>
        <w:t>5</w:t>
      </w:r>
      <w:r>
        <w:rPr>
          <w:rFonts w:hint="eastAsia" w:ascii="仿宋" w:hAnsi="仿宋" w:eastAsia="仿宋" w:cs="仿宋"/>
          <w:color w:val="auto"/>
          <w:spacing w:val="13"/>
          <w:sz w:val="23"/>
          <w:szCs w:val="23"/>
          <w:highlight w:val="none"/>
        </w:rPr>
        <w:t>.</w:t>
      </w:r>
      <w:r>
        <w:rPr>
          <w:rFonts w:hint="eastAsia" w:ascii="仿宋" w:hAnsi="仿宋" w:eastAsia="仿宋" w:cs="仿宋"/>
          <w:color w:val="auto"/>
          <w:spacing w:val="11"/>
          <w:sz w:val="23"/>
          <w:szCs w:val="23"/>
          <w:highlight w:val="none"/>
        </w:rPr>
        <w:t>4 在本合同生效时已经存在并为各方合法拥有或使用的所有技术、资料</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4"/>
          <w:sz w:val="23"/>
          <w:szCs w:val="23"/>
          <w:highlight w:val="none"/>
        </w:rPr>
        <w:t>和信</w:t>
      </w:r>
      <w:r>
        <w:rPr>
          <w:rFonts w:hint="eastAsia" w:ascii="仿宋" w:hAnsi="仿宋" w:eastAsia="仿宋" w:cs="仿宋"/>
          <w:color w:val="auto"/>
          <w:spacing w:val="12"/>
          <w:sz w:val="23"/>
          <w:szCs w:val="23"/>
          <w:highlight w:val="none"/>
        </w:rPr>
        <w:t>息</w:t>
      </w:r>
      <w:r>
        <w:rPr>
          <w:rFonts w:hint="eastAsia" w:ascii="仿宋" w:hAnsi="仿宋" w:eastAsia="仿宋" w:cs="仿宋"/>
          <w:color w:val="auto"/>
          <w:spacing w:val="7"/>
          <w:sz w:val="23"/>
          <w:szCs w:val="23"/>
          <w:highlight w:val="none"/>
        </w:rPr>
        <w:t>的知识产权，仍应属于其各自的原权利人所有或享有，另有约定的除外。</w:t>
      </w:r>
    </w:p>
    <w:p w14:paraId="10C9FDCA">
      <w:pPr>
        <w:rPr>
          <w:rFonts w:hint="eastAsia" w:ascii="仿宋" w:hAnsi="仿宋" w:eastAsia="仿宋" w:cs="仿宋"/>
          <w:color w:val="auto"/>
          <w:highlight w:val="none"/>
        </w:rPr>
        <w:sectPr>
          <w:footerReference r:id="rId31" w:type="default"/>
          <w:pgSz w:w="11850" w:h="16781"/>
          <w:pgMar w:top="1157" w:right="1721" w:bottom="929" w:left="1777" w:header="882" w:footer="716" w:gutter="0"/>
          <w:pgNumType w:fmt="decimal"/>
          <w:cols w:space="720" w:num="1"/>
        </w:sectPr>
      </w:pPr>
    </w:p>
    <w:p w14:paraId="1AB42766">
      <w:pPr>
        <w:rPr>
          <w:rFonts w:hint="eastAsia" w:ascii="仿宋" w:hAnsi="仿宋" w:eastAsia="仿宋" w:cs="仿宋"/>
          <w:color w:val="auto"/>
          <w:sz w:val="21"/>
          <w:highlight w:val="none"/>
        </w:rPr>
      </w:pPr>
    </w:p>
    <w:p w14:paraId="07F5062E">
      <w:pPr>
        <w:spacing w:before="75" w:line="375" w:lineRule="auto"/>
        <w:ind w:left="32" w:firstLine="486"/>
        <w:rPr>
          <w:rFonts w:hint="eastAsia" w:ascii="仿宋" w:hAnsi="仿宋" w:eastAsia="仿宋" w:cs="仿宋"/>
          <w:color w:val="auto"/>
          <w:sz w:val="23"/>
          <w:szCs w:val="23"/>
          <w:highlight w:val="none"/>
        </w:rPr>
      </w:pPr>
      <w:r>
        <w:rPr>
          <w:rFonts w:hint="eastAsia" w:ascii="仿宋" w:hAnsi="仿宋" w:eastAsia="仿宋" w:cs="仿宋"/>
          <w:color w:val="auto"/>
          <w:spacing w:val="22"/>
          <w:sz w:val="23"/>
          <w:szCs w:val="23"/>
          <w:highlight w:val="none"/>
        </w:rPr>
        <w:t>5</w:t>
      </w:r>
      <w:r>
        <w:rPr>
          <w:rFonts w:hint="eastAsia" w:ascii="仿宋" w:hAnsi="仿宋" w:eastAsia="仿宋" w:cs="仿宋"/>
          <w:color w:val="auto"/>
          <w:spacing w:val="13"/>
          <w:sz w:val="23"/>
          <w:szCs w:val="23"/>
          <w:highlight w:val="none"/>
        </w:rPr>
        <w:t>.</w:t>
      </w:r>
      <w:r>
        <w:rPr>
          <w:rFonts w:hint="eastAsia" w:ascii="仿宋" w:hAnsi="仿宋" w:eastAsia="仿宋" w:cs="仿宋"/>
          <w:color w:val="auto"/>
          <w:spacing w:val="11"/>
          <w:sz w:val="23"/>
          <w:szCs w:val="23"/>
          <w:highlight w:val="none"/>
        </w:rPr>
        <w:t>5 乙方保证拥有由其提供给甲方的所有软件的合法使用权，并且已获得</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6"/>
          <w:sz w:val="23"/>
          <w:szCs w:val="23"/>
          <w:highlight w:val="none"/>
        </w:rPr>
        <w:t>进行</w:t>
      </w:r>
      <w:r>
        <w:rPr>
          <w:rFonts w:hint="eastAsia" w:ascii="仿宋" w:hAnsi="仿宋" w:eastAsia="仿宋" w:cs="仿宋"/>
          <w:color w:val="auto"/>
          <w:spacing w:val="13"/>
          <w:sz w:val="23"/>
          <w:szCs w:val="23"/>
          <w:highlight w:val="none"/>
        </w:rPr>
        <w:t>许</w:t>
      </w:r>
      <w:r>
        <w:rPr>
          <w:rFonts w:hint="eastAsia" w:ascii="仿宋" w:hAnsi="仿宋" w:eastAsia="仿宋" w:cs="仿宋"/>
          <w:color w:val="auto"/>
          <w:spacing w:val="8"/>
          <w:sz w:val="23"/>
          <w:szCs w:val="23"/>
          <w:highlight w:val="none"/>
        </w:rPr>
        <w:t>可的正当授权及其有权将软件许可及其相关材料授权或转让给甲方。 甲</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20"/>
          <w:sz w:val="23"/>
          <w:szCs w:val="23"/>
          <w:highlight w:val="none"/>
        </w:rPr>
        <w:t>方</w:t>
      </w:r>
      <w:r>
        <w:rPr>
          <w:rFonts w:hint="eastAsia" w:ascii="仿宋" w:hAnsi="仿宋" w:eastAsia="仿宋" w:cs="仿宋"/>
          <w:color w:val="auto"/>
          <w:spacing w:val="12"/>
          <w:sz w:val="23"/>
          <w:szCs w:val="23"/>
          <w:highlight w:val="none"/>
        </w:rPr>
        <w:t>可独立对本合同条款下软件产品进行后续开发，不受版权限制。乙方承诺并</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4"/>
          <w:sz w:val="23"/>
          <w:szCs w:val="23"/>
          <w:highlight w:val="none"/>
        </w:rPr>
        <w:t>保证甲</w:t>
      </w:r>
      <w:r>
        <w:rPr>
          <w:rFonts w:hint="eastAsia" w:ascii="仿宋" w:hAnsi="仿宋" w:eastAsia="仿宋" w:cs="仿宋"/>
          <w:color w:val="auto"/>
          <w:spacing w:val="7"/>
          <w:sz w:val="23"/>
          <w:szCs w:val="23"/>
          <w:highlight w:val="none"/>
        </w:rPr>
        <w:t>方除本协议的付款义务外无需支付任何其它的许可使用费，以非独家的、</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8"/>
          <w:sz w:val="23"/>
          <w:szCs w:val="23"/>
          <w:highlight w:val="none"/>
        </w:rPr>
        <w:t>永</w:t>
      </w:r>
      <w:r>
        <w:rPr>
          <w:rFonts w:hint="eastAsia" w:ascii="仿宋" w:hAnsi="仿宋" w:eastAsia="仿宋" w:cs="仿宋"/>
          <w:color w:val="auto"/>
          <w:spacing w:val="10"/>
          <w:sz w:val="23"/>
          <w:szCs w:val="23"/>
          <w:highlight w:val="none"/>
        </w:rPr>
        <w:t>久</w:t>
      </w:r>
      <w:r>
        <w:rPr>
          <w:rFonts w:hint="eastAsia" w:ascii="仿宋" w:hAnsi="仿宋" w:eastAsia="仿宋" w:cs="仿宋"/>
          <w:color w:val="auto"/>
          <w:spacing w:val="9"/>
          <w:sz w:val="23"/>
          <w:szCs w:val="23"/>
          <w:highlight w:val="none"/>
        </w:rPr>
        <w:t>的、全球的、不可撤销的方式使用本合同条款下软件产品。</w:t>
      </w:r>
    </w:p>
    <w:p w14:paraId="04812115">
      <w:pPr>
        <w:spacing w:line="309" w:lineRule="exact"/>
        <w:ind w:left="36"/>
        <w:rPr>
          <w:rFonts w:hint="eastAsia" w:ascii="仿宋" w:hAnsi="仿宋" w:eastAsia="仿宋" w:cs="仿宋"/>
          <w:color w:val="auto"/>
          <w:sz w:val="23"/>
          <w:szCs w:val="23"/>
          <w:highlight w:val="none"/>
        </w:rPr>
      </w:pPr>
      <w:r>
        <w:rPr>
          <w:rFonts w:hint="eastAsia" w:ascii="仿宋" w:hAnsi="仿宋" w:eastAsia="仿宋" w:cs="仿宋"/>
          <w:color w:val="auto"/>
          <w:spacing w:val="6"/>
          <w:position w:val="1"/>
          <w:sz w:val="23"/>
          <w:szCs w:val="23"/>
          <w:highlight w:val="none"/>
          <w14:textOutline w14:w="4358" w14:cap="sq" w14:cmpd="sng">
            <w14:solidFill>
              <w14:srgbClr w14:val="000000"/>
            </w14:solidFill>
            <w14:prstDash w14:val="solid"/>
            <w14:bevel/>
          </w14:textOutline>
        </w:rPr>
        <w:t>6</w:t>
      </w:r>
      <w:r>
        <w:rPr>
          <w:rFonts w:hint="eastAsia" w:ascii="仿宋" w:hAnsi="仿宋" w:eastAsia="仿宋" w:cs="仿宋"/>
          <w:color w:val="auto"/>
          <w:spacing w:val="5"/>
          <w:position w:val="1"/>
          <w:sz w:val="23"/>
          <w:szCs w:val="23"/>
          <w:highlight w:val="none"/>
          <w14:textOutline w14:w="4358" w14:cap="sq" w14:cmpd="sng">
            <w14:solidFill>
              <w14:srgbClr w14:val="000000"/>
            </w14:solidFill>
            <w14:prstDash w14:val="solid"/>
            <w14:bevel/>
          </w14:textOutline>
        </w:rPr>
        <w:t>.保密</w:t>
      </w:r>
    </w:p>
    <w:p w14:paraId="1E24652F">
      <w:pPr>
        <w:spacing w:before="156" w:line="375" w:lineRule="auto"/>
        <w:ind w:left="34" w:right="80" w:firstLine="481"/>
        <w:rPr>
          <w:rFonts w:hint="eastAsia" w:ascii="仿宋" w:hAnsi="仿宋" w:eastAsia="仿宋" w:cs="仿宋"/>
          <w:color w:val="auto"/>
          <w:sz w:val="23"/>
          <w:szCs w:val="23"/>
          <w:highlight w:val="none"/>
        </w:rPr>
      </w:pPr>
      <w:r>
        <w:rPr>
          <w:rFonts w:hint="eastAsia" w:ascii="仿宋" w:hAnsi="仿宋" w:eastAsia="仿宋" w:cs="仿宋"/>
          <w:color w:val="auto"/>
          <w:spacing w:val="22"/>
          <w:sz w:val="23"/>
          <w:szCs w:val="23"/>
          <w:highlight w:val="none"/>
        </w:rPr>
        <w:t>6</w:t>
      </w:r>
      <w:r>
        <w:rPr>
          <w:rFonts w:hint="eastAsia" w:ascii="仿宋" w:hAnsi="仿宋" w:eastAsia="仿宋" w:cs="仿宋"/>
          <w:color w:val="auto"/>
          <w:spacing w:val="16"/>
          <w:sz w:val="23"/>
          <w:szCs w:val="23"/>
          <w:highlight w:val="none"/>
        </w:rPr>
        <w:t>.</w:t>
      </w:r>
      <w:r>
        <w:rPr>
          <w:rFonts w:hint="eastAsia" w:ascii="仿宋" w:hAnsi="仿宋" w:eastAsia="仿宋" w:cs="仿宋"/>
          <w:color w:val="auto"/>
          <w:spacing w:val="11"/>
          <w:sz w:val="23"/>
          <w:szCs w:val="23"/>
          <w:highlight w:val="none"/>
        </w:rPr>
        <w:t>1 在本合同履行期间及履行完毕后的任何时候，任何一方均应对因履行</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8"/>
          <w:sz w:val="23"/>
          <w:szCs w:val="23"/>
          <w:highlight w:val="none"/>
        </w:rPr>
        <w:t>本</w:t>
      </w:r>
      <w:r>
        <w:rPr>
          <w:rFonts w:hint="eastAsia" w:ascii="仿宋" w:hAnsi="仿宋" w:eastAsia="仿宋" w:cs="仿宋"/>
          <w:color w:val="auto"/>
          <w:spacing w:val="12"/>
          <w:sz w:val="23"/>
          <w:szCs w:val="23"/>
          <w:highlight w:val="none"/>
        </w:rPr>
        <w:t>合同从对方获取或知悉的保密信息承担保密责任，未经对方书面同意不得向</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3"/>
          <w:sz w:val="23"/>
          <w:szCs w:val="23"/>
          <w:highlight w:val="none"/>
        </w:rPr>
        <w:t>第</w:t>
      </w:r>
      <w:r>
        <w:rPr>
          <w:rFonts w:hint="eastAsia" w:ascii="仿宋" w:hAnsi="仿宋" w:eastAsia="仿宋" w:cs="仿宋"/>
          <w:color w:val="auto"/>
          <w:spacing w:val="9"/>
          <w:sz w:val="23"/>
          <w:szCs w:val="23"/>
          <w:highlight w:val="none"/>
        </w:rPr>
        <w:t>三方透露，否则应赔偿由此给对方造成的全部损失。</w:t>
      </w:r>
    </w:p>
    <w:p w14:paraId="432B7224">
      <w:pPr>
        <w:spacing w:before="1" w:line="374" w:lineRule="auto"/>
        <w:ind w:left="37" w:right="82" w:firstLine="479"/>
        <w:rPr>
          <w:rFonts w:hint="eastAsia" w:ascii="仿宋" w:hAnsi="仿宋" w:eastAsia="仿宋" w:cs="仿宋"/>
          <w:color w:val="auto"/>
          <w:sz w:val="23"/>
          <w:szCs w:val="23"/>
          <w:highlight w:val="none"/>
        </w:rPr>
      </w:pPr>
      <w:r>
        <w:rPr>
          <w:rFonts w:hint="eastAsia" w:ascii="仿宋" w:hAnsi="仿宋" w:eastAsia="仿宋" w:cs="仿宋"/>
          <w:color w:val="auto"/>
          <w:spacing w:val="22"/>
          <w:sz w:val="23"/>
          <w:szCs w:val="23"/>
          <w:highlight w:val="none"/>
        </w:rPr>
        <w:t>6</w:t>
      </w:r>
      <w:r>
        <w:rPr>
          <w:rFonts w:hint="eastAsia" w:ascii="仿宋" w:hAnsi="仿宋" w:eastAsia="仿宋" w:cs="仿宋"/>
          <w:color w:val="auto"/>
          <w:spacing w:val="16"/>
          <w:sz w:val="23"/>
          <w:szCs w:val="23"/>
          <w:highlight w:val="none"/>
        </w:rPr>
        <w:t>.</w:t>
      </w:r>
      <w:r>
        <w:rPr>
          <w:rFonts w:hint="eastAsia" w:ascii="仿宋" w:hAnsi="仿宋" w:eastAsia="仿宋" w:cs="仿宋"/>
          <w:color w:val="auto"/>
          <w:spacing w:val="11"/>
          <w:sz w:val="23"/>
          <w:szCs w:val="23"/>
          <w:highlight w:val="none"/>
        </w:rPr>
        <w:t>2 保密信息指任何一方因履行本合同所知悉的任何以口头、书面、图表</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6"/>
          <w:sz w:val="23"/>
          <w:szCs w:val="23"/>
          <w:highlight w:val="none"/>
        </w:rPr>
        <w:t>或</w:t>
      </w:r>
      <w:r>
        <w:rPr>
          <w:rFonts w:hint="eastAsia" w:ascii="仿宋" w:hAnsi="仿宋" w:eastAsia="仿宋" w:cs="仿宋"/>
          <w:color w:val="auto"/>
          <w:spacing w:val="13"/>
          <w:sz w:val="23"/>
          <w:szCs w:val="23"/>
          <w:highlight w:val="none"/>
        </w:rPr>
        <w:t>电</w:t>
      </w:r>
      <w:r>
        <w:rPr>
          <w:rFonts w:hint="eastAsia" w:ascii="仿宋" w:hAnsi="仿宋" w:eastAsia="仿宋" w:cs="仿宋"/>
          <w:color w:val="auto"/>
          <w:spacing w:val="8"/>
          <w:sz w:val="23"/>
          <w:szCs w:val="23"/>
          <w:highlight w:val="none"/>
        </w:rPr>
        <w:t>子形式存在的对方信息，具体包括：</w:t>
      </w:r>
    </w:p>
    <w:p w14:paraId="28874C9F">
      <w:pPr>
        <w:spacing w:before="1" w:line="374" w:lineRule="auto"/>
        <w:ind w:left="39" w:firstLine="477"/>
        <w:rPr>
          <w:rFonts w:hint="eastAsia" w:ascii="仿宋" w:hAnsi="仿宋" w:eastAsia="仿宋" w:cs="仿宋"/>
          <w:color w:val="auto"/>
          <w:sz w:val="23"/>
          <w:szCs w:val="23"/>
          <w:highlight w:val="none"/>
        </w:rPr>
      </w:pPr>
      <w:r>
        <w:rPr>
          <w:rFonts w:hint="eastAsia" w:ascii="仿宋" w:hAnsi="仿宋" w:eastAsia="仿宋" w:cs="仿宋"/>
          <w:color w:val="auto"/>
          <w:spacing w:val="12"/>
          <w:sz w:val="23"/>
          <w:szCs w:val="23"/>
          <w:highlight w:val="none"/>
        </w:rPr>
        <w:t>6.2.</w:t>
      </w:r>
      <w:r>
        <w:rPr>
          <w:rFonts w:hint="eastAsia" w:ascii="仿宋" w:hAnsi="仿宋" w:eastAsia="仿宋" w:cs="仿宋"/>
          <w:color w:val="auto"/>
          <w:spacing w:val="8"/>
          <w:sz w:val="23"/>
          <w:szCs w:val="23"/>
          <w:highlight w:val="none"/>
        </w:rPr>
        <w:t>1</w:t>
      </w:r>
      <w:r>
        <w:rPr>
          <w:rFonts w:hint="eastAsia" w:ascii="仿宋" w:hAnsi="仿宋" w:eastAsia="仿宋" w:cs="仿宋"/>
          <w:color w:val="auto"/>
          <w:spacing w:val="6"/>
          <w:sz w:val="23"/>
          <w:szCs w:val="23"/>
          <w:highlight w:val="none"/>
        </w:rPr>
        <w:t xml:space="preserve"> 任何涉及对方过去、现在或将来的商业计划、规章制度、操作规程、</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2"/>
          <w:sz w:val="23"/>
          <w:szCs w:val="23"/>
          <w:highlight w:val="none"/>
        </w:rPr>
        <w:t>处</w:t>
      </w:r>
      <w:r>
        <w:rPr>
          <w:rFonts w:hint="eastAsia" w:ascii="仿宋" w:hAnsi="仿宋" w:eastAsia="仿宋" w:cs="仿宋"/>
          <w:color w:val="auto"/>
          <w:spacing w:val="7"/>
          <w:sz w:val="23"/>
          <w:szCs w:val="23"/>
          <w:highlight w:val="none"/>
        </w:rPr>
        <w:t>理手段、财务信息；</w:t>
      </w:r>
    </w:p>
    <w:p w14:paraId="5DAFCB8E">
      <w:pPr>
        <w:spacing w:before="1" w:line="374" w:lineRule="auto"/>
        <w:ind w:left="34" w:right="82" w:firstLine="481"/>
        <w:rPr>
          <w:rFonts w:hint="eastAsia" w:ascii="仿宋" w:hAnsi="仿宋" w:eastAsia="仿宋" w:cs="仿宋"/>
          <w:color w:val="auto"/>
          <w:sz w:val="23"/>
          <w:szCs w:val="23"/>
          <w:highlight w:val="none"/>
        </w:rPr>
      </w:pPr>
      <w:r>
        <w:rPr>
          <w:rFonts w:hint="eastAsia" w:ascii="仿宋" w:hAnsi="仿宋" w:eastAsia="仿宋" w:cs="仿宋"/>
          <w:color w:val="auto"/>
          <w:spacing w:val="16"/>
          <w:sz w:val="23"/>
          <w:szCs w:val="23"/>
          <w:highlight w:val="none"/>
        </w:rPr>
        <w:t>6</w:t>
      </w:r>
      <w:r>
        <w:rPr>
          <w:rFonts w:hint="eastAsia" w:ascii="仿宋" w:hAnsi="仿宋" w:eastAsia="仿宋" w:cs="仿宋"/>
          <w:color w:val="auto"/>
          <w:spacing w:val="11"/>
          <w:sz w:val="23"/>
          <w:szCs w:val="23"/>
          <w:highlight w:val="none"/>
        </w:rPr>
        <w:t>.2.2 任何对方的技术措施、技术方案、软件应用及开发，硬件设备的品</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2"/>
          <w:sz w:val="23"/>
          <w:szCs w:val="23"/>
          <w:highlight w:val="none"/>
        </w:rPr>
        <w:t>种</w:t>
      </w:r>
      <w:r>
        <w:rPr>
          <w:rFonts w:hint="eastAsia" w:ascii="仿宋" w:hAnsi="仿宋" w:eastAsia="仿宋" w:cs="仿宋"/>
          <w:color w:val="auto"/>
          <w:spacing w:val="8"/>
          <w:sz w:val="23"/>
          <w:szCs w:val="23"/>
          <w:highlight w:val="none"/>
        </w:rPr>
        <w:t>、质量、数量、品牌等；</w:t>
      </w:r>
    </w:p>
    <w:p w14:paraId="2C727488">
      <w:pPr>
        <w:spacing w:before="2" w:line="374" w:lineRule="auto"/>
        <w:ind w:left="35" w:right="83" w:firstLine="480"/>
        <w:rPr>
          <w:rFonts w:hint="eastAsia" w:ascii="仿宋" w:hAnsi="仿宋" w:eastAsia="仿宋" w:cs="仿宋"/>
          <w:color w:val="auto"/>
          <w:sz w:val="23"/>
          <w:szCs w:val="23"/>
          <w:highlight w:val="none"/>
        </w:rPr>
      </w:pPr>
      <w:r>
        <w:rPr>
          <w:rFonts w:hint="eastAsia" w:ascii="仿宋" w:hAnsi="仿宋" w:eastAsia="仿宋" w:cs="仿宋"/>
          <w:color w:val="auto"/>
          <w:spacing w:val="14"/>
          <w:sz w:val="23"/>
          <w:szCs w:val="23"/>
          <w:highlight w:val="none"/>
        </w:rPr>
        <w:t>6.2</w:t>
      </w:r>
      <w:r>
        <w:rPr>
          <w:rFonts w:hint="eastAsia" w:ascii="仿宋" w:hAnsi="仿宋" w:eastAsia="仿宋" w:cs="仿宋"/>
          <w:color w:val="auto"/>
          <w:spacing w:val="7"/>
          <w:sz w:val="23"/>
          <w:szCs w:val="23"/>
          <w:highlight w:val="none"/>
        </w:rPr>
        <w:t>.3 任何对方的技术秘密或专有知识、文件 、报告、数据、客户软件、</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9"/>
          <w:sz w:val="23"/>
          <w:szCs w:val="23"/>
          <w:highlight w:val="none"/>
        </w:rPr>
        <w:t>流程图、数据库、发明、知识、贸易秘密</w:t>
      </w:r>
      <w:r>
        <w:rPr>
          <w:rFonts w:hint="eastAsia" w:ascii="仿宋" w:hAnsi="仿宋" w:eastAsia="仿宋" w:cs="仿宋"/>
          <w:color w:val="auto"/>
          <w:spacing w:val="7"/>
          <w:sz w:val="23"/>
          <w:szCs w:val="23"/>
          <w:highlight w:val="none"/>
        </w:rPr>
        <w:t>。</w:t>
      </w:r>
    </w:p>
    <w:p w14:paraId="7DC0BAE3">
      <w:pPr>
        <w:spacing w:before="2" w:line="374" w:lineRule="auto"/>
        <w:ind w:left="38" w:right="82" w:firstLine="478"/>
        <w:rPr>
          <w:rFonts w:hint="eastAsia" w:ascii="仿宋" w:hAnsi="仿宋" w:eastAsia="仿宋" w:cs="仿宋"/>
          <w:color w:val="auto"/>
          <w:sz w:val="23"/>
          <w:szCs w:val="23"/>
          <w:highlight w:val="none"/>
        </w:rPr>
      </w:pPr>
      <w:r>
        <w:rPr>
          <w:rFonts w:hint="eastAsia" w:ascii="仿宋" w:hAnsi="仿宋" w:eastAsia="仿宋" w:cs="仿宋"/>
          <w:color w:val="auto"/>
          <w:spacing w:val="22"/>
          <w:sz w:val="23"/>
          <w:szCs w:val="23"/>
          <w:highlight w:val="none"/>
        </w:rPr>
        <w:t>6</w:t>
      </w:r>
      <w:r>
        <w:rPr>
          <w:rFonts w:hint="eastAsia" w:ascii="仿宋" w:hAnsi="仿宋" w:eastAsia="仿宋" w:cs="仿宋"/>
          <w:color w:val="auto"/>
          <w:spacing w:val="16"/>
          <w:sz w:val="23"/>
          <w:szCs w:val="23"/>
          <w:highlight w:val="none"/>
        </w:rPr>
        <w:t>.</w:t>
      </w:r>
      <w:r>
        <w:rPr>
          <w:rFonts w:hint="eastAsia" w:ascii="仿宋" w:hAnsi="仿宋" w:eastAsia="仿宋" w:cs="仿宋"/>
          <w:color w:val="auto"/>
          <w:spacing w:val="11"/>
          <w:sz w:val="23"/>
          <w:szCs w:val="23"/>
          <w:highlight w:val="none"/>
        </w:rPr>
        <w:t>3 乙方应根据甲方的要求签署相应的保密协议，保密协议与本条款存在</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0"/>
          <w:sz w:val="23"/>
          <w:szCs w:val="23"/>
          <w:highlight w:val="none"/>
        </w:rPr>
        <w:t>不</w:t>
      </w:r>
      <w:r>
        <w:rPr>
          <w:rFonts w:hint="eastAsia" w:ascii="仿宋" w:hAnsi="仿宋" w:eastAsia="仿宋" w:cs="仿宋"/>
          <w:color w:val="auto"/>
          <w:spacing w:val="8"/>
          <w:sz w:val="23"/>
          <w:szCs w:val="23"/>
          <w:highlight w:val="none"/>
        </w:rPr>
        <w:t>一致的，以保密协议为准。</w:t>
      </w:r>
    </w:p>
    <w:p w14:paraId="057CCAC1">
      <w:pPr>
        <w:spacing w:before="1" w:line="228" w:lineRule="auto"/>
        <w:ind w:left="40"/>
        <w:rPr>
          <w:rFonts w:hint="eastAsia" w:ascii="仿宋" w:hAnsi="仿宋" w:eastAsia="仿宋" w:cs="仿宋"/>
          <w:color w:val="auto"/>
          <w:sz w:val="23"/>
          <w:szCs w:val="23"/>
          <w:highlight w:val="none"/>
        </w:rPr>
      </w:pPr>
      <w:r>
        <w:rPr>
          <w:rFonts w:hint="eastAsia" w:ascii="仿宋" w:hAnsi="仿宋" w:eastAsia="仿宋" w:cs="仿宋"/>
          <w:color w:val="auto"/>
          <w:spacing w:val="8"/>
          <w:sz w:val="23"/>
          <w:szCs w:val="23"/>
          <w:highlight w:val="none"/>
          <w14:textOutline w14:w="4358" w14:cap="sq" w14:cmpd="sng">
            <w14:solidFill>
              <w14:srgbClr w14:val="000000"/>
            </w14:solidFill>
            <w14:prstDash w14:val="solid"/>
            <w14:bevel/>
          </w14:textOutline>
        </w:rPr>
        <w:t>7</w:t>
      </w:r>
      <w:r>
        <w:rPr>
          <w:rFonts w:hint="eastAsia" w:ascii="仿宋" w:hAnsi="仿宋" w:eastAsia="仿宋" w:cs="仿宋"/>
          <w:color w:val="auto"/>
          <w:spacing w:val="6"/>
          <w:sz w:val="23"/>
          <w:szCs w:val="23"/>
          <w:highlight w:val="none"/>
          <w14:textOutline w14:w="4358" w14:cap="sq" w14:cmpd="sng">
            <w14:solidFill>
              <w14:srgbClr w14:val="000000"/>
            </w14:solidFill>
            <w14:prstDash w14:val="solid"/>
            <w14:bevel/>
          </w14:textOutline>
        </w:rPr>
        <w:t>.</w:t>
      </w:r>
      <w:r>
        <w:rPr>
          <w:rFonts w:hint="eastAsia" w:ascii="仿宋" w:hAnsi="仿宋" w:eastAsia="仿宋" w:cs="仿宋"/>
          <w:color w:val="auto"/>
          <w:spacing w:val="6"/>
          <w:sz w:val="23"/>
          <w:szCs w:val="23"/>
          <w:highlight w:val="none"/>
        </w:rPr>
        <w:t xml:space="preserve"> </w:t>
      </w:r>
      <w:r>
        <w:rPr>
          <w:rFonts w:hint="eastAsia" w:ascii="仿宋" w:hAnsi="仿宋" w:eastAsia="仿宋" w:cs="仿宋"/>
          <w:color w:val="auto"/>
          <w:spacing w:val="6"/>
          <w:sz w:val="23"/>
          <w:szCs w:val="23"/>
          <w:highlight w:val="none"/>
          <w14:textOutline w14:w="4358" w14:cap="sq" w14:cmpd="sng">
            <w14:solidFill>
              <w14:srgbClr w14:val="000000"/>
            </w14:solidFill>
            <w14:prstDash w14:val="solid"/>
            <w14:bevel/>
          </w14:textOutline>
        </w:rPr>
        <w:t>质量保证</w:t>
      </w:r>
    </w:p>
    <w:p w14:paraId="71F4A584">
      <w:pPr>
        <w:spacing w:before="183" w:line="226" w:lineRule="auto"/>
        <w:ind w:left="520"/>
        <w:rPr>
          <w:rFonts w:hint="eastAsia" w:ascii="仿宋" w:hAnsi="仿宋" w:eastAsia="仿宋" w:cs="仿宋"/>
          <w:color w:val="auto"/>
          <w:sz w:val="23"/>
          <w:szCs w:val="23"/>
          <w:highlight w:val="none"/>
        </w:rPr>
      </w:pPr>
      <w:r>
        <w:rPr>
          <w:rFonts w:hint="eastAsia" w:ascii="仿宋" w:hAnsi="仿宋" w:eastAsia="仿宋" w:cs="仿宋"/>
          <w:color w:val="auto"/>
          <w:spacing w:val="10"/>
          <w:sz w:val="23"/>
          <w:szCs w:val="23"/>
          <w:highlight w:val="none"/>
        </w:rPr>
        <w:t>7</w:t>
      </w:r>
      <w:r>
        <w:rPr>
          <w:rFonts w:hint="eastAsia" w:ascii="仿宋" w:hAnsi="仿宋" w:eastAsia="仿宋" w:cs="仿宋"/>
          <w:color w:val="auto"/>
          <w:spacing w:val="6"/>
          <w:sz w:val="23"/>
          <w:szCs w:val="23"/>
          <w:highlight w:val="none"/>
        </w:rPr>
        <w:t>.1 货物质量保证</w:t>
      </w:r>
    </w:p>
    <w:p w14:paraId="336D579F">
      <w:pPr>
        <w:spacing w:before="183" w:line="376" w:lineRule="auto"/>
        <w:ind w:left="35" w:right="82" w:firstLine="484"/>
        <w:rPr>
          <w:rFonts w:hint="eastAsia" w:ascii="仿宋" w:hAnsi="仿宋" w:eastAsia="仿宋" w:cs="仿宋"/>
          <w:color w:val="auto"/>
          <w:sz w:val="23"/>
          <w:szCs w:val="23"/>
          <w:highlight w:val="none"/>
        </w:rPr>
      </w:pPr>
      <w:r>
        <w:rPr>
          <w:rFonts w:hint="eastAsia" w:ascii="仿宋" w:hAnsi="仿宋" w:eastAsia="仿宋" w:cs="仿宋"/>
          <w:color w:val="auto"/>
          <w:spacing w:val="12"/>
          <w:sz w:val="23"/>
          <w:szCs w:val="23"/>
          <w:highlight w:val="none"/>
        </w:rPr>
        <w:t>7</w:t>
      </w:r>
      <w:r>
        <w:rPr>
          <w:rFonts w:hint="eastAsia" w:ascii="仿宋" w:hAnsi="仿宋" w:eastAsia="仿宋" w:cs="仿宋"/>
          <w:color w:val="auto"/>
          <w:spacing w:val="11"/>
          <w:sz w:val="23"/>
          <w:szCs w:val="23"/>
          <w:highlight w:val="none"/>
        </w:rPr>
        <w:t>.1.1 乙方必须保证货物是全新、未使用过的，并完全符合强制性的国家</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8"/>
          <w:sz w:val="23"/>
          <w:szCs w:val="23"/>
          <w:highlight w:val="none"/>
        </w:rPr>
        <w:t>技</w:t>
      </w:r>
      <w:r>
        <w:rPr>
          <w:rFonts w:hint="eastAsia" w:ascii="仿宋" w:hAnsi="仿宋" w:eastAsia="仿宋" w:cs="仿宋"/>
          <w:color w:val="auto"/>
          <w:spacing w:val="9"/>
          <w:sz w:val="23"/>
          <w:szCs w:val="23"/>
          <w:highlight w:val="none"/>
        </w:rPr>
        <w:t>术质量规范和合同规定的质量、规格、性能和技术规范等的要求。</w:t>
      </w:r>
    </w:p>
    <w:p w14:paraId="75DC2E6B">
      <w:pPr>
        <w:spacing w:before="1" w:line="374" w:lineRule="auto"/>
        <w:ind w:left="35" w:right="80" w:firstLine="484"/>
        <w:rPr>
          <w:rFonts w:hint="eastAsia" w:ascii="仿宋" w:hAnsi="仿宋" w:eastAsia="仿宋" w:cs="仿宋"/>
          <w:color w:val="auto"/>
          <w:sz w:val="23"/>
          <w:szCs w:val="23"/>
          <w:highlight w:val="none"/>
        </w:rPr>
      </w:pPr>
      <w:r>
        <w:rPr>
          <w:rFonts w:hint="eastAsia" w:ascii="仿宋" w:hAnsi="仿宋" w:eastAsia="仿宋" w:cs="仿宋"/>
          <w:color w:val="auto"/>
          <w:spacing w:val="12"/>
          <w:sz w:val="23"/>
          <w:szCs w:val="23"/>
          <w:highlight w:val="none"/>
        </w:rPr>
        <w:t>7</w:t>
      </w:r>
      <w:r>
        <w:rPr>
          <w:rFonts w:hint="eastAsia" w:ascii="仿宋" w:hAnsi="仿宋" w:eastAsia="仿宋" w:cs="仿宋"/>
          <w:color w:val="auto"/>
          <w:spacing w:val="11"/>
          <w:sz w:val="23"/>
          <w:szCs w:val="23"/>
          <w:highlight w:val="none"/>
        </w:rPr>
        <w:t>.1.2 乙方须保证所提供的货物经正确安装、正常运转和保养，在其使用</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7"/>
          <w:sz w:val="23"/>
          <w:szCs w:val="23"/>
          <w:highlight w:val="none"/>
        </w:rPr>
        <w:t>寿</w:t>
      </w:r>
      <w:r>
        <w:rPr>
          <w:rFonts w:hint="eastAsia" w:ascii="仿宋" w:hAnsi="仿宋" w:eastAsia="仿宋" w:cs="仿宋"/>
          <w:color w:val="auto"/>
          <w:spacing w:val="12"/>
          <w:sz w:val="23"/>
          <w:szCs w:val="23"/>
          <w:highlight w:val="none"/>
        </w:rPr>
        <w:t>命期内须具有符合质量要求和产品说明书的性能。在货物质量保证期之内，</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7"/>
          <w:sz w:val="23"/>
          <w:szCs w:val="23"/>
          <w:highlight w:val="none"/>
        </w:rPr>
        <w:t>乙</w:t>
      </w:r>
      <w:r>
        <w:rPr>
          <w:rFonts w:hint="eastAsia" w:ascii="仿宋" w:hAnsi="仿宋" w:eastAsia="仿宋" w:cs="仿宋"/>
          <w:color w:val="auto"/>
          <w:spacing w:val="12"/>
          <w:sz w:val="23"/>
          <w:szCs w:val="23"/>
          <w:highlight w:val="none"/>
        </w:rPr>
        <w:t>方须对由于设计、工艺或材料的缺陷而发生的任何不足或故障负责，并免费</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0"/>
          <w:sz w:val="23"/>
          <w:szCs w:val="23"/>
          <w:highlight w:val="none"/>
        </w:rPr>
        <w:t>予</w:t>
      </w:r>
      <w:r>
        <w:rPr>
          <w:rFonts w:hint="eastAsia" w:ascii="仿宋" w:hAnsi="仿宋" w:eastAsia="仿宋" w:cs="仿宋"/>
          <w:color w:val="auto"/>
          <w:spacing w:val="7"/>
          <w:sz w:val="23"/>
          <w:szCs w:val="23"/>
          <w:highlight w:val="none"/>
        </w:rPr>
        <w:t>以改进或更换。</w:t>
      </w:r>
    </w:p>
    <w:p w14:paraId="6832BB0F">
      <w:pPr>
        <w:spacing w:line="380" w:lineRule="auto"/>
        <w:ind w:left="34" w:right="80" w:firstLine="485"/>
        <w:rPr>
          <w:rFonts w:hint="eastAsia" w:ascii="仿宋" w:hAnsi="仿宋" w:eastAsia="仿宋" w:cs="仿宋"/>
          <w:color w:val="auto"/>
          <w:sz w:val="23"/>
          <w:szCs w:val="23"/>
          <w:highlight w:val="none"/>
        </w:rPr>
      </w:pPr>
      <w:r>
        <w:rPr>
          <w:rFonts w:hint="eastAsia" w:ascii="仿宋" w:hAnsi="仿宋" w:eastAsia="仿宋" w:cs="仿宋"/>
          <w:color w:val="auto"/>
          <w:spacing w:val="12"/>
          <w:sz w:val="23"/>
          <w:szCs w:val="23"/>
          <w:highlight w:val="none"/>
        </w:rPr>
        <w:t>7</w:t>
      </w:r>
      <w:r>
        <w:rPr>
          <w:rFonts w:hint="eastAsia" w:ascii="仿宋" w:hAnsi="仿宋" w:eastAsia="仿宋" w:cs="仿宋"/>
          <w:color w:val="auto"/>
          <w:spacing w:val="11"/>
          <w:sz w:val="23"/>
          <w:szCs w:val="23"/>
          <w:highlight w:val="none"/>
        </w:rPr>
        <w:t>.1.3 根据乙方按检验标准自己检验结果或委托有资质的相关质检机构的</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8"/>
          <w:sz w:val="23"/>
          <w:szCs w:val="23"/>
          <w:highlight w:val="none"/>
        </w:rPr>
        <w:t>检</w:t>
      </w:r>
      <w:r>
        <w:rPr>
          <w:rFonts w:hint="eastAsia" w:ascii="仿宋" w:hAnsi="仿宋" w:eastAsia="仿宋" w:cs="仿宋"/>
          <w:color w:val="auto"/>
          <w:spacing w:val="12"/>
          <w:sz w:val="23"/>
          <w:szCs w:val="23"/>
          <w:highlight w:val="none"/>
        </w:rPr>
        <w:t>验结果，发现货物的数量、质量、规格与合同不符；或者在质量保证期内，</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6"/>
          <w:sz w:val="23"/>
          <w:szCs w:val="23"/>
          <w:highlight w:val="none"/>
        </w:rPr>
        <w:t>证实</w:t>
      </w:r>
      <w:r>
        <w:rPr>
          <w:rFonts w:hint="eastAsia" w:ascii="仿宋" w:hAnsi="仿宋" w:eastAsia="仿宋" w:cs="仿宋"/>
          <w:color w:val="auto"/>
          <w:spacing w:val="11"/>
          <w:sz w:val="23"/>
          <w:szCs w:val="23"/>
          <w:highlight w:val="none"/>
        </w:rPr>
        <w:t>货</w:t>
      </w:r>
      <w:r>
        <w:rPr>
          <w:rFonts w:hint="eastAsia" w:ascii="仿宋" w:hAnsi="仿宋" w:eastAsia="仿宋" w:cs="仿宋"/>
          <w:color w:val="auto"/>
          <w:spacing w:val="8"/>
          <w:sz w:val="23"/>
          <w:szCs w:val="23"/>
          <w:highlight w:val="none"/>
        </w:rPr>
        <w:t>物存在缺陷，包括潜在的缺陷或使用不符合要求的材料等， 甲方应书面</w:t>
      </w:r>
    </w:p>
    <w:p w14:paraId="1C6E2942">
      <w:pPr>
        <w:rPr>
          <w:rFonts w:hint="eastAsia" w:ascii="仿宋" w:hAnsi="仿宋" w:eastAsia="仿宋" w:cs="仿宋"/>
          <w:color w:val="auto"/>
          <w:highlight w:val="none"/>
        </w:rPr>
        <w:sectPr>
          <w:headerReference r:id="rId32" w:type="default"/>
          <w:footerReference r:id="rId33" w:type="default"/>
          <w:pgSz w:w="11850" w:h="16781"/>
          <w:pgMar w:top="1157" w:right="1722" w:bottom="929" w:left="1777" w:header="882" w:footer="716" w:gutter="0"/>
          <w:pgNumType w:fmt="decimal"/>
          <w:cols w:space="720" w:num="1"/>
        </w:sectPr>
      </w:pPr>
    </w:p>
    <w:p w14:paraId="0FCD159C">
      <w:pPr>
        <w:spacing w:line="241" w:lineRule="auto"/>
        <w:rPr>
          <w:rFonts w:hint="eastAsia" w:ascii="仿宋" w:hAnsi="仿宋" w:eastAsia="仿宋" w:cs="仿宋"/>
          <w:color w:val="auto"/>
          <w:sz w:val="21"/>
          <w:highlight w:val="none"/>
        </w:rPr>
      </w:pPr>
    </w:p>
    <w:p w14:paraId="3F20199C">
      <w:pPr>
        <w:spacing w:before="74" w:line="375" w:lineRule="auto"/>
        <w:ind w:left="34" w:right="25"/>
        <w:rPr>
          <w:rFonts w:hint="eastAsia" w:ascii="仿宋" w:hAnsi="仿宋" w:eastAsia="仿宋" w:cs="仿宋"/>
          <w:color w:val="auto"/>
          <w:sz w:val="23"/>
          <w:szCs w:val="23"/>
          <w:highlight w:val="none"/>
        </w:rPr>
      </w:pPr>
      <w:r>
        <w:rPr>
          <w:rFonts w:hint="eastAsia" w:ascii="仿宋" w:hAnsi="仿宋" w:eastAsia="仿宋" w:cs="仿宋"/>
          <w:color w:val="auto"/>
          <w:spacing w:val="18"/>
          <w:sz w:val="23"/>
          <w:szCs w:val="23"/>
          <w:highlight w:val="none"/>
        </w:rPr>
        <w:t>通</w:t>
      </w:r>
      <w:r>
        <w:rPr>
          <w:rFonts w:hint="eastAsia" w:ascii="仿宋" w:hAnsi="仿宋" w:eastAsia="仿宋" w:cs="仿宋"/>
          <w:color w:val="auto"/>
          <w:spacing w:val="12"/>
          <w:sz w:val="23"/>
          <w:szCs w:val="23"/>
          <w:highlight w:val="none"/>
        </w:rPr>
        <w:t>知乙方。接到上述通知后，乙方应及时免费更换或修理破损货物。乙方在甲</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6"/>
          <w:sz w:val="23"/>
          <w:szCs w:val="23"/>
          <w:highlight w:val="none"/>
        </w:rPr>
        <w:t>方发</w:t>
      </w:r>
      <w:r>
        <w:rPr>
          <w:rFonts w:hint="eastAsia" w:ascii="仿宋" w:hAnsi="仿宋" w:eastAsia="仿宋" w:cs="仿宋"/>
          <w:color w:val="auto"/>
          <w:spacing w:val="10"/>
          <w:sz w:val="23"/>
          <w:szCs w:val="23"/>
          <w:highlight w:val="none"/>
        </w:rPr>
        <w:t>出</w:t>
      </w:r>
      <w:r>
        <w:rPr>
          <w:rFonts w:hint="eastAsia" w:ascii="仿宋" w:hAnsi="仿宋" w:eastAsia="仿宋" w:cs="仿宋"/>
          <w:color w:val="auto"/>
          <w:spacing w:val="8"/>
          <w:sz w:val="23"/>
          <w:szCs w:val="23"/>
          <w:highlight w:val="none"/>
        </w:rPr>
        <w:t>质量异议通知后，未作答复， 甲方在通知书中所提出的要求应视为已被</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6"/>
          <w:sz w:val="23"/>
          <w:szCs w:val="23"/>
          <w:highlight w:val="none"/>
        </w:rPr>
        <w:t>乙方接受</w:t>
      </w:r>
      <w:r>
        <w:rPr>
          <w:rFonts w:hint="eastAsia" w:ascii="仿宋" w:hAnsi="仿宋" w:eastAsia="仿宋" w:cs="仿宋"/>
          <w:color w:val="auto"/>
          <w:spacing w:val="5"/>
          <w:sz w:val="23"/>
          <w:szCs w:val="23"/>
          <w:highlight w:val="none"/>
        </w:rPr>
        <w:t>。</w:t>
      </w:r>
    </w:p>
    <w:p w14:paraId="6EF2C79E">
      <w:pPr>
        <w:spacing w:before="3" w:line="374" w:lineRule="auto"/>
        <w:ind w:left="33" w:right="25" w:firstLine="486"/>
        <w:rPr>
          <w:rFonts w:hint="eastAsia" w:ascii="仿宋" w:hAnsi="仿宋" w:eastAsia="仿宋" w:cs="仿宋"/>
          <w:color w:val="auto"/>
          <w:sz w:val="23"/>
          <w:szCs w:val="23"/>
          <w:highlight w:val="none"/>
        </w:rPr>
      </w:pPr>
      <w:r>
        <w:rPr>
          <w:rFonts w:hint="eastAsia" w:ascii="仿宋" w:hAnsi="仿宋" w:eastAsia="仿宋" w:cs="仿宋"/>
          <w:color w:val="auto"/>
          <w:spacing w:val="14"/>
          <w:sz w:val="23"/>
          <w:szCs w:val="23"/>
          <w:highlight w:val="none"/>
        </w:rPr>
        <w:t>7.</w:t>
      </w:r>
      <w:r>
        <w:rPr>
          <w:rFonts w:hint="eastAsia" w:ascii="仿宋" w:hAnsi="仿宋" w:eastAsia="仿宋" w:cs="仿宋"/>
          <w:color w:val="auto"/>
          <w:spacing w:val="12"/>
          <w:sz w:val="23"/>
          <w:szCs w:val="23"/>
          <w:highlight w:val="none"/>
        </w:rPr>
        <w:t>1</w:t>
      </w:r>
      <w:r>
        <w:rPr>
          <w:rFonts w:hint="eastAsia" w:ascii="仿宋" w:hAnsi="仿宋" w:eastAsia="仿宋" w:cs="仿宋"/>
          <w:color w:val="auto"/>
          <w:spacing w:val="7"/>
          <w:sz w:val="23"/>
          <w:szCs w:val="23"/>
          <w:highlight w:val="none"/>
        </w:rPr>
        <w:t>.4 乙方在收到通知后虽答复，但没有弥补缺陷， 甲方可采取必要的补</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6"/>
          <w:sz w:val="23"/>
          <w:szCs w:val="23"/>
          <w:highlight w:val="none"/>
        </w:rPr>
        <w:t>救措</w:t>
      </w:r>
      <w:r>
        <w:rPr>
          <w:rFonts w:hint="eastAsia" w:ascii="仿宋" w:hAnsi="仿宋" w:eastAsia="仿宋" w:cs="仿宋"/>
          <w:color w:val="auto"/>
          <w:spacing w:val="12"/>
          <w:sz w:val="23"/>
          <w:szCs w:val="23"/>
          <w:highlight w:val="none"/>
        </w:rPr>
        <w:t>施</w:t>
      </w:r>
      <w:r>
        <w:rPr>
          <w:rFonts w:hint="eastAsia" w:ascii="仿宋" w:hAnsi="仿宋" w:eastAsia="仿宋" w:cs="仿宋"/>
          <w:color w:val="auto"/>
          <w:spacing w:val="8"/>
          <w:sz w:val="23"/>
          <w:szCs w:val="23"/>
          <w:highlight w:val="none"/>
        </w:rPr>
        <w:t>，但由此引发的风险和费用将由乙方承担。 甲方可从合同款或乙方提交</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0"/>
          <w:sz w:val="23"/>
          <w:szCs w:val="23"/>
          <w:highlight w:val="none"/>
        </w:rPr>
        <w:t>的</w:t>
      </w:r>
      <w:r>
        <w:rPr>
          <w:rFonts w:hint="eastAsia" w:ascii="仿宋" w:hAnsi="仿宋" w:eastAsia="仿宋" w:cs="仿宋"/>
          <w:color w:val="auto"/>
          <w:spacing w:val="5"/>
          <w:sz w:val="23"/>
          <w:szCs w:val="23"/>
          <w:highlight w:val="none"/>
        </w:rPr>
        <w:t>履约保证金中扣款，不足部分， 甲方有权要求乙方赔偿。 甲方根据合同规定</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6"/>
          <w:sz w:val="23"/>
          <w:szCs w:val="23"/>
          <w:highlight w:val="none"/>
        </w:rPr>
        <w:t>对</w:t>
      </w:r>
      <w:r>
        <w:rPr>
          <w:rFonts w:hint="eastAsia" w:ascii="仿宋" w:hAnsi="仿宋" w:eastAsia="仿宋" w:cs="仿宋"/>
          <w:color w:val="auto"/>
          <w:spacing w:val="11"/>
          <w:sz w:val="23"/>
          <w:szCs w:val="23"/>
          <w:highlight w:val="none"/>
        </w:rPr>
        <w:t>卖</w:t>
      </w:r>
      <w:r>
        <w:rPr>
          <w:rFonts w:hint="eastAsia" w:ascii="仿宋" w:hAnsi="仿宋" w:eastAsia="仿宋" w:cs="仿宋"/>
          <w:color w:val="auto"/>
          <w:spacing w:val="8"/>
          <w:sz w:val="23"/>
          <w:szCs w:val="23"/>
          <w:highlight w:val="none"/>
        </w:rPr>
        <w:t>方行使的其他权力不受影响。</w:t>
      </w:r>
    </w:p>
    <w:p w14:paraId="51217E66">
      <w:pPr>
        <w:spacing w:before="1" w:line="374" w:lineRule="auto"/>
        <w:ind w:left="35" w:right="27" w:firstLine="484"/>
        <w:rPr>
          <w:rFonts w:hint="eastAsia" w:ascii="仿宋" w:hAnsi="仿宋" w:eastAsia="仿宋" w:cs="仿宋"/>
          <w:color w:val="auto"/>
          <w:sz w:val="23"/>
          <w:szCs w:val="23"/>
          <w:highlight w:val="none"/>
        </w:rPr>
      </w:pPr>
      <w:r>
        <w:rPr>
          <w:rFonts w:hint="eastAsia" w:ascii="仿宋" w:hAnsi="仿宋" w:eastAsia="仿宋" w:cs="仿宋"/>
          <w:color w:val="auto"/>
          <w:spacing w:val="12"/>
          <w:sz w:val="23"/>
          <w:szCs w:val="23"/>
          <w:highlight w:val="none"/>
        </w:rPr>
        <w:t>7</w:t>
      </w:r>
      <w:r>
        <w:rPr>
          <w:rFonts w:hint="eastAsia" w:ascii="仿宋" w:hAnsi="仿宋" w:eastAsia="仿宋" w:cs="仿宋"/>
          <w:color w:val="auto"/>
          <w:spacing w:val="11"/>
          <w:sz w:val="23"/>
          <w:szCs w:val="23"/>
          <w:highlight w:val="none"/>
        </w:rPr>
        <w:t>.1.5 合同条款下货物的质量保证期自货物通过最终验收起算，合同另行</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6"/>
          <w:sz w:val="23"/>
          <w:szCs w:val="23"/>
          <w:highlight w:val="none"/>
        </w:rPr>
        <w:t>规定除外</w:t>
      </w:r>
      <w:r>
        <w:rPr>
          <w:rFonts w:hint="eastAsia" w:ascii="仿宋" w:hAnsi="仿宋" w:eastAsia="仿宋" w:cs="仿宋"/>
          <w:color w:val="auto"/>
          <w:spacing w:val="5"/>
          <w:sz w:val="23"/>
          <w:szCs w:val="23"/>
          <w:highlight w:val="none"/>
        </w:rPr>
        <w:t>。</w:t>
      </w:r>
    </w:p>
    <w:p w14:paraId="7E5F25A9">
      <w:pPr>
        <w:spacing w:line="228" w:lineRule="auto"/>
        <w:ind w:left="520"/>
        <w:rPr>
          <w:rFonts w:hint="eastAsia" w:ascii="仿宋" w:hAnsi="仿宋" w:eastAsia="仿宋" w:cs="仿宋"/>
          <w:color w:val="auto"/>
          <w:sz w:val="23"/>
          <w:szCs w:val="23"/>
          <w:highlight w:val="none"/>
        </w:rPr>
      </w:pPr>
      <w:r>
        <w:rPr>
          <w:rFonts w:hint="eastAsia" w:ascii="仿宋" w:hAnsi="仿宋" w:eastAsia="仿宋" w:cs="仿宋"/>
          <w:color w:val="auto"/>
          <w:spacing w:val="7"/>
          <w:sz w:val="23"/>
          <w:szCs w:val="23"/>
          <w:highlight w:val="none"/>
        </w:rPr>
        <w:t>7.2 辅助服务质量保证</w:t>
      </w:r>
    </w:p>
    <w:p w14:paraId="47B4B0E0">
      <w:pPr>
        <w:spacing w:before="180" w:line="375" w:lineRule="auto"/>
        <w:ind w:left="34" w:right="25" w:firstLine="485"/>
        <w:rPr>
          <w:rFonts w:hint="eastAsia" w:ascii="仿宋" w:hAnsi="仿宋" w:eastAsia="仿宋" w:cs="仿宋"/>
          <w:color w:val="auto"/>
          <w:sz w:val="23"/>
          <w:szCs w:val="23"/>
          <w:highlight w:val="none"/>
        </w:rPr>
      </w:pPr>
      <w:r>
        <w:rPr>
          <w:rFonts w:hint="eastAsia" w:ascii="仿宋" w:hAnsi="仿宋" w:eastAsia="仿宋" w:cs="仿宋"/>
          <w:color w:val="auto"/>
          <w:spacing w:val="12"/>
          <w:sz w:val="23"/>
          <w:szCs w:val="23"/>
          <w:highlight w:val="none"/>
        </w:rPr>
        <w:t>7</w:t>
      </w:r>
      <w:r>
        <w:rPr>
          <w:rFonts w:hint="eastAsia" w:ascii="仿宋" w:hAnsi="仿宋" w:eastAsia="仿宋" w:cs="仿宋"/>
          <w:color w:val="auto"/>
          <w:spacing w:val="11"/>
          <w:sz w:val="23"/>
          <w:szCs w:val="23"/>
          <w:highlight w:val="none"/>
        </w:rPr>
        <w:t>.2.1 乙方保证免费提供合同条款下的软件产品原厂商至少一年软件全部</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2"/>
          <w:sz w:val="23"/>
          <w:szCs w:val="23"/>
          <w:highlight w:val="none"/>
        </w:rPr>
        <w:t>功能及其换代产品的升级与技术支持服务 (包含任何版本升级、产品换代、</w:t>
      </w:r>
      <w:r>
        <w:rPr>
          <w:rFonts w:hint="eastAsia" w:ascii="仿宋" w:hAnsi="仿宋" w:eastAsia="仿宋" w:cs="仿宋"/>
          <w:color w:val="auto"/>
          <w:spacing w:val="6"/>
          <w:sz w:val="23"/>
          <w:szCs w:val="23"/>
          <w:highlight w:val="none"/>
        </w:rPr>
        <w:t>更</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8"/>
          <w:sz w:val="23"/>
          <w:szCs w:val="23"/>
          <w:highlight w:val="none"/>
        </w:rPr>
        <w:t>新</w:t>
      </w:r>
      <w:r>
        <w:rPr>
          <w:rFonts w:hint="eastAsia" w:ascii="仿宋" w:hAnsi="仿宋" w:eastAsia="仿宋" w:cs="仿宋"/>
          <w:color w:val="auto"/>
          <w:spacing w:val="12"/>
          <w:sz w:val="23"/>
          <w:szCs w:val="23"/>
          <w:highlight w:val="none"/>
        </w:rPr>
        <w:t>及在原有产品基础上的拆解、完善、合并所产生的新产品，提供升级产品介</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2"/>
          <w:sz w:val="23"/>
          <w:szCs w:val="23"/>
          <w:highlight w:val="none"/>
        </w:rPr>
        <w:t>质及授权，要求原厂商承诺，并加盖原厂商公章) ，不得出现因货物停售、</w:t>
      </w:r>
      <w:r>
        <w:rPr>
          <w:rFonts w:hint="eastAsia" w:ascii="仿宋" w:hAnsi="仿宋" w:eastAsia="仿宋" w:cs="仿宋"/>
          <w:color w:val="auto"/>
          <w:spacing w:val="6"/>
          <w:sz w:val="23"/>
          <w:szCs w:val="23"/>
          <w:highlight w:val="none"/>
        </w:rPr>
        <w:t>转</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4"/>
          <w:sz w:val="23"/>
          <w:szCs w:val="23"/>
          <w:highlight w:val="none"/>
        </w:rPr>
        <w:t>产</w:t>
      </w:r>
      <w:r>
        <w:rPr>
          <w:rFonts w:hint="eastAsia" w:ascii="仿宋" w:hAnsi="仿宋" w:eastAsia="仿宋" w:cs="仿宋"/>
          <w:color w:val="auto"/>
          <w:spacing w:val="8"/>
          <w:sz w:val="23"/>
          <w:szCs w:val="23"/>
          <w:highlight w:val="none"/>
        </w:rPr>
        <w:t>而无法提供上述支持服务。</w:t>
      </w:r>
    </w:p>
    <w:p w14:paraId="7E5B8081">
      <w:pPr>
        <w:spacing w:line="375" w:lineRule="auto"/>
        <w:ind w:left="34" w:right="25" w:firstLine="485"/>
        <w:rPr>
          <w:rFonts w:hint="eastAsia" w:ascii="仿宋" w:hAnsi="仿宋" w:eastAsia="仿宋" w:cs="仿宋"/>
          <w:color w:val="auto"/>
          <w:sz w:val="23"/>
          <w:szCs w:val="23"/>
          <w:highlight w:val="none"/>
        </w:rPr>
      </w:pPr>
      <w:r>
        <w:rPr>
          <w:rFonts w:hint="eastAsia" w:ascii="仿宋" w:hAnsi="仿宋" w:eastAsia="仿宋" w:cs="仿宋"/>
          <w:color w:val="auto"/>
          <w:spacing w:val="12"/>
          <w:sz w:val="23"/>
          <w:szCs w:val="23"/>
          <w:highlight w:val="none"/>
        </w:rPr>
        <w:t>7</w:t>
      </w:r>
      <w:r>
        <w:rPr>
          <w:rFonts w:hint="eastAsia" w:ascii="仿宋" w:hAnsi="仿宋" w:eastAsia="仿宋" w:cs="仿宋"/>
          <w:color w:val="auto"/>
          <w:spacing w:val="11"/>
          <w:sz w:val="23"/>
          <w:szCs w:val="23"/>
          <w:highlight w:val="none"/>
        </w:rPr>
        <w:t>.2.2 乙方应保证合同条款下所提供的服务包括培训、安装指导、单机调</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8"/>
          <w:sz w:val="23"/>
          <w:szCs w:val="23"/>
          <w:highlight w:val="none"/>
        </w:rPr>
        <w:t>试</w:t>
      </w:r>
      <w:r>
        <w:rPr>
          <w:rFonts w:hint="eastAsia" w:ascii="仿宋" w:hAnsi="仿宋" w:eastAsia="仿宋" w:cs="仿宋"/>
          <w:color w:val="auto"/>
          <w:spacing w:val="12"/>
          <w:sz w:val="23"/>
          <w:szCs w:val="23"/>
          <w:highlight w:val="none"/>
        </w:rPr>
        <w:t>、系统联调和试验等，按合同规定方式进行，并保证不存在因乙方工作人员</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6"/>
          <w:sz w:val="23"/>
          <w:szCs w:val="23"/>
          <w:highlight w:val="none"/>
        </w:rPr>
        <w:t>的</w:t>
      </w:r>
      <w:r>
        <w:rPr>
          <w:rFonts w:hint="eastAsia" w:ascii="仿宋" w:hAnsi="仿宋" w:eastAsia="仿宋" w:cs="仿宋"/>
          <w:color w:val="auto"/>
          <w:spacing w:val="12"/>
          <w:sz w:val="23"/>
          <w:szCs w:val="23"/>
          <w:highlight w:val="none"/>
        </w:rPr>
        <w:t>过</w:t>
      </w:r>
      <w:r>
        <w:rPr>
          <w:rFonts w:hint="eastAsia" w:ascii="仿宋" w:hAnsi="仿宋" w:eastAsia="仿宋" w:cs="仿宋"/>
          <w:color w:val="auto"/>
          <w:spacing w:val="8"/>
          <w:sz w:val="23"/>
          <w:szCs w:val="23"/>
          <w:highlight w:val="none"/>
        </w:rPr>
        <w:t>失、错误或疏忽而产生的缺陷。</w:t>
      </w:r>
    </w:p>
    <w:p w14:paraId="200FCD04">
      <w:pPr>
        <w:spacing w:line="310" w:lineRule="exact"/>
        <w:ind w:left="35"/>
        <w:rPr>
          <w:rFonts w:hint="eastAsia" w:ascii="仿宋" w:hAnsi="仿宋" w:eastAsia="仿宋" w:cs="仿宋"/>
          <w:color w:val="auto"/>
          <w:sz w:val="23"/>
          <w:szCs w:val="23"/>
          <w:highlight w:val="none"/>
        </w:rPr>
      </w:pPr>
      <w:r>
        <w:rPr>
          <w:rFonts w:hint="eastAsia" w:ascii="仿宋" w:hAnsi="仿宋" w:eastAsia="仿宋" w:cs="仿宋"/>
          <w:color w:val="auto"/>
          <w:spacing w:val="9"/>
          <w:position w:val="1"/>
          <w:sz w:val="23"/>
          <w:szCs w:val="23"/>
          <w:highlight w:val="none"/>
          <w14:textOutline w14:w="4358" w14:cap="sq" w14:cmpd="sng">
            <w14:solidFill>
              <w14:srgbClr w14:val="000000"/>
            </w14:solidFill>
            <w14:prstDash w14:val="solid"/>
            <w14:bevel/>
          </w14:textOutline>
        </w:rPr>
        <w:t>8</w:t>
      </w:r>
      <w:r>
        <w:rPr>
          <w:rFonts w:hint="eastAsia" w:ascii="仿宋" w:hAnsi="仿宋" w:eastAsia="仿宋" w:cs="仿宋"/>
          <w:color w:val="auto"/>
          <w:spacing w:val="7"/>
          <w:position w:val="1"/>
          <w:sz w:val="23"/>
          <w:szCs w:val="23"/>
          <w:highlight w:val="none"/>
          <w14:textOutline w14:w="4358" w14:cap="sq" w14:cmpd="sng">
            <w14:solidFill>
              <w14:srgbClr w14:val="000000"/>
            </w14:solidFill>
            <w14:prstDash w14:val="solid"/>
            <w14:bevel/>
          </w14:textOutline>
        </w:rPr>
        <w:t>.包装要求</w:t>
      </w:r>
    </w:p>
    <w:p w14:paraId="5846DC14">
      <w:pPr>
        <w:spacing w:before="155" w:line="375" w:lineRule="auto"/>
        <w:ind w:left="32" w:right="27" w:firstLine="482"/>
        <w:rPr>
          <w:rFonts w:hint="eastAsia" w:ascii="仿宋" w:hAnsi="仿宋" w:eastAsia="仿宋" w:cs="仿宋"/>
          <w:color w:val="auto"/>
          <w:sz w:val="23"/>
          <w:szCs w:val="23"/>
          <w:highlight w:val="none"/>
        </w:rPr>
      </w:pPr>
      <w:r>
        <w:rPr>
          <w:rFonts w:hint="eastAsia" w:ascii="仿宋" w:hAnsi="仿宋" w:eastAsia="仿宋" w:cs="仿宋"/>
          <w:color w:val="auto"/>
          <w:spacing w:val="17"/>
          <w:sz w:val="23"/>
          <w:szCs w:val="23"/>
          <w:highlight w:val="none"/>
        </w:rPr>
        <w:t>8</w:t>
      </w:r>
      <w:r>
        <w:rPr>
          <w:rFonts w:hint="eastAsia" w:ascii="仿宋" w:hAnsi="仿宋" w:eastAsia="仿宋" w:cs="仿宋"/>
          <w:color w:val="auto"/>
          <w:spacing w:val="11"/>
          <w:sz w:val="23"/>
          <w:szCs w:val="23"/>
          <w:highlight w:val="none"/>
        </w:rPr>
        <w:t>.1 除合同另有约定外,乙方提供的全部货物,均应采用本行业通用的方式</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8"/>
          <w:sz w:val="23"/>
          <w:szCs w:val="23"/>
          <w:highlight w:val="none"/>
        </w:rPr>
        <w:t>进</w:t>
      </w:r>
      <w:r>
        <w:rPr>
          <w:rFonts w:hint="eastAsia" w:ascii="仿宋" w:hAnsi="仿宋" w:eastAsia="仿宋" w:cs="仿宋"/>
          <w:color w:val="auto"/>
          <w:spacing w:val="10"/>
          <w:sz w:val="23"/>
          <w:szCs w:val="23"/>
          <w:highlight w:val="none"/>
        </w:rPr>
        <w:t>行</w:t>
      </w:r>
      <w:r>
        <w:rPr>
          <w:rFonts w:hint="eastAsia" w:ascii="仿宋" w:hAnsi="仿宋" w:eastAsia="仿宋" w:cs="仿宋"/>
          <w:color w:val="auto"/>
          <w:spacing w:val="9"/>
          <w:sz w:val="23"/>
          <w:szCs w:val="23"/>
          <w:highlight w:val="none"/>
        </w:rPr>
        <w:t>包装，且该包装应符合国家有关包装的法律、法规的规定。</w:t>
      </w:r>
    </w:p>
    <w:p w14:paraId="6BC20FF0">
      <w:pPr>
        <w:spacing w:before="4" w:line="374" w:lineRule="auto"/>
        <w:ind w:left="34" w:right="25" w:firstLine="480"/>
        <w:rPr>
          <w:rFonts w:hint="eastAsia" w:ascii="仿宋" w:hAnsi="仿宋" w:eastAsia="仿宋" w:cs="仿宋"/>
          <w:color w:val="auto"/>
          <w:sz w:val="23"/>
          <w:szCs w:val="23"/>
          <w:highlight w:val="none"/>
        </w:rPr>
      </w:pPr>
      <w:r>
        <w:rPr>
          <w:rFonts w:hint="eastAsia" w:ascii="仿宋" w:hAnsi="仿宋" w:eastAsia="仿宋" w:cs="仿宋"/>
          <w:color w:val="auto"/>
          <w:spacing w:val="22"/>
          <w:sz w:val="23"/>
          <w:szCs w:val="23"/>
          <w:highlight w:val="none"/>
        </w:rPr>
        <w:t>8</w:t>
      </w:r>
      <w:r>
        <w:rPr>
          <w:rFonts w:hint="eastAsia" w:ascii="仿宋" w:hAnsi="仿宋" w:eastAsia="仿宋" w:cs="仿宋"/>
          <w:color w:val="auto"/>
          <w:spacing w:val="17"/>
          <w:sz w:val="23"/>
          <w:szCs w:val="23"/>
          <w:highlight w:val="none"/>
        </w:rPr>
        <w:t>.</w:t>
      </w:r>
      <w:r>
        <w:rPr>
          <w:rFonts w:hint="eastAsia" w:ascii="仿宋" w:hAnsi="仿宋" w:eastAsia="仿宋" w:cs="仿宋"/>
          <w:color w:val="auto"/>
          <w:spacing w:val="11"/>
          <w:sz w:val="23"/>
          <w:szCs w:val="23"/>
          <w:highlight w:val="none"/>
        </w:rPr>
        <w:t>2 包装应适应于远距离运输，并有良好的防潮、防震、防锈和防粗暴装</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9"/>
          <w:sz w:val="23"/>
          <w:szCs w:val="23"/>
          <w:highlight w:val="none"/>
        </w:rPr>
        <w:t>卸</w:t>
      </w:r>
      <w:r>
        <w:rPr>
          <w:rFonts w:hint="eastAsia" w:ascii="仿宋" w:hAnsi="仿宋" w:eastAsia="仿宋" w:cs="仿宋"/>
          <w:color w:val="auto"/>
          <w:spacing w:val="5"/>
          <w:sz w:val="23"/>
          <w:szCs w:val="23"/>
          <w:highlight w:val="none"/>
        </w:rPr>
        <w:t>等保护措施， 以确保货物安全运抵现场。 由于包装不善所引起的货物锈蚀、</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8"/>
          <w:sz w:val="23"/>
          <w:szCs w:val="23"/>
          <w:highlight w:val="none"/>
        </w:rPr>
        <w:t>损</w:t>
      </w:r>
      <w:r>
        <w:rPr>
          <w:rFonts w:hint="eastAsia" w:ascii="仿宋" w:hAnsi="仿宋" w:eastAsia="仿宋" w:cs="仿宋"/>
          <w:color w:val="auto"/>
          <w:spacing w:val="12"/>
          <w:sz w:val="23"/>
          <w:szCs w:val="23"/>
          <w:highlight w:val="none"/>
        </w:rPr>
        <w:t>坏和损失均由乙方承担。乙方应提供货物运至合同规定的最终目的地所需要</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9"/>
          <w:sz w:val="23"/>
          <w:szCs w:val="23"/>
          <w:highlight w:val="none"/>
        </w:rPr>
        <w:t>的包装，以防止货物在转运中损坏或变质</w:t>
      </w:r>
      <w:r>
        <w:rPr>
          <w:rFonts w:hint="eastAsia" w:ascii="仿宋" w:hAnsi="仿宋" w:eastAsia="仿宋" w:cs="仿宋"/>
          <w:color w:val="auto"/>
          <w:spacing w:val="8"/>
          <w:sz w:val="23"/>
          <w:szCs w:val="23"/>
          <w:highlight w:val="none"/>
        </w:rPr>
        <w:t>。</w:t>
      </w:r>
    </w:p>
    <w:p w14:paraId="0E8CBCFE">
      <w:pPr>
        <w:spacing w:before="1" w:line="225" w:lineRule="auto"/>
        <w:ind w:left="515"/>
        <w:rPr>
          <w:rFonts w:hint="eastAsia" w:ascii="仿宋" w:hAnsi="仿宋" w:eastAsia="仿宋" w:cs="仿宋"/>
          <w:color w:val="auto"/>
          <w:sz w:val="23"/>
          <w:szCs w:val="23"/>
          <w:highlight w:val="none"/>
        </w:rPr>
      </w:pPr>
      <w:r>
        <w:rPr>
          <w:rFonts w:hint="eastAsia" w:ascii="仿宋" w:hAnsi="仿宋" w:eastAsia="仿宋" w:cs="仿宋"/>
          <w:color w:val="auto"/>
          <w:spacing w:val="13"/>
          <w:sz w:val="23"/>
          <w:szCs w:val="23"/>
          <w:highlight w:val="none"/>
        </w:rPr>
        <w:t>8</w:t>
      </w:r>
      <w:r>
        <w:rPr>
          <w:rFonts w:hint="eastAsia" w:ascii="仿宋" w:hAnsi="仿宋" w:eastAsia="仿宋" w:cs="仿宋"/>
          <w:color w:val="auto"/>
          <w:spacing w:val="8"/>
          <w:sz w:val="23"/>
          <w:szCs w:val="23"/>
          <w:highlight w:val="none"/>
        </w:rPr>
        <w:t>.3 乙方所提供的货物包装均为出厂时原包装。</w:t>
      </w:r>
    </w:p>
    <w:p w14:paraId="098E51AA">
      <w:pPr>
        <w:spacing w:before="186" w:line="375" w:lineRule="auto"/>
        <w:ind w:left="35" w:right="27" w:firstLine="480"/>
        <w:rPr>
          <w:rFonts w:hint="eastAsia" w:ascii="仿宋" w:hAnsi="仿宋" w:eastAsia="仿宋" w:cs="仿宋"/>
          <w:color w:val="auto"/>
          <w:sz w:val="23"/>
          <w:szCs w:val="23"/>
          <w:highlight w:val="none"/>
        </w:rPr>
      </w:pPr>
      <w:r>
        <w:rPr>
          <w:rFonts w:hint="eastAsia" w:ascii="仿宋" w:hAnsi="仿宋" w:eastAsia="仿宋" w:cs="仿宋"/>
          <w:color w:val="auto"/>
          <w:spacing w:val="22"/>
          <w:sz w:val="23"/>
          <w:szCs w:val="23"/>
          <w:highlight w:val="none"/>
        </w:rPr>
        <w:t>8</w:t>
      </w:r>
      <w:r>
        <w:rPr>
          <w:rFonts w:hint="eastAsia" w:ascii="仿宋" w:hAnsi="仿宋" w:eastAsia="仿宋" w:cs="仿宋"/>
          <w:color w:val="auto"/>
          <w:spacing w:val="17"/>
          <w:sz w:val="23"/>
          <w:szCs w:val="23"/>
          <w:highlight w:val="none"/>
        </w:rPr>
        <w:t>.</w:t>
      </w:r>
      <w:r>
        <w:rPr>
          <w:rFonts w:hint="eastAsia" w:ascii="仿宋" w:hAnsi="仿宋" w:eastAsia="仿宋" w:cs="仿宋"/>
          <w:color w:val="auto"/>
          <w:spacing w:val="11"/>
          <w:sz w:val="23"/>
          <w:szCs w:val="23"/>
          <w:highlight w:val="none"/>
        </w:rPr>
        <w:t>4 乙方所提供货物必须附有质量合格证，装箱清单，主机、附件、各种</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4"/>
          <w:sz w:val="23"/>
          <w:szCs w:val="23"/>
          <w:highlight w:val="none"/>
        </w:rPr>
        <w:t>零</w:t>
      </w:r>
      <w:r>
        <w:rPr>
          <w:rFonts w:hint="eastAsia" w:ascii="仿宋" w:hAnsi="仿宋" w:eastAsia="仿宋" w:cs="仿宋"/>
          <w:color w:val="auto"/>
          <w:spacing w:val="9"/>
          <w:sz w:val="23"/>
          <w:szCs w:val="23"/>
          <w:highlight w:val="none"/>
        </w:rPr>
        <w:t>部件和消耗品，有清楚的与装箱单相对应的名称和编号。</w:t>
      </w:r>
    </w:p>
    <w:p w14:paraId="24EF7B8F">
      <w:pPr>
        <w:spacing w:before="1" w:line="384" w:lineRule="auto"/>
        <w:ind w:left="34" w:right="27" w:firstLine="480"/>
        <w:rPr>
          <w:rFonts w:hint="eastAsia" w:ascii="仿宋" w:hAnsi="仿宋" w:eastAsia="仿宋" w:cs="仿宋"/>
          <w:color w:val="auto"/>
          <w:sz w:val="23"/>
          <w:szCs w:val="23"/>
          <w:highlight w:val="none"/>
        </w:rPr>
      </w:pPr>
      <w:r>
        <w:rPr>
          <w:rFonts w:hint="eastAsia" w:ascii="仿宋" w:hAnsi="仿宋" w:eastAsia="仿宋" w:cs="仿宋"/>
          <w:color w:val="auto"/>
          <w:spacing w:val="22"/>
          <w:sz w:val="23"/>
          <w:szCs w:val="23"/>
          <w:highlight w:val="none"/>
        </w:rPr>
        <w:t>8</w:t>
      </w:r>
      <w:r>
        <w:rPr>
          <w:rFonts w:hint="eastAsia" w:ascii="仿宋" w:hAnsi="仿宋" w:eastAsia="仿宋" w:cs="仿宋"/>
          <w:color w:val="auto"/>
          <w:spacing w:val="17"/>
          <w:sz w:val="23"/>
          <w:szCs w:val="23"/>
          <w:highlight w:val="none"/>
        </w:rPr>
        <w:t>.</w:t>
      </w:r>
      <w:r>
        <w:rPr>
          <w:rFonts w:hint="eastAsia" w:ascii="仿宋" w:hAnsi="仿宋" w:eastAsia="仿宋" w:cs="仿宋"/>
          <w:color w:val="auto"/>
          <w:spacing w:val="11"/>
          <w:sz w:val="23"/>
          <w:szCs w:val="23"/>
          <w:highlight w:val="none"/>
        </w:rPr>
        <w:t>5 货物运输中的运输费用和保险费用均由乙方承担。运输过程中的一切</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2"/>
          <w:sz w:val="23"/>
          <w:szCs w:val="23"/>
          <w:highlight w:val="none"/>
        </w:rPr>
        <w:t>损</w:t>
      </w:r>
      <w:r>
        <w:rPr>
          <w:rFonts w:hint="eastAsia" w:ascii="仿宋" w:hAnsi="仿宋" w:eastAsia="仿宋" w:cs="仿宋"/>
          <w:color w:val="auto"/>
          <w:spacing w:val="8"/>
          <w:sz w:val="23"/>
          <w:szCs w:val="23"/>
          <w:highlight w:val="none"/>
        </w:rPr>
        <w:t>失、损坏均由乙方负责。</w:t>
      </w:r>
    </w:p>
    <w:p w14:paraId="54B8CFA1">
      <w:pPr>
        <w:rPr>
          <w:rFonts w:hint="eastAsia" w:ascii="仿宋" w:hAnsi="仿宋" w:eastAsia="仿宋" w:cs="仿宋"/>
          <w:color w:val="auto"/>
          <w:highlight w:val="none"/>
        </w:rPr>
        <w:sectPr>
          <w:headerReference r:id="rId34" w:type="default"/>
          <w:footerReference r:id="rId35" w:type="default"/>
          <w:pgSz w:w="11850" w:h="16781"/>
          <w:pgMar w:top="1157" w:right="1777" w:bottom="929" w:left="1777" w:header="882" w:footer="716" w:gutter="0"/>
          <w:pgNumType w:fmt="decimal"/>
          <w:cols w:space="720" w:num="1"/>
        </w:sectPr>
      </w:pPr>
    </w:p>
    <w:p w14:paraId="6DC8BA86">
      <w:pPr>
        <w:spacing w:line="241" w:lineRule="auto"/>
        <w:rPr>
          <w:rFonts w:hint="eastAsia" w:ascii="仿宋" w:hAnsi="仿宋" w:eastAsia="仿宋" w:cs="仿宋"/>
          <w:color w:val="auto"/>
          <w:sz w:val="21"/>
          <w:highlight w:val="none"/>
        </w:rPr>
      </w:pPr>
    </w:p>
    <w:p w14:paraId="4DDCF7BC">
      <w:pPr>
        <w:spacing w:before="74" w:line="310" w:lineRule="exact"/>
        <w:ind w:left="35"/>
        <w:rPr>
          <w:rFonts w:hint="eastAsia" w:ascii="仿宋" w:hAnsi="仿宋" w:eastAsia="仿宋" w:cs="仿宋"/>
          <w:color w:val="auto"/>
          <w:sz w:val="23"/>
          <w:szCs w:val="23"/>
          <w:highlight w:val="none"/>
        </w:rPr>
      </w:pPr>
      <w:r>
        <w:rPr>
          <w:rFonts w:hint="eastAsia" w:ascii="仿宋" w:hAnsi="仿宋" w:eastAsia="仿宋" w:cs="仿宋"/>
          <w:color w:val="auto"/>
          <w:spacing w:val="7"/>
          <w:position w:val="1"/>
          <w:sz w:val="23"/>
          <w:szCs w:val="23"/>
          <w:highlight w:val="none"/>
          <w14:textOutline w14:w="4358" w14:cap="sq" w14:cmpd="sng">
            <w14:solidFill>
              <w14:srgbClr w14:val="000000"/>
            </w14:solidFill>
            <w14:prstDash w14:val="solid"/>
            <w14:bevel/>
          </w14:textOutline>
        </w:rPr>
        <w:t>9</w:t>
      </w:r>
      <w:r>
        <w:rPr>
          <w:rFonts w:hint="eastAsia" w:ascii="仿宋" w:hAnsi="仿宋" w:eastAsia="仿宋" w:cs="仿宋"/>
          <w:color w:val="auto"/>
          <w:spacing w:val="5"/>
          <w:position w:val="1"/>
          <w:sz w:val="23"/>
          <w:szCs w:val="23"/>
          <w:highlight w:val="none"/>
          <w14:textOutline w14:w="4358" w14:cap="sq" w14:cmpd="sng">
            <w14:solidFill>
              <w14:srgbClr w14:val="000000"/>
            </w14:solidFill>
            <w14:prstDash w14:val="solid"/>
            <w14:bevel/>
          </w14:textOutline>
        </w:rPr>
        <w:t>.价格</w:t>
      </w:r>
    </w:p>
    <w:p w14:paraId="73601FDA">
      <w:pPr>
        <w:spacing w:before="157" w:line="375" w:lineRule="auto"/>
        <w:ind w:left="34" w:firstLine="480"/>
        <w:rPr>
          <w:rFonts w:hint="eastAsia" w:ascii="仿宋" w:hAnsi="仿宋" w:eastAsia="仿宋" w:cs="仿宋"/>
          <w:color w:val="auto"/>
          <w:sz w:val="23"/>
          <w:szCs w:val="23"/>
          <w:highlight w:val="none"/>
        </w:rPr>
      </w:pPr>
      <w:r>
        <w:rPr>
          <w:rFonts w:hint="eastAsia" w:ascii="仿宋" w:hAnsi="仿宋" w:eastAsia="仿宋" w:cs="仿宋"/>
          <w:color w:val="auto"/>
          <w:spacing w:val="12"/>
          <w:sz w:val="23"/>
          <w:szCs w:val="23"/>
          <w:highlight w:val="none"/>
        </w:rPr>
        <w:t>9.1 乙方履行合同所必须的所有费用，包括但不限于货物及部件的设计</w:t>
      </w:r>
      <w:r>
        <w:rPr>
          <w:rFonts w:hint="eastAsia" w:ascii="仿宋" w:hAnsi="仿宋" w:eastAsia="仿宋" w:cs="仿宋"/>
          <w:color w:val="auto"/>
          <w:spacing w:val="11"/>
          <w:sz w:val="23"/>
          <w:szCs w:val="23"/>
          <w:highlight w:val="none"/>
        </w:rPr>
        <w:t>、</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4"/>
          <w:sz w:val="23"/>
          <w:szCs w:val="23"/>
          <w:highlight w:val="none"/>
        </w:rPr>
        <w:t>检测</w:t>
      </w:r>
      <w:r>
        <w:rPr>
          <w:rFonts w:hint="eastAsia" w:ascii="仿宋" w:hAnsi="仿宋" w:eastAsia="仿宋" w:cs="仿宋"/>
          <w:color w:val="auto"/>
          <w:spacing w:val="12"/>
          <w:sz w:val="23"/>
          <w:szCs w:val="23"/>
          <w:highlight w:val="none"/>
        </w:rPr>
        <w:t>与</w:t>
      </w:r>
      <w:r>
        <w:rPr>
          <w:rFonts w:hint="eastAsia" w:ascii="仿宋" w:hAnsi="仿宋" w:eastAsia="仿宋" w:cs="仿宋"/>
          <w:color w:val="auto"/>
          <w:spacing w:val="7"/>
          <w:sz w:val="23"/>
          <w:szCs w:val="23"/>
          <w:highlight w:val="none"/>
        </w:rPr>
        <w:t>试验、制造、运输、装卸、保险、单机调试、安装调试指导、技术资料、</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24"/>
          <w:sz w:val="23"/>
          <w:szCs w:val="23"/>
          <w:highlight w:val="none"/>
        </w:rPr>
        <w:t>培</w:t>
      </w:r>
      <w:r>
        <w:rPr>
          <w:rFonts w:hint="eastAsia" w:ascii="仿宋" w:hAnsi="仿宋" w:eastAsia="仿宋" w:cs="仿宋"/>
          <w:color w:val="auto"/>
          <w:spacing w:val="22"/>
          <w:sz w:val="23"/>
          <w:szCs w:val="23"/>
          <w:highlight w:val="none"/>
        </w:rPr>
        <w:t>训</w:t>
      </w:r>
      <w:r>
        <w:rPr>
          <w:rFonts w:hint="eastAsia" w:ascii="仿宋" w:hAnsi="仿宋" w:eastAsia="仿宋" w:cs="仿宋"/>
          <w:color w:val="auto"/>
          <w:spacing w:val="12"/>
          <w:sz w:val="23"/>
          <w:szCs w:val="23"/>
          <w:highlight w:val="none"/>
        </w:rPr>
        <w:t>、交通、人员、差旅、质量保证期服务费、其他管理费用、所有的检验、</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5"/>
          <w:sz w:val="23"/>
          <w:szCs w:val="23"/>
          <w:highlight w:val="none"/>
        </w:rPr>
        <w:t>测</w:t>
      </w:r>
      <w:r>
        <w:rPr>
          <w:rFonts w:hint="eastAsia" w:ascii="仿宋" w:hAnsi="仿宋" w:eastAsia="仿宋" w:cs="仿宋"/>
          <w:color w:val="auto"/>
          <w:spacing w:val="9"/>
          <w:sz w:val="23"/>
          <w:szCs w:val="23"/>
          <w:highlight w:val="none"/>
        </w:rPr>
        <w:t>试、调试、验收、试运行费用等均已包括在合同价格中。</w:t>
      </w:r>
    </w:p>
    <w:p w14:paraId="7045D2BB">
      <w:pPr>
        <w:spacing w:before="1" w:line="374" w:lineRule="auto"/>
        <w:ind w:left="35" w:right="82" w:firstLine="480"/>
        <w:rPr>
          <w:rFonts w:hint="eastAsia" w:ascii="仿宋" w:hAnsi="仿宋" w:eastAsia="仿宋" w:cs="仿宋"/>
          <w:color w:val="auto"/>
          <w:sz w:val="23"/>
          <w:szCs w:val="23"/>
          <w:highlight w:val="none"/>
        </w:rPr>
      </w:pPr>
      <w:r>
        <w:rPr>
          <w:rFonts w:hint="eastAsia" w:ascii="仿宋" w:hAnsi="仿宋" w:eastAsia="仿宋" w:cs="仿宋"/>
          <w:color w:val="auto"/>
          <w:spacing w:val="22"/>
          <w:sz w:val="23"/>
          <w:szCs w:val="23"/>
          <w:highlight w:val="none"/>
        </w:rPr>
        <w:t>9</w:t>
      </w:r>
      <w:r>
        <w:rPr>
          <w:rFonts w:hint="eastAsia" w:ascii="仿宋" w:hAnsi="仿宋" w:eastAsia="仿宋" w:cs="仿宋"/>
          <w:color w:val="auto"/>
          <w:spacing w:val="17"/>
          <w:sz w:val="23"/>
          <w:szCs w:val="23"/>
          <w:highlight w:val="none"/>
        </w:rPr>
        <w:t>.</w:t>
      </w:r>
      <w:r>
        <w:rPr>
          <w:rFonts w:hint="eastAsia" w:ascii="仿宋" w:hAnsi="仿宋" w:eastAsia="仿宋" w:cs="仿宋"/>
          <w:color w:val="auto"/>
          <w:spacing w:val="11"/>
          <w:sz w:val="23"/>
          <w:szCs w:val="23"/>
          <w:highlight w:val="none"/>
        </w:rPr>
        <w:t>2 本合同价格为固定价格，包括了乙方履行合同全过程产生的所有成本</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6"/>
          <w:sz w:val="23"/>
          <w:szCs w:val="23"/>
          <w:highlight w:val="none"/>
        </w:rPr>
        <w:t>和</w:t>
      </w:r>
      <w:r>
        <w:rPr>
          <w:rFonts w:hint="eastAsia" w:ascii="仿宋" w:hAnsi="仿宋" w:eastAsia="仿宋" w:cs="仿宋"/>
          <w:color w:val="auto"/>
          <w:spacing w:val="11"/>
          <w:sz w:val="23"/>
          <w:szCs w:val="23"/>
          <w:highlight w:val="none"/>
        </w:rPr>
        <w:t>费</w:t>
      </w:r>
      <w:r>
        <w:rPr>
          <w:rFonts w:hint="eastAsia" w:ascii="仿宋" w:hAnsi="仿宋" w:eastAsia="仿宋" w:cs="仿宋"/>
          <w:color w:val="auto"/>
          <w:spacing w:val="8"/>
          <w:sz w:val="23"/>
          <w:szCs w:val="23"/>
          <w:highlight w:val="none"/>
        </w:rPr>
        <w:t>用以及乙方应承担的一切税费。</w:t>
      </w:r>
    </w:p>
    <w:p w14:paraId="73FD8618">
      <w:pPr>
        <w:spacing w:line="227" w:lineRule="auto"/>
        <w:ind w:left="515"/>
        <w:rPr>
          <w:rFonts w:hint="eastAsia" w:ascii="仿宋" w:hAnsi="仿宋" w:eastAsia="仿宋" w:cs="仿宋"/>
          <w:color w:val="auto"/>
          <w:sz w:val="23"/>
          <w:szCs w:val="23"/>
          <w:highlight w:val="none"/>
        </w:rPr>
      </w:pPr>
      <w:r>
        <w:rPr>
          <w:rFonts w:hint="eastAsia" w:ascii="仿宋" w:hAnsi="仿宋" w:eastAsia="仿宋" w:cs="仿宋"/>
          <w:color w:val="auto"/>
          <w:spacing w:val="7"/>
          <w:sz w:val="23"/>
          <w:szCs w:val="23"/>
          <w:highlight w:val="none"/>
        </w:rPr>
        <w:t>9</w:t>
      </w:r>
      <w:r>
        <w:rPr>
          <w:rFonts w:hint="eastAsia" w:ascii="仿宋" w:hAnsi="仿宋" w:eastAsia="仿宋" w:cs="仿宋"/>
          <w:color w:val="auto"/>
          <w:spacing w:val="6"/>
          <w:sz w:val="23"/>
          <w:szCs w:val="23"/>
          <w:highlight w:val="none"/>
        </w:rPr>
        <w:t>.3 检验费用</w:t>
      </w:r>
    </w:p>
    <w:p w14:paraId="69703886">
      <w:pPr>
        <w:spacing w:before="186" w:line="374" w:lineRule="auto"/>
        <w:ind w:left="35" w:right="80" w:firstLine="480"/>
        <w:rPr>
          <w:rFonts w:hint="eastAsia" w:ascii="仿宋" w:hAnsi="仿宋" w:eastAsia="仿宋" w:cs="仿宋"/>
          <w:color w:val="auto"/>
          <w:sz w:val="23"/>
          <w:szCs w:val="23"/>
          <w:highlight w:val="none"/>
        </w:rPr>
      </w:pPr>
      <w:r>
        <w:rPr>
          <w:rFonts w:hint="eastAsia" w:ascii="仿宋" w:hAnsi="仿宋" w:eastAsia="仿宋" w:cs="仿宋"/>
          <w:color w:val="auto"/>
          <w:spacing w:val="17"/>
          <w:sz w:val="23"/>
          <w:szCs w:val="23"/>
          <w:highlight w:val="none"/>
        </w:rPr>
        <w:t>9</w:t>
      </w:r>
      <w:r>
        <w:rPr>
          <w:rFonts w:hint="eastAsia" w:ascii="仿宋" w:hAnsi="仿宋" w:eastAsia="仿宋" w:cs="仿宋"/>
          <w:color w:val="auto"/>
          <w:spacing w:val="11"/>
          <w:sz w:val="23"/>
          <w:szCs w:val="23"/>
          <w:highlight w:val="none"/>
        </w:rPr>
        <w:t>.3.1 乙方必须负担本条款下属于乙方负责的检验、测试、调试、试运行</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7"/>
          <w:sz w:val="23"/>
          <w:szCs w:val="23"/>
          <w:highlight w:val="none"/>
        </w:rPr>
        <w:t>和</w:t>
      </w:r>
      <w:r>
        <w:rPr>
          <w:rFonts w:hint="eastAsia" w:ascii="仿宋" w:hAnsi="仿宋" w:eastAsia="仿宋" w:cs="仿宋"/>
          <w:color w:val="auto"/>
          <w:spacing w:val="12"/>
          <w:sz w:val="23"/>
          <w:szCs w:val="23"/>
          <w:highlight w:val="none"/>
        </w:rPr>
        <w:t>验收的所有费用，并负责乙方派往买方组织的检验、测试和验收人员的所有</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3"/>
          <w:sz w:val="23"/>
          <w:szCs w:val="23"/>
          <w:highlight w:val="none"/>
        </w:rPr>
        <w:t>费用。</w:t>
      </w:r>
    </w:p>
    <w:p w14:paraId="19D68CC5">
      <w:pPr>
        <w:spacing w:before="1" w:line="374" w:lineRule="auto"/>
        <w:ind w:left="37" w:right="82" w:firstLine="478"/>
        <w:rPr>
          <w:rFonts w:hint="eastAsia" w:ascii="仿宋" w:hAnsi="仿宋" w:eastAsia="仿宋" w:cs="仿宋"/>
          <w:color w:val="auto"/>
          <w:sz w:val="23"/>
          <w:szCs w:val="23"/>
          <w:highlight w:val="none"/>
        </w:rPr>
      </w:pPr>
      <w:r>
        <w:rPr>
          <w:rFonts w:hint="eastAsia" w:ascii="仿宋" w:hAnsi="仿宋" w:eastAsia="仿宋" w:cs="仿宋"/>
          <w:color w:val="auto"/>
          <w:spacing w:val="17"/>
          <w:sz w:val="23"/>
          <w:szCs w:val="23"/>
          <w:highlight w:val="none"/>
        </w:rPr>
        <w:t>9</w:t>
      </w:r>
      <w:r>
        <w:rPr>
          <w:rFonts w:hint="eastAsia" w:ascii="仿宋" w:hAnsi="仿宋" w:eastAsia="仿宋" w:cs="仿宋"/>
          <w:color w:val="auto"/>
          <w:spacing w:val="11"/>
          <w:sz w:val="23"/>
          <w:szCs w:val="23"/>
          <w:highlight w:val="none"/>
        </w:rPr>
        <w:t>.3.2 甲方按合同计划参加在乙方工厂所在地检验、测试和验收的费用全</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6"/>
          <w:sz w:val="23"/>
          <w:szCs w:val="23"/>
          <w:highlight w:val="none"/>
        </w:rPr>
        <w:t>部</w:t>
      </w:r>
      <w:r>
        <w:rPr>
          <w:rFonts w:hint="eastAsia" w:ascii="仿宋" w:hAnsi="仿宋" w:eastAsia="仿宋" w:cs="仿宋"/>
          <w:color w:val="auto"/>
          <w:spacing w:val="11"/>
          <w:sz w:val="23"/>
          <w:szCs w:val="23"/>
          <w:highlight w:val="none"/>
        </w:rPr>
        <w:t>由</w:t>
      </w:r>
      <w:r>
        <w:rPr>
          <w:rFonts w:hint="eastAsia" w:ascii="仿宋" w:hAnsi="仿宋" w:eastAsia="仿宋" w:cs="仿宋"/>
          <w:color w:val="auto"/>
          <w:spacing w:val="8"/>
          <w:sz w:val="23"/>
          <w:szCs w:val="23"/>
          <w:highlight w:val="none"/>
        </w:rPr>
        <w:t>乙方负责并已包含在合同总价中。</w:t>
      </w:r>
    </w:p>
    <w:p w14:paraId="37104A91">
      <w:pPr>
        <w:spacing w:line="375" w:lineRule="auto"/>
        <w:ind w:left="35" w:right="80" w:firstLine="480"/>
        <w:rPr>
          <w:rFonts w:hint="eastAsia" w:ascii="仿宋" w:hAnsi="仿宋" w:eastAsia="仿宋" w:cs="仿宋"/>
          <w:color w:val="auto"/>
          <w:sz w:val="23"/>
          <w:szCs w:val="23"/>
          <w:highlight w:val="none"/>
        </w:rPr>
      </w:pPr>
      <w:r>
        <w:rPr>
          <w:rFonts w:hint="eastAsia" w:ascii="仿宋" w:hAnsi="仿宋" w:eastAsia="仿宋" w:cs="仿宋"/>
          <w:color w:val="auto"/>
          <w:spacing w:val="8"/>
          <w:sz w:val="23"/>
          <w:szCs w:val="23"/>
          <w:highlight w:val="none"/>
        </w:rPr>
        <w:t>9.3</w:t>
      </w:r>
      <w:r>
        <w:rPr>
          <w:rFonts w:hint="eastAsia" w:ascii="仿宋" w:hAnsi="仿宋" w:eastAsia="仿宋" w:cs="仿宋"/>
          <w:color w:val="auto"/>
          <w:spacing w:val="7"/>
          <w:sz w:val="23"/>
          <w:szCs w:val="23"/>
          <w:highlight w:val="none"/>
        </w:rPr>
        <w:t>.</w:t>
      </w:r>
      <w:r>
        <w:rPr>
          <w:rFonts w:hint="eastAsia" w:ascii="仿宋" w:hAnsi="仿宋" w:eastAsia="仿宋" w:cs="仿宋"/>
          <w:color w:val="auto"/>
          <w:spacing w:val="4"/>
          <w:sz w:val="23"/>
          <w:szCs w:val="23"/>
          <w:highlight w:val="none"/>
        </w:rPr>
        <w:t>3 甲方检验人员已到卖方所在地，测试无法依照合同进行，  而引起甲</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7"/>
          <w:sz w:val="23"/>
          <w:szCs w:val="23"/>
          <w:highlight w:val="none"/>
        </w:rPr>
        <w:t>方</w:t>
      </w:r>
      <w:r>
        <w:rPr>
          <w:rFonts w:hint="eastAsia" w:ascii="仿宋" w:hAnsi="仿宋" w:eastAsia="仿宋" w:cs="仿宋"/>
          <w:color w:val="auto"/>
          <w:spacing w:val="12"/>
          <w:sz w:val="23"/>
          <w:szCs w:val="23"/>
          <w:highlight w:val="none"/>
        </w:rPr>
        <w:t>人员延长逗留时间，所有由此产生的包括甲方人员在内的直接费用及成本由</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6"/>
          <w:sz w:val="23"/>
          <w:szCs w:val="23"/>
          <w:highlight w:val="none"/>
        </w:rPr>
        <w:t>乙方承担</w:t>
      </w:r>
      <w:r>
        <w:rPr>
          <w:rFonts w:hint="eastAsia" w:ascii="仿宋" w:hAnsi="仿宋" w:eastAsia="仿宋" w:cs="仿宋"/>
          <w:color w:val="auto"/>
          <w:spacing w:val="5"/>
          <w:sz w:val="23"/>
          <w:szCs w:val="23"/>
          <w:highlight w:val="none"/>
        </w:rPr>
        <w:t>。</w:t>
      </w:r>
    </w:p>
    <w:p w14:paraId="36AE4773">
      <w:pPr>
        <w:spacing w:line="309" w:lineRule="exact"/>
        <w:ind w:left="52"/>
        <w:rPr>
          <w:rFonts w:hint="eastAsia" w:ascii="仿宋" w:hAnsi="仿宋" w:eastAsia="仿宋" w:cs="仿宋"/>
          <w:color w:val="auto"/>
          <w:sz w:val="23"/>
          <w:szCs w:val="23"/>
          <w:highlight w:val="none"/>
        </w:rPr>
      </w:pPr>
      <w:r>
        <w:rPr>
          <w:rFonts w:hint="eastAsia" w:ascii="仿宋" w:hAnsi="仿宋" w:eastAsia="仿宋" w:cs="仿宋"/>
          <w:color w:val="auto"/>
          <w:spacing w:val="10"/>
          <w:position w:val="1"/>
          <w:sz w:val="23"/>
          <w:szCs w:val="23"/>
          <w:highlight w:val="none"/>
          <w14:textOutline w14:w="4358" w14:cap="sq" w14:cmpd="sng">
            <w14:solidFill>
              <w14:srgbClr w14:val="000000"/>
            </w14:solidFill>
            <w14:prstDash w14:val="solid"/>
            <w14:bevel/>
          </w14:textOutline>
        </w:rPr>
        <w:t>1</w:t>
      </w:r>
      <w:r>
        <w:rPr>
          <w:rFonts w:hint="eastAsia" w:ascii="仿宋" w:hAnsi="仿宋" w:eastAsia="仿宋" w:cs="仿宋"/>
          <w:color w:val="auto"/>
          <w:spacing w:val="7"/>
          <w:position w:val="1"/>
          <w:sz w:val="23"/>
          <w:szCs w:val="23"/>
          <w:highlight w:val="none"/>
          <w14:textOutline w14:w="4358" w14:cap="sq" w14:cmpd="sng">
            <w14:solidFill>
              <w14:srgbClr w14:val="000000"/>
            </w14:solidFill>
            <w14:prstDash w14:val="solid"/>
            <w14:bevel/>
          </w14:textOutline>
        </w:rPr>
        <w:t>0.交货方式及交货日期</w:t>
      </w:r>
    </w:p>
    <w:p w14:paraId="2F156211">
      <w:pPr>
        <w:spacing w:before="156" w:line="226" w:lineRule="auto"/>
        <w:ind w:left="519"/>
        <w:rPr>
          <w:rFonts w:hint="eastAsia" w:ascii="仿宋" w:hAnsi="仿宋" w:eastAsia="仿宋" w:cs="仿宋"/>
          <w:color w:val="auto"/>
          <w:sz w:val="23"/>
          <w:szCs w:val="23"/>
          <w:highlight w:val="none"/>
        </w:rPr>
      </w:pPr>
      <w:r>
        <w:rPr>
          <w:rFonts w:hint="eastAsia" w:ascii="仿宋" w:hAnsi="仿宋" w:eastAsia="仿宋" w:cs="仿宋"/>
          <w:color w:val="auto"/>
          <w:spacing w:val="14"/>
          <w:sz w:val="23"/>
          <w:szCs w:val="23"/>
          <w:highlight w:val="none"/>
        </w:rPr>
        <w:t>交</w:t>
      </w:r>
      <w:r>
        <w:rPr>
          <w:rFonts w:hint="eastAsia" w:ascii="仿宋" w:hAnsi="仿宋" w:eastAsia="仿宋" w:cs="仿宋"/>
          <w:color w:val="auto"/>
          <w:spacing w:val="9"/>
          <w:sz w:val="23"/>
          <w:szCs w:val="23"/>
          <w:highlight w:val="none"/>
        </w:rPr>
        <w:t>货方式：现场交货，乙方负责办理运输和保险，将货物运抵现场。</w:t>
      </w:r>
    </w:p>
    <w:p w14:paraId="2003F520">
      <w:pPr>
        <w:spacing w:before="188" w:line="374" w:lineRule="auto"/>
        <w:ind w:left="34" w:right="80" w:firstLine="484"/>
        <w:rPr>
          <w:rFonts w:hint="eastAsia" w:ascii="仿宋" w:hAnsi="仿宋" w:eastAsia="仿宋" w:cs="仿宋"/>
          <w:color w:val="auto"/>
          <w:sz w:val="23"/>
          <w:szCs w:val="23"/>
          <w:highlight w:val="none"/>
        </w:rPr>
      </w:pPr>
      <w:r>
        <w:rPr>
          <w:rFonts w:hint="eastAsia" w:ascii="仿宋" w:hAnsi="仿宋" w:eastAsia="仿宋" w:cs="仿宋"/>
          <w:color w:val="auto"/>
          <w:spacing w:val="12"/>
          <w:sz w:val="23"/>
          <w:szCs w:val="23"/>
          <w:highlight w:val="none"/>
        </w:rPr>
        <w:t>交货期应根据产品的特点实事求是填写，进口产品90个工作日内，国产</w:t>
      </w:r>
      <w:r>
        <w:rPr>
          <w:rFonts w:hint="eastAsia" w:ascii="仿宋" w:hAnsi="仿宋" w:eastAsia="仿宋" w:cs="仿宋"/>
          <w:color w:val="auto"/>
          <w:spacing w:val="5"/>
          <w:sz w:val="23"/>
          <w:szCs w:val="23"/>
          <w:highlight w:val="none"/>
        </w:rPr>
        <w:t>产</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9"/>
          <w:sz w:val="23"/>
          <w:szCs w:val="23"/>
          <w:highlight w:val="none"/>
        </w:rPr>
        <w:t>品</w:t>
      </w:r>
      <w:r>
        <w:rPr>
          <w:rFonts w:hint="eastAsia" w:ascii="仿宋" w:hAnsi="仿宋" w:eastAsia="仿宋" w:cs="仿宋"/>
          <w:color w:val="auto"/>
          <w:spacing w:val="8"/>
          <w:sz w:val="23"/>
          <w:szCs w:val="23"/>
          <w:highlight w:val="none"/>
          <w:lang w:val="en-US" w:eastAsia="zh-CN"/>
        </w:rPr>
        <w:t>30</w:t>
      </w:r>
      <w:r>
        <w:rPr>
          <w:rFonts w:hint="eastAsia" w:ascii="仿宋" w:hAnsi="仿宋" w:eastAsia="仿宋" w:cs="仿宋"/>
          <w:color w:val="auto"/>
          <w:spacing w:val="8"/>
          <w:sz w:val="23"/>
          <w:szCs w:val="23"/>
          <w:highlight w:val="none"/>
        </w:rPr>
        <w:t xml:space="preserve">个工作日内。特殊产品交货期需说明。  </w:t>
      </w:r>
      <w:r>
        <w:rPr>
          <w:rFonts w:hint="eastAsia" w:ascii="仿宋" w:hAnsi="仿宋" w:eastAsia="仿宋" w:cs="仿宋"/>
          <w:color w:val="auto"/>
          <w:spacing w:val="8"/>
          <w:sz w:val="23"/>
          <w:szCs w:val="23"/>
          <w:highlight w:val="none"/>
          <w14:textOutline w14:w="4358" w14:cap="sq" w14:cmpd="sng">
            <w14:solidFill>
              <w14:srgbClr w14:val="000000"/>
            </w14:solidFill>
            <w14:prstDash w14:val="solid"/>
            <w14:bevel/>
          </w14:textOutline>
        </w:rPr>
        <w:t>(本项目具体交货时间按招标文件</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0"/>
          <w:sz w:val="23"/>
          <w:szCs w:val="23"/>
          <w:highlight w:val="none"/>
          <w14:textOutline w14:w="4358" w14:cap="sq" w14:cmpd="sng">
            <w14:solidFill>
              <w14:srgbClr w14:val="000000"/>
            </w14:solidFill>
            <w14:prstDash w14:val="solid"/>
            <w14:bevel/>
          </w14:textOutline>
        </w:rPr>
        <w:t>第</w:t>
      </w:r>
      <w:r>
        <w:rPr>
          <w:rFonts w:hint="eastAsia" w:ascii="仿宋" w:hAnsi="仿宋" w:eastAsia="仿宋" w:cs="仿宋"/>
          <w:color w:val="auto"/>
          <w:spacing w:val="9"/>
          <w:sz w:val="23"/>
          <w:szCs w:val="23"/>
          <w:highlight w:val="none"/>
          <w14:textOutline w14:w="4358" w14:cap="sq" w14:cmpd="sng">
            <w14:solidFill>
              <w14:srgbClr w14:val="000000"/>
            </w14:solidFill>
            <w14:prstDash w14:val="solid"/>
            <w14:bevel/>
          </w14:textOutline>
        </w:rPr>
        <w:t>五部分商务要求填写)</w:t>
      </w:r>
    </w:p>
    <w:p w14:paraId="341229BF">
      <w:pPr>
        <w:spacing w:before="2" w:line="225" w:lineRule="auto"/>
        <w:ind w:left="519"/>
        <w:rPr>
          <w:rFonts w:hint="eastAsia" w:ascii="仿宋" w:hAnsi="仿宋" w:eastAsia="仿宋" w:cs="仿宋"/>
          <w:color w:val="auto"/>
          <w:sz w:val="23"/>
          <w:szCs w:val="23"/>
          <w:highlight w:val="none"/>
        </w:rPr>
      </w:pPr>
      <w:r>
        <w:rPr>
          <w:rFonts w:hint="eastAsia" w:ascii="仿宋" w:hAnsi="仿宋" w:eastAsia="仿宋" w:cs="仿宋"/>
          <w:color w:val="auto"/>
          <w:spacing w:val="10"/>
          <w:sz w:val="23"/>
          <w:szCs w:val="23"/>
          <w:highlight w:val="none"/>
        </w:rPr>
        <w:t>交</w:t>
      </w:r>
      <w:r>
        <w:rPr>
          <w:rFonts w:hint="eastAsia" w:ascii="仿宋" w:hAnsi="仿宋" w:eastAsia="仿宋" w:cs="仿宋"/>
          <w:color w:val="auto"/>
          <w:spacing w:val="9"/>
          <w:sz w:val="23"/>
          <w:szCs w:val="23"/>
          <w:highlight w:val="none"/>
        </w:rPr>
        <w:t>货日期：所有货物运抵现场并经双方开箱验收合格之日。</w:t>
      </w:r>
    </w:p>
    <w:p w14:paraId="6C8FF750">
      <w:pPr>
        <w:spacing w:before="186" w:line="311" w:lineRule="exact"/>
        <w:ind w:left="52"/>
        <w:rPr>
          <w:rFonts w:hint="eastAsia" w:ascii="仿宋" w:hAnsi="仿宋" w:eastAsia="仿宋" w:cs="仿宋"/>
          <w:color w:val="auto"/>
          <w:sz w:val="23"/>
          <w:szCs w:val="23"/>
          <w:highlight w:val="none"/>
        </w:rPr>
      </w:pPr>
      <w:r>
        <w:rPr>
          <w:rFonts w:hint="eastAsia" w:ascii="仿宋" w:hAnsi="仿宋" w:eastAsia="仿宋" w:cs="仿宋"/>
          <w:color w:val="auto"/>
          <w:spacing w:val="10"/>
          <w:position w:val="1"/>
          <w:sz w:val="23"/>
          <w:szCs w:val="23"/>
          <w:highlight w:val="none"/>
          <w14:textOutline w14:w="4358" w14:cap="sq" w14:cmpd="sng">
            <w14:solidFill>
              <w14:srgbClr w14:val="000000"/>
            </w14:solidFill>
            <w14:prstDash w14:val="solid"/>
            <w14:bevel/>
          </w14:textOutline>
        </w:rPr>
        <w:t>1</w:t>
      </w:r>
      <w:r>
        <w:rPr>
          <w:rFonts w:hint="eastAsia" w:ascii="仿宋" w:hAnsi="仿宋" w:eastAsia="仿宋" w:cs="仿宋"/>
          <w:color w:val="auto"/>
          <w:spacing w:val="5"/>
          <w:position w:val="1"/>
          <w:sz w:val="23"/>
          <w:szCs w:val="23"/>
          <w:highlight w:val="none"/>
          <w14:textOutline w14:w="4358" w14:cap="sq" w14:cmpd="sng">
            <w14:solidFill>
              <w14:srgbClr w14:val="000000"/>
            </w14:solidFill>
            <w14:prstDash w14:val="solid"/>
            <w14:bevel/>
          </w14:textOutline>
        </w:rPr>
        <w:t>1.检验和验收</w:t>
      </w:r>
    </w:p>
    <w:p w14:paraId="41478AB0">
      <w:pPr>
        <w:spacing w:before="157" w:line="228" w:lineRule="auto"/>
        <w:ind w:left="532"/>
        <w:rPr>
          <w:rFonts w:hint="eastAsia" w:ascii="仿宋" w:hAnsi="仿宋" w:eastAsia="仿宋" w:cs="仿宋"/>
          <w:color w:val="auto"/>
          <w:sz w:val="23"/>
          <w:szCs w:val="23"/>
          <w:highlight w:val="none"/>
        </w:rPr>
      </w:pPr>
      <w:r>
        <w:rPr>
          <w:rFonts w:hint="eastAsia" w:ascii="仿宋" w:hAnsi="仿宋" w:eastAsia="仿宋" w:cs="仿宋"/>
          <w:color w:val="auto"/>
          <w:spacing w:val="5"/>
          <w:sz w:val="23"/>
          <w:szCs w:val="23"/>
          <w:highlight w:val="none"/>
        </w:rPr>
        <w:t>1</w:t>
      </w:r>
      <w:r>
        <w:rPr>
          <w:rFonts w:hint="eastAsia" w:ascii="仿宋" w:hAnsi="仿宋" w:eastAsia="仿宋" w:cs="仿宋"/>
          <w:color w:val="auto"/>
          <w:spacing w:val="4"/>
          <w:sz w:val="23"/>
          <w:szCs w:val="23"/>
          <w:highlight w:val="none"/>
        </w:rPr>
        <w:t>1.1 开箱验收</w:t>
      </w:r>
    </w:p>
    <w:p w14:paraId="6EBC3AB4">
      <w:pPr>
        <w:spacing w:before="181" w:line="375" w:lineRule="auto"/>
        <w:ind w:left="39" w:right="80" w:firstLine="492"/>
        <w:rPr>
          <w:rFonts w:hint="eastAsia" w:ascii="仿宋" w:hAnsi="仿宋" w:eastAsia="仿宋" w:cs="仿宋"/>
          <w:color w:val="auto"/>
          <w:sz w:val="23"/>
          <w:szCs w:val="23"/>
          <w:highlight w:val="none"/>
        </w:rPr>
      </w:pPr>
      <w:r>
        <w:rPr>
          <w:rFonts w:hint="eastAsia" w:ascii="仿宋" w:hAnsi="仿宋" w:eastAsia="仿宋" w:cs="仿宋"/>
          <w:color w:val="auto"/>
          <w:spacing w:val="14"/>
          <w:sz w:val="23"/>
          <w:szCs w:val="23"/>
          <w:highlight w:val="none"/>
        </w:rPr>
        <w:t>1</w:t>
      </w:r>
      <w:r>
        <w:rPr>
          <w:rFonts w:hint="eastAsia" w:ascii="仿宋" w:hAnsi="仿宋" w:eastAsia="仿宋" w:cs="仿宋"/>
          <w:color w:val="auto"/>
          <w:spacing w:val="9"/>
          <w:sz w:val="23"/>
          <w:szCs w:val="23"/>
          <w:highlight w:val="none"/>
        </w:rPr>
        <w:t>1</w:t>
      </w:r>
      <w:r>
        <w:rPr>
          <w:rFonts w:hint="eastAsia" w:ascii="仿宋" w:hAnsi="仿宋" w:eastAsia="仿宋" w:cs="仿宋"/>
          <w:color w:val="auto"/>
          <w:spacing w:val="7"/>
          <w:sz w:val="23"/>
          <w:szCs w:val="23"/>
          <w:highlight w:val="none"/>
        </w:rPr>
        <w:t>.1.1 货物运抵现场后，双方应及时开箱验收，并制作验收记录，以确认</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6"/>
          <w:sz w:val="23"/>
          <w:szCs w:val="23"/>
          <w:highlight w:val="none"/>
        </w:rPr>
        <w:t>与</w:t>
      </w:r>
      <w:r>
        <w:rPr>
          <w:rFonts w:hint="eastAsia" w:ascii="仿宋" w:hAnsi="仿宋" w:eastAsia="仿宋" w:cs="仿宋"/>
          <w:color w:val="auto"/>
          <w:spacing w:val="11"/>
          <w:sz w:val="23"/>
          <w:szCs w:val="23"/>
          <w:highlight w:val="none"/>
        </w:rPr>
        <w:t>本</w:t>
      </w:r>
      <w:r>
        <w:rPr>
          <w:rFonts w:hint="eastAsia" w:ascii="仿宋" w:hAnsi="仿宋" w:eastAsia="仿宋" w:cs="仿宋"/>
          <w:color w:val="auto"/>
          <w:spacing w:val="8"/>
          <w:sz w:val="23"/>
          <w:szCs w:val="23"/>
          <w:highlight w:val="none"/>
        </w:rPr>
        <w:t>合同约定的数量、型号等是否一致。</w:t>
      </w:r>
    </w:p>
    <w:p w14:paraId="44527B84">
      <w:pPr>
        <w:spacing w:before="1" w:line="225" w:lineRule="auto"/>
        <w:ind w:left="532"/>
        <w:rPr>
          <w:rFonts w:hint="eastAsia" w:ascii="仿宋" w:hAnsi="仿宋" w:eastAsia="仿宋" w:cs="仿宋"/>
          <w:color w:val="auto"/>
          <w:sz w:val="23"/>
          <w:szCs w:val="23"/>
          <w:highlight w:val="none"/>
        </w:rPr>
      </w:pPr>
      <w:r>
        <w:rPr>
          <w:rFonts w:hint="eastAsia" w:ascii="仿宋" w:hAnsi="仿宋" w:eastAsia="仿宋" w:cs="仿宋"/>
          <w:color w:val="auto"/>
          <w:spacing w:val="14"/>
          <w:sz w:val="23"/>
          <w:szCs w:val="23"/>
          <w:highlight w:val="none"/>
        </w:rPr>
        <w:t>1</w:t>
      </w:r>
      <w:r>
        <w:rPr>
          <w:rFonts w:hint="eastAsia" w:ascii="仿宋" w:hAnsi="仿宋" w:eastAsia="仿宋" w:cs="仿宋"/>
          <w:color w:val="auto"/>
          <w:spacing w:val="9"/>
          <w:sz w:val="23"/>
          <w:szCs w:val="23"/>
          <w:highlight w:val="none"/>
        </w:rPr>
        <w:t>1</w:t>
      </w:r>
      <w:r>
        <w:rPr>
          <w:rFonts w:hint="eastAsia" w:ascii="仿宋" w:hAnsi="仿宋" w:eastAsia="仿宋" w:cs="仿宋"/>
          <w:color w:val="auto"/>
          <w:spacing w:val="7"/>
          <w:sz w:val="23"/>
          <w:szCs w:val="23"/>
          <w:highlight w:val="none"/>
        </w:rPr>
        <w:t>.1.2 乙方应在交货前对货物的质量、规格、数量等进行详细而全面的检</w:t>
      </w:r>
    </w:p>
    <w:p w14:paraId="45D7B376">
      <w:pPr>
        <w:spacing w:before="183" w:line="376" w:lineRule="auto"/>
        <w:ind w:left="36" w:right="80" w:hanging="3"/>
        <w:rPr>
          <w:rFonts w:hint="eastAsia" w:ascii="仿宋" w:hAnsi="仿宋" w:eastAsia="仿宋" w:cs="仿宋"/>
          <w:color w:val="auto"/>
          <w:sz w:val="23"/>
          <w:szCs w:val="23"/>
          <w:highlight w:val="none"/>
        </w:rPr>
      </w:pPr>
      <w:r>
        <w:rPr>
          <w:rFonts w:hint="eastAsia" w:ascii="仿宋" w:hAnsi="仿宋" w:eastAsia="仿宋" w:cs="仿宋"/>
          <w:color w:val="auto"/>
          <w:spacing w:val="19"/>
          <w:sz w:val="23"/>
          <w:szCs w:val="23"/>
          <w:highlight w:val="none"/>
        </w:rPr>
        <w:t>验</w:t>
      </w:r>
      <w:r>
        <w:rPr>
          <w:rFonts w:hint="eastAsia" w:ascii="仿宋" w:hAnsi="仿宋" w:eastAsia="仿宋" w:cs="仿宋"/>
          <w:color w:val="auto"/>
          <w:spacing w:val="12"/>
          <w:sz w:val="23"/>
          <w:szCs w:val="23"/>
          <w:highlight w:val="none"/>
        </w:rPr>
        <w:t>，并出具证明货物符合合同规定的文件。该文件将作为申请付款单据的一部</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1"/>
          <w:sz w:val="23"/>
          <w:szCs w:val="23"/>
          <w:highlight w:val="none"/>
        </w:rPr>
        <w:t>分</w:t>
      </w:r>
      <w:r>
        <w:rPr>
          <w:rFonts w:hint="eastAsia" w:ascii="仿宋" w:hAnsi="仿宋" w:eastAsia="仿宋" w:cs="仿宋"/>
          <w:color w:val="auto"/>
          <w:spacing w:val="9"/>
          <w:sz w:val="23"/>
          <w:szCs w:val="23"/>
          <w:highlight w:val="none"/>
        </w:rPr>
        <w:t>，但有关质量、规格、数量的检验不应视为最终检验。</w:t>
      </w:r>
    </w:p>
    <w:p w14:paraId="7A3A0EDB">
      <w:pPr>
        <w:spacing w:before="1" w:line="225" w:lineRule="auto"/>
        <w:ind w:left="532"/>
        <w:rPr>
          <w:rFonts w:hint="eastAsia" w:ascii="仿宋" w:hAnsi="仿宋" w:eastAsia="仿宋" w:cs="仿宋"/>
          <w:color w:val="auto"/>
          <w:sz w:val="23"/>
          <w:szCs w:val="23"/>
          <w:highlight w:val="none"/>
        </w:rPr>
      </w:pPr>
      <w:r>
        <w:rPr>
          <w:rFonts w:hint="eastAsia" w:ascii="仿宋" w:hAnsi="仿宋" w:eastAsia="仿宋" w:cs="仿宋"/>
          <w:color w:val="auto"/>
          <w:spacing w:val="14"/>
          <w:sz w:val="23"/>
          <w:szCs w:val="23"/>
          <w:highlight w:val="none"/>
        </w:rPr>
        <w:t>1</w:t>
      </w:r>
      <w:r>
        <w:rPr>
          <w:rFonts w:hint="eastAsia" w:ascii="仿宋" w:hAnsi="仿宋" w:eastAsia="仿宋" w:cs="仿宋"/>
          <w:color w:val="auto"/>
          <w:spacing w:val="9"/>
          <w:sz w:val="23"/>
          <w:szCs w:val="23"/>
          <w:highlight w:val="none"/>
        </w:rPr>
        <w:t>1</w:t>
      </w:r>
      <w:r>
        <w:rPr>
          <w:rFonts w:hint="eastAsia" w:ascii="仿宋" w:hAnsi="仿宋" w:eastAsia="仿宋" w:cs="仿宋"/>
          <w:color w:val="auto"/>
          <w:spacing w:val="7"/>
          <w:sz w:val="23"/>
          <w:szCs w:val="23"/>
          <w:highlight w:val="none"/>
        </w:rPr>
        <w:t>.1.3 开箱验收中如发现货物的数量、规格与合同约定不符，甲方有权拒</w:t>
      </w:r>
    </w:p>
    <w:p w14:paraId="0E20698A">
      <w:pPr>
        <w:rPr>
          <w:rFonts w:hint="eastAsia" w:ascii="仿宋" w:hAnsi="仿宋" w:eastAsia="仿宋" w:cs="仿宋"/>
          <w:color w:val="auto"/>
          <w:highlight w:val="none"/>
        </w:rPr>
        <w:sectPr>
          <w:headerReference r:id="rId36" w:type="default"/>
          <w:footerReference r:id="rId37" w:type="default"/>
          <w:pgSz w:w="11850" w:h="16781"/>
          <w:pgMar w:top="1157" w:right="1722" w:bottom="929" w:left="1777" w:header="882" w:footer="716" w:gutter="0"/>
          <w:pgNumType w:fmt="decimal"/>
          <w:cols w:space="720" w:num="1"/>
        </w:sectPr>
      </w:pPr>
    </w:p>
    <w:p w14:paraId="0E5A0614">
      <w:pPr>
        <w:rPr>
          <w:rFonts w:hint="eastAsia" w:ascii="仿宋" w:hAnsi="仿宋" w:eastAsia="仿宋" w:cs="仿宋"/>
          <w:color w:val="auto"/>
          <w:sz w:val="21"/>
          <w:highlight w:val="none"/>
        </w:rPr>
      </w:pPr>
    </w:p>
    <w:p w14:paraId="456C95CD">
      <w:pPr>
        <w:spacing w:before="75" w:line="375" w:lineRule="auto"/>
        <w:ind w:left="33" w:right="81" w:firstLine="9"/>
        <w:rPr>
          <w:rFonts w:hint="eastAsia" w:ascii="仿宋" w:hAnsi="仿宋" w:eastAsia="仿宋" w:cs="仿宋"/>
          <w:color w:val="auto"/>
          <w:sz w:val="23"/>
          <w:szCs w:val="23"/>
          <w:highlight w:val="none"/>
        </w:rPr>
      </w:pPr>
      <w:r>
        <w:rPr>
          <w:rFonts w:hint="eastAsia" w:ascii="仿宋" w:hAnsi="仿宋" w:eastAsia="仿宋" w:cs="仿宋"/>
          <w:color w:val="auto"/>
          <w:spacing w:val="12"/>
          <w:sz w:val="23"/>
          <w:szCs w:val="23"/>
          <w:highlight w:val="none"/>
        </w:rPr>
        <w:t>收货物，乙方应及时按甲方要求免费对拒收货物采取更换或其他必要的补救</w:t>
      </w:r>
      <w:r>
        <w:rPr>
          <w:rFonts w:hint="eastAsia" w:ascii="仿宋" w:hAnsi="仿宋" w:eastAsia="仿宋" w:cs="仿宋"/>
          <w:color w:val="auto"/>
          <w:spacing w:val="9"/>
          <w:sz w:val="23"/>
          <w:szCs w:val="23"/>
          <w:highlight w:val="none"/>
        </w:rPr>
        <w:t>措</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1"/>
          <w:sz w:val="23"/>
          <w:szCs w:val="23"/>
          <w:highlight w:val="none"/>
        </w:rPr>
        <w:t>施</w:t>
      </w:r>
      <w:r>
        <w:rPr>
          <w:rFonts w:hint="eastAsia" w:ascii="仿宋" w:hAnsi="仿宋" w:eastAsia="仿宋" w:cs="仿宋"/>
          <w:color w:val="auto"/>
          <w:spacing w:val="9"/>
          <w:sz w:val="23"/>
          <w:szCs w:val="23"/>
          <w:highlight w:val="none"/>
        </w:rPr>
        <w:t>，直至开箱验收合格，方视为乙方完成交货。</w:t>
      </w:r>
    </w:p>
    <w:p w14:paraId="5AD2F475">
      <w:pPr>
        <w:spacing w:line="228" w:lineRule="auto"/>
        <w:ind w:left="532"/>
        <w:rPr>
          <w:rFonts w:hint="eastAsia" w:ascii="仿宋" w:hAnsi="仿宋" w:eastAsia="仿宋" w:cs="仿宋"/>
          <w:color w:val="auto"/>
          <w:sz w:val="23"/>
          <w:szCs w:val="23"/>
          <w:highlight w:val="none"/>
        </w:rPr>
      </w:pPr>
      <w:r>
        <w:rPr>
          <w:rFonts w:hint="eastAsia" w:ascii="仿宋" w:hAnsi="仿宋" w:eastAsia="仿宋" w:cs="仿宋"/>
          <w:color w:val="auto"/>
          <w:spacing w:val="5"/>
          <w:sz w:val="23"/>
          <w:szCs w:val="23"/>
          <w:highlight w:val="none"/>
        </w:rPr>
        <w:t>1</w:t>
      </w:r>
      <w:r>
        <w:rPr>
          <w:rFonts w:hint="eastAsia" w:ascii="仿宋" w:hAnsi="仿宋" w:eastAsia="仿宋" w:cs="仿宋"/>
          <w:color w:val="auto"/>
          <w:spacing w:val="4"/>
          <w:sz w:val="23"/>
          <w:szCs w:val="23"/>
          <w:highlight w:val="none"/>
        </w:rPr>
        <w:t>1.2 检验验收</w:t>
      </w:r>
    </w:p>
    <w:p w14:paraId="3C259A81">
      <w:pPr>
        <w:spacing w:before="185" w:line="374" w:lineRule="auto"/>
        <w:ind w:left="35" w:right="81" w:firstLine="496"/>
        <w:rPr>
          <w:rFonts w:hint="eastAsia" w:ascii="仿宋" w:hAnsi="仿宋" w:eastAsia="仿宋" w:cs="仿宋"/>
          <w:color w:val="auto"/>
          <w:sz w:val="23"/>
          <w:szCs w:val="23"/>
          <w:highlight w:val="none"/>
        </w:rPr>
      </w:pPr>
      <w:r>
        <w:rPr>
          <w:rFonts w:hint="eastAsia" w:ascii="仿宋" w:hAnsi="仿宋" w:eastAsia="仿宋" w:cs="仿宋"/>
          <w:color w:val="auto"/>
          <w:spacing w:val="14"/>
          <w:sz w:val="23"/>
          <w:szCs w:val="23"/>
          <w:highlight w:val="none"/>
        </w:rPr>
        <w:t>1</w:t>
      </w:r>
      <w:r>
        <w:rPr>
          <w:rFonts w:hint="eastAsia" w:ascii="仿宋" w:hAnsi="仿宋" w:eastAsia="仿宋" w:cs="仿宋"/>
          <w:color w:val="auto"/>
          <w:spacing w:val="9"/>
          <w:sz w:val="23"/>
          <w:szCs w:val="23"/>
          <w:highlight w:val="none"/>
        </w:rPr>
        <w:t>1</w:t>
      </w:r>
      <w:r>
        <w:rPr>
          <w:rFonts w:hint="eastAsia" w:ascii="仿宋" w:hAnsi="仿宋" w:eastAsia="仿宋" w:cs="仿宋"/>
          <w:color w:val="auto"/>
          <w:spacing w:val="7"/>
          <w:sz w:val="23"/>
          <w:szCs w:val="23"/>
          <w:highlight w:val="none"/>
        </w:rPr>
        <w:t>.2.1 交货完成后，乙方应及时组装、调试、试运行，按照合同专用条款</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7"/>
          <w:sz w:val="23"/>
          <w:szCs w:val="23"/>
          <w:highlight w:val="none"/>
        </w:rPr>
        <w:t>规</w:t>
      </w:r>
      <w:r>
        <w:rPr>
          <w:rFonts w:hint="eastAsia" w:ascii="仿宋" w:hAnsi="仿宋" w:eastAsia="仿宋" w:cs="仿宋"/>
          <w:color w:val="auto"/>
          <w:spacing w:val="12"/>
          <w:sz w:val="23"/>
          <w:szCs w:val="23"/>
          <w:highlight w:val="none"/>
        </w:rPr>
        <w:t>定的试运行完成后，双方及时组织对货物检验验收。合同双方均须派人参加</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6"/>
          <w:sz w:val="23"/>
          <w:szCs w:val="23"/>
          <w:highlight w:val="none"/>
        </w:rPr>
        <w:t>合</w:t>
      </w:r>
      <w:r>
        <w:rPr>
          <w:rFonts w:hint="eastAsia" w:ascii="仿宋" w:hAnsi="仿宋" w:eastAsia="仿宋" w:cs="仿宋"/>
          <w:color w:val="auto"/>
          <w:spacing w:val="9"/>
          <w:sz w:val="23"/>
          <w:szCs w:val="23"/>
          <w:highlight w:val="none"/>
        </w:rPr>
        <w:t>同</w:t>
      </w:r>
      <w:r>
        <w:rPr>
          <w:rFonts w:hint="eastAsia" w:ascii="仿宋" w:hAnsi="仿宋" w:eastAsia="仿宋" w:cs="仿宋"/>
          <w:color w:val="auto"/>
          <w:spacing w:val="8"/>
          <w:sz w:val="23"/>
          <w:szCs w:val="23"/>
          <w:highlight w:val="none"/>
        </w:rPr>
        <w:t>要求双方参加的试验、检验。</w:t>
      </w:r>
    </w:p>
    <w:p w14:paraId="0FCF2538">
      <w:pPr>
        <w:spacing w:before="1" w:line="375" w:lineRule="auto"/>
        <w:ind w:left="34" w:right="81" w:firstLine="497"/>
        <w:rPr>
          <w:rFonts w:hint="eastAsia" w:ascii="仿宋" w:hAnsi="仿宋" w:eastAsia="仿宋" w:cs="仿宋"/>
          <w:color w:val="auto"/>
          <w:sz w:val="23"/>
          <w:szCs w:val="23"/>
          <w:highlight w:val="none"/>
        </w:rPr>
      </w:pPr>
      <w:r>
        <w:rPr>
          <w:rFonts w:hint="eastAsia" w:ascii="仿宋" w:hAnsi="仿宋" w:eastAsia="仿宋" w:cs="仿宋"/>
          <w:color w:val="auto"/>
          <w:spacing w:val="14"/>
          <w:sz w:val="23"/>
          <w:szCs w:val="23"/>
          <w:highlight w:val="none"/>
        </w:rPr>
        <w:t>1</w:t>
      </w:r>
      <w:r>
        <w:rPr>
          <w:rFonts w:hint="eastAsia" w:ascii="仿宋" w:hAnsi="仿宋" w:eastAsia="仿宋" w:cs="仿宋"/>
          <w:color w:val="auto"/>
          <w:spacing w:val="9"/>
          <w:sz w:val="23"/>
          <w:szCs w:val="23"/>
          <w:highlight w:val="none"/>
        </w:rPr>
        <w:t>1</w:t>
      </w:r>
      <w:r>
        <w:rPr>
          <w:rFonts w:hint="eastAsia" w:ascii="仿宋" w:hAnsi="仿宋" w:eastAsia="仿宋" w:cs="仿宋"/>
          <w:color w:val="auto"/>
          <w:spacing w:val="7"/>
          <w:sz w:val="23"/>
          <w:szCs w:val="23"/>
          <w:highlight w:val="none"/>
        </w:rPr>
        <w:t>.2.2 在具体实施合同规定的检验验收之前，乙方需提前提交相应的测试</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9"/>
          <w:sz w:val="23"/>
          <w:szCs w:val="23"/>
          <w:highlight w:val="none"/>
        </w:rPr>
        <w:t>计划 (包括测试程序、测试内容和检验标准、试验时间安排等) 供甲方确认</w:t>
      </w:r>
      <w:r>
        <w:rPr>
          <w:rFonts w:hint="eastAsia" w:ascii="仿宋" w:hAnsi="仿宋" w:eastAsia="仿宋" w:cs="仿宋"/>
          <w:color w:val="auto"/>
          <w:spacing w:val="5"/>
          <w:sz w:val="23"/>
          <w:szCs w:val="23"/>
          <w:highlight w:val="none"/>
        </w:rPr>
        <w:t>。</w:t>
      </w:r>
    </w:p>
    <w:p w14:paraId="08BE5858">
      <w:pPr>
        <w:spacing w:before="1" w:line="373" w:lineRule="auto"/>
        <w:ind w:left="39" w:firstLine="492"/>
        <w:rPr>
          <w:rFonts w:hint="eastAsia" w:ascii="仿宋" w:hAnsi="仿宋" w:eastAsia="仿宋" w:cs="仿宋"/>
          <w:color w:val="auto"/>
          <w:sz w:val="23"/>
          <w:szCs w:val="23"/>
          <w:highlight w:val="none"/>
        </w:rPr>
      </w:pPr>
      <w:r>
        <w:rPr>
          <w:rFonts w:hint="eastAsia" w:ascii="仿宋" w:hAnsi="仿宋" w:eastAsia="仿宋" w:cs="仿宋"/>
          <w:color w:val="auto"/>
          <w:spacing w:val="15"/>
          <w:sz w:val="23"/>
          <w:szCs w:val="23"/>
          <w:highlight w:val="none"/>
        </w:rPr>
        <w:t>1</w:t>
      </w:r>
      <w:r>
        <w:rPr>
          <w:rFonts w:hint="eastAsia" w:ascii="仿宋" w:hAnsi="仿宋" w:eastAsia="仿宋" w:cs="仿宋"/>
          <w:color w:val="auto"/>
          <w:spacing w:val="14"/>
          <w:sz w:val="23"/>
          <w:szCs w:val="23"/>
          <w:highlight w:val="none"/>
        </w:rPr>
        <w:t>1.2.3 除需甲方确认的试验验收外，乙方还应对所有检验验收测试的结</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4"/>
          <w:sz w:val="23"/>
          <w:szCs w:val="23"/>
          <w:highlight w:val="none"/>
        </w:rPr>
        <w:t>果、</w:t>
      </w:r>
      <w:r>
        <w:rPr>
          <w:rFonts w:hint="eastAsia" w:ascii="仿宋" w:hAnsi="仿宋" w:eastAsia="仿宋" w:cs="仿宋"/>
          <w:color w:val="auto"/>
          <w:spacing w:val="8"/>
          <w:sz w:val="23"/>
          <w:szCs w:val="23"/>
          <w:highlight w:val="none"/>
        </w:rPr>
        <w:t>步</w:t>
      </w:r>
      <w:r>
        <w:rPr>
          <w:rFonts w:hint="eastAsia" w:ascii="仿宋" w:hAnsi="仿宋" w:eastAsia="仿宋" w:cs="仿宋"/>
          <w:color w:val="auto"/>
          <w:spacing w:val="7"/>
          <w:sz w:val="23"/>
          <w:szCs w:val="23"/>
          <w:highlight w:val="none"/>
        </w:rPr>
        <w:t>骤、原始数据等作妥善记录。如甲方要求，乙方应提供这些记录给买方。</w:t>
      </w:r>
    </w:p>
    <w:p w14:paraId="6C4A8072">
      <w:pPr>
        <w:spacing w:before="1" w:line="375" w:lineRule="auto"/>
        <w:ind w:left="33" w:right="81" w:firstLine="498"/>
        <w:rPr>
          <w:rFonts w:hint="eastAsia" w:ascii="仿宋" w:hAnsi="仿宋" w:eastAsia="仿宋" w:cs="仿宋"/>
          <w:color w:val="auto"/>
          <w:sz w:val="23"/>
          <w:szCs w:val="23"/>
          <w:highlight w:val="none"/>
        </w:rPr>
      </w:pPr>
      <w:r>
        <w:rPr>
          <w:rFonts w:hint="eastAsia" w:ascii="仿宋" w:hAnsi="仿宋" w:eastAsia="仿宋" w:cs="仿宋"/>
          <w:color w:val="auto"/>
          <w:spacing w:val="14"/>
          <w:sz w:val="23"/>
          <w:szCs w:val="23"/>
          <w:highlight w:val="none"/>
        </w:rPr>
        <w:t>1</w:t>
      </w:r>
      <w:r>
        <w:rPr>
          <w:rFonts w:hint="eastAsia" w:ascii="仿宋" w:hAnsi="仿宋" w:eastAsia="仿宋" w:cs="仿宋"/>
          <w:color w:val="auto"/>
          <w:spacing w:val="9"/>
          <w:sz w:val="23"/>
          <w:szCs w:val="23"/>
          <w:highlight w:val="none"/>
        </w:rPr>
        <w:t>1</w:t>
      </w:r>
      <w:r>
        <w:rPr>
          <w:rFonts w:hint="eastAsia" w:ascii="仿宋" w:hAnsi="仿宋" w:eastAsia="仿宋" w:cs="仿宋"/>
          <w:color w:val="auto"/>
          <w:spacing w:val="7"/>
          <w:sz w:val="23"/>
          <w:szCs w:val="23"/>
          <w:highlight w:val="none"/>
        </w:rPr>
        <w:t>.2.4 检验测试出现全部或部分未达到本合同所约定的技术指标，甲方有</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3"/>
          <w:sz w:val="23"/>
          <w:szCs w:val="23"/>
          <w:highlight w:val="none"/>
        </w:rPr>
        <w:t>权</w:t>
      </w:r>
      <w:r>
        <w:rPr>
          <w:rFonts w:hint="eastAsia" w:ascii="仿宋" w:hAnsi="仿宋" w:eastAsia="仿宋" w:cs="仿宋"/>
          <w:color w:val="auto"/>
          <w:spacing w:val="8"/>
          <w:sz w:val="23"/>
          <w:szCs w:val="23"/>
          <w:highlight w:val="none"/>
        </w:rPr>
        <w:t>选择下列任一处理方式：</w:t>
      </w:r>
    </w:p>
    <w:p w14:paraId="79848D3C">
      <w:pPr>
        <w:spacing w:line="310" w:lineRule="exact"/>
        <w:ind w:left="515"/>
        <w:rPr>
          <w:rFonts w:hint="eastAsia" w:ascii="仿宋" w:hAnsi="仿宋" w:eastAsia="仿宋" w:cs="仿宋"/>
          <w:color w:val="auto"/>
          <w:sz w:val="23"/>
          <w:szCs w:val="23"/>
          <w:highlight w:val="none"/>
        </w:rPr>
      </w:pPr>
      <w:r>
        <w:rPr>
          <w:rFonts w:hint="eastAsia" w:ascii="仿宋" w:hAnsi="仿宋" w:eastAsia="仿宋" w:cs="仿宋"/>
          <w:color w:val="auto"/>
          <w:position w:val="4"/>
          <w:sz w:val="23"/>
          <w:szCs w:val="23"/>
          <w:highlight w:val="none"/>
        </w:rPr>
        <w:t>a</w:t>
      </w:r>
      <w:r>
        <w:rPr>
          <w:rFonts w:hint="eastAsia" w:ascii="仿宋" w:hAnsi="仿宋" w:eastAsia="仿宋" w:cs="仿宋"/>
          <w:color w:val="auto"/>
          <w:spacing w:val="11"/>
          <w:position w:val="4"/>
          <w:sz w:val="23"/>
          <w:szCs w:val="23"/>
          <w:highlight w:val="none"/>
        </w:rPr>
        <w:t>.</w:t>
      </w:r>
      <w:r>
        <w:rPr>
          <w:rFonts w:hint="eastAsia" w:ascii="仿宋" w:hAnsi="仿宋" w:eastAsia="仿宋" w:cs="仿宋"/>
          <w:color w:val="auto"/>
          <w:spacing w:val="8"/>
          <w:position w:val="4"/>
          <w:sz w:val="23"/>
          <w:szCs w:val="23"/>
          <w:highlight w:val="none"/>
        </w:rPr>
        <w:t>重新测试直至合格为止；</w:t>
      </w:r>
    </w:p>
    <w:p w14:paraId="6E5638D9">
      <w:pPr>
        <w:spacing w:before="156" w:line="310" w:lineRule="exact"/>
        <w:ind w:left="510"/>
        <w:rPr>
          <w:rFonts w:hint="eastAsia" w:ascii="仿宋" w:hAnsi="仿宋" w:eastAsia="仿宋" w:cs="仿宋"/>
          <w:color w:val="auto"/>
          <w:sz w:val="23"/>
          <w:szCs w:val="23"/>
          <w:highlight w:val="none"/>
        </w:rPr>
      </w:pPr>
      <w:r>
        <w:rPr>
          <w:rFonts w:hint="eastAsia" w:ascii="仿宋" w:hAnsi="仿宋" w:eastAsia="仿宋" w:cs="仿宋"/>
          <w:color w:val="auto"/>
          <w:position w:val="1"/>
          <w:sz w:val="23"/>
          <w:szCs w:val="23"/>
          <w:highlight w:val="none"/>
        </w:rPr>
        <w:t>b</w:t>
      </w:r>
      <w:r>
        <w:rPr>
          <w:rFonts w:hint="eastAsia" w:ascii="仿宋" w:hAnsi="仿宋" w:eastAsia="仿宋" w:cs="仿宋"/>
          <w:color w:val="auto"/>
          <w:spacing w:val="18"/>
          <w:position w:val="1"/>
          <w:sz w:val="23"/>
          <w:szCs w:val="23"/>
          <w:highlight w:val="none"/>
        </w:rPr>
        <w:t>.</w:t>
      </w:r>
      <w:r>
        <w:rPr>
          <w:rFonts w:hint="eastAsia" w:ascii="仿宋" w:hAnsi="仿宋" w:eastAsia="仿宋" w:cs="仿宋"/>
          <w:color w:val="auto"/>
          <w:spacing w:val="12"/>
          <w:position w:val="1"/>
          <w:sz w:val="23"/>
          <w:szCs w:val="23"/>
          <w:highlight w:val="none"/>
        </w:rPr>
        <w:t>要</w:t>
      </w:r>
      <w:r>
        <w:rPr>
          <w:rFonts w:hint="eastAsia" w:ascii="仿宋" w:hAnsi="仿宋" w:eastAsia="仿宋" w:cs="仿宋"/>
          <w:color w:val="auto"/>
          <w:spacing w:val="9"/>
          <w:position w:val="1"/>
          <w:sz w:val="23"/>
          <w:szCs w:val="23"/>
          <w:highlight w:val="none"/>
        </w:rPr>
        <w:t>求乙方对货物进行免费更换，然后重新测试直至合格为止；</w:t>
      </w:r>
    </w:p>
    <w:p w14:paraId="24ACA2D1">
      <w:pPr>
        <w:spacing w:before="157" w:line="375" w:lineRule="auto"/>
        <w:ind w:left="35" w:right="81"/>
        <w:rPr>
          <w:rFonts w:hint="eastAsia" w:ascii="仿宋" w:hAnsi="仿宋" w:eastAsia="仿宋" w:cs="仿宋"/>
          <w:color w:val="auto"/>
          <w:sz w:val="23"/>
          <w:szCs w:val="23"/>
          <w:highlight w:val="none"/>
        </w:rPr>
      </w:pPr>
      <w:r>
        <w:rPr>
          <w:rFonts w:hint="eastAsia" w:ascii="仿宋" w:hAnsi="仿宋" w:eastAsia="仿宋" w:cs="仿宋"/>
          <w:color w:val="auto"/>
          <w:spacing w:val="16"/>
          <w:sz w:val="23"/>
          <w:szCs w:val="23"/>
          <w:highlight w:val="none"/>
        </w:rPr>
        <w:t>无论</w:t>
      </w:r>
      <w:r>
        <w:rPr>
          <w:rFonts w:hint="eastAsia" w:ascii="仿宋" w:hAnsi="仿宋" w:eastAsia="仿宋" w:cs="仿宋"/>
          <w:color w:val="auto"/>
          <w:spacing w:val="9"/>
          <w:sz w:val="23"/>
          <w:szCs w:val="23"/>
          <w:highlight w:val="none"/>
        </w:rPr>
        <w:t>选</w:t>
      </w:r>
      <w:r>
        <w:rPr>
          <w:rFonts w:hint="eastAsia" w:ascii="仿宋" w:hAnsi="仿宋" w:eastAsia="仿宋" w:cs="仿宋"/>
          <w:color w:val="auto"/>
          <w:spacing w:val="8"/>
          <w:sz w:val="23"/>
          <w:szCs w:val="23"/>
          <w:highlight w:val="none"/>
        </w:rPr>
        <w:t>择何种方式， 甲方因此而发生的因卖方原因引起的所有费用均由乙方负</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
          <w:sz w:val="23"/>
          <w:szCs w:val="23"/>
          <w:highlight w:val="none"/>
        </w:rPr>
        <w:t>担</w:t>
      </w:r>
      <w:r>
        <w:rPr>
          <w:rFonts w:hint="eastAsia" w:ascii="仿宋" w:hAnsi="仿宋" w:eastAsia="仿宋" w:cs="仿宋"/>
          <w:color w:val="auto"/>
          <w:sz w:val="23"/>
          <w:szCs w:val="23"/>
          <w:highlight w:val="none"/>
        </w:rPr>
        <w:t>。</w:t>
      </w:r>
    </w:p>
    <w:p w14:paraId="0D105BD1">
      <w:pPr>
        <w:spacing w:line="228" w:lineRule="auto"/>
        <w:ind w:left="532"/>
        <w:rPr>
          <w:rFonts w:hint="eastAsia" w:ascii="仿宋" w:hAnsi="仿宋" w:eastAsia="仿宋" w:cs="仿宋"/>
          <w:color w:val="auto"/>
          <w:sz w:val="23"/>
          <w:szCs w:val="23"/>
          <w:highlight w:val="none"/>
        </w:rPr>
      </w:pPr>
      <w:r>
        <w:rPr>
          <w:rFonts w:hint="eastAsia" w:ascii="仿宋" w:hAnsi="仿宋" w:eastAsia="仿宋" w:cs="仿宋"/>
          <w:color w:val="auto"/>
          <w:spacing w:val="7"/>
          <w:sz w:val="23"/>
          <w:szCs w:val="23"/>
          <w:highlight w:val="none"/>
        </w:rPr>
        <w:t>1</w:t>
      </w:r>
      <w:r>
        <w:rPr>
          <w:rFonts w:hint="eastAsia" w:ascii="仿宋" w:hAnsi="仿宋" w:eastAsia="仿宋" w:cs="仿宋"/>
          <w:color w:val="auto"/>
          <w:spacing w:val="5"/>
          <w:sz w:val="23"/>
          <w:szCs w:val="23"/>
          <w:highlight w:val="none"/>
        </w:rPr>
        <w:t>1.3 使用过程检验</w:t>
      </w:r>
    </w:p>
    <w:p w14:paraId="09A72AAE">
      <w:pPr>
        <w:spacing w:before="182" w:line="228" w:lineRule="auto"/>
        <w:ind w:left="532"/>
        <w:rPr>
          <w:rFonts w:hint="eastAsia" w:ascii="仿宋" w:hAnsi="仿宋" w:eastAsia="仿宋" w:cs="仿宋"/>
          <w:color w:val="auto"/>
          <w:sz w:val="23"/>
          <w:szCs w:val="23"/>
          <w:highlight w:val="none"/>
        </w:rPr>
      </w:pPr>
      <w:r>
        <w:rPr>
          <w:rFonts w:hint="eastAsia" w:ascii="仿宋" w:hAnsi="仿宋" w:eastAsia="仿宋" w:cs="仿宋"/>
          <w:color w:val="auto"/>
          <w:spacing w:val="14"/>
          <w:sz w:val="23"/>
          <w:szCs w:val="23"/>
          <w:highlight w:val="none"/>
        </w:rPr>
        <w:t>1</w:t>
      </w:r>
      <w:r>
        <w:rPr>
          <w:rFonts w:hint="eastAsia" w:ascii="仿宋" w:hAnsi="仿宋" w:eastAsia="仿宋" w:cs="仿宋"/>
          <w:color w:val="auto"/>
          <w:spacing w:val="9"/>
          <w:sz w:val="23"/>
          <w:szCs w:val="23"/>
          <w:highlight w:val="none"/>
        </w:rPr>
        <w:t>1</w:t>
      </w:r>
      <w:r>
        <w:rPr>
          <w:rFonts w:hint="eastAsia" w:ascii="仿宋" w:hAnsi="仿宋" w:eastAsia="仿宋" w:cs="仿宋"/>
          <w:color w:val="auto"/>
          <w:spacing w:val="7"/>
          <w:sz w:val="23"/>
          <w:szCs w:val="23"/>
          <w:highlight w:val="none"/>
        </w:rPr>
        <w:t>.3.1 在合同规定的质量保证期内，发现货物的质量或规格与合同规定不</w:t>
      </w:r>
    </w:p>
    <w:p w14:paraId="354C283F">
      <w:pPr>
        <w:spacing w:before="185" w:line="374" w:lineRule="auto"/>
        <w:ind w:left="36" w:right="81"/>
        <w:rPr>
          <w:rFonts w:hint="eastAsia" w:ascii="仿宋" w:hAnsi="仿宋" w:eastAsia="仿宋" w:cs="仿宋"/>
          <w:color w:val="auto"/>
          <w:sz w:val="23"/>
          <w:szCs w:val="23"/>
          <w:highlight w:val="none"/>
        </w:rPr>
      </w:pPr>
      <w:r>
        <w:rPr>
          <w:rFonts w:hint="eastAsia" w:ascii="仿宋" w:hAnsi="仿宋" w:eastAsia="仿宋" w:cs="仿宋"/>
          <w:color w:val="auto"/>
          <w:spacing w:val="16"/>
          <w:sz w:val="23"/>
          <w:szCs w:val="23"/>
          <w:highlight w:val="none"/>
        </w:rPr>
        <w:t>符，</w:t>
      </w:r>
      <w:r>
        <w:rPr>
          <w:rFonts w:hint="eastAsia" w:ascii="仿宋" w:hAnsi="仿宋" w:eastAsia="仿宋" w:cs="仿宋"/>
          <w:color w:val="auto"/>
          <w:spacing w:val="9"/>
          <w:sz w:val="23"/>
          <w:szCs w:val="23"/>
          <w:highlight w:val="none"/>
        </w:rPr>
        <w:t>或</w:t>
      </w:r>
      <w:r>
        <w:rPr>
          <w:rFonts w:hint="eastAsia" w:ascii="仿宋" w:hAnsi="仿宋" w:eastAsia="仿宋" w:cs="仿宋"/>
          <w:color w:val="auto"/>
          <w:spacing w:val="8"/>
          <w:sz w:val="23"/>
          <w:szCs w:val="23"/>
          <w:highlight w:val="none"/>
        </w:rPr>
        <w:t>证明货物有缺陷，包括潜在的缺陷或使用不合适的原材料等， 由甲方组</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22"/>
          <w:sz w:val="23"/>
          <w:szCs w:val="23"/>
          <w:highlight w:val="none"/>
        </w:rPr>
        <w:t>织</w:t>
      </w:r>
      <w:r>
        <w:rPr>
          <w:rFonts w:hint="eastAsia" w:ascii="仿宋" w:hAnsi="仿宋" w:eastAsia="仿宋" w:cs="仿宋"/>
          <w:color w:val="auto"/>
          <w:spacing w:val="15"/>
          <w:sz w:val="23"/>
          <w:szCs w:val="23"/>
          <w:highlight w:val="none"/>
        </w:rPr>
        <w:t>质</w:t>
      </w:r>
      <w:r>
        <w:rPr>
          <w:rFonts w:hint="eastAsia" w:ascii="仿宋" w:hAnsi="仿宋" w:eastAsia="仿宋" w:cs="仿宋"/>
          <w:color w:val="auto"/>
          <w:spacing w:val="11"/>
          <w:sz w:val="23"/>
          <w:szCs w:val="23"/>
          <w:highlight w:val="none"/>
        </w:rPr>
        <w:t>检 (相关检测费用由卖方承担) ，据质检报告及质量保证条款向卖方提出</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9"/>
          <w:sz w:val="23"/>
          <w:szCs w:val="23"/>
          <w:highlight w:val="none"/>
        </w:rPr>
        <w:t>索赔，此索赔并不免除乙方应承担的合同义务</w:t>
      </w:r>
      <w:r>
        <w:rPr>
          <w:rFonts w:hint="eastAsia" w:ascii="仿宋" w:hAnsi="仿宋" w:eastAsia="仿宋" w:cs="仿宋"/>
          <w:color w:val="auto"/>
          <w:spacing w:val="7"/>
          <w:sz w:val="23"/>
          <w:szCs w:val="23"/>
          <w:highlight w:val="none"/>
        </w:rPr>
        <w:t>。</w:t>
      </w:r>
    </w:p>
    <w:p w14:paraId="52EE7372">
      <w:pPr>
        <w:spacing w:line="375" w:lineRule="auto"/>
        <w:ind w:left="37" w:right="81" w:firstLine="494"/>
        <w:rPr>
          <w:rFonts w:hint="eastAsia" w:ascii="仿宋" w:hAnsi="仿宋" w:eastAsia="仿宋" w:cs="仿宋"/>
          <w:color w:val="auto"/>
          <w:sz w:val="23"/>
          <w:szCs w:val="23"/>
          <w:highlight w:val="none"/>
        </w:rPr>
      </w:pPr>
      <w:r>
        <w:rPr>
          <w:rFonts w:hint="eastAsia" w:ascii="仿宋" w:hAnsi="仿宋" w:eastAsia="仿宋" w:cs="仿宋"/>
          <w:color w:val="auto"/>
          <w:spacing w:val="14"/>
          <w:sz w:val="23"/>
          <w:szCs w:val="23"/>
          <w:highlight w:val="none"/>
        </w:rPr>
        <w:t>1</w:t>
      </w:r>
      <w:r>
        <w:rPr>
          <w:rFonts w:hint="eastAsia" w:ascii="仿宋" w:hAnsi="仿宋" w:eastAsia="仿宋" w:cs="仿宋"/>
          <w:color w:val="auto"/>
          <w:spacing w:val="9"/>
          <w:sz w:val="23"/>
          <w:szCs w:val="23"/>
          <w:highlight w:val="none"/>
        </w:rPr>
        <w:t>1</w:t>
      </w:r>
      <w:r>
        <w:rPr>
          <w:rFonts w:hint="eastAsia" w:ascii="仿宋" w:hAnsi="仿宋" w:eastAsia="仿宋" w:cs="仿宋"/>
          <w:color w:val="auto"/>
          <w:spacing w:val="7"/>
          <w:sz w:val="23"/>
          <w:szCs w:val="23"/>
          <w:highlight w:val="none"/>
        </w:rPr>
        <w:t>.3.2 如果合同双方对乙方提供的上述试验结果报告的解释有分歧，双方</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6"/>
          <w:sz w:val="23"/>
          <w:szCs w:val="23"/>
          <w:highlight w:val="none"/>
        </w:rPr>
        <w:t>须</w:t>
      </w:r>
      <w:r>
        <w:rPr>
          <w:rFonts w:hint="eastAsia" w:ascii="仿宋" w:hAnsi="仿宋" w:eastAsia="仿宋" w:cs="仿宋"/>
          <w:color w:val="auto"/>
          <w:spacing w:val="8"/>
          <w:sz w:val="23"/>
          <w:szCs w:val="23"/>
          <w:highlight w:val="none"/>
        </w:rPr>
        <w:t>于出现分歧后10天内给对方声明， 以陈述己方的观点。声明须附有关证据。</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4"/>
          <w:sz w:val="23"/>
          <w:szCs w:val="23"/>
          <w:highlight w:val="none"/>
        </w:rPr>
        <w:t>分</w:t>
      </w:r>
      <w:r>
        <w:rPr>
          <w:rFonts w:hint="eastAsia" w:ascii="仿宋" w:hAnsi="仿宋" w:eastAsia="仿宋" w:cs="仿宋"/>
          <w:color w:val="auto"/>
          <w:spacing w:val="7"/>
          <w:sz w:val="23"/>
          <w:szCs w:val="23"/>
          <w:highlight w:val="none"/>
        </w:rPr>
        <w:t>歧应通过协商解决。</w:t>
      </w:r>
    </w:p>
    <w:p w14:paraId="53D80D11">
      <w:pPr>
        <w:spacing w:line="311" w:lineRule="exact"/>
        <w:ind w:left="52"/>
        <w:rPr>
          <w:rFonts w:hint="eastAsia" w:ascii="仿宋" w:hAnsi="仿宋" w:eastAsia="仿宋" w:cs="仿宋"/>
          <w:color w:val="auto"/>
          <w:sz w:val="23"/>
          <w:szCs w:val="23"/>
          <w:highlight w:val="none"/>
        </w:rPr>
      </w:pPr>
      <w:r>
        <w:rPr>
          <w:rFonts w:hint="eastAsia" w:ascii="仿宋" w:hAnsi="仿宋" w:eastAsia="仿宋" w:cs="仿宋"/>
          <w:color w:val="auto"/>
          <w:spacing w:val="11"/>
          <w:position w:val="1"/>
          <w:sz w:val="23"/>
          <w:szCs w:val="23"/>
          <w:highlight w:val="none"/>
          <w14:textOutline w14:w="4358" w14:cap="sq" w14:cmpd="sng">
            <w14:solidFill>
              <w14:srgbClr w14:val="000000"/>
            </w14:solidFill>
            <w14:prstDash w14:val="solid"/>
            <w14:bevel/>
          </w14:textOutline>
        </w:rPr>
        <w:t>1</w:t>
      </w:r>
      <w:r>
        <w:rPr>
          <w:rFonts w:hint="eastAsia" w:ascii="仿宋" w:hAnsi="仿宋" w:eastAsia="仿宋" w:cs="仿宋"/>
          <w:color w:val="auto"/>
          <w:spacing w:val="6"/>
          <w:position w:val="1"/>
          <w:sz w:val="23"/>
          <w:szCs w:val="23"/>
          <w:highlight w:val="none"/>
          <w14:textOutline w14:w="4358" w14:cap="sq" w14:cmpd="sng">
            <w14:solidFill>
              <w14:srgbClr w14:val="000000"/>
            </w14:solidFill>
            <w14:prstDash w14:val="solid"/>
            <w14:bevel/>
          </w14:textOutline>
        </w:rPr>
        <w:t>2.付款方法和条件</w:t>
      </w:r>
    </w:p>
    <w:p w14:paraId="7B967B6C">
      <w:pPr>
        <w:spacing w:before="154" w:line="375" w:lineRule="auto"/>
        <w:ind w:left="35" w:right="83" w:firstLine="480"/>
        <w:rPr>
          <w:rFonts w:hint="eastAsia" w:ascii="仿宋" w:hAnsi="仿宋" w:eastAsia="仿宋" w:cs="仿宋"/>
          <w:color w:val="auto"/>
          <w:sz w:val="23"/>
          <w:szCs w:val="23"/>
          <w:highlight w:val="none"/>
        </w:rPr>
      </w:pPr>
      <w:r>
        <w:rPr>
          <w:rFonts w:hint="eastAsia" w:ascii="仿宋" w:hAnsi="仿宋" w:eastAsia="仿宋" w:cs="仿宋"/>
          <w:color w:val="auto"/>
          <w:spacing w:val="19"/>
          <w:sz w:val="23"/>
          <w:szCs w:val="23"/>
          <w:highlight w:val="none"/>
        </w:rPr>
        <w:t>本</w:t>
      </w:r>
      <w:r>
        <w:rPr>
          <w:rFonts w:hint="eastAsia" w:ascii="仿宋" w:hAnsi="仿宋" w:eastAsia="仿宋" w:cs="仿宋"/>
          <w:color w:val="auto"/>
          <w:spacing w:val="12"/>
          <w:sz w:val="23"/>
          <w:szCs w:val="23"/>
          <w:highlight w:val="none"/>
        </w:rPr>
        <w:t>合同条款下的付款方法和条件在“青海省政府采购项目合同书”中具体</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3"/>
          <w:sz w:val="23"/>
          <w:szCs w:val="23"/>
          <w:highlight w:val="none"/>
        </w:rPr>
        <w:t>规定。</w:t>
      </w:r>
    </w:p>
    <w:p w14:paraId="536EAF4F">
      <w:pPr>
        <w:spacing w:line="309" w:lineRule="exact"/>
        <w:ind w:left="52"/>
        <w:rPr>
          <w:rFonts w:hint="eastAsia" w:ascii="仿宋" w:hAnsi="仿宋" w:eastAsia="仿宋" w:cs="仿宋"/>
          <w:color w:val="auto"/>
          <w:sz w:val="23"/>
          <w:szCs w:val="23"/>
          <w:highlight w:val="none"/>
        </w:rPr>
      </w:pPr>
      <w:r>
        <w:rPr>
          <w:rFonts w:hint="eastAsia" w:ascii="仿宋" w:hAnsi="仿宋" w:eastAsia="仿宋" w:cs="仿宋"/>
          <w:color w:val="auto"/>
          <w:spacing w:val="10"/>
          <w:position w:val="1"/>
          <w:sz w:val="23"/>
          <w:szCs w:val="23"/>
          <w:highlight w:val="none"/>
          <w14:textOutline w14:w="4358" w14:cap="sq" w14:cmpd="sng">
            <w14:solidFill>
              <w14:srgbClr w14:val="000000"/>
            </w14:solidFill>
            <w14:prstDash w14:val="solid"/>
            <w14:bevel/>
          </w14:textOutline>
        </w:rPr>
        <w:t>1</w:t>
      </w:r>
      <w:r>
        <w:rPr>
          <w:rFonts w:hint="eastAsia" w:ascii="仿宋" w:hAnsi="仿宋" w:eastAsia="仿宋" w:cs="仿宋"/>
          <w:color w:val="auto"/>
          <w:spacing w:val="5"/>
          <w:position w:val="1"/>
          <w:sz w:val="23"/>
          <w:szCs w:val="23"/>
          <w:highlight w:val="none"/>
          <w14:textOutline w14:w="4358" w14:cap="sq" w14:cmpd="sng">
            <w14:solidFill>
              <w14:srgbClr w14:val="000000"/>
            </w14:solidFill>
            <w14:prstDash w14:val="solid"/>
            <w14:bevel/>
          </w14:textOutline>
        </w:rPr>
        <w:t>3.履约保证金</w:t>
      </w:r>
    </w:p>
    <w:p w14:paraId="2BB714C0">
      <w:pPr>
        <w:spacing w:before="159" w:line="227" w:lineRule="auto"/>
        <w:ind w:left="532"/>
        <w:rPr>
          <w:rFonts w:hint="eastAsia" w:ascii="仿宋" w:hAnsi="仿宋" w:eastAsia="仿宋" w:cs="仿宋"/>
          <w:color w:val="auto"/>
          <w:sz w:val="23"/>
          <w:szCs w:val="23"/>
          <w:highlight w:val="none"/>
        </w:rPr>
      </w:pPr>
      <w:r>
        <w:rPr>
          <w:rFonts w:hint="eastAsia" w:ascii="仿宋" w:hAnsi="仿宋" w:eastAsia="仿宋" w:cs="仿宋"/>
          <w:color w:val="auto"/>
          <w:spacing w:val="14"/>
          <w:sz w:val="23"/>
          <w:szCs w:val="23"/>
          <w:highlight w:val="none"/>
        </w:rPr>
        <w:t>13</w:t>
      </w:r>
      <w:r>
        <w:rPr>
          <w:rFonts w:hint="eastAsia" w:ascii="仿宋" w:hAnsi="仿宋" w:eastAsia="仿宋" w:cs="仿宋"/>
          <w:color w:val="auto"/>
          <w:spacing w:val="11"/>
          <w:sz w:val="23"/>
          <w:szCs w:val="23"/>
          <w:highlight w:val="none"/>
        </w:rPr>
        <w:t>.</w:t>
      </w:r>
      <w:r>
        <w:rPr>
          <w:rFonts w:hint="eastAsia" w:ascii="仿宋" w:hAnsi="仿宋" w:eastAsia="仿宋" w:cs="仿宋"/>
          <w:color w:val="auto"/>
          <w:spacing w:val="7"/>
          <w:sz w:val="23"/>
          <w:szCs w:val="23"/>
          <w:highlight w:val="none"/>
        </w:rPr>
        <w:t>1 本项目履约保证金：签订合同时与甲方自行约定。</w:t>
      </w:r>
    </w:p>
    <w:p w14:paraId="339EA3DA">
      <w:pPr>
        <w:spacing w:before="185" w:line="226" w:lineRule="auto"/>
        <w:ind w:left="532"/>
        <w:rPr>
          <w:rFonts w:hint="eastAsia" w:ascii="仿宋" w:hAnsi="仿宋" w:eastAsia="仿宋" w:cs="仿宋"/>
          <w:color w:val="auto"/>
          <w:sz w:val="23"/>
          <w:szCs w:val="23"/>
          <w:highlight w:val="none"/>
        </w:rPr>
      </w:pPr>
      <w:r>
        <w:rPr>
          <w:rFonts w:hint="eastAsia" w:ascii="仿宋" w:hAnsi="仿宋" w:eastAsia="仿宋" w:cs="仿宋"/>
          <w:color w:val="auto"/>
          <w:spacing w:val="15"/>
          <w:sz w:val="23"/>
          <w:szCs w:val="23"/>
          <w:highlight w:val="none"/>
        </w:rPr>
        <w:t>1</w:t>
      </w:r>
      <w:r>
        <w:rPr>
          <w:rFonts w:hint="eastAsia" w:ascii="仿宋" w:hAnsi="仿宋" w:eastAsia="仿宋" w:cs="仿宋"/>
          <w:color w:val="auto"/>
          <w:spacing w:val="8"/>
          <w:sz w:val="23"/>
          <w:szCs w:val="23"/>
          <w:highlight w:val="none"/>
        </w:rPr>
        <w:t>3.2 履约保证金用于补偿甲方因乙方不能履行其合同义务而蒙受的损失。</w:t>
      </w:r>
    </w:p>
    <w:p w14:paraId="048D1BD0">
      <w:pPr>
        <w:rPr>
          <w:rFonts w:hint="eastAsia" w:ascii="仿宋" w:hAnsi="仿宋" w:eastAsia="仿宋" w:cs="仿宋"/>
          <w:color w:val="auto"/>
          <w:highlight w:val="none"/>
        </w:rPr>
        <w:sectPr>
          <w:headerReference r:id="rId38" w:type="default"/>
          <w:footerReference r:id="rId39" w:type="default"/>
          <w:pgSz w:w="11850" w:h="16781"/>
          <w:pgMar w:top="1157" w:right="1721" w:bottom="929" w:left="1777" w:header="882" w:footer="716" w:gutter="0"/>
          <w:pgNumType w:fmt="decimal"/>
          <w:cols w:space="720" w:num="1"/>
        </w:sectPr>
      </w:pPr>
    </w:p>
    <w:p w14:paraId="6087DEA8">
      <w:pPr>
        <w:rPr>
          <w:rFonts w:hint="eastAsia" w:ascii="仿宋" w:hAnsi="仿宋" w:eastAsia="仿宋" w:cs="仿宋"/>
          <w:color w:val="auto"/>
          <w:sz w:val="21"/>
          <w:highlight w:val="none"/>
        </w:rPr>
      </w:pPr>
    </w:p>
    <w:p w14:paraId="0E6FF537">
      <w:pPr>
        <w:spacing w:before="75" w:line="375" w:lineRule="auto"/>
        <w:ind w:left="35" w:right="80" w:firstLine="496"/>
        <w:rPr>
          <w:rFonts w:hint="eastAsia" w:ascii="仿宋" w:hAnsi="仿宋" w:eastAsia="仿宋" w:cs="仿宋"/>
          <w:color w:val="auto"/>
          <w:sz w:val="23"/>
          <w:szCs w:val="23"/>
          <w:highlight w:val="none"/>
        </w:rPr>
      </w:pPr>
      <w:r>
        <w:rPr>
          <w:rFonts w:hint="eastAsia" w:ascii="仿宋" w:hAnsi="仿宋" w:eastAsia="仿宋" w:cs="仿宋"/>
          <w:color w:val="auto"/>
          <w:spacing w:val="14"/>
          <w:sz w:val="23"/>
          <w:szCs w:val="23"/>
          <w:highlight w:val="none"/>
        </w:rPr>
        <w:t>1</w:t>
      </w:r>
      <w:r>
        <w:rPr>
          <w:rFonts w:hint="eastAsia" w:ascii="仿宋" w:hAnsi="仿宋" w:eastAsia="仿宋" w:cs="仿宋"/>
          <w:color w:val="auto"/>
          <w:spacing w:val="9"/>
          <w:sz w:val="23"/>
          <w:szCs w:val="23"/>
          <w:highlight w:val="none"/>
        </w:rPr>
        <w:t>3</w:t>
      </w:r>
      <w:r>
        <w:rPr>
          <w:rFonts w:hint="eastAsia" w:ascii="仿宋" w:hAnsi="仿宋" w:eastAsia="仿宋" w:cs="仿宋"/>
          <w:color w:val="auto"/>
          <w:spacing w:val="7"/>
          <w:sz w:val="23"/>
          <w:szCs w:val="23"/>
          <w:highlight w:val="none"/>
        </w:rPr>
        <w:t>.3 履约保证金应使用本合同货币，按下述方式之一提交 (招标文件中另</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2"/>
          <w:sz w:val="23"/>
          <w:szCs w:val="23"/>
          <w:highlight w:val="none"/>
        </w:rPr>
        <w:t>有</w:t>
      </w:r>
      <w:r>
        <w:rPr>
          <w:rFonts w:hint="eastAsia" w:ascii="仿宋" w:hAnsi="仿宋" w:eastAsia="仿宋" w:cs="仿宋"/>
          <w:color w:val="auto"/>
          <w:spacing w:val="6"/>
          <w:sz w:val="23"/>
          <w:szCs w:val="23"/>
          <w:highlight w:val="none"/>
        </w:rPr>
        <w:t>约定的除外) ：</w:t>
      </w:r>
    </w:p>
    <w:p w14:paraId="74A3B1DE">
      <w:pPr>
        <w:spacing w:before="1" w:line="374" w:lineRule="auto"/>
        <w:ind w:left="50" w:right="80" w:firstLine="481"/>
        <w:rPr>
          <w:rFonts w:hint="eastAsia" w:ascii="仿宋" w:hAnsi="仿宋" w:eastAsia="仿宋" w:cs="仿宋"/>
          <w:color w:val="auto"/>
          <w:sz w:val="23"/>
          <w:szCs w:val="23"/>
          <w:highlight w:val="none"/>
        </w:rPr>
      </w:pPr>
      <w:r>
        <w:rPr>
          <w:rFonts w:hint="eastAsia" w:ascii="仿宋" w:hAnsi="仿宋" w:eastAsia="仿宋" w:cs="仿宋"/>
          <w:color w:val="auto"/>
          <w:spacing w:val="15"/>
          <w:sz w:val="23"/>
          <w:szCs w:val="23"/>
          <w:highlight w:val="none"/>
        </w:rPr>
        <w:t>1</w:t>
      </w:r>
      <w:r>
        <w:rPr>
          <w:rFonts w:hint="eastAsia" w:ascii="仿宋" w:hAnsi="仿宋" w:eastAsia="仿宋" w:cs="仿宋"/>
          <w:color w:val="auto"/>
          <w:spacing w:val="14"/>
          <w:sz w:val="23"/>
          <w:szCs w:val="23"/>
          <w:highlight w:val="none"/>
        </w:rPr>
        <w:t>3.3.1 甲方可接受的在中华人民共和国注册和营业的银行出具的履约保</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9"/>
          <w:sz w:val="23"/>
          <w:szCs w:val="23"/>
          <w:highlight w:val="none"/>
        </w:rPr>
        <w:t>函</w:t>
      </w:r>
      <w:r>
        <w:rPr>
          <w:rFonts w:hint="eastAsia" w:ascii="仿宋" w:hAnsi="仿宋" w:eastAsia="仿宋" w:cs="仿宋"/>
          <w:color w:val="auto"/>
          <w:spacing w:val="-7"/>
          <w:sz w:val="23"/>
          <w:szCs w:val="23"/>
          <w:highlight w:val="none"/>
        </w:rPr>
        <w:t>；</w:t>
      </w:r>
    </w:p>
    <w:p w14:paraId="650E3B71">
      <w:pPr>
        <w:spacing w:line="228" w:lineRule="auto"/>
        <w:ind w:left="532"/>
        <w:rPr>
          <w:rFonts w:hint="eastAsia" w:ascii="仿宋" w:hAnsi="仿宋" w:eastAsia="仿宋" w:cs="仿宋"/>
          <w:color w:val="auto"/>
          <w:sz w:val="23"/>
          <w:szCs w:val="23"/>
          <w:highlight w:val="none"/>
        </w:rPr>
      </w:pPr>
      <w:r>
        <w:rPr>
          <w:rFonts w:hint="eastAsia" w:ascii="仿宋" w:hAnsi="仿宋" w:eastAsia="仿宋" w:cs="仿宋"/>
          <w:color w:val="auto"/>
          <w:spacing w:val="8"/>
          <w:sz w:val="23"/>
          <w:szCs w:val="23"/>
          <w:highlight w:val="none"/>
        </w:rPr>
        <w:t>1</w:t>
      </w:r>
      <w:r>
        <w:rPr>
          <w:rFonts w:hint="eastAsia" w:ascii="仿宋" w:hAnsi="仿宋" w:eastAsia="仿宋" w:cs="仿宋"/>
          <w:color w:val="auto"/>
          <w:spacing w:val="5"/>
          <w:sz w:val="23"/>
          <w:szCs w:val="23"/>
          <w:highlight w:val="none"/>
        </w:rPr>
        <w:t>3</w:t>
      </w:r>
      <w:r>
        <w:rPr>
          <w:rFonts w:hint="eastAsia" w:ascii="仿宋" w:hAnsi="仿宋" w:eastAsia="仿宋" w:cs="仿宋"/>
          <w:color w:val="auto"/>
          <w:spacing w:val="4"/>
          <w:sz w:val="23"/>
          <w:szCs w:val="23"/>
          <w:highlight w:val="none"/>
        </w:rPr>
        <w:t>.3.2 支票或汇票。</w:t>
      </w:r>
    </w:p>
    <w:p w14:paraId="7AF35EFE">
      <w:pPr>
        <w:spacing w:before="183" w:line="375" w:lineRule="auto"/>
        <w:ind w:left="33" w:right="80" w:firstLine="498"/>
        <w:rPr>
          <w:rFonts w:hint="eastAsia" w:ascii="仿宋" w:hAnsi="仿宋" w:eastAsia="仿宋" w:cs="仿宋"/>
          <w:color w:val="auto"/>
          <w:sz w:val="23"/>
          <w:szCs w:val="23"/>
          <w:highlight w:val="none"/>
        </w:rPr>
      </w:pPr>
      <w:r>
        <w:rPr>
          <w:rFonts w:hint="eastAsia" w:ascii="仿宋" w:hAnsi="仿宋" w:eastAsia="仿宋" w:cs="仿宋"/>
          <w:color w:val="auto"/>
          <w:spacing w:val="20"/>
          <w:sz w:val="23"/>
          <w:szCs w:val="23"/>
          <w:highlight w:val="none"/>
        </w:rPr>
        <w:t>13</w:t>
      </w:r>
      <w:r>
        <w:rPr>
          <w:rFonts w:hint="eastAsia" w:ascii="仿宋" w:hAnsi="仿宋" w:eastAsia="仿宋" w:cs="仿宋"/>
          <w:color w:val="auto"/>
          <w:spacing w:val="16"/>
          <w:sz w:val="23"/>
          <w:szCs w:val="23"/>
          <w:highlight w:val="none"/>
        </w:rPr>
        <w:t>.</w:t>
      </w:r>
      <w:r>
        <w:rPr>
          <w:rFonts w:hint="eastAsia" w:ascii="仿宋" w:hAnsi="仿宋" w:eastAsia="仿宋" w:cs="仿宋"/>
          <w:color w:val="auto"/>
          <w:spacing w:val="10"/>
          <w:sz w:val="23"/>
          <w:szCs w:val="23"/>
          <w:highlight w:val="none"/>
        </w:rPr>
        <w:t>4 乙方未能按合同规定履行其义务， 甲方有权从履约保证金中取得补</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0"/>
          <w:sz w:val="23"/>
          <w:szCs w:val="23"/>
          <w:highlight w:val="none"/>
        </w:rPr>
        <w:t>偿。货</w:t>
      </w:r>
      <w:r>
        <w:rPr>
          <w:rFonts w:hint="eastAsia" w:ascii="仿宋" w:hAnsi="仿宋" w:eastAsia="仿宋" w:cs="仿宋"/>
          <w:color w:val="auto"/>
          <w:spacing w:val="6"/>
          <w:sz w:val="23"/>
          <w:szCs w:val="23"/>
          <w:highlight w:val="none"/>
        </w:rPr>
        <w:t>物</w:t>
      </w:r>
      <w:r>
        <w:rPr>
          <w:rFonts w:hint="eastAsia" w:ascii="仿宋" w:hAnsi="仿宋" w:eastAsia="仿宋" w:cs="仿宋"/>
          <w:color w:val="auto"/>
          <w:spacing w:val="5"/>
          <w:sz w:val="23"/>
          <w:szCs w:val="23"/>
          <w:highlight w:val="none"/>
        </w:rPr>
        <w:t>验收合格后， 甲方将履约保证金退还乙方或转为质量保证金。</w:t>
      </w:r>
    </w:p>
    <w:p w14:paraId="3D84287B">
      <w:pPr>
        <w:spacing w:line="311" w:lineRule="exact"/>
        <w:ind w:left="52"/>
        <w:rPr>
          <w:rFonts w:hint="eastAsia" w:ascii="仿宋" w:hAnsi="仿宋" w:eastAsia="仿宋" w:cs="仿宋"/>
          <w:color w:val="auto"/>
          <w:sz w:val="23"/>
          <w:szCs w:val="23"/>
          <w:highlight w:val="none"/>
        </w:rPr>
      </w:pPr>
      <w:r>
        <w:rPr>
          <w:rFonts w:hint="eastAsia" w:ascii="仿宋" w:hAnsi="仿宋" w:eastAsia="仿宋" w:cs="仿宋"/>
          <w:color w:val="auto"/>
          <w:spacing w:val="2"/>
          <w:position w:val="1"/>
          <w:sz w:val="23"/>
          <w:szCs w:val="23"/>
          <w:highlight w:val="none"/>
          <w14:textOutline w14:w="4358" w14:cap="sq" w14:cmpd="sng">
            <w14:solidFill>
              <w14:srgbClr w14:val="000000"/>
            </w14:solidFill>
            <w14:prstDash w14:val="solid"/>
            <w14:bevel/>
          </w14:textOutline>
        </w:rPr>
        <w:t>14.索赔</w:t>
      </w:r>
    </w:p>
    <w:p w14:paraId="3F8364A4">
      <w:pPr>
        <w:spacing w:before="155" w:line="375" w:lineRule="auto"/>
        <w:ind w:left="34" w:right="80" w:firstLine="497"/>
        <w:rPr>
          <w:rFonts w:hint="eastAsia" w:ascii="仿宋" w:hAnsi="仿宋" w:eastAsia="仿宋" w:cs="仿宋"/>
          <w:color w:val="auto"/>
          <w:sz w:val="23"/>
          <w:szCs w:val="23"/>
          <w:highlight w:val="none"/>
        </w:rPr>
      </w:pPr>
      <w:r>
        <w:rPr>
          <w:rFonts w:hint="eastAsia" w:ascii="仿宋" w:hAnsi="仿宋" w:eastAsia="仿宋" w:cs="仿宋"/>
          <w:color w:val="auto"/>
          <w:spacing w:val="14"/>
          <w:sz w:val="23"/>
          <w:szCs w:val="23"/>
          <w:highlight w:val="none"/>
        </w:rPr>
        <w:t>14</w:t>
      </w:r>
      <w:r>
        <w:rPr>
          <w:rFonts w:hint="eastAsia" w:ascii="仿宋" w:hAnsi="仿宋" w:eastAsia="仿宋" w:cs="仿宋"/>
          <w:color w:val="auto"/>
          <w:spacing w:val="9"/>
          <w:sz w:val="23"/>
          <w:szCs w:val="23"/>
          <w:highlight w:val="none"/>
        </w:rPr>
        <w:t>.</w:t>
      </w:r>
      <w:r>
        <w:rPr>
          <w:rFonts w:hint="eastAsia" w:ascii="仿宋" w:hAnsi="仿宋" w:eastAsia="仿宋" w:cs="仿宋"/>
          <w:color w:val="auto"/>
          <w:spacing w:val="7"/>
          <w:sz w:val="23"/>
          <w:szCs w:val="23"/>
          <w:highlight w:val="none"/>
        </w:rPr>
        <w:t>1 货物的质量、规格、数量、性能等与合同约定不符，或在质量保证期</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6"/>
          <w:sz w:val="23"/>
          <w:szCs w:val="23"/>
          <w:highlight w:val="none"/>
        </w:rPr>
        <w:t>内证</w:t>
      </w:r>
      <w:r>
        <w:rPr>
          <w:rFonts w:hint="eastAsia" w:ascii="仿宋" w:hAnsi="仿宋" w:eastAsia="仿宋" w:cs="仿宋"/>
          <w:color w:val="auto"/>
          <w:spacing w:val="11"/>
          <w:sz w:val="23"/>
          <w:szCs w:val="23"/>
          <w:highlight w:val="none"/>
        </w:rPr>
        <w:t>实</w:t>
      </w:r>
      <w:r>
        <w:rPr>
          <w:rFonts w:hint="eastAsia" w:ascii="仿宋" w:hAnsi="仿宋" w:eastAsia="仿宋" w:cs="仿宋"/>
          <w:color w:val="auto"/>
          <w:spacing w:val="8"/>
          <w:sz w:val="23"/>
          <w:szCs w:val="23"/>
          <w:highlight w:val="none"/>
        </w:rPr>
        <w:t>货物存有缺陷，包括潜在的缺陷或使用不符合要求的材料等， 甲方有权</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2"/>
          <w:sz w:val="23"/>
          <w:szCs w:val="23"/>
          <w:highlight w:val="none"/>
        </w:rPr>
        <w:t>根据有资质的权威质检机构的检验结果向乙方提出索赔 (但责任应由保险公</w:t>
      </w:r>
      <w:r>
        <w:rPr>
          <w:rFonts w:hint="eastAsia" w:ascii="仿宋" w:hAnsi="仿宋" w:eastAsia="仿宋" w:cs="仿宋"/>
          <w:color w:val="auto"/>
          <w:spacing w:val="6"/>
          <w:sz w:val="23"/>
          <w:szCs w:val="23"/>
          <w:highlight w:val="none"/>
        </w:rPr>
        <w:t>司</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8"/>
          <w:sz w:val="23"/>
          <w:szCs w:val="23"/>
          <w:highlight w:val="none"/>
        </w:rPr>
        <w:t xml:space="preserve">或运输部门承担的除外) </w:t>
      </w:r>
      <w:r>
        <w:rPr>
          <w:rFonts w:hint="eastAsia" w:ascii="仿宋" w:hAnsi="仿宋" w:eastAsia="仿宋" w:cs="仿宋"/>
          <w:color w:val="auto"/>
          <w:spacing w:val="6"/>
          <w:sz w:val="23"/>
          <w:szCs w:val="23"/>
          <w:highlight w:val="none"/>
        </w:rPr>
        <w:t>。</w:t>
      </w:r>
    </w:p>
    <w:p w14:paraId="62B31CFA">
      <w:pPr>
        <w:spacing w:before="1" w:line="374" w:lineRule="auto"/>
        <w:ind w:left="36" w:right="80" w:firstLine="495"/>
        <w:rPr>
          <w:rFonts w:hint="eastAsia" w:ascii="仿宋" w:hAnsi="仿宋" w:eastAsia="仿宋" w:cs="仿宋"/>
          <w:color w:val="auto"/>
          <w:sz w:val="23"/>
          <w:szCs w:val="23"/>
          <w:highlight w:val="none"/>
        </w:rPr>
      </w:pPr>
      <w:r>
        <w:rPr>
          <w:rFonts w:hint="eastAsia" w:ascii="仿宋" w:hAnsi="仿宋" w:eastAsia="仿宋" w:cs="仿宋"/>
          <w:color w:val="auto"/>
          <w:spacing w:val="14"/>
          <w:sz w:val="23"/>
          <w:szCs w:val="23"/>
          <w:highlight w:val="none"/>
        </w:rPr>
        <w:t>14</w:t>
      </w:r>
      <w:r>
        <w:rPr>
          <w:rFonts w:hint="eastAsia" w:ascii="仿宋" w:hAnsi="仿宋" w:eastAsia="仿宋" w:cs="仿宋"/>
          <w:color w:val="auto"/>
          <w:spacing w:val="9"/>
          <w:sz w:val="23"/>
          <w:szCs w:val="23"/>
          <w:highlight w:val="none"/>
        </w:rPr>
        <w:t>.</w:t>
      </w:r>
      <w:r>
        <w:rPr>
          <w:rFonts w:hint="eastAsia" w:ascii="仿宋" w:hAnsi="仿宋" w:eastAsia="仿宋" w:cs="仿宋"/>
          <w:color w:val="auto"/>
          <w:spacing w:val="7"/>
          <w:sz w:val="23"/>
          <w:szCs w:val="23"/>
          <w:highlight w:val="none"/>
        </w:rPr>
        <w:t>2 在履约保证期和检验期内，乙方对甲方提出的索赔负有责任，乙方应</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0"/>
          <w:sz w:val="23"/>
          <w:szCs w:val="23"/>
          <w:highlight w:val="none"/>
        </w:rPr>
        <w:t>按</w:t>
      </w:r>
      <w:r>
        <w:rPr>
          <w:rFonts w:hint="eastAsia" w:ascii="仿宋" w:hAnsi="仿宋" w:eastAsia="仿宋" w:cs="仿宋"/>
          <w:color w:val="auto"/>
          <w:spacing w:val="9"/>
          <w:sz w:val="23"/>
          <w:szCs w:val="23"/>
          <w:highlight w:val="none"/>
        </w:rPr>
        <w:t>照甲方同意的下列一种或多种方式解决索赔事宜：</w:t>
      </w:r>
    </w:p>
    <w:p w14:paraId="649900A1">
      <w:pPr>
        <w:spacing w:before="3" w:line="374" w:lineRule="auto"/>
        <w:ind w:left="32" w:firstLine="499"/>
        <w:rPr>
          <w:rFonts w:hint="eastAsia" w:ascii="仿宋" w:hAnsi="仿宋" w:eastAsia="仿宋" w:cs="仿宋"/>
          <w:color w:val="auto"/>
          <w:sz w:val="23"/>
          <w:szCs w:val="23"/>
          <w:highlight w:val="none"/>
        </w:rPr>
      </w:pPr>
      <w:r>
        <w:rPr>
          <w:rFonts w:hint="eastAsia" w:ascii="仿宋" w:hAnsi="仿宋" w:eastAsia="仿宋" w:cs="仿宋"/>
          <w:color w:val="auto"/>
          <w:spacing w:val="14"/>
          <w:sz w:val="23"/>
          <w:szCs w:val="23"/>
          <w:highlight w:val="none"/>
        </w:rPr>
        <w:t>1</w:t>
      </w:r>
      <w:r>
        <w:rPr>
          <w:rFonts w:hint="eastAsia" w:ascii="仿宋" w:hAnsi="仿宋" w:eastAsia="仿宋" w:cs="仿宋"/>
          <w:color w:val="auto"/>
          <w:spacing w:val="9"/>
          <w:sz w:val="23"/>
          <w:szCs w:val="23"/>
          <w:highlight w:val="none"/>
        </w:rPr>
        <w:t>4</w:t>
      </w:r>
      <w:r>
        <w:rPr>
          <w:rFonts w:hint="eastAsia" w:ascii="仿宋" w:hAnsi="仿宋" w:eastAsia="仿宋" w:cs="仿宋"/>
          <w:color w:val="auto"/>
          <w:spacing w:val="7"/>
          <w:sz w:val="23"/>
          <w:szCs w:val="23"/>
          <w:highlight w:val="none"/>
        </w:rPr>
        <w:t>.2.1 在法定的退货期内，乙方应按合同规定将货款退还给甲方，并承担</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4"/>
          <w:sz w:val="23"/>
          <w:szCs w:val="23"/>
          <w:highlight w:val="none"/>
        </w:rPr>
        <w:t>由此发</w:t>
      </w:r>
      <w:r>
        <w:rPr>
          <w:rFonts w:hint="eastAsia" w:ascii="仿宋" w:hAnsi="仿宋" w:eastAsia="仿宋" w:cs="仿宋"/>
          <w:color w:val="auto"/>
          <w:spacing w:val="7"/>
          <w:sz w:val="23"/>
          <w:szCs w:val="23"/>
          <w:highlight w:val="none"/>
        </w:rPr>
        <w:t>生的一切损失和费用，包括利息、银行手续费、运费、保险费、检验费、</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24"/>
          <w:sz w:val="23"/>
          <w:szCs w:val="23"/>
          <w:highlight w:val="none"/>
        </w:rPr>
        <w:t>仓储</w:t>
      </w:r>
      <w:r>
        <w:rPr>
          <w:rFonts w:hint="eastAsia" w:ascii="仿宋" w:hAnsi="仿宋" w:eastAsia="仿宋" w:cs="仿宋"/>
          <w:color w:val="auto"/>
          <w:spacing w:val="12"/>
          <w:sz w:val="23"/>
          <w:szCs w:val="23"/>
          <w:highlight w:val="none"/>
        </w:rPr>
        <w:t>费、装卸费以及为保护退回货物所需的其它必要费用。如已超过退货期，</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8"/>
          <w:sz w:val="23"/>
          <w:szCs w:val="23"/>
          <w:highlight w:val="none"/>
        </w:rPr>
        <w:t>但</w:t>
      </w:r>
      <w:r>
        <w:rPr>
          <w:rFonts w:hint="eastAsia" w:ascii="仿宋" w:hAnsi="仿宋" w:eastAsia="仿宋" w:cs="仿宋"/>
          <w:color w:val="auto"/>
          <w:spacing w:val="9"/>
          <w:sz w:val="23"/>
          <w:szCs w:val="23"/>
          <w:highlight w:val="none"/>
        </w:rPr>
        <w:t>乙方同意退货，可比照上述办法办理，或由双方协商处理。</w:t>
      </w:r>
    </w:p>
    <w:p w14:paraId="3F315E23">
      <w:pPr>
        <w:spacing w:before="2" w:line="374" w:lineRule="auto"/>
        <w:ind w:left="34" w:right="80" w:firstLine="497"/>
        <w:rPr>
          <w:rFonts w:hint="eastAsia" w:ascii="仿宋" w:hAnsi="仿宋" w:eastAsia="仿宋" w:cs="仿宋"/>
          <w:color w:val="auto"/>
          <w:sz w:val="23"/>
          <w:szCs w:val="23"/>
          <w:highlight w:val="none"/>
        </w:rPr>
      </w:pPr>
      <w:r>
        <w:rPr>
          <w:rFonts w:hint="eastAsia" w:ascii="仿宋" w:hAnsi="仿宋" w:eastAsia="仿宋" w:cs="仿宋"/>
          <w:color w:val="auto"/>
          <w:spacing w:val="14"/>
          <w:sz w:val="23"/>
          <w:szCs w:val="23"/>
          <w:highlight w:val="none"/>
        </w:rPr>
        <w:t>1</w:t>
      </w:r>
      <w:r>
        <w:rPr>
          <w:rFonts w:hint="eastAsia" w:ascii="仿宋" w:hAnsi="仿宋" w:eastAsia="仿宋" w:cs="仿宋"/>
          <w:color w:val="auto"/>
          <w:spacing w:val="9"/>
          <w:sz w:val="23"/>
          <w:szCs w:val="23"/>
          <w:highlight w:val="none"/>
        </w:rPr>
        <w:t>4</w:t>
      </w:r>
      <w:r>
        <w:rPr>
          <w:rFonts w:hint="eastAsia" w:ascii="仿宋" w:hAnsi="仿宋" w:eastAsia="仿宋" w:cs="仿宋"/>
          <w:color w:val="auto"/>
          <w:spacing w:val="7"/>
          <w:sz w:val="23"/>
          <w:szCs w:val="23"/>
          <w:highlight w:val="none"/>
        </w:rPr>
        <w:t>.2.2 根据货物低劣程度、损坏程度以及甲方所遭受损失的数额，经甲乙</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6"/>
          <w:sz w:val="23"/>
          <w:szCs w:val="23"/>
          <w:highlight w:val="none"/>
        </w:rPr>
        <w:t>双方</w:t>
      </w:r>
      <w:r>
        <w:rPr>
          <w:rFonts w:hint="eastAsia" w:ascii="仿宋" w:hAnsi="仿宋" w:eastAsia="仿宋" w:cs="仿宋"/>
          <w:color w:val="auto"/>
          <w:spacing w:val="11"/>
          <w:sz w:val="23"/>
          <w:szCs w:val="23"/>
          <w:highlight w:val="none"/>
        </w:rPr>
        <w:t>商</w:t>
      </w:r>
      <w:r>
        <w:rPr>
          <w:rFonts w:hint="eastAsia" w:ascii="仿宋" w:hAnsi="仿宋" w:eastAsia="仿宋" w:cs="仿宋"/>
          <w:color w:val="auto"/>
          <w:spacing w:val="8"/>
          <w:sz w:val="23"/>
          <w:szCs w:val="23"/>
          <w:highlight w:val="none"/>
        </w:rPr>
        <w:t>定降低货物的价格，或由有资质的中介机构评估， 以降低后的价格或评</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0"/>
          <w:sz w:val="23"/>
          <w:szCs w:val="23"/>
          <w:highlight w:val="none"/>
        </w:rPr>
        <w:t>估</w:t>
      </w:r>
      <w:r>
        <w:rPr>
          <w:rFonts w:hint="eastAsia" w:ascii="仿宋" w:hAnsi="仿宋" w:eastAsia="仿宋" w:cs="仿宋"/>
          <w:color w:val="auto"/>
          <w:spacing w:val="6"/>
          <w:sz w:val="23"/>
          <w:szCs w:val="23"/>
          <w:highlight w:val="none"/>
        </w:rPr>
        <w:t>价格为准。</w:t>
      </w:r>
    </w:p>
    <w:p w14:paraId="5A7BA503">
      <w:pPr>
        <w:spacing w:line="375" w:lineRule="auto"/>
        <w:ind w:left="33" w:right="80" w:firstLine="498"/>
        <w:rPr>
          <w:rFonts w:hint="eastAsia" w:ascii="仿宋" w:hAnsi="仿宋" w:eastAsia="仿宋" w:cs="仿宋"/>
          <w:color w:val="auto"/>
          <w:sz w:val="23"/>
          <w:szCs w:val="23"/>
          <w:highlight w:val="none"/>
        </w:rPr>
      </w:pPr>
      <w:r>
        <w:rPr>
          <w:rFonts w:hint="eastAsia" w:ascii="仿宋" w:hAnsi="仿宋" w:eastAsia="仿宋" w:cs="仿宋"/>
          <w:color w:val="auto"/>
          <w:spacing w:val="14"/>
          <w:sz w:val="23"/>
          <w:szCs w:val="23"/>
          <w:highlight w:val="none"/>
        </w:rPr>
        <w:t>1</w:t>
      </w:r>
      <w:r>
        <w:rPr>
          <w:rFonts w:hint="eastAsia" w:ascii="仿宋" w:hAnsi="仿宋" w:eastAsia="仿宋" w:cs="仿宋"/>
          <w:color w:val="auto"/>
          <w:spacing w:val="9"/>
          <w:sz w:val="23"/>
          <w:szCs w:val="23"/>
          <w:highlight w:val="none"/>
        </w:rPr>
        <w:t>4</w:t>
      </w:r>
      <w:r>
        <w:rPr>
          <w:rFonts w:hint="eastAsia" w:ascii="仿宋" w:hAnsi="仿宋" w:eastAsia="仿宋" w:cs="仿宋"/>
          <w:color w:val="auto"/>
          <w:spacing w:val="7"/>
          <w:sz w:val="23"/>
          <w:szCs w:val="23"/>
          <w:highlight w:val="none"/>
        </w:rPr>
        <w:t>.2.3 用符合规格、质量和性能要求的新零件、部件或货物来更换有缺陷</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9"/>
          <w:sz w:val="23"/>
          <w:szCs w:val="23"/>
          <w:highlight w:val="none"/>
        </w:rPr>
        <w:t>的</w:t>
      </w:r>
      <w:r>
        <w:rPr>
          <w:rFonts w:hint="eastAsia" w:ascii="仿宋" w:hAnsi="仿宋" w:eastAsia="仿宋" w:cs="仿宋"/>
          <w:color w:val="auto"/>
          <w:spacing w:val="12"/>
          <w:sz w:val="23"/>
          <w:szCs w:val="23"/>
          <w:highlight w:val="none"/>
        </w:rPr>
        <w:t>部分或修补缺陷部分，乙方应承担一切费用和风险，并负担甲方所发生的一</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8"/>
          <w:sz w:val="23"/>
          <w:szCs w:val="23"/>
          <w:highlight w:val="none"/>
        </w:rPr>
        <w:t>切</w:t>
      </w:r>
      <w:r>
        <w:rPr>
          <w:rFonts w:hint="eastAsia" w:ascii="仿宋" w:hAnsi="仿宋" w:eastAsia="仿宋" w:cs="仿宋"/>
          <w:color w:val="auto"/>
          <w:spacing w:val="10"/>
          <w:sz w:val="23"/>
          <w:szCs w:val="23"/>
          <w:highlight w:val="none"/>
        </w:rPr>
        <w:t>直</w:t>
      </w:r>
      <w:r>
        <w:rPr>
          <w:rFonts w:hint="eastAsia" w:ascii="仿宋" w:hAnsi="仿宋" w:eastAsia="仿宋" w:cs="仿宋"/>
          <w:color w:val="auto"/>
          <w:spacing w:val="9"/>
          <w:sz w:val="23"/>
          <w:szCs w:val="23"/>
          <w:highlight w:val="none"/>
        </w:rPr>
        <w:t>接费用。同时，乙方应相应延长修补或更换件的履约保证期。</w:t>
      </w:r>
    </w:p>
    <w:p w14:paraId="1B925434">
      <w:pPr>
        <w:spacing w:before="1" w:line="374" w:lineRule="auto"/>
        <w:ind w:left="34" w:right="80" w:firstLine="497"/>
        <w:rPr>
          <w:rFonts w:hint="eastAsia" w:ascii="仿宋" w:hAnsi="仿宋" w:eastAsia="仿宋" w:cs="仿宋"/>
          <w:color w:val="auto"/>
          <w:sz w:val="23"/>
          <w:szCs w:val="23"/>
          <w:highlight w:val="none"/>
        </w:rPr>
      </w:pPr>
      <w:r>
        <w:rPr>
          <w:rFonts w:hint="eastAsia" w:ascii="仿宋" w:hAnsi="仿宋" w:eastAsia="仿宋" w:cs="仿宋"/>
          <w:color w:val="auto"/>
          <w:spacing w:val="14"/>
          <w:sz w:val="23"/>
          <w:szCs w:val="23"/>
          <w:highlight w:val="none"/>
        </w:rPr>
        <w:t>1</w:t>
      </w:r>
      <w:r>
        <w:rPr>
          <w:rFonts w:hint="eastAsia" w:ascii="仿宋" w:hAnsi="仿宋" w:eastAsia="仿宋" w:cs="仿宋"/>
          <w:color w:val="auto"/>
          <w:spacing w:val="9"/>
          <w:sz w:val="23"/>
          <w:szCs w:val="23"/>
          <w:highlight w:val="none"/>
        </w:rPr>
        <w:t>4</w:t>
      </w:r>
      <w:r>
        <w:rPr>
          <w:rFonts w:hint="eastAsia" w:ascii="仿宋" w:hAnsi="仿宋" w:eastAsia="仿宋" w:cs="仿宋"/>
          <w:color w:val="auto"/>
          <w:spacing w:val="7"/>
          <w:sz w:val="23"/>
          <w:szCs w:val="23"/>
          <w:highlight w:val="none"/>
        </w:rPr>
        <w:t>.3 乙方收到甲方发出的索赔通知之日起5个工作日内未作答复的， 甲方</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8"/>
          <w:sz w:val="23"/>
          <w:szCs w:val="23"/>
          <w:highlight w:val="none"/>
        </w:rPr>
        <w:t>可</w:t>
      </w:r>
      <w:r>
        <w:rPr>
          <w:rFonts w:hint="eastAsia" w:ascii="仿宋" w:hAnsi="仿宋" w:eastAsia="仿宋" w:cs="仿宋"/>
          <w:color w:val="auto"/>
          <w:spacing w:val="12"/>
          <w:sz w:val="23"/>
          <w:szCs w:val="23"/>
          <w:highlight w:val="none"/>
        </w:rPr>
        <w:t>从合同款或履约保证金中扣回索赔金额，如金额不足以补偿索赔金额，乙方</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1"/>
          <w:sz w:val="23"/>
          <w:szCs w:val="23"/>
          <w:highlight w:val="none"/>
        </w:rPr>
        <w:t>应</w:t>
      </w:r>
      <w:r>
        <w:rPr>
          <w:rFonts w:hint="eastAsia" w:ascii="仿宋" w:hAnsi="仿宋" w:eastAsia="仿宋" w:cs="仿宋"/>
          <w:color w:val="auto"/>
          <w:spacing w:val="7"/>
          <w:sz w:val="23"/>
          <w:szCs w:val="23"/>
          <w:highlight w:val="none"/>
        </w:rPr>
        <w:t>补足差额部分。</w:t>
      </w:r>
    </w:p>
    <w:p w14:paraId="024A908A">
      <w:pPr>
        <w:spacing w:line="309" w:lineRule="exact"/>
        <w:ind w:left="52"/>
        <w:rPr>
          <w:rFonts w:hint="eastAsia" w:ascii="仿宋" w:hAnsi="仿宋" w:eastAsia="仿宋" w:cs="仿宋"/>
          <w:color w:val="auto"/>
          <w:sz w:val="23"/>
          <w:szCs w:val="23"/>
          <w:highlight w:val="none"/>
        </w:rPr>
      </w:pPr>
      <w:r>
        <w:rPr>
          <w:rFonts w:hint="eastAsia" w:ascii="仿宋" w:hAnsi="仿宋" w:eastAsia="仿宋" w:cs="仿宋"/>
          <w:color w:val="auto"/>
          <w:spacing w:val="8"/>
          <w:position w:val="1"/>
          <w:sz w:val="23"/>
          <w:szCs w:val="23"/>
          <w:highlight w:val="none"/>
          <w14:textOutline w14:w="4358" w14:cap="sq" w14:cmpd="sng">
            <w14:solidFill>
              <w14:srgbClr w14:val="000000"/>
            </w14:solidFill>
            <w14:prstDash w14:val="solid"/>
            <w14:bevel/>
          </w14:textOutline>
        </w:rPr>
        <w:t>1</w:t>
      </w:r>
      <w:r>
        <w:rPr>
          <w:rFonts w:hint="eastAsia" w:ascii="仿宋" w:hAnsi="仿宋" w:eastAsia="仿宋" w:cs="仿宋"/>
          <w:color w:val="auto"/>
          <w:spacing w:val="4"/>
          <w:position w:val="1"/>
          <w:sz w:val="23"/>
          <w:szCs w:val="23"/>
          <w:highlight w:val="none"/>
          <w14:textOutline w14:w="4358" w14:cap="sq" w14:cmpd="sng">
            <w14:solidFill>
              <w14:srgbClr w14:val="000000"/>
            </w14:solidFill>
            <w14:prstDash w14:val="solid"/>
            <w14:bevel/>
          </w14:textOutline>
        </w:rPr>
        <w:t>5.迟延交货</w:t>
      </w:r>
    </w:p>
    <w:p w14:paraId="7438767D">
      <w:pPr>
        <w:spacing w:before="159" w:line="226" w:lineRule="auto"/>
        <w:ind w:left="532"/>
        <w:rPr>
          <w:rFonts w:hint="eastAsia" w:ascii="仿宋" w:hAnsi="仿宋" w:eastAsia="仿宋" w:cs="仿宋"/>
          <w:color w:val="auto"/>
          <w:sz w:val="23"/>
          <w:szCs w:val="23"/>
          <w:highlight w:val="none"/>
        </w:rPr>
      </w:pPr>
      <w:r>
        <w:rPr>
          <w:rFonts w:hint="eastAsia" w:ascii="仿宋" w:hAnsi="仿宋" w:eastAsia="仿宋" w:cs="仿宋"/>
          <w:color w:val="auto"/>
          <w:spacing w:val="14"/>
          <w:sz w:val="23"/>
          <w:szCs w:val="23"/>
          <w:highlight w:val="none"/>
        </w:rPr>
        <w:t>1</w:t>
      </w:r>
      <w:r>
        <w:rPr>
          <w:rFonts w:hint="eastAsia" w:ascii="仿宋" w:hAnsi="仿宋" w:eastAsia="仿宋" w:cs="仿宋"/>
          <w:color w:val="auto"/>
          <w:spacing w:val="12"/>
          <w:sz w:val="23"/>
          <w:szCs w:val="23"/>
          <w:highlight w:val="none"/>
        </w:rPr>
        <w:t>5</w:t>
      </w:r>
      <w:r>
        <w:rPr>
          <w:rFonts w:hint="eastAsia" w:ascii="仿宋" w:hAnsi="仿宋" w:eastAsia="仿宋" w:cs="仿宋"/>
          <w:color w:val="auto"/>
          <w:spacing w:val="7"/>
          <w:sz w:val="23"/>
          <w:szCs w:val="23"/>
          <w:highlight w:val="none"/>
        </w:rPr>
        <w:t>.1 乙方应按照合同约定的时间交货和提供服务。</w:t>
      </w:r>
    </w:p>
    <w:p w14:paraId="3B578B49">
      <w:pPr>
        <w:spacing w:before="187" w:line="228" w:lineRule="auto"/>
        <w:ind w:left="532"/>
        <w:rPr>
          <w:rFonts w:hint="eastAsia" w:ascii="仿宋" w:hAnsi="仿宋" w:eastAsia="仿宋" w:cs="仿宋"/>
          <w:color w:val="auto"/>
          <w:sz w:val="23"/>
          <w:szCs w:val="23"/>
          <w:highlight w:val="none"/>
        </w:rPr>
      </w:pPr>
      <w:r>
        <w:rPr>
          <w:rFonts w:hint="eastAsia" w:ascii="仿宋" w:hAnsi="仿宋" w:eastAsia="仿宋" w:cs="仿宋"/>
          <w:color w:val="auto"/>
          <w:spacing w:val="14"/>
          <w:sz w:val="23"/>
          <w:szCs w:val="23"/>
          <w:highlight w:val="none"/>
        </w:rPr>
        <w:t>15</w:t>
      </w:r>
      <w:r>
        <w:rPr>
          <w:rFonts w:hint="eastAsia" w:ascii="仿宋" w:hAnsi="仿宋" w:eastAsia="仿宋" w:cs="仿宋"/>
          <w:color w:val="auto"/>
          <w:spacing w:val="9"/>
          <w:sz w:val="23"/>
          <w:szCs w:val="23"/>
          <w:highlight w:val="none"/>
        </w:rPr>
        <w:t>.</w:t>
      </w:r>
      <w:r>
        <w:rPr>
          <w:rFonts w:hint="eastAsia" w:ascii="仿宋" w:hAnsi="仿宋" w:eastAsia="仿宋" w:cs="仿宋"/>
          <w:color w:val="auto"/>
          <w:spacing w:val="7"/>
          <w:sz w:val="23"/>
          <w:szCs w:val="23"/>
          <w:highlight w:val="none"/>
        </w:rPr>
        <w:t>2 除不可抗力因素外，乙方迟延交货，甲方有权提出违约损失赔偿或解</w:t>
      </w:r>
    </w:p>
    <w:p w14:paraId="638F16AA">
      <w:pPr>
        <w:rPr>
          <w:rFonts w:hint="eastAsia" w:ascii="仿宋" w:hAnsi="仿宋" w:eastAsia="仿宋" w:cs="仿宋"/>
          <w:color w:val="auto"/>
          <w:highlight w:val="none"/>
        </w:rPr>
        <w:sectPr>
          <w:headerReference r:id="rId40" w:type="default"/>
          <w:footerReference r:id="rId41" w:type="default"/>
          <w:pgSz w:w="11850" w:h="16781"/>
          <w:pgMar w:top="1157" w:right="1722" w:bottom="929" w:left="1777" w:header="882" w:footer="716" w:gutter="0"/>
          <w:pgNumType w:fmt="decimal"/>
          <w:cols w:space="720" w:num="1"/>
        </w:sectPr>
      </w:pPr>
    </w:p>
    <w:p w14:paraId="5E761765">
      <w:pPr>
        <w:spacing w:line="241" w:lineRule="auto"/>
        <w:rPr>
          <w:rFonts w:hint="eastAsia" w:ascii="仿宋" w:hAnsi="仿宋" w:eastAsia="仿宋" w:cs="仿宋"/>
          <w:color w:val="auto"/>
          <w:sz w:val="21"/>
          <w:highlight w:val="none"/>
        </w:rPr>
      </w:pPr>
    </w:p>
    <w:p w14:paraId="69C51A22">
      <w:pPr>
        <w:spacing w:before="75" w:line="228" w:lineRule="auto"/>
        <w:ind w:left="48"/>
        <w:rPr>
          <w:rFonts w:hint="eastAsia" w:ascii="仿宋" w:hAnsi="仿宋" w:eastAsia="仿宋" w:cs="仿宋"/>
          <w:color w:val="auto"/>
          <w:sz w:val="23"/>
          <w:szCs w:val="23"/>
          <w:highlight w:val="none"/>
        </w:rPr>
      </w:pPr>
      <w:r>
        <w:rPr>
          <w:rFonts w:hint="eastAsia" w:ascii="仿宋" w:hAnsi="仿宋" w:eastAsia="仿宋" w:cs="仿宋"/>
          <w:color w:val="auto"/>
          <w:spacing w:val="2"/>
          <w:sz w:val="23"/>
          <w:szCs w:val="23"/>
          <w:highlight w:val="none"/>
        </w:rPr>
        <w:t>除合</w:t>
      </w:r>
      <w:r>
        <w:rPr>
          <w:rFonts w:hint="eastAsia" w:ascii="仿宋" w:hAnsi="仿宋" w:eastAsia="仿宋" w:cs="仿宋"/>
          <w:color w:val="auto"/>
          <w:spacing w:val="1"/>
          <w:sz w:val="23"/>
          <w:szCs w:val="23"/>
          <w:highlight w:val="none"/>
        </w:rPr>
        <w:t>同。</w:t>
      </w:r>
    </w:p>
    <w:p w14:paraId="5CA7E792">
      <w:pPr>
        <w:spacing w:before="185" w:line="374" w:lineRule="auto"/>
        <w:ind w:left="34" w:right="25" w:firstLine="497"/>
        <w:rPr>
          <w:rFonts w:hint="eastAsia" w:ascii="仿宋" w:hAnsi="仿宋" w:eastAsia="仿宋" w:cs="仿宋"/>
          <w:color w:val="auto"/>
          <w:sz w:val="23"/>
          <w:szCs w:val="23"/>
          <w:highlight w:val="none"/>
        </w:rPr>
      </w:pPr>
      <w:r>
        <w:rPr>
          <w:rFonts w:hint="eastAsia" w:ascii="仿宋" w:hAnsi="仿宋" w:eastAsia="仿宋" w:cs="仿宋"/>
          <w:color w:val="auto"/>
          <w:spacing w:val="14"/>
          <w:sz w:val="23"/>
          <w:szCs w:val="23"/>
          <w:highlight w:val="none"/>
        </w:rPr>
        <w:t>15</w:t>
      </w:r>
      <w:r>
        <w:rPr>
          <w:rFonts w:hint="eastAsia" w:ascii="仿宋" w:hAnsi="仿宋" w:eastAsia="仿宋" w:cs="仿宋"/>
          <w:color w:val="auto"/>
          <w:spacing w:val="9"/>
          <w:sz w:val="23"/>
          <w:szCs w:val="23"/>
          <w:highlight w:val="none"/>
        </w:rPr>
        <w:t>.</w:t>
      </w:r>
      <w:r>
        <w:rPr>
          <w:rFonts w:hint="eastAsia" w:ascii="仿宋" w:hAnsi="仿宋" w:eastAsia="仿宋" w:cs="仿宋"/>
          <w:color w:val="auto"/>
          <w:spacing w:val="7"/>
          <w:sz w:val="23"/>
          <w:szCs w:val="23"/>
          <w:highlight w:val="none"/>
        </w:rPr>
        <w:t>3 在履行合同过程中，乙方遇到不能按时交货和提供服务的情况，应及</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6"/>
          <w:sz w:val="23"/>
          <w:szCs w:val="23"/>
          <w:highlight w:val="none"/>
        </w:rPr>
        <w:t>时以</w:t>
      </w:r>
      <w:r>
        <w:rPr>
          <w:rFonts w:hint="eastAsia" w:ascii="仿宋" w:hAnsi="仿宋" w:eastAsia="仿宋" w:cs="仿宋"/>
          <w:color w:val="auto"/>
          <w:spacing w:val="11"/>
          <w:sz w:val="23"/>
          <w:szCs w:val="23"/>
          <w:highlight w:val="none"/>
        </w:rPr>
        <w:t>书</w:t>
      </w:r>
      <w:r>
        <w:rPr>
          <w:rFonts w:hint="eastAsia" w:ascii="仿宋" w:hAnsi="仿宋" w:eastAsia="仿宋" w:cs="仿宋"/>
          <w:color w:val="auto"/>
          <w:spacing w:val="8"/>
          <w:sz w:val="23"/>
          <w:szCs w:val="23"/>
          <w:highlight w:val="none"/>
        </w:rPr>
        <w:t>面形式将不能按时交货的理由、预期延误时间通知甲方。 甲方收到乙方</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2"/>
          <w:sz w:val="23"/>
          <w:szCs w:val="23"/>
          <w:highlight w:val="none"/>
        </w:rPr>
        <w:t>通</w:t>
      </w:r>
      <w:r>
        <w:rPr>
          <w:rFonts w:hint="eastAsia" w:ascii="仿宋" w:hAnsi="仿宋" w:eastAsia="仿宋" w:cs="仿宋"/>
          <w:color w:val="auto"/>
          <w:spacing w:val="9"/>
          <w:sz w:val="23"/>
          <w:szCs w:val="23"/>
          <w:highlight w:val="none"/>
        </w:rPr>
        <w:t>知后，认为其理由正当的，可酌情延长交货时间。</w:t>
      </w:r>
    </w:p>
    <w:p w14:paraId="59AB6F22">
      <w:pPr>
        <w:spacing w:line="309" w:lineRule="exact"/>
        <w:ind w:left="52"/>
        <w:rPr>
          <w:rFonts w:hint="eastAsia" w:ascii="仿宋" w:hAnsi="仿宋" w:eastAsia="仿宋" w:cs="仿宋"/>
          <w:color w:val="auto"/>
          <w:sz w:val="23"/>
          <w:szCs w:val="23"/>
          <w:highlight w:val="none"/>
        </w:rPr>
      </w:pPr>
      <w:r>
        <w:rPr>
          <w:rFonts w:hint="eastAsia" w:ascii="仿宋" w:hAnsi="仿宋" w:eastAsia="仿宋" w:cs="仿宋"/>
          <w:color w:val="auto"/>
          <w:spacing w:val="8"/>
          <w:position w:val="1"/>
          <w:sz w:val="23"/>
          <w:szCs w:val="23"/>
          <w:highlight w:val="none"/>
          <w14:textOutline w14:w="4358" w14:cap="sq" w14:cmpd="sng">
            <w14:solidFill>
              <w14:srgbClr w14:val="000000"/>
            </w14:solidFill>
            <w14:prstDash w14:val="solid"/>
            <w14:bevel/>
          </w14:textOutline>
        </w:rPr>
        <w:t>1</w:t>
      </w:r>
      <w:r>
        <w:rPr>
          <w:rFonts w:hint="eastAsia" w:ascii="仿宋" w:hAnsi="仿宋" w:eastAsia="仿宋" w:cs="仿宋"/>
          <w:color w:val="auto"/>
          <w:spacing w:val="4"/>
          <w:position w:val="1"/>
          <w:sz w:val="23"/>
          <w:szCs w:val="23"/>
          <w:highlight w:val="none"/>
          <w14:textOutline w14:w="4358" w14:cap="sq" w14:cmpd="sng">
            <w14:solidFill>
              <w14:srgbClr w14:val="000000"/>
            </w14:solidFill>
            <w14:prstDash w14:val="solid"/>
            <w14:bevel/>
          </w14:textOutline>
        </w:rPr>
        <w:t>6.违约赔偿</w:t>
      </w:r>
    </w:p>
    <w:p w14:paraId="53DC274C">
      <w:pPr>
        <w:spacing w:before="157" w:line="375" w:lineRule="auto"/>
        <w:ind w:left="36" w:right="25" w:firstLine="492"/>
        <w:rPr>
          <w:rFonts w:hint="eastAsia" w:ascii="仿宋" w:hAnsi="仿宋" w:eastAsia="仿宋" w:cs="仿宋"/>
          <w:color w:val="auto"/>
          <w:sz w:val="23"/>
          <w:szCs w:val="23"/>
          <w:highlight w:val="none"/>
        </w:rPr>
      </w:pPr>
      <w:r>
        <w:rPr>
          <w:rFonts w:hint="eastAsia" w:ascii="仿宋" w:hAnsi="仿宋" w:eastAsia="仿宋" w:cs="仿宋"/>
          <w:color w:val="auto"/>
          <w:spacing w:val="9"/>
          <w:sz w:val="23"/>
          <w:szCs w:val="23"/>
          <w:highlight w:val="none"/>
        </w:rPr>
        <w:t>除</w:t>
      </w:r>
      <w:r>
        <w:rPr>
          <w:rFonts w:hint="eastAsia" w:ascii="仿宋" w:hAnsi="仿宋" w:eastAsia="仿宋" w:cs="仿宋"/>
          <w:color w:val="auto"/>
          <w:spacing w:val="8"/>
          <w:sz w:val="23"/>
          <w:szCs w:val="23"/>
          <w:highlight w:val="none"/>
        </w:rPr>
        <w:t>不可抗力因素外，乙方没有按照合同规定的时间交货和提供服务， 甲方</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7"/>
          <w:sz w:val="23"/>
          <w:szCs w:val="23"/>
          <w:highlight w:val="none"/>
        </w:rPr>
        <w:t>可</w:t>
      </w:r>
      <w:r>
        <w:rPr>
          <w:rFonts w:hint="eastAsia" w:ascii="仿宋" w:hAnsi="仿宋" w:eastAsia="仿宋" w:cs="仿宋"/>
          <w:color w:val="auto"/>
          <w:spacing w:val="9"/>
          <w:sz w:val="23"/>
          <w:szCs w:val="23"/>
          <w:highlight w:val="none"/>
        </w:rPr>
        <w:t>要求乙方支付违约金。违约金每日按合同总价款的千分之五计收。</w:t>
      </w:r>
    </w:p>
    <w:p w14:paraId="3A9214D7">
      <w:pPr>
        <w:spacing w:line="309" w:lineRule="exact"/>
        <w:ind w:left="52"/>
        <w:rPr>
          <w:rFonts w:hint="eastAsia" w:ascii="仿宋" w:hAnsi="仿宋" w:eastAsia="仿宋" w:cs="仿宋"/>
          <w:color w:val="auto"/>
          <w:sz w:val="23"/>
          <w:szCs w:val="23"/>
          <w:highlight w:val="none"/>
        </w:rPr>
      </w:pPr>
      <w:r>
        <w:rPr>
          <w:rFonts w:hint="eastAsia" w:ascii="仿宋" w:hAnsi="仿宋" w:eastAsia="仿宋" w:cs="仿宋"/>
          <w:color w:val="auto"/>
          <w:spacing w:val="8"/>
          <w:position w:val="1"/>
          <w:sz w:val="23"/>
          <w:szCs w:val="23"/>
          <w:highlight w:val="none"/>
          <w14:textOutline w14:w="4358" w14:cap="sq" w14:cmpd="sng">
            <w14:solidFill>
              <w14:srgbClr w14:val="000000"/>
            </w14:solidFill>
            <w14:prstDash w14:val="solid"/>
            <w14:bevel/>
          </w14:textOutline>
        </w:rPr>
        <w:t>1</w:t>
      </w:r>
      <w:r>
        <w:rPr>
          <w:rFonts w:hint="eastAsia" w:ascii="仿宋" w:hAnsi="仿宋" w:eastAsia="仿宋" w:cs="仿宋"/>
          <w:color w:val="auto"/>
          <w:spacing w:val="4"/>
          <w:position w:val="1"/>
          <w:sz w:val="23"/>
          <w:szCs w:val="23"/>
          <w:highlight w:val="none"/>
          <w14:textOutline w14:w="4358" w14:cap="sq" w14:cmpd="sng">
            <w14:solidFill>
              <w14:srgbClr w14:val="000000"/>
            </w14:solidFill>
            <w14:prstDash w14:val="solid"/>
            <w14:bevel/>
          </w14:textOutline>
        </w:rPr>
        <w:t>7.不可抗力</w:t>
      </w:r>
    </w:p>
    <w:p w14:paraId="2434F0FE">
      <w:pPr>
        <w:spacing w:before="157" w:line="374" w:lineRule="auto"/>
        <w:ind w:left="38" w:right="25" w:firstLine="493"/>
        <w:rPr>
          <w:rFonts w:hint="eastAsia" w:ascii="仿宋" w:hAnsi="仿宋" w:eastAsia="仿宋" w:cs="仿宋"/>
          <w:color w:val="auto"/>
          <w:sz w:val="23"/>
          <w:szCs w:val="23"/>
          <w:highlight w:val="none"/>
        </w:rPr>
      </w:pPr>
      <w:r>
        <w:rPr>
          <w:rFonts w:hint="eastAsia" w:ascii="仿宋" w:hAnsi="仿宋" w:eastAsia="仿宋" w:cs="仿宋"/>
          <w:color w:val="auto"/>
          <w:spacing w:val="14"/>
          <w:sz w:val="23"/>
          <w:szCs w:val="23"/>
          <w:highlight w:val="none"/>
        </w:rPr>
        <w:t>17</w:t>
      </w:r>
      <w:r>
        <w:rPr>
          <w:rFonts w:hint="eastAsia" w:ascii="仿宋" w:hAnsi="仿宋" w:eastAsia="仿宋" w:cs="仿宋"/>
          <w:color w:val="auto"/>
          <w:spacing w:val="9"/>
          <w:sz w:val="23"/>
          <w:szCs w:val="23"/>
          <w:highlight w:val="none"/>
        </w:rPr>
        <w:t>.</w:t>
      </w:r>
      <w:r>
        <w:rPr>
          <w:rFonts w:hint="eastAsia" w:ascii="仿宋" w:hAnsi="仿宋" w:eastAsia="仿宋" w:cs="仿宋"/>
          <w:color w:val="auto"/>
          <w:spacing w:val="7"/>
          <w:sz w:val="23"/>
          <w:szCs w:val="23"/>
          <w:highlight w:val="none"/>
        </w:rPr>
        <w:t>1 双方中任何一方遭遇法律规定的不可抗力，致使合同履行受阻时，履</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6"/>
          <w:sz w:val="23"/>
          <w:szCs w:val="23"/>
          <w:highlight w:val="none"/>
        </w:rPr>
        <w:t>行</w:t>
      </w:r>
      <w:r>
        <w:rPr>
          <w:rFonts w:hint="eastAsia" w:ascii="仿宋" w:hAnsi="仿宋" w:eastAsia="仿宋" w:cs="仿宋"/>
          <w:color w:val="auto"/>
          <w:spacing w:val="9"/>
          <w:sz w:val="23"/>
          <w:szCs w:val="23"/>
          <w:highlight w:val="none"/>
        </w:rPr>
        <w:t>合同的期限应予延长，延长的期限应相当于不可抗力所影响的时间。</w:t>
      </w:r>
    </w:p>
    <w:p w14:paraId="5F8EDBD5">
      <w:pPr>
        <w:spacing w:before="2" w:line="375" w:lineRule="auto"/>
        <w:ind w:left="35" w:right="25" w:firstLine="496"/>
        <w:rPr>
          <w:rFonts w:hint="eastAsia" w:ascii="仿宋" w:hAnsi="仿宋" w:eastAsia="仿宋" w:cs="仿宋"/>
          <w:color w:val="auto"/>
          <w:sz w:val="23"/>
          <w:szCs w:val="23"/>
          <w:highlight w:val="none"/>
        </w:rPr>
      </w:pPr>
      <w:r>
        <w:rPr>
          <w:rFonts w:hint="eastAsia" w:ascii="仿宋" w:hAnsi="仿宋" w:eastAsia="仿宋" w:cs="仿宋"/>
          <w:color w:val="auto"/>
          <w:spacing w:val="28"/>
          <w:sz w:val="23"/>
          <w:szCs w:val="23"/>
          <w:highlight w:val="none"/>
        </w:rPr>
        <w:t>1</w:t>
      </w:r>
      <w:r>
        <w:rPr>
          <w:rFonts w:hint="eastAsia" w:ascii="仿宋" w:hAnsi="仿宋" w:eastAsia="仿宋" w:cs="仿宋"/>
          <w:color w:val="auto"/>
          <w:spacing w:val="15"/>
          <w:sz w:val="23"/>
          <w:szCs w:val="23"/>
          <w:highlight w:val="none"/>
        </w:rPr>
        <w:t>7</w:t>
      </w:r>
      <w:r>
        <w:rPr>
          <w:rFonts w:hint="eastAsia" w:ascii="仿宋" w:hAnsi="仿宋" w:eastAsia="仿宋" w:cs="仿宋"/>
          <w:color w:val="auto"/>
          <w:spacing w:val="14"/>
          <w:sz w:val="23"/>
          <w:szCs w:val="23"/>
          <w:highlight w:val="none"/>
        </w:rPr>
        <w:t>.2 受事故影响的一方应在不可抗力的事故发生后以书面形式通知另一</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
          <w:sz w:val="23"/>
          <w:szCs w:val="23"/>
          <w:highlight w:val="none"/>
        </w:rPr>
        <w:t>方</w:t>
      </w:r>
      <w:r>
        <w:rPr>
          <w:rFonts w:hint="eastAsia" w:ascii="仿宋" w:hAnsi="仿宋" w:eastAsia="仿宋" w:cs="仿宋"/>
          <w:color w:val="auto"/>
          <w:sz w:val="23"/>
          <w:szCs w:val="23"/>
          <w:highlight w:val="none"/>
        </w:rPr>
        <w:t>。</w:t>
      </w:r>
    </w:p>
    <w:p w14:paraId="1BF400D0">
      <w:pPr>
        <w:spacing w:before="2" w:line="374" w:lineRule="auto"/>
        <w:ind w:left="37" w:right="25" w:firstLine="494"/>
        <w:rPr>
          <w:rFonts w:hint="eastAsia" w:ascii="仿宋" w:hAnsi="仿宋" w:eastAsia="仿宋" w:cs="仿宋"/>
          <w:color w:val="auto"/>
          <w:sz w:val="23"/>
          <w:szCs w:val="23"/>
          <w:highlight w:val="none"/>
        </w:rPr>
      </w:pPr>
      <w:r>
        <w:rPr>
          <w:rFonts w:hint="eastAsia" w:ascii="仿宋" w:hAnsi="仿宋" w:eastAsia="仿宋" w:cs="仿宋"/>
          <w:color w:val="auto"/>
          <w:spacing w:val="14"/>
          <w:sz w:val="23"/>
          <w:szCs w:val="23"/>
          <w:highlight w:val="none"/>
        </w:rPr>
        <w:t>17</w:t>
      </w:r>
      <w:r>
        <w:rPr>
          <w:rFonts w:hint="eastAsia" w:ascii="仿宋" w:hAnsi="仿宋" w:eastAsia="仿宋" w:cs="仿宋"/>
          <w:color w:val="auto"/>
          <w:spacing w:val="9"/>
          <w:sz w:val="23"/>
          <w:szCs w:val="23"/>
          <w:highlight w:val="none"/>
        </w:rPr>
        <w:t>.</w:t>
      </w:r>
      <w:r>
        <w:rPr>
          <w:rFonts w:hint="eastAsia" w:ascii="仿宋" w:hAnsi="仿宋" w:eastAsia="仿宋" w:cs="仿宋"/>
          <w:color w:val="auto"/>
          <w:spacing w:val="7"/>
          <w:sz w:val="23"/>
          <w:szCs w:val="23"/>
          <w:highlight w:val="none"/>
        </w:rPr>
        <w:t>3 不可抗力使合同的某些内容有变更必要的，双方应通过协商达成进一</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5"/>
          <w:sz w:val="23"/>
          <w:szCs w:val="23"/>
          <w:highlight w:val="none"/>
        </w:rPr>
        <w:t>步</w:t>
      </w:r>
      <w:r>
        <w:rPr>
          <w:rFonts w:hint="eastAsia" w:ascii="仿宋" w:hAnsi="仿宋" w:eastAsia="仿宋" w:cs="仿宋"/>
          <w:color w:val="auto"/>
          <w:spacing w:val="9"/>
          <w:sz w:val="23"/>
          <w:szCs w:val="23"/>
          <w:highlight w:val="none"/>
        </w:rPr>
        <w:t>履行合同的协议，因不可抗力致使合同不能履行的，合同终止。</w:t>
      </w:r>
    </w:p>
    <w:p w14:paraId="7D4C7037">
      <w:pPr>
        <w:spacing w:line="309" w:lineRule="exact"/>
        <w:ind w:left="52"/>
        <w:rPr>
          <w:rFonts w:hint="eastAsia" w:ascii="仿宋" w:hAnsi="仿宋" w:eastAsia="仿宋" w:cs="仿宋"/>
          <w:color w:val="auto"/>
          <w:sz w:val="23"/>
          <w:szCs w:val="23"/>
          <w:highlight w:val="none"/>
        </w:rPr>
      </w:pPr>
      <w:r>
        <w:rPr>
          <w:rFonts w:hint="eastAsia" w:ascii="仿宋" w:hAnsi="仿宋" w:eastAsia="仿宋" w:cs="仿宋"/>
          <w:color w:val="auto"/>
          <w:spacing w:val="2"/>
          <w:position w:val="1"/>
          <w:sz w:val="23"/>
          <w:szCs w:val="23"/>
          <w:highlight w:val="none"/>
          <w14:textOutline w14:w="4358" w14:cap="sq" w14:cmpd="sng">
            <w14:solidFill>
              <w14:srgbClr w14:val="000000"/>
            </w14:solidFill>
            <w14:prstDash w14:val="solid"/>
            <w14:bevel/>
          </w14:textOutline>
        </w:rPr>
        <w:t>18.税费</w:t>
      </w:r>
    </w:p>
    <w:p w14:paraId="261E8E95">
      <w:pPr>
        <w:spacing w:before="157" w:line="227" w:lineRule="auto"/>
        <w:ind w:left="519"/>
        <w:rPr>
          <w:rFonts w:hint="eastAsia" w:ascii="仿宋" w:hAnsi="仿宋" w:eastAsia="仿宋" w:cs="仿宋"/>
          <w:color w:val="auto"/>
          <w:sz w:val="23"/>
          <w:szCs w:val="23"/>
          <w:highlight w:val="none"/>
        </w:rPr>
      </w:pPr>
      <w:r>
        <w:rPr>
          <w:rFonts w:hint="eastAsia" w:ascii="仿宋" w:hAnsi="仿宋" w:eastAsia="仿宋" w:cs="仿宋"/>
          <w:color w:val="auto"/>
          <w:spacing w:val="16"/>
          <w:sz w:val="23"/>
          <w:szCs w:val="23"/>
          <w:highlight w:val="none"/>
        </w:rPr>
        <w:t>与</w:t>
      </w:r>
      <w:r>
        <w:rPr>
          <w:rFonts w:hint="eastAsia" w:ascii="仿宋" w:hAnsi="仿宋" w:eastAsia="仿宋" w:cs="仿宋"/>
          <w:color w:val="auto"/>
          <w:spacing w:val="11"/>
          <w:sz w:val="23"/>
          <w:szCs w:val="23"/>
          <w:highlight w:val="none"/>
        </w:rPr>
        <w:t>本</w:t>
      </w:r>
      <w:r>
        <w:rPr>
          <w:rFonts w:hint="eastAsia" w:ascii="仿宋" w:hAnsi="仿宋" w:eastAsia="仿宋" w:cs="仿宋"/>
          <w:color w:val="auto"/>
          <w:spacing w:val="8"/>
          <w:sz w:val="23"/>
          <w:szCs w:val="23"/>
          <w:highlight w:val="none"/>
        </w:rPr>
        <w:t>合同有关的一切税费均由乙方承担。</w:t>
      </w:r>
    </w:p>
    <w:p w14:paraId="56A59AA7">
      <w:pPr>
        <w:spacing w:before="184" w:line="310" w:lineRule="exact"/>
        <w:ind w:left="52"/>
        <w:rPr>
          <w:rFonts w:hint="eastAsia" w:ascii="仿宋" w:hAnsi="仿宋" w:eastAsia="仿宋" w:cs="仿宋"/>
          <w:color w:val="auto"/>
          <w:sz w:val="23"/>
          <w:szCs w:val="23"/>
          <w:highlight w:val="none"/>
        </w:rPr>
      </w:pPr>
      <w:r>
        <w:rPr>
          <w:rFonts w:hint="eastAsia" w:ascii="仿宋" w:hAnsi="仿宋" w:eastAsia="仿宋" w:cs="仿宋"/>
          <w:color w:val="auto"/>
          <w:spacing w:val="11"/>
          <w:position w:val="1"/>
          <w:sz w:val="23"/>
          <w:szCs w:val="23"/>
          <w:highlight w:val="none"/>
          <w14:textOutline w14:w="4358" w14:cap="sq" w14:cmpd="sng">
            <w14:solidFill>
              <w14:srgbClr w14:val="000000"/>
            </w14:solidFill>
            <w14:prstDash w14:val="solid"/>
            <w14:bevel/>
          </w14:textOutline>
        </w:rPr>
        <w:t>1</w:t>
      </w:r>
      <w:r>
        <w:rPr>
          <w:rFonts w:hint="eastAsia" w:ascii="仿宋" w:hAnsi="仿宋" w:eastAsia="仿宋" w:cs="仿宋"/>
          <w:color w:val="auto"/>
          <w:spacing w:val="6"/>
          <w:position w:val="1"/>
          <w:sz w:val="23"/>
          <w:szCs w:val="23"/>
          <w:highlight w:val="none"/>
          <w14:textOutline w14:w="4358" w14:cap="sq" w14:cmpd="sng">
            <w14:solidFill>
              <w14:srgbClr w14:val="000000"/>
            </w14:solidFill>
            <w14:prstDash w14:val="solid"/>
            <w14:bevel/>
          </w14:textOutline>
        </w:rPr>
        <w:t>9.合同争议的解决</w:t>
      </w:r>
    </w:p>
    <w:p w14:paraId="47E37644">
      <w:pPr>
        <w:spacing w:before="155" w:line="375" w:lineRule="auto"/>
        <w:ind w:left="33" w:right="25" w:firstLine="498"/>
        <w:rPr>
          <w:rFonts w:hint="eastAsia" w:ascii="仿宋" w:hAnsi="仿宋" w:eastAsia="仿宋" w:cs="仿宋"/>
          <w:color w:val="auto"/>
          <w:sz w:val="23"/>
          <w:szCs w:val="23"/>
          <w:highlight w:val="none"/>
        </w:rPr>
      </w:pPr>
      <w:r>
        <w:rPr>
          <w:rFonts w:hint="eastAsia" w:ascii="仿宋" w:hAnsi="仿宋" w:eastAsia="仿宋" w:cs="仿宋"/>
          <w:color w:val="auto"/>
          <w:spacing w:val="14"/>
          <w:sz w:val="23"/>
          <w:szCs w:val="23"/>
          <w:highlight w:val="none"/>
        </w:rPr>
        <w:t>19</w:t>
      </w:r>
      <w:r>
        <w:rPr>
          <w:rFonts w:hint="eastAsia" w:ascii="仿宋" w:hAnsi="仿宋" w:eastAsia="仿宋" w:cs="仿宋"/>
          <w:color w:val="auto"/>
          <w:spacing w:val="9"/>
          <w:sz w:val="23"/>
          <w:szCs w:val="23"/>
          <w:highlight w:val="none"/>
        </w:rPr>
        <w:t>.</w:t>
      </w:r>
      <w:r>
        <w:rPr>
          <w:rFonts w:hint="eastAsia" w:ascii="仿宋" w:hAnsi="仿宋" w:eastAsia="仿宋" w:cs="仿宋"/>
          <w:color w:val="auto"/>
          <w:spacing w:val="7"/>
          <w:sz w:val="23"/>
          <w:szCs w:val="23"/>
          <w:highlight w:val="none"/>
        </w:rPr>
        <w:t>1 甲方和乙方由于本合同的履行而发生任何争议时，双方可先通过协商</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4"/>
          <w:sz w:val="23"/>
          <w:szCs w:val="23"/>
          <w:highlight w:val="none"/>
        </w:rPr>
        <w:t>解决</w:t>
      </w:r>
      <w:r>
        <w:rPr>
          <w:rFonts w:hint="eastAsia" w:ascii="仿宋" w:hAnsi="仿宋" w:eastAsia="仿宋" w:cs="仿宋"/>
          <w:color w:val="auto"/>
          <w:spacing w:val="3"/>
          <w:sz w:val="23"/>
          <w:szCs w:val="23"/>
          <w:highlight w:val="none"/>
        </w:rPr>
        <w:t>。</w:t>
      </w:r>
    </w:p>
    <w:p w14:paraId="1B9BA3A0">
      <w:pPr>
        <w:spacing w:before="2" w:line="374" w:lineRule="auto"/>
        <w:ind w:left="35" w:right="25" w:firstLine="496"/>
        <w:rPr>
          <w:rFonts w:hint="eastAsia" w:ascii="仿宋" w:hAnsi="仿宋" w:eastAsia="仿宋" w:cs="仿宋"/>
          <w:color w:val="auto"/>
          <w:sz w:val="23"/>
          <w:szCs w:val="23"/>
          <w:highlight w:val="none"/>
        </w:rPr>
      </w:pPr>
      <w:r>
        <w:rPr>
          <w:rFonts w:hint="eastAsia" w:ascii="仿宋" w:hAnsi="仿宋" w:eastAsia="仿宋" w:cs="仿宋"/>
          <w:color w:val="auto"/>
          <w:spacing w:val="14"/>
          <w:sz w:val="23"/>
          <w:szCs w:val="23"/>
          <w:highlight w:val="none"/>
        </w:rPr>
        <w:t>19</w:t>
      </w:r>
      <w:r>
        <w:rPr>
          <w:rFonts w:hint="eastAsia" w:ascii="仿宋" w:hAnsi="仿宋" w:eastAsia="仿宋" w:cs="仿宋"/>
          <w:color w:val="auto"/>
          <w:spacing w:val="9"/>
          <w:sz w:val="23"/>
          <w:szCs w:val="23"/>
          <w:highlight w:val="none"/>
        </w:rPr>
        <w:t>.</w:t>
      </w:r>
      <w:r>
        <w:rPr>
          <w:rFonts w:hint="eastAsia" w:ascii="仿宋" w:hAnsi="仿宋" w:eastAsia="仿宋" w:cs="仿宋"/>
          <w:color w:val="auto"/>
          <w:spacing w:val="7"/>
          <w:sz w:val="23"/>
          <w:szCs w:val="23"/>
          <w:highlight w:val="none"/>
        </w:rPr>
        <w:t>2 任何一方不愿通过协商或通过协商仍不能解决争议，则双方中任何一</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6"/>
          <w:sz w:val="23"/>
          <w:szCs w:val="23"/>
          <w:highlight w:val="none"/>
        </w:rPr>
        <w:t>方</w:t>
      </w:r>
      <w:r>
        <w:rPr>
          <w:rFonts w:hint="eastAsia" w:ascii="仿宋" w:hAnsi="仿宋" w:eastAsia="仿宋" w:cs="仿宋"/>
          <w:color w:val="auto"/>
          <w:spacing w:val="11"/>
          <w:sz w:val="23"/>
          <w:szCs w:val="23"/>
          <w:highlight w:val="none"/>
        </w:rPr>
        <w:t>均</w:t>
      </w:r>
      <w:r>
        <w:rPr>
          <w:rFonts w:hint="eastAsia" w:ascii="仿宋" w:hAnsi="仿宋" w:eastAsia="仿宋" w:cs="仿宋"/>
          <w:color w:val="auto"/>
          <w:spacing w:val="8"/>
          <w:sz w:val="23"/>
          <w:szCs w:val="23"/>
          <w:highlight w:val="none"/>
        </w:rPr>
        <w:t>应向甲方所在地人民法院起诉。</w:t>
      </w:r>
    </w:p>
    <w:p w14:paraId="642CED12">
      <w:pPr>
        <w:spacing w:line="309" w:lineRule="exact"/>
        <w:ind w:left="37"/>
        <w:rPr>
          <w:rFonts w:hint="eastAsia" w:ascii="仿宋" w:hAnsi="仿宋" w:eastAsia="仿宋" w:cs="仿宋"/>
          <w:color w:val="auto"/>
          <w:sz w:val="23"/>
          <w:szCs w:val="23"/>
          <w:highlight w:val="none"/>
        </w:rPr>
      </w:pPr>
      <w:r>
        <w:rPr>
          <w:rFonts w:hint="eastAsia" w:ascii="仿宋" w:hAnsi="仿宋" w:eastAsia="仿宋" w:cs="仿宋"/>
          <w:color w:val="auto"/>
          <w:spacing w:val="13"/>
          <w:position w:val="1"/>
          <w:sz w:val="23"/>
          <w:szCs w:val="23"/>
          <w:highlight w:val="none"/>
          <w14:textOutline w14:w="4358" w14:cap="sq" w14:cmpd="sng">
            <w14:solidFill>
              <w14:srgbClr w14:val="000000"/>
            </w14:solidFill>
            <w14:prstDash w14:val="solid"/>
            <w14:bevel/>
          </w14:textOutline>
        </w:rPr>
        <w:t>2</w:t>
      </w:r>
      <w:r>
        <w:rPr>
          <w:rFonts w:hint="eastAsia" w:ascii="仿宋" w:hAnsi="仿宋" w:eastAsia="仿宋" w:cs="仿宋"/>
          <w:color w:val="auto"/>
          <w:spacing w:val="7"/>
          <w:position w:val="1"/>
          <w:sz w:val="23"/>
          <w:szCs w:val="23"/>
          <w:highlight w:val="none"/>
          <w14:textOutline w14:w="4358" w14:cap="sq" w14:cmpd="sng">
            <w14:solidFill>
              <w14:srgbClr w14:val="000000"/>
            </w14:solidFill>
            <w14:prstDash w14:val="solid"/>
            <w14:bevel/>
          </w14:textOutline>
        </w:rPr>
        <w:t>0.违约解除合同</w:t>
      </w:r>
    </w:p>
    <w:p w14:paraId="275EAD12">
      <w:pPr>
        <w:spacing w:before="158" w:line="375" w:lineRule="auto"/>
        <w:ind w:left="37" w:right="45" w:firstLine="480"/>
        <w:rPr>
          <w:rFonts w:hint="eastAsia" w:ascii="仿宋" w:hAnsi="仿宋" w:eastAsia="仿宋" w:cs="仿宋"/>
          <w:color w:val="auto"/>
          <w:sz w:val="23"/>
          <w:szCs w:val="23"/>
          <w:highlight w:val="none"/>
        </w:rPr>
      </w:pPr>
      <w:r>
        <w:rPr>
          <w:rFonts w:hint="eastAsia" w:ascii="仿宋" w:hAnsi="仿宋" w:eastAsia="仿宋" w:cs="仿宋"/>
          <w:color w:val="auto"/>
          <w:spacing w:val="4"/>
          <w:sz w:val="23"/>
          <w:szCs w:val="23"/>
          <w:highlight w:val="none"/>
        </w:rPr>
        <w:t>20.1 出现下列情形之一的，视为乙方违约。 甲方可向乙方发出书面通知</w:t>
      </w:r>
      <w:r>
        <w:rPr>
          <w:rFonts w:hint="eastAsia" w:ascii="仿宋" w:hAnsi="仿宋" w:eastAsia="仿宋" w:cs="仿宋"/>
          <w:color w:val="auto"/>
          <w:spacing w:val="1"/>
          <w:sz w:val="23"/>
          <w:szCs w:val="23"/>
          <w:highlight w:val="none"/>
        </w:rPr>
        <w:t>，</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9"/>
          <w:sz w:val="23"/>
          <w:szCs w:val="23"/>
          <w:highlight w:val="none"/>
        </w:rPr>
        <w:t>部分或全部终止合同，同时保留向乙方索赔的权利。</w:t>
      </w:r>
    </w:p>
    <w:p w14:paraId="58ECEEF2">
      <w:pPr>
        <w:spacing w:before="2" w:line="374" w:lineRule="auto"/>
        <w:ind w:left="37" w:right="25" w:firstLine="480"/>
        <w:rPr>
          <w:rFonts w:hint="eastAsia" w:ascii="仿宋" w:hAnsi="仿宋" w:eastAsia="仿宋" w:cs="仿宋"/>
          <w:color w:val="auto"/>
          <w:sz w:val="23"/>
          <w:szCs w:val="23"/>
          <w:highlight w:val="none"/>
        </w:rPr>
      </w:pPr>
      <w:r>
        <w:rPr>
          <w:rFonts w:hint="eastAsia" w:ascii="仿宋" w:hAnsi="仿宋" w:eastAsia="仿宋" w:cs="仿宋"/>
          <w:color w:val="auto"/>
          <w:spacing w:val="14"/>
          <w:sz w:val="23"/>
          <w:szCs w:val="23"/>
          <w:highlight w:val="none"/>
        </w:rPr>
        <w:t>20.</w:t>
      </w:r>
      <w:r>
        <w:rPr>
          <w:rFonts w:hint="eastAsia" w:ascii="仿宋" w:hAnsi="仿宋" w:eastAsia="仿宋" w:cs="仿宋"/>
          <w:color w:val="auto"/>
          <w:spacing w:val="10"/>
          <w:sz w:val="23"/>
          <w:szCs w:val="23"/>
          <w:highlight w:val="none"/>
        </w:rPr>
        <w:t>1</w:t>
      </w:r>
      <w:r>
        <w:rPr>
          <w:rFonts w:hint="eastAsia" w:ascii="仿宋" w:hAnsi="仿宋" w:eastAsia="仿宋" w:cs="仿宋"/>
          <w:color w:val="auto"/>
          <w:spacing w:val="7"/>
          <w:sz w:val="23"/>
          <w:szCs w:val="23"/>
          <w:highlight w:val="none"/>
        </w:rPr>
        <w:t>.1 乙方未能在合同规定的限期或甲方同意延长的限期内，提供全部或</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7"/>
          <w:sz w:val="23"/>
          <w:szCs w:val="23"/>
          <w:highlight w:val="none"/>
        </w:rPr>
        <w:t>部</w:t>
      </w:r>
      <w:r>
        <w:rPr>
          <w:rFonts w:hint="eastAsia" w:ascii="仿宋" w:hAnsi="仿宋" w:eastAsia="仿宋" w:cs="仿宋"/>
          <w:color w:val="auto"/>
          <w:spacing w:val="6"/>
          <w:sz w:val="23"/>
          <w:szCs w:val="23"/>
          <w:highlight w:val="none"/>
        </w:rPr>
        <w:t>分货物的；</w:t>
      </w:r>
    </w:p>
    <w:p w14:paraId="7CD7FFC7">
      <w:pPr>
        <w:spacing w:before="1" w:line="225" w:lineRule="auto"/>
        <w:ind w:left="517"/>
        <w:rPr>
          <w:rFonts w:hint="eastAsia" w:ascii="仿宋" w:hAnsi="仿宋" w:eastAsia="仿宋" w:cs="仿宋"/>
          <w:color w:val="auto"/>
          <w:sz w:val="23"/>
          <w:szCs w:val="23"/>
          <w:highlight w:val="none"/>
        </w:rPr>
      </w:pPr>
      <w:r>
        <w:rPr>
          <w:rFonts w:hint="eastAsia" w:ascii="仿宋" w:hAnsi="仿宋" w:eastAsia="仿宋" w:cs="仿宋"/>
          <w:color w:val="auto"/>
          <w:spacing w:val="14"/>
          <w:sz w:val="23"/>
          <w:szCs w:val="23"/>
          <w:highlight w:val="none"/>
        </w:rPr>
        <w:t>20</w:t>
      </w:r>
      <w:r>
        <w:rPr>
          <w:rFonts w:hint="eastAsia" w:ascii="仿宋" w:hAnsi="仿宋" w:eastAsia="仿宋" w:cs="仿宋"/>
          <w:color w:val="auto"/>
          <w:spacing w:val="13"/>
          <w:sz w:val="23"/>
          <w:szCs w:val="23"/>
          <w:highlight w:val="none"/>
        </w:rPr>
        <w:t>.</w:t>
      </w:r>
      <w:r>
        <w:rPr>
          <w:rFonts w:hint="eastAsia" w:ascii="仿宋" w:hAnsi="仿宋" w:eastAsia="仿宋" w:cs="仿宋"/>
          <w:color w:val="auto"/>
          <w:spacing w:val="7"/>
          <w:sz w:val="23"/>
          <w:szCs w:val="23"/>
          <w:highlight w:val="none"/>
        </w:rPr>
        <w:t>1.2 乙方未能履行合同规定的其它主要义务的；</w:t>
      </w:r>
    </w:p>
    <w:p w14:paraId="34D0D9A6">
      <w:pPr>
        <w:spacing w:before="185" w:line="227" w:lineRule="auto"/>
        <w:ind w:left="517"/>
        <w:rPr>
          <w:rFonts w:hint="eastAsia" w:ascii="仿宋" w:hAnsi="仿宋" w:eastAsia="仿宋" w:cs="仿宋"/>
          <w:color w:val="auto"/>
          <w:sz w:val="23"/>
          <w:szCs w:val="23"/>
          <w:highlight w:val="none"/>
        </w:rPr>
      </w:pPr>
      <w:r>
        <w:rPr>
          <w:rFonts w:hint="eastAsia" w:ascii="仿宋" w:hAnsi="仿宋" w:eastAsia="仿宋" w:cs="仿宋"/>
          <w:color w:val="auto"/>
          <w:spacing w:val="14"/>
          <w:sz w:val="23"/>
          <w:szCs w:val="23"/>
          <w:highlight w:val="none"/>
        </w:rPr>
        <w:t>20</w:t>
      </w:r>
      <w:r>
        <w:rPr>
          <w:rFonts w:hint="eastAsia" w:ascii="仿宋" w:hAnsi="仿宋" w:eastAsia="仿宋" w:cs="仿宋"/>
          <w:color w:val="auto"/>
          <w:spacing w:val="10"/>
          <w:sz w:val="23"/>
          <w:szCs w:val="23"/>
          <w:highlight w:val="none"/>
        </w:rPr>
        <w:t>.</w:t>
      </w:r>
      <w:r>
        <w:rPr>
          <w:rFonts w:hint="eastAsia" w:ascii="仿宋" w:hAnsi="仿宋" w:eastAsia="仿宋" w:cs="仿宋"/>
          <w:color w:val="auto"/>
          <w:spacing w:val="7"/>
          <w:sz w:val="23"/>
          <w:szCs w:val="23"/>
          <w:highlight w:val="none"/>
        </w:rPr>
        <w:t>1.3 乙方在本合同履行过程中有欺诈行为的。</w:t>
      </w:r>
    </w:p>
    <w:p w14:paraId="762D51D7">
      <w:pPr>
        <w:spacing w:before="185" w:line="228" w:lineRule="auto"/>
        <w:ind w:left="517"/>
        <w:rPr>
          <w:rFonts w:hint="eastAsia" w:ascii="仿宋" w:hAnsi="仿宋" w:eastAsia="仿宋" w:cs="仿宋"/>
          <w:color w:val="auto"/>
          <w:sz w:val="23"/>
          <w:szCs w:val="23"/>
          <w:highlight w:val="none"/>
        </w:rPr>
      </w:pPr>
      <w:r>
        <w:rPr>
          <w:rFonts w:hint="eastAsia" w:ascii="仿宋" w:hAnsi="仿宋" w:eastAsia="仿宋" w:cs="仿宋"/>
          <w:color w:val="auto"/>
          <w:spacing w:val="8"/>
          <w:sz w:val="23"/>
          <w:szCs w:val="23"/>
          <w:highlight w:val="none"/>
        </w:rPr>
        <w:t>20.2 甲方全部或部分解除合同之后，应当遵循诚实信用原则购买与未交</w:t>
      </w:r>
      <w:r>
        <w:rPr>
          <w:rFonts w:hint="eastAsia" w:ascii="仿宋" w:hAnsi="仿宋" w:eastAsia="仿宋" w:cs="仿宋"/>
          <w:color w:val="auto"/>
          <w:spacing w:val="4"/>
          <w:sz w:val="23"/>
          <w:szCs w:val="23"/>
          <w:highlight w:val="none"/>
        </w:rPr>
        <w:t>付</w:t>
      </w:r>
    </w:p>
    <w:p w14:paraId="6D58832A">
      <w:pPr>
        <w:spacing w:before="183" w:line="226" w:lineRule="auto"/>
        <w:ind w:left="54"/>
        <w:rPr>
          <w:rFonts w:hint="eastAsia" w:ascii="仿宋" w:hAnsi="仿宋" w:eastAsia="仿宋" w:cs="仿宋"/>
          <w:color w:val="auto"/>
          <w:sz w:val="23"/>
          <w:szCs w:val="23"/>
          <w:highlight w:val="none"/>
        </w:rPr>
      </w:pPr>
      <w:r>
        <w:rPr>
          <w:rFonts w:hint="eastAsia" w:ascii="仿宋" w:hAnsi="仿宋" w:eastAsia="仿宋" w:cs="仿宋"/>
          <w:color w:val="auto"/>
          <w:spacing w:val="22"/>
          <w:sz w:val="23"/>
          <w:szCs w:val="23"/>
          <w:highlight w:val="none"/>
        </w:rPr>
        <w:t>的</w:t>
      </w:r>
      <w:r>
        <w:rPr>
          <w:rFonts w:hint="eastAsia" w:ascii="仿宋" w:hAnsi="仿宋" w:eastAsia="仿宋" w:cs="仿宋"/>
          <w:color w:val="auto"/>
          <w:spacing w:val="20"/>
          <w:sz w:val="23"/>
          <w:szCs w:val="23"/>
          <w:highlight w:val="none"/>
        </w:rPr>
        <w:t>货</w:t>
      </w:r>
      <w:r>
        <w:rPr>
          <w:rFonts w:hint="eastAsia" w:ascii="仿宋" w:hAnsi="仿宋" w:eastAsia="仿宋" w:cs="仿宋"/>
          <w:color w:val="auto"/>
          <w:spacing w:val="11"/>
          <w:sz w:val="23"/>
          <w:szCs w:val="23"/>
          <w:highlight w:val="none"/>
        </w:rPr>
        <w:t>物类似的货物或服务，乙方应承担买方购买类似货物或服务而产生的额外</w:t>
      </w:r>
    </w:p>
    <w:p w14:paraId="791E85ED">
      <w:pPr>
        <w:rPr>
          <w:rFonts w:hint="eastAsia" w:ascii="仿宋" w:hAnsi="仿宋" w:eastAsia="仿宋" w:cs="仿宋"/>
          <w:color w:val="auto"/>
          <w:highlight w:val="none"/>
        </w:rPr>
        <w:sectPr>
          <w:headerReference r:id="rId42" w:type="default"/>
          <w:footerReference r:id="rId43" w:type="default"/>
          <w:pgSz w:w="11850" w:h="16781"/>
          <w:pgMar w:top="1157" w:right="1777" w:bottom="929" w:left="1777" w:header="882" w:footer="716" w:gutter="0"/>
          <w:pgNumType w:fmt="decimal"/>
          <w:cols w:space="720" w:num="1"/>
        </w:sectPr>
      </w:pPr>
    </w:p>
    <w:p w14:paraId="39B4BAA1">
      <w:pPr>
        <w:spacing w:line="241" w:lineRule="auto"/>
        <w:rPr>
          <w:rFonts w:hint="eastAsia" w:ascii="仿宋" w:hAnsi="仿宋" w:eastAsia="仿宋" w:cs="仿宋"/>
          <w:color w:val="auto"/>
          <w:sz w:val="21"/>
          <w:highlight w:val="none"/>
        </w:rPr>
      </w:pPr>
    </w:p>
    <w:p w14:paraId="27A9A01C">
      <w:pPr>
        <w:spacing w:before="74" w:line="229" w:lineRule="auto"/>
        <w:ind w:left="35"/>
        <w:rPr>
          <w:rFonts w:hint="eastAsia" w:ascii="仿宋" w:hAnsi="仿宋" w:eastAsia="仿宋" w:cs="仿宋"/>
          <w:color w:val="auto"/>
          <w:sz w:val="23"/>
          <w:szCs w:val="23"/>
          <w:highlight w:val="none"/>
        </w:rPr>
      </w:pPr>
      <w:r>
        <w:rPr>
          <w:rFonts w:hint="eastAsia" w:ascii="仿宋" w:hAnsi="仿宋" w:eastAsia="仿宋" w:cs="仿宋"/>
          <w:color w:val="auto"/>
          <w:spacing w:val="16"/>
          <w:sz w:val="23"/>
          <w:szCs w:val="23"/>
          <w:highlight w:val="none"/>
        </w:rPr>
        <w:t>支</w:t>
      </w:r>
      <w:r>
        <w:rPr>
          <w:rFonts w:hint="eastAsia" w:ascii="仿宋" w:hAnsi="仿宋" w:eastAsia="仿宋" w:cs="仿宋"/>
          <w:color w:val="auto"/>
          <w:spacing w:val="9"/>
          <w:sz w:val="23"/>
          <w:szCs w:val="23"/>
          <w:highlight w:val="none"/>
        </w:rPr>
        <w:t>出。部分解除合同的，乙方应继续履行合同中未解除的部分。</w:t>
      </w:r>
    </w:p>
    <w:p w14:paraId="7638CE70">
      <w:pPr>
        <w:spacing w:before="182" w:line="312" w:lineRule="exact"/>
        <w:ind w:left="37"/>
        <w:rPr>
          <w:rFonts w:hint="eastAsia" w:ascii="仿宋" w:hAnsi="仿宋" w:eastAsia="仿宋" w:cs="仿宋"/>
          <w:color w:val="auto"/>
          <w:sz w:val="23"/>
          <w:szCs w:val="23"/>
          <w:highlight w:val="none"/>
        </w:rPr>
      </w:pPr>
      <w:r>
        <w:rPr>
          <w:rFonts w:hint="eastAsia" w:ascii="仿宋" w:hAnsi="仿宋" w:eastAsia="仿宋" w:cs="仿宋"/>
          <w:color w:val="auto"/>
          <w:spacing w:val="13"/>
          <w:position w:val="1"/>
          <w:sz w:val="23"/>
          <w:szCs w:val="23"/>
          <w:highlight w:val="none"/>
          <w14:textOutline w14:w="4358" w14:cap="sq" w14:cmpd="sng">
            <w14:solidFill>
              <w14:srgbClr w14:val="000000"/>
            </w14:solidFill>
            <w14:prstDash w14:val="solid"/>
            <w14:bevel/>
          </w14:textOutline>
        </w:rPr>
        <w:t>2</w:t>
      </w:r>
      <w:r>
        <w:rPr>
          <w:rFonts w:hint="eastAsia" w:ascii="仿宋" w:hAnsi="仿宋" w:eastAsia="仿宋" w:cs="仿宋"/>
          <w:color w:val="auto"/>
          <w:spacing w:val="7"/>
          <w:position w:val="1"/>
          <w:sz w:val="23"/>
          <w:szCs w:val="23"/>
          <w:highlight w:val="none"/>
          <w14:textOutline w14:w="4358" w14:cap="sq" w14:cmpd="sng">
            <w14:solidFill>
              <w14:srgbClr w14:val="000000"/>
            </w14:solidFill>
            <w14:prstDash w14:val="solid"/>
            <w14:bevel/>
          </w14:textOutline>
        </w:rPr>
        <w:t>1.破产终止合同</w:t>
      </w:r>
    </w:p>
    <w:p w14:paraId="0195300C">
      <w:pPr>
        <w:spacing w:before="154" w:line="375" w:lineRule="auto"/>
        <w:ind w:left="33" w:right="25" w:firstLine="500"/>
        <w:rPr>
          <w:rFonts w:hint="eastAsia" w:ascii="仿宋" w:hAnsi="仿宋" w:eastAsia="仿宋" w:cs="仿宋"/>
          <w:color w:val="auto"/>
          <w:sz w:val="23"/>
          <w:szCs w:val="23"/>
          <w:highlight w:val="none"/>
        </w:rPr>
      </w:pPr>
      <w:r>
        <w:rPr>
          <w:rFonts w:hint="eastAsia" w:ascii="仿宋" w:hAnsi="仿宋" w:eastAsia="仿宋" w:cs="仿宋"/>
          <w:color w:val="auto"/>
          <w:spacing w:val="8"/>
          <w:sz w:val="23"/>
          <w:szCs w:val="23"/>
          <w:highlight w:val="none"/>
        </w:rPr>
        <w:t>乙方破产而无法完全履行本合同义务时， 甲方可以书面方式通知乙方终</w:t>
      </w:r>
      <w:r>
        <w:rPr>
          <w:rFonts w:hint="eastAsia" w:ascii="仿宋" w:hAnsi="仿宋" w:eastAsia="仿宋" w:cs="仿宋"/>
          <w:color w:val="auto"/>
          <w:spacing w:val="3"/>
          <w:sz w:val="23"/>
          <w:szCs w:val="23"/>
          <w:highlight w:val="none"/>
        </w:rPr>
        <w:t>止</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9"/>
          <w:sz w:val="23"/>
          <w:szCs w:val="23"/>
          <w:highlight w:val="none"/>
        </w:rPr>
        <w:t>合</w:t>
      </w:r>
      <w:r>
        <w:rPr>
          <w:rFonts w:hint="eastAsia" w:ascii="仿宋" w:hAnsi="仿宋" w:eastAsia="仿宋" w:cs="仿宋"/>
          <w:color w:val="auto"/>
          <w:spacing w:val="12"/>
          <w:sz w:val="23"/>
          <w:szCs w:val="23"/>
          <w:highlight w:val="none"/>
        </w:rPr>
        <w:t>同而不给予乙方补偿。该合同的终止将不损害或不影响甲方已经采取或将要</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6"/>
          <w:sz w:val="23"/>
          <w:szCs w:val="23"/>
          <w:highlight w:val="none"/>
        </w:rPr>
        <w:t>采</w:t>
      </w:r>
      <w:r>
        <w:rPr>
          <w:rFonts w:hint="eastAsia" w:ascii="仿宋" w:hAnsi="仿宋" w:eastAsia="仿宋" w:cs="仿宋"/>
          <w:color w:val="auto"/>
          <w:spacing w:val="11"/>
          <w:sz w:val="23"/>
          <w:szCs w:val="23"/>
          <w:highlight w:val="none"/>
        </w:rPr>
        <w:t>取</w:t>
      </w:r>
      <w:r>
        <w:rPr>
          <w:rFonts w:hint="eastAsia" w:ascii="仿宋" w:hAnsi="仿宋" w:eastAsia="仿宋" w:cs="仿宋"/>
          <w:color w:val="auto"/>
          <w:spacing w:val="8"/>
          <w:sz w:val="23"/>
          <w:szCs w:val="23"/>
          <w:highlight w:val="none"/>
        </w:rPr>
        <w:t>任何行动或补救措施的权利。</w:t>
      </w:r>
    </w:p>
    <w:p w14:paraId="750F291F">
      <w:pPr>
        <w:spacing w:line="311" w:lineRule="exact"/>
        <w:ind w:left="37"/>
        <w:rPr>
          <w:rFonts w:hint="eastAsia" w:ascii="仿宋" w:hAnsi="仿宋" w:eastAsia="仿宋" w:cs="仿宋"/>
          <w:color w:val="auto"/>
          <w:sz w:val="23"/>
          <w:szCs w:val="23"/>
          <w:highlight w:val="none"/>
        </w:rPr>
      </w:pPr>
      <w:r>
        <w:rPr>
          <w:rFonts w:hint="eastAsia" w:ascii="仿宋" w:hAnsi="仿宋" w:eastAsia="仿宋" w:cs="仿宋"/>
          <w:color w:val="auto"/>
          <w:spacing w:val="10"/>
          <w:position w:val="1"/>
          <w:sz w:val="23"/>
          <w:szCs w:val="23"/>
          <w:highlight w:val="none"/>
          <w14:textOutline w14:w="4358" w14:cap="sq" w14:cmpd="sng">
            <w14:solidFill>
              <w14:srgbClr w14:val="000000"/>
            </w14:solidFill>
            <w14:prstDash w14:val="solid"/>
            <w14:bevel/>
          </w14:textOutline>
        </w:rPr>
        <w:t>2</w:t>
      </w:r>
      <w:r>
        <w:rPr>
          <w:rFonts w:hint="eastAsia" w:ascii="仿宋" w:hAnsi="仿宋" w:eastAsia="仿宋" w:cs="仿宋"/>
          <w:color w:val="auto"/>
          <w:spacing w:val="7"/>
          <w:position w:val="1"/>
          <w:sz w:val="23"/>
          <w:szCs w:val="23"/>
          <w:highlight w:val="none"/>
          <w14:textOutline w14:w="4358" w14:cap="sq" w14:cmpd="sng">
            <w14:solidFill>
              <w14:srgbClr w14:val="000000"/>
            </w14:solidFill>
            <w14:prstDash w14:val="solid"/>
            <w14:bevel/>
          </w14:textOutline>
        </w:rPr>
        <w:t>2.转让和分包</w:t>
      </w:r>
    </w:p>
    <w:p w14:paraId="1304FC96">
      <w:pPr>
        <w:spacing w:before="154" w:line="227" w:lineRule="auto"/>
        <w:ind w:left="397"/>
        <w:rPr>
          <w:rFonts w:hint="eastAsia" w:ascii="仿宋" w:hAnsi="仿宋" w:eastAsia="仿宋" w:cs="仿宋"/>
          <w:color w:val="auto"/>
          <w:sz w:val="23"/>
          <w:szCs w:val="23"/>
          <w:highlight w:val="none"/>
        </w:rPr>
      </w:pPr>
      <w:r>
        <w:rPr>
          <w:rFonts w:hint="eastAsia" w:ascii="仿宋" w:hAnsi="仿宋" w:eastAsia="仿宋" w:cs="仿宋"/>
          <w:color w:val="auto"/>
          <w:spacing w:val="7"/>
          <w:sz w:val="23"/>
          <w:szCs w:val="23"/>
          <w:highlight w:val="none"/>
        </w:rPr>
        <w:t>22.1 政府采购合同不能转让。</w:t>
      </w:r>
    </w:p>
    <w:p w14:paraId="65659161">
      <w:pPr>
        <w:spacing w:before="184" w:line="375" w:lineRule="auto"/>
        <w:ind w:left="34" w:right="25" w:firstLine="362"/>
        <w:rPr>
          <w:rFonts w:hint="eastAsia" w:ascii="仿宋" w:hAnsi="仿宋" w:eastAsia="仿宋" w:cs="仿宋"/>
          <w:color w:val="auto"/>
          <w:sz w:val="23"/>
          <w:szCs w:val="23"/>
          <w:highlight w:val="none"/>
        </w:rPr>
      </w:pPr>
      <w:r>
        <w:rPr>
          <w:rFonts w:hint="eastAsia" w:ascii="仿宋" w:hAnsi="仿宋" w:eastAsia="仿宋" w:cs="仿宋"/>
          <w:color w:val="auto"/>
          <w:spacing w:val="20"/>
          <w:sz w:val="23"/>
          <w:szCs w:val="23"/>
          <w:highlight w:val="none"/>
        </w:rPr>
        <w:t>2</w:t>
      </w:r>
      <w:r>
        <w:rPr>
          <w:rFonts w:hint="eastAsia" w:ascii="仿宋" w:hAnsi="仿宋" w:eastAsia="仿宋" w:cs="仿宋"/>
          <w:color w:val="auto"/>
          <w:spacing w:val="11"/>
          <w:sz w:val="23"/>
          <w:szCs w:val="23"/>
          <w:highlight w:val="none"/>
        </w:rPr>
        <w:t>2.2 经甲方书面同意乙方可以将合同条款下非主体、非关键性工作分包给</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8"/>
          <w:sz w:val="23"/>
          <w:szCs w:val="23"/>
          <w:highlight w:val="none"/>
        </w:rPr>
        <w:t>他</w:t>
      </w:r>
      <w:r>
        <w:rPr>
          <w:rFonts w:hint="eastAsia" w:ascii="仿宋" w:hAnsi="仿宋" w:eastAsia="仿宋" w:cs="仿宋"/>
          <w:color w:val="auto"/>
          <w:spacing w:val="12"/>
          <w:sz w:val="23"/>
          <w:szCs w:val="23"/>
          <w:highlight w:val="none"/>
        </w:rPr>
        <w:t>人完成。接受分包的人应当具备相应的资格条件，并不得再次分包。分包后</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8"/>
          <w:sz w:val="23"/>
          <w:szCs w:val="23"/>
          <w:highlight w:val="none"/>
        </w:rPr>
        <w:t>不</w:t>
      </w:r>
      <w:r>
        <w:rPr>
          <w:rFonts w:hint="eastAsia" w:ascii="仿宋" w:hAnsi="仿宋" w:eastAsia="仿宋" w:cs="仿宋"/>
          <w:color w:val="auto"/>
          <w:spacing w:val="12"/>
          <w:sz w:val="23"/>
          <w:szCs w:val="23"/>
          <w:highlight w:val="none"/>
        </w:rPr>
        <w:t>能解除卖方履行本合同的责任和义务，接受分包的人与乙方共同对甲方连带</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0"/>
          <w:sz w:val="23"/>
          <w:szCs w:val="23"/>
          <w:highlight w:val="none"/>
        </w:rPr>
        <w:t>承</w:t>
      </w:r>
      <w:r>
        <w:rPr>
          <w:rFonts w:hint="eastAsia" w:ascii="仿宋" w:hAnsi="仿宋" w:eastAsia="仿宋" w:cs="仿宋"/>
          <w:color w:val="auto"/>
          <w:spacing w:val="8"/>
          <w:sz w:val="23"/>
          <w:szCs w:val="23"/>
          <w:highlight w:val="none"/>
        </w:rPr>
        <w:t>担合同的责任和义务。</w:t>
      </w:r>
    </w:p>
    <w:p w14:paraId="15CDD6F7">
      <w:pPr>
        <w:spacing w:line="309" w:lineRule="exact"/>
        <w:ind w:left="37"/>
        <w:rPr>
          <w:rFonts w:hint="eastAsia" w:ascii="仿宋" w:hAnsi="仿宋" w:eastAsia="仿宋" w:cs="仿宋"/>
          <w:color w:val="auto"/>
          <w:sz w:val="23"/>
          <w:szCs w:val="23"/>
          <w:highlight w:val="none"/>
        </w:rPr>
      </w:pPr>
      <w:r>
        <w:rPr>
          <w:rFonts w:hint="eastAsia" w:ascii="仿宋" w:hAnsi="仿宋" w:eastAsia="仿宋" w:cs="仿宋"/>
          <w:color w:val="auto"/>
          <w:spacing w:val="11"/>
          <w:position w:val="1"/>
          <w:sz w:val="23"/>
          <w:szCs w:val="23"/>
          <w:highlight w:val="none"/>
          <w14:textOutline w14:w="4358" w14:cap="sq" w14:cmpd="sng">
            <w14:solidFill>
              <w14:srgbClr w14:val="000000"/>
            </w14:solidFill>
            <w14:prstDash w14:val="solid"/>
            <w14:bevel/>
          </w14:textOutline>
        </w:rPr>
        <w:t>2</w:t>
      </w:r>
      <w:r>
        <w:rPr>
          <w:rFonts w:hint="eastAsia" w:ascii="仿宋" w:hAnsi="仿宋" w:eastAsia="仿宋" w:cs="仿宋"/>
          <w:color w:val="auto"/>
          <w:spacing w:val="6"/>
          <w:position w:val="1"/>
          <w:sz w:val="23"/>
          <w:szCs w:val="23"/>
          <w:highlight w:val="none"/>
          <w14:textOutline w14:w="4358" w14:cap="sq" w14:cmpd="sng">
            <w14:solidFill>
              <w14:srgbClr w14:val="000000"/>
            </w14:solidFill>
            <w14:prstDash w14:val="solid"/>
            <w14:bevel/>
          </w14:textOutline>
        </w:rPr>
        <w:t>3.合同修改</w:t>
      </w:r>
    </w:p>
    <w:p w14:paraId="734BEA57">
      <w:pPr>
        <w:spacing w:before="159" w:line="227" w:lineRule="auto"/>
        <w:ind w:left="513"/>
        <w:rPr>
          <w:rFonts w:hint="eastAsia" w:ascii="仿宋" w:hAnsi="仿宋" w:eastAsia="仿宋" w:cs="仿宋"/>
          <w:color w:val="auto"/>
          <w:sz w:val="23"/>
          <w:szCs w:val="23"/>
          <w:highlight w:val="none"/>
        </w:rPr>
      </w:pPr>
      <w:r>
        <w:rPr>
          <w:rFonts w:hint="eastAsia" w:ascii="仿宋" w:hAnsi="仿宋" w:eastAsia="仿宋" w:cs="仿宋"/>
          <w:color w:val="auto"/>
          <w:spacing w:val="18"/>
          <w:sz w:val="23"/>
          <w:szCs w:val="23"/>
          <w:highlight w:val="none"/>
        </w:rPr>
        <w:t>政府</w:t>
      </w:r>
      <w:r>
        <w:rPr>
          <w:rFonts w:hint="eastAsia" w:ascii="仿宋" w:hAnsi="仿宋" w:eastAsia="仿宋" w:cs="仿宋"/>
          <w:color w:val="auto"/>
          <w:spacing w:val="9"/>
          <w:sz w:val="23"/>
          <w:szCs w:val="23"/>
          <w:highlight w:val="none"/>
        </w:rPr>
        <w:t>采购合同的双方当事人不得擅自变更、中止或者终止合同</w:t>
      </w:r>
    </w:p>
    <w:p w14:paraId="2D720545">
      <w:pPr>
        <w:spacing w:before="182" w:line="311" w:lineRule="exact"/>
        <w:ind w:left="37"/>
        <w:rPr>
          <w:rFonts w:hint="eastAsia" w:ascii="仿宋" w:hAnsi="仿宋" w:eastAsia="仿宋" w:cs="仿宋"/>
          <w:color w:val="auto"/>
          <w:sz w:val="23"/>
          <w:szCs w:val="23"/>
          <w:highlight w:val="none"/>
        </w:rPr>
      </w:pPr>
      <w:r>
        <w:rPr>
          <w:rFonts w:hint="eastAsia" w:ascii="仿宋" w:hAnsi="仿宋" w:eastAsia="仿宋" w:cs="仿宋"/>
          <w:color w:val="auto"/>
          <w:spacing w:val="5"/>
          <w:position w:val="1"/>
          <w:sz w:val="23"/>
          <w:szCs w:val="23"/>
          <w:highlight w:val="none"/>
          <w14:textOutline w14:w="4358" w14:cap="sq" w14:cmpd="sng">
            <w14:solidFill>
              <w14:srgbClr w14:val="000000"/>
            </w14:solidFill>
            <w14:prstDash w14:val="solid"/>
            <w14:bevel/>
          </w14:textOutline>
        </w:rPr>
        <w:t>24.通知</w:t>
      </w:r>
    </w:p>
    <w:p w14:paraId="0B09D71A">
      <w:pPr>
        <w:spacing w:before="156" w:line="375" w:lineRule="auto"/>
        <w:ind w:left="39" w:right="25" w:firstLine="476"/>
        <w:rPr>
          <w:rFonts w:hint="eastAsia" w:ascii="仿宋" w:hAnsi="仿宋" w:eastAsia="仿宋" w:cs="仿宋"/>
          <w:color w:val="auto"/>
          <w:sz w:val="23"/>
          <w:szCs w:val="23"/>
          <w:highlight w:val="none"/>
        </w:rPr>
      </w:pPr>
      <w:r>
        <w:rPr>
          <w:rFonts w:hint="eastAsia" w:ascii="仿宋" w:hAnsi="仿宋" w:eastAsia="仿宋" w:cs="仿宋"/>
          <w:color w:val="auto"/>
          <w:spacing w:val="21"/>
          <w:sz w:val="23"/>
          <w:szCs w:val="23"/>
          <w:highlight w:val="none"/>
        </w:rPr>
        <w:t>本</w:t>
      </w:r>
      <w:r>
        <w:rPr>
          <w:rFonts w:hint="eastAsia" w:ascii="仿宋" w:hAnsi="仿宋" w:eastAsia="仿宋" w:cs="仿宋"/>
          <w:color w:val="auto"/>
          <w:spacing w:val="12"/>
          <w:sz w:val="23"/>
          <w:szCs w:val="23"/>
          <w:highlight w:val="none"/>
        </w:rPr>
        <w:t>合同任何一方给另一方的通知，都应以书面形式发送，而另一方也应以</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6"/>
          <w:sz w:val="23"/>
          <w:szCs w:val="23"/>
          <w:highlight w:val="none"/>
        </w:rPr>
        <w:t>书</w:t>
      </w:r>
      <w:r>
        <w:rPr>
          <w:rFonts w:hint="eastAsia" w:ascii="仿宋" w:hAnsi="仿宋" w:eastAsia="仿宋" w:cs="仿宋"/>
          <w:color w:val="auto"/>
          <w:spacing w:val="11"/>
          <w:sz w:val="23"/>
          <w:szCs w:val="23"/>
          <w:highlight w:val="none"/>
        </w:rPr>
        <w:t>面</w:t>
      </w:r>
      <w:r>
        <w:rPr>
          <w:rFonts w:hint="eastAsia" w:ascii="仿宋" w:hAnsi="仿宋" w:eastAsia="仿宋" w:cs="仿宋"/>
          <w:color w:val="auto"/>
          <w:spacing w:val="8"/>
          <w:sz w:val="23"/>
          <w:szCs w:val="23"/>
          <w:highlight w:val="none"/>
        </w:rPr>
        <w:t>形式确认并发送到对方明确的地址。</w:t>
      </w:r>
    </w:p>
    <w:p w14:paraId="47D10B00">
      <w:pPr>
        <w:spacing w:line="309" w:lineRule="exact"/>
        <w:ind w:left="37"/>
        <w:rPr>
          <w:rFonts w:hint="eastAsia" w:ascii="仿宋" w:hAnsi="仿宋" w:eastAsia="仿宋" w:cs="仿宋"/>
          <w:color w:val="auto"/>
          <w:sz w:val="23"/>
          <w:szCs w:val="23"/>
          <w:highlight w:val="none"/>
        </w:rPr>
      </w:pPr>
      <w:r>
        <w:rPr>
          <w:rFonts w:hint="eastAsia" w:ascii="仿宋" w:hAnsi="仿宋" w:eastAsia="仿宋" w:cs="仿宋"/>
          <w:color w:val="auto"/>
          <w:spacing w:val="11"/>
          <w:position w:val="1"/>
          <w:sz w:val="23"/>
          <w:szCs w:val="23"/>
          <w:highlight w:val="none"/>
          <w14:textOutline w14:w="4358" w14:cap="sq" w14:cmpd="sng">
            <w14:solidFill>
              <w14:srgbClr w14:val="000000"/>
            </w14:solidFill>
            <w14:prstDash w14:val="solid"/>
            <w14:bevel/>
          </w14:textOutline>
        </w:rPr>
        <w:t>2</w:t>
      </w:r>
      <w:r>
        <w:rPr>
          <w:rFonts w:hint="eastAsia" w:ascii="仿宋" w:hAnsi="仿宋" w:eastAsia="仿宋" w:cs="仿宋"/>
          <w:color w:val="auto"/>
          <w:spacing w:val="6"/>
          <w:position w:val="1"/>
          <w:sz w:val="23"/>
          <w:szCs w:val="23"/>
          <w:highlight w:val="none"/>
          <w14:textOutline w14:w="4358" w14:cap="sq" w14:cmpd="sng">
            <w14:solidFill>
              <w14:srgbClr w14:val="000000"/>
            </w14:solidFill>
            <w14:prstDash w14:val="solid"/>
            <w14:bevel/>
          </w14:textOutline>
        </w:rPr>
        <w:t>5.计量单位</w:t>
      </w:r>
    </w:p>
    <w:p w14:paraId="395B14D0">
      <w:pPr>
        <w:spacing w:before="157" w:line="225" w:lineRule="auto"/>
        <w:ind w:left="528"/>
        <w:rPr>
          <w:rFonts w:hint="eastAsia" w:ascii="仿宋" w:hAnsi="仿宋" w:eastAsia="仿宋" w:cs="仿宋"/>
          <w:color w:val="auto"/>
          <w:sz w:val="23"/>
          <w:szCs w:val="23"/>
          <w:highlight w:val="none"/>
        </w:rPr>
      </w:pPr>
      <w:r>
        <w:rPr>
          <w:rFonts w:hint="eastAsia" w:ascii="仿宋" w:hAnsi="仿宋" w:eastAsia="仿宋" w:cs="仿宋"/>
          <w:color w:val="auto"/>
          <w:spacing w:val="16"/>
          <w:sz w:val="23"/>
          <w:szCs w:val="23"/>
          <w:highlight w:val="none"/>
        </w:rPr>
        <w:t>除技</w:t>
      </w:r>
      <w:r>
        <w:rPr>
          <w:rFonts w:hint="eastAsia" w:ascii="仿宋" w:hAnsi="仿宋" w:eastAsia="仿宋" w:cs="仿宋"/>
          <w:color w:val="auto"/>
          <w:spacing w:val="9"/>
          <w:sz w:val="23"/>
          <w:szCs w:val="23"/>
          <w:highlight w:val="none"/>
        </w:rPr>
        <w:t>术</w:t>
      </w:r>
      <w:r>
        <w:rPr>
          <w:rFonts w:hint="eastAsia" w:ascii="仿宋" w:hAnsi="仿宋" w:eastAsia="仿宋" w:cs="仿宋"/>
          <w:color w:val="auto"/>
          <w:spacing w:val="8"/>
          <w:sz w:val="23"/>
          <w:szCs w:val="23"/>
          <w:highlight w:val="none"/>
        </w:rPr>
        <w:t>规范中另有规定外,计量单位均使用国家法定计量单位。</w:t>
      </w:r>
    </w:p>
    <w:p w14:paraId="7A6E2244">
      <w:pPr>
        <w:spacing w:before="188" w:line="228" w:lineRule="auto"/>
        <w:ind w:left="37"/>
        <w:rPr>
          <w:rFonts w:hint="eastAsia" w:ascii="仿宋" w:hAnsi="仿宋" w:eastAsia="仿宋" w:cs="仿宋"/>
          <w:color w:val="auto"/>
          <w:sz w:val="23"/>
          <w:szCs w:val="23"/>
          <w:highlight w:val="none"/>
        </w:rPr>
      </w:pPr>
      <w:bookmarkStart w:id="40" w:name="_bookmark41"/>
      <w:bookmarkEnd w:id="40"/>
      <w:r>
        <w:rPr>
          <w:rFonts w:hint="eastAsia" w:ascii="仿宋" w:hAnsi="仿宋" w:eastAsia="仿宋" w:cs="仿宋"/>
          <w:color w:val="auto"/>
          <w:spacing w:val="-2"/>
          <w:sz w:val="23"/>
          <w:szCs w:val="23"/>
          <w:highlight w:val="none"/>
          <w14:textOutline w14:w="4358" w14:cap="sq" w14:cmpd="sng">
            <w14:solidFill>
              <w14:srgbClr w14:val="000000"/>
            </w14:solidFill>
            <w14:prstDash w14:val="solid"/>
            <w14:bevel/>
          </w14:textOutline>
        </w:rPr>
        <w:t>26</w:t>
      </w:r>
      <w:r>
        <w:rPr>
          <w:rFonts w:hint="eastAsia" w:ascii="仿宋" w:hAnsi="仿宋" w:eastAsia="仿宋" w:cs="仿宋"/>
          <w:color w:val="auto"/>
          <w:spacing w:val="-1"/>
          <w:sz w:val="23"/>
          <w:szCs w:val="23"/>
          <w:highlight w:val="none"/>
          <w14:textOutline w14:w="4358" w14:cap="sq" w14:cmpd="sng">
            <w14:solidFill>
              <w14:srgbClr w14:val="000000"/>
            </w14:solidFill>
            <w14:prstDash w14:val="solid"/>
            <w14:bevel/>
          </w14:textOutline>
        </w:rPr>
        <w:t>.</w:t>
      </w:r>
      <w:r>
        <w:rPr>
          <w:rFonts w:hint="eastAsia" w:ascii="仿宋" w:hAnsi="仿宋" w:eastAsia="仿宋" w:cs="仿宋"/>
          <w:color w:val="auto"/>
          <w:spacing w:val="-1"/>
          <w:sz w:val="23"/>
          <w:szCs w:val="23"/>
          <w:highlight w:val="none"/>
        </w:rPr>
        <w:t xml:space="preserve"> </w:t>
      </w:r>
      <w:r>
        <w:rPr>
          <w:rFonts w:hint="eastAsia" w:ascii="仿宋" w:hAnsi="仿宋" w:eastAsia="仿宋" w:cs="仿宋"/>
          <w:color w:val="auto"/>
          <w:spacing w:val="-1"/>
          <w:sz w:val="23"/>
          <w:szCs w:val="23"/>
          <w:highlight w:val="none"/>
          <w14:textOutline w14:w="4358" w14:cap="sq" w14:cmpd="sng">
            <w14:solidFill>
              <w14:srgbClr w14:val="000000"/>
            </w14:solidFill>
            <w14:prstDash w14:val="solid"/>
            <w14:bevel/>
          </w14:textOutline>
        </w:rPr>
        <w:t>适用法律</w:t>
      </w:r>
    </w:p>
    <w:p w14:paraId="75FD534E">
      <w:pPr>
        <w:spacing w:before="181" w:line="227" w:lineRule="auto"/>
        <w:ind w:left="515"/>
        <w:rPr>
          <w:rFonts w:hint="eastAsia" w:ascii="仿宋" w:hAnsi="仿宋" w:eastAsia="仿宋" w:cs="仿宋"/>
          <w:color w:val="auto"/>
          <w:sz w:val="23"/>
          <w:szCs w:val="23"/>
          <w:highlight w:val="none"/>
        </w:rPr>
      </w:pPr>
      <w:r>
        <w:rPr>
          <w:rFonts w:hint="eastAsia" w:ascii="仿宋" w:hAnsi="仿宋" w:eastAsia="仿宋" w:cs="仿宋"/>
          <w:color w:val="auto"/>
          <w:spacing w:val="10"/>
          <w:sz w:val="23"/>
          <w:szCs w:val="23"/>
          <w:highlight w:val="none"/>
        </w:rPr>
        <w:t>本</w:t>
      </w:r>
      <w:r>
        <w:rPr>
          <w:rFonts w:hint="eastAsia" w:ascii="仿宋" w:hAnsi="仿宋" w:eastAsia="仿宋" w:cs="仿宋"/>
          <w:color w:val="auto"/>
          <w:spacing w:val="9"/>
          <w:sz w:val="23"/>
          <w:szCs w:val="23"/>
          <w:highlight w:val="none"/>
        </w:rPr>
        <w:t>合同按照中华人民共和国的相关法律进行解释。</w:t>
      </w:r>
    </w:p>
    <w:p w14:paraId="0D4A2C65">
      <w:pPr>
        <w:rPr>
          <w:rFonts w:hint="eastAsia" w:ascii="仿宋" w:hAnsi="仿宋" w:eastAsia="仿宋" w:cs="仿宋"/>
          <w:color w:val="auto"/>
          <w:highlight w:val="none"/>
        </w:rPr>
        <w:sectPr>
          <w:footerReference r:id="rId44" w:type="default"/>
          <w:pgSz w:w="11850" w:h="16781"/>
          <w:pgMar w:top="1157" w:right="1777" w:bottom="929" w:left="1777" w:header="882" w:footer="716" w:gutter="0"/>
          <w:pgNumType w:fmt="decimal"/>
          <w:cols w:space="720" w:num="1"/>
        </w:sectPr>
      </w:pPr>
    </w:p>
    <w:p w14:paraId="47249254">
      <w:pPr>
        <w:spacing w:before="333" w:line="225" w:lineRule="auto"/>
        <w:ind w:left="2172"/>
        <w:outlineLvl w:val="0"/>
        <w:rPr>
          <w:rFonts w:hint="eastAsia" w:ascii="仿宋" w:hAnsi="仿宋" w:eastAsia="仿宋" w:cs="仿宋"/>
          <w:color w:val="auto"/>
          <w:sz w:val="35"/>
          <w:szCs w:val="35"/>
          <w:highlight w:val="none"/>
        </w:rPr>
      </w:pPr>
      <w:r>
        <w:rPr>
          <w:rFonts w:hint="eastAsia" w:ascii="仿宋" w:hAnsi="仿宋" w:eastAsia="仿宋" w:cs="仿宋"/>
          <w:color w:val="auto"/>
          <w:spacing w:val="11"/>
          <w:sz w:val="35"/>
          <w:szCs w:val="35"/>
          <w:highlight w:val="none"/>
          <w14:textOutline w14:w="6537" w14:cap="sq" w14:cmpd="sng">
            <w14:solidFill>
              <w14:srgbClr w14:val="000000"/>
            </w14:solidFill>
            <w14:prstDash w14:val="solid"/>
            <w14:bevel/>
          </w14:textOutline>
        </w:rPr>
        <w:t>第</w:t>
      </w:r>
      <w:r>
        <w:rPr>
          <w:rFonts w:hint="eastAsia" w:ascii="仿宋" w:hAnsi="仿宋" w:eastAsia="仿宋" w:cs="仿宋"/>
          <w:color w:val="auto"/>
          <w:spacing w:val="9"/>
          <w:sz w:val="35"/>
          <w:szCs w:val="35"/>
          <w:highlight w:val="none"/>
          <w14:textOutline w14:w="6537" w14:cap="sq" w14:cmpd="sng">
            <w14:solidFill>
              <w14:srgbClr w14:val="000000"/>
            </w14:solidFill>
            <w14:prstDash w14:val="solid"/>
            <w14:bevel/>
          </w14:textOutline>
        </w:rPr>
        <w:t>四部分</w:t>
      </w:r>
      <w:r>
        <w:rPr>
          <w:rFonts w:hint="eastAsia" w:ascii="仿宋" w:hAnsi="仿宋" w:eastAsia="仿宋" w:cs="仿宋"/>
          <w:color w:val="auto"/>
          <w:spacing w:val="9"/>
          <w:sz w:val="35"/>
          <w:szCs w:val="35"/>
          <w:highlight w:val="none"/>
        </w:rPr>
        <w:t xml:space="preserve">  </w:t>
      </w:r>
      <w:r>
        <w:rPr>
          <w:rFonts w:hint="eastAsia" w:ascii="仿宋" w:hAnsi="仿宋" w:eastAsia="仿宋" w:cs="仿宋"/>
          <w:color w:val="auto"/>
          <w:spacing w:val="9"/>
          <w:sz w:val="35"/>
          <w:szCs w:val="35"/>
          <w:highlight w:val="none"/>
          <w14:textOutline w14:w="6537" w14:cap="sq" w14:cmpd="sng">
            <w14:solidFill>
              <w14:srgbClr w14:val="000000"/>
            </w14:solidFill>
            <w14:prstDash w14:val="solid"/>
            <w14:bevel/>
          </w14:textOutline>
        </w:rPr>
        <w:t>投标文件格式</w:t>
      </w:r>
    </w:p>
    <w:p w14:paraId="495F0415">
      <w:pPr>
        <w:spacing w:before="266" w:line="228" w:lineRule="auto"/>
        <w:ind w:left="35"/>
        <w:outlineLvl w:val="1"/>
        <w:rPr>
          <w:rFonts w:hint="eastAsia" w:ascii="仿宋" w:hAnsi="仿宋" w:eastAsia="仿宋" w:cs="仿宋"/>
          <w:color w:val="auto"/>
          <w:sz w:val="29"/>
          <w:szCs w:val="29"/>
          <w:highlight w:val="none"/>
        </w:rPr>
      </w:pPr>
      <w:bookmarkStart w:id="41" w:name="_bookmark42"/>
      <w:bookmarkEnd w:id="41"/>
      <w:r>
        <w:rPr>
          <w:rFonts w:hint="eastAsia" w:ascii="仿宋" w:hAnsi="仿宋" w:eastAsia="仿宋" w:cs="仿宋"/>
          <w:color w:val="auto"/>
          <w:spacing w:val="8"/>
          <w:sz w:val="29"/>
          <w:szCs w:val="29"/>
          <w:highlight w:val="none"/>
          <w14:textOutline w14:w="5448" w14:cap="sq" w14:cmpd="sng">
            <w14:solidFill>
              <w14:srgbClr w14:val="000000"/>
            </w14:solidFill>
            <w14:prstDash w14:val="solid"/>
            <w14:bevel/>
          </w14:textOutline>
        </w:rPr>
        <w:t>封</w:t>
      </w:r>
      <w:r>
        <w:rPr>
          <w:rFonts w:hint="eastAsia" w:ascii="仿宋" w:hAnsi="仿宋" w:eastAsia="仿宋" w:cs="仿宋"/>
          <w:color w:val="auto"/>
          <w:spacing w:val="6"/>
          <w:sz w:val="29"/>
          <w:szCs w:val="29"/>
          <w:highlight w:val="none"/>
          <w14:textOutline w14:w="5448" w14:cap="sq" w14:cmpd="sng">
            <w14:solidFill>
              <w14:srgbClr w14:val="000000"/>
            </w14:solidFill>
            <w14:prstDash w14:val="solid"/>
            <w14:bevel/>
          </w14:textOutline>
        </w:rPr>
        <w:t>面</w:t>
      </w:r>
      <w:r>
        <w:rPr>
          <w:rFonts w:hint="eastAsia" w:ascii="仿宋" w:hAnsi="仿宋" w:eastAsia="仿宋" w:cs="仿宋"/>
          <w:color w:val="auto"/>
          <w:spacing w:val="6"/>
          <w:sz w:val="29"/>
          <w:szCs w:val="29"/>
          <w:highlight w:val="none"/>
        </w:rPr>
        <w:t xml:space="preserve"> </w:t>
      </w:r>
      <w:r>
        <w:rPr>
          <w:rFonts w:hint="eastAsia" w:ascii="仿宋" w:hAnsi="仿宋" w:eastAsia="仿宋" w:cs="仿宋"/>
          <w:color w:val="auto"/>
          <w:spacing w:val="6"/>
          <w:sz w:val="29"/>
          <w:szCs w:val="29"/>
          <w:highlight w:val="none"/>
          <w14:textOutline w14:w="5448" w14:cap="sq" w14:cmpd="sng">
            <w14:solidFill>
              <w14:srgbClr w14:val="000000"/>
            </w14:solidFill>
            <w14:prstDash w14:val="solid"/>
            <w14:bevel/>
          </w14:textOutline>
        </w:rPr>
        <w:t>(上册)</w:t>
      </w:r>
    </w:p>
    <w:p w14:paraId="5869FF0A">
      <w:pPr>
        <w:spacing w:line="273" w:lineRule="auto"/>
        <w:rPr>
          <w:rFonts w:hint="eastAsia" w:ascii="仿宋" w:hAnsi="仿宋" w:eastAsia="仿宋" w:cs="仿宋"/>
          <w:color w:val="auto"/>
          <w:sz w:val="21"/>
          <w:highlight w:val="none"/>
        </w:rPr>
      </w:pPr>
    </w:p>
    <w:p w14:paraId="1F049D2C">
      <w:pPr>
        <w:spacing w:line="273" w:lineRule="auto"/>
        <w:rPr>
          <w:rFonts w:hint="eastAsia" w:ascii="仿宋" w:hAnsi="仿宋" w:eastAsia="仿宋" w:cs="仿宋"/>
          <w:color w:val="auto"/>
          <w:sz w:val="21"/>
          <w:highlight w:val="none"/>
        </w:rPr>
      </w:pPr>
    </w:p>
    <w:p w14:paraId="4A16C718">
      <w:pPr>
        <w:spacing w:line="273" w:lineRule="auto"/>
        <w:rPr>
          <w:rFonts w:hint="eastAsia" w:ascii="仿宋" w:hAnsi="仿宋" w:eastAsia="仿宋" w:cs="仿宋"/>
          <w:color w:val="auto"/>
          <w:sz w:val="21"/>
          <w:highlight w:val="none"/>
        </w:rPr>
      </w:pPr>
    </w:p>
    <w:p w14:paraId="42AC4174">
      <w:pPr>
        <w:spacing w:line="273" w:lineRule="auto"/>
        <w:rPr>
          <w:rFonts w:hint="eastAsia" w:ascii="仿宋" w:hAnsi="仿宋" w:eastAsia="仿宋" w:cs="仿宋"/>
          <w:color w:val="auto"/>
          <w:sz w:val="21"/>
          <w:highlight w:val="none"/>
        </w:rPr>
      </w:pPr>
    </w:p>
    <w:p w14:paraId="2A4B7194">
      <w:pPr>
        <w:spacing w:before="169" w:line="220" w:lineRule="auto"/>
        <w:ind w:left="1818"/>
        <w:rPr>
          <w:rFonts w:hint="eastAsia" w:ascii="仿宋" w:hAnsi="仿宋" w:eastAsia="仿宋" w:cs="仿宋"/>
          <w:color w:val="auto"/>
          <w:sz w:val="52"/>
          <w:szCs w:val="52"/>
          <w:highlight w:val="none"/>
        </w:rPr>
      </w:pPr>
      <w:r>
        <w:rPr>
          <w:rFonts w:hint="eastAsia" w:ascii="仿宋" w:hAnsi="仿宋" w:eastAsia="仿宋" w:cs="仿宋"/>
          <w:color w:val="auto"/>
          <w:spacing w:val="-1"/>
          <w:sz w:val="52"/>
          <w:szCs w:val="52"/>
          <w:highlight w:val="none"/>
          <w14:textOutline w14:w="9461" w14:cap="sq" w14:cmpd="sng">
            <w14:solidFill>
              <w14:srgbClr w14:val="000000"/>
            </w14:solidFill>
            <w14:prstDash w14:val="solid"/>
            <w14:bevel/>
          </w14:textOutline>
        </w:rPr>
        <w:t>青海省政</w:t>
      </w:r>
      <w:r>
        <w:rPr>
          <w:rFonts w:hint="eastAsia" w:ascii="仿宋" w:hAnsi="仿宋" w:eastAsia="仿宋" w:cs="仿宋"/>
          <w:color w:val="auto"/>
          <w:sz w:val="52"/>
          <w:szCs w:val="52"/>
          <w:highlight w:val="none"/>
          <w14:textOutline w14:w="9461" w14:cap="sq" w14:cmpd="sng">
            <w14:solidFill>
              <w14:srgbClr w14:val="000000"/>
            </w14:solidFill>
            <w14:prstDash w14:val="solid"/>
            <w14:bevel/>
          </w14:textOutline>
        </w:rPr>
        <w:t>府采购项目</w:t>
      </w:r>
    </w:p>
    <w:p w14:paraId="280550E5">
      <w:pPr>
        <w:spacing w:line="295" w:lineRule="auto"/>
        <w:rPr>
          <w:rFonts w:hint="eastAsia" w:ascii="仿宋" w:hAnsi="仿宋" w:eastAsia="仿宋" w:cs="仿宋"/>
          <w:color w:val="auto"/>
          <w:sz w:val="21"/>
          <w:highlight w:val="none"/>
        </w:rPr>
      </w:pPr>
    </w:p>
    <w:p w14:paraId="76326247">
      <w:pPr>
        <w:spacing w:line="296" w:lineRule="auto"/>
        <w:rPr>
          <w:rFonts w:hint="eastAsia" w:ascii="仿宋" w:hAnsi="仿宋" w:eastAsia="仿宋" w:cs="仿宋"/>
          <w:color w:val="auto"/>
          <w:sz w:val="21"/>
          <w:highlight w:val="none"/>
        </w:rPr>
      </w:pPr>
    </w:p>
    <w:p w14:paraId="3927A75F">
      <w:pPr>
        <w:spacing w:line="296" w:lineRule="auto"/>
        <w:rPr>
          <w:rFonts w:hint="eastAsia" w:ascii="仿宋" w:hAnsi="仿宋" w:eastAsia="仿宋" w:cs="仿宋"/>
          <w:color w:val="auto"/>
          <w:sz w:val="21"/>
          <w:highlight w:val="none"/>
        </w:rPr>
      </w:pPr>
    </w:p>
    <w:p w14:paraId="40B26A34">
      <w:pPr>
        <w:spacing w:before="231" w:line="223" w:lineRule="auto"/>
        <w:ind w:left="2195"/>
        <w:rPr>
          <w:rFonts w:hint="eastAsia" w:ascii="仿宋" w:hAnsi="仿宋" w:eastAsia="仿宋" w:cs="仿宋"/>
          <w:color w:val="auto"/>
          <w:sz w:val="71"/>
          <w:szCs w:val="71"/>
          <w:highlight w:val="none"/>
        </w:rPr>
      </w:pPr>
      <w:r>
        <w:rPr>
          <w:rFonts w:hint="eastAsia" w:ascii="仿宋" w:hAnsi="仿宋" w:eastAsia="仿宋" w:cs="仿宋"/>
          <w:color w:val="auto"/>
          <w:spacing w:val="9"/>
          <w:sz w:val="71"/>
          <w:szCs w:val="71"/>
          <w:highlight w:val="none"/>
          <w14:textOutline w14:w="13075" w14:cap="sq" w14:cmpd="sng">
            <w14:solidFill>
              <w14:srgbClr w14:val="000000"/>
            </w14:solidFill>
            <w14:prstDash w14:val="solid"/>
            <w14:bevel/>
          </w14:textOutline>
        </w:rPr>
        <w:t>投</w:t>
      </w:r>
      <w:r>
        <w:rPr>
          <w:rFonts w:hint="eastAsia" w:ascii="仿宋" w:hAnsi="仿宋" w:eastAsia="仿宋" w:cs="仿宋"/>
          <w:color w:val="auto"/>
          <w:spacing w:val="6"/>
          <w:sz w:val="71"/>
          <w:szCs w:val="71"/>
          <w:highlight w:val="none"/>
        </w:rPr>
        <w:t xml:space="preserve"> </w:t>
      </w:r>
      <w:r>
        <w:rPr>
          <w:rFonts w:hint="eastAsia" w:ascii="仿宋" w:hAnsi="仿宋" w:eastAsia="仿宋" w:cs="仿宋"/>
          <w:color w:val="auto"/>
          <w:spacing w:val="6"/>
          <w:sz w:val="71"/>
          <w:szCs w:val="71"/>
          <w:highlight w:val="none"/>
          <w14:textOutline w14:w="13075" w14:cap="sq" w14:cmpd="sng">
            <w14:solidFill>
              <w14:srgbClr w14:val="000000"/>
            </w14:solidFill>
            <w14:prstDash w14:val="solid"/>
            <w14:bevel/>
          </w14:textOutline>
        </w:rPr>
        <w:t>标</w:t>
      </w:r>
      <w:r>
        <w:rPr>
          <w:rFonts w:hint="eastAsia" w:ascii="仿宋" w:hAnsi="仿宋" w:eastAsia="仿宋" w:cs="仿宋"/>
          <w:color w:val="auto"/>
          <w:spacing w:val="6"/>
          <w:sz w:val="71"/>
          <w:szCs w:val="71"/>
          <w:highlight w:val="none"/>
        </w:rPr>
        <w:t xml:space="preserve"> </w:t>
      </w:r>
      <w:r>
        <w:rPr>
          <w:rFonts w:hint="eastAsia" w:ascii="仿宋" w:hAnsi="仿宋" w:eastAsia="仿宋" w:cs="仿宋"/>
          <w:color w:val="auto"/>
          <w:spacing w:val="6"/>
          <w:sz w:val="71"/>
          <w:szCs w:val="71"/>
          <w:highlight w:val="none"/>
          <w14:textOutline w14:w="13075" w14:cap="sq" w14:cmpd="sng">
            <w14:solidFill>
              <w14:srgbClr w14:val="000000"/>
            </w14:solidFill>
            <w14:prstDash w14:val="solid"/>
            <w14:bevel/>
          </w14:textOutline>
        </w:rPr>
        <w:t>文</w:t>
      </w:r>
      <w:r>
        <w:rPr>
          <w:rFonts w:hint="eastAsia" w:ascii="仿宋" w:hAnsi="仿宋" w:eastAsia="仿宋" w:cs="仿宋"/>
          <w:color w:val="auto"/>
          <w:spacing w:val="6"/>
          <w:sz w:val="71"/>
          <w:szCs w:val="71"/>
          <w:highlight w:val="none"/>
        </w:rPr>
        <w:t xml:space="preserve"> </w:t>
      </w:r>
      <w:r>
        <w:rPr>
          <w:rFonts w:hint="eastAsia" w:ascii="仿宋" w:hAnsi="仿宋" w:eastAsia="仿宋" w:cs="仿宋"/>
          <w:color w:val="auto"/>
          <w:spacing w:val="6"/>
          <w:sz w:val="71"/>
          <w:szCs w:val="71"/>
          <w:highlight w:val="none"/>
          <w14:textOutline w14:w="13075" w14:cap="sq" w14:cmpd="sng">
            <w14:solidFill>
              <w14:srgbClr w14:val="000000"/>
            </w14:solidFill>
            <w14:prstDash w14:val="solid"/>
            <w14:bevel/>
          </w14:textOutline>
        </w:rPr>
        <w:t>件</w:t>
      </w:r>
    </w:p>
    <w:p w14:paraId="7CA7A87A">
      <w:pPr>
        <w:spacing w:line="371" w:lineRule="auto"/>
        <w:rPr>
          <w:rFonts w:hint="eastAsia" w:ascii="仿宋" w:hAnsi="仿宋" w:eastAsia="仿宋" w:cs="仿宋"/>
          <w:color w:val="auto"/>
          <w:sz w:val="21"/>
          <w:highlight w:val="none"/>
        </w:rPr>
      </w:pPr>
    </w:p>
    <w:p w14:paraId="58482571">
      <w:pPr>
        <w:spacing w:before="114" w:line="700" w:lineRule="exact"/>
        <w:ind w:left="3452"/>
        <w:rPr>
          <w:rFonts w:hint="eastAsia" w:ascii="仿宋" w:hAnsi="仿宋" w:eastAsia="仿宋" w:cs="仿宋"/>
          <w:color w:val="auto"/>
          <w:sz w:val="35"/>
          <w:szCs w:val="35"/>
          <w:highlight w:val="none"/>
        </w:rPr>
      </w:pPr>
      <w:r>
        <w:rPr>
          <w:rFonts w:hint="eastAsia" w:ascii="仿宋" w:hAnsi="仿宋" w:eastAsia="仿宋" w:cs="仿宋"/>
          <w:color w:val="auto"/>
          <w:spacing w:val="46"/>
          <w:position w:val="26"/>
          <w:sz w:val="35"/>
          <w:szCs w:val="35"/>
          <w:highlight w:val="none"/>
          <w14:textOutline w14:w="6537" w14:cap="sq" w14:cmpd="sng">
            <w14:solidFill>
              <w14:srgbClr w14:val="000000"/>
            </w14:solidFill>
            <w14:prstDash w14:val="solid"/>
            <w14:bevel/>
          </w14:textOutline>
        </w:rPr>
        <w:t>(</w:t>
      </w:r>
      <w:r>
        <w:rPr>
          <w:rFonts w:hint="eastAsia" w:ascii="仿宋" w:hAnsi="仿宋" w:eastAsia="仿宋" w:cs="仿宋"/>
          <w:color w:val="auto"/>
          <w:spacing w:val="44"/>
          <w:position w:val="26"/>
          <w:sz w:val="35"/>
          <w:szCs w:val="35"/>
          <w:highlight w:val="none"/>
          <w14:textOutline w14:w="6537" w14:cap="sq" w14:cmpd="sng">
            <w14:solidFill>
              <w14:srgbClr w14:val="000000"/>
            </w14:solidFill>
            <w14:prstDash w14:val="solid"/>
            <w14:bevel/>
          </w14:textOutline>
        </w:rPr>
        <w:t>上册)</w:t>
      </w:r>
    </w:p>
    <w:p w14:paraId="5CC1B1FD">
      <w:pPr>
        <w:spacing w:before="2" w:line="223" w:lineRule="auto"/>
        <w:ind w:left="2729"/>
        <w:rPr>
          <w:rFonts w:hint="eastAsia" w:ascii="仿宋" w:hAnsi="仿宋" w:eastAsia="仿宋" w:cs="仿宋"/>
          <w:color w:val="auto"/>
          <w:sz w:val="35"/>
          <w:szCs w:val="35"/>
          <w:highlight w:val="none"/>
        </w:rPr>
      </w:pPr>
      <w:r>
        <w:rPr>
          <w:rFonts w:hint="eastAsia" w:ascii="仿宋" w:hAnsi="仿宋" w:eastAsia="仿宋" w:cs="仿宋"/>
          <w:color w:val="auto"/>
          <w:spacing w:val="29"/>
          <w:sz w:val="35"/>
          <w:szCs w:val="35"/>
          <w:highlight w:val="none"/>
          <w14:textOutline w14:w="6537" w14:cap="sq" w14:cmpd="sng">
            <w14:solidFill>
              <w14:srgbClr w14:val="000000"/>
            </w14:solidFill>
            <w14:prstDash w14:val="solid"/>
            <w14:bevel/>
          </w14:textOutline>
        </w:rPr>
        <w:t>(</w:t>
      </w:r>
      <w:r>
        <w:rPr>
          <w:rFonts w:hint="eastAsia" w:ascii="仿宋" w:hAnsi="仿宋" w:eastAsia="仿宋" w:cs="仿宋"/>
          <w:color w:val="auto"/>
          <w:spacing w:val="28"/>
          <w:sz w:val="35"/>
          <w:szCs w:val="35"/>
          <w:highlight w:val="none"/>
          <w14:textOutline w14:w="6537" w14:cap="sq" w14:cmpd="sng">
            <w14:solidFill>
              <w14:srgbClr w14:val="000000"/>
            </w14:solidFill>
            <w14:prstDash w14:val="solid"/>
            <w14:bevel/>
          </w14:textOutline>
        </w:rPr>
        <w:t>资格审查文件)</w:t>
      </w:r>
    </w:p>
    <w:p w14:paraId="504A82CC">
      <w:pPr>
        <w:spacing w:line="286" w:lineRule="auto"/>
        <w:rPr>
          <w:rFonts w:hint="eastAsia" w:ascii="仿宋" w:hAnsi="仿宋" w:eastAsia="仿宋" w:cs="仿宋"/>
          <w:color w:val="auto"/>
          <w:sz w:val="21"/>
          <w:highlight w:val="none"/>
        </w:rPr>
      </w:pPr>
    </w:p>
    <w:p w14:paraId="678E6681">
      <w:pPr>
        <w:spacing w:line="286" w:lineRule="auto"/>
        <w:rPr>
          <w:rFonts w:hint="eastAsia" w:ascii="仿宋" w:hAnsi="仿宋" w:eastAsia="仿宋" w:cs="仿宋"/>
          <w:color w:val="auto"/>
          <w:sz w:val="21"/>
          <w:highlight w:val="none"/>
        </w:rPr>
      </w:pPr>
    </w:p>
    <w:p w14:paraId="7FE64875">
      <w:pPr>
        <w:spacing w:line="286" w:lineRule="auto"/>
        <w:rPr>
          <w:rFonts w:hint="eastAsia" w:ascii="仿宋" w:hAnsi="仿宋" w:eastAsia="仿宋" w:cs="仿宋"/>
          <w:color w:val="auto"/>
          <w:sz w:val="21"/>
          <w:highlight w:val="none"/>
        </w:rPr>
      </w:pPr>
    </w:p>
    <w:p w14:paraId="68EBAAA9">
      <w:pPr>
        <w:spacing w:before="114" w:line="701" w:lineRule="exact"/>
        <w:ind w:left="37"/>
        <w:rPr>
          <w:rFonts w:hint="eastAsia" w:ascii="仿宋" w:hAnsi="仿宋" w:eastAsia="仿宋" w:cs="仿宋"/>
          <w:color w:val="auto"/>
          <w:sz w:val="35"/>
          <w:szCs w:val="35"/>
          <w:highlight w:val="none"/>
        </w:rPr>
      </w:pPr>
      <w:r>
        <w:rPr>
          <w:rFonts w:hint="eastAsia" w:ascii="仿宋" w:hAnsi="仿宋" w:eastAsia="仿宋" w:cs="仿宋"/>
          <w:color w:val="auto"/>
          <w:spacing w:val="12"/>
          <w:position w:val="25"/>
          <w:sz w:val="35"/>
          <w:szCs w:val="35"/>
          <w:highlight w:val="none"/>
          <w14:textOutline w14:w="6537" w14:cap="sq" w14:cmpd="sng">
            <w14:solidFill>
              <w14:srgbClr w14:val="000000"/>
            </w14:solidFill>
            <w14:prstDash w14:val="solid"/>
            <w14:bevel/>
          </w14:textOutline>
        </w:rPr>
        <w:t>采</w:t>
      </w:r>
      <w:r>
        <w:rPr>
          <w:rFonts w:hint="eastAsia" w:ascii="仿宋" w:hAnsi="仿宋" w:eastAsia="仿宋" w:cs="仿宋"/>
          <w:color w:val="auto"/>
          <w:spacing w:val="7"/>
          <w:position w:val="25"/>
          <w:sz w:val="35"/>
          <w:szCs w:val="35"/>
          <w:highlight w:val="none"/>
          <w14:textOutline w14:w="6537" w14:cap="sq" w14:cmpd="sng">
            <w14:solidFill>
              <w14:srgbClr w14:val="000000"/>
            </w14:solidFill>
            <w14:prstDash w14:val="solid"/>
            <w14:bevel/>
          </w14:textOutline>
        </w:rPr>
        <w:t>购项目编号：</w:t>
      </w:r>
    </w:p>
    <w:p w14:paraId="4099C225">
      <w:pPr>
        <w:spacing w:before="1" w:line="224" w:lineRule="auto"/>
        <w:ind w:left="37"/>
        <w:rPr>
          <w:rFonts w:hint="eastAsia" w:ascii="仿宋" w:hAnsi="仿宋" w:eastAsia="仿宋" w:cs="仿宋"/>
          <w:color w:val="auto"/>
          <w:sz w:val="35"/>
          <w:szCs w:val="35"/>
          <w:highlight w:val="none"/>
        </w:rPr>
      </w:pPr>
      <w:r>
        <w:rPr>
          <w:rFonts w:hint="eastAsia" w:ascii="仿宋" w:hAnsi="仿宋" w:eastAsia="仿宋" w:cs="仿宋"/>
          <w:color w:val="auto"/>
          <w:spacing w:val="12"/>
          <w:sz w:val="35"/>
          <w:szCs w:val="35"/>
          <w:highlight w:val="none"/>
          <w14:textOutline w14:w="6537" w14:cap="sq" w14:cmpd="sng">
            <w14:solidFill>
              <w14:srgbClr w14:val="000000"/>
            </w14:solidFill>
            <w14:prstDash w14:val="solid"/>
            <w14:bevel/>
          </w14:textOutline>
        </w:rPr>
        <w:t>采</w:t>
      </w:r>
      <w:r>
        <w:rPr>
          <w:rFonts w:hint="eastAsia" w:ascii="仿宋" w:hAnsi="仿宋" w:eastAsia="仿宋" w:cs="仿宋"/>
          <w:color w:val="auto"/>
          <w:spacing w:val="7"/>
          <w:sz w:val="35"/>
          <w:szCs w:val="35"/>
          <w:highlight w:val="none"/>
          <w14:textOutline w14:w="6537" w14:cap="sq" w14:cmpd="sng">
            <w14:solidFill>
              <w14:srgbClr w14:val="000000"/>
            </w14:solidFill>
            <w14:prstDash w14:val="solid"/>
            <w14:bevel/>
          </w14:textOutline>
        </w:rPr>
        <w:t>购项目名称：</w:t>
      </w:r>
    </w:p>
    <w:p w14:paraId="5DF8FF32">
      <w:pPr>
        <w:spacing w:line="284" w:lineRule="auto"/>
        <w:rPr>
          <w:rFonts w:hint="eastAsia" w:ascii="仿宋" w:hAnsi="仿宋" w:eastAsia="仿宋" w:cs="仿宋"/>
          <w:color w:val="auto"/>
          <w:sz w:val="21"/>
          <w:highlight w:val="none"/>
        </w:rPr>
      </w:pPr>
    </w:p>
    <w:p w14:paraId="35B551E3">
      <w:pPr>
        <w:spacing w:line="284" w:lineRule="auto"/>
        <w:rPr>
          <w:rFonts w:hint="eastAsia" w:ascii="仿宋" w:hAnsi="仿宋" w:eastAsia="仿宋" w:cs="仿宋"/>
          <w:color w:val="auto"/>
          <w:sz w:val="21"/>
          <w:highlight w:val="none"/>
        </w:rPr>
      </w:pPr>
    </w:p>
    <w:p w14:paraId="3C11BA3D">
      <w:pPr>
        <w:spacing w:line="284" w:lineRule="auto"/>
        <w:rPr>
          <w:rFonts w:hint="eastAsia" w:ascii="仿宋" w:hAnsi="仿宋" w:eastAsia="仿宋" w:cs="仿宋"/>
          <w:color w:val="auto"/>
          <w:sz w:val="21"/>
          <w:highlight w:val="none"/>
        </w:rPr>
      </w:pPr>
    </w:p>
    <w:p w14:paraId="632675C7">
      <w:pPr>
        <w:spacing w:before="115" w:line="370" w:lineRule="auto"/>
        <w:ind w:left="762" w:firstLine="2"/>
        <w:rPr>
          <w:rFonts w:hint="eastAsia" w:ascii="仿宋" w:hAnsi="仿宋" w:eastAsia="仿宋" w:cs="仿宋"/>
          <w:color w:val="auto"/>
          <w:sz w:val="35"/>
          <w:szCs w:val="35"/>
          <w:highlight w:val="none"/>
        </w:rPr>
      </w:pPr>
      <w:r>
        <w:rPr>
          <w:rFonts w:hint="eastAsia" w:ascii="仿宋" w:hAnsi="仿宋" w:eastAsia="仿宋" w:cs="仿宋"/>
          <w:color w:val="auto"/>
          <w:spacing w:val="-8"/>
          <w:sz w:val="35"/>
          <w:szCs w:val="35"/>
          <w:highlight w:val="none"/>
          <w14:textOutline w14:w="6537" w14:cap="sq" w14:cmpd="sng">
            <w14:solidFill>
              <w14:srgbClr w14:val="000000"/>
            </w14:solidFill>
            <w14:prstDash w14:val="solid"/>
            <w14:bevel/>
          </w14:textOutline>
        </w:rPr>
        <w:t>投标</w:t>
      </w:r>
      <w:r>
        <w:rPr>
          <w:rFonts w:hint="eastAsia" w:ascii="仿宋" w:hAnsi="仿宋" w:eastAsia="仿宋" w:cs="仿宋"/>
          <w:color w:val="auto"/>
          <w:spacing w:val="-7"/>
          <w:sz w:val="35"/>
          <w:szCs w:val="35"/>
          <w:highlight w:val="none"/>
          <w14:textOutline w14:w="6537" w14:cap="sq" w14:cmpd="sng">
            <w14:solidFill>
              <w14:srgbClr w14:val="000000"/>
            </w14:solidFill>
            <w14:prstDash w14:val="solid"/>
            <w14:bevel/>
          </w14:textOutline>
        </w:rPr>
        <w:t>人</w:t>
      </w:r>
      <w:r>
        <w:rPr>
          <w:rFonts w:hint="eastAsia" w:ascii="仿宋" w:hAnsi="仿宋" w:eastAsia="仿宋" w:cs="仿宋"/>
          <w:color w:val="auto"/>
          <w:spacing w:val="-4"/>
          <w:sz w:val="35"/>
          <w:szCs w:val="35"/>
          <w:highlight w:val="none"/>
          <w14:textOutline w14:w="6537" w14:cap="sq" w14:cmpd="sng">
            <w14:solidFill>
              <w14:srgbClr w14:val="000000"/>
            </w14:solidFill>
            <w14:prstDash w14:val="solid"/>
            <w14:bevel/>
          </w14:textOutline>
        </w:rPr>
        <w:t>：</w:t>
      </w:r>
      <w:r>
        <w:rPr>
          <w:rFonts w:hint="eastAsia" w:ascii="仿宋" w:hAnsi="仿宋" w:eastAsia="仿宋" w:cs="仿宋"/>
          <w:color w:val="auto"/>
          <w:spacing w:val="-4"/>
          <w:sz w:val="35"/>
          <w:szCs w:val="35"/>
          <w:highlight w:val="none"/>
          <w:u w:val="single" w:color="auto"/>
        </w:rPr>
        <w:t xml:space="preserve">                             </w:t>
      </w:r>
      <w:r>
        <w:rPr>
          <w:rFonts w:hint="eastAsia" w:ascii="仿宋" w:hAnsi="仿宋" w:eastAsia="仿宋" w:cs="仿宋"/>
          <w:color w:val="auto"/>
          <w:spacing w:val="-4"/>
          <w:sz w:val="35"/>
          <w:szCs w:val="35"/>
          <w:highlight w:val="none"/>
          <w14:textOutline w14:w="6537" w14:cap="sq" w14:cmpd="sng">
            <w14:solidFill>
              <w14:srgbClr w14:val="000000"/>
            </w14:solidFill>
            <w14:prstDash w14:val="solid"/>
            <w14:bevel/>
          </w14:textOutline>
        </w:rPr>
        <w:t>(公章)</w:t>
      </w:r>
      <w:r>
        <w:rPr>
          <w:rFonts w:hint="eastAsia" w:ascii="仿宋" w:hAnsi="仿宋" w:eastAsia="仿宋" w:cs="仿宋"/>
          <w:color w:val="auto"/>
          <w:sz w:val="35"/>
          <w:szCs w:val="35"/>
          <w:highlight w:val="none"/>
        </w:rPr>
        <w:t xml:space="preserve"> </w:t>
      </w:r>
      <w:r>
        <w:rPr>
          <w:rFonts w:hint="eastAsia" w:ascii="仿宋" w:hAnsi="仿宋" w:eastAsia="仿宋" w:cs="仿宋"/>
          <w:color w:val="auto"/>
          <w:spacing w:val="-2"/>
          <w:sz w:val="35"/>
          <w:szCs w:val="35"/>
          <w:highlight w:val="none"/>
          <w14:textOutline w14:w="6537" w14:cap="sq" w14:cmpd="sng">
            <w14:solidFill>
              <w14:srgbClr w14:val="000000"/>
            </w14:solidFill>
            <w14:prstDash w14:val="solid"/>
            <w14:bevel/>
          </w14:textOutline>
        </w:rPr>
        <w:t>法定代表人或委托代理人：</w:t>
      </w:r>
      <w:r>
        <w:rPr>
          <w:rFonts w:hint="eastAsia" w:ascii="仿宋" w:hAnsi="仿宋" w:eastAsia="仿宋" w:cs="仿宋"/>
          <w:color w:val="auto"/>
          <w:spacing w:val="-2"/>
          <w:sz w:val="35"/>
          <w:szCs w:val="35"/>
          <w:highlight w:val="none"/>
          <w:u w:val="single" w:color="auto"/>
        </w:rPr>
        <w:t xml:space="preserve">       </w:t>
      </w:r>
      <w:r>
        <w:rPr>
          <w:rFonts w:hint="eastAsia" w:ascii="仿宋" w:hAnsi="仿宋" w:eastAsia="仿宋" w:cs="仿宋"/>
          <w:color w:val="auto"/>
          <w:spacing w:val="-2"/>
          <w:sz w:val="35"/>
          <w:szCs w:val="35"/>
          <w:highlight w:val="none"/>
          <w14:textOutline w14:w="6537" w14:cap="sq" w14:cmpd="sng">
            <w14:solidFill>
              <w14:srgbClr w14:val="000000"/>
            </w14:solidFill>
            <w14:prstDash w14:val="solid"/>
            <w14:bevel/>
          </w14:textOutline>
        </w:rPr>
        <w:t>(</w:t>
      </w:r>
      <w:r>
        <w:rPr>
          <w:rFonts w:hint="eastAsia" w:ascii="仿宋" w:hAnsi="仿宋" w:eastAsia="仿宋" w:cs="仿宋"/>
          <w:color w:val="auto"/>
          <w:spacing w:val="-1"/>
          <w:sz w:val="35"/>
          <w:szCs w:val="35"/>
          <w:highlight w:val="none"/>
          <w14:textOutline w14:w="6537" w14:cap="sq" w14:cmpd="sng">
            <w14:solidFill>
              <w14:srgbClr w14:val="000000"/>
            </w14:solidFill>
            <w14:prstDash w14:val="solid"/>
            <w14:bevel/>
          </w14:textOutline>
        </w:rPr>
        <w:t>签字或盖章)</w:t>
      </w:r>
    </w:p>
    <w:p w14:paraId="58684B4D">
      <w:pPr>
        <w:spacing w:line="225" w:lineRule="auto"/>
        <w:ind w:left="3654"/>
        <w:outlineLvl w:val="1"/>
        <w:rPr>
          <w:rFonts w:hint="eastAsia" w:ascii="仿宋" w:hAnsi="仿宋" w:eastAsia="仿宋" w:cs="仿宋"/>
          <w:color w:val="auto"/>
          <w:sz w:val="35"/>
          <w:szCs w:val="35"/>
          <w:highlight w:val="none"/>
        </w:rPr>
      </w:pPr>
      <w:r>
        <w:rPr>
          <w:rFonts w:hint="eastAsia" w:ascii="仿宋" w:hAnsi="仿宋" w:eastAsia="仿宋" w:cs="仿宋"/>
          <w:color w:val="auto"/>
          <w:spacing w:val="17"/>
          <w:sz w:val="35"/>
          <w:szCs w:val="35"/>
          <w:highlight w:val="none"/>
          <w14:textOutline w14:w="6537" w14:cap="sq" w14:cmpd="sng">
            <w14:solidFill>
              <w14:srgbClr w14:val="000000"/>
            </w14:solidFill>
            <w14:prstDash w14:val="solid"/>
            <w14:bevel/>
          </w14:textOutline>
        </w:rPr>
        <w:t>年</w:t>
      </w:r>
      <w:r>
        <w:rPr>
          <w:rFonts w:hint="eastAsia" w:ascii="仿宋" w:hAnsi="仿宋" w:eastAsia="仿宋" w:cs="仿宋"/>
          <w:color w:val="auto"/>
          <w:spacing w:val="11"/>
          <w:sz w:val="35"/>
          <w:szCs w:val="35"/>
          <w:highlight w:val="none"/>
        </w:rPr>
        <w:t xml:space="preserve">    </w:t>
      </w:r>
      <w:r>
        <w:rPr>
          <w:rFonts w:hint="eastAsia" w:ascii="仿宋" w:hAnsi="仿宋" w:eastAsia="仿宋" w:cs="仿宋"/>
          <w:color w:val="auto"/>
          <w:spacing w:val="11"/>
          <w:sz w:val="35"/>
          <w:szCs w:val="35"/>
          <w:highlight w:val="none"/>
          <w14:textOutline w14:w="6537" w14:cap="sq" w14:cmpd="sng">
            <w14:solidFill>
              <w14:srgbClr w14:val="000000"/>
            </w14:solidFill>
            <w14:prstDash w14:val="solid"/>
            <w14:bevel/>
          </w14:textOutline>
        </w:rPr>
        <w:t>月</w:t>
      </w:r>
      <w:r>
        <w:rPr>
          <w:rFonts w:hint="eastAsia" w:ascii="仿宋" w:hAnsi="仿宋" w:eastAsia="仿宋" w:cs="仿宋"/>
          <w:color w:val="auto"/>
          <w:spacing w:val="11"/>
          <w:sz w:val="35"/>
          <w:szCs w:val="35"/>
          <w:highlight w:val="none"/>
        </w:rPr>
        <w:t xml:space="preserve">    </w:t>
      </w:r>
      <w:r>
        <w:rPr>
          <w:rFonts w:hint="eastAsia" w:ascii="仿宋" w:hAnsi="仿宋" w:eastAsia="仿宋" w:cs="仿宋"/>
          <w:color w:val="auto"/>
          <w:spacing w:val="11"/>
          <w:sz w:val="35"/>
          <w:szCs w:val="35"/>
          <w:highlight w:val="none"/>
          <w14:textOutline w14:w="6537" w14:cap="sq" w14:cmpd="sng">
            <w14:solidFill>
              <w14:srgbClr w14:val="000000"/>
            </w14:solidFill>
            <w14:prstDash w14:val="solid"/>
            <w14:bevel/>
          </w14:textOutline>
        </w:rPr>
        <w:t>日</w:t>
      </w:r>
    </w:p>
    <w:p w14:paraId="38E835F8">
      <w:pPr>
        <w:rPr>
          <w:rFonts w:hint="eastAsia" w:ascii="仿宋" w:hAnsi="仿宋" w:eastAsia="仿宋" w:cs="仿宋"/>
          <w:color w:val="auto"/>
          <w:highlight w:val="none"/>
        </w:rPr>
        <w:sectPr>
          <w:headerReference r:id="rId45" w:type="default"/>
          <w:footerReference r:id="rId46" w:type="default"/>
          <w:pgSz w:w="11850" w:h="16781"/>
          <w:pgMar w:top="1157" w:right="1653" w:bottom="929" w:left="1777" w:header="882" w:footer="716" w:gutter="0"/>
          <w:pgNumType w:fmt="decimal"/>
          <w:cols w:space="720" w:num="1"/>
        </w:sectPr>
      </w:pPr>
    </w:p>
    <w:p w14:paraId="42BB0890">
      <w:pPr>
        <w:spacing w:before="328" w:line="228" w:lineRule="auto"/>
        <w:ind w:left="94"/>
        <w:rPr>
          <w:rFonts w:hint="eastAsia" w:ascii="仿宋" w:hAnsi="仿宋" w:eastAsia="仿宋" w:cs="仿宋"/>
          <w:color w:val="auto"/>
          <w:sz w:val="29"/>
          <w:szCs w:val="29"/>
          <w:highlight w:val="none"/>
        </w:rPr>
      </w:pPr>
      <w:bookmarkStart w:id="42" w:name="_bookmark43"/>
      <w:bookmarkEnd w:id="42"/>
      <w:r>
        <w:rPr>
          <w:rFonts w:hint="eastAsia" w:ascii="仿宋" w:hAnsi="仿宋" w:eastAsia="仿宋" w:cs="仿宋"/>
          <w:color w:val="auto"/>
          <w:spacing w:val="-3"/>
          <w:sz w:val="29"/>
          <w:szCs w:val="29"/>
          <w:highlight w:val="none"/>
          <w14:textOutline w14:w="5448" w14:cap="sq" w14:cmpd="sng">
            <w14:solidFill>
              <w14:srgbClr w14:val="000000"/>
            </w14:solidFill>
            <w14:prstDash w14:val="solid"/>
            <w14:bevel/>
          </w14:textOutline>
        </w:rPr>
        <w:t>目</w:t>
      </w:r>
      <w:r>
        <w:rPr>
          <w:rFonts w:hint="eastAsia" w:ascii="仿宋" w:hAnsi="仿宋" w:eastAsia="仿宋" w:cs="仿宋"/>
          <w:color w:val="auto"/>
          <w:spacing w:val="-2"/>
          <w:sz w:val="29"/>
          <w:szCs w:val="29"/>
          <w:highlight w:val="none"/>
          <w14:textOutline w14:w="5448" w14:cap="sq" w14:cmpd="sng">
            <w14:solidFill>
              <w14:srgbClr w14:val="000000"/>
            </w14:solidFill>
            <w14:prstDash w14:val="solid"/>
            <w14:bevel/>
          </w14:textOutline>
        </w:rPr>
        <w:t>录</w:t>
      </w:r>
      <w:r>
        <w:rPr>
          <w:rFonts w:hint="eastAsia" w:ascii="仿宋" w:hAnsi="仿宋" w:eastAsia="仿宋" w:cs="仿宋"/>
          <w:color w:val="auto"/>
          <w:spacing w:val="-2"/>
          <w:sz w:val="29"/>
          <w:szCs w:val="29"/>
          <w:highlight w:val="none"/>
        </w:rPr>
        <w:t xml:space="preserve"> </w:t>
      </w:r>
      <w:r>
        <w:rPr>
          <w:rFonts w:hint="eastAsia" w:ascii="仿宋" w:hAnsi="仿宋" w:eastAsia="仿宋" w:cs="仿宋"/>
          <w:color w:val="auto"/>
          <w:spacing w:val="-2"/>
          <w:sz w:val="29"/>
          <w:szCs w:val="29"/>
          <w:highlight w:val="none"/>
          <w14:textOutline w14:w="5448" w14:cap="sq" w14:cmpd="sng">
            <w14:solidFill>
              <w14:srgbClr w14:val="000000"/>
            </w14:solidFill>
            <w14:prstDash w14:val="solid"/>
            <w14:bevel/>
          </w14:textOutline>
        </w:rPr>
        <w:t>(上册)</w:t>
      </w:r>
    </w:p>
    <w:p w14:paraId="29339405">
      <w:pPr>
        <w:spacing w:before="214" w:line="229" w:lineRule="auto"/>
        <w:ind w:left="45"/>
        <w:rPr>
          <w:rFonts w:hint="eastAsia" w:ascii="仿宋" w:hAnsi="仿宋" w:eastAsia="仿宋" w:cs="仿宋"/>
          <w:color w:val="auto"/>
          <w:sz w:val="23"/>
          <w:szCs w:val="23"/>
          <w:highlight w:val="none"/>
        </w:rPr>
      </w:pPr>
      <w:r>
        <w:rPr>
          <w:rFonts w:hint="eastAsia" w:ascii="仿宋" w:hAnsi="仿宋" w:eastAsia="仿宋" w:cs="仿宋"/>
          <w:color w:val="auto"/>
          <w:spacing w:val="23"/>
          <w:sz w:val="23"/>
          <w:szCs w:val="23"/>
          <w:highlight w:val="none"/>
        </w:rPr>
        <w:t>(</w:t>
      </w:r>
      <w:r>
        <w:rPr>
          <w:rFonts w:hint="eastAsia" w:ascii="仿宋" w:hAnsi="仿宋" w:eastAsia="仿宋" w:cs="仿宋"/>
          <w:color w:val="auto"/>
          <w:spacing w:val="12"/>
          <w:sz w:val="23"/>
          <w:szCs w:val="23"/>
          <w:highlight w:val="none"/>
        </w:rPr>
        <w:t>1) 投标函……………………………………………………………所在页码</w:t>
      </w:r>
    </w:p>
    <w:p w14:paraId="29A73704">
      <w:pPr>
        <w:spacing w:before="182" w:line="227" w:lineRule="auto"/>
        <w:ind w:left="45"/>
        <w:rPr>
          <w:rFonts w:hint="eastAsia" w:ascii="仿宋" w:hAnsi="仿宋" w:eastAsia="仿宋" w:cs="仿宋"/>
          <w:color w:val="auto"/>
          <w:sz w:val="23"/>
          <w:szCs w:val="23"/>
          <w:highlight w:val="none"/>
        </w:rPr>
      </w:pPr>
      <w:r>
        <w:rPr>
          <w:rFonts w:hint="eastAsia" w:ascii="仿宋" w:hAnsi="仿宋" w:eastAsia="仿宋" w:cs="仿宋"/>
          <w:color w:val="auto"/>
          <w:spacing w:val="23"/>
          <w:sz w:val="23"/>
          <w:szCs w:val="23"/>
          <w:highlight w:val="none"/>
        </w:rPr>
        <w:t>(</w:t>
      </w:r>
      <w:r>
        <w:rPr>
          <w:rFonts w:hint="eastAsia" w:ascii="仿宋" w:hAnsi="仿宋" w:eastAsia="仿宋" w:cs="仿宋"/>
          <w:color w:val="auto"/>
          <w:spacing w:val="12"/>
          <w:sz w:val="23"/>
          <w:szCs w:val="23"/>
          <w:highlight w:val="none"/>
        </w:rPr>
        <w:t>2) 法定代表人证明书………………………………………………所在页码</w:t>
      </w:r>
    </w:p>
    <w:p w14:paraId="42B636DC">
      <w:pPr>
        <w:spacing w:before="182" w:line="227" w:lineRule="auto"/>
        <w:ind w:left="45"/>
        <w:rPr>
          <w:rFonts w:hint="eastAsia" w:ascii="仿宋" w:hAnsi="仿宋" w:eastAsia="仿宋" w:cs="仿宋"/>
          <w:color w:val="auto"/>
          <w:sz w:val="23"/>
          <w:szCs w:val="23"/>
          <w:highlight w:val="none"/>
        </w:rPr>
      </w:pPr>
      <w:r>
        <w:rPr>
          <w:rFonts w:hint="eastAsia" w:ascii="仿宋" w:hAnsi="仿宋" w:eastAsia="仿宋" w:cs="仿宋"/>
          <w:color w:val="auto"/>
          <w:spacing w:val="23"/>
          <w:sz w:val="23"/>
          <w:szCs w:val="23"/>
          <w:highlight w:val="none"/>
        </w:rPr>
        <w:t>(</w:t>
      </w:r>
      <w:r>
        <w:rPr>
          <w:rFonts w:hint="eastAsia" w:ascii="仿宋" w:hAnsi="仿宋" w:eastAsia="仿宋" w:cs="仿宋"/>
          <w:color w:val="auto"/>
          <w:spacing w:val="12"/>
          <w:sz w:val="23"/>
          <w:szCs w:val="23"/>
          <w:highlight w:val="none"/>
        </w:rPr>
        <w:t>3) 法定代表人授权书………………………………………………所在页码</w:t>
      </w:r>
    </w:p>
    <w:p w14:paraId="003AC434">
      <w:pPr>
        <w:spacing w:before="185" w:line="228" w:lineRule="auto"/>
        <w:ind w:left="45"/>
        <w:rPr>
          <w:rFonts w:hint="eastAsia" w:ascii="仿宋" w:hAnsi="仿宋" w:eastAsia="仿宋" w:cs="仿宋"/>
          <w:color w:val="auto"/>
          <w:sz w:val="23"/>
          <w:szCs w:val="23"/>
          <w:highlight w:val="none"/>
        </w:rPr>
      </w:pPr>
      <w:r>
        <w:rPr>
          <w:rFonts w:hint="eastAsia" w:ascii="仿宋" w:hAnsi="仿宋" w:eastAsia="仿宋" w:cs="仿宋"/>
          <w:color w:val="auto"/>
          <w:spacing w:val="23"/>
          <w:sz w:val="23"/>
          <w:szCs w:val="23"/>
          <w:highlight w:val="none"/>
        </w:rPr>
        <w:t>(</w:t>
      </w:r>
      <w:r>
        <w:rPr>
          <w:rFonts w:hint="eastAsia" w:ascii="仿宋" w:hAnsi="仿宋" w:eastAsia="仿宋" w:cs="仿宋"/>
          <w:color w:val="auto"/>
          <w:spacing w:val="12"/>
          <w:sz w:val="23"/>
          <w:szCs w:val="23"/>
          <w:highlight w:val="none"/>
        </w:rPr>
        <w:t>4) 投标人承诺函……………………………………………………所在页码</w:t>
      </w:r>
    </w:p>
    <w:p w14:paraId="4EE1658A">
      <w:pPr>
        <w:spacing w:before="184" w:line="227" w:lineRule="auto"/>
        <w:ind w:left="45"/>
        <w:rPr>
          <w:rFonts w:hint="eastAsia" w:ascii="仿宋" w:hAnsi="仿宋" w:eastAsia="仿宋" w:cs="仿宋"/>
          <w:color w:val="auto"/>
          <w:sz w:val="23"/>
          <w:szCs w:val="23"/>
          <w:highlight w:val="none"/>
        </w:rPr>
      </w:pPr>
      <w:r>
        <w:rPr>
          <w:rFonts w:hint="eastAsia" w:ascii="仿宋" w:hAnsi="仿宋" w:eastAsia="仿宋" w:cs="仿宋"/>
          <w:color w:val="auto"/>
          <w:spacing w:val="23"/>
          <w:sz w:val="23"/>
          <w:szCs w:val="23"/>
          <w:highlight w:val="none"/>
        </w:rPr>
        <w:t>(</w:t>
      </w:r>
      <w:r>
        <w:rPr>
          <w:rFonts w:hint="eastAsia" w:ascii="仿宋" w:hAnsi="仿宋" w:eastAsia="仿宋" w:cs="仿宋"/>
          <w:color w:val="auto"/>
          <w:spacing w:val="12"/>
          <w:sz w:val="23"/>
          <w:szCs w:val="23"/>
          <w:highlight w:val="none"/>
        </w:rPr>
        <w:t>5) 投标人诚信承诺书………………………………………………所在页码</w:t>
      </w:r>
    </w:p>
    <w:p w14:paraId="1D7402E8">
      <w:pPr>
        <w:spacing w:before="182" w:line="227" w:lineRule="auto"/>
        <w:ind w:left="45"/>
        <w:rPr>
          <w:rFonts w:hint="eastAsia" w:ascii="仿宋" w:hAnsi="仿宋" w:eastAsia="仿宋" w:cs="仿宋"/>
          <w:color w:val="auto"/>
          <w:sz w:val="23"/>
          <w:szCs w:val="23"/>
          <w:highlight w:val="none"/>
        </w:rPr>
      </w:pPr>
      <w:r>
        <w:rPr>
          <w:rFonts w:hint="eastAsia" w:ascii="仿宋" w:hAnsi="仿宋" w:eastAsia="仿宋" w:cs="仿宋"/>
          <w:color w:val="auto"/>
          <w:spacing w:val="23"/>
          <w:sz w:val="23"/>
          <w:szCs w:val="23"/>
          <w:highlight w:val="none"/>
        </w:rPr>
        <w:t>(</w:t>
      </w:r>
      <w:r>
        <w:rPr>
          <w:rFonts w:hint="eastAsia" w:ascii="仿宋" w:hAnsi="仿宋" w:eastAsia="仿宋" w:cs="仿宋"/>
          <w:color w:val="auto"/>
          <w:spacing w:val="12"/>
          <w:sz w:val="23"/>
          <w:szCs w:val="23"/>
          <w:highlight w:val="none"/>
        </w:rPr>
        <w:t>6) 资格证明材料……………………………………………………所在页码</w:t>
      </w:r>
    </w:p>
    <w:p w14:paraId="31D91188">
      <w:pPr>
        <w:spacing w:before="183" w:line="227" w:lineRule="auto"/>
        <w:ind w:left="45"/>
        <w:rPr>
          <w:rFonts w:hint="eastAsia" w:ascii="仿宋" w:hAnsi="仿宋" w:eastAsia="仿宋" w:cs="仿宋"/>
          <w:color w:val="auto"/>
          <w:sz w:val="23"/>
          <w:szCs w:val="23"/>
          <w:highlight w:val="none"/>
        </w:rPr>
      </w:pPr>
      <w:r>
        <w:rPr>
          <w:rFonts w:hint="eastAsia" w:ascii="仿宋" w:hAnsi="仿宋" w:eastAsia="仿宋" w:cs="仿宋"/>
          <w:color w:val="auto"/>
          <w:spacing w:val="23"/>
          <w:sz w:val="23"/>
          <w:szCs w:val="23"/>
          <w:highlight w:val="none"/>
        </w:rPr>
        <w:t>(</w:t>
      </w:r>
      <w:r>
        <w:rPr>
          <w:rFonts w:hint="eastAsia" w:ascii="仿宋" w:hAnsi="仿宋" w:eastAsia="仿宋" w:cs="仿宋"/>
          <w:color w:val="auto"/>
          <w:spacing w:val="12"/>
          <w:sz w:val="23"/>
          <w:szCs w:val="23"/>
          <w:highlight w:val="none"/>
        </w:rPr>
        <w:t>7) 财务状况报告，依法缴纳税收和社会保障资金的相关材料…所在页码</w:t>
      </w:r>
    </w:p>
    <w:p w14:paraId="44C9D15E">
      <w:pPr>
        <w:spacing w:before="185" w:line="226" w:lineRule="auto"/>
        <w:ind w:left="45"/>
        <w:rPr>
          <w:rFonts w:hint="eastAsia" w:ascii="仿宋" w:hAnsi="仿宋" w:eastAsia="仿宋" w:cs="仿宋"/>
          <w:color w:val="auto"/>
          <w:sz w:val="23"/>
          <w:szCs w:val="23"/>
          <w:highlight w:val="none"/>
        </w:rPr>
      </w:pPr>
      <w:r>
        <w:rPr>
          <w:rFonts w:hint="eastAsia" w:ascii="仿宋" w:hAnsi="仿宋" w:eastAsia="仿宋" w:cs="仿宋"/>
          <w:color w:val="auto"/>
          <w:spacing w:val="23"/>
          <w:sz w:val="23"/>
          <w:szCs w:val="23"/>
          <w:highlight w:val="none"/>
        </w:rPr>
        <w:t>(</w:t>
      </w:r>
      <w:r>
        <w:rPr>
          <w:rFonts w:hint="eastAsia" w:ascii="仿宋" w:hAnsi="仿宋" w:eastAsia="仿宋" w:cs="仿宋"/>
          <w:color w:val="auto"/>
          <w:spacing w:val="12"/>
          <w:sz w:val="23"/>
          <w:szCs w:val="23"/>
          <w:highlight w:val="none"/>
        </w:rPr>
        <w:t>8) 具备履行合同所必需的设备和专业技术能力的证明材料……所在页码</w:t>
      </w:r>
    </w:p>
    <w:p w14:paraId="647214AA">
      <w:pPr>
        <w:spacing w:before="187" w:line="228" w:lineRule="auto"/>
        <w:ind w:left="45"/>
        <w:rPr>
          <w:rFonts w:hint="eastAsia" w:ascii="仿宋" w:hAnsi="仿宋" w:eastAsia="仿宋" w:cs="仿宋"/>
          <w:color w:val="auto"/>
          <w:sz w:val="23"/>
          <w:szCs w:val="23"/>
          <w:highlight w:val="none"/>
        </w:rPr>
      </w:pPr>
      <w:r>
        <w:rPr>
          <w:rFonts w:hint="eastAsia" w:ascii="仿宋" w:hAnsi="仿宋" w:eastAsia="仿宋" w:cs="仿宋"/>
          <w:color w:val="auto"/>
          <w:spacing w:val="23"/>
          <w:sz w:val="23"/>
          <w:szCs w:val="23"/>
          <w:highlight w:val="none"/>
        </w:rPr>
        <w:t>(</w:t>
      </w:r>
      <w:r>
        <w:rPr>
          <w:rFonts w:hint="eastAsia" w:ascii="仿宋" w:hAnsi="仿宋" w:eastAsia="仿宋" w:cs="仿宋"/>
          <w:color w:val="auto"/>
          <w:spacing w:val="12"/>
          <w:sz w:val="23"/>
          <w:szCs w:val="23"/>
          <w:highlight w:val="none"/>
        </w:rPr>
        <w:t>9) 无重大违法记录声明……………………………………………所在页码</w:t>
      </w:r>
    </w:p>
    <w:p w14:paraId="56F50E40">
      <w:pPr>
        <w:spacing w:before="182" w:line="228" w:lineRule="auto"/>
        <w:ind w:left="45"/>
        <w:rPr>
          <w:rFonts w:hint="eastAsia" w:ascii="仿宋" w:hAnsi="仿宋" w:eastAsia="仿宋" w:cs="仿宋"/>
          <w:color w:val="auto"/>
          <w:sz w:val="23"/>
          <w:szCs w:val="23"/>
          <w:highlight w:val="none"/>
        </w:rPr>
      </w:pPr>
      <w:r>
        <w:rPr>
          <w:rFonts w:hint="eastAsia" w:ascii="仿宋" w:hAnsi="仿宋" w:eastAsia="仿宋" w:cs="仿宋"/>
          <w:color w:val="auto"/>
          <w:spacing w:val="12"/>
          <w:sz w:val="23"/>
          <w:szCs w:val="23"/>
          <w:highlight w:val="none"/>
        </w:rPr>
        <w:t>(10) 投标保证金证明 ………………………………………………所在页</w:t>
      </w:r>
      <w:r>
        <w:rPr>
          <w:rFonts w:hint="eastAsia" w:ascii="仿宋" w:hAnsi="仿宋" w:eastAsia="仿宋" w:cs="仿宋"/>
          <w:color w:val="auto"/>
          <w:spacing w:val="11"/>
          <w:sz w:val="23"/>
          <w:szCs w:val="23"/>
          <w:highlight w:val="none"/>
        </w:rPr>
        <w:t>码</w:t>
      </w:r>
    </w:p>
    <w:p w14:paraId="3701416F">
      <w:pPr>
        <w:rPr>
          <w:rFonts w:hint="eastAsia" w:ascii="仿宋" w:hAnsi="仿宋" w:eastAsia="仿宋" w:cs="仿宋"/>
          <w:color w:val="auto"/>
          <w:highlight w:val="none"/>
        </w:rPr>
        <w:sectPr>
          <w:headerReference r:id="rId47" w:type="default"/>
          <w:footerReference r:id="rId48" w:type="default"/>
          <w:pgSz w:w="11850" w:h="16781"/>
          <w:pgMar w:top="1157" w:right="1777" w:bottom="929" w:left="1777" w:header="882" w:footer="716" w:gutter="0"/>
          <w:pgNumType w:fmt="decimal"/>
          <w:cols w:space="720" w:num="1"/>
        </w:sectPr>
      </w:pPr>
    </w:p>
    <w:p w14:paraId="1C1BC252">
      <w:pPr>
        <w:spacing w:before="328" w:line="227" w:lineRule="auto"/>
        <w:ind w:left="49"/>
        <w:rPr>
          <w:rFonts w:hint="eastAsia" w:ascii="仿宋" w:hAnsi="仿宋" w:eastAsia="仿宋" w:cs="仿宋"/>
          <w:color w:val="auto"/>
          <w:sz w:val="29"/>
          <w:szCs w:val="29"/>
          <w:highlight w:val="none"/>
        </w:rPr>
      </w:pPr>
      <w:bookmarkStart w:id="43" w:name="_bookmark44"/>
      <w:bookmarkEnd w:id="43"/>
      <w:r>
        <w:rPr>
          <w:rFonts w:hint="eastAsia" w:ascii="仿宋" w:hAnsi="仿宋" w:eastAsia="仿宋" w:cs="仿宋"/>
          <w:color w:val="auto"/>
          <w:spacing w:val="26"/>
          <w:sz w:val="29"/>
          <w:szCs w:val="29"/>
          <w:highlight w:val="none"/>
          <w14:textOutline w14:w="5448" w14:cap="sq" w14:cmpd="sng">
            <w14:solidFill>
              <w14:srgbClr w14:val="000000"/>
            </w14:solidFill>
            <w14:prstDash w14:val="solid"/>
            <w14:bevel/>
          </w14:textOutline>
        </w:rPr>
        <w:t>(1)</w:t>
      </w:r>
      <w:r>
        <w:rPr>
          <w:rFonts w:hint="eastAsia" w:ascii="仿宋" w:hAnsi="仿宋" w:eastAsia="仿宋" w:cs="仿宋"/>
          <w:color w:val="auto"/>
          <w:spacing w:val="26"/>
          <w:sz w:val="29"/>
          <w:szCs w:val="29"/>
          <w:highlight w:val="none"/>
        </w:rPr>
        <w:t xml:space="preserve"> </w:t>
      </w:r>
      <w:r>
        <w:rPr>
          <w:rFonts w:hint="eastAsia" w:ascii="仿宋" w:hAnsi="仿宋" w:eastAsia="仿宋" w:cs="仿宋"/>
          <w:color w:val="auto"/>
          <w:spacing w:val="26"/>
          <w:sz w:val="29"/>
          <w:szCs w:val="29"/>
          <w:highlight w:val="none"/>
          <w14:textOutline w14:w="5448" w14:cap="sq" w14:cmpd="sng">
            <w14:solidFill>
              <w14:srgbClr w14:val="000000"/>
            </w14:solidFill>
            <w14:prstDash w14:val="solid"/>
            <w14:bevel/>
          </w14:textOutline>
        </w:rPr>
        <w:t>投标</w:t>
      </w:r>
      <w:r>
        <w:rPr>
          <w:rFonts w:hint="eastAsia" w:ascii="仿宋" w:hAnsi="仿宋" w:eastAsia="仿宋" w:cs="仿宋"/>
          <w:color w:val="auto"/>
          <w:spacing w:val="25"/>
          <w:sz w:val="29"/>
          <w:szCs w:val="29"/>
          <w:highlight w:val="none"/>
          <w14:textOutline w14:w="5448" w14:cap="sq" w14:cmpd="sng">
            <w14:solidFill>
              <w14:srgbClr w14:val="000000"/>
            </w14:solidFill>
            <w14:prstDash w14:val="solid"/>
            <w14:bevel/>
          </w14:textOutline>
        </w:rPr>
        <w:t>函</w:t>
      </w:r>
    </w:p>
    <w:p w14:paraId="1743771D">
      <w:pPr>
        <w:spacing w:line="335" w:lineRule="auto"/>
        <w:rPr>
          <w:rFonts w:hint="eastAsia" w:ascii="仿宋" w:hAnsi="仿宋" w:eastAsia="仿宋" w:cs="仿宋"/>
          <w:color w:val="auto"/>
          <w:sz w:val="21"/>
          <w:highlight w:val="none"/>
        </w:rPr>
      </w:pPr>
    </w:p>
    <w:p w14:paraId="783315AF">
      <w:pPr>
        <w:spacing w:line="336" w:lineRule="auto"/>
        <w:rPr>
          <w:rFonts w:hint="eastAsia" w:ascii="仿宋" w:hAnsi="仿宋" w:eastAsia="仿宋" w:cs="仿宋"/>
          <w:color w:val="auto"/>
          <w:sz w:val="21"/>
          <w:highlight w:val="none"/>
        </w:rPr>
      </w:pPr>
    </w:p>
    <w:p w14:paraId="5C33C806">
      <w:pPr>
        <w:spacing w:before="91" w:line="221" w:lineRule="auto"/>
        <w:ind w:left="3740"/>
        <w:rPr>
          <w:rFonts w:hint="eastAsia" w:ascii="仿宋" w:hAnsi="仿宋" w:eastAsia="仿宋" w:cs="仿宋"/>
          <w:color w:val="auto"/>
          <w:sz w:val="28"/>
          <w:szCs w:val="28"/>
          <w:highlight w:val="none"/>
        </w:rPr>
      </w:pPr>
      <w:r>
        <w:rPr>
          <w:rFonts w:hint="eastAsia" w:ascii="仿宋" w:hAnsi="仿宋" w:eastAsia="仿宋" w:cs="仿宋"/>
          <w:color w:val="auto"/>
          <w:spacing w:val="-4"/>
          <w:sz w:val="28"/>
          <w:szCs w:val="28"/>
          <w:highlight w:val="none"/>
          <w14:textOutline w14:w="5103" w14:cap="sq" w14:cmpd="sng">
            <w14:solidFill>
              <w14:srgbClr w14:val="000000"/>
            </w14:solidFill>
            <w14:prstDash w14:val="solid"/>
            <w14:bevel/>
          </w14:textOutline>
        </w:rPr>
        <w:t>投标函</w:t>
      </w:r>
    </w:p>
    <w:p w14:paraId="6B73C252">
      <w:pPr>
        <w:spacing w:line="334" w:lineRule="auto"/>
        <w:rPr>
          <w:rFonts w:hint="eastAsia" w:ascii="仿宋" w:hAnsi="仿宋" w:eastAsia="仿宋" w:cs="仿宋"/>
          <w:color w:val="auto"/>
          <w:sz w:val="21"/>
          <w:highlight w:val="none"/>
        </w:rPr>
      </w:pPr>
    </w:p>
    <w:p w14:paraId="21B6F14F">
      <w:pPr>
        <w:spacing w:line="335" w:lineRule="auto"/>
        <w:rPr>
          <w:rFonts w:hint="eastAsia" w:ascii="仿宋" w:hAnsi="仿宋" w:eastAsia="仿宋" w:cs="仿宋"/>
          <w:color w:val="auto"/>
          <w:sz w:val="21"/>
          <w:highlight w:val="none"/>
        </w:rPr>
      </w:pPr>
    </w:p>
    <w:p w14:paraId="2A2087F4">
      <w:pPr>
        <w:spacing w:before="74" w:line="229" w:lineRule="auto"/>
        <w:ind w:left="34"/>
        <w:rPr>
          <w:rFonts w:hint="eastAsia" w:ascii="仿宋" w:hAnsi="仿宋" w:eastAsia="仿宋" w:cs="仿宋"/>
          <w:color w:val="auto"/>
          <w:sz w:val="23"/>
          <w:szCs w:val="23"/>
          <w:highlight w:val="none"/>
          <w:lang w:eastAsia="zh-CN"/>
        </w:rPr>
      </w:pPr>
      <w:r>
        <w:rPr>
          <w:rFonts w:hint="eastAsia" w:ascii="仿宋" w:hAnsi="仿宋" w:eastAsia="仿宋" w:cs="仿宋"/>
          <w:color w:val="auto"/>
          <w:spacing w:val="12"/>
          <w:sz w:val="23"/>
          <w:szCs w:val="23"/>
          <w:highlight w:val="none"/>
          <w14:textOutline w14:w="4358" w14:cap="sq" w14:cmpd="sng">
            <w14:solidFill>
              <w14:srgbClr w14:val="000000"/>
            </w14:solidFill>
            <w14:prstDash w14:val="solid"/>
            <w14:bevel/>
          </w14:textOutline>
        </w:rPr>
        <w:t>致</w:t>
      </w:r>
      <w:r>
        <w:rPr>
          <w:rFonts w:hint="eastAsia" w:ascii="仿宋" w:hAnsi="仿宋" w:eastAsia="仿宋" w:cs="仿宋"/>
          <w:color w:val="auto"/>
          <w:spacing w:val="10"/>
          <w:sz w:val="23"/>
          <w:szCs w:val="23"/>
          <w:highlight w:val="none"/>
          <w14:textOutline w14:w="4358" w14:cap="sq" w14:cmpd="sng">
            <w14:solidFill>
              <w14:srgbClr w14:val="000000"/>
            </w14:solidFill>
            <w14:prstDash w14:val="solid"/>
            <w14:bevel/>
          </w14:textOutline>
        </w:rPr>
        <w:t>：</w:t>
      </w:r>
      <w:r>
        <w:rPr>
          <w:rFonts w:hint="eastAsia" w:ascii="仿宋" w:hAnsi="仿宋" w:eastAsia="仿宋" w:cs="仿宋"/>
          <w:color w:val="auto"/>
          <w:spacing w:val="10"/>
          <w:sz w:val="23"/>
          <w:szCs w:val="23"/>
          <w:highlight w:val="none"/>
          <w:lang w:eastAsia="zh-CN"/>
          <w14:textOutline w14:w="4358" w14:cap="sq" w14:cmpd="sng">
            <w14:solidFill>
              <w14:srgbClr w14:val="000000"/>
            </w14:solidFill>
            <w14:prstDash w14:val="solid"/>
            <w14:bevel/>
          </w14:textOutline>
        </w:rPr>
        <w:t>青海盈信工程项目管理有限公司</w:t>
      </w:r>
    </w:p>
    <w:p w14:paraId="274A68F1">
      <w:pPr>
        <w:tabs>
          <w:tab w:val="left" w:pos="160"/>
        </w:tabs>
        <w:spacing w:before="184" w:line="374" w:lineRule="auto"/>
        <w:ind w:left="34" w:firstLine="481"/>
        <w:rPr>
          <w:rFonts w:hint="eastAsia" w:ascii="仿宋" w:hAnsi="仿宋" w:eastAsia="仿宋" w:cs="仿宋"/>
          <w:color w:val="auto"/>
          <w:sz w:val="23"/>
          <w:szCs w:val="23"/>
          <w:highlight w:val="none"/>
        </w:rPr>
      </w:pPr>
      <w:r>
        <w:rPr>
          <w:rFonts w:hint="eastAsia" w:ascii="仿宋" w:hAnsi="仿宋" w:eastAsia="仿宋" w:cs="仿宋"/>
          <w:color w:val="auto"/>
          <w:spacing w:val="22"/>
          <w:sz w:val="23"/>
          <w:szCs w:val="23"/>
          <w:highlight w:val="none"/>
        </w:rPr>
        <w:t>我</w:t>
      </w:r>
      <w:r>
        <w:rPr>
          <w:rFonts w:hint="eastAsia" w:ascii="仿宋" w:hAnsi="仿宋" w:eastAsia="仿宋" w:cs="仿宋"/>
          <w:color w:val="auto"/>
          <w:spacing w:val="18"/>
          <w:sz w:val="23"/>
          <w:szCs w:val="23"/>
          <w:highlight w:val="none"/>
        </w:rPr>
        <w:t>们</w:t>
      </w:r>
      <w:r>
        <w:rPr>
          <w:rFonts w:hint="eastAsia" w:ascii="仿宋" w:hAnsi="仿宋" w:eastAsia="仿宋" w:cs="仿宋"/>
          <w:color w:val="auto"/>
          <w:spacing w:val="11"/>
          <w:sz w:val="23"/>
          <w:szCs w:val="23"/>
          <w:highlight w:val="none"/>
        </w:rPr>
        <w:t>收到</w:t>
      </w:r>
      <w:r>
        <w:rPr>
          <w:rFonts w:hint="eastAsia" w:ascii="仿宋" w:hAnsi="仿宋" w:eastAsia="仿宋" w:cs="仿宋"/>
          <w:color w:val="auto"/>
          <w:spacing w:val="11"/>
          <w:sz w:val="23"/>
          <w:szCs w:val="23"/>
          <w:highlight w:val="none"/>
          <w:u w:val="single" w:color="auto"/>
        </w:rPr>
        <w:t xml:space="preserve">采购项目名称 (采购项目编号) </w:t>
      </w:r>
      <w:r>
        <w:rPr>
          <w:rFonts w:hint="eastAsia" w:ascii="仿宋" w:hAnsi="仿宋" w:eastAsia="仿宋" w:cs="仿宋"/>
          <w:color w:val="auto"/>
          <w:spacing w:val="11"/>
          <w:sz w:val="23"/>
          <w:szCs w:val="23"/>
          <w:highlight w:val="none"/>
        </w:rPr>
        <w:t>招标文件，经研究，法定代表人</w:t>
      </w:r>
      <w:r>
        <w:rPr>
          <w:rFonts w:hint="eastAsia" w:ascii="仿宋" w:hAnsi="仿宋" w:eastAsia="仿宋" w:cs="仿宋"/>
          <w:color w:val="auto"/>
          <w:sz w:val="23"/>
          <w:szCs w:val="23"/>
          <w:highlight w:val="none"/>
        </w:rPr>
        <w:t xml:space="preserve"> </w:t>
      </w:r>
      <w:r>
        <w:rPr>
          <w:rFonts w:hint="eastAsia" w:ascii="仿宋" w:hAnsi="仿宋" w:eastAsia="仿宋" w:cs="仿宋"/>
          <w:color w:val="auto"/>
          <w:sz w:val="23"/>
          <w:szCs w:val="23"/>
          <w:highlight w:val="none"/>
        </w:rPr>
        <w:tab/>
      </w:r>
      <w:r>
        <w:rPr>
          <w:rFonts w:hint="eastAsia" w:ascii="仿宋" w:hAnsi="仿宋" w:eastAsia="仿宋" w:cs="仿宋"/>
          <w:color w:val="auto"/>
          <w:spacing w:val="12"/>
          <w:sz w:val="23"/>
          <w:szCs w:val="23"/>
          <w:highlight w:val="none"/>
        </w:rPr>
        <w:t>(姓名</w:t>
      </w:r>
      <w:r>
        <w:rPr>
          <w:rFonts w:hint="eastAsia" w:ascii="仿宋" w:hAnsi="仿宋" w:eastAsia="仿宋" w:cs="仿宋"/>
          <w:color w:val="auto"/>
          <w:spacing w:val="8"/>
          <w:sz w:val="23"/>
          <w:szCs w:val="23"/>
          <w:highlight w:val="none"/>
        </w:rPr>
        <w:t>、</w:t>
      </w:r>
      <w:r>
        <w:rPr>
          <w:rFonts w:hint="eastAsia" w:ascii="仿宋" w:hAnsi="仿宋" w:eastAsia="仿宋" w:cs="仿宋"/>
          <w:color w:val="auto"/>
          <w:spacing w:val="6"/>
          <w:sz w:val="23"/>
          <w:szCs w:val="23"/>
          <w:highlight w:val="none"/>
        </w:rPr>
        <w:t>职务) 正式授权 (委托代理人姓名、职务) 代表投标人 (投标人名称、</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0"/>
          <w:sz w:val="23"/>
          <w:szCs w:val="23"/>
          <w:highlight w:val="none"/>
        </w:rPr>
        <w:t>地</w:t>
      </w:r>
      <w:r>
        <w:rPr>
          <w:rFonts w:hint="eastAsia" w:ascii="仿宋" w:hAnsi="仿宋" w:eastAsia="仿宋" w:cs="仿宋"/>
          <w:color w:val="auto"/>
          <w:spacing w:val="7"/>
          <w:sz w:val="23"/>
          <w:szCs w:val="23"/>
          <w:highlight w:val="none"/>
        </w:rPr>
        <w:t>址) 提交投标文件。</w:t>
      </w:r>
    </w:p>
    <w:p w14:paraId="5A4D430D">
      <w:pPr>
        <w:spacing w:line="228" w:lineRule="auto"/>
        <w:ind w:left="513"/>
        <w:rPr>
          <w:rFonts w:hint="eastAsia" w:ascii="仿宋" w:hAnsi="仿宋" w:eastAsia="仿宋" w:cs="仿宋"/>
          <w:color w:val="auto"/>
          <w:sz w:val="23"/>
          <w:szCs w:val="23"/>
          <w:highlight w:val="none"/>
        </w:rPr>
      </w:pPr>
      <w:r>
        <w:rPr>
          <w:rFonts w:hint="eastAsia" w:ascii="仿宋" w:hAnsi="仿宋" w:eastAsia="仿宋" w:cs="仿宋"/>
          <w:color w:val="auto"/>
          <w:spacing w:val="16"/>
          <w:sz w:val="23"/>
          <w:szCs w:val="23"/>
          <w:highlight w:val="none"/>
        </w:rPr>
        <w:t>据</w:t>
      </w:r>
      <w:r>
        <w:rPr>
          <w:rFonts w:hint="eastAsia" w:ascii="仿宋" w:hAnsi="仿宋" w:eastAsia="仿宋" w:cs="仿宋"/>
          <w:color w:val="auto"/>
          <w:spacing w:val="11"/>
          <w:sz w:val="23"/>
          <w:szCs w:val="23"/>
          <w:highlight w:val="none"/>
        </w:rPr>
        <w:t>此</w:t>
      </w:r>
      <w:r>
        <w:rPr>
          <w:rFonts w:hint="eastAsia" w:ascii="仿宋" w:hAnsi="仿宋" w:eastAsia="仿宋" w:cs="仿宋"/>
          <w:color w:val="auto"/>
          <w:spacing w:val="8"/>
          <w:sz w:val="23"/>
          <w:szCs w:val="23"/>
          <w:highlight w:val="none"/>
        </w:rPr>
        <w:t>函，签字代表宣布同意如下：</w:t>
      </w:r>
    </w:p>
    <w:p w14:paraId="147B7438">
      <w:pPr>
        <w:spacing w:before="183" w:line="375" w:lineRule="auto"/>
        <w:ind w:left="34" w:right="82" w:firstLine="497"/>
        <w:rPr>
          <w:rFonts w:hint="eastAsia" w:ascii="仿宋" w:hAnsi="仿宋" w:eastAsia="仿宋" w:cs="仿宋"/>
          <w:color w:val="auto"/>
          <w:sz w:val="23"/>
          <w:szCs w:val="23"/>
          <w:highlight w:val="none"/>
        </w:rPr>
      </w:pPr>
      <w:r>
        <w:rPr>
          <w:rFonts w:hint="eastAsia" w:ascii="仿宋" w:hAnsi="仿宋" w:eastAsia="仿宋" w:cs="仿宋"/>
          <w:color w:val="auto"/>
          <w:spacing w:val="22"/>
          <w:sz w:val="23"/>
          <w:szCs w:val="23"/>
          <w:highlight w:val="none"/>
        </w:rPr>
        <w:t>1</w:t>
      </w:r>
      <w:r>
        <w:rPr>
          <w:rFonts w:hint="eastAsia" w:ascii="仿宋" w:hAnsi="仿宋" w:eastAsia="仿宋" w:cs="仿宋"/>
          <w:color w:val="auto"/>
          <w:spacing w:val="11"/>
          <w:sz w:val="23"/>
          <w:szCs w:val="23"/>
          <w:highlight w:val="none"/>
        </w:rPr>
        <w:t>.我方已详阅招标文件的全部内容，包括澄清、修改条款等有关附件，承</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0"/>
          <w:sz w:val="23"/>
          <w:szCs w:val="23"/>
          <w:highlight w:val="none"/>
        </w:rPr>
        <w:t>诺</w:t>
      </w:r>
      <w:r>
        <w:rPr>
          <w:rFonts w:hint="eastAsia" w:ascii="仿宋" w:hAnsi="仿宋" w:eastAsia="仿宋" w:cs="仿宋"/>
          <w:color w:val="auto"/>
          <w:spacing w:val="8"/>
          <w:sz w:val="23"/>
          <w:szCs w:val="23"/>
          <w:highlight w:val="none"/>
        </w:rPr>
        <w:t>对其完全理解并接受。</w:t>
      </w:r>
    </w:p>
    <w:p w14:paraId="3CBED7C4">
      <w:pPr>
        <w:spacing w:before="1" w:line="374" w:lineRule="auto"/>
        <w:ind w:left="36" w:right="82" w:firstLine="480"/>
        <w:rPr>
          <w:rFonts w:hint="eastAsia" w:ascii="仿宋" w:hAnsi="仿宋" w:eastAsia="仿宋" w:cs="仿宋"/>
          <w:color w:val="auto"/>
          <w:sz w:val="23"/>
          <w:szCs w:val="23"/>
          <w:highlight w:val="none"/>
        </w:rPr>
      </w:pPr>
      <w:r>
        <w:rPr>
          <w:rFonts w:hint="eastAsia" w:ascii="仿宋" w:hAnsi="仿宋" w:eastAsia="仿宋" w:cs="仿宋"/>
          <w:color w:val="auto"/>
          <w:spacing w:val="11"/>
          <w:sz w:val="23"/>
          <w:szCs w:val="23"/>
          <w:highlight w:val="none"/>
        </w:rPr>
        <w:t>2.投标有效期：从提交投标文件的截止之日起</w:t>
      </w:r>
      <w:r>
        <w:rPr>
          <w:rFonts w:hint="eastAsia" w:ascii="仿宋" w:hAnsi="仿宋" w:eastAsia="仿宋" w:cs="仿宋"/>
          <w:color w:val="auto"/>
          <w:spacing w:val="11"/>
          <w:sz w:val="23"/>
          <w:szCs w:val="23"/>
          <w:highlight w:val="none"/>
          <w:u w:val="single" w:color="auto"/>
        </w:rPr>
        <w:t xml:space="preserve">      </w:t>
      </w:r>
      <w:r>
        <w:rPr>
          <w:rFonts w:hint="eastAsia" w:ascii="仿宋" w:hAnsi="仿宋" w:eastAsia="仿宋" w:cs="仿宋"/>
          <w:color w:val="auto"/>
          <w:spacing w:val="11"/>
          <w:sz w:val="23"/>
          <w:szCs w:val="23"/>
          <w:highlight w:val="none"/>
        </w:rPr>
        <w:t>日历日内有效。如</w:t>
      </w:r>
      <w:r>
        <w:rPr>
          <w:rFonts w:hint="eastAsia" w:ascii="仿宋" w:hAnsi="仿宋" w:eastAsia="仿宋" w:cs="仿宋"/>
          <w:color w:val="auto"/>
          <w:spacing w:val="4"/>
          <w:sz w:val="23"/>
          <w:szCs w:val="23"/>
          <w:highlight w:val="none"/>
        </w:rPr>
        <w:t>果</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8"/>
          <w:sz w:val="23"/>
          <w:szCs w:val="23"/>
          <w:highlight w:val="none"/>
        </w:rPr>
        <w:t>我</w:t>
      </w:r>
      <w:r>
        <w:rPr>
          <w:rFonts w:hint="eastAsia" w:ascii="仿宋" w:hAnsi="仿宋" w:eastAsia="仿宋" w:cs="仿宋"/>
          <w:color w:val="auto"/>
          <w:spacing w:val="12"/>
          <w:sz w:val="23"/>
          <w:szCs w:val="23"/>
          <w:highlight w:val="none"/>
        </w:rPr>
        <w:t>方</w:t>
      </w:r>
      <w:r>
        <w:rPr>
          <w:rFonts w:hint="eastAsia" w:ascii="仿宋" w:hAnsi="仿宋" w:eastAsia="仿宋" w:cs="仿宋"/>
          <w:color w:val="auto"/>
          <w:spacing w:val="9"/>
          <w:sz w:val="23"/>
          <w:szCs w:val="23"/>
          <w:highlight w:val="none"/>
        </w:rPr>
        <w:t>在投标有效期内撤回投标或中标后不签约的，投标保证金将被贵方没收。</w:t>
      </w:r>
    </w:p>
    <w:p w14:paraId="085220CF">
      <w:pPr>
        <w:spacing w:before="2" w:line="374" w:lineRule="auto"/>
        <w:ind w:left="37" w:right="82" w:firstLine="481"/>
        <w:rPr>
          <w:rFonts w:hint="eastAsia" w:ascii="仿宋" w:hAnsi="仿宋" w:eastAsia="仿宋" w:cs="仿宋"/>
          <w:color w:val="auto"/>
          <w:sz w:val="23"/>
          <w:szCs w:val="23"/>
          <w:highlight w:val="none"/>
        </w:rPr>
      </w:pPr>
      <w:r>
        <w:rPr>
          <w:rFonts w:hint="eastAsia" w:ascii="仿宋" w:hAnsi="仿宋" w:eastAsia="仿宋" w:cs="仿宋"/>
          <w:color w:val="auto"/>
          <w:spacing w:val="22"/>
          <w:sz w:val="23"/>
          <w:szCs w:val="23"/>
          <w:highlight w:val="none"/>
        </w:rPr>
        <w:t>3.</w:t>
      </w:r>
      <w:r>
        <w:rPr>
          <w:rFonts w:hint="eastAsia" w:ascii="仿宋" w:hAnsi="仿宋" w:eastAsia="仿宋" w:cs="仿宋"/>
          <w:color w:val="auto"/>
          <w:spacing w:val="13"/>
          <w:sz w:val="23"/>
          <w:szCs w:val="23"/>
          <w:highlight w:val="none"/>
        </w:rPr>
        <w:t>我</w:t>
      </w:r>
      <w:r>
        <w:rPr>
          <w:rFonts w:hint="eastAsia" w:ascii="仿宋" w:hAnsi="仿宋" w:eastAsia="仿宋" w:cs="仿宋"/>
          <w:color w:val="auto"/>
          <w:spacing w:val="11"/>
          <w:sz w:val="23"/>
          <w:szCs w:val="23"/>
          <w:highlight w:val="none"/>
        </w:rPr>
        <w:t>方同意按照贵方要求提供与投标有关的一切数据或资料，理解并接受</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4"/>
          <w:sz w:val="23"/>
          <w:szCs w:val="23"/>
          <w:highlight w:val="none"/>
        </w:rPr>
        <w:t>贵</w:t>
      </w:r>
      <w:r>
        <w:rPr>
          <w:rFonts w:hint="eastAsia" w:ascii="仿宋" w:hAnsi="仿宋" w:eastAsia="仿宋" w:cs="仿宋"/>
          <w:color w:val="auto"/>
          <w:spacing w:val="7"/>
          <w:sz w:val="23"/>
          <w:szCs w:val="23"/>
          <w:highlight w:val="none"/>
        </w:rPr>
        <w:t>方制定的评标办法。</w:t>
      </w:r>
    </w:p>
    <w:p w14:paraId="777E470A">
      <w:pPr>
        <w:spacing w:line="311" w:lineRule="exact"/>
        <w:ind w:left="513"/>
        <w:rPr>
          <w:rFonts w:hint="eastAsia" w:ascii="仿宋" w:hAnsi="仿宋" w:eastAsia="仿宋" w:cs="仿宋"/>
          <w:color w:val="auto"/>
          <w:sz w:val="23"/>
          <w:szCs w:val="23"/>
          <w:highlight w:val="none"/>
        </w:rPr>
      </w:pPr>
      <w:r>
        <w:rPr>
          <w:rFonts w:hint="eastAsia" w:ascii="仿宋" w:hAnsi="仿宋" w:eastAsia="仿宋" w:cs="仿宋"/>
          <w:color w:val="auto"/>
          <w:spacing w:val="16"/>
          <w:position w:val="1"/>
          <w:sz w:val="23"/>
          <w:szCs w:val="23"/>
          <w:highlight w:val="none"/>
        </w:rPr>
        <w:t>4</w:t>
      </w:r>
      <w:r>
        <w:rPr>
          <w:rFonts w:hint="eastAsia" w:ascii="仿宋" w:hAnsi="仿宋" w:eastAsia="仿宋" w:cs="仿宋"/>
          <w:color w:val="auto"/>
          <w:spacing w:val="11"/>
          <w:position w:val="1"/>
          <w:sz w:val="23"/>
          <w:szCs w:val="23"/>
          <w:highlight w:val="none"/>
        </w:rPr>
        <w:t>.</w:t>
      </w:r>
      <w:r>
        <w:rPr>
          <w:rFonts w:hint="eastAsia" w:ascii="仿宋" w:hAnsi="仿宋" w:eastAsia="仿宋" w:cs="仿宋"/>
          <w:color w:val="auto"/>
          <w:spacing w:val="8"/>
          <w:position w:val="1"/>
          <w:sz w:val="23"/>
          <w:szCs w:val="23"/>
          <w:highlight w:val="none"/>
        </w:rPr>
        <w:t>与本投标有关的一切正式往来通讯请寄：</w:t>
      </w:r>
    </w:p>
    <w:p w14:paraId="625EE78D">
      <w:pPr>
        <w:rPr>
          <w:rFonts w:hint="eastAsia" w:ascii="仿宋" w:hAnsi="仿宋" w:eastAsia="仿宋" w:cs="仿宋"/>
          <w:color w:val="auto"/>
          <w:highlight w:val="none"/>
        </w:rPr>
      </w:pPr>
    </w:p>
    <w:p w14:paraId="17EE3469">
      <w:pPr>
        <w:rPr>
          <w:rFonts w:hint="eastAsia" w:ascii="仿宋" w:hAnsi="仿宋" w:eastAsia="仿宋" w:cs="仿宋"/>
          <w:color w:val="auto"/>
          <w:highlight w:val="none"/>
        </w:rPr>
      </w:pPr>
    </w:p>
    <w:p w14:paraId="43AAC92C">
      <w:pPr>
        <w:spacing w:line="92" w:lineRule="exact"/>
        <w:rPr>
          <w:rFonts w:hint="eastAsia" w:ascii="仿宋" w:hAnsi="仿宋" w:eastAsia="仿宋" w:cs="仿宋"/>
          <w:color w:val="auto"/>
          <w:highlight w:val="none"/>
        </w:rPr>
      </w:pPr>
    </w:p>
    <w:p w14:paraId="34D1703D">
      <w:pPr>
        <w:rPr>
          <w:rFonts w:hint="eastAsia" w:ascii="仿宋" w:hAnsi="仿宋" w:eastAsia="仿宋" w:cs="仿宋"/>
          <w:color w:val="auto"/>
          <w:highlight w:val="none"/>
        </w:rPr>
        <w:sectPr>
          <w:headerReference r:id="rId49" w:type="default"/>
          <w:footerReference r:id="rId50" w:type="default"/>
          <w:pgSz w:w="11850" w:h="16781"/>
          <w:pgMar w:top="1157" w:right="1722" w:bottom="929" w:left="1777" w:header="882" w:footer="716" w:gutter="0"/>
          <w:pgNumType w:fmt="decimal"/>
          <w:cols w:equalWidth="0" w:num="1">
            <w:col w:w="8350"/>
          </w:cols>
        </w:sectPr>
      </w:pPr>
    </w:p>
    <w:p w14:paraId="11C60C0F">
      <w:pPr>
        <w:spacing w:before="48" w:line="237" w:lineRule="auto"/>
        <w:ind w:left="34"/>
        <w:rPr>
          <w:rFonts w:hint="eastAsia" w:ascii="仿宋" w:hAnsi="仿宋" w:eastAsia="仿宋" w:cs="仿宋"/>
          <w:color w:val="auto"/>
          <w:sz w:val="23"/>
          <w:szCs w:val="23"/>
          <w:highlight w:val="none"/>
        </w:rPr>
      </w:pPr>
      <w:r>
        <w:rPr>
          <w:rFonts w:hint="eastAsia" w:ascii="仿宋" w:hAnsi="仿宋" w:eastAsia="仿宋" w:cs="仿宋"/>
          <w:color w:val="auto"/>
          <w:spacing w:val="10"/>
          <w:sz w:val="23"/>
          <w:szCs w:val="23"/>
          <w:highlight w:val="none"/>
        </w:rPr>
        <w:t>地</w:t>
      </w:r>
      <w:r>
        <w:rPr>
          <w:rFonts w:hint="eastAsia" w:ascii="仿宋" w:hAnsi="仿宋" w:eastAsia="仿宋" w:cs="仿宋"/>
          <w:color w:val="auto"/>
          <w:spacing w:val="5"/>
          <w:sz w:val="23"/>
          <w:szCs w:val="23"/>
          <w:highlight w:val="none"/>
        </w:rPr>
        <w:t>址：_______________</w:t>
      </w:r>
    </w:p>
    <w:p w14:paraId="66BF2099">
      <w:pPr>
        <w:spacing w:before="171" w:line="230" w:lineRule="auto"/>
        <w:ind w:left="62"/>
        <w:rPr>
          <w:rFonts w:hint="eastAsia" w:ascii="仿宋" w:hAnsi="仿宋" w:eastAsia="仿宋" w:cs="仿宋"/>
          <w:color w:val="auto"/>
          <w:sz w:val="23"/>
          <w:szCs w:val="23"/>
          <w:highlight w:val="none"/>
        </w:rPr>
      </w:pPr>
      <w:r>
        <w:rPr>
          <w:rFonts w:hint="eastAsia" w:ascii="仿宋" w:hAnsi="仿宋" w:eastAsia="仿宋" w:cs="仿宋"/>
          <w:color w:val="auto"/>
          <w:spacing w:val="6"/>
          <w:sz w:val="23"/>
          <w:szCs w:val="23"/>
          <w:highlight w:val="none"/>
        </w:rPr>
        <w:t>电话：_</w:t>
      </w:r>
      <w:r>
        <w:rPr>
          <w:rFonts w:hint="eastAsia" w:ascii="仿宋" w:hAnsi="仿宋" w:eastAsia="仿宋" w:cs="仿宋"/>
          <w:color w:val="auto"/>
          <w:spacing w:val="4"/>
          <w:sz w:val="23"/>
          <w:szCs w:val="23"/>
          <w:highlight w:val="none"/>
        </w:rPr>
        <w:t>_</w:t>
      </w:r>
      <w:r>
        <w:rPr>
          <w:rFonts w:hint="eastAsia" w:ascii="仿宋" w:hAnsi="仿宋" w:eastAsia="仿宋" w:cs="仿宋"/>
          <w:color w:val="auto"/>
          <w:spacing w:val="3"/>
          <w:sz w:val="23"/>
          <w:szCs w:val="23"/>
          <w:highlight w:val="none"/>
        </w:rPr>
        <w:t>_____________</w:t>
      </w:r>
    </w:p>
    <w:p w14:paraId="170BDC74">
      <w:pPr>
        <w:spacing w:before="181" w:line="193" w:lineRule="auto"/>
        <w:ind w:left="35"/>
        <w:rPr>
          <w:rFonts w:hint="eastAsia" w:ascii="仿宋" w:hAnsi="仿宋" w:eastAsia="仿宋" w:cs="仿宋"/>
          <w:color w:val="auto"/>
          <w:sz w:val="23"/>
          <w:szCs w:val="23"/>
          <w:highlight w:val="none"/>
        </w:rPr>
      </w:pPr>
      <w:r>
        <w:rPr>
          <w:rFonts w:hint="eastAsia" w:ascii="仿宋" w:hAnsi="仿宋" w:eastAsia="仿宋" w:cs="仿宋"/>
          <w:color w:val="auto"/>
          <w:spacing w:val="1"/>
          <w:sz w:val="23"/>
          <w:szCs w:val="23"/>
          <w:highlight w:val="none"/>
        </w:rPr>
        <w:t>法定代表人姓名：  ____</w:t>
      </w:r>
      <w:r>
        <w:rPr>
          <w:rFonts w:hint="eastAsia" w:ascii="仿宋" w:hAnsi="仿宋" w:eastAsia="仿宋" w:cs="仿宋"/>
          <w:color w:val="auto"/>
          <w:sz w:val="23"/>
          <w:szCs w:val="23"/>
          <w:highlight w:val="none"/>
        </w:rPr>
        <w:t>_______</w:t>
      </w:r>
    </w:p>
    <w:p w14:paraId="28E89790">
      <w:pPr>
        <w:spacing w:line="14" w:lineRule="auto"/>
        <w:rPr>
          <w:rFonts w:hint="eastAsia" w:ascii="仿宋" w:hAnsi="仿宋" w:eastAsia="仿宋" w:cs="仿宋"/>
          <w:color w:val="auto"/>
          <w:sz w:val="2"/>
          <w:highlight w:val="none"/>
        </w:rPr>
      </w:pPr>
      <w:r>
        <w:rPr>
          <w:rFonts w:hint="eastAsia" w:ascii="仿宋" w:hAnsi="仿宋" w:eastAsia="仿宋" w:cs="仿宋"/>
          <w:color w:val="auto"/>
          <w:sz w:val="2"/>
          <w:szCs w:val="2"/>
          <w:highlight w:val="none"/>
        </w:rPr>
        <w:br w:type="column"/>
      </w:r>
    </w:p>
    <w:p w14:paraId="02C2D3DA">
      <w:pPr>
        <w:spacing w:before="47" w:line="228" w:lineRule="auto"/>
        <w:ind w:left="19"/>
        <w:rPr>
          <w:rFonts w:hint="eastAsia" w:ascii="仿宋" w:hAnsi="仿宋" w:eastAsia="仿宋" w:cs="仿宋"/>
          <w:color w:val="auto"/>
          <w:sz w:val="23"/>
          <w:szCs w:val="23"/>
          <w:highlight w:val="none"/>
        </w:rPr>
      </w:pPr>
      <w:r>
        <w:rPr>
          <w:rFonts w:hint="eastAsia" w:ascii="仿宋" w:hAnsi="仿宋" w:eastAsia="仿宋" w:cs="仿宋"/>
          <w:color w:val="auto"/>
          <w:spacing w:val="8"/>
          <w:sz w:val="23"/>
          <w:szCs w:val="23"/>
          <w:highlight w:val="none"/>
        </w:rPr>
        <w:t>邮</w:t>
      </w:r>
      <w:r>
        <w:rPr>
          <w:rFonts w:hint="eastAsia" w:ascii="仿宋" w:hAnsi="仿宋" w:eastAsia="仿宋" w:cs="仿宋"/>
          <w:color w:val="auto"/>
          <w:spacing w:val="4"/>
          <w:sz w:val="23"/>
          <w:szCs w:val="23"/>
          <w:highlight w:val="none"/>
        </w:rPr>
        <w:t>编：______________</w:t>
      </w:r>
    </w:p>
    <w:p w14:paraId="1D6CD4C9">
      <w:pPr>
        <w:spacing w:before="180" w:line="225" w:lineRule="auto"/>
        <w:rPr>
          <w:rFonts w:hint="eastAsia" w:ascii="仿宋" w:hAnsi="仿宋" w:eastAsia="仿宋" w:cs="仿宋"/>
          <w:color w:val="auto"/>
          <w:sz w:val="23"/>
          <w:szCs w:val="23"/>
          <w:highlight w:val="none"/>
        </w:rPr>
      </w:pPr>
      <w:r>
        <w:rPr>
          <w:rFonts w:hint="eastAsia" w:ascii="仿宋" w:hAnsi="仿宋" w:eastAsia="仿宋" w:cs="仿宋"/>
          <w:color w:val="auto"/>
          <w:spacing w:val="10"/>
          <w:sz w:val="23"/>
          <w:szCs w:val="23"/>
          <w:highlight w:val="none"/>
        </w:rPr>
        <w:t>传</w:t>
      </w:r>
      <w:r>
        <w:rPr>
          <w:rFonts w:hint="eastAsia" w:ascii="仿宋" w:hAnsi="仿宋" w:eastAsia="仿宋" w:cs="仿宋"/>
          <w:color w:val="auto"/>
          <w:spacing w:val="7"/>
          <w:sz w:val="23"/>
          <w:szCs w:val="23"/>
          <w:highlight w:val="none"/>
        </w:rPr>
        <w:t>真</w:t>
      </w:r>
      <w:r>
        <w:rPr>
          <w:rFonts w:hint="eastAsia" w:ascii="仿宋" w:hAnsi="仿宋" w:eastAsia="仿宋" w:cs="仿宋"/>
          <w:color w:val="auto"/>
          <w:spacing w:val="5"/>
          <w:sz w:val="23"/>
          <w:szCs w:val="23"/>
          <w:highlight w:val="none"/>
        </w:rPr>
        <w:t>：______________</w:t>
      </w:r>
    </w:p>
    <w:p w14:paraId="13BC8AAF">
      <w:pPr>
        <w:spacing w:before="189" w:line="193" w:lineRule="auto"/>
        <w:ind w:left="2"/>
        <w:rPr>
          <w:rFonts w:hint="eastAsia" w:ascii="仿宋" w:hAnsi="仿宋" w:eastAsia="仿宋" w:cs="仿宋"/>
          <w:color w:val="auto"/>
          <w:sz w:val="23"/>
          <w:szCs w:val="23"/>
          <w:highlight w:val="none"/>
        </w:rPr>
      </w:pPr>
      <w:r>
        <w:rPr>
          <w:rFonts w:hint="eastAsia" w:ascii="仿宋" w:hAnsi="仿宋" w:eastAsia="仿宋" w:cs="仿宋"/>
          <w:color w:val="auto"/>
          <w:spacing w:val="9"/>
          <w:sz w:val="23"/>
          <w:szCs w:val="23"/>
          <w:highlight w:val="none"/>
        </w:rPr>
        <w:t>职</w:t>
      </w:r>
      <w:r>
        <w:rPr>
          <w:rFonts w:hint="eastAsia" w:ascii="仿宋" w:hAnsi="仿宋" w:eastAsia="仿宋" w:cs="仿宋"/>
          <w:color w:val="auto"/>
          <w:spacing w:val="5"/>
          <w:sz w:val="23"/>
          <w:szCs w:val="23"/>
          <w:highlight w:val="none"/>
        </w:rPr>
        <w:t>务：____________</w:t>
      </w:r>
    </w:p>
    <w:p w14:paraId="6706E381">
      <w:pPr>
        <w:rPr>
          <w:rFonts w:hint="eastAsia" w:ascii="仿宋" w:hAnsi="仿宋" w:eastAsia="仿宋" w:cs="仿宋"/>
          <w:color w:val="auto"/>
          <w:highlight w:val="none"/>
        </w:rPr>
        <w:sectPr>
          <w:type w:val="continuous"/>
          <w:pgSz w:w="11850" w:h="16781"/>
          <w:pgMar w:top="1157" w:right="1722" w:bottom="929" w:left="1777" w:header="882" w:footer="716" w:gutter="0"/>
          <w:pgNumType w:fmt="decimal"/>
          <w:cols w:equalWidth="0" w:num="2">
            <w:col w:w="3653" w:space="100"/>
            <w:col w:w="4597"/>
          </w:cols>
        </w:sectPr>
      </w:pPr>
    </w:p>
    <w:p w14:paraId="3FA38700">
      <w:pPr>
        <w:spacing w:line="269" w:lineRule="auto"/>
        <w:rPr>
          <w:rFonts w:hint="eastAsia" w:ascii="仿宋" w:hAnsi="仿宋" w:eastAsia="仿宋" w:cs="仿宋"/>
          <w:color w:val="auto"/>
          <w:sz w:val="21"/>
          <w:highlight w:val="none"/>
        </w:rPr>
      </w:pPr>
    </w:p>
    <w:p w14:paraId="2456ED15">
      <w:pPr>
        <w:spacing w:line="270" w:lineRule="auto"/>
        <w:rPr>
          <w:rFonts w:hint="eastAsia" w:ascii="仿宋" w:hAnsi="仿宋" w:eastAsia="仿宋" w:cs="仿宋"/>
          <w:color w:val="auto"/>
          <w:sz w:val="21"/>
          <w:highlight w:val="none"/>
        </w:rPr>
      </w:pPr>
    </w:p>
    <w:p w14:paraId="7D9161D6">
      <w:pPr>
        <w:spacing w:line="270" w:lineRule="auto"/>
        <w:rPr>
          <w:rFonts w:hint="eastAsia" w:ascii="仿宋" w:hAnsi="仿宋" w:eastAsia="仿宋" w:cs="仿宋"/>
          <w:color w:val="auto"/>
          <w:sz w:val="21"/>
          <w:highlight w:val="none"/>
        </w:rPr>
      </w:pPr>
    </w:p>
    <w:p w14:paraId="3D5B39BC">
      <w:pPr>
        <w:spacing w:line="270" w:lineRule="auto"/>
        <w:rPr>
          <w:rFonts w:hint="eastAsia" w:ascii="仿宋" w:hAnsi="仿宋" w:eastAsia="仿宋" w:cs="仿宋"/>
          <w:color w:val="auto"/>
          <w:sz w:val="21"/>
          <w:highlight w:val="none"/>
        </w:rPr>
      </w:pPr>
    </w:p>
    <w:p w14:paraId="0331F835">
      <w:pPr>
        <w:spacing w:before="76" w:line="227" w:lineRule="auto"/>
        <w:ind w:right="92"/>
        <w:jc w:val="right"/>
        <w:rPr>
          <w:rFonts w:hint="eastAsia" w:ascii="仿宋" w:hAnsi="仿宋" w:eastAsia="仿宋" w:cs="仿宋"/>
          <w:color w:val="auto"/>
          <w:sz w:val="23"/>
          <w:szCs w:val="23"/>
          <w:highlight w:val="none"/>
        </w:rPr>
      </w:pPr>
      <w:r>
        <w:rPr>
          <w:rFonts w:hint="eastAsia" w:ascii="仿宋" w:hAnsi="仿宋" w:eastAsia="仿宋" w:cs="仿宋"/>
          <w:color w:val="auto"/>
          <w:spacing w:val="-2"/>
          <w:sz w:val="23"/>
          <w:szCs w:val="23"/>
          <w:highlight w:val="none"/>
          <w14:textOutline w14:w="4358" w14:cap="sq" w14:cmpd="sng">
            <w14:solidFill>
              <w14:srgbClr w14:val="000000"/>
            </w14:solidFill>
            <w14:prstDash w14:val="solid"/>
            <w14:bevel/>
          </w14:textOutline>
        </w:rPr>
        <w:t>投</w:t>
      </w:r>
      <w:r>
        <w:rPr>
          <w:rFonts w:hint="eastAsia" w:ascii="仿宋" w:hAnsi="仿宋" w:eastAsia="仿宋" w:cs="仿宋"/>
          <w:color w:val="auto"/>
          <w:spacing w:val="-1"/>
          <w:sz w:val="23"/>
          <w:szCs w:val="23"/>
          <w:highlight w:val="none"/>
          <w14:textOutline w14:w="4358" w14:cap="sq" w14:cmpd="sng">
            <w14:solidFill>
              <w14:srgbClr w14:val="000000"/>
            </w14:solidFill>
            <w14:prstDash w14:val="solid"/>
            <w14:bevel/>
          </w14:textOutline>
        </w:rPr>
        <w:t>标人：</w:t>
      </w:r>
      <w:r>
        <w:rPr>
          <w:rFonts w:hint="eastAsia" w:ascii="仿宋" w:hAnsi="仿宋" w:eastAsia="仿宋" w:cs="仿宋"/>
          <w:color w:val="auto"/>
          <w:spacing w:val="-1"/>
          <w:sz w:val="23"/>
          <w:szCs w:val="23"/>
          <w:highlight w:val="none"/>
        </w:rPr>
        <w:t xml:space="preserve">                           </w:t>
      </w:r>
      <w:r>
        <w:rPr>
          <w:rFonts w:hint="eastAsia" w:ascii="仿宋" w:hAnsi="仿宋" w:eastAsia="仿宋" w:cs="仿宋"/>
          <w:color w:val="auto"/>
          <w:spacing w:val="-1"/>
          <w:sz w:val="23"/>
          <w:szCs w:val="23"/>
          <w:highlight w:val="none"/>
          <w14:textOutline w14:w="4358" w14:cap="sq" w14:cmpd="sng">
            <w14:solidFill>
              <w14:srgbClr w14:val="000000"/>
            </w14:solidFill>
            <w14:prstDash w14:val="solid"/>
            <w14:bevel/>
          </w14:textOutline>
        </w:rPr>
        <w:t>(公章)</w:t>
      </w:r>
    </w:p>
    <w:p w14:paraId="403524FB">
      <w:pPr>
        <w:spacing w:before="181" w:line="225" w:lineRule="auto"/>
        <w:ind w:right="92"/>
        <w:jc w:val="right"/>
        <w:rPr>
          <w:rFonts w:hint="eastAsia" w:ascii="仿宋" w:hAnsi="仿宋" w:eastAsia="仿宋" w:cs="仿宋"/>
          <w:color w:val="auto"/>
          <w:sz w:val="23"/>
          <w:szCs w:val="23"/>
          <w:highlight w:val="none"/>
        </w:rPr>
      </w:pPr>
      <w:r>
        <w:rPr>
          <w:rFonts w:hint="eastAsia" w:ascii="仿宋" w:hAnsi="仿宋" w:eastAsia="仿宋" w:cs="仿宋"/>
          <w:color w:val="auto"/>
          <w:spacing w:val="-1"/>
          <w:sz w:val="23"/>
          <w:szCs w:val="23"/>
          <w:highlight w:val="none"/>
          <w14:textOutline w14:w="4358" w14:cap="sq" w14:cmpd="sng">
            <w14:solidFill>
              <w14:srgbClr w14:val="000000"/>
            </w14:solidFill>
            <w14:prstDash w14:val="solid"/>
            <w14:bevel/>
          </w14:textOutline>
        </w:rPr>
        <w:t>法定</w:t>
      </w:r>
      <w:r>
        <w:rPr>
          <w:rFonts w:hint="eastAsia" w:ascii="仿宋" w:hAnsi="仿宋" w:eastAsia="仿宋" w:cs="仿宋"/>
          <w:color w:val="auto"/>
          <w:sz w:val="23"/>
          <w:szCs w:val="23"/>
          <w:highlight w:val="none"/>
          <w14:textOutline w14:w="4358" w14:cap="sq" w14:cmpd="sng">
            <w14:solidFill>
              <w14:srgbClr w14:val="000000"/>
            </w14:solidFill>
            <w14:prstDash w14:val="solid"/>
            <w14:bevel/>
          </w14:textOutline>
        </w:rPr>
        <w:t>代表人或委托代理人：</w:t>
      </w:r>
      <w:r>
        <w:rPr>
          <w:rFonts w:hint="eastAsia" w:ascii="仿宋" w:hAnsi="仿宋" w:eastAsia="仿宋" w:cs="仿宋"/>
          <w:color w:val="auto"/>
          <w:sz w:val="23"/>
          <w:szCs w:val="23"/>
          <w:highlight w:val="none"/>
        </w:rPr>
        <w:t xml:space="preserve">           </w:t>
      </w:r>
      <w:r>
        <w:rPr>
          <w:rFonts w:hint="eastAsia" w:ascii="仿宋" w:hAnsi="仿宋" w:eastAsia="仿宋" w:cs="仿宋"/>
          <w:color w:val="auto"/>
          <w:sz w:val="23"/>
          <w:szCs w:val="23"/>
          <w:highlight w:val="none"/>
          <w14:textOutline w14:w="4358" w14:cap="sq" w14:cmpd="sng">
            <w14:solidFill>
              <w14:srgbClr w14:val="000000"/>
            </w14:solidFill>
            <w14:prstDash w14:val="solid"/>
            <w14:bevel/>
          </w14:textOutline>
        </w:rPr>
        <w:t>(签字或盖章)</w:t>
      </w:r>
    </w:p>
    <w:p w14:paraId="089361D0">
      <w:pPr>
        <w:spacing w:before="189" w:line="193" w:lineRule="auto"/>
        <w:ind w:left="5180"/>
        <w:outlineLvl w:val="1"/>
        <w:rPr>
          <w:rFonts w:hint="eastAsia" w:ascii="仿宋" w:hAnsi="仿宋" w:eastAsia="仿宋" w:cs="仿宋"/>
          <w:color w:val="auto"/>
          <w:sz w:val="23"/>
          <w:szCs w:val="23"/>
          <w:highlight w:val="none"/>
        </w:rPr>
      </w:pPr>
      <w:r>
        <w:rPr>
          <w:rFonts w:hint="eastAsia" w:ascii="仿宋" w:hAnsi="仿宋" w:eastAsia="仿宋" w:cs="仿宋"/>
          <w:color w:val="auto"/>
          <w:spacing w:val="15"/>
          <w:sz w:val="23"/>
          <w:szCs w:val="23"/>
          <w:highlight w:val="none"/>
          <w14:textOutline w14:w="4358" w14:cap="sq" w14:cmpd="sng">
            <w14:solidFill>
              <w14:srgbClr w14:val="000000"/>
            </w14:solidFill>
            <w14:prstDash w14:val="solid"/>
            <w14:bevel/>
          </w14:textOutline>
        </w:rPr>
        <w:t>年</w:t>
      </w:r>
      <w:r>
        <w:rPr>
          <w:rFonts w:hint="eastAsia" w:ascii="仿宋" w:hAnsi="仿宋" w:eastAsia="仿宋" w:cs="仿宋"/>
          <w:color w:val="auto"/>
          <w:spacing w:val="9"/>
          <w:sz w:val="23"/>
          <w:szCs w:val="23"/>
          <w:highlight w:val="none"/>
        </w:rPr>
        <w:t xml:space="preserve">    </w:t>
      </w:r>
      <w:r>
        <w:rPr>
          <w:rFonts w:hint="eastAsia" w:ascii="仿宋" w:hAnsi="仿宋" w:eastAsia="仿宋" w:cs="仿宋"/>
          <w:color w:val="auto"/>
          <w:spacing w:val="9"/>
          <w:sz w:val="23"/>
          <w:szCs w:val="23"/>
          <w:highlight w:val="none"/>
          <w14:textOutline w14:w="4358" w14:cap="sq" w14:cmpd="sng">
            <w14:solidFill>
              <w14:srgbClr w14:val="000000"/>
            </w14:solidFill>
            <w14:prstDash w14:val="solid"/>
            <w14:bevel/>
          </w14:textOutline>
        </w:rPr>
        <w:t>月</w:t>
      </w:r>
      <w:r>
        <w:rPr>
          <w:rFonts w:hint="eastAsia" w:ascii="仿宋" w:hAnsi="仿宋" w:eastAsia="仿宋" w:cs="仿宋"/>
          <w:color w:val="auto"/>
          <w:spacing w:val="9"/>
          <w:sz w:val="23"/>
          <w:szCs w:val="23"/>
          <w:highlight w:val="none"/>
        </w:rPr>
        <w:t xml:space="preserve">    </w:t>
      </w:r>
      <w:r>
        <w:rPr>
          <w:rFonts w:hint="eastAsia" w:ascii="仿宋" w:hAnsi="仿宋" w:eastAsia="仿宋" w:cs="仿宋"/>
          <w:color w:val="auto"/>
          <w:spacing w:val="9"/>
          <w:sz w:val="23"/>
          <w:szCs w:val="23"/>
          <w:highlight w:val="none"/>
          <w14:textOutline w14:w="4358" w14:cap="sq" w14:cmpd="sng">
            <w14:solidFill>
              <w14:srgbClr w14:val="000000"/>
            </w14:solidFill>
            <w14:prstDash w14:val="solid"/>
            <w14:bevel/>
          </w14:textOutline>
        </w:rPr>
        <w:t>日</w:t>
      </w:r>
    </w:p>
    <w:p w14:paraId="766246A0">
      <w:pPr>
        <w:rPr>
          <w:rFonts w:hint="eastAsia" w:ascii="仿宋" w:hAnsi="仿宋" w:eastAsia="仿宋" w:cs="仿宋"/>
          <w:color w:val="auto"/>
          <w:highlight w:val="none"/>
        </w:rPr>
        <w:sectPr>
          <w:type w:val="continuous"/>
          <w:pgSz w:w="11850" w:h="16781"/>
          <w:pgMar w:top="1157" w:right="1722" w:bottom="929" w:left="1777" w:header="882" w:footer="716" w:gutter="0"/>
          <w:pgNumType w:fmt="decimal"/>
          <w:cols w:equalWidth="0" w:num="1">
            <w:col w:w="8350"/>
          </w:cols>
        </w:sectPr>
      </w:pPr>
    </w:p>
    <w:p w14:paraId="24BF80FE">
      <w:pPr>
        <w:spacing w:before="328" w:line="225" w:lineRule="auto"/>
        <w:ind w:left="49"/>
        <w:rPr>
          <w:rFonts w:hint="eastAsia" w:ascii="仿宋" w:hAnsi="仿宋" w:eastAsia="仿宋" w:cs="仿宋"/>
          <w:color w:val="auto"/>
          <w:sz w:val="29"/>
          <w:szCs w:val="29"/>
          <w:highlight w:val="none"/>
        </w:rPr>
      </w:pPr>
      <w:bookmarkStart w:id="44" w:name="_bookmark45"/>
      <w:bookmarkEnd w:id="44"/>
      <w:r>
        <w:rPr>
          <w:rFonts w:hint="eastAsia" w:ascii="仿宋" w:hAnsi="仿宋" w:eastAsia="仿宋" w:cs="仿宋"/>
          <w:color w:val="auto"/>
          <w:spacing w:val="26"/>
          <w:sz w:val="29"/>
          <w:szCs w:val="29"/>
          <w:highlight w:val="none"/>
          <w14:textOutline w14:w="5448" w14:cap="sq" w14:cmpd="sng">
            <w14:solidFill>
              <w14:srgbClr w14:val="000000"/>
            </w14:solidFill>
            <w14:prstDash w14:val="solid"/>
            <w14:bevel/>
          </w14:textOutline>
        </w:rPr>
        <w:t>(</w:t>
      </w:r>
      <w:r>
        <w:rPr>
          <w:rFonts w:hint="eastAsia" w:ascii="仿宋" w:hAnsi="仿宋" w:eastAsia="仿宋" w:cs="仿宋"/>
          <w:color w:val="auto"/>
          <w:spacing w:val="19"/>
          <w:sz w:val="29"/>
          <w:szCs w:val="29"/>
          <w:highlight w:val="none"/>
          <w14:textOutline w14:w="5448" w14:cap="sq" w14:cmpd="sng">
            <w14:solidFill>
              <w14:srgbClr w14:val="000000"/>
            </w14:solidFill>
            <w14:prstDash w14:val="solid"/>
            <w14:bevel/>
          </w14:textOutline>
        </w:rPr>
        <w:t>2)</w:t>
      </w:r>
      <w:r>
        <w:rPr>
          <w:rFonts w:hint="eastAsia" w:ascii="仿宋" w:hAnsi="仿宋" w:eastAsia="仿宋" w:cs="仿宋"/>
          <w:color w:val="auto"/>
          <w:spacing w:val="19"/>
          <w:sz w:val="29"/>
          <w:szCs w:val="29"/>
          <w:highlight w:val="none"/>
        </w:rPr>
        <w:t xml:space="preserve"> </w:t>
      </w:r>
      <w:r>
        <w:rPr>
          <w:rFonts w:hint="eastAsia" w:ascii="仿宋" w:hAnsi="仿宋" w:eastAsia="仿宋" w:cs="仿宋"/>
          <w:color w:val="auto"/>
          <w:spacing w:val="19"/>
          <w:sz w:val="29"/>
          <w:szCs w:val="29"/>
          <w:highlight w:val="none"/>
          <w14:textOutline w14:w="5448" w14:cap="sq" w14:cmpd="sng">
            <w14:solidFill>
              <w14:srgbClr w14:val="000000"/>
            </w14:solidFill>
            <w14:prstDash w14:val="solid"/>
            <w14:bevel/>
          </w14:textOutline>
        </w:rPr>
        <w:t>法定代表人证明书</w:t>
      </w:r>
    </w:p>
    <w:p w14:paraId="03D8A297">
      <w:pPr>
        <w:spacing w:line="337" w:lineRule="auto"/>
        <w:rPr>
          <w:rFonts w:hint="eastAsia" w:ascii="仿宋" w:hAnsi="仿宋" w:eastAsia="仿宋" w:cs="仿宋"/>
          <w:color w:val="auto"/>
          <w:sz w:val="21"/>
          <w:highlight w:val="none"/>
        </w:rPr>
      </w:pPr>
    </w:p>
    <w:p w14:paraId="418616F7">
      <w:pPr>
        <w:spacing w:line="337" w:lineRule="auto"/>
        <w:rPr>
          <w:rFonts w:hint="eastAsia" w:ascii="仿宋" w:hAnsi="仿宋" w:eastAsia="仿宋" w:cs="仿宋"/>
          <w:color w:val="auto"/>
          <w:sz w:val="21"/>
          <w:highlight w:val="none"/>
        </w:rPr>
      </w:pPr>
    </w:p>
    <w:p w14:paraId="7B28989D">
      <w:pPr>
        <w:spacing w:before="91" w:line="219" w:lineRule="auto"/>
        <w:ind w:left="3034"/>
        <w:rPr>
          <w:rFonts w:hint="eastAsia"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14:textOutline w14:w="5103" w14:cap="sq" w14:cmpd="sng">
            <w14:solidFill>
              <w14:srgbClr w14:val="000000"/>
            </w14:solidFill>
            <w14:prstDash w14:val="solid"/>
            <w14:bevel/>
          </w14:textOutline>
        </w:rPr>
        <w:t>法定代表</w:t>
      </w:r>
      <w:r>
        <w:rPr>
          <w:rFonts w:hint="eastAsia" w:ascii="仿宋" w:hAnsi="仿宋" w:eastAsia="仿宋" w:cs="仿宋"/>
          <w:color w:val="auto"/>
          <w:sz w:val="28"/>
          <w:szCs w:val="28"/>
          <w:highlight w:val="none"/>
          <w14:textOutline w14:w="5103" w14:cap="sq" w14:cmpd="sng">
            <w14:solidFill>
              <w14:srgbClr w14:val="000000"/>
            </w14:solidFill>
            <w14:prstDash w14:val="solid"/>
            <w14:bevel/>
          </w14:textOutline>
        </w:rPr>
        <w:t>人证明书</w:t>
      </w:r>
    </w:p>
    <w:p w14:paraId="1C96232A">
      <w:pPr>
        <w:spacing w:line="336" w:lineRule="auto"/>
        <w:rPr>
          <w:rFonts w:hint="eastAsia" w:ascii="仿宋" w:hAnsi="仿宋" w:eastAsia="仿宋" w:cs="仿宋"/>
          <w:color w:val="auto"/>
          <w:sz w:val="21"/>
          <w:highlight w:val="none"/>
        </w:rPr>
      </w:pPr>
    </w:p>
    <w:p w14:paraId="76D3E49C">
      <w:pPr>
        <w:spacing w:line="336" w:lineRule="auto"/>
        <w:rPr>
          <w:rFonts w:hint="eastAsia" w:ascii="仿宋" w:hAnsi="仿宋" w:eastAsia="仿宋" w:cs="仿宋"/>
          <w:color w:val="auto"/>
          <w:sz w:val="21"/>
          <w:highlight w:val="none"/>
        </w:rPr>
      </w:pPr>
    </w:p>
    <w:p w14:paraId="3226A245">
      <w:pPr>
        <w:spacing w:before="75" w:line="229" w:lineRule="auto"/>
        <w:ind w:left="34"/>
        <w:rPr>
          <w:rFonts w:hint="eastAsia" w:ascii="仿宋" w:hAnsi="仿宋" w:eastAsia="仿宋" w:cs="仿宋"/>
          <w:color w:val="auto"/>
          <w:sz w:val="23"/>
          <w:szCs w:val="23"/>
          <w:highlight w:val="none"/>
          <w:lang w:eastAsia="zh-CN"/>
        </w:rPr>
      </w:pPr>
      <w:r>
        <w:rPr>
          <w:rFonts w:hint="eastAsia" w:ascii="仿宋" w:hAnsi="仿宋" w:eastAsia="仿宋" w:cs="仿宋"/>
          <w:color w:val="auto"/>
          <w:spacing w:val="12"/>
          <w:sz w:val="23"/>
          <w:szCs w:val="23"/>
          <w:highlight w:val="none"/>
          <w14:textOutline w14:w="4358" w14:cap="sq" w14:cmpd="sng">
            <w14:solidFill>
              <w14:srgbClr w14:val="000000"/>
            </w14:solidFill>
            <w14:prstDash w14:val="solid"/>
            <w14:bevel/>
          </w14:textOutline>
        </w:rPr>
        <w:t>致</w:t>
      </w:r>
      <w:r>
        <w:rPr>
          <w:rFonts w:hint="eastAsia" w:ascii="仿宋" w:hAnsi="仿宋" w:eastAsia="仿宋" w:cs="仿宋"/>
          <w:color w:val="auto"/>
          <w:spacing w:val="10"/>
          <w:sz w:val="23"/>
          <w:szCs w:val="23"/>
          <w:highlight w:val="none"/>
          <w14:textOutline w14:w="4358" w14:cap="sq" w14:cmpd="sng">
            <w14:solidFill>
              <w14:srgbClr w14:val="000000"/>
            </w14:solidFill>
            <w14:prstDash w14:val="solid"/>
            <w14:bevel/>
          </w14:textOutline>
        </w:rPr>
        <w:t>：</w:t>
      </w:r>
      <w:r>
        <w:rPr>
          <w:rFonts w:hint="eastAsia" w:ascii="仿宋" w:hAnsi="仿宋" w:eastAsia="仿宋" w:cs="仿宋"/>
          <w:color w:val="auto"/>
          <w:spacing w:val="10"/>
          <w:sz w:val="23"/>
          <w:szCs w:val="23"/>
          <w:highlight w:val="none"/>
          <w:lang w:eastAsia="zh-CN"/>
          <w14:textOutline w14:w="4358" w14:cap="sq" w14:cmpd="sng">
            <w14:solidFill>
              <w14:srgbClr w14:val="000000"/>
            </w14:solidFill>
            <w14:prstDash w14:val="solid"/>
            <w14:bevel/>
          </w14:textOutline>
        </w:rPr>
        <w:t>青海盈信工程项目管理有限公司</w:t>
      </w:r>
    </w:p>
    <w:p w14:paraId="3FC294EF">
      <w:pPr>
        <w:tabs>
          <w:tab w:val="left" w:pos="640"/>
        </w:tabs>
        <w:spacing w:before="182" w:line="227" w:lineRule="auto"/>
        <w:ind w:left="504"/>
        <w:rPr>
          <w:rFonts w:hint="eastAsia" w:ascii="仿宋" w:hAnsi="仿宋" w:eastAsia="仿宋" w:cs="仿宋"/>
          <w:color w:val="auto"/>
          <w:sz w:val="23"/>
          <w:szCs w:val="23"/>
          <w:highlight w:val="none"/>
        </w:rPr>
      </w:pPr>
      <w:r>
        <w:rPr>
          <w:rFonts w:hint="eastAsia" w:ascii="仿宋" w:hAnsi="仿宋" w:eastAsia="仿宋" w:cs="仿宋"/>
          <w:color w:val="auto"/>
          <w:sz w:val="23"/>
          <w:szCs w:val="23"/>
          <w:highlight w:val="none"/>
          <w:u w:val="single" w:color="auto"/>
        </w:rPr>
        <w:tab/>
      </w:r>
      <w:r>
        <w:rPr>
          <w:rFonts w:hint="eastAsia" w:ascii="仿宋" w:hAnsi="仿宋" w:eastAsia="仿宋" w:cs="仿宋"/>
          <w:color w:val="auto"/>
          <w:spacing w:val="8"/>
          <w:sz w:val="23"/>
          <w:szCs w:val="23"/>
          <w:highlight w:val="none"/>
          <w:u w:val="single" w:color="auto"/>
        </w:rPr>
        <w:t>(法定代表人</w:t>
      </w:r>
      <w:r>
        <w:rPr>
          <w:rFonts w:hint="eastAsia" w:ascii="仿宋" w:hAnsi="仿宋" w:eastAsia="仿宋" w:cs="仿宋"/>
          <w:color w:val="auto"/>
          <w:spacing w:val="7"/>
          <w:sz w:val="23"/>
          <w:szCs w:val="23"/>
          <w:highlight w:val="none"/>
          <w:u w:val="single" w:color="auto"/>
        </w:rPr>
        <w:t>姓</w:t>
      </w:r>
      <w:r>
        <w:rPr>
          <w:rFonts w:hint="eastAsia" w:ascii="仿宋" w:hAnsi="仿宋" w:eastAsia="仿宋" w:cs="仿宋"/>
          <w:color w:val="auto"/>
          <w:spacing w:val="4"/>
          <w:sz w:val="23"/>
          <w:szCs w:val="23"/>
          <w:highlight w:val="none"/>
          <w:u w:val="single" w:color="auto"/>
        </w:rPr>
        <w:t xml:space="preserve">名) </w:t>
      </w:r>
      <w:r>
        <w:rPr>
          <w:rFonts w:hint="eastAsia" w:ascii="仿宋" w:hAnsi="仿宋" w:eastAsia="仿宋" w:cs="仿宋"/>
          <w:color w:val="auto"/>
          <w:spacing w:val="4"/>
          <w:sz w:val="23"/>
          <w:szCs w:val="23"/>
          <w:highlight w:val="none"/>
        </w:rPr>
        <w:t>现任我单位</w:t>
      </w:r>
      <w:r>
        <w:rPr>
          <w:rFonts w:hint="eastAsia" w:ascii="仿宋" w:hAnsi="仿宋" w:eastAsia="仿宋" w:cs="仿宋"/>
          <w:color w:val="auto"/>
          <w:spacing w:val="4"/>
          <w:sz w:val="23"/>
          <w:szCs w:val="23"/>
          <w:highlight w:val="none"/>
          <w:u w:val="single" w:color="auto"/>
        </w:rPr>
        <w:t xml:space="preserve">      </w:t>
      </w:r>
      <w:r>
        <w:rPr>
          <w:rFonts w:hint="eastAsia" w:ascii="仿宋" w:hAnsi="仿宋" w:eastAsia="仿宋" w:cs="仿宋"/>
          <w:color w:val="auto"/>
          <w:spacing w:val="4"/>
          <w:sz w:val="23"/>
          <w:szCs w:val="23"/>
          <w:highlight w:val="none"/>
        </w:rPr>
        <w:t xml:space="preserve"> 职务，为法定代表人，特此证明。</w:t>
      </w:r>
    </w:p>
    <w:p w14:paraId="05BB6C18">
      <w:pPr>
        <w:spacing w:line="286" w:lineRule="auto"/>
        <w:rPr>
          <w:rFonts w:hint="eastAsia" w:ascii="仿宋" w:hAnsi="仿宋" w:eastAsia="仿宋" w:cs="仿宋"/>
          <w:color w:val="auto"/>
          <w:sz w:val="21"/>
          <w:highlight w:val="none"/>
        </w:rPr>
      </w:pPr>
    </w:p>
    <w:p w14:paraId="78947905">
      <w:pPr>
        <w:spacing w:line="286" w:lineRule="auto"/>
        <w:rPr>
          <w:rFonts w:hint="eastAsia" w:ascii="仿宋" w:hAnsi="仿宋" w:eastAsia="仿宋" w:cs="仿宋"/>
          <w:color w:val="auto"/>
          <w:sz w:val="21"/>
          <w:highlight w:val="none"/>
        </w:rPr>
      </w:pPr>
    </w:p>
    <w:p w14:paraId="48A6A83E">
      <w:pPr>
        <w:spacing w:before="75" w:line="227" w:lineRule="auto"/>
        <w:ind w:left="35"/>
        <w:rPr>
          <w:rFonts w:hint="eastAsia" w:ascii="仿宋" w:hAnsi="仿宋" w:eastAsia="仿宋" w:cs="仿宋"/>
          <w:color w:val="auto"/>
          <w:sz w:val="23"/>
          <w:szCs w:val="23"/>
          <w:highlight w:val="none"/>
        </w:rPr>
      </w:pPr>
      <w:r>
        <w:rPr>
          <w:rFonts w:hint="eastAsia" w:ascii="仿宋" w:hAnsi="仿宋" w:eastAsia="仿宋" w:cs="仿宋"/>
          <w:color w:val="auto"/>
          <w:spacing w:val="8"/>
          <w:sz w:val="23"/>
          <w:szCs w:val="23"/>
          <w:highlight w:val="none"/>
        </w:rPr>
        <w:t>法定代表人基本情况</w:t>
      </w:r>
      <w:r>
        <w:rPr>
          <w:rFonts w:hint="eastAsia" w:ascii="仿宋" w:hAnsi="仿宋" w:eastAsia="仿宋" w:cs="仿宋"/>
          <w:color w:val="auto"/>
          <w:spacing w:val="7"/>
          <w:sz w:val="23"/>
          <w:szCs w:val="23"/>
          <w:highlight w:val="none"/>
        </w:rPr>
        <w:t>：</w:t>
      </w:r>
    </w:p>
    <w:p w14:paraId="20126149">
      <w:pPr>
        <w:spacing w:before="182" w:line="376" w:lineRule="auto"/>
        <w:ind w:left="34"/>
        <w:rPr>
          <w:rFonts w:hint="eastAsia" w:ascii="仿宋" w:hAnsi="仿宋" w:eastAsia="仿宋" w:cs="仿宋"/>
          <w:color w:val="auto"/>
          <w:sz w:val="23"/>
          <w:szCs w:val="23"/>
          <w:highlight w:val="none"/>
        </w:rPr>
      </w:pPr>
      <w:r>
        <w:rPr>
          <w:rFonts w:hint="eastAsia" w:ascii="仿宋" w:hAnsi="仿宋" w:eastAsia="仿宋" w:cs="仿宋"/>
          <w:color w:val="auto"/>
          <w:spacing w:val="-8"/>
          <w:sz w:val="23"/>
          <w:szCs w:val="23"/>
          <w:highlight w:val="none"/>
        </w:rPr>
        <w:t>性别：</w:t>
      </w:r>
      <w:r>
        <w:rPr>
          <w:rFonts w:hint="eastAsia" w:ascii="仿宋" w:hAnsi="仿宋" w:eastAsia="仿宋" w:cs="仿宋"/>
          <w:color w:val="auto"/>
          <w:spacing w:val="-8"/>
          <w:sz w:val="23"/>
          <w:szCs w:val="23"/>
          <w:highlight w:val="none"/>
          <w:u w:val="single" w:color="auto"/>
        </w:rPr>
        <w:t xml:space="preserve">  </w:t>
      </w:r>
      <w:r>
        <w:rPr>
          <w:rFonts w:hint="eastAsia" w:ascii="仿宋" w:hAnsi="仿宋" w:eastAsia="仿宋" w:cs="仿宋"/>
          <w:color w:val="auto"/>
          <w:spacing w:val="-6"/>
          <w:sz w:val="23"/>
          <w:szCs w:val="23"/>
          <w:highlight w:val="none"/>
          <w:u w:val="single" w:color="auto"/>
        </w:rPr>
        <w:t xml:space="preserve"> </w:t>
      </w:r>
      <w:r>
        <w:rPr>
          <w:rFonts w:hint="eastAsia" w:ascii="仿宋" w:hAnsi="仿宋" w:eastAsia="仿宋" w:cs="仿宋"/>
          <w:color w:val="auto"/>
          <w:spacing w:val="-4"/>
          <w:sz w:val="23"/>
          <w:szCs w:val="23"/>
          <w:highlight w:val="none"/>
          <w:u w:val="single" w:color="auto"/>
        </w:rPr>
        <w:t xml:space="preserve">          </w:t>
      </w:r>
      <w:r>
        <w:rPr>
          <w:rFonts w:hint="eastAsia" w:ascii="仿宋" w:hAnsi="仿宋" w:eastAsia="仿宋" w:cs="仿宋"/>
          <w:color w:val="auto"/>
          <w:spacing w:val="-4"/>
          <w:sz w:val="23"/>
          <w:szCs w:val="23"/>
          <w:highlight w:val="none"/>
        </w:rPr>
        <w:t>年龄：</w:t>
      </w:r>
      <w:r>
        <w:rPr>
          <w:rFonts w:hint="eastAsia" w:ascii="仿宋" w:hAnsi="仿宋" w:eastAsia="仿宋" w:cs="仿宋"/>
          <w:color w:val="auto"/>
          <w:spacing w:val="-4"/>
          <w:sz w:val="23"/>
          <w:szCs w:val="23"/>
          <w:highlight w:val="none"/>
          <w:u w:val="single" w:color="auto"/>
        </w:rPr>
        <w:t xml:space="preserve">              </w:t>
      </w:r>
      <w:r>
        <w:rPr>
          <w:rFonts w:hint="eastAsia" w:ascii="仿宋" w:hAnsi="仿宋" w:eastAsia="仿宋" w:cs="仿宋"/>
          <w:color w:val="auto"/>
          <w:spacing w:val="-4"/>
          <w:sz w:val="23"/>
          <w:szCs w:val="23"/>
          <w:highlight w:val="none"/>
        </w:rPr>
        <w:t>民族：___________</w:t>
      </w:r>
    </w:p>
    <w:p w14:paraId="1CEED1D8">
      <w:pPr>
        <w:spacing w:before="1" w:line="237" w:lineRule="auto"/>
        <w:ind w:left="34"/>
        <w:rPr>
          <w:rFonts w:hint="eastAsia" w:ascii="仿宋" w:hAnsi="仿宋" w:eastAsia="仿宋" w:cs="仿宋"/>
          <w:color w:val="auto"/>
          <w:sz w:val="23"/>
          <w:szCs w:val="23"/>
          <w:highlight w:val="none"/>
        </w:rPr>
      </w:pPr>
      <w:r>
        <w:rPr>
          <w:rFonts w:hint="eastAsia" w:ascii="仿宋" w:hAnsi="仿宋" w:eastAsia="仿宋" w:cs="仿宋"/>
          <w:color w:val="auto"/>
          <w:spacing w:val="10"/>
          <w:sz w:val="23"/>
          <w:szCs w:val="23"/>
          <w:highlight w:val="none"/>
        </w:rPr>
        <w:t>地</w:t>
      </w:r>
      <w:r>
        <w:rPr>
          <w:rFonts w:hint="eastAsia" w:ascii="仿宋" w:hAnsi="仿宋" w:eastAsia="仿宋" w:cs="仿宋"/>
          <w:color w:val="auto"/>
          <w:spacing w:val="5"/>
          <w:sz w:val="23"/>
          <w:szCs w:val="23"/>
          <w:highlight w:val="none"/>
        </w:rPr>
        <w:t>址：__________________________________</w:t>
      </w:r>
    </w:p>
    <w:p w14:paraId="72564587">
      <w:pPr>
        <w:spacing w:before="169" w:line="228" w:lineRule="auto"/>
        <w:ind w:left="40"/>
        <w:rPr>
          <w:rFonts w:hint="eastAsia" w:ascii="仿宋" w:hAnsi="仿宋" w:eastAsia="仿宋" w:cs="仿宋"/>
          <w:color w:val="auto"/>
          <w:sz w:val="23"/>
          <w:szCs w:val="23"/>
          <w:highlight w:val="none"/>
        </w:rPr>
      </w:pPr>
      <w:r>
        <w:rPr>
          <w:rFonts w:hint="eastAsia" w:ascii="仿宋" w:hAnsi="仿宋" w:eastAsia="仿宋" w:cs="仿宋"/>
          <w:color w:val="auto"/>
          <w:spacing w:val="10"/>
          <w:sz w:val="23"/>
          <w:szCs w:val="23"/>
          <w:highlight w:val="none"/>
        </w:rPr>
        <w:t>身份</w:t>
      </w:r>
      <w:r>
        <w:rPr>
          <w:rFonts w:hint="eastAsia" w:ascii="仿宋" w:hAnsi="仿宋" w:eastAsia="仿宋" w:cs="仿宋"/>
          <w:color w:val="auto"/>
          <w:spacing w:val="9"/>
          <w:sz w:val="23"/>
          <w:szCs w:val="23"/>
          <w:highlight w:val="none"/>
        </w:rPr>
        <w:t>证</w:t>
      </w:r>
      <w:r>
        <w:rPr>
          <w:rFonts w:hint="eastAsia" w:ascii="仿宋" w:hAnsi="仿宋" w:eastAsia="仿宋" w:cs="仿宋"/>
          <w:color w:val="auto"/>
          <w:spacing w:val="5"/>
          <w:sz w:val="23"/>
          <w:szCs w:val="23"/>
          <w:highlight w:val="none"/>
        </w:rPr>
        <w:t>号码：____________________________</w:t>
      </w:r>
    </w:p>
    <w:p w14:paraId="7E8513F0">
      <w:pPr>
        <w:spacing w:line="285" w:lineRule="auto"/>
        <w:rPr>
          <w:rFonts w:hint="eastAsia" w:ascii="仿宋" w:hAnsi="仿宋" w:eastAsia="仿宋" w:cs="仿宋"/>
          <w:color w:val="auto"/>
          <w:sz w:val="21"/>
          <w:highlight w:val="none"/>
        </w:rPr>
      </w:pPr>
    </w:p>
    <w:p w14:paraId="7CC7162E">
      <w:pPr>
        <w:spacing w:line="285" w:lineRule="auto"/>
        <w:rPr>
          <w:rFonts w:hint="eastAsia" w:ascii="仿宋" w:hAnsi="仿宋" w:eastAsia="仿宋" w:cs="仿宋"/>
          <w:color w:val="auto"/>
          <w:sz w:val="21"/>
          <w:highlight w:val="none"/>
        </w:rPr>
      </w:pPr>
    </w:p>
    <w:p w14:paraId="632B0AAE">
      <w:pPr>
        <w:spacing w:before="76" w:line="227" w:lineRule="auto"/>
        <w:ind w:left="53"/>
        <w:rPr>
          <w:rFonts w:hint="eastAsia" w:ascii="仿宋" w:hAnsi="仿宋" w:eastAsia="仿宋" w:cs="仿宋"/>
          <w:color w:val="auto"/>
          <w:sz w:val="23"/>
          <w:szCs w:val="23"/>
          <w:highlight w:val="none"/>
        </w:rPr>
      </w:pPr>
      <w:r>
        <w:rPr>
          <w:rFonts w:hint="eastAsia" w:ascii="仿宋" w:hAnsi="仿宋" w:eastAsia="仿宋" w:cs="仿宋"/>
          <w:color w:val="auto"/>
          <w:spacing w:val="8"/>
          <w:sz w:val="23"/>
          <w:szCs w:val="23"/>
          <w:highlight w:val="none"/>
        </w:rPr>
        <w:t xml:space="preserve">附法定代表人第二代身份证双面扫描 (或复印) </w:t>
      </w:r>
      <w:r>
        <w:rPr>
          <w:rFonts w:hint="eastAsia" w:ascii="仿宋" w:hAnsi="仿宋" w:eastAsia="仿宋" w:cs="仿宋"/>
          <w:color w:val="auto"/>
          <w:spacing w:val="7"/>
          <w:sz w:val="23"/>
          <w:szCs w:val="23"/>
          <w:highlight w:val="none"/>
        </w:rPr>
        <w:t>件</w:t>
      </w:r>
      <w:r>
        <w:rPr>
          <w:rFonts w:hint="eastAsia" w:ascii="仿宋" w:hAnsi="仿宋" w:eastAsia="仿宋" w:cs="仿宋"/>
          <w:color w:val="auto"/>
          <w:spacing w:val="5"/>
          <w:sz w:val="23"/>
          <w:szCs w:val="23"/>
          <w:highlight w:val="none"/>
          <w:lang w:val="en-US" w:eastAsia="zh-CN"/>
        </w:rPr>
        <w:t>并由本人签字</w:t>
      </w:r>
    </w:p>
    <w:p w14:paraId="2BC71FBE">
      <w:pPr>
        <w:rPr>
          <w:rFonts w:hint="eastAsia" w:ascii="仿宋" w:hAnsi="仿宋" w:eastAsia="仿宋" w:cs="仿宋"/>
          <w:color w:val="auto"/>
          <w:highlight w:val="none"/>
        </w:rPr>
      </w:pPr>
    </w:p>
    <w:p w14:paraId="69EDB235">
      <w:pPr>
        <w:rPr>
          <w:rFonts w:hint="eastAsia" w:ascii="仿宋" w:hAnsi="仿宋" w:eastAsia="仿宋" w:cs="仿宋"/>
          <w:color w:val="auto"/>
          <w:highlight w:val="none"/>
        </w:rPr>
      </w:pPr>
    </w:p>
    <w:p w14:paraId="664BD210">
      <w:pPr>
        <w:rPr>
          <w:rFonts w:hint="eastAsia" w:ascii="仿宋" w:hAnsi="仿宋" w:eastAsia="仿宋" w:cs="仿宋"/>
          <w:color w:val="auto"/>
          <w:highlight w:val="none"/>
        </w:rPr>
      </w:pPr>
    </w:p>
    <w:p w14:paraId="1727B647">
      <w:pPr>
        <w:rPr>
          <w:rFonts w:hint="eastAsia" w:ascii="仿宋" w:hAnsi="仿宋" w:eastAsia="仿宋" w:cs="仿宋"/>
          <w:color w:val="auto"/>
          <w:highlight w:val="none"/>
        </w:rPr>
      </w:pPr>
    </w:p>
    <w:p w14:paraId="05E42414">
      <w:pPr>
        <w:rPr>
          <w:rFonts w:hint="eastAsia" w:ascii="仿宋" w:hAnsi="仿宋" w:eastAsia="仿宋" w:cs="仿宋"/>
          <w:color w:val="auto"/>
          <w:highlight w:val="none"/>
        </w:rPr>
      </w:pPr>
    </w:p>
    <w:p w14:paraId="6F542EF9">
      <w:pPr>
        <w:rPr>
          <w:rFonts w:hint="eastAsia" w:ascii="仿宋" w:hAnsi="仿宋" w:eastAsia="仿宋" w:cs="仿宋"/>
          <w:color w:val="auto"/>
          <w:highlight w:val="none"/>
        </w:rPr>
      </w:pPr>
    </w:p>
    <w:p w14:paraId="3B92D592">
      <w:pPr>
        <w:rPr>
          <w:rFonts w:hint="eastAsia" w:ascii="仿宋" w:hAnsi="仿宋" w:eastAsia="仿宋" w:cs="仿宋"/>
          <w:color w:val="auto"/>
          <w:highlight w:val="none"/>
        </w:rPr>
      </w:pPr>
    </w:p>
    <w:p w14:paraId="541796D5">
      <w:pPr>
        <w:rPr>
          <w:rFonts w:hint="eastAsia" w:ascii="仿宋" w:hAnsi="仿宋" w:eastAsia="仿宋" w:cs="仿宋"/>
          <w:color w:val="auto"/>
          <w:highlight w:val="none"/>
        </w:rPr>
      </w:pPr>
    </w:p>
    <w:p w14:paraId="1B4F1ABE">
      <w:pPr>
        <w:spacing w:line="73" w:lineRule="exact"/>
        <w:rPr>
          <w:rFonts w:hint="eastAsia" w:ascii="仿宋" w:hAnsi="仿宋" w:eastAsia="仿宋" w:cs="仿宋"/>
          <w:color w:val="auto"/>
          <w:highlight w:val="none"/>
        </w:rPr>
      </w:pPr>
    </w:p>
    <w:p w14:paraId="6BFD5FFE">
      <w:pPr>
        <w:rPr>
          <w:rFonts w:hint="eastAsia" w:ascii="仿宋" w:hAnsi="仿宋" w:eastAsia="仿宋" w:cs="仿宋"/>
          <w:color w:val="auto"/>
          <w:highlight w:val="none"/>
        </w:rPr>
        <w:sectPr>
          <w:headerReference r:id="rId51" w:type="default"/>
          <w:footerReference r:id="rId52" w:type="default"/>
          <w:pgSz w:w="11850" w:h="16781"/>
          <w:pgMar w:top="1157" w:right="1705" w:bottom="929" w:left="1777" w:header="882" w:footer="716" w:gutter="0"/>
          <w:pgNumType w:fmt="decimal"/>
          <w:cols w:equalWidth="0" w:num="1">
            <w:col w:w="8366"/>
          </w:cols>
        </w:sectPr>
      </w:pPr>
    </w:p>
    <w:p w14:paraId="00CCC8A6">
      <w:pPr>
        <w:spacing w:before="48" w:line="466" w:lineRule="exact"/>
        <w:ind w:left="3462"/>
        <w:rPr>
          <w:rFonts w:hint="eastAsia" w:ascii="仿宋" w:hAnsi="仿宋" w:eastAsia="仿宋" w:cs="仿宋"/>
          <w:color w:val="auto"/>
          <w:sz w:val="23"/>
          <w:szCs w:val="23"/>
          <w:highlight w:val="none"/>
        </w:rPr>
      </w:pPr>
      <w:r>
        <w:rPr>
          <w:rFonts w:hint="eastAsia" w:ascii="仿宋" w:hAnsi="仿宋" w:eastAsia="仿宋" w:cs="仿宋"/>
          <w:color w:val="auto"/>
          <w:spacing w:val="5"/>
          <w:position w:val="17"/>
          <w:sz w:val="23"/>
          <w:szCs w:val="23"/>
          <w:highlight w:val="none"/>
          <w14:textOutline w14:w="4358" w14:cap="sq" w14:cmpd="sng">
            <w14:solidFill>
              <w14:srgbClr w14:val="000000"/>
            </w14:solidFill>
            <w14:prstDash w14:val="solid"/>
            <w14:bevel/>
          </w14:textOutline>
        </w:rPr>
        <w:t>投标人：</w:t>
      </w:r>
    </w:p>
    <w:p w14:paraId="52063472">
      <w:pPr>
        <w:spacing w:line="226" w:lineRule="auto"/>
        <w:ind w:left="2915"/>
        <w:rPr>
          <w:rFonts w:hint="eastAsia" w:ascii="仿宋" w:hAnsi="仿宋" w:eastAsia="仿宋" w:cs="仿宋"/>
          <w:color w:val="auto"/>
          <w:sz w:val="23"/>
          <w:szCs w:val="23"/>
          <w:highlight w:val="none"/>
        </w:rPr>
      </w:pPr>
      <w:r>
        <w:rPr>
          <w:rFonts w:hint="eastAsia" w:ascii="仿宋" w:hAnsi="仿宋" w:eastAsia="仿宋" w:cs="仿宋"/>
          <w:color w:val="auto"/>
          <w:spacing w:val="9"/>
          <w:sz w:val="23"/>
          <w:szCs w:val="23"/>
          <w:highlight w:val="none"/>
          <w14:textOutline w14:w="4358" w14:cap="sq" w14:cmpd="sng">
            <w14:solidFill>
              <w14:srgbClr w14:val="000000"/>
            </w14:solidFill>
            <w14:prstDash w14:val="solid"/>
            <w14:bevel/>
          </w14:textOutline>
        </w:rPr>
        <w:t>法</w:t>
      </w:r>
      <w:r>
        <w:rPr>
          <w:rFonts w:hint="eastAsia" w:ascii="仿宋" w:hAnsi="仿宋" w:eastAsia="仿宋" w:cs="仿宋"/>
          <w:color w:val="auto"/>
          <w:spacing w:val="7"/>
          <w:sz w:val="23"/>
          <w:szCs w:val="23"/>
          <w:highlight w:val="none"/>
          <w14:textOutline w14:w="4358" w14:cap="sq" w14:cmpd="sng">
            <w14:solidFill>
              <w14:srgbClr w14:val="000000"/>
            </w14:solidFill>
            <w14:prstDash w14:val="solid"/>
            <w14:bevel/>
          </w14:textOutline>
        </w:rPr>
        <w:t>定代表人：</w:t>
      </w:r>
    </w:p>
    <w:p w14:paraId="7C1227DF">
      <w:pPr>
        <w:spacing w:before="186" w:line="193" w:lineRule="auto"/>
        <w:ind w:left="3856"/>
        <w:outlineLvl w:val="1"/>
        <w:rPr>
          <w:rFonts w:hint="eastAsia" w:ascii="仿宋" w:hAnsi="仿宋" w:eastAsia="仿宋" w:cs="仿宋"/>
          <w:color w:val="auto"/>
          <w:sz w:val="23"/>
          <w:szCs w:val="23"/>
          <w:highlight w:val="none"/>
        </w:rPr>
      </w:pPr>
      <w:r>
        <w:rPr>
          <w:rFonts w:hint="eastAsia" w:ascii="仿宋" w:hAnsi="仿宋" w:eastAsia="仿宋" w:cs="仿宋"/>
          <w:color w:val="auto"/>
          <w:spacing w:val="15"/>
          <w:sz w:val="23"/>
          <w:szCs w:val="23"/>
          <w:highlight w:val="none"/>
          <w14:textOutline w14:w="4358" w14:cap="sq" w14:cmpd="sng">
            <w14:solidFill>
              <w14:srgbClr w14:val="000000"/>
            </w14:solidFill>
            <w14:prstDash w14:val="solid"/>
            <w14:bevel/>
          </w14:textOutline>
        </w:rPr>
        <w:t>年</w:t>
      </w:r>
      <w:r>
        <w:rPr>
          <w:rFonts w:hint="eastAsia" w:ascii="仿宋" w:hAnsi="仿宋" w:eastAsia="仿宋" w:cs="仿宋"/>
          <w:color w:val="auto"/>
          <w:spacing w:val="9"/>
          <w:sz w:val="23"/>
          <w:szCs w:val="23"/>
          <w:highlight w:val="none"/>
        </w:rPr>
        <w:t xml:space="preserve">    </w:t>
      </w:r>
      <w:r>
        <w:rPr>
          <w:rFonts w:hint="eastAsia" w:ascii="仿宋" w:hAnsi="仿宋" w:eastAsia="仿宋" w:cs="仿宋"/>
          <w:color w:val="auto"/>
          <w:spacing w:val="9"/>
          <w:sz w:val="23"/>
          <w:szCs w:val="23"/>
          <w:highlight w:val="none"/>
          <w14:textOutline w14:w="4358" w14:cap="sq" w14:cmpd="sng">
            <w14:solidFill>
              <w14:srgbClr w14:val="000000"/>
            </w14:solidFill>
            <w14:prstDash w14:val="solid"/>
            <w14:bevel/>
          </w14:textOutline>
        </w:rPr>
        <w:t>月</w:t>
      </w:r>
      <w:r>
        <w:rPr>
          <w:rFonts w:hint="eastAsia" w:ascii="仿宋" w:hAnsi="仿宋" w:eastAsia="仿宋" w:cs="仿宋"/>
          <w:color w:val="auto"/>
          <w:spacing w:val="9"/>
          <w:sz w:val="23"/>
          <w:szCs w:val="23"/>
          <w:highlight w:val="none"/>
        </w:rPr>
        <w:t xml:space="preserve">    </w:t>
      </w:r>
      <w:r>
        <w:rPr>
          <w:rFonts w:hint="eastAsia" w:ascii="仿宋" w:hAnsi="仿宋" w:eastAsia="仿宋" w:cs="仿宋"/>
          <w:color w:val="auto"/>
          <w:spacing w:val="9"/>
          <w:sz w:val="23"/>
          <w:szCs w:val="23"/>
          <w:highlight w:val="none"/>
          <w14:textOutline w14:w="4358" w14:cap="sq" w14:cmpd="sng">
            <w14:solidFill>
              <w14:srgbClr w14:val="000000"/>
            </w14:solidFill>
            <w14:prstDash w14:val="solid"/>
            <w14:bevel/>
          </w14:textOutline>
        </w:rPr>
        <w:t>日</w:t>
      </w:r>
    </w:p>
    <w:p w14:paraId="6D57F08F">
      <w:pPr>
        <w:spacing w:line="14" w:lineRule="auto"/>
        <w:rPr>
          <w:rFonts w:hint="eastAsia" w:ascii="仿宋" w:hAnsi="仿宋" w:eastAsia="仿宋" w:cs="仿宋"/>
          <w:color w:val="auto"/>
          <w:sz w:val="2"/>
          <w:highlight w:val="none"/>
        </w:rPr>
      </w:pPr>
      <w:r>
        <w:rPr>
          <w:rFonts w:hint="eastAsia" w:ascii="仿宋" w:hAnsi="仿宋" w:eastAsia="仿宋" w:cs="仿宋"/>
          <w:color w:val="auto"/>
          <w:sz w:val="2"/>
          <w:szCs w:val="2"/>
          <w:highlight w:val="none"/>
        </w:rPr>
        <w:br w:type="column"/>
      </w:r>
    </w:p>
    <w:p w14:paraId="6BC3C067">
      <w:pPr>
        <w:spacing w:before="47" w:line="398" w:lineRule="auto"/>
        <w:ind w:firstLine="560"/>
        <w:rPr>
          <w:rFonts w:hint="eastAsia" w:ascii="仿宋" w:hAnsi="仿宋" w:eastAsia="仿宋" w:cs="仿宋"/>
          <w:color w:val="auto"/>
          <w:sz w:val="22"/>
          <w:szCs w:val="22"/>
          <w:highlight w:val="none"/>
        </w:rPr>
      </w:pPr>
      <w:r>
        <w:rPr>
          <w:rFonts w:hint="eastAsia" w:ascii="仿宋" w:hAnsi="仿宋" w:eastAsia="仿宋" w:cs="仿宋"/>
          <w:color w:val="auto"/>
          <w:spacing w:val="23"/>
          <w:sz w:val="22"/>
          <w:szCs w:val="22"/>
          <w:highlight w:val="none"/>
          <w14:textOutline w14:w="4053" w14:cap="sq" w14:cmpd="sng">
            <w14:solidFill>
              <w14:srgbClr w14:val="000000"/>
            </w14:solidFill>
            <w14:prstDash w14:val="solid"/>
            <w14:bevel/>
          </w14:textOutline>
        </w:rPr>
        <w:t>(</w:t>
      </w:r>
      <w:r>
        <w:rPr>
          <w:rFonts w:hint="eastAsia" w:ascii="仿宋" w:hAnsi="仿宋" w:eastAsia="仿宋" w:cs="仿宋"/>
          <w:color w:val="auto"/>
          <w:spacing w:val="22"/>
          <w:sz w:val="22"/>
          <w:szCs w:val="22"/>
          <w:highlight w:val="none"/>
          <w14:textOutline w14:w="4053" w14:cap="sq" w14:cmpd="sng">
            <w14:solidFill>
              <w14:srgbClr w14:val="000000"/>
            </w14:solidFill>
            <w14:prstDash w14:val="solid"/>
            <w14:bevel/>
          </w14:textOutline>
        </w:rPr>
        <w:t>公章)</w:t>
      </w:r>
      <w:r>
        <w:rPr>
          <w:rFonts w:hint="eastAsia" w:ascii="仿宋" w:hAnsi="仿宋" w:eastAsia="仿宋" w:cs="仿宋"/>
          <w:color w:val="auto"/>
          <w:sz w:val="22"/>
          <w:szCs w:val="22"/>
          <w:highlight w:val="none"/>
        </w:rPr>
        <w:t xml:space="preserve">  </w:t>
      </w:r>
      <w:r>
        <w:rPr>
          <w:rFonts w:hint="eastAsia" w:ascii="仿宋" w:hAnsi="仿宋" w:eastAsia="仿宋" w:cs="仿宋"/>
          <w:color w:val="auto"/>
          <w:spacing w:val="17"/>
          <w:sz w:val="22"/>
          <w:szCs w:val="22"/>
          <w:highlight w:val="none"/>
          <w14:textOutline w14:w="4053" w14:cap="sq" w14:cmpd="sng">
            <w14:solidFill>
              <w14:srgbClr w14:val="000000"/>
            </w14:solidFill>
            <w14:prstDash w14:val="solid"/>
            <w14:bevel/>
          </w14:textOutline>
        </w:rPr>
        <w:t>(</w:t>
      </w:r>
      <w:r>
        <w:rPr>
          <w:rFonts w:hint="eastAsia" w:ascii="仿宋" w:hAnsi="仿宋" w:eastAsia="仿宋" w:cs="仿宋"/>
          <w:color w:val="auto"/>
          <w:spacing w:val="14"/>
          <w:sz w:val="22"/>
          <w:szCs w:val="22"/>
          <w:highlight w:val="none"/>
          <w14:textOutline w14:w="4053" w14:cap="sq" w14:cmpd="sng">
            <w14:solidFill>
              <w14:srgbClr w14:val="000000"/>
            </w14:solidFill>
            <w14:prstDash w14:val="solid"/>
            <w14:bevel/>
          </w14:textOutline>
        </w:rPr>
        <w:t>签字或盖章)</w:t>
      </w:r>
    </w:p>
    <w:p w14:paraId="5D45AC3C">
      <w:pPr>
        <w:rPr>
          <w:rFonts w:hint="eastAsia" w:ascii="仿宋" w:hAnsi="仿宋" w:eastAsia="仿宋" w:cs="仿宋"/>
          <w:color w:val="auto"/>
          <w:highlight w:val="none"/>
        </w:rPr>
        <w:sectPr>
          <w:type w:val="continuous"/>
          <w:pgSz w:w="11850" w:h="16781"/>
          <w:pgMar w:top="1157" w:right="1705" w:bottom="929" w:left="1777" w:header="882" w:footer="716" w:gutter="0"/>
          <w:pgNumType w:fmt="decimal"/>
          <w:cols w:equalWidth="0" w:num="2">
            <w:col w:w="6738" w:space="100"/>
            <w:col w:w="1529"/>
          </w:cols>
        </w:sectPr>
      </w:pPr>
    </w:p>
    <w:p w14:paraId="5C1A266D">
      <w:pPr>
        <w:spacing w:before="328" w:line="225" w:lineRule="auto"/>
        <w:ind w:left="49"/>
        <w:rPr>
          <w:rFonts w:hint="eastAsia" w:ascii="仿宋" w:hAnsi="仿宋" w:eastAsia="仿宋" w:cs="仿宋"/>
          <w:color w:val="auto"/>
          <w:sz w:val="29"/>
          <w:szCs w:val="29"/>
          <w:highlight w:val="none"/>
        </w:rPr>
      </w:pPr>
      <w:bookmarkStart w:id="45" w:name="_bookmark46"/>
      <w:bookmarkEnd w:id="45"/>
      <w:r>
        <w:rPr>
          <w:rFonts w:hint="eastAsia" w:ascii="仿宋" w:hAnsi="仿宋" w:eastAsia="仿宋" w:cs="仿宋"/>
          <w:color w:val="auto"/>
          <w:spacing w:val="26"/>
          <w:sz w:val="29"/>
          <w:szCs w:val="29"/>
          <w:highlight w:val="none"/>
          <w14:textOutline w14:w="5448" w14:cap="sq" w14:cmpd="sng">
            <w14:solidFill>
              <w14:srgbClr w14:val="000000"/>
            </w14:solidFill>
            <w14:prstDash w14:val="solid"/>
            <w14:bevel/>
          </w14:textOutline>
        </w:rPr>
        <w:t>(</w:t>
      </w:r>
      <w:r>
        <w:rPr>
          <w:rFonts w:hint="eastAsia" w:ascii="仿宋" w:hAnsi="仿宋" w:eastAsia="仿宋" w:cs="仿宋"/>
          <w:color w:val="auto"/>
          <w:spacing w:val="19"/>
          <w:sz w:val="29"/>
          <w:szCs w:val="29"/>
          <w:highlight w:val="none"/>
          <w14:textOutline w14:w="5448" w14:cap="sq" w14:cmpd="sng">
            <w14:solidFill>
              <w14:srgbClr w14:val="000000"/>
            </w14:solidFill>
            <w14:prstDash w14:val="solid"/>
            <w14:bevel/>
          </w14:textOutline>
        </w:rPr>
        <w:t>3)</w:t>
      </w:r>
      <w:r>
        <w:rPr>
          <w:rFonts w:hint="eastAsia" w:ascii="仿宋" w:hAnsi="仿宋" w:eastAsia="仿宋" w:cs="仿宋"/>
          <w:color w:val="auto"/>
          <w:spacing w:val="19"/>
          <w:sz w:val="29"/>
          <w:szCs w:val="29"/>
          <w:highlight w:val="none"/>
        </w:rPr>
        <w:t xml:space="preserve"> </w:t>
      </w:r>
      <w:r>
        <w:rPr>
          <w:rFonts w:hint="eastAsia" w:ascii="仿宋" w:hAnsi="仿宋" w:eastAsia="仿宋" w:cs="仿宋"/>
          <w:color w:val="auto"/>
          <w:spacing w:val="19"/>
          <w:sz w:val="29"/>
          <w:szCs w:val="29"/>
          <w:highlight w:val="none"/>
          <w14:textOutline w14:w="5448" w14:cap="sq" w14:cmpd="sng">
            <w14:solidFill>
              <w14:srgbClr w14:val="000000"/>
            </w14:solidFill>
            <w14:prstDash w14:val="solid"/>
            <w14:bevel/>
          </w14:textOutline>
        </w:rPr>
        <w:t>法定代表人授权书</w:t>
      </w:r>
    </w:p>
    <w:p w14:paraId="59CF6FF3">
      <w:pPr>
        <w:spacing w:line="337" w:lineRule="auto"/>
        <w:rPr>
          <w:rFonts w:hint="eastAsia" w:ascii="仿宋" w:hAnsi="仿宋" w:eastAsia="仿宋" w:cs="仿宋"/>
          <w:color w:val="auto"/>
          <w:sz w:val="21"/>
          <w:highlight w:val="none"/>
        </w:rPr>
      </w:pPr>
    </w:p>
    <w:p w14:paraId="17D1A0EB">
      <w:pPr>
        <w:spacing w:line="337" w:lineRule="auto"/>
        <w:rPr>
          <w:rFonts w:hint="eastAsia" w:ascii="仿宋" w:hAnsi="仿宋" w:eastAsia="仿宋" w:cs="仿宋"/>
          <w:color w:val="auto"/>
          <w:sz w:val="21"/>
          <w:highlight w:val="none"/>
        </w:rPr>
      </w:pPr>
    </w:p>
    <w:p w14:paraId="0B0D696D">
      <w:pPr>
        <w:spacing w:before="91" w:line="219" w:lineRule="auto"/>
        <w:ind w:left="3034"/>
        <w:rPr>
          <w:rFonts w:hint="eastAsia"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14:textOutline w14:w="5103" w14:cap="sq" w14:cmpd="sng">
            <w14:solidFill>
              <w14:srgbClr w14:val="000000"/>
            </w14:solidFill>
            <w14:prstDash w14:val="solid"/>
            <w14:bevel/>
          </w14:textOutline>
        </w:rPr>
        <w:t>法定代表</w:t>
      </w:r>
      <w:r>
        <w:rPr>
          <w:rFonts w:hint="eastAsia" w:ascii="仿宋" w:hAnsi="仿宋" w:eastAsia="仿宋" w:cs="仿宋"/>
          <w:color w:val="auto"/>
          <w:sz w:val="28"/>
          <w:szCs w:val="28"/>
          <w:highlight w:val="none"/>
          <w14:textOutline w14:w="5103" w14:cap="sq" w14:cmpd="sng">
            <w14:solidFill>
              <w14:srgbClr w14:val="000000"/>
            </w14:solidFill>
            <w14:prstDash w14:val="solid"/>
            <w14:bevel/>
          </w14:textOutline>
        </w:rPr>
        <w:t>人授权书</w:t>
      </w:r>
    </w:p>
    <w:p w14:paraId="1DF59669">
      <w:pPr>
        <w:spacing w:line="336" w:lineRule="auto"/>
        <w:rPr>
          <w:rFonts w:hint="eastAsia" w:ascii="仿宋" w:hAnsi="仿宋" w:eastAsia="仿宋" w:cs="仿宋"/>
          <w:color w:val="auto"/>
          <w:sz w:val="21"/>
          <w:highlight w:val="none"/>
        </w:rPr>
      </w:pPr>
    </w:p>
    <w:p w14:paraId="0D3C0030">
      <w:pPr>
        <w:spacing w:line="336" w:lineRule="auto"/>
        <w:rPr>
          <w:rFonts w:hint="eastAsia" w:ascii="仿宋" w:hAnsi="仿宋" w:eastAsia="仿宋" w:cs="仿宋"/>
          <w:color w:val="auto"/>
          <w:sz w:val="21"/>
          <w:highlight w:val="none"/>
        </w:rPr>
      </w:pPr>
    </w:p>
    <w:p w14:paraId="4291D9DF">
      <w:pPr>
        <w:spacing w:before="75" w:line="229" w:lineRule="auto"/>
        <w:ind w:left="34"/>
        <w:rPr>
          <w:rFonts w:hint="eastAsia" w:ascii="仿宋" w:hAnsi="仿宋" w:eastAsia="仿宋" w:cs="仿宋"/>
          <w:color w:val="auto"/>
          <w:sz w:val="23"/>
          <w:szCs w:val="23"/>
          <w:highlight w:val="none"/>
          <w:lang w:eastAsia="zh-CN"/>
        </w:rPr>
      </w:pPr>
      <w:r>
        <w:rPr>
          <w:rFonts w:hint="eastAsia" w:ascii="仿宋" w:hAnsi="仿宋" w:eastAsia="仿宋" w:cs="仿宋"/>
          <w:color w:val="auto"/>
          <w:spacing w:val="12"/>
          <w:sz w:val="23"/>
          <w:szCs w:val="23"/>
          <w:highlight w:val="none"/>
          <w14:textOutline w14:w="4358" w14:cap="sq" w14:cmpd="sng">
            <w14:solidFill>
              <w14:srgbClr w14:val="000000"/>
            </w14:solidFill>
            <w14:prstDash w14:val="solid"/>
            <w14:bevel/>
          </w14:textOutline>
        </w:rPr>
        <w:t>致</w:t>
      </w:r>
      <w:r>
        <w:rPr>
          <w:rFonts w:hint="eastAsia" w:ascii="仿宋" w:hAnsi="仿宋" w:eastAsia="仿宋" w:cs="仿宋"/>
          <w:color w:val="auto"/>
          <w:spacing w:val="10"/>
          <w:sz w:val="23"/>
          <w:szCs w:val="23"/>
          <w:highlight w:val="none"/>
          <w14:textOutline w14:w="4358" w14:cap="sq" w14:cmpd="sng">
            <w14:solidFill>
              <w14:srgbClr w14:val="000000"/>
            </w14:solidFill>
            <w14:prstDash w14:val="solid"/>
            <w14:bevel/>
          </w14:textOutline>
        </w:rPr>
        <w:t>：</w:t>
      </w:r>
      <w:r>
        <w:rPr>
          <w:rFonts w:hint="eastAsia" w:ascii="仿宋" w:hAnsi="仿宋" w:eastAsia="仿宋" w:cs="仿宋"/>
          <w:color w:val="auto"/>
          <w:spacing w:val="10"/>
          <w:sz w:val="23"/>
          <w:szCs w:val="23"/>
          <w:highlight w:val="none"/>
          <w:lang w:eastAsia="zh-CN"/>
          <w14:textOutline w14:w="4358" w14:cap="sq" w14:cmpd="sng">
            <w14:solidFill>
              <w14:srgbClr w14:val="000000"/>
            </w14:solidFill>
            <w14:prstDash w14:val="solid"/>
            <w14:bevel/>
          </w14:textOutline>
        </w:rPr>
        <w:t>青海盈信工程项目管理有限公司</w:t>
      </w:r>
    </w:p>
    <w:p w14:paraId="0C3FF0FB">
      <w:pPr>
        <w:tabs>
          <w:tab w:val="left" w:pos="640"/>
        </w:tabs>
        <w:spacing w:before="183" w:line="228" w:lineRule="auto"/>
        <w:ind w:left="504"/>
        <w:rPr>
          <w:rFonts w:hint="eastAsia" w:ascii="仿宋" w:hAnsi="仿宋" w:eastAsia="仿宋" w:cs="仿宋"/>
          <w:color w:val="auto"/>
          <w:sz w:val="23"/>
          <w:szCs w:val="23"/>
          <w:highlight w:val="none"/>
        </w:rPr>
      </w:pPr>
      <w:r>
        <w:rPr>
          <w:rFonts w:hint="eastAsia" w:ascii="仿宋" w:hAnsi="仿宋" w:eastAsia="仿宋" w:cs="仿宋"/>
          <w:color w:val="auto"/>
          <w:sz w:val="23"/>
          <w:szCs w:val="23"/>
          <w:highlight w:val="none"/>
          <w:u w:val="single" w:color="auto"/>
        </w:rPr>
        <w:tab/>
      </w:r>
      <w:r>
        <w:rPr>
          <w:rFonts w:hint="eastAsia" w:ascii="仿宋" w:hAnsi="仿宋" w:eastAsia="仿宋" w:cs="仿宋"/>
          <w:color w:val="auto"/>
          <w:spacing w:val="14"/>
          <w:sz w:val="23"/>
          <w:szCs w:val="23"/>
          <w:highlight w:val="none"/>
          <w:u w:val="single" w:color="auto"/>
        </w:rPr>
        <w:t>(</w:t>
      </w:r>
      <w:r>
        <w:rPr>
          <w:rFonts w:hint="eastAsia" w:ascii="仿宋" w:hAnsi="仿宋" w:eastAsia="仿宋" w:cs="仿宋"/>
          <w:color w:val="auto"/>
          <w:spacing w:val="9"/>
          <w:sz w:val="23"/>
          <w:szCs w:val="23"/>
          <w:highlight w:val="none"/>
          <w:u w:val="single" w:color="auto"/>
        </w:rPr>
        <w:t>投</w:t>
      </w:r>
      <w:r>
        <w:rPr>
          <w:rFonts w:hint="eastAsia" w:ascii="仿宋" w:hAnsi="仿宋" w:eastAsia="仿宋" w:cs="仿宋"/>
          <w:color w:val="auto"/>
          <w:spacing w:val="7"/>
          <w:sz w:val="23"/>
          <w:szCs w:val="23"/>
          <w:highlight w:val="none"/>
          <w:u w:val="single" w:color="auto"/>
        </w:rPr>
        <w:t xml:space="preserve">标人名称) </w:t>
      </w:r>
      <w:r>
        <w:rPr>
          <w:rFonts w:hint="eastAsia" w:ascii="仿宋" w:hAnsi="仿宋" w:eastAsia="仿宋" w:cs="仿宋"/>
          <w:color w:val="auto"/>
          <w:spacing w:val="7"/>
          <w:sz w:val="23"/>
          <w:szCs w:val="23"/>
          <w:highlight w:val="none"/>
        </w:rPr>
        <w:t>系中华人民共和国合法企业，法定地址</w:t>
      </w:r>
      <w:r>
        <w:rPr>
          <w:rFonts w:hint="eastAsia" w:ascii="仿宋" w:hAnsi="仿宋" w:eastAsia="仿宋" w:cs="仿宋"/>
          <w:color w:val="auto"/>
          <w:spacing w:val="7"/>
          <w:sz w:val="23"/>
          <w:szCs w:val="23"/>
          <w:highlight w:val="none"/>
          <w:u w:val="single" w:color="auto"/>
        </w:rPr>
        <w:t xml:space="preserve">              </w:t>
      </w:r>
      <w:r>
        <w:rPr>
          <w:rFonts w:hint="eastAsia" w:ascii="仿宋" w:hAnsi="仿宋" w:eastAsia="仿宋" w:cs="仿宋"/>
          <w:color w:val="auto"/>
          <w:spacing w:val="7"/>
          <w:sz w:val="23"/>
          <w:szCs w:val="23"/>
          <w:highlight w:val="none"/>
        </w:rPr>
        <w:t>。</w:t>
      </w:r>
    </w:p>
    <w:p w14:paraId="2F077815">
      <w:pPr>
        <w:tabs>
          <w:tab w:val="left" w:pos="640"/>
          <w:tab w:val="left" w:pos="3037"/>
        </w:tabs>
        <w:spacing w:before="181" w:line="375" w:lineRule="auto"/>
        <w:ind w:left="24" w:right="25" w:firstLine="480"/>
        <w:rPr>
          <w:rFonts w:hint="eastAsia" w:ascii="仿宋" w:hAnsi="仿宋" w:eastAsia="仿宋" w:cs="仿宋"/>
          <w:color w:val="auto"/>
          <w:sz w:val="23"/>
          <w:szCs w:val="23"/>
          <w:highlight w:val="none"/>
        </w:rPr>
      </w:pPr>
      <w:r>
        <w:rPr>
          <w:rFonts w:hint="eastAsia" w:ascii="仿宋" w:hAnsi="仿宋" w:eastAsia="仿宋" w:cs="仿宋"/>
          <w:color w:val="auto"/>
          <w:sz w:val="23"/>
          <w:szCs w:val="23"/>
          <w:highlight w:val="none"/>
          <w:u w:val="single" w:color="auto"/>
        </w:rPr>
        <w:tab/>
      </w:r>
      <w:r>
        <w:rPr>
          <w:rFonts w:hint="eastAsia" w:ascii="仿宋" w:hAnsi="仿宋" w:eastAsia="仿宋" w:cs="仿宋"/>
          <w:color w:val="auto"/>
          <w:spacing w:val="16"/>
          <w:sz w:val="23"/>
          <w:szCs w:val="23"/>
          <w:highlight w:val="none"/>
          <w:u w:val="single" w:color="auto"/>
        </w:rPr>
        <w:t>(法</w:t>
      </w:r>
      <w:r>
        <w:rPr>
          <w:rFonts w:hint="eastAsia" w:ascii="仿宋" w:hAnsi="仿宋" w:eastAsia="仿宋" w:cs="仿宋"/>
          <w:color w:val="auto"/>
          <w:spacing w:val="8"/>
          <w:sz w:val="23"/>
          <w:szCs w:val="23"/>
          <w:highlight w:val="none"/>
          <w:u w:val="single" w:color="auto"/>
        </w:rPr>
        <w:t xml:space="preserve">定代表人姓名) </w:t>
      </w:r>
      <w:r>
        <w:rPr>
          <w:rFonts w:hint="eastAsia" w:ascii="仿宋" w:hAnsi="仿宋" w:eastAsia="仿宋" w:cs="仿宋"/>
          <w:color w:val="auto"/>
          <w:spacing w:val="8"/>
          <w:sz w:val="23"/>
          <w:szCs w:val="23"/>
          <w:highlight w:val="none"/>
        </w:rPr>
        <w:t>特授权</w:t>
      </w:r>
      <w:r>
        <w:rPr>
          <w:rFonts w:hint="eastAsia" w:ascii="仿宋" w:hAnsi="仿宋" w:eastAsia="仿宋" w:cs="仿宋"/>
          <w:color w:val="auto"/>
          <w:spacing w:val="8"/>
          <w:sz w:val="23"/>
          <w:szCs w:val="23"/>
          <w:highlight w:val="none"/>
          <w:u w:val="single" w:color="auto"/>
        </w:rPr>
        <w:t xml:space="preserve"> (委托代理人姓名) </w:t>
      </w:r>
      <w:r>
        <w:rPr>
          <w:rFonts w:hint="eastAsia" w:ascii="仿宋" w:hAnsi="仿宋" w:eastAsia="仿宋" w:cs="仿宋"/>
          <w:color w:val="auto"/>
          <w:spacing w:val="8"/>
          <w:sz w:val="23"/>
          <w:szCs w:val="23"/>
          <w:highlight w:val="none"/>
        </w:rPr>
        <w:t>代表我单位全权办理</w:t>
      </w:r>
      <w:r>
        <w:rPr>
          <w:rFonts w:hint="eastAsia" w:ascii="仿宋" w:hAnsi="仿宋" w:eastAsia="仿宋" w:cs="仿宋"/>
          <w:color w:val="auto"/>
          <w:sz w:val="23"/>
          <w:szCs w:val="23"/>
          <w:highlight w:val="none"/>
        </w:rPr>
        <w:t xml:space="preserve">     </w:t>
      </w:r>
      <w:r>
        <w:rPr>
          <w:rFonts w:hint="eastAsia" w:ascii="仿宋" w:hAnsi="仿宋" w:eastAsia="仿宋" w:cs="仿宋"/>
          <w:color w:val="auto"/>
          <w:sz w:val="23"/>
          <w:szCs w:val="23"/>
          <w:highlight w:val="none"/>
          <w:u w:val="single" w:color="auto"/>
        </w:rPr>
        <w:tab/>
      </w:r>
      <w:r>
        <w:rPr>
          <w:rFonts w:hint="eastAsia" w:ascii="仿宋" w:hAnsi="仿宋" w:eastAsia="仿宋" w:cs="仿宋"/>
          <w:color w:val="auto"/>
          <w:sz w:val="23"/>
          <w:szCs w:val="23"/>
          <w:highlight w:val="none"/>
          <w:u w:val="single" w:color="auto"/>
        </w:rPr>
        <w:tab/>
      </w:r>
      <w:r>
        <w:rPr>
          <w:rFonts w:hint="eastAsia" w:ascii="仿宋" w:hAnsi="仿宋" w:eastAsia="仿宋" w:cs="仿宋"/>
          <w:color w:val="auto"/>
          <w:spacing w:val="14"/>
          <w:sz w:val="23"/>
          <w:szCs w:val="23"/>
          <w:highlight w:val="none"/>
        </w:rPr>
        <w:t>项目</w:t>
      </w:r>
      <w:r>
        <w:rPr>
          <w:rFonts w:hint="eastAsia" w:ascii="仿宋" w:hAnsi="仿宋" w:eastAsia="仿宋" w:cs="仿宋"/>
          <w:color w:val="auto"/>
          <w:spacing w:val="10"/>
          <w:sz w:val="23"/>
          <w:szCs w:val="23"/>
          <w:highlight w:val="none"/>
        </w:rPr>
        <w:t>的</w:t>
      </w:r>
      <w:r>
        <w:rPr>
          <w:rFonts w:hint="eastAsia" w:ascii="仿宋" w:hAnsi="仿宋" w:eastAsia="仿宋" w:cs="仿宋"/>
          <w:color w:val="auto"/>
          <w:spacing w:val="7"/>
          <w:sz w:val="23"/>
          <w:szCs w:val="23"/>
          <w:highlight w:val="none"/>
        </w:rPr>
        <w:t>投标、答疑等具体工作，并签署全部有关的</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0"/>
          <w:sz w:val="23"/>
          <w:szCs w:val="23"/>
          <w:highlight w:val="none"/>
        </w:rPr>
        <w:t>文</w:t>
      </w:r>
      <w:r>
        <w:rPr>
          <w:rFonts w:hint="eastAsia" w:ascii="仿宋" w:hAnsi="仿宋" w:eastAsia="仿宋" w:cs="仿宋"/>
          <w:color w:val="auto"/>
          <w:spacing w:val="8"/>
          <w:sz w:val="23"/>
          <w:szCs w:val="23"/>
          <w:highlight w:val="none"/>
        </w:rPr>
        <w:t>件、资料。</w:t>
      </w:r>
    </w:p>
    <w:p w14:paraId="54D7D766">
      <w:pPr>
        <w:spacing w:line="465" w:lineRule="exact"/>
        <w:ind w:left="516"/>
        <w:rPr>
          <w:rFonts w:hint="eastAsia" w:ascii="仿宋" w:hAnsi="仿宋" w:eastAsia="仿宋" w:cs="仿宋"/>
          <w:color w:val="auto"/>
          <w:sz w:val="23"/>
          <w:szCs w:val="23"/>
          <w:highlight w:val="none"/>
        </w:rPr>
      </w:pPr>
      <w:r>
        <w:rPr>
          <w:rFonts w:hint="eastAsia" w:ascii="仿宋" w:hAnsi="仿宋" w:eastAsia="仿宋" w:cs="仿宋"/>
          <w:color w:val="auto"/>
          <w:spacing w:val="16"/>
          <w:position w:val="17"/>
          <w:sz w:val="23"/>
          <w:szCs w:val="23"/>
          <w:highlight w:val="none"/>
        </w:rPr>
        <w:t>我</w:t>
      </w:r>
      <w:r>
        <w:rPr>
          <w:rFonts w:hint="eastAsia" w:ascii="仿宋" w:hAnsi="仿宋" w:eastAsia="仿宋" w:cs="仿宋"/>
          <w:color w:val="auto"/>
          <w:spacing w:val="12"/>
          <w:position w:val="17"/>
          <w:sz w:val="23"/>
          <w:szCs w:val="23"/>
          <w:highlight w:val="none"/>
        </w:rPr>
        <w:t>单</w:t>
      </w:r>
      <w:r>
        <w:rPr>
          <w:rFonts w:hint="eastAsia" w:ascii="仿宋" w:hAnsi="仿宋" w:eastAsia="仿宋" w:cs="仿宋"/>
          <w:color w:val="auto"/>
          <w:spacing w:val="8"/>
          <w:position w:val="17"/>
          <w:sz w:val="23"/>
          <w:szCs w:val="23"/>
          <w:highlight w:val="none"/>
        </w:rPr>
        <w:t>位对被授权人的签名负全部责任。</w:t>
      </w:r>
    </w:p>
    <w:p w14:paraId="44A4CE16">
      <w:pPr>
        <w:spacing w:line="228" w:lineRule="auto"/>
        <w:ind w:left="514"/>
        <w:rPr>
          <w:rFonts w:hint="eastAsia" w:ascii="仿宋" w:hAnsi="仿宋" w:eastAsia="仿宋" w:cs="仿宋"/>
          <w:color w:val="auto"/>
          <w:sz w:val="23"/>
          <w:szCs w:val="23"/>
          <w:highlight w:val="none"/>
        </w:rPr>
      </w:pPr>
      <w:r>
        <w:rPr>
          <w:rFonts w:hint="eastAsia" w:ascii="仿宋" w:hAnsi="仿宋" w:eastAsia="仿宋" w:cs="仿宋"/>
          <w:color w:val="auto"/>
          <w:spacing w:val="8"/>
          <w:sz w:val="23"/>
          <w:szCs w:val="23"/>
          <w:highlight w:val="none"/>
        </w:rPr>
        <w:t>被授权人联系电话</w:t>
      </w:r>
      <w:r>
        <w:rPr>
          <w:rFonts w:hint="eastAsia" w:ascii="仿宋" w:hAnsi="仿宋" w:eastAsia="仿宋" w:cs="仿宋"/>
          <w:color w:val="auto"/>
          <w:spacing w:val="6"/>
          <w:sz w:val="23"/>
          <w:szCs w:val="23"/>
          <w:highlight w:val="none"/>
        </w:rPr>
        <w:t>：</w:t>
      </w:r>
    </w:p>
    <w:p w14:paraId="3C1D7CD2">
      <w:pPr>
        <w:spacing w:before="183" w:line="225" w:lineRule="auto"/>
        <w:ind w:left="34"/>
        <w:rPr>
          <w:rFonts w:hint="eastAsia" w:ascii="仿宋" w:hAnsi="仿宋" w:eastAsia="仿宋" w:cs="仿宋"/>
          <w:color w:val="auto"/>
          <w:sz w:val="23"/>
          <w:szCs w:val="23"/>
          <w:highlight w:val="none"/>
        </w:rPr>
      </w:pPr>
      <w:r>
        <w:rPr>
          <w:rFonts w:hint="eastAsia" w:ascii="仿宋" w:hAnsi="仿宋" w:eastAsia="仿宋" w:cs="仿宋"/>
          <w:color w:val="auto"/>
          <w:spacing w:val="8"/>
          <w:sz w:val="23"/>
          <w:szCs w:val="23"/>
          <w:highlight w:val="none"/>
        </w:rPr>
        <w:t>被授权人 (委</w:t>
      </w:r>
      <w:r>
        <w:rPr>
          <w:rFonts w:hint="eastAsia" w:ascii="仿宋" w:hAnsi="仿宋" w:eastAsia="仿宋" w:cs="仿宋"/>
          <w:color w:val="auto"/>
          <w:spacing w:val="7"/>
          <w:sz w:val="23"/>
          <w:szCs w:val="23"/>
          <w:highlight w:val="none"/>
        </w:rPr>
        <w:t>托</w:t>
      </w:r>
      <w:r>
        <w:rPr>
          <w:rFonts w:hint="eastAsia" w:ascii="仿宋" w:hAnsi="仿宋" w:eastAsia="仿宋" w:cs="仿宋"/>
          <w:color w:val="auto"/>
          <w:spacing w:val="4"/>
          <w:sz w:val="23"/>
          <w:szCs w:val="23"/>
          <w:highlight w:val="none"/>
        </w:rPr>
        <w:t>代理人) 签字：</w:t>
      </w:r>
      <w:r>
        <w:rPr>
          <w:rFonts w:hint="eastAsia" w:ascii="仿宋" w:hAnsi="仿宋" w:eastAsia="仿宋" w:cs="仿宋"/>
          <w:color w:val="auto"/>
          <w:spacing w:val="4"/>
          <w:sz w:val="23"/>
          <w:szCs w:val="23"/>
          <w:highlight w:val="none"/>
          <w:u w:val="single" w:color="auto"/>
        </w:rPr>
        <w:t xml:space="preserve">          </w:t>
      </w:r>
      <w:r>
        <w:rPr>
          <w:rFonts w:hint="eastAsia" w:ascii="仿宋" w:hAnsi="仿宋" w:eastAsia="仿宋" w:cs="仿宋"/>
          <w:color w:val="auto"/>
          <w:spacing w:val="4"/>
          <w:sz w:val="23"/>
          <w:szCs w:val="23"/>
          <w:highlight w:val="none"/>
        </w:rPr>
        <w:t>授权人 (法定代表人) 签字：_____</w:t>
      </w:r>
    </w:p>
    <w:p w14:paraId="747FDC0B">
      <w:pPr>
        <w:spacing w:before="186" w:line="228" w:lineRule="auto"/>
        <w:ind w:left="35"/>
        <w:rPr>
          <w:rFonts w:hint="eastAsia" w:ascii="仿宋" w:hAnsi="仿宋" w:eastAsia="仿宋" w:cs="仿宋"/>
          <w:color w:val="auto"/>
          <w:sz w:val="23"/>
          <w:szCs w:val="23"/>
          <w:highlight w:val="none"/>
        </w:rPr>
      </w:pPr>
      <w:r>
        <w:rPr>
          <w:rFonts w:hint="eastAsia" w:ascii="仿宋" w:hAnsi="仿宋" w:eastAsia="仿宋" w:cs="仿宋"/>
          <w:color w:val="auto"/>
          <w:spacing w:val="2"/>
          <w:sz w:val="23"/>
          <w:szCs w:val="23"/>
          <w:highlight w:val="none"/>
        </w:rPr>
        <w:t>职务：</w:t>
      </w:r>
      <w:r>
        <w:rPr>
          <w:rFonts w:hint="eastAsia" w:ascii="仿宋" w:hAnsi="仿宋" w:eastAsia="仿宋" w:cs="仿宋"/>
          <w:color w:val="auto"/>
          <w:spacing w:val="1"/>
          <w:sz w:val="23"/>
          <w:szCs w:val="23"/>
          <w:highlight w:val="none"/>
          <w:u w:val="single" w:color="auto"/>
        </w:rPr>
        <w:t xml:space="preserve">                                 </w:t>
      </w:r>
      <w:r>
        <w:rPr>
          <w:rFonts w:hint="eastAsia" w:ascii="仿宋" w:hAnsi="仿宋" w:eastAsia="仿宋" w:cs="仿宋"/>
          <w:color w:val="auto"/>
          <w:spacing w:val="1"/>
          <w:sz w:val="23"/>
          <w:szCs w:val="23"/>
          <w:highlight w:val="none"/>
        </w:rPr>
        <w:t>职务：_________________</w:t>
      </w:r>
    </w:p>
    <w:p w14:paraId="531A06C3">
      <w:pPr>
        <w:spacing w:line="286" w:lineRule="auto"/>
        <w:rPr>
          <w:rFonts w:hint="eastAsia" w:ascii="仿宋" w:hAnsi="仿宋" w:eastAsia="仿宋" w:cs="仿宋"/>
          <w:color w:val="auto"/>
          <w:sz w:val="21"/>
          <w:highlight w:val="none"/>
        </w:rPr>
      </w:pPr>
    </w:p>
    <w:p w14:paraId="6D6B7CC4">
      <w:pPr>
        <w:spacing w:line="287" w:lineRule="auto"/>
        <w:rPr>
          <w:rFonts w:hint="eastAsia" w:ascii="仿宋" w:hAnsi="仿宋" w:eastAsia="仿宋" w:cs="仿宋"/>
          <w:color w:val="auto"/>
          <w:sz w:val="21"/>
          <w:highlight w:val="none"/>
        </w:rPr>
      </w:pPr>
    </w:p>
    <w:p w14:paraId="44B57A09">
      <w:pPr>
        <w:rPr>
          <w:rFonts w:hint="eastAsia" w:ascii="仿宋" w:hAnsi="仿宋" w:eastAsia="仿宋" w:cs="仿宋"/>
          <w:color w:val="auto"/>
          <w:highlight w:val="none"/>
        </w:rPr>
      </w:pPr>
      <w:r>
        <w:rPr>
          <w:rFonts w:hint="eastAsia" w:ascii="仿宋" w:hAnsi="仿宋" w:eastAsia="仿宋" w:cs="仿宋"/>
          <w:color w:val="auto"/>
          <w:spacing w:val="8"/>
          <w:sz w:val="23"/>
          <w:szCs w:val="23"/>
          <w:highlight w:val="none"/>
        </w:rPr>
        <w:t>附被授权人第二代身份证双面扫描 (或复印)</w:t>
      </w:r>
      <w:r>
        <w:rPr>
          <w:rFonts w:hint="eastAsia" w:ascii="仿宋" w:hAnsi="仿宋" w:eastAsia="仿宋" w:cs="仿宋"/>
          <w:color w:val="auto"/>
          <w:spacing w:val="5"/>
          <w:sz w:val="23"/>
          <w:szCs w:val="23"/>
          <w:highlight w:val="none"/>
        </w:rPr>
        <w:t>件</w:t>
      </w:r>
      <w:r>
        <w:rPr>
          <w:rFonts w:hint="eastAsia" w:ascii="仿宋" w:hAnsi="仿宋" w:eastAsia="仿宋" w:cs="仿宋"/>
          <w:color w:val="auto"/>
          <w:spacing w:val="5"/>
          <w:sz w:val="23"/>
          <w:szCs w:val="23"/>
          <w:highlight w:val="none"/>
          <w:lang w:val="en-US" w:eastAsia="zh-CN"/>
        </w:rPr>
        <w:t>并由本人签字</w:t>
      </w:r>
    </w:p>
    <w:p w14:paraId="77402178">
      <w:pPr>
        <w:rPr>
          <w:rFonts w:hint="eastAsia" w:ascii="仿宋" w:hAnsi="仿宋" w:eastAsia="仿宋" w:cs="仿宋"/>
          <w:color w:val="auto"/>
          <w:highlight w:val="none"/>
        </w:rPr>
      </w:pPr>
    </w:p>
    <w:p w14:paraId="49966582">
      <w:pPr>
        <w:rPr>
          <w:rFonts w:hint="eastAsia" w:ascii="仿宋" w:hAnsi="仿宋" w:eastAsia="仿宋" w:cs="仿宋"/>
          <w:color w:val="auto"/>
          <w:highlight w:val="none"/>
        </w:rPr>
      </w:pPr>
    </w:p>
    <w:p w14:paraId="0EB77FEA">
      <w:pPr>
        <w:rPr>
          <w:rFonts w:hint="eastAsia" w:ascii="仿宋" w:hAnsi="仿宋" w:eastAsia="仿宋" w:cs="仿宋"/>
          <w:color w:val="auto"/>
          <w:highlight w:val="none"/>
        </w:rPr>
      </w:pPr>
    </w:p>
    <w:p w14:paraId="568CEE90">
      <w:pPr>
        <w:spacing w:line="103" w:lineRule="exact"/>
        <w:rPr>
          <w:rFonts w:hint="eastAsia" w:ascii="仿宋" w:hAnsi="仿宋" w:eastAsia="仿宋" w:cs="仿宋"/>
          <w:color w:val="auto"/>
          <w:highlight w:val="none"/>
        </w:rPr>
      </w:pPr>
    </w:p>
    <w:p w14:paraId="108BE066">
      <w:pPr>
        <w:rPr>
          <w:rFonts w:hint="eastAsia" w:ascii="仿宋" w:hAnsi="仿宋" w:eastAsia="仿宋" w:cs="仿宋"/>
          <w:color w:val="auto"/>
          <w:highlight w:val="none"/>
        </w:rPr>
        <w:sectPr>
          <w:headerReference r:id="rId53" w:type="default"/>
          <w:footerReference r:id="rId54" w:type="default"/>
          <w:pgSz w:w="11850" w:h="16781"/>
          <w:pgMar w:top="1157" w:right="1777" w:bottom="929" w:left="1777" w:header="882" w:footer="716" w:gutter="0"/>
          <w:pgNumType w:fmt="decimal"/>
          <w:cols w:equalWidth="0" w:num="1">
            <w:col w:w="8295"/>
          </w:cols>
        </w:sectPr>
      </w:pPr>
    </w:p>
    <w:p w14:paraId="0169A5EA">
      <w:pPr>
        <w:spacing w:line="240" w:lineRule="auto"/>
        <w:ind w:left="0" w:right="0" w:firstLine="0"/>
        <w:jc w:val="right"/>
        <w:rPr>
          <w:rFonts w:hint="eastAsia" w:ascii="仿宋" w:hAnsi="仿宋" w:eastAsia="仿宋" w:cs="仿宋"/>
          <w:color w:val="auto"/>
          <w:sz w:val="23"/>
          <w:szCs w:val="23"/>
          <w:highlight w:val="none"/>
        </w:rPr>
      </w:pPr>
      <w:r>
        <w:rPr>
          <w:rFonts w:hint="eastAsia" w:ascii="仿宋" w:hAnsi="仿宋" w:eastAsia="仿宋" w:cs="仿宋"/>
          <w:color w:val="auto"/>
          <w:spacing w:val="-10"/>
          <w:sz w:val="23"/>
          <w:szCs w:val="23"/>
          <w:highlight w:val="none"/>
          <w14:textOutline w14:w="4358" w14:cap="sq" w14:cmpd="sng">
            <w14:solidFill>
              <w14:srgbClr w14:val="000000"/>
            </w14:solidFill>
            <w14:prstDash w14:val="solid"/>
            <w14:bevel/>
          </w14:textOutline>
        </w:rPr>
        <w:t>投</w:t>
      </w:r>
      <w:r>
        <w:rPr>
          <w:rFonts w:hint="eastAsia" w:ascii="仿宋" w:hAnsi="仿宋" w:eastAsia="仿宋" w:cs="仿宋"/>
          <w:color w:val="auto"/>
          <w:spacing w:val="-7"/>
          <w:sz w:val="23"/>
          <w:szCs w:val="23"/>
          <w:highlight w:val="none"/>
          <w14:textOutline w14:w="4358" w14:cap="sq" w14:cmpd="sng">
            <w14:solidFill>
              <w14:srgbClr w14:val="000000"/>
            </w14:solidFill>
            <w14:prstDash w14:val="solid"/>
            <w14:bevel/>
          </w14:textOutline>
        </w:rPr>
        <w:t>标人：</w:t>
      </w:r>
      <w:r>
        <w:rPr>
          <w:rFonts w:hint="eastAsia" w:ascii="仿宋" w:hAnsi="仿宋" w:eastAsia="仿宋" w:cs="仿宋"/>
          <w:color w:val="auto"/>
          <w:sz w:val="23"/>
          <w:szCs w:val="23"/>
          <w:highlight w:val="none"/>
        </w:rPr>
        <w:t xml:space="preserve"> </w:t>
      </w:r>
    </w:p>
    <w:p w14:paraId="5CA75F04">
      <w:pPr>
        <w:spacing w:line="240" w:lineRule="auto"/>
        <w:ind w:left="0" w:right="0" w:firstLine="0"/>
        <w:jc w:val="right"/>
        <w:rPr>
          <w:rFonts w:hint="eastAsia" w:ascii="仿宋" w:hAnsi="仿宋" w:eastAsia="仿宋" w:cs="仿宋"/>
          <w:color w:val="auto"/>
          <w:sz w:val="23"/>
          <w:szCs w:val="23"/>
          <w:highlight w:val="none"/>
        </w:rPr>
      </w:pPr>
      <w:r>
        <w:rPr>
          <w:rFonts w:hint="eastAsia" w:ascii="仿宋" w:hAnsi="仿宋" w:eastAsia="仿宋" w:cs="仿宋"/>
          <w:color w:val="auto"/>
          <w:spacing w:val="9"/>
          <w:sz w:val="23"/>
          <w:szCs w:val="23"/>
          <w:highlight w:val="none"/>
          <w14:textOutline w14:w="4358" w14:cap="sq" w14:cmpd="sng">
            <w14:solidFill>
              <w14:srgbClr w14:val="000000"/>
            </w14:solidFill>
            <w14:prstDash w14:val="solid"/>
            <w14:bevel/>
          </w14:textOutline>
        </w:rPr>
        <w:t>法</w:t>
      </w:r>
      <w:r>
        <w:rPr>
          <w:rFonts w:hint="eastAsia" w:ascii="仿宋" w:hAnsi="仿宋" w:eastAsia="仿宋" w:cs="仿宋"/>
          <w:color w:val="auto"/>
          <w:spacing w:val="7"/>
          <w:sz w:val="23"/>
          <w:szCs w:val="23"/>
          <w:highlight w:val="none"/>
          <w14:textOutline w14:w="4358" w14:cap="sq" w14:cmpd="sng">
            <w14:solidFill>
              <w14:srgbClr w14:val="000000"/>
            </w14:solidFill>
            <w14:prstDash w14:val="solid"/>
            <w14:bevel/>
          </w14:textOutline>
        </w:rPr>
        <w:t>定代表人</w:t>
      </w:r>
      <w:r>
        <w:rPr>
          <w:rFonts w:hint="eastAsia" w:ascii="仿宋" w:hAnsi="仿宋" w:eastAsia="仿宋" w:cs="仿宋"/>
          <w:color w:val="auto"/>
          <w:spacing w:val="7"/>
          <w:sz w:val="23"/>
          <w:szCs w:val="23"/>
          <w:highlight w:val="none"/>
          <w:lang w:val="en-US" w:eastAsia="zh-CN"/>
          <w14:textOutline w14:w="4358" w14:cap="sq" w14:cmpd="sng">
            <w14:solidFill>
              <w14:srgbClr w14:val="000000"/>
            </w14:solidFill>
            <w14:prstDash w14:val="solid"/>
            <w14:bevel/>
          </w14:textOutline>
        </w:rPr>
        <w:t>及委托代理人</w:t>
      </w:r>
      <w:r>
        <w:rPr>
          <w:rFonts w:hint="eastAsia" w:ascii="仿宋" w:hAnsi="仿宋" w:eastAsia="仿宋" w:cs="仿宋"/>
          <w:color w:val="auto"/>
          <w:spacing w:val="7"/>
          <w:sz w:val="23"/>
          <w:szCs w:val="23"/>
          <w:highlight w:val="none"/>
          <w14:textOutline w14:w="4358" w14:cap="sq" w14:cmpd="sng">
            <w14:solidFill>
              <w14:srgbClr w14:val="000000"/>
            </w14:solidFill>
            <w14:prstDash w14:val="solid"/>
            <w14:bevel/>
          </w14:textOutline>
        </w:rPr>
        <w:t>：</w:t>
      </w:r>
    </w:p>
    <w:p w14:paraId="6C2E5112">
      <w:pPr>
        <w:spacing w:line="14" w:lineRule="auto"/>
        <w:jc w:val="right"/>
        <w:rPr>
          <w:rFonts w:hint="eastAsia" w:ascii="仿宋" w:hAnsi="仿宋" w:eastAsia="仿宋" w:cs="仿宋"/>
          <w:color w:val="auto"/>
          <w:sz w:val="2"/>
          <w:highlight w:val="none"/>
        </w:rPr>
      </w:pPr>
      <w:r>
        <w:rPr>
          <w:rFonts w:hint="eastAsia" w:ascii="仿宋" w:hAnsi="仿宋" w:eastAsia="仿宋" w:cs="仿宋"/>
          <w:color w:val="auto"/>
          <w:sz w:val="2"/>
          <w:szCs w:val="2"/>
          <w:highlight w:val="none"/>
        </w:rPr>
        <w:br w:type="column"/>
      </w:r>
    </w:p>
    <w:p w14:paraId="50978057">
      <w:pPr>
        <w:spacing w:line="240" w:lineRule="auto"/>
        <w:ind w:left="0" w:right="0" w:firstLine="0"/>
        <w:jc w:val="right"/>
        <w:rPr>
          <w:rFonts w:hint="eastAsia" w:ascii="仿宋" w:hAnsi="仿宋" w:eastAsia="仿宋" w:cs="仿宋"/>
          <w:color w:val="auto"/>
          <w:sz w:val="23"/>
          <w:szCs w:val="23"/>
          <w:highlight w:val="none"/>
        </w:rPr>
      </w:pPr>
      <w:r>
        <w:rPr>
          <w:rFonts w:hint="eastAsia" w:ascii="仿宋" w:hAnsi="仿宋" w:eastAsia="仿宋" w:cs="仿宋"/>
          <w:color w:val="auto"/>
          <w:spacing w:val="29"/>
          <w:sz w:val="23"/>
          <w:szCs w:val="23"/>
          <w:highlight w:val="none"/>
          <w14:textOutline w14:w="4358" w14:cap="sq" w14:cmpd="sng">
            <w14:solidFill>
              <w14:srgbClr w14:val="000000"/>
            </w14:solidFill>
            <w14:prstDash w14:val="solid"/>
            <w14:bevel/>
          </w14:textOutline>
        </w:rPr>
        <w:t>(公章</w:t>
      </w:r>
      <w:r>
        <w:rPr>
          <w:rFonts w:hint="eastAsia" w:ascii="仿宋" w:hAnsi="仿宋" w:eastAsia="仿宋" w:cs="仿宋"/>
          <w:color w:val="auto"/>
          <w:spacing w:val="28"/>
          <w:sz w:val="23"/>
          <w:szCs w:val="23"/>
          <w:highlight w:val="none"/>
          <w14:textOutline w14:w="4358" w14:cap="sq" w14:cmpd="sng">
            <w14:solidFill>
              <w14:srgbClr w14:val="000000"/>
            </w14:solidFill>
            <w14:prstDash w14:val="solid"/>
            <w14:bevel/>
          </w14:textOutline>
        </w:rPr>
        <w:t>)</w:t>
      </w:r>
      <w:r>
        <w:rPr>
          <w:rFonts w:hint="eastAsia" w:ascii="仿宋" w:hAnsi="仿宋" w:eastAsia="仿宋" w:cs="仿宋"/>
          <w:color w:val="auto"/>
          <w:sz w:val="23"/>
          <w:szCs w:val="23"/>
          <w:highlight w:val="none"/>
        </w:rPr>
        <w:t xml:space="preserve"> </w:t>
      </w:r>
    </w:p>
    <w:p w14:paraId="29D31B05">
      <w:pPr>
        <w:spacing w:line="240" w:lineRule="auto"/>
        <w:ind w:left="0" w:right="0" w:firstLine="0"/>
        <w:rPr>
          <w:rFonts w:hint="eastAsia" w:ascii="仿宋" w:hAnsi="仿宋" w:eastAsia="仿宋" w:cs="仿宋"/>
          <w:color w:val="auto"/>
          <w:sz w:val="23"/>
          <w:szCs w:val="23"/>
          <w:highlight w:val="none"/>
        </w:rPr>
      </w:pPr>
      <w:r>
        <w:rPr>
          <w:rFonts w:hint="eastAsia" w:ascii="仿宋" w:hAnsi="仿宋" w:eastAsia="仿宋" w:cs="仿宋"/>
          <w:color w:val="auto"/>
          <w:spacing w:val="22"/>
          <w:sz w:val="23"/>
          <w:szCs w:val="23"/>
          <w:highlight w:val="none"/>
          <w14:textOutline w14:w="4358" w14:cap="sq" w14:cmpd="sng">
            <w14:solidFill>
              <w14:srgbClr w14:val="000000"/>
            </w14:solidFill>
            <w14:prstDash w14:val="solid"/>
            <w14:bevel/>
          </w14:textOutline>
        </w:rPr>
        <w:t>(</w:t>
      </w:r>
      <w:r>
        <w:rPr>
          <w:rFonts w:hint="eastAsia" w:ascii="仿宋" w:hAnsi="仿宋" w:eastAsia="仿宋" w:cs="仿宋"/>
          <w:color w:val="auto"/>
          <w:spacing w:val="21"/>
          <w:sz w:val="23"/>
          <w:szCs w:val="23"/>
          <w:highlight w:val="none"/>
          <w14:textOutline w14:w="4358" w14:cap="sq" w14:cmpd="sng">
            <w14:solidFill>
              <w14:srgbClr w14:val="000000"/>
            </w14:solidFill>
            <w14:prstDash w14:val="solid"/>
            <w14:bevel/>
          </w14:textOutline>
        </w:rPr>
        <w:t>签字)</w:t>
      </w:r>
    </w:p>
    <w:p w14:paraId="20F84FC1">
      <w:pPr>
        <w:spacing w:line="373" w:lineRule="auto"/>
        <w:rPr>
          <w:rFonts w:hint="eastAsia" w:ascii="仿宋" w:hAnsi="仿宋" w:eastAsia="仿宋" w:cs="仿宋"/>
          <w:color w:val="auto"/>
          <w:sz w:val="21"/>
          <w:highlight w:val="none"/>
        </w:rPr>
      </w:pPr>
    </w:p>
    <w:p w14:paraId="2495C1CC">
      <w:pPr>
        <w:spacing w:before="75" w:line="193" w:lineRule="auto"/>
        <w:outlineLvl w:val="1"/>
        <w:rPr>
          <w:rFonts w:hint="eastAsia" w:ascii="仿宋" w:hAnsi="仿宋" w:eastAsia="仿宋" w:cs="仿宋"/>
          <w:color w:val="auto"/>
          <w:sz w:val="23"/>
          <w:szCs w:val="23"/>
          <w:highlight w:val="none"/>
        </w:rPr>
      </w:pPr>
      <w:r>
        <w:rPr>
          <w:rFonts w:hint="eastAsia" w:ascii="仿宋" w:hAnsi="仿宋" w:eastAsia="仿宋" w:cs="仿宋"/>
          <w:color w:val="auto"/>
          <w:spacing w:val="15"/>
          <w:sz w:val="23"/>
          <w:szCs w:val="23"/>
          <w:highlight w:val="none"/>
          <w14:textOutline w14:w="4358" w14:cap="sq" w14:cmpd="sng">
            <w14:solidFill>
              <w14:srgbClr w14:val="000000"/>
            </w14:solidFill>
            <w14:prstDash w14:val="solid"/>
            <w14:bevel/>
          </w14:textOutline>
        </w:rPr>
        <w:t>年</w:t>
      </w:r>
      <w:r>
        <w:rPr>
          <w:rFonts w:hint="eastAsia" w:ascii="仿宋" w:hAnsi="仿宋" w:eastAsia="仿宋" w:cs="仿宋"/>
          <w:color w:val="auto"/>
          <w:spacing w:val="9"/>
          <w:sz w:val="23"/>
          <w:szCs w:val="23"/>
          <w:highlight w:val="none"/>
        </w:rPr>
        <w:t xml:space="preserve">    </w:t>
      </w:r>
      <w:r>
        <w:rPr>
          <w:rFonts w:hint="eastAsia" w:ascii="仿宋" w:hAnsi="仿宋" w:eastAsia="仿宋" w:cs="仿宋"/>
          <w:color w:val="auto"/>
          <w:spacing w:val="9"/>
          <w:sz w:val="23"/>
          <w:szCs w:val="23"/>
          <w:highlight w:val="none"/>
          <w14:textOutline w14:w="4358" w14:cap="sq" w14:cmpd="sng">
            <w14:solidFill>
              <w14:srgbClr w14:val="000000"/>
            </w14:solidFill>
            <w14:prstDash w14:val="solid"/>
            <w14:bevel/>
          </w14:textOutline>
        </w:rPr>
        <w:t>月</w:t>
      </w:r>
      <w:r>
        <w:rPr>
          <w:rFonts w:hint="eastAsia" w:ascii="仿宋" w:hAnsi="仿宋" w:eastAsia="仿宋" w:cs="仿宋"/>
          <w:color w:val="auto"/>
          <w:spacing w:val="9"/>
          <w:sz w:val="23"/>
          <w:szCs w:val="23"/>
          <w:highlight w:val="none"/>
        </w:rPr>
        <w:t xml:space="preserve">    </w:t>
      </w:r>
      <w:r>
        <w:rPr>
          <w:rFonts w:hint="eastAsia" w:ascii="仿宋" w:hAnsi="仿宋" w:eastAsia="仿宋" w:cs="仿宋"/>
          <w:color w:val="auto"/>
          <w:spacing w:val="9"/>
          <w:sz w:val="23"/>
          <w:szCs w:val="23"/>
          <w:highlight w:val="none"/>
          <w14:textOutline w14:w="4358" w14:cap="sq" w14:cmpd="sng">
            <w14:solidFill>
              <w14:srgbClr w14:val="000000"/>
            </w14:solidFill>
            <w14:prstDash w14:val="solid"/>
            <w14:bevel/>
          </w14:textOutline>
        </w:rPr>
        <w:t>日</w:t>
      </w:r>
    </w:p>
    <w:p w14:paraId="6394F2AC">
      <w:pPr>
        <w:rPr>
          <w:rFonts w:hint="eastAsia" w:ascii="仿宋" w:hAnsi="仿宋" w:eastAsia="仿宋" w:cs="仿宋"/>
          <w:color w:val="auto"/>
          <w:highlight w:val="none"/>
        </w:rPr>
        <w:sectPr>
          <w:type w:val="continuous"/>
          <w:pgSz w:w="11850" w:h="16781"/>
          <w:pgMar w:top="1157" w:right="1777" w:bottom="929" w:left="1777" w:header="882" w:footer="716" w:gutter="0"/>
          <w:pgNumType w:fmt="decimal"/>
          <w:cols w:equalWidth="0" w:num="2">
            <w:col w:w="5081" w:space="100"/>
            <w:col w:w="3114"/>
          </w:cols>
        </w:sectPr>
      </w:pPr>
    </w:p>
    <w:p w14:paraId="047CF830">
      <w:pPr>
        <w:spacing w:before="329" w:line="226" w:lineRule="auto"/>
        <w:ind w:left="49"/>
        <w:rPr>
          <w:rFonts w:hint="eastAsia" w:ascii="仿宋" w:hAnsi="仿宋" w:eastAsia="仿宋" w:cs="仿宋"/>
          <w:color w:val="auto"/>
          <w:sz w:val="29"/>
          <w:szCs w:val="29"/>
          <w:highlight w:val="none"/>
        </w:rPr>
      </w:pPr>
      <w:bookmarkStart w:id="46" w:name="_bookmark47"/>
      <w:bookmarkEnd w:id="46"/>
      <w:r>
        <w:rPr>
          <w:rFonts w:hint="eastAsia" w:ascii="仿宋" w:hAnsi="仿宋" w:eastAsia="仿宋" w:cs="仿宋"/>
          <w:color w:val="auto"/>
          <w:spacing w:val="24"/>
          <w:sz w:val="29"/>
          <w:szCs w:val="29"/>
          <w:highlight w:val="none"/>
          <w14:textOutline w14:w="5448" w14:cap="sq" w14:cmpd="sng">
            <w14:solidFill>
              <w14:srgbClr w14:val="000000"/>
            </w14:solidFill>
            <w14:prstDash w14:val="solid"/>
            <w14:bevel/>
          </w14:textOutline>
        </w:rPr>
        <w:t>(</w:t>
      </w:r>
      <w:r>
        <w:rPr>
          <w:rFonts w:hint="eastAsia" w:ascii="仿宋" w:hAnsi="仿宋" w:eastAsia="仿宋" w:cs="仿宋"/>
          <w:color w:val="auto"/>
          <w:spacing w:val="21"/>
          <w:sz w:val="29"/>
          <w:szCs w:val="29"/>
          <w:highlight w:val="none"/>
          <w14:textOutline w14:w="5448" w14:cap="sq" w14:cmpd="sng">
            <w14:solidFill>
              <w14:srgbClr w14:val="000000"/>
            </w14:solidFill>
            <w14:prstDash w14:val="solid"/>
            <w14:bevel/>
          </w14:textOutline>
        </w:rPr>
        <w:t>4)</w:t>
      </w:r>
      <w:r>
        <w:rPr>
          <w:rFonts w:hint="eastAsia" w:ascii="仿宋" w:hAnsi="仿宋" w:eastAsia="仿宋" w:cs="仿宋"/>
          <w:color w:val="auto"/>
          <w:spacing w:val="21"/>
          <w:sz w:val="29"/>
          <w:szCs w:val="29"/>
          <w:highlight w:val="none"/>
        </w:rPr>
        <w:t xml:space="preserve"> </w:t>
      </w:r>
      <w:r>
        <w:rPr>
          <w:rFonts w:hint="eastAsia" w:ascii="仿宋" w:hAnsi="仿宋" w:eastAsia="仿宋" w:cs="仿宋"/>
          <w:color w:val="auto"/>
          <w:spacing w:val="21"/>
          <w:sz w:val="29"/>
          <w:szCs w:val="29"/>
          <w:highlight w:val="none"/>
          <w14:textOutline w14:w="5448" w14:cap="sq" w14:cmpd="sng">
            <w14:solidFill>
              <w14:srgbClr w14:val="000000"/>
            </w14:solidFill>
            <w14:prstDash w14:val="solid"/>
            <w14:bevel/>
          </w14:textOutline>
        </w:rPr>
        <w:t>投标人承诺函</w:t>
      </w:r>
    </w:p>
    <w:p w14:paraId="7F18955C">
      <w:pPr>
        <w:spacing w:line="335" w:lineRule="auto"/>
        <w:rPr>
          <w:rFonts w:hint="eastAsia" w:ascii="仿宋" w:hAnsi="仿宋" w:eastAsia="仿宋" w:cs="仿宋"/>
          <w:color w:val="auto"/>
          <w:sz w:val="21"/>
          <w:highlight w:val="none"/>
        </w:rPr>
      </w:pPr>
    </w:p>
    <w:p w14:paraId="453C6BC1">
      <w:pPr>
        <w:spacing w:line="336" w:lineRule="auto"/>
        <w:rPr>
          <w:rFonts w:hint="eastAsia" w:ascii="仿宋" w:hAnsi="仿宋" w:eastAsia="仿宋" w:cs="仿宋"/>
          <w:color w:val="auto"/>
          <w:sz w:val="21"/>
          <w:highlight w:val="none"/>
        </w:rPr>
      </w:pPr>
    </w:p>
    <w:p w14:paraId="67BCBEDE">
      <w:pPr>
        <w:spacing w:before="91" w:line="221" w:lineRule="auto"/>
        <w:ind w:left="3317"/>
        <w:rPr>
          <w:rFonts w:hint="eastAsia" w:ascii="仿宋" w:hAnsi="仿宋" w:eastAsia="仿宋" w:cs="仿宋"/>
          <w:color w:val="auto"/>
          <w:sz w:val="28"/>
          <w:szCs w:val="28"/>
          <w:highlight w:val="none"/>
        </w:rPr>
      </w:pPr>
      <w:r>
        <w:rPr>
          <w:rFonts w:hint="eastAsia" w:ascii="仿宋" w:hAnsi="仿宋" w:eastAsia="仿宋" w:cs="仿宋"/>
          <w:color w:val="auto"/>
          <w:spacing w:val="-2"/>
          <w:sz w:val="28"/>
          <w:szCs w:val="28"/>
          <w:highlight w:val="none"/>
          <w14:textOutline w14:w="5103" w14:cap="sq" w14:cmpd="sng">
            <w14:solidFill>
              <w14:srgbClr w14:val="000000"/>
            </w14:solidFill>
            <w14:prstDash w14:val="solid"/>
            <w14:bevel/>
          </w14:textOutline>
        </w:rPr>
        <w:t>投</w:t>
      </w:r>
      <w:r>
        <w:rPr>
          <w:rFonts w:hint="eastAsia" w:ascii="仿宋" w:hAnsi="仿宋" w:eastAsia="仿宋" w:cs="仿宋"/>
          <w:color w:val="auto"/>
          <w:spacing w:val="-1"/>
          <w:sz w:val="28"/>
          <w:szCs w:val="28"/>
          <w:highlight w:val="none"/>
          <w14:textOutline w14:w="5103" w14:cap="sq" w14:cmpd="sng">
            <w14:solidFill>
              <w14:srgbClr w14:val="000000"/>
            </w14:solidFill>
            <w14:prstDash w14:val="solid"/>
            <w14:bevel/>
          </w14:textOutline>
        </w:rPr>
        <w:t>标人承诺函</w:t>
      </w:r>
    </w:p>
    <w:p w14:paraId="3C19D0B3">
      <w:pPr>
        <w:spacing w:line="335" w:lineRule="auto"/>
        <w:rPr>
          <w:rFonts w:hint="eastAsia" w:ascii="仿宋" w:hAnsi="仿宋" w:eastAsia="仿宋" w:cs="仿宋"/>
          <w:color w:val="auto"/>
          <w:sz w:val="21"/>
          <w:highlight w:val="none"/>
        </w:rPr>
      </w:pPr>
    </w:p>
    <w:p w14:paraId="41C6AA22">
      <w:pPr>
        <w:spacing w:line="335" w:lineRule="auto"/>
        <w:rPr>
          <w:rFonts w:hint="eastAsia" w:ascii="仿宋" w:hAnsi="仿宋" w:eastAsia="仿宋" w:cs="仿宋"/>
          <w:color w:val="auto"/>
          <w:sz w:val="21"/>
          <w:highlight w:val="none"/>
        </w:rPr>
      </w:pPr>
    </w:p>
    <w:p w14:paraId="68F93260">
      <w:pPr>
        <w:spacing w:before="74" w:line="229" w:lineRule="auto"/>
        <w:ind w:left="34"/>
        <w:rPr>
          <w:rFonts w:hint="eastAsia" w:ascii="仿宋" w:hAnsi="仿宋" w:eastAsia="仿宋" w:cs="仿宋"/>
          <w:color w:val="auto"/>
          <w:sz w:val="23"/>
          <w:szCs w:val="23"/>
          <w:highlight w:val="none"/>
          <w:lang w:eastAsia="zh-CN"/>
        </w:rPr>
      </w:pPr>
      <w:r>
        <w:rPr>
          <w:rFonts w:hint="eastAsia" w:ascii="仿宋" w:hAnsi="仿宋" w:eastAsia="仿宋" w:cs="仿宋"/>
          <w:color w:val="auto"/>
          <w:spacing w:val="12"/>
          <w:sz w:val="23"/>
          <w:szCs w:val="23"/>
          <w:highlight w:val="none"/>
          <w14:textOutline w14:w="4358" w14:cap="sq" w14:cmpd="sng">
            <w14:solidFill>
              <w14:srgbClr w14:val="000000"/>
            </w14:solidFill>
            <w14:prstDash w14:val="solid"/>
            <w14:bevel/>
          </w14:textOutline>
        </w:rPr>
        <w:t>致</w:t>
      </w:r>
      <w:r>
        <w:rPr>
          <w:rFonts w:hint="eastAsia" w:ascii="仿宋" w:hAnsi="仿宋" w:eastAsia="仿宋" w:cs="仿宋"/>
          <w:color w:val="auto"/>
          <w:spacing w:val="10"/>
          <w:sz w:val="23"/>
          <w:szCs w:val="23"/>
          <w:highlight w:val="none"/>
          <w14:textOutline w14:w="4358" w14:cap="sq" w14:cmpd="sng">
            <w14:solidFill>
              <w14:srgbClr w14:val="000000"/>
            </w14:solidFill>
            <w14:prstDash w14:val="solid"/>
            <w14:bevel/>
          </w14:textOutline>
        </w:rPr>
        <w:t>：</w:t>
      </w:r>
      <w:r>
        <w:rPr>
          <w:rFonts w:hint="eastAsia" w:ascii="仿宋" w:hAnsi="仿宋" w:eastAsia="仿宋" w:cs="仿宋"/>
          <w:color w:val="auto"/>
          <w:spacing w:val="10"/>
          <w:sz w:val="23"/>
          <w:szCs w:val="23"/>
          <w:highlight w:val="none"/>
          <w:lang w:eastAsia="zh-CN"/>
          <w14:textOutline w14:w="4358" w14:cap="sq" w14:cmpd="sng">
            <w14:solidFill>
              <w14:srgbClr w14:val="000000"/>
            </w14:solidFill>
            <w14:prstDash w14:val="solid"/>
            <w14:bevel/>
          </w14:textOutline>
        </w:rPr>
        <w:t>青海盈信工程项目管理有限公司</w:t>
      </w:r>
    </w:p>
    <w:p w14:paraId="581A4362">
      <w:pPr>
        <w:spacing w:before="184" w:line="374" w:lineRule="auto"/>
        <w:ind w:left="34" w:right="63" w:firstLine="483"/>
        <w:rPr>
          <w:rFonts w:hint="eastAsia" w:ascii="仿宋" w:hAnsi="仿宋" w:eastAsia="仿宋" w:cs="仿宋"/>
          <w:color w:val="auto"/>
          <w:sz w:val="23"/>
          <w:szCs w:val="23"/>
          <w:highlight w:val="none"/>
        </w:rPr>
      </w:pPr>
      <w:r>
        <w:rPr>
          <w:rFonts w:hint="eastAsia" w:ascii="仿宋" w:hAnsi="仿宋" w:eastAsia="仿宋" w:cs="仿宋"/>
          <w:color w:val="auto"/>
          <w:spacing w:val="12"/>
          <w:sz w:val="23"/>
          <w:szCs w:val="23"/>
          <w:highlight w:val="none"/>
        </w:rPr>
        <w:t>关于</w:t>
      </w:r>
      <w:r>
        <w:rPr>
          <w:rFonts w:hint="eastAsia" w:ascii="仿宋" w:hAnsi="仿宋" w:eastAsia="仿宋" w:cs="仿宋"/>
          <w:color w:val="auto"/>
          <w:spacing w:val="11"/>
          <w:sz w:val="23"/>
          <w:szCs w:val="23"/>
          <w:highlight w:val="none"/>
        </w:rPr>
        <w:t>贵</w:t>
      </w:r>
      <w:r>
        <w:rPr>
          <w:rFonts w:hint="eastAsia" w:ascii="仿宋" w:hAnsi="仿宋" w:eastAsia="仿宋" w:cs="仿宋"/>
          <w:color w:val="auto"/>
          <w:spacing w:val="6"/>
          <w:sz w:val="23"/>
          <w:szCs w:val="23"/>
          <w:highlight w:val="none"/>
        </w:rPr>
        <w:t>方202</w:t>
      </w:r>
      <w:r>
        <w:rPr>
          <w:rFonts w:hint="eastAsia" w:ascii="仿宋" w:hAnsi="仿宋" w:eastAsia="仿宋" w:cs="仿宋"/>
          <w:color w:val="auto"/>
          <w:spacing w:val="6"/>
          <w:sz w:val="23"/>
          <w:szCs w:val="23"/>
          <w:highlight w:val="none"/>
          <w:lang w:val="en-US" w:eastAsia="zh-CN"/>
        </w:rPr>
        <w:t>5</w:t>
      </w:r>
      <w:r>
        <w:rPr>
          <w:rFonts w:hint="eastAsia" w:ascii="仿宋" w:hAnsi="仿宋" w:eastAsia="仿宋" w:cs="仿宋"/>
          <w:color w:val="auto"/>
          <w:spacing w:val="6"/>
          <w:sz w:val="23"/>
          <w:szCs w:val="23"/>
          <w:highlight w:val="none"/>
        </w:rPr>
        <w:t>年**月**日</w:t>
      </w:r>
      <w:r>
        <w:rPr>
          <w:rFonts w:hint="eastAsia" w:ascii="仿宋" w:hAnsi="仿宋" w:eastAsia="仿宋" w:cs="仿宋"/>
          <w:color w:val="auto"/>
          <w:spacing w:val="6"/>
          <w:sz w:val="23"/>
          <w:szCs w:val="23"/>
          <w:highlight w:val="none"/>
          <w:u w:val="single" w:color="auto"/>
        </w:rPr>
        <w:t xml:space="preserve">           (项目名称)，项目编号</w:t>
      </w:r>
      <w:r>
        <w:rPr>
          <w:rFonts w:hint="eastAsia" w:ascii="仿宋" w:hAnsi="仿宋" w:eastAsia="仿宋" w:cs="仿宋"/>
          <w:color w:val="auto"/>
          <w:spacing w:val="6"/>
          <w:sz w:val="23"/>
          <w:szCs w:val="23"/>
          <w:highlight w:val="none"/>
        </w:rPr>
        <w:t>采购项目，本</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8"/>
          <w:sz w:val="23"/>
          <w:szCs w:val="23"/>
          <w:highlight w:val="none"/>
        </w:rPr>
        <w:t>签</w:t>
      </w:r>
      <w:r>
        <w:rPr>
          <w:rFonts w:hint="eastAsia" w:ascii="仿宋" w:hAnsi="仿宋" w:eastAsia="仿宋" w:cs="仿宋"/>
          <w:color w:val="auto"/>
          <w:spacing w:val="12"/>
          <w:sz w:val="23"/>
          <w:szCs w:val="23"/>
          <w:highlight w:val="none"/>
        </w:rPr>
        <w:t>字人愿意参加投标，提供采购一览表中要求的所有产品，并证实提交的所有</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9"/>
          <w:sz w:val="23"/>
          <w:szCs w:val="23"/>
          <w:highlight w:val="none"/>
        </w:rPr>
        <w:t>资料是准确的和真实的。同时，我代表 (投标人名称) ，在此作如下承诺</w:t>
      </w:r>
      <w:r>
        <w:rPr>
          <w:rFonts w:hint="eastAsia" w:ascii="仿宋" w:hAnsi="仿宋" w:eastAsia="仿宋" w:cs="仿宋"/>
          <w:color w:val="auto"/>
          <w:spacing w:val="4"/>
          <w:sz w:val="23"/>
          <w:szCs w:val="23"/>
          <w:highlight w:val="none"/>
        </w:rPr>
        <w:t>：</w:t>
      </w:r>
    </w:p>
    <w:p w14:paraId="3B420F53">
      <w:pPr>
        <w:spacing w:line="311" w:lineRule="exact"/>
        <w:ind w:left="532"/>
        <w:rPr>
          <w:rFonts w:hint="eastAsia" w:ascii="仿宋" w:hAnsi="仿宋" w:eastAsia="仿宋" w:cs="仿宋"/>
          <w:color w:val="auto"/>
          <w:sz w:val="23"/>
          <w:szCs w:val="23"/>
          <w:highlight w:val="none"/>
        </w:rPr>
      </w:pPr>
      <w:r>
        <w:rPr>
          <w:rFonts w:hint="eastAsia" w:ascii="仿宋" w:hAnsi="仿宋" w:eastAsia="仿宋" w:cs="仿宋"/>
          <w:color w:val="auto"/>
          <w:spacing w:val="8"/>
          <w:position w:val="1"/>
          <w:sz w:val="23"/>
          <w:szCs w:val="23"/>
          <w:highlight w:val="none"/>
        </w:rPr>
        <w:t>1.完全理解和接受招标文件的一切规定和要求</w:t>
      </w:r>
      <w:r>
        <w:rPr>
          <w:rFonts w:hint="eastAsia" w:ascii="仿宋" w:hAnsi="仿宋" w:eastAsia="仿宋" w:cs="仿宋"/>
          <w:color w:val="auto"/>
          <w:spacing w:val="4"/>
          <w:position w:val="1"/>
          <w:sz w:val="23"/>
          <w:szCs w:val="23"/>
          <w:highlight w:val="none"/>
        </w:rPr>
        <w:t>；</w:t>
      </w:r>
    </w:p>
    <w:p w14:paraId="1BBDCE5A">
      <w:pPr>
        <w:spacing w:before="155" w:line="375" w:lineRule="auto"/>
        <w:ind w:left="35" w:right="63" w:firstLine="481"/>
        <w:rPr>
          <w:rFonts w:hint="eastAsia" w:ascii="仿宋" w:hAnsi="仿宋" w:eastAsia="仿宋" w:cs="仿宋"/>
          <w:color w:val="auto"/>
          <w:sz w:val="23"/>
          <w:szCs w:val="23"/>
          <w:highlight w:val="none"/>
        </w:rPr>
      </w:pPr>
      <w:r>
        <w:rPr>
          <w:rFonts w:hint="eastAsia" w:ascii="仿宋" w:hAnsi="仿宋" w:eastAsia="仿宋" w:cs="仿宋"/>
          <w:color w:val="auto"/>
          <w:spacing w:val="22"/>
          <w:sz w:val="23"/>
          <w:szCs w:val="23"/>
          <w:highlight w:val="none"/>
        </w:rPr>
        <w:t>2.</w:t>
      </w:r>
      <w:r>
        <w:rPr>
          <w:rFonts w:hint="eastAsia" w:ascii="仿宋" w:hAnsi="仿宋" w:eastAsia="仿宋" w:cs="仿宋"/>
          <w:color w:val="auto"/>
          <w:spacing w:val="15"/>
          <w:sz w:val="23"/>
          <w:szCs w:val="23"/>
          <w:highlight w:val="none"/>
        </w:rPr>
        <w:t>若</w:t>
      </w:r>
      <w:r>
        <w:rPr>
          <w:rFonts w:hint="eastAsia" w:ascii="仿宋" w:hAnsi="仿宋" w:eastAsia="仿宋" w:cs="仿宋"/>
          <w:color w:val="auto"/>
          <w:spacing w:val="11"/>
          <w:sz w:val="23"/>
          <w:szCs w:val="23"/>
          <w:highlight w:val="none"/>
        </w:rPr>
        <w:t>中标，我方将按照招标文件的具体规定与采购人签订采购合同，并且</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7"/>
          <w:sz w:val="23"/>
          <w:szCs w:val="23"/>
          <w:highlight w:val="none"/>
        </w:rPr>
        <w:t>严</w:t>
      </w:r>
      <w:r>
        <w:rPr>
          <w:rFonts w:hint="eastAsia" w:ascii="仿宋" w:hAnsi="仿宋" w:eastAsia="仿宋" w:cs="仿宋"/>
          <w:color w:val="auto"/>
          <w:spacing w:val="12"/>
          <w:sz w:val="23"/>
          <w:szCs w:val="23"/>
          <w:highlight w:val="none"/>
        </w:rPr>
        <w:t>格履行合同义务，按时交货，提供优质的产品和服务。如果在合同执行过程</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7"/>
          <w:sz w:val="23"/>
          <w:szCs w:val="23"/>
          <w:highlight w:val="none"/>
        </w:rPr>
        <w:t>中</w:t>
      </w:r>
      <w:r>
        <w:rPr>
          <w:rFonts w:hint="eastAsia" w:ascii="仿宋" w:hAnsi="仿宋" w:eastAsia="仿宋" w:cs="仿宋"/>
          <w:color w:val="auto"/>
          <w:spacing w:val="12"/>
          <w:sz w:val="23"/>
          <w:szCs w:val="23"/>
          <w:highlight w:val="none"/>
        </w:rPr>
        <w:t>，发现质量、数量出现问题，我方一定尽快更换或补退货，并承担相应的经</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5"/>
          <w:sz w:val="23"/>
          <w:szCs w:val="23"/>
          <w:highlight w:val="none"/>
        </w:rPr>
        <w:t>济责任</w:t>
      </w:r>
      <w:r>
        <w:rPr>
          <w:rFonts w:hint="eastAsia" w:ascii="仿宋" w:hAnsi="仿宋" w:eastAsia="仿宋" w:cs="仿宋"/>
          <w:color w:val="auto"/>
          <w:spacing w:val="4"/>
          <w:sz w:val="23"/>
          <w:szCs w:val="23"/>
          <w:highlight w:val="none"/>
        </w:rPr>
        <w:t>；</w:t>
      </w:r>
    </w:p>
    <w:p w14:paraId="13BE3424">
      <w:pPr>
        <w:spacing w:line="375" w:lineRule="auto"/>
        <w:ind w:left="34" w:right="63" w:firstLine="484"/>
        <w:rPr>
          <w:rFonts w:hint="eastAsia" w:ascii="仿宋" w:hAnsi="仿宋" w:eastAsia="仿宋" w:cs="仿宋"/>
          <w:color w:val="auto"/>
          <w:sz w:val="23"/>
          <w:szCs w:val="23"/>
          <w:highlight w:val="none"/>
        </w:rPr>
      </w:pPr>
      <w:r>
        <w:rPr>
          <w:rFonts w:hint="eastAsia" w:ascii="仿宋" w:hAnsi="仿宋" w:eastAsia="仿宋" w:cs="仿宋"/>
          <w:color w:val="auto"/>
          <w:spacing w:val="16"/>
          <w:sz w:val="23"/>
          <w:szCs w:val="23"/>
          <w:highlight w:val="none"/>
        </w:rPr>
        <w:t>3</w:t>
      </w:r>
      <w:r>
        <w:rPr>
          <w:rFonts w:hint="eastAsia" w:ascii="仿宋" w:hAnsi="仿宋" w:eastAsia="仿宋" w:cs="仿宋"/>
          <w:color w:val="auto"/>
          <w:spacing w:val="10"/>
          <w:sz w:val="23"/>
          <w:szCs w:val="23"/>
          <w:highlight w:val="none"/>
        </w:rPr>
        <w:t>、</w:t>
      </w:r>
      <w:r>
        <w:rPr>
          <w:rFonts w:hint="eastAsia" w:ascii="仿宋" w:hAnsi="仿宋" w:eastAsia="仿宋" w:cs="仿宋"/>
          <w:color w:val="auto"/>
          <w:spacing w:val="8"/>
          <w:sz w:val="23"/>
          <w:szCs w:val="23"/>
          <w:highlight w:val="none"/>
        </w:rPr>
        <w:t>我方保证甲方在使用该产品或其任何一部分时，不受第三方提出的侵犯</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8"/>
          <w:sz w:val="23"/>
          <w:szCs w:val="23"/>
          <w:highlight w:val="none"/>
        </w:rPr>
        <w:t>专</w:t>
      </w:r>
      <w:r>
        <w:rPr>
          <w:rFonts w:hint="eastAsia" w:ascii="仿宋" w:hAnsi="仿宋" w:eastAsia="仿宋" w:cs="仿宋"/>
          <w:color w:val="auto"/>
          <w:spacing w:val="12"/>
          <w:sz w:val="23"/>
          <w:szCs w:val="23"/>
          <w:highlight w:val="none"/>
        </w:rPr>
        <w:t>利权、著作权、商标权和工业设计权等知识产权的起诉，若有违犯，愿承担</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1"/>
          <w:sz w:val="23"/>
          <w:szCs w:val="23"/>
          <w:highlight w:val="none"/>
        </w:rPr>
        <w:t>相</w:t>
      </w:r>
      <w:r>
        <w:rPr>
          <w:rFonts w:hint="eastAsia" w:ascii="仿宋" w:hAnsi="仿宋" w:eastAsia="仿宋" w:cs="仿宋"/>
          <w:color w:val="auto"/>
          <w:spacing w:val="7"/>
          <w:sz w:val="23"/>
          <w:szCs w:val="23"/>
          <w:highlight w:val="none"/>
        </w:rPr>
        <w:t>应的一切责任。</w:t>
      </w:r>
    </w:p>
    <w:p w14:paraId="20CF8DB9">
      <w:pPr>
        <w:spacing w:before="1" w:line="373" w:lineRule="auto"/>
        <w:ind w:left="34" w:firstLine="479"/>
        <w:rPr>
          <w:rFonts w:hint="eastAsia" w:ascii="仿宋" w:hAnsi="仿宋" w:eastAsia="仿宋" w:cs="仿宋"/>
          <w:color w:val="auto"/>
          <w:sz w:val="23"/>
          <w:szCs w:val="23"/>
          <w:highlight w:val="none"/>
        </w:rPr>
      </w:pPr>
      <w:r>
        <w:rPr>
          <w:rFonts w:hint="eastAsia" w:ascii="仿宋" w:hAnsi="仿宋" w:eastAsia="仿宋" w:cs="仿宋"/>
          <w:color w:val="auto"/>
          <w:spacing w:val="6"/>
          <w:sz w:val="23"/>
          <w:szCs w:val="23"/>
          <w:highlight w:val="none"/>
        </w:rPr>
        <w:t>4、我</w:t>
      </w:r>
      <w:r>
        <w:rPr>
          <w:rFonts w:hint="eastAsia" w:ascii="仿宋" w:hAnsi="仿宋" w:eastAsia="仿宋" w:cs="仿宋"/>
          <w:color w:val="auto"/>
          <w:spacing w:val="5"/>
          <w:sz w:val="23"/>
          <w:szCs w:val="23"/>
          <w:highlight w:val="none"/>
        </w:rPr>
        <w:t>方</w:t>
      </w:r>
      <w:r>
        <w:rPr>
          <w:rFonts w:hint="eastAsia" w:ascii="仿宋" w:hAnsi="仿宋" w:eastAsia="仿宋" w:cs="仿宋"/>
          <w:color w:val="auto"/>
          <w:spacing w:val="3"/>
          <w:sz w:val="23"/>
          <w:szCs w:val="23"/>
          <w:highlight w:val="none"/>
        </w:rPr>
        <w:t>承诺，除招标文件中规定的进口产品外，所投的产品均为国产产品，</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5"/>
          <w:sz w:val="23"/>
          <w:szCs w:val="23"/>
          <w:highlight w:val="none"/>
        </w:rPr>
        <w:t>且</w:t>
      </w:r>
      <w:r>
        <w:rPr>
          <w:rFonts w:hint="eastAsia" w:ascii="仿宋" w:hAnsi="仿宋" w:eastAsia="仿宋" w:cs="仿宋"/>
          <w:color w:val="auto"/>
          <w:spacing w:val="9"/>
          <w:sz w:val="23"/>
          <w:szCs w:val="23"/>
          <w:highlight w:val="none"/>
        </w:rPr>
        <w:t>均符合国家强制性标准。若有不实，愿承担相应的责任。</w:t>
      </w:r>
    </w:p>
    <w:p w14:paraId="73372E95">
      <w:pPr>
        <w:spacing w:line="310" w:lineRule="exact"/>
        <w:ind w:left="519"/>
        <w:rPr>
          <w:rFonts w:hint="eastAsia" w:ascii="仿宋" w:hAnsi="仿宋" w:eastAsia="仿宋" w:cs="仿宋"/>
          <w:color w:val="auto"/>
          <w:sz w:val="23"/>
          <w:szCs w:val="23"/>
          <w:highlight w:val="none"/>
        </w:rPr>
      </w:pPr>
      <w:r>
        <w:rPr>
          <w:rFonts w:hint="eastAsia" w:ascii="仿宋" w:hAnsi="仿宋" w:eastAsia="仿宋" w:cs="仿宋"/>
          <w:color w:val="auto"/>
          <w:spacing w:val="16"/>
          <w:position w:val="1"/>
          <w:sz w:val="23"/>
          <w:szCs w:val="23"/>
          <w:highlight w:val="none"/>
        </w:rPr>
        <w:t>5</w:t>
      </w:r>
      <w:r>
        <w:rPr>
          <w:rFonts w:hint="eastAsia" w:ascii="仿宋" w:hAnsi="仿宋" w:eastAsia="仿宋" w:cs="仿宋"/>
          <w:color w:val="auto"/>
          <w:spacing w:val="10"/>
          <w:position w:val="1"/>
          <w:sz w:val="23"/>
          <w:szCs w:val="23"/>
          <w:highlight w:val="none"/>
        </w:rPr>
        <w:t>、</w:t>
      </w:r>
      <w:r>
        <w:rPr>
          <w:rFonts w:hint="eastAsia" w:ascii="仿宋" w:hAnsi="仿宋" w:eastAsia="仿宋" w:cs="仿宋"/>
          <w:color w:val="auto"/>
          <w:spacing w:val="8"/>
          <w:position w:val="1"/>
          <w:sz w:val="23"/>
          <w:szCs w:val="23"/>
          <w:highlight w:val="none"/>
        </w:rPr>
        <w:t>在整个招标过程中我方若有违规行为，贵方可按招标文件之规定给予处</w:t>
      </w:r>
    </w:p>
    <w:p w14:paraId="52823E10">
      <w:pPr>
        <w:spacing w:before="159" w:line="232" w:lineRule="auto"/>
        <w:ind w:left="44"/>
        <w:rPr>
          <w:rFonts w:hint="eastAsia" w:ascii="仿宋" w:hAnsi="仿宋" w:eastAsia="仿宋" w:cs="仿宋"/>
          <w:color w:val="auto"/>
          <w:sz w:val="23"/>
          <w:szCs w:val="23"/>
          <w:highlight w:val="none"/>
        </w:rPr>
      </w:pPr>
      <w:r>
        <w:rPr>
          <w:rFonts w:hint="eastAsia" w:ascii="仿宋" w:hAnsi="仿宋" w:eastAsia="仿宋" w:cs="仿宋"/>
          <w:color w:val="auto"/>
          <w:spacing w:val="12"/>
          <w:sz w:val="23"/>
          <w:szCs w:val="23"/>
          <w:highlight w:val="none"/>
        </w:rPr>
        <w:t>罚</w:t>
      </w:r>
      <w:r>
        <w:rPr>
          <w:rFonts w:hint="eastAsia" w:ascii="仿宋" w:hAnsi="仿宋" w:eastAsia="仿宋" w:cs="仿宋"/>
          <w:color w:val="auto"/>
          <w:spacing w:val="6"/>
          <w:sz w:val="23"/>
          <w:szCs w:val="23"/>
          <w:highlight w:val="none"/>
        </w:rPr>
        <w:t>，我方完全接受。</w:t>
      </w:r>
    </w:p>
    <w:p w14:paraId="46C25B28">
      <w:pPr>
        <w:spacing w:before="179" w:line="382" w:lineRule="auto"/>
        <w:ind w:left="40" w:right="63" w:firstLine="476"/>
        <w:rPr>
          <w:rFonts w:hint="eastAsia" w:ascii="仿宋" w:hAnsi="仿宋" w:eastAsia="仿宋" w:cs="仿宋"/>
          <w:color w:val="auto"/>
          <w:sz w:val="23"/>
          <w:szCs w:val="23"/>
          <w:highlight w:val="none"/>
        </w:rPr>
      </w:pPr>
      <w:r>
        <w:rPr>
          <w:rFonts w:hint="eastAsia" w:ascii="仿宋" w:hAnsi="仿宋" w:eastAsia="仿宋" w:cs="仿宋"/>
          <w:color w:val="auto"/>
          <w:spacing w:val="16"/>
          <w:sz w:val="23"/>
          <w:szCs w:val="23"/>
          <w:highlight w:val="none"/>
        </w:rPr>
        <w:t>6</w:t>
      </w:r>
      <w:r>
        <w:rPr>
          <w:rFonts w:hint="eastAsia" w:ascii="仿宋" w:hAnsi="仿宋" w:eastAsia="仿宋" w:cs="仿宋"/>
          <w:color w:val="auto"/>
          <w:spacing w:val="13"/>
          <w:sz w:val="23"/>
          <w:szCs w:val="23"/>
          <w:highlight w:val="none"/>
        </w:rPr>
        <w:t>、</w:t>
      </w:r>
      <w:r>
        <w:rPr>
          <w:rFonts w:hint="eastAsia" w:ascii="仿宋" w:hAnsi="仿宋" w:eastAsia="仿宋" w:cs="仿宋"/>
          <w:color w:val="auto"/>
          <w:spacing w:val="8"/>
          <w:sz w:val="23"/>
          <w:szCs w:val="23"/>
          <w:highlight w:val="none"/>
        </w:rPr>
        <w:t>若中标，本承诺将成为合同不可分割的一部分，与合同具有同等的法律</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2"/>
          <w:sz w:val="23"/>
          <w:szCs w:val="23"/>
          <w:highlight w:val="none"/>
        </w:rPr>
        <w:t>效</w:t>
      </w:r>
      <w:r>
        <w:rPr>
          <w:rFonts w:hint="eastAsia" w:ascii="仿宋" w:hAnsi="仿宋" w:eastAsia="仿宋" w:cs="仿宋"/>
          <w:color w:val="auto"/>
          <w:spacing w:val="1"/>
          <w:sz w:val="23"/>
          <w:szCs w:val="23"/>
          <w:highlight w:val="none"/>
        </w:rPr>
        <w:t>力。</w:t>
      </w:r>
    </w:p>
    <w:p w14:paraId="14A4A71E">
      <w:pPr>
        <w:spacing w:line="370" w:lineRule="auto"/>
        <w:rPr>
          <w:rFonts w:hint="eastAsia" w:ascii="仿宋" w:hAnsi="仿宋" w:eastAsia="仿宋" w:cs="仿宋"/>
          <w:color w:val="auto"/>
          <w:sz w:val="21"/>
          <w:highlight w:val="none"/>
        </w:rPr>
      </w:pPr>
    </w:p>
    <w:p w14:paraId="31BFDA02">
      <w:pPr>
        <w:spacing w:before="75" w:line="227" w:lineRule="auto"/>
        <w:ind w:right="75"/>
        <w:jc w:val="right"/>
        <w:rPr>
          <w:rFonts w:hint="eastAsia" w:ascii="仿宋" w:hAnsi="仿宋" w:eastAsia="仿宋" w:cs="仿宋"/>
          <w:color w:val="auto"/>
          <w:sz w:val="23"/>
          <w:szCs w:val="23"/>
          <w:highlight w:val="none"/>
        </w:rPr>
      </w:pPr>
      <w:r>
        <w:rPr>
          <w:rFonts w:hint="eastAsia" w:ascii="仿宋" w:hAnsi="仿宋" w:eastAsia="仿宋" w:cs="仿宋"/>
          <w:color w:val="auto"/>
          <w:spacing w:val="-2"/>
          <w:sz w:val="23"/>
          <w:szCs w:val="23"/>
          <w:highlight w:val="none"/>
          <w14:textOutline w14:w="4358" w14:cap="sq" w14:cmpd="sng">
            <w14:solidFill>
              <w14:srgbClr w14:val="000000"/>
            </w14:solidFill>
            <w14:prstDash w14:val="solid"/>
            <w14:bevel/>
          </w14:textOutline>
        </w:rPr>
        <w:t>投</w:t>
      </w:r>
      <w:r>
        <w:rPr>
          <w:rFonts w:hint="eastAsia" w:ascii="仿宋" w:hAnsi="仿宋" w:eastAsia="仿宋" w:cs="仿宋"/>
          <w:color w:val="auto"/>
          <w:spacing w:val="-1"/>
          <w:sz w:val="23"/>
          <w:szCs w:val="23"/>
          <w:highlight w:val="none"/>
          <w14:textOutline w14:w="4358" w14:cap="sq" w14:cmpd="sng">
            <w14:solidFill>
              <w14:srgbClr w14:val="000000"/>
            </w14:solidFill>
            <w14:prstDash w14:val="solid"/>
            <w14:bevel/>
          </w14:textOutline>
        </w:rPr>
        <w:t>标人：</w:t>
      </w:r>
      <w:r>
        <w:rPr>
          <w:rFonts w:hint="eastAsia" w:ascii="仿宋" w:hAnsi="仿宋" w:eastAsia="仿宋" w:cs="仿宋"/>
          <w:color w:val="auto"/>
          <w:spacing w:val="-1"/>
          <w:sz w:val="23"/>
          <w:szCs w:val="23"/>
          <w:highlight w:val="none"/>
        </w:rPr>
        <w:t xml:space="preserve">                           </w:t>
      </w:r>
      <w:r>
        <w:rPr>
          <w:rFonts w:hint="eastAsia" w:ascii="仿宋" w:hAnsi="仿宋" w:eastAsia="仿宋" w:cs="仿宋"/>
          <w:color w:val="auto"/>
          <w:spacing w:val="-1"/>
          <w:sz w:val="23"/>
          <w:szCs w:val="23"/>
          <w:highlight w:val="none"/>
          <w14:textOutline w14:w="4358" w14:cap="sq" w14:cmpd="sng">
            <w14:solidFill>
              <w14:srgbClr w14:val="000000"/>
            </w14:solidFill>
            <w14:prstDash w14:val="solid"/>
            <w14:bevel/>
          </w14:textOutline>
        </w:rPr>
        <w:t>(公章)</w:t>
      </w:r>
    </w:p>
    <w:p w14:paraId="20942CA3">
      <w:pPr>
        <w:spacing w:before="184" w:line="225" w:lineRule="auto"/>
        <w:ind w:right="75"/>
        <w:jc w:val="right"/>
        <w:rPr>
          <w:rFonts w:hint="eastAsia" w:ascii="仿宋" w:hAnsi="仿宋" w:eastAsia="仿宋" w:cs="仿宋"/>
          <w:color w:val="auto"/>
          <w:sz w:val="23"/>
          <w:szCs w:val="23"/>
          <w:highlight w:val="none"/>
        </w:rPr>
      </w:pPr>
      <w:r>
        <w:rPr>
          <w:rFonts w:hint="eastAsia" w:ascii="仿宋" w:hAnsi="仿宋" w:eastAsia="仿宋" w:cs="仿宋"/>
          <w:color w:val="auto"/>
          <w:spacing w:val="-1"/>
          <w:sz w:val="23"/>
          <w:szCs w:val="23"/>
          <w:highlight w:val="none"/>
          <w14:textOutline w14:w="4358" w14:cap="sq" w14:cmpd="sng">
            <w14:solidFill>
              <w14:srgbClr w14:val="000000"/>
            </w14:solidFill>
            <w14:prstDash w14:val="solid"/>
            <w14:bevel/>
          </w14:textOutline>
        </w:rPr>
        <w:t>法定</w:t>
      </w:r>
      <w:r>
        <w:rPr>
          <w:rFonts w:hint="eastAsia" w:ascii="仿宋" w:hAnsi="仿宋" w:eastAsia="仿宋" w:cs="仿宋"/>
          <w:color w:val="auto"/>
          <w:sz w:val="23"/>
          <w:szCs w:val="23"/>
          <w:highlight w:val="none"/>
          <w14:textOutline w14:w="4358" w14:cap="sq" w14:cmpd="sng">
            <w14:solidFill>
              <w14:srgbClr w14:val="000000"/>
            </w14:solidFill>
            <w14:prstDash w14:val="solid"/>
            <w14:bevel/>
          </w14:textOutline>
        </w:rPr>
        <w:t>代表人</w:t>
      </w:r>
      <w:r>
        <w:rPr>
          <w:rFonts w:hint="eastAsia" w:ascii="仿宋" w:hAnsi="仿宋" w:eastAsia="仿宋" w:cs="仿宋"/>
          <w:color w:val="auto"/>
          <w:sz w:val="23"/>
          <w:szCs w:val="23"/>
          <w:highlight w:val="none"/>
          <w:lang w:val="en-US" w:eastAsia="zh-CN"/>
          <w14:textOutline w14:w="4358" w14:cap="sq" w14:cmpd="sng">
            <w14:solidFill>
              <w14:srgbClr w14:val="000000"/>
            </w14:solidFill>
            <w14:prstDash w14:val="solid"/>
            <w14:bevel/>
          </w14:textOutline>
        </w:rPr>
        <w:t>及</w:t>
      </w:r>
      <w:r>
        <w:rPr>
          <w:rFonts w:hint="eastAsia" w:ascii="仿宋" w:hAnsi="仿宋" w:eastAsia="仿宋" w:cs="仿宋"/>
          <w:color w:val="auto"/>
          <w:sz w:val="23"/>
          <w:szCs w:val="23"/>
          <w:highlight w:val="none"/>
          <w14:textOutline w14:w="4358" w14:cap="sq" w14:cmpd="sng">
            <w14:solidFill>
              <w14:srgbClr w14:val="000000"/>
            </w14:solidFill>
            <w14:prstDash w14:val="solid"/>
            <w14:bevel/>
          </w14:textOutline>
        </w:rPr>
        <w:t>委托代理人：</w:t>
      </w:r>
      <w:r>
        <w:rPr>
          <w:rFonts w:hint="eastAsia" w:ascii="仿宋" w:hAnsi="仿宋" w:eastAsia="仿宋" w:cs="仿宋"/>
          <w:color w:val="auto"/>
          <w:sz w:val="23"/>
          <w:szCs w:val="23"/>
          <w:highlight w:val="none"/>
        </w:rPr>
        <w:t xml:space="preserve">           </w:t>
      </w:r>
      <w:r>
        <w:rPr>
          <w:rFonts w:hint="eastAsia" w:ascii="仿宋" w:hAnsi="仿宋" w:eastAsia="仿宋" w:cs="仿宋"/>
          <w:color w:val="auto"/>
          <w:sz w:val="23"/>
          <w:szCs w:val="23"/>
          <w:highlight w:val="none"/>
          <w14:textOutline w14:w="4358" w14:cap="sq" w14:cmpd="sng">
            <w14:solidFill>
              <w14:srgbClr w14:val="000000"/>
            </w14:solidFill>
            <w14:prstDash w14:val="solid"/>
            <w14:bevel/>
          </w14:textOutline>
        </w:rPr>
        <w:t>(签字)</w:t>
      </w:r>
    </w:p>
    <w:p w14:paraId="796C3E60">
      <w:pPr>
        <w:spacing w:before="189" w:line="228" w:lineRule="auto"/>
        <w:ind w:left="5315"/>
        <w:rPr>
          <w:rFonts w:hint="eastAsia" w:ascii="仿宋" w:hAnsi="仿宋" w:eastAsia="仿宋" w:cs="仿宋"/>
          <w:color w:val="auto"/>
          <w:sz w:val="23"/>
          <w:szCs w:val="23"/>
          <w:highlight w:val="none"/>
        </w:rPr>
      </w:pPr>
      <w:bookmarkStart w:id="47" w:name="_bookmark48"/>
      <w:bookmarkEnd w:id="47"/>
      <w:r>
        <w:rPr>
          <w:rFonts w:hint="eastAsia" w:ascii="仿宋" w:hAnsi="仿宋" w:eastAsia="仿宋" w:cs="仿宋"/>
          <w:color w:val="auto"/>
          <w:spacing w:val="15"/>
          <w:sz w:val="23"/>
          <w:szCs w:val="23"/>
          <w:highlight w:val="none"/>
          <w14:textOutline w14:w="4358" w14:cap="sq" w14:cmpd="sng">
            <w14:solidFill>
              <w14:srgbClr w14:val="000000"/>
            </w14:solidFill>
            <w14:prstDash w14:val="solid"/>
            <w14:bevel/>
          </w14:textOutline>
        </w:rPr>
        <w:t>年</w:t>
      </w:r>
      <w:r>
        <w:rPr>
          <w:rFonts w:hint="eastAsia" w:ascii="仿宋" w:hAnsi="仿宋" w:eastAsia="仿宋" w:cs="仿宋"/>
          <w:color w:val="auto"/>
          <w:spacing w:val="9"/>
          <w:sz w:val="23"/>
          <w:szCs w:val="23"/>
          <w:highlight w:val="none"/>
        </w:rPr>
        <w:t xml:space="preserve">    </w:t>
      </w:r>
      <w:r>
        <w:rPr>
          <w:rFonts w:hint="eastAsia" w:ascii="仿宋" w:hAnsi="仿宋" w:eastAsia="仿宋" w:cs="仿宋"/>
          <w:color w:val="auto"/>
          <w:spacing w:val="9"/>
          <w:sz w:val="23"/>
          <w:szCs w:val="23"/>
          <w:highlight w:val="none"/>
          <w14:textOutline w14:w="4358" w14:cap="sq" w14:cmpd="sng">
            <w14:solidFill>
              <w14:srgbClr w14:val="000000"/>
            </w14:solidFill>
            <w14:prstDash w14:val="solid"/>
            <w14:bevel/>
          </w14:textOutline>
        </w:rPr>
        <w:t>月</w:t>
      </w:r>
      <w:r>
        <w:rPr>
          <w:rFonts w:hint="eastAsia" w:ascii="仿宋" w:hAnsi="仿宋" w:eastAsia="仿宋" w:cs="仿宋"/>
          <w:color w:val="auto"/>
          <w:spacing w:val="9"/>
          <w:sz w:val="23"/>
          <w:szCs w:val="23"/>
          <w:highlight w:val="none"/>
        </w:rPr>
        <w:t xml:space="preserve">    </w:t>
      </w:r>
      <w:r>
        <w:rPr>
          <w:rFonts w:hint="eastAsia" w:ascii="仿宋" w:hAnsi="仿宋" w:eastAsia="仿宋" w:cs="仿宋"/>
          <w:color w:val="auto"/>
          <w:spacing w:val="9"/>
          <w:sz w:val="23"/>
          <w:szCs w:val="23"/>
          <w:highlight w:val="none"/>
          <w14:textOutline w14:w="4358" w14:cap="sq" w14:cmpd="sng">
            <w14:solidFill>
              <w14:srgbClr w14:val="000000"/>
            </w14:solidFill>
            <w14:prstDash w14:val="solid"/>
            <w14:bevel/>
          </w14:textOutline>
        </w:rPr>
        <w:t>日</w:t>
      </w:r>
    </w:p>
    <w:p w14:paraId="19856AFD">
      <w:pPr>
        <w:rPr>
          <w:rFonts w:hint="eastAsia" w:ascii="仿宋" w:hAnsi="仿宋" w:eastAsia="仿宋" w:cs="仿宋"/>
          <w:color w:val="auto"/>
          <w:highlight w:val="none"/>
        </w:rPr>
        <w:sectPr>
          <w:headerReference r:id="rId55" w:type="default"/>
          <w:footerReference r:id="rId56" w:type="default"/>
          <w:pgSz w:w="11850" w:h="16781"/>
          <w:pgMar w:top="1157" w:right="1739" w:bottom="929" w:left="1777" w:header="882" w:footer="716" w:gutter="0"/>
          <w:pgNumType w:fmt="decimal"/>
          <w:cols w:space="720" w:num="1"/>
        </w:sectPr>
      </w:pPr>
    </w:p>
    <w:p w14:paraId="58593970">
      <w:pPr>
        <w:spacing w:before="327" w:line="226" w:lineRule="auto"/>
        <w:ind w:left="49"/>
        <w:outlineLvl w:val="1"/>
        <w:rPr>
          <w:rFonts w:hint="eastAsia" w:ascii="仿宋" w:hAnsi="仿宋" w:eastAsia="仿宋" w:cs="仿宋"/>
          <w:color w:val="auto"/>
          <w:sz w:val="29"/>
          <w:szCs w:val="29"/>
          <w:highlight w:val="none"/>
        </w:rPr>
      </w:pPr>
      <w:r>
        <w:rPr>
          <w:rFonts w:hint="eastAsia" w:ascii="仿宋" w:hAnsi="仿宋" w:eastAsia="仿宋" w:cs="仿宋"/>
          <w:color w:val="auto"/>
          <w:spacing w:val="20"/>
          <w:sz w:val="29"/>
          <w:szCs w:val="29"/>
          <w:highlight w:val="none"/>
          <w14:textOutline w14:w="5448" w14:cap="sq" w14:cmpd="sng">
            <w14:solidFill>
              <w14:srgbClr w14:val="000000"/>
            </w14:solidFill>
            <w14:prstDash w14:val="solid"/>
            <w14:bevel/>
          </w14:textOutline>
        </w:rPr>
        <w:t>(5)</w:t>
      </w:r>
      <w:r>
        <w:rPr>
          <w:rFonts w:hint="eastAsia" w:ascii="仿宋" w:hAnsi="仿宋" w:eastAsia="仿宋" w:cs="仿宋"/>
          <w:color w:val="auto"/>
          <w:spacing w:val="20"/>
          <w:sz w:val="29"/>
          <w:szCs w:val="29"/>
          <w:highlight w:val="none"/>
        </w:rPr>
        <w:t xml:space="preserve"> </w:t>
      </w:r>
      <w:r>
        <w:rPr>
          <w:rFonts w:hint="eastAsia" w:ascii="仿宋" w:hAnsi="仿宋" w:eastAsia="仿宋" w:cs="仿宋"/>
          <w:color w:val="auto"/>
          <w:spacing w:val="20"/>
          <w:sz w:val="29"/>
          <w:szCs w:val="29"/>
          <w:highlight w:val="none"/>
          <w14:textOutline w14:w="5448" w14:cap="sq" w14:cmpd="sng">
            <w14:solidFill>
              <w14:srgbClr w14:val="000000"/>
            </w14:solidFill>
            <w14:prstDash w14:val="solid"/>
            <w14:bevel/>
          </w14:textOutline>
        </w:rPr>
        <w:t>投标人诚信承诺</w:t>
      </w:r>
      <w:r>
        <w:rPr>
          <w:rFonts w:hint="eastAsia" w:ascii="仿宋" w:hAnsi="仿宋" w:eastAsia="仿宋" w:cs="仿宋"/>
          <w:color w:val="auto"/>
          <w:spacing w:val="18"/>
          <w:sz w:val="29"/>
          <w:szCs w:val="29"/>
          <w:highlight w:val="none"/>
          <w14:textOutline w14:w="5448" w14:cap="sq" w14:cmpd="sng">
            <w14:solidFill>
              <w14:srgbClr w14:val="000000"/>
            </w14:solidFill>
            <w14:prstDash w14:val="solid"/>
            <w14:bevel/>
          </w14:textOutline>
        </w:rPr>
        <w:t>书</w:t>
      </w:r>
    </w:p>
    <w:p w14:paraId="26F80B4C">
      <w:pPr>
        <w:spacing w:before="223" w:line="539" w:lineRule="exact"/>
        <w:ind w:left="3036"/>
        <w:rPr>
          <w:rFonts w:hint="eastAsia" w:ascii="仿宋" w:hAnsi="仿宋" w:eastAsia="仿宋" w:cs="仿宋"/>
          <w:color w:val="auto"/>
          <w:sz w:val="28"/>
          <w:szCs w:val="28"/>
          <w:highlight w:val="none"/>
        </w:rPr>
      </w:pPr>
      <w:r>
        <w:rPr>
          <w:rFonts w:hint="eastAsia" w:ascii="仿宋" w:hAnsi="仿宋" w:eastAsia="仿宋" w:cs="仿宋"/>
          <w:color w:val="auto"/>
          <w:spacing w:val="-1"/>
          <w:position w:val="19"/>
          <w:sz w:val="28"/>
          <w:szCs w:val="28"/>
          <w:highlight w:val="none"/>
          <w14:textOutline w14:w="5103" w14:cap="sq" w14:cmpd="sng">
            <w14:solidFill>
              <w14:srgbClr w14:val="000000"/>
            </w14:solidFill>
            <w14:prstDash w14:val="solid"/>
            <w14:bevel/>
          </w14:textOutline>
        </w:rPr>
        <w:t>投标人诚信承</w:t>
      </w:r>
      <w:r>
        <w:rPr>
          <w:rFonts w:hint="eastAsia" w:ascii="仿宋" w:hAnsi="仿宋" w:eastAsia="仿宋" w:cs="仿宋"/>
          <w:color w:val="auto"/>
          <w:position w:val="19"/>
          <w:sz w:val="28"/>
          <w:szCs w:val="28"/>
          <w:highlight w:val="none"/>
          <w14:textOutline w14:w="5103" w14:cap="sq" w14:cmpd="sng">
            <w14:solidFill>
              <w14:srgbClr w14:val="000000"/>
            </w14:solidFill>
            <w14:prstDash w14:val="solid"/>
            <w14:bevel/>
          </w14:textOutline>
        </w:rPr>
        <w:t>诺书</w:t>
      </w:r>
    </w:p>
    <w:p w14:paraId="410D5596">
      <w:pPr>
        <w:spacing w:before="1" w:line="228" w:lineRule="auto"/>
        <w:ind w:left="34"/>
        <w:rPr>
          <w:rFonts w:hint="eastAsia" w:ascii="仿宋" w:hAnsi="仿宋" w:eastAsia="仿宋" w:cs="仿宋"/>
          <w:color w:val="auto"/>
          <w:sz w:val="23"/>
          <w:szCs w:val="23"/>
          <w:highlight w:val="none"/>
          <w:lang w:eastAsia="zh-CN"/>
        </w:rPr>
      </w:pPr>
      <w:r>
        <w:rPr>
          <w:rFonts w:hint="eastAsia" w:ascii="仿宋" w:hAnsi="仿宋" w:eastAsia="仿宋" w:cs="仿宋"/>
          <w:color w:val="auto"/>
          <w:spacing w:val="12"/>
          <w:sz w:val="23"/>
          <w:szCs w:val="23"/>
          <w:highlight w:val="none"/>
          <w14:textOutline w14:w="4358" w14:cap="sq" w14:cmpd="sng">
            <w14:solidFill>
              <w14:srgbClr w14:val="000000"/>
            </w14:solidFill>
            <w14:prstDash w14:val="solid"/>
            <w14:bevel/>
          </w14:textOutline>
        </w:rPr>
        <w:t>致</w:t>
      </w:r>
      <w:r>
        <w:rPr>
          <w:rFonts w:hint="eastAsia" w:ascii="仿宋" w:hAnsi="仿宋" w:eastAsia="仿宋" w:cs="仿宋"/>
          <w:color w:val="auto"/>
          <w:spacing w:val="10"/>
          <w:sz w:val="23"/>
          <w:szCs w:val="23"/>
          <w:highlight w:val="none"/>
          <w14:textOutline w14:w="4358" w14:cap="sq" w14:cmpd="sng">
            <w14:solidFill>
              <w14:srgbClr w14:val="000000"/>
            </w14:solidFill>
            <w14:prstDash w14:val="solid"/>
            <w14:bevel/>
          </w14:textOutline>
        </w:rPr>
        <w:t>：</w:t>
      </w:r>
      <w:r>
        <w:rPr>
          <w:rFonts w:hint="eastAsia" w:ascii="仿宋" w:hAnsi="仿宋" w:eastAsia="仿宋" w:cs="仿宋"/>
          <w:color w:val="auto"/>
          <w:spacing w:val="10"/>
          <w:sz w:val="23"/>
          <w:szCs w:val="23"/>
          <w:highlight w:val="none"/>
          <w:lang w:eastAsia="zh-CN"/>
          <w14:textOutline w14:w="4358" w14:cap="sq" w14:cmpd="sng">
            <w14:solidFill>
              <w14:srgbClr w14:val="000000"/>
            </w14:solidFill>
            <w14:prstDash w14:val="solid"/>
            <w14:bevel/>
          </w14:textOutline>
        </w:rPr>
        <w:t>青海盈信工程项目管理有限公司</w:t>
      </w:r>
    </w:p>
    <w:p w14:paraId="3C8093AA">
      <w:pPr>
        <w:spacing w:before="182" w:line="375" w:lineRule="auto"/>
        <w:ind w:left="34" w:right="63" w:firstLine="482"/>
        <w:rPr>
          <w:rFonts w:hint="eastAsia" w:ascii="仿宋" w:hAnsi="仿宋" w:eastAsia="仿宋" w:cs="仿宋"/>
          <w:color w:val="auto"/>
          <w:sz w:val="23"/>
          <w:szCs w:val="23"/>
          <w:highlight w:val="none"/>
        </w:rPr>
      </w:pPr>
      <w:r>
        <w:rPr>
          <w:rFonts w:hint="eastAsia" w:ascii="仿宋" w:hAnsi="仿宋" w:eastAsia="仿宋" w:cs="仿宋"/>
          <w:color w:val="auto"/>
          <w:spacing w:val="19"/>
          <w:sz w:val="23"/>
          <w:szCs w:val="23"/>
          <w:highlight w:val="none"/>
        </w:rPr>
        <w:t>为</w:t>
      </w:r>
      <w:r>
        <w:rPr>
          <w:rFonts w:hint="eastAsia" w:ascii="仿宋" w:hAnsi="仿宋" w:eastAsia="仿宋" w:cs="仿宋"/>
          <w:color w:val="auto"/>
          <w:spacing w:val="12"/>
          <w:sz w:val="23"/>
          <w:szCs w:val="23"/>
          <w:highlight w:val="none"/>
        </w:rPr>
        <w:t>了诚实、客观、有序地参与青海省政府采购活动，愿就以下内容作出承</w:t>
      </w:r>
      <w:r>
        <w:rPr>
          <w:rFonts w:hint="eastAsia" w:ascii="仿宋" w:hAnsi="仿宋" w:eastAsia="仿宋" w:cs="仿宋"/>
          <w:color w:val="auto"/>
          <w:sz w:val="23"/>
          <w:szCs w:val="23"/>
          <w:highlight w:val="none"/>
        </w:rPr>
        <w:t xml:space="preserve"> 诺：</w:t>
      </w:r>
    </w:p>
    <w:p w14:paraId="66925CB1">
      <w:pPr>
        <w:spacing w:before="1" w:line="374" w:lineRule="auto"/>
        <w:ind w:left="39" w:firstLine="479"/>
        <w:rPr>
          <w:rFonts w:hint="eastAsia" w:ascii="仿宋" w:hAnsi="仿宋" w:eastAsia="仿宋" w:cs="仿宋"/>
          <w:color w:val="auto"/>
          <w:sz w:val="23"/>
          <w:szCs w:val="23"/>
          <w:highlight w:val="none"/>
        </w:rPr>
      </w:pPr>
      <w:r>
        <w:rPr>
          <w:rFonts w:hint="eastAsia" w:ascii="仿宋" w:hAnsi="仿宋" w:eastAsia="仿宋" w:cs="仿宋"/>
          <w:color w:val="auto"/>
          <w:spacing w:val="6"/>
          <w:sz w:val="23"/>
          <w:szCs w:val="23"/>
          <w:highlight w:val="none"/>
        </w:rPr>
        <w:t>一、</w:t>
      </w:r>
      <w:r>
        <w:rPr>
          <w:rFonts w:hint="eastAsia" w:ascii="仿宋" w:hAnsi="仿宋" w:eastAsia="仿宋" w:cs="仿宋"/>
          <w:color w:val="auto"/>
          <w:spacing w:val="4"/>
          <w:sz w:val="23"/>
          <w:szCs w:val="23"/>
          <w:highlight w:val="none"/>
        </w:rPr>
        <w:t xml:space="preserve"> </w:t>
      </w:r>
      <w:r>
        <w:rPr>
          <w:rFonts w:hint="eastAsia" w:ascii="仿宋" w:hAnsi="仿宋" w:eastAsia="仿宋" w:cs="仿宋"/>
          <w:color w:val="auto"/>
          <w:spacing w:val="3"/>
          <w:sz w:val="23"/>
          <w:szCs w:val="23"/>
          <w:highlight w:val="none"/>
        </w:rPr>
        <w:t>自觉遵守各项法律、法规、规章、制度以及社会公德，维护廉洁环境，</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9"/>
          <w:sz w:val="23"/>
          <w:szCs w:val="23"/>
          <w:highlight w:val="none"/>
        </w:rPr>
        <w:t>与同场竞争的其他投标人平等参加政府采购活动</w:t>
      </w:r>
      <w:r>
        <w:rPr>
          <w:rFonts w:hint="eastAsia" w:ascii="仿宋" w:hAnsi="仿宋" w:eastAsia="仿宋" w:cs="仿宋"/>
          <w:color w:val="auto"/>
          <w:spacing w:val="6"/>
          <w:sz w:val="23"/>
          <w:szCs w:val="23"/>
          <w:highlight w:val="none"/>
        </w:rPr>
        <w:t>。</w:t>
      </w:r>
    </w:p>
    <w:p w14:paraId="6F4F5B21">
      <w:pPr>
        <w:spacing w:line="375" w:lineRule="auto"/>
        <w:ind w:left="35" w:right="63" w:firstLine="482"/>
        <w:rPr>
          <w:rFonts w:hint="eastAsia" w:ascii="仿宋" w:hAnsi="仿宋" w:eastAsia="仿宋" w:cs="仿宋"/>
          <w:color w:val="auto"/>
          <w:sz w:val="23"/>
          <w:szCs w:val="23"/>
          <w:highlight w:val="none"/>
        </w:rPr>
      </w:pPr>
      <w:r>
        <w:rPr>
          <w:rFonts w:hint="eastAsia" w:ascii="仿宋" w:hAnsi="仿宋" w:eastAsia="仿宋" w:cs="仿宋"/>
          <w:color w:val="auto"/>
          <w:spacing w:val="18"/>
          <w:sz w:val="23"/>
          <w:szCs w:val="23"/>
          <w:highlight w:val="none"/>
        </w:rPr>
        <w:t>二</w:t>
      </w:r>
      <w:r>
        <w:rPr>
          <w:rFonts w:hint="eastAsia" w:ascii="仿宋" w:hAnsi="仿宋" w:eastAsia="仿宋" w:cs="仿宋"/>
          <w:color w:val="auto"/>
          <w:spacing w:val="12"/>
          <w:sz w:val="23"/>
          <w:szCs w:val="23"/>
          <w:highlight w:val="none"/>
        </w:rPr>
        <w:t>、参加采购代理机构组织的政府采购活动时，严格按照招标文件的规定</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7"/>
          <w:sz w:val="23"/>
          <w:szCs w:val="23"/>
          <w:highlight w:val="none"/>
        </w:rPr>
        <w:t>和</w:t>
      </w:r>
      <w:r>
        <w:rPr>
          <w:rFonts w:hint="eastAsia" w:ascii="仿宋" w:hAnsi="仿宋" w:eastAsia="仿宋" w:cs="仿宋"/>
          <w:color w:val="auto"/>
          <w:spacing w:val="12"/>
          <w:sz w:val="23"/>
          <w:szCs w:val="23"/>
          <w:highlight w:val="none"/>
        </w:rPr>
        <w:t>要求提供所需的相关材料，并对所提供的各类资料的真实性负责，不虚假应</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0"/>
          <w:sz w:val="23"/>
          <w:szCs w:val="23"/>
          <w:highlight w:val="none"/>
        </w:rPr>
        <w:t>标</w:t>
      </w:r>
      <w:r>
        <w:rPr>
          <w:rFonts w:hint="eastAsia" w:ascii="仿宋" w:hAnsi="仿宋" w:eastAsia="仿宋" w:cs="仿宋"/>
          <w:color w:val="auto"/>
          <w:spacing w:val="7"/>
          <w:sz w:val="23"/>
          <w:szCs w:val="23"/>
          <w:highlight w:val="none"/>
        </w:rPr>
        <w:t>，不虚列业绩。</w:t>
      </w:r>
    </w:p>
    <w:p w14:paraId="23EE2356">
      <w:pPr>
        <w:spacing w:before="2" w:line="374" w:lineRule="auto"/>
        <w:ind w:left="37" w:right="63" w:firstLine="477"/>
        <w:rPr>
          <w:rFonts w:hint="eastAsia" w:ascii="仿宋" w:hAnsi="仿宋" w:eastAsia="仿宋" w:cs="仿宋"/>
          <w:color w:val="auto"/>
          <w:sz w:val="23"/>
          <w:szCs w:val="23"/>
          <w:highlight w:val="none"/>
        </w:rPr>
      </w:pPr>
      <w:r>
        <w:rPr>
          <w:rFonts w:hint="eastAsia" w:ascii="仿宋" w:hAnsi="仿宋" w:eastAsia="仿宋" w:cs="仿宋"/>
          <w:color w:val="auto"/>
          <w:spacing w:val="22"/>
          <w:sz w:val="23"/>
          <w:szCs w:val="23"/>
          <w:highlight w:val="none"/>
        </w:rPr>
        <w:t>三</w:t>
      </w:r>
      <w:r>
        <w:rPr>
          <w:rFonts w:hint="eastAsia" w:ascii="仿宋" w:hAnsi="仿宋" w:eastAsia="仿宋" w:cs="仿宋"/>
          <w:color w:val="auto"/>
          <w:spacing w:val="12"/>
          <w:sz w:val="23"/>
          <w:szCs w:val="23"/>
          <w:highlight w:val="none"/>
        </w:rPr>
        <w:t>、尊重参与政府采购活动各相关方的合法行为，接受政府采购活动依法</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1"/>
          <w:sz w:val="23"/>
          <w:szCs w:val="23"/>
          <w:highlight w:val="none"/>
        </w:rPr>
        <w:t>形</w:t>
      </w:r>
      <w:r>
        <w:rPr>
          <w:rFonts w:hint="eastAsia" w:ascii="仿宋" w:hAnsi="仿宋" w:eastAsia="仿宋" w:cs="仿宋"/>
          <w:color w:val="auto"/>
          <w:spacing w:val="7"/>
          <w:sz w:val="23"/>
          <w:szCs w:val="23"/>
          <w:highlight w:val="none"/>
        </w:rPr>
        <w:t>成的意见、结果。</w:t>
      </w:r>
    </w:p>
    <w:p w14:paraId="161FF7D8">
      <w:pPr>
        <w:spacing w:before="1" w:line="374" w:lineRule="auto"/>
        <w:ind w:left="36" w:right="63" w:firstLine="500"/>
        <w:rPr>
          <w:rFonts w:hint="eastAsia" w:ascii="仿宋" w:hAnsi="仿宋" w:eastAsia="仿宋" w:cs="仿宋"/>
          <w:color w:val="auto"/>
          <w:sz w:val="23"/>
          <w:szCs w:val="23"/>
          <w:highlight w:val="none"/>
        </w:rPr>
      </w:pPr>
      <w:r>
        <w:rPr>
          <w:rFonts w:hint="eastAsia" w:ascii="仿宋" w:hAnsi="仿宋" w:eastAsia="仿宋" w:cs="仿宋"/>
          <w:color w:val="auto"/>
          <w:spacing w:val="22"/>
          <w:sz w:val="23"/>
          <w:szCs w:val="23"/>
          <w:highlight w:val="none"/>
        </w:rPr>
        <w:t>四</w:t>
      </w:r>
      <w:r>
        <w:rPr>
          <w:rFonts w:hint="eastAsia" w:ascii="仿宋" w:hAnsi="仿宋" w:eastAsia="仿宋" w:cs="仿宋"/>
          <w:color w:val="auto"/>
          <w:spacing w:val="20"/>
          <w:sz w:val="23"/>
          <w:szCs w:val="23"/>
          <w:highlight w:val="none"/>
        </w:rPr>
        <w:t>、</w:t>
      </w:r>
      <w:r>
        <w:rPr>
          <w:rFonts w:hint="eastAsia" w:ascii="仿宋" w:hAnsi="仿宋" w:eastAsia="仿宋" w:cs="仿宋"/>
          <w:color w:val="auto"/>
          <w:spacing w:val="11"/>
          <w:sz w:val="23"/>
          <w:szCs w:val="23"/>
          <w:highlight w:val="none"/>
        </w:rPr>
        <w:t>依法参加政府采购活动，不围标、串标，维护市场秩序，不提供“三</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8"/>
          <w:sz w:val="23"/>
          <w:szCs w:val="23"/>
          <w:highlight w:val="none"/>
        </w:rPr>
        <w:t>无”产品、以次充好</w:t>
      </w:r>
      <w:r>
        <w:rPr>
          <w:rFonts w:hint="eastAsia" w:ascii="仿宋" w:hAnsi="仿宋" w:eastAsia="仿宋" w:cs="仿宋"/>
          <w:color w:val="auto"/>
          <w:spacing w:val="6"/>
          <w:sz w:val="23"/>
          <w:szCs w:val="23"/>
          <w:highlight w:val="none"/>
        </w:rPr>
        <w:t>。</w:t>
      </w:r>
    </w:p>
    <w:p w14:paraId="01AC084C">
      <w:pPr>
        <w:spacing w:before="2" w:line="374" w:lineRule="auto"/>
        <w:ind w:left="34" w:right="63" w:firstLine="483"/>
        <w:rPr>
          <w:rFonts w:hint="eastAsia" w:ascii="仿宋" w:hAnsi="仿宋" w:eastAsia="仿宋" w:cs="仿宋"/>
          <w:color w:val="auto"/>
          <w:sz w:val="23"/>
          <w:szCs w:val="23"/>
          <w:highlight w:val="none"/>
        </w:rPr>
      </w:pPr>
      <w:r>
        <w:rPr>
          <w:rFonts w:hint="eastAsia" w:ascii="仿宋" w:hAnsi="仿宋" w:eastAsia="仿宋" w:cs="仿宋"/>
          <w:color w:val="auto"/>
          <w:spacing w:val="18"/>
          <w:sz w:val="23"/>
          <w:szCs w:val="23"/>
          <w:highlight w:val="none"/>
        </w:rPr>
        <w:t>五</w:t>
      </w:r>
      <w:r>
        <w:rPr>
          <w:rFonts w:hint="eastAsia" w:ascii="仿宋" w:hAnsi="仿宋" w:eastAsia="仿宋" w:cs="仿宋"/>
          <w:color w:val="auto"/>
          <w:spacing w:val="12"/>
          <w:sz w:val="23"/>
          <w:szCs w:val="23"/>
          <w:highlight w:val="none"/>
        </w:rPr>
        <w:t>、积极推动政府采购活动健康开展，对采购活动有疑问、异议时，按法</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6"/>
          <w:sz w:val="23"/>
          <w:szCs w:val="23"/>
          <w:highlight w:val="none"/>
        </w:rPr>
        <w:t>律规</w:t>
      </w:r>
      <w:r>
        <w:rPr>
          <w:rFonts w:hint="eastAsia" w:ascii="仿宋" w:hAnsi="仿宋" w:eastAsia="仿宋" w:cs="仿宋"/>
          <w:color w:val="auto"/>
          <w:spacing w:val="11"/>
          <w:sz w:val="23"/>
          <w:szCs w:val="23"/>
          <w:highlight w:val="none"/>
        </w:rPr>
        <w:t>定</w:t>
      </w:r>
      <w:r>
        <w:rPr>
          <w:rFonts w:hint="eastAsia" w:ascii="仿宋" w:hAnsi="仿宋" w:eastAsia="仿宋" w:cs="仿宋"/>
          <w:color w:val="auto"/>
          <w:spacing w:val="8"/>
          <w:sz w:val="23"/>
          <w:szCs w:val="23"/>
          <w:highlight w:val="none"/>
        </w:rPr>
        <w:t>的程序实名反映情况，不恶意中伤、无事生非， 以和谐、平等的心态参</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1"/>
          <w:sz w:val="23"/>
          <w:szCs w:val="23"/>
          <w:highlight w:val="none"/>
        </w:rPr>
        <w:t>加</w:t>
      </w:r>
      <w:r>
        <w:rPr>
          <w:rFonts w:hint="eastAsia" w:ascii="仿宋" w:hAnsi="仿宋" w:eastAsia="仿宋" w:cs="仿宋"/>
          <w:color w:val="auto"/>
          <w:spacing w:val="7"/>
          <w:sz w:val="23"/>
          <w:szCs w:val="23"/>
          <w:highlight w:val="none"/>
        </w:rPr>
        <w:t>政府采购活动。</w:t>
      </w:r>
    </w:p>
    <w:p w14:paraId="70B1C79B">
      <w:pPr>
        <w:spacing w:before="1" w:line="374" w:lineRule="auto"/>
        <w:ind w:left="63" w:right="63" w:firstLine="452"/>
        <w:rPr>
          <w:rFonts w:hint="eastAsia" w:ascii="仿宋" w:hAnsi="仿宋" w:eastAsia="仿宋" w:cs="仿宋"/>
          <w:color w:val="auto"/>
          <w:sz w:val="23"/>
          <w:szCs w:val="23"/>
          <w:highlight w:val="none"/>
        </w:rPr>
      </w:pPr>
      <w:r>
        <w:rPr>
          <w:rFonts w:hint="eastAsia" w:ascii="仿宋" w:hAnsi="仿宋" w:eastAsia="仿宋" w:cs="仿宋"/>
          <w:color w:val="auto"/>
          <w:spacing w:val="20"/>
          <w:sz w:val="23"/>
          <w:szCs w:val="23"/>
          <w:highlight w:val="none"/>
        </w:rPr>
        <w:t>六</w:t>
      </w:r>
      <w:r>
        <w:rPr>
          <w:rFonts w:hint="eastAsia" w:ascii="仿宋" w:hAnsi="仿宋" w:eastAsia="仿宋" w:cs="仿宋"/>
          <w:color w:val="auto"/>
          <w:spacing w:val="12"/>
          <w:sz w:val="23"/>
          <w:szCs w:val="23"/>
          <w:highlight w:val="none"/>
        </w:rPr>
        <w:t>、认真履行中标人应承担的责任和义务，全面执行采购合同规定的各项</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9"/>
          <w:sz w:val="23"/>
          <w:szCs w:val="23"/>
          <w:highlight w:val="none"/>
        </w:rPr>
        <w:t>内</w:t>
      </w:r>
      <w:r>
        <w:rPr>
          <w:rFonts w:hint="eastAsia" w:ascii="仿宋" w:hAnsi="仿宋" w:eastAsia="仿宋" w:cs="仿宋"/>
          <w:color w:val="auto"/>
          <w:spacing w:val="7"/>
          <w:sz w:val="23"/>
          <w:szCs w:val="23"/>
          <w:highlight w:val="none"/>
        </w:rPr>
        <w:t>容，保质保量地按时提供采购物品。</w:t>
      </w:r>
    </w:p>
    <w:p w14:paraId="391D9EF8">
      <w:pPr>
        <w:spacing w:before="2" w:line="374" w:lineRule="auto"/>
        <w:ind w:left="57" w:right="63" w:firstLine="457"/>
        <w:rPr>
          <w:rFonts w:hint="eastAsia" w:ascii="仿宋" w:hAnsi="仿宋" w:eastAsia="仿宋" w:cs="仿宋"/>
          <w:color w:val="auto"/>
          <w:sz w:val="23"/>
          <w:szCs w:val="23"/>
          <w:highlight w:val="none"/>
        </w:rPr>
      </w:pPr>
      <w:r>
        <w:rPr>
          <w:rFonts w:hint="eastAsia" w:ascii="仿宋" w:hAnsi="仿宋" w:eastAsia="仿宋" w:cs="仿宋"/>
          <w:color w:val="auto"/>
          <w:spacing w:val="22"/>
          <w:sz w:val="23"/>
          <w:szCs w:val="23"/>
          <w:highlight w:val="none"/>
        </w:rPr>
        <w:t>若</w:t>
      </w:r>
      <w:r>
        <w:rPr>
          <w:rFonts w:hint="eastAsia" w:ascii="仿宋" w:hAnsi="仿宋" w:eastAsia="仿宋" w:cs="仿宋"/>
          <w:color w:val="auto"/>
          <w:spacing w:val="19"/>
          <w:sz w:val="23"/>
          <w:szCs w:val="23"/>
          <w:highlight w:val="none"/>
        </w:rPr>
        <w:t>本</w:t>
      </w:r>
      <w:r>
        <w:rPr>
          <w:rFonts w:hint="eastAsia" w:ascii="仿宋" w:hAnsi="仿宋" w:eastAsia="仿宋" w:cs="仿宋"/>
          <w:color w:val="auto"/>
          <w:spacing w:val="11"/>
          <w:sz w:val="23"/>
          <w:szCs w:val="23"/>
          <w:highlight w:val="none"/>
        </w:rPr>
        <w:t>企业 (单位) 发生有悖于上述承诺的行为，愿意接受《中华人民共和</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6"/>
          <w:sz w:val="23"/>
          <w:szCs w:val="23"/>
          <w:highlight w:val="none"/>
        </w:rPr>
        <w:t>国政</w:t>
      </w:r>
      <w:r>
        <w:rPr>
          <w:rFonts w:hint="eastAsia" w:ascii="仿宋" w:hAnsi="仿宋" w:eastAsia="仿宋" w:cs="仿宋"/>
          <w:color w:val="auto"/>
          <w:spacing w:val="9"/>
          <w:sz w:val="23"/>
          <w:szCs w:val="23"/>
          <w:highlight w:val="none"/>
        </w:rPr>
        <w:t>府</w:t>
      </w:r>
      <w:r>
        <w:rPr>
          <w:rFonts w:hint="eastAsia" w:ascii="仿宋" w:hAnsi="仿宋" w:eastAsia="仿宋" w:cs="仿宋"/>
          <w:color w:val="auto"/>
          <w:spacing w:val="8"/>
          <w:sz w:val="23"/>
          <w:szCs w:val="23"/>
          <w:highlight w:val="none"/>
        </w:rPr>
        <w:t>采购法》和《政府采购法实施条例》中对投标人的相关处理。</w:t>
      </w:r>
    </w:p>
    <w:p w14:paraId="0A03FC4F">
      <w:pPr>
        <w:spacing w:before="1" w:line="227" w:lineRule="auto"/>
        <w:ind w:left="515"/>
        <w:rPr>
          <w:rFonts w:hint="eastAsia" w:ascii="仿宋" w:hAnsi="仿宋" w:eastAsia="仿宋" w:cs="仿宋"/>
          <w:color w:val="auto"/>
          <w:sz w:val="23"/>
          <w:szCs w:val="23"/>
          <w:highlight w:val="none"/>
        </w:rPr>
      </w:pPr>
      <w:r>
        <w:rPr>
          <w:rFonts w:hint="eastAsia" w:ascii="仿宋" w:hAnsi="仿宋" w:eastAsia="仿宋" w:cs="仿宋"/>
          <w:color w:val="auto"/>
          <w:spacing w:val="9"/>
          <w:sz w:val="23"/>
          <w:szCs w:val="23"/>
          <w:highlight w:val="none"/>
        </w:rPr>
        <w:t>本承诺是采购项目投标文件的组成部分</w:t>
      </w:r>
      <w:r>
        <w:rPr>
          <w:rFonts w:hint="eastAsia" w:ascii="仿宋" w:hAnsi="仿宋" w:eastAsia="仿宋" w:cs="仿宋"/>
          <w:color w:val="auto"/>
          <w:spacing w:val="6"/>
          <w:sz w:val="23"/>
          <w:szCs w:val="23"/>
          <w:highlight w:val="none"/>
        </w:rPr>
        <w:t>。</w:t>
      </w:r>
    </w:p>
    <w:p w14:paraId="38488E0F">
      <w:pPr>
        <w:spacing w:line="286" w:lineRule="auto"/>
        <w:rPr>
          <w:rFonts w:hint="eastAsia" w:ascii="仿宋" w:hAnsi="仿宋" w:eastAsia="仿宋" w:cs="仿宋"/>
          <w:color w:val="auto"/>
          <w:sz w:val="21"/>
          <w:highlight w:val="none"/>
        </w:rPr>
      </w:pPr>
    </w:p>
    <w:p w14:paraId="259321B9">
      <w:pPr>
        <w:spacing w:line="286" w:lineRule="auto"/>
        <w:rPr>
          <w:rFonts w:hint="eastAsia" w:ascii="仿宋" w:hAnsi="仿宋" w:eastAsia="仿宋" w:cs="仿宋"/>
          <w:color w:val="auto"/>
          <w:sz w:val="21"/>
          <w:highlight w:val="none"/>
        </w:rPr>
      </w:pPr>
    </w:p>
    <w:p w14:paraId="2F033595">
      <w:pPr>
        <w:spacing w:before="75" w:line="227" w:lineRule="auto"/>
        <w:ind w:right="75"/>
        <w:jc w:val="right"/>
        <w:rPr>
          <w:rFonts w:hint="eastAsia" w:ascii="仿宋" w:hAnsi="仿宋" w:eastAsia="仿宋" w:cs="仿宋"/>
          <w:color w:val="auto"/>
          <w:sz w:val="23"/>
          <w:szCs w:val="23"/>
          <w:highlight w:val="none"/>
        </w:rPr>
      </w:pPr>
      <w:r>
        <w:rPr>
          <w:rFonts w:hint="eastAsia" w:ascii="仿宋" w:hAnsi="仿宋" w:eastAsia="仿宋" w:cs="仿宋"/>
          <w:color w:val="auto"/>
          <w:spacing w:val="-2"/>
          <w:sz w:val="23"/>
          <w:szCs w:val="23"/>
          <w:highlight w:val="none"/>
          <w14:textOutline w14:w="4358" w14:cap="sq" w14:cmpd="sng">
            <w14:solidFill>
              <w14:srgbClr w14:val="000000"/>
            </w14:solidFill>
            <w14:prstDash w14:val="solid"/>
            <w14:bevel/>
          </w14:textOutline>
        </w:rPr>
        <w:t>投</w:t>
      </w:r>
      <w:r>
        <w:rPr>
          <w:rFonts w:hint="eastAsia" w:ascii="仿宋" w:hAnsi="仿宋" w:eastAsia="仿宋" w:cs="仿宋"/>
          <w:color w:val="auto"/>
          <w:spacing w:val="-1"/>
          <w:sz w:val="23"/>
          <w:szCs w:val="23"/>
          <w:highlight w:val="none"/>
          <w14:textOutline w14:w="4358" w14:cap="sq" w14:cmpd="sng">
            <w14:solidFill>
              <w14:srgbClr w14:val="000000"/>
            </w14:solidFill>
            <w14:prstDash w14:val="solid"/>
            <w14:bevel/>
          </w14:textOutline>
        </w:rPr>
        <w:t>标人：</w:t>
      </w:r>
      <w:r>
        <w:rPr>
          <w:rFonts w:hint="eastAsia" w:ascii="仿宋" w:hAnsi="仿宋" w:eastAsia="仿宋" w:cs="仿宋"/>
          <w:color w:val="auto"/>
          <w:spacing w:val="-1"/>
          <w:sz w:val="23"/>
          <w:szCs w:val="23"/>
          <w:highlight w:val="none"/>
        </w:rPr>
        <w:t xml:space="preserve">                           </w:t>
      </w:r>
      <w:r>
        <w:rPr>
          <w:rFonts w:hint="eastAsia" w:ascii="仿宋" w:hAnsi="仿宋" w:eastAsia="仿宋" w:cs="仿宋"/>
          <w:color w:val="auto"/>
          <w:spacing w:val="-1"/>
          <w:sz w:val="23"/>
          <w:szCs w:val="23"/>
          <w:highlight w:val="none"/>
          <w14:textOutline w14:w="4358" w14:cap="sq" w14:cmpd="sng">
            <w14:solidFill>
              <w14:srgbClr w14:val="000000"/>
            </w14:solidFill>
            <w14:prstDash w14:val="solid"/>
            <w14:bevel/>
          </w14:textOutline>
        </w:rPr>
        <w:t>(公章)</w:t>
      </w:r>
    </w:p>
    <w:p w14:paraId="14D25CFE">
      <w:pPr>
        <w:spacing w:before="184" w:line="225" w:lineRule="auto"/>
        <w:ind w:right="75"/>
        <w:jc w:val="right"/>
        <w:rPr>
          <w:rFonts w:hint="eastAsia" w:ascii="仿宋" w:hAnsi="仿宋" w:eastAsia="仿宋" w:cs="仿宋"/>
          <w:color w:val="auto"/>
          <w:sz w:val="23"/>
          <w:szCs w:val="23"/>
          <w:highlight w:val="none"/>
        </w:rPr>
      </w:pPr>
      <w:r>
        <w:rPr>
          <w:rFonts w:hint="eastAsia" w:ascii="仿宋" w:hAnsi="仿宋" w:eastAsia="仿宋" w:cs="仿宋"/>
          <w:color w:val="auto"/>
          <w:spacing w:val="-1"/>
          <w:sz w:val="23"/>
          <w:szCs w:val="23"/>
          <w:highlight w:val="none"/>
          <w14:textOutline w14:w="4358" w14:cap="sq" w14:cmpd="sng">
            <w14:solidFill>
              <w14:srgbClr w14:val="000000"/>
            </w14:solidFill>
            <w14:prstDash w14:val="solid"/>
            <w14:bevel/>
          </w14:textOutline>
        </w:rPr>
        <w:t>法定</w:t>
      </w:r>
      <w:r>
        <w:rPr>
          <w:rFonts w:hint="eastAsia" w:ascii="仿宋" w:hAnsi="仿宋" w:eastAsia="仿宋" w:cs="仿宋"/>
          <w:color w:val="auto"/>
          <w:sz w:val="23"/>
          <w:szCs w:val="23"/>
          <w:highlight w:val="none"/>
          <w14:textOutline w14:w="4358" w14:cap="sq" w14:cmpd="sng">
            <w14:solidFill>
              <w14:srgbClr w14:val="000000"/>
            </w14:solidFill>
            <w14:prstDash w14:val="solid"/>
            <w14:bevel/>
          </w14:textOutline>
        </w:rPr>
        <w:t>代表人或委托代理人：</w:t>
      </w:r>
      <w:r>
        <w:rPr>
          <w:rFonts w:hint="eastAsia" w:ascii="仿宋" w:hAnsi="仿宋" w:eastAsia="仿宋" w:cs="仿宋"/>
          <w:color w:val="auto"/>
          <w:sz w:val="23"/>
          <w:szCs w:val="23"/>
          <w:highlight w:val="none"/>
        </w:rPr>
        <w:t xml:space="preserve">           </w:t>
      </w:r>
      <w:r>
        <w:rPr>
          <w:rFonts w:hint="eastAsia" w:ascii="仿宋" w:hAnsi="仿宋" w:eastAsia="仿宋" w:cs="仿宋"/>
          <w:color w:val="auto"/>
          <w:sz w:val="23"/>
          <w:szCs w:val="23"/>
          <w:highlight w:val="none"/>
          <w14:textOutline w14:w="4358" w14:cap="sq" w14:cmpd="sng">
            <w14:solidFill>
              <w14:srgbClr w14:val="000000"/>
            </w14:solidFill>
            <w14:prstDash w14:val="solid"/>
            <w14:bevel/>
          </w14:textOutline>
        </w:rPr>
        <w:t>(签字</w:t>
      </w:r>
      <w:r>
        <w:rPr>
          <w:rFonts w:hint="eastAsia" w:ascii="仿宋" w:hAnsi="仿宋" w:eastAsia="仿宋" w:cs="仿宋"/>
          <w:color w:val="auto"/>
          <w:sz w:val="23"/>
          <w:szCs w:val="23"/>
          <w:highlight w:val="none"/>
          <w:lang w:val="en-US" w:eastAsia="zh-CN"/>
          <w14:textOutline w14:w="4358" w14:cap="sq" w14:cmpd="sng">
            <w14:solidFill>
              <w14:srgbClr w14:val="000000"/>
            </w14:solidFill>
            <w14:prstDash w14:val="solid"/>
            <w14:bevel/>
          </w14:textOutline>
        </w:rPr>
        <w:t>或</w:t>
      </w:r>
      <w:r>
        <w:rPr>
          <w:rFonts w:hint="eastAsia" w:ascii="仿宋" w:hAnsi="仿宋" w:eastAsia="仿宋" w:cs="仿宋"/>
          <w:color w:val="auto"/>
          <w:sz w:val="23"/>
          <w:szCs w:val="23"/>
          <w:highlight w:val="none"/>
          <w14:textOutline w14:w="4358" w14:cap="sq" w14:cmpd="sng">
            <w14:solidFill>
              <w14:srgbClr w14:val="000000"/>
            </w14:solidFill>
            <w14:prstDash w14:val="solid"/>
            <w14:bevel/>
          </w14:textOutline>
        </w:rPr>
        <w:t>盖章)</w:t>
      </w:r>
    </w:p>
    <w:p w14:paraId="351A4026">
      <w:pPr>
        <w:spacing w:before="188" w:line="228" w:lineRule="auto"/>
        <w:ind w:left="5180"/>
        <w:outlineLvl w:val="1"/>
        <w:rPr>
          <w:rFonts w:hint="eastAsia" w:ascii="仿宋" w:hAnsi="仿宋" w:eastAsia="仿宋" w:cs="仿宋"/>
          <w:color w:val="auto"/>
          <w:sz w:val="23"/>
          <w:szCs w:val="23"/>
          <w:highlight w:val="none"/>
        </w:rPr>
      </w:pPr>
      <w:r>
        <w:rPr>
          <w:rFonts w:hint="eastAsia" w:ascii="仿宋" w:hAnsi="仿宋" w:eastAsia="仿宋" w:cs="仿宋"/>
          <w:color w:val="auto"/>
          <w:spacing w:val="15"/>
          <w:sz w:val="23"/>
          <w:szCs w:val="23"/>
          <w:highlight w:val="none"/>
          <w14:textOutline w14:w="4358" w14:cap="sq" w14:cmpd="sng">
            <w14:solidFill>
              <w14:srgbClr w14:val="000000"/>
            </w14:solidFill>
            <w14:prstDash w14:val="solid"/>
            <w14:bevel/>
          </w14:textOutline>
        </w:rPr>
        <w:t>年</w:t>
      </w:r>
      <w:r>
        <w:rPr>
          <w:rFonts w:hint="eastAsia" w:ascii="仿宋" w:hAnsi="仿宋" w:eastAsia="仿宋" w:cs="仿宋"/>
          <w:color w:val="auto"/>
          <w:spacing w:val="9"/>
          <w:sz w:val="23"/>
          <w:szCs w:val="23"/>
          <w:highlight w:val="none"/>
        </w:rPr>
        <w:t xml:space="preserve">    </w:t>
      </w:r>
      <w:r>
        <w:rPr>
          <w:rFonts w:hint="eastAsia" w:ascii="仿宋" w:hAnsi="仿宋" w:eastAsia="仿宋" w:cs="仿宋"/>
          <w:color w:val="auto"/>
          <w:spacing w:val="9"/>
          <w:sz w:val="23"/>
          <w:szCs w:val="23"/>
          <w:highlight w:val="none"/>
          <w14:textOutline w14:w="4358" w14:cap="sq" w14:cmpd="sng">
            <w14:solidFill>
              <w14:srgbClr w14:val="000000"/>
            </w14:solidFill>
            <w14:prstDash w14:val="solid"/>
            <w14:bevel/>
          </w14:textOutline>
        </w:rPr>
        <w:t>月</w:t>
      </w:r>
      <w:r>
        <w:rPr>
          <w:rFonts w:hint="eastAsia" w:ascii="仿宋" w:hAnsi="仿宋" w:eastAsia="仿宋" w:cs="仿宋"/>
          <w:color w:val="auto"/>
          <w:spacing w:val="9"/>
          <w:sz w:val="23"/>
          <w:szCs w:val="23"/>
          <w:highlight w:val="none"/>
        </w:rPr>
        <w:t xml:space="preserve">    </w:t>
      </w:r>
      <w:r>
        <w:rPr>
          <w:rFonts w:hint="eastAsia" w:ascii="仿宋" w:hAnsi="仿宋" w:eastAsia="仿宋" w:cs="仿宋"/>
          <w:color w:val="auto"/>
          <w:spacing w:val="9"/>
          <w:sz w:val="23"/>
          <w:szCs w:val="23"/>
          <w:highlight w:val="none"/>
          <w14:textOutline w14:w="4358" w14:cap="sq" w14:cmpd="sng">
            <w14:solidFill>
              <w14:srgbClr w14:val="000000"/>
            </w14:solidFill>
            <w14:prstDash w14:val="solid"/>
            <w14:bevel/>
          </w14:textOutline>
        </w:rPr>
        <w:t>日</w:t>
      </w:r>
    </w:p>
    <w:p w14:paraId="2D91F6E9">
      <w:pPr>
        <w:rPr>
          <w:rFonts w:hint="eastAsia" w:ascii="仿宋" w:hAnsi="仿宋" w:eastAsia="仿宋" w:cs="仿宋"/>
          <w:color w:val="auto"/>
          <w:highlight w:val="none"/>
        </w:rPr>
        <w:sectPr>
          <w:footerReference r:id="rId57" w:type="default"/>
          <w:pgSz w:w="11850" w:h="16781"/>
          <w:pgMar w:top="1157" w:right="1739" w:bottom="929" w:left="1777" w:header="882" w:footer="716" w:gutter="0"/>
          <w:pgNumType w:fmt="decimal"/>
          <w:cols w:space="720" w:num="1"/>
        </w:sectPr>
      </w:pPr>
    </w:p>
    <w:p w14:paraId="41C37D7F">
      <w:pPr>
        <w:spacing w:before="328" w:line="225" w:lineRule="auto"/>
        <w:ind w:left="49"/>
        <w:rPr>
          <w:rFonts w:hint="eastAsia" w:ascii="仿宋" w:hAnsi="仿宋" w:eastAsia="仿宋" w:cs="仿宋"/>
          <w:color w:val="auto"/>
          <w:sz w:val="29"/>
          <w:szCs w:val="29"/>
          <w:highlight w:val="none"/>
        </w:rPr>
      </w:pPr>
      <w:bookmarkStart w:id="48" w:name="_bookmark49"/>
      <w:bookmarkEnd w:id="48"/>
      <w:r>
        <w:rPr>
          <w:rFonts w:hint="eastAsia" w:ascii="仿宋" w:hAnsi="仿宋" w:eastAsia="仿宋" w:cs="仿宋"/>
          <w:color w:val="auto"/>
          <w:spacing w:val="24"/>
          <w:sz w:val="29"/>
          <w:szCs w:val="29"/>
          <w:highlight w:val="none"/>
          <w14:textOutline w14:w="5448" w14:cap="sq" w14:cmpd="sng">
            <w14:solidFill>
              <w14:srgbClr w14:val="000000"/>
            </w14:solidFill>
            <w14:prstDash w14:val="solid"/>
            <w14:bevel/>
          </w14:textOutline>
        </w:rPr>
        <w:t>(</w:t>
      </w:r>
      <w:r>
        <w:rPr>
          <w:rFonts w:hint="eastAsia" w:ascii="仿宋" w:hAnsi="仿宋" w:eastAsia="仿宋" w:cs="仿宋"/>
          <w:color w:val="auto"/>
          <w:spacing w:val="21"/>
          <w:sz w:val="29"/>
          <w:szCs w:val="29"/>
          <w:highlight w:val="none"/>
          <w14:textOutline w14:w="5448" w14:cap="sq" w14:cmpd="sng">
            <w14:solidFill>
              <w14:srgbClr w14:val="000000"/>
            </w14:solidFill>
            <w14:prstDash w14:val="solid"/>
            <w14:bevel/>
          </w14:textOutline>
        </w:rPr>
        <w:t>6)</w:t>
      </w:r>
      <w:r>
        <w:rPr>
          <w:rFonts w:hint="eastAsia" w:ascii="仿宋" w:hAnsi="仿宋" w:eastAsia="仿宋" w:cs="仿宋"/>
          <w:color w:val="auto"/>
          <w:spacing w:val="21"/>
          <w:sz w:val="29"/>
          <w:szCs w:val="29"/>
          <w:highlight w:val="none"/>
        </w:rPr>
        <w:t xml:space="preserve"> </w:t>
      </w:r>
      <w:r>
        <w:rPr>
          <w:rFonts w:hint="eastAsia" w:ascii="仿宋" w:hAnsi="仿宋" w:eastAsia="仿宋" w:cs="仿宋"/>
          <w:color w:val="auto"/>
          <w:spacing w:val="21"/>
          <w:sz w:val="29"/>
          <w:szCs w:val="29"/>
          <w:highlight w:val="none"/>
          <w14:textOutline w14:w="5448" w14:cap="sq" w14:cmpd="sng">
            <w14:solidFill>
              <w14:srgbClr w14:val="000000"/>
            </w14:solidFill>
            <w14:prstDash w14:val="solid"/>
            <w14:bevel/>
          </w14:textOutline>
        </w:rPr>
        <w:t>资格证明材料</w:t>
      </w:r>
    </w:p>
    <w:p w14:paraId="4896884A">
      <w:pPr>
        <w:spacing w:line="337" w:lineRule="auto"/>
        <w:rPr>
          <w:rFonts w:hint="eastAsia" w:ascii="仿宋" w:hAnsi="仿宋" w:eastAsia="仿宋" w:cs="仿宋"/>
          <w:color w:val="auto"/>
          <w:sz w:val="21"/>
          <w:highlight w:val="none"/>
        </w:rPr>
      </w:pPr>
    </w:p>
    <w:p w14:paraId="7E48C076">
      <w:pPr>
        <w:spacing w:line="337" w:lineRule="auto"/>
        <w:rPr>
          <w:rFonts w:hint="eastAsia" w:ascii="仿宋" w:hAnsi="仿宋" w:eastAsia="仿宋" w:cs="仿宋"/>
          <w:color w:val="auto"/>
          <w:sz w:val="21"/>
          <w:highlight w:val="none"/>
        </w:rPr>
      </w:pPr>
    </w:p>
    <w:p w14:paraId="68575224">
      <w:pPr>
        <w:spacing w:before="91" w:line="219" w:lineRule="auto"/>
        <w:ind w:left="3326"/>
        <w:rPr>
          <w:rFonts w:hint="eastAsia" w:ascii="仿宋" w:hAnsi="仿宋" w:eastAsia="仿宋" w:cs="仿宋"/>
          <w:color w:val="auto"/>
          <w:sz w:val="28"/>
          <w:szCs w:val="28"/>
          <w:highlight w:val="none"/>
        </w:rPr>
      </w:pPr>
      <w:r>
        <w:rPr>
          <w:rFonts w:hint="eastAsia" w:ascii="仿宋" w:hAnsi="仿宋" w:eastAsia="仿宋" w:cs="仿宋"/>
          <w:color w:val="auto"/>
          <w:spacing w:val="-4"/>
          <w:sz w:val="28"/>
          <w:szCs w:val="28"/>
          <w:highlight w:val="none"/>
          <w14:textOutline w14:w="5103" w14:cap="sq" w14:cmpd="sng">
            <w14:solidFill>
              <w14:srgbClr w14:val="000000"/>
            </w14:solidFill>
            <w14:prstDash w14:val="solid"/>
            <w14:bevel/>
          </w14:textOutline>
        </w:rPr>
        <w:t>资格</w:t>
      </w:r>
      <w:r>
        <w:rPr>
          <w:rFonts w:hint="eastAsia" w:ascii="仿宋" w:hAnsi="仿宋" w:eastAsia="仿宋" w:cs="仿宋"/>
          <w:color w:val="auto"/>
          <w:spacing w:val="-2"/>
          <w:sz w:val="28"/>
          <w:szCs w:val="28"/>
          <w:highlight w:val="none"/>
          <w14:textOutline w14:w="5103" w14:cap="sq" w14:cmpd="sng">
            <w14:solidFill>
              <w14:srgbClr w14:val="000000"/>
            </w14:solidFill>
            <w14:prstDash w14:val="solid"/>
            <w14:bevel/>
          </w14:textOutline>
        </w:rPr>
        <w:t>证明材料</w:t>
      </w:r>
    </w:p>
    <w:p w14:paraId="1C5DBA6A">
      <w:pPr>
        <w:spacing w:line="336" w:lineRule="auto"/>
        <w:rPr>
          <w:rFonts w:hint="eastAsia" w:ascii="仿宋" w:hAnsi="仿宋" w:eastAsia="仿宋" w:cs="仿宋"/>
          <w:color w:val="auto"/>
          <w:sz w:val="21"/>
          <w:highlight w:val="none"/>
        </w:rPr>
      </w:pPr>
    </w:p>
    <w:p w14:paraId="2A29E1C9">
      <w:pPr>
        <w:spacing w:line="336" w:lineRule="auto"/>
        <w:rPr>
          <w:rFonts w:hint="eastAsia" w:ascii="仿宋" w:hAnsi="仿宋" w:eastAsia="仿宋" w:cs="仿宋"/>
          <w:color w:val="auto"/>
          <w:sz w:val="21"/>
          <w:highlight w:val="none"/>
        </w:rPr>
      </w:pPr>
    </w:p>
    <w:p w14:paraId="03D256E1">
      <w:pPr>
        <w:spacing w:before="74" w:line="227" w:lineRule="auto"/>
        <w:ind w:left="524"/>
        <w:rPr>
          <w:rFonts w:hint="eastAsia" w:ascii="仿宋" w:hAnsi="仿宋" w:eastAsia="仿宋" w:cs="仿宋"/>
          <w:color w:val="auto"/>
          <w:sz w:val="23"/>
          <w:szCs w:val="23"/>
          <w:highlight w:val="none"/>
        </w:rPr>
      </w:pPr>
      <w:r>
        <w:rPr>
          <w:rFonts w:hint="eastAsia" w:ascii="仿宋" w:hAnsi="仿宋" w:eastAsia="仿宋" w:cs="仿宋"/>
          <w:color w:val="auto"/>
          <w:spacing w:val="12"/>
          <w:sz w:val="23"/>
          <w:szCs w:val="23"/>
          <w:highlight w:val="none"/>
        </w:rPr>
        <w:t>资</w:t>
      </w:r>
      <w:r>
        <w:rPr>
          <w:rFonts w:hint="eastAsia" w:ascii="仿宋" w:hAnsi="仿宋" w:eastAsia="仿宋" w:cs="仿宋"/>
          <w:color w:val="auto"/>
          <w:spacing w:val="6"/>
          <w:sz w:val="23"/>
          <w:szCs w:val="23"/>
          <w:highlight w:val="none"/>
        </w:rPr>
        <w:t>格证明材料包括：</w:t>
      </w:r>
    </w:p>
    <w:p w14:paraId="773FC61A">
      <w:pPr>
        <w:spacing w:before="184" w:line="375" w:lineRule="auto"/>
        <w:ind w:left="40" w:right="59" w:firstLine="485"/>
        <w:rPr>
          <w:rFonts w:hint="eastAsia" w:ascii="仿宋" w:hAnsi="仿宋" w:eastAsia="仿宋" w:cs="仿宋"/>
          <w:color w:val="auto"/>
          <w:sz w:val="23"/>
          <w:szCs w:val="23"/>
          <w:highlight w:val="none"/>
        </w:rPr>
      </w:pPr>
      <w:r>
        <w:rPr>
          <w:rFonts w:hint="eastAsia" w:ascii="仿宋" w:hAnsi="仿宋" w:eastAsia="仿宋" w:cs="仿宋"/>
          <w:color w:val="auto"/>
          <w:spacing w:val="20"/>
          <w:sz w:val="23"/>
          <w:szCs w:val="23"/>
          <w:highlight w:val="none"/>
        </w:rPr>
        <w:t>(1</w:t>
      </w:r>
      <w:r>
        <w:rPr>
          <w:rFonts w:hint="eastAsia" w:ascii="仿宋" w:hAnsi="仿宋" w:eastAsia="仿宋" w:cs="仿宋"/>
          <w:color w:val="auto"/>
          <w:spacing w:val="13"/>
          <w:sz w:val="23"/>
          <w:szCs w:val="23"/>
          <w:highlight w:val="none"/>
        </w:rPr>
        <w:t>)</w:t>
      </w:r>
      <w:r>
        <w:rPr>
          <w:rFonts w:hint="eastAsia" w:ascii="仿宋" w:hAnsi="仿宋" w:eastAsia="仿宋" w:cs="仿宋"/>
          <w:color w:val="auto"/>
          <w:spacing w:val="10"/>
          <w:sz w:val="23"/>
          <w:szCs w:val="23"/>
          <w:highlight w:val="none"/>
        </w:rPr>
        <w:t xml:space="preserve"> 提供有效的营业执照、税务登记证、机构代码证或三证 (五证) 合一</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6"/>
          <w:sz w:val="23"/>
          <w:szCs w:val="23"/>
          <w:highlight w:val="none"/>
        </w:rPr>
        <w:t>统</w:t>
      </w:r>
      <w:r>
        <w:rPr>
          <w:rFonts w:hint="eastAsia" w:ascii="仿宋" w:hAnsi="仿宋" w:eastAsia="仿宋" w:cs="仿宋"/>
          <w:color w:val="auto"/>
          <w:spacing w:val="10"/>
          <w:sz w:val="23"/>
          <w:szCs w:val="23"/>
          <w:highlight w:val="none"/>
        </w:rPr>
        <w:t>一</w:t>
      </w:r>
      <w:r>
        <w:rPr>
          <w:rFonts w:hint="eastAsia" w:ascii="仿宋" w:hAnsi="仿宋" w:eastAsia="仿宋" w:cs="仿宋"/>
          <w:color w:val="auto"/>
          <w:spacing w:val="8"/>
          <w:sz w:val="23"/>
          <w:szCs w:val="23"/>
          <w:highlight w:val="none"/>
        </w:rPr>
        <w:t>社会代码证及其他资格证明文件 (扫描或复印件) ；</w:t>
      </w:r>
    </w:p>
    <w:p w14:paraId="37C94171">
      <w:pPr>
        <w:spacing w:before="9" w:line="374" w:lineRule="auto"/>
        <w:ind w:left="20" w:firstLine="497"/>
        <w:rPr>
          <w:rFonts w:hint="eastAsia" w:ascii="仿宋" w:hAnsi="仿宋" w:eastAsia="仿宋" w:cs="仿宋"/>
          <w:color w:val="auto"/>
          <w:sz w:val="23"/>
          <w:szCs w:val="23"/>
          <w:highlight w:val="none"/>
        </w:rPr>
      </w:pPr>
      <w:r>
        <w:rPr>
          <w:rFonts w:hint="eastAsia" w:ascii="仿宋" w:hAnsi="仿宋" w:eastAsia="仿宋" w:cs="仿宋"/>
          <w:color w:val="auto"/>
          <w:spacing w:val="16"/>
          <w:sz w:val="23"/>
          <w:szCs w:val="23"/>
          <w:highlight w:val="none"/>
        </w:rPr>
        <w:t>企</w:t>
      </w:r>
      <w:r>
        <w:rPr>
          <w:rFonts w:hint="eastAsia" w:ascii="仿宋" w:hAnsi="仿宋" w:eastAsia="仿宋" w:cs="仿宋"/>
          <w:color w:val="auto"/>
          <w:spacing w:val="11"/>
          <w:sz w:val="23"/>
          <w:szCs w:val="23"/>
          <w:highlight w:val="none"/>
        </w:rPr>
        <w:t>业</w:t>
      </w:r>
      <w:r>
        <w:rPr>
          <w:rFonts w:hint="eastAsia" w:ascii="仿宋" w:hAnsi="仿宋" w:eastAsia="仿宋" w:cs="仿宋"/>
          <w:color w:val="auto"/>
          <w:spacing w:val="8"/>
          <w:sz w:val="23"/>
          <w:szCs w:val="23"/>
          <w:highlight w:val="none"/>
        </w:rPr>
        <w:t>法人需提交“统一社会信用代码的营业执照” ，未换证的提交“营业</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9"/>
          <w:sz w:val="23"/>
          <w:szCs w:val="23"/>
          <w:highlight w:val="none"/>
        </w:rPr>
        <w:t>执照、组织机构代码证、税务登记证”；事业法人需提交 “统一社会信用代</w:t>
      </w:r>
      <w:r>
        <w:rPr>
          <w:rFonts w:hint="eastAsia" w:ascii="仿宋" w:hAnsi="仿宋" w:eastAsia="仿宋" w:cs="仿宋"/>
          <w:color w:val="auto"/>
          <w:spacing w:val="7"/>
          <w:sz w:val="23"/>
          <w:szCs w:val="23"/>
          <w:highlight w:val="none"/>
        </w:rPr>
        <w:t>码</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
          <w:sz w:val="23"/>
          <w:szCs w:val="23"/>
          <w:highlight w:val="none"/>
        </w:rPr>
        <w:t>的事业单位法人证书”，未换证的提交“事业单位法人证书或组</w:t>
      </w:r>
      <w:r>
        <w:rPr>
          <w:rFonts w:hint="eastAsia" w:ascii="仿宋" w:hAnsi="仿宋" w:eastAsia="仿宋" w:cs="仿宋"/>
          <w:color w:val="auto"/>
          <w:sz w:val="23"/>
          <w:szCs w:val="23"/>
          <w:highlight w:val="none"/>
        </w:rPr>
        <w:t xml:space="preserve">织机构代码证”； </w:t>
      </w:r>
      <w:r>
        <w:rPr>
          <w:rFonts w:hint="eastAsia" w:ascii="仿宋" w:hAnsi="仿宋" w:eastAsia="仿宋" w:cs="仿宋"/>
          <w:color w:val="auto"/>
          <w:spacing w:val="24"/>
          <w:sz w:val="23"/>
          <w:szCs w:val="23"/>
          <w:highlight w:val="none"/>
        </w:rPr>
        <w:t>其</w:t>
      </w:r>
      <w:r>
        <w:rPr>
          <w:rFonts w:hint="eastAsia" w:ascii="仿宋" w:hAnsi="仿宋" w:eastAsia="仿宋" w:cs="仿宋"/>
          <w:color w:val="auto"/>
          <w:spacing w:val="17"/>
          <w:sz w:val="23"/>
          <w:szCs w:val="23"/>
          <w:highlight w:val="none"/>
        </w:rPr>
        <w:t>他</w:t>
      </w:r>
      <w:r>
        <w:rPr>
          <w:rFonts w:hint="eastAsia" w:ascii="仿宋" w:hAnsi="仿宋" w:eastAsia="仿宋" w:cs="仿宋"/>
          <w:color w:val="auto"/>
          <w:spacing w:val="12"/>
          <w:sz w:val="23"/>
          <w:szCs w:val="23"/>
          <w:highlight w:val="none"/>
        </w:rPr>
        <w:t>组织需提交“统一社会信用代码的社会团体法人登记证书”或“统一社会</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24"/>
          <w:sz w:val="23"/>
          <w:szCs w:val="23"/>
          <w:highlight w:val="none"/>
        </w:rPr>
        <w:t>信</w:t>
      </w:r>
      <w:r>
        <w:rPr>
          <w:rFonts w:hint="eastAsia" w:ascii="仿宋" w:hAnsi="仿宋" w:eastAsia="仿宋" w:cs="仿宋"/>
          <w:color w:val="auto"/>
          <w:spacing w:val="20"/>
          <w:sz w:val="23"/>
          <w:szCs w:val="23"/>
          <w:highlight w:val="none"/>
        </w:rPr>
        <w:t>用</w:t>
      </w:r>
      <w:r>
        <w:rPr>
          <w:rFonts w:hint="eastAsia" w:ascii="仿宋" w:hAnsi="仿宋" w:eastAsia="仿宋" w:cs="仿宋"/>
          <w:color w:val="auto"/>
          <w:spacing w:val="12"/>
          <w:sz w:val="23"/>
          <w:szCs w:val="23"/>
          <w:highlight w:val="none"/>
        </w:rPr>
        <w:t>代码的民办非企业单位登记证书”或“统一社会信用代码的基金会法人登</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9"/>
          <w:sz w:val="23"/>
          <w:szCs w:val="23"/>
          <w:highlight w:val="none"/>
        </w:rPr>
        <w:t>记证书”，未换证的提交 “社会团体法人登记证书”或“民办非企业单位登</w:t>
      </w:r>
      <w:r>
        <w:rPr>
          <w:rFonts w:hint="eastAsia" w:ascii="仿宋" w:hAnsi="仿宋" w:eastAsia="仿宋" w:cs="仿宋"/>
          <w:color w:val="auto"/>
          <w:spacing w:val="7"/>
          <w:sz w:val="23"/>
          <w:szCs w:val="23"/>
          <w:highlight w:val="none"/>
        </w:rPr>
        <w:t>记</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24"/>
          <w:sz w:val="23"/>
          <w:szCs w:val="23"/>
          <w:highlight w:val="none"/>
        </w:rPr>
        <w:t>证</w:t>
      </w:r>
      <w:r>
        <w:rPr>
          <w:rFonts w:hint="eastAsia" w:ascii="仿宋" w:hAnsi="仿宋" w:eastAsia="仿宋" w:cs="仿宋"/>
          <w:color w:val="auto"/>
          <w:spacing w:val="17"/>
          <w:sz w:val="23"/>
          <w:szCs w:val="23"/>
          <w:highlight w:val="none"/>
        </w:rPr>
        <w:t>书</w:t>
      </w:r>
      <w:r>
        <w:rPr>
          <w:rFonts w:hint="eastAsia" w:ascii="仿宋" w:hAnsi="仿宋" w:eastAsia="仿宋" w:cs="仿宋"/>
          <w:color w:val="auto"/>
          <w:spacing w:val="12"/>
          <w:sz w:val="23"/>
          <w:szCs w:val="23"/>
          <w:highlight w:val="none"/>
        </w:rPr>
        <w:t>”或“基金会法人登记证书”和“组织机构代码证”；个体工商户需提交</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9"/>
          <w:sz w:val="23"/>
          <w:szCs w:val="23"/>
          <w:highlight w:val="none"/>
        </w:rPr>
        <w:t>“统一社会信用代码的营业执照”或“营业执照、税务登记证”； 自然人需</w:t>
      </w:r>
      <w:r>
        <w:rPr>
          <w:rFonts w:hint="eastAsia" w:ascii="仿宋" w:hAnsi="仿宋" w:eastAsia="仿宋" w:cs="仿宋"/>
          <w:color w:val="auto"/>
          <w:spacing w:val="4"/>
          <w:sz w:val="23"/>
          <w:szCs w:val="23"/>
          <w:highlight w:val="none"/>
        </w:rPr>
        <w:t>提</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9"/>
          <w:sz w:val="23"/>
          <w:szCs w:val="23"/>
          <w:highlight w:val="none"/>
        </w:rPr>
        <w:t>交身份证明。</w:t>
      </w:r>
    </w:p>
    <w:p w14:paraId="18658BA8">
      <w:pPr>
        <w:spacing w:before="1" w:line="226" w:lineRule="auto"/>
        <w:ind w:left="525"/>
        <w:rPr>
          <w:rFonts w:hint="eastAsia" w:ascii="仿宋" w:hAnsi="仿宋" w:eastAsia="仿宋" w:cs="仿宋"/>
          <w:color w:val="auto"/>
          <w:sz w:val="23"/>
          <w:szCs w:val="23"/>
          <w:highlight w:val="none"/>
        </w:rPr>
      </w:pPr>
      <w:r>
        <w:rPr>
          <w:rFonts w:hint="eastAsia" w:ascii="仿宋" w:hAnsi="仿宋" w:eastAsia="仿宋" w:cs="仿宋"/>
          <w:color w:val="auto"/>
          <w:spacing w:val="24"/>
          <w:sz w:val="23"/>
          <w:szCs w:val="23"/>
          <w:highlight w:val="none"/>
        </w:rPr>
        <w:t>(</w:t>
      </w:r>
      <w:r>
        <w:rPr>
          <w:rFonts w:hint="eastAsia" w:ascii="仿宋" w:hAnsi="仿宋" w:eastAsia="仿宋" w:cs="仿宋"/>
          <w:color w:val="auto"/>
          <w:spacing w:val="15"/>
          <w:sz w:val="23"/>
          <w:szCs w:val="23"/>
          <w:highlight w:val="none"/>
        </w:rPr>
        <w:t>2</w:t>
      </w:r>
      <w:r>
        <w:rPr>
          <w:rFonts w:hint="eastAsia" w:ascii="仿宋" w:hAnsi="仿宋" w:eastAsia="仿宋" w:cs="仿宋"/>
          <w:color w:val="auto"/>
          <w:spacing w:val="12"/>
          <w:sz w:val="23"/>
          <w:szCs w:val="23"/>
          <w:highlight w:val="none"/>
        </w:rPr>
        <w:t>) 招标文件规定的有关资格证书、许可证书、认证等；</w:t>
      </w:r>
    </w:p>
    <w:p w14:paraId="779CB645">
      <w:pPr>
        <w:spacing w:before="183" w:line="226" w:lineRule="auto"/>
        <w:ind w:left="525"/>
        <w:outlineLvl w:val="1"/>
        <w:rPr>
          <w:rFonts w:hint="eastAsia" w:ascii="仿宋" w:hAnsi="仿宋" w:eastAsia="仿宋" w:cs="仿宋"/>
          <w:color w:val="auto"/>
          <w:sz w:val="23"/>
          <w:szCs w:val="23"/>
          <w:highlight w:val="none"/>
        </w:rPr>
      </w:pPr>
      <w:r>
        <w:rPr>
          <w:rFonts w:hint="eastAsia" w:ascii="仿宋" w:hAnsi="仿宋" w:eastAsia="仿宋" w:cs="仿宋"/>
          <w:color w:val="auto"/>
          <w:spacing w:val="13"/>
          <w:sz w:val="23"/>
          <w:szCs w:val="23"/>
          <w:highlight w:val="none"/>
        </w:rPr>
        <w:t>(3) 投标人认为有必要提供的其他资格证明文件</w:t>
      </w:r>
      <w:r>
        <w:rPr>
          <w:rFonts w:hint="eastAsia" w:ascii="仿宋" w:hAnsi="仿宋" w:eastAsia="仿宋" w:cs="仿宋"/>
          <w:color w:val="auto"/>
          <w:spacing w:val="10"/>
          <w:sz w:val="23"/>
          <w:szCs w:val="23"/>
          <w:highlight w:val="none"/>
        </w:rPr>
        <w:t>。</w:t>
      </w:r>
    </w:p>
    <w:p w14:paraId="233383E1">
      <w:pPr>
        <w:rPr>
          <w:rFonts w:hint="eastAsia" w:ascii="仿宋" w:hAnsi="仿宋" w:eastAsia="仿宋" w:cs="仿宋"/>
          <w:color w:val="auto"/>
          <w:highlight w:val="none"/>
        </w:rPr>
        <w:sectPr>
          <w:headerReference r:id="rId58" w:type="default"/>
          <w:footerReference r:id="rId59" w:type="default"/>
          <w:pgSz w:w="11850" w:h="16781"/>
          <w:pgMar w:top="1157" w:right="1742" w:bottom="929" w:left="1777" w:header="882" w:footer="716" w:gutter="0"/>
          <w:pgNumType w:fmt="decimal"/>
          <w:cols w:space="720" w:num="1"/>
        </w:sectPr>
      </w:pPr>
    </w:p>
    <w:p w14:paraId="7B1C5DAA">
      <w:pPr>
        <w:spacing w:before="328" w:line="225" w:lineRule="auto"/>
        <w:ind w:left="49"/>
        <w:rPr>
          <w:rFonts w:hint="eastAsia" w:ascii="仿宋" w:hAnsi="仿宋" w:eastAsia="仿宋" w:cs="仿宋"/>
          <w:color w:val="auto"/>
          <w:sz w:val="29"/>
          <w:szCs w:val="29"/>
          <w:highlight w:val="none"/>
        </w:rPr>
      </w:pPr>
      <w:bookmarkStart w:id="49" w:name="_bookmark50"/>
      <w:bookmarkEnd w:id="49"/>
      <w:r>
        <w:rPr>
          <w:rFonts w:hint="eastAsia" w:ascii="仿宋" w:hAnsi="仿宋" w:eastAsia="仿宋" w:cs="仿宋"/>
          <w:color w:val="auto"/>
          <w:spacing w:val="22"/>
          <w:sz w:val="29"/>
          <w:szCs w:val="29"/>
          <w:highlight w:val="none"/>
          <w14:textOutline w14:w="5448" w14:cap="sq" w14:cmpd="sng">
            <w14:solidFill>
              <w14:srgbClr w14:val="000000"/>
            </w14:solidFill>
            <w14:prstDash w14:val="solid"/>
            <w14:bevel/>
          </w14:textOutline>
        </w:rPr>
        <w:t>(</w:t>
      </w:r>
      <w:r>
        <w:rPr>
          <w:rFonts w:hint="eastAsia" w:ascii="仿宋" w:hAnsi="仿宋" w:eastAsia="仿宋" w:cs="仿宋"/>
          <w:color w:val="auto"/>
          <w:spacing w:val="13"/>
          <w:sz w:val="29"/>
          <w:szCs w:val="29"/>
          <w:highlight w:val="none"/>
          <w14:textOutline w14:w="5448" w14:cap="sq" w14:cmpd="sng">
            <w14:solidFill>
              <w14:srgbClr w14:val="000000"/>
            </w14:solidFill>
            <w14:prstDash w14:val="solid"/>
            <w14:bevel/>
          </w14:textOutline>
        </w:rPr>
        <w:t>7)</w:t>
      </w:r>
      <w:r>
        <w:rPr>
          <w:rFonts w:hint="eastAsia" w:ascii="仿宋" w:hAnsi="仿宋" w:eastAsia="仿宋" w:cs="仿宋"/>
          <w:color w:val="auto"/>
          <w:spacing w:val="13"/>
          <w:sz w:val="29"/>
          <w:szCs w:val="29"/>
          <w:highlight w:val="none"/>
        </w:rPr>
        <w:t xml:space="preserve"> </w:t>
      </w:r>
      <w:r>
        <w:rPr>
          <w:rFonts w:hint="eastAsia" w:ascii="仿宋" w:hAnsi="仿宋" w:eastAsia="仿宋" w:cs="仿宋"/>
          <w:color w:val="auto"/>
          <w:spacing w:val="13"/>
          <w:sz w:val="29"/>
          <w:szCs w:val="29"/>
          <w:highlight w:val="none"/>
          <w14:textOutline w14:w="5448" w14:cap="sq" w14:cmpd="sng">
            <w14:solidFill>
              <w14:srgbClr w14:val="000000"/>
            </w14:solidFill>
            <w14:prstDash w14:val="solid"/>
            <w14:bevel/>
          </w14:textOutline>
        </w:rPr>
        <w:t>财务状况报告，依法缴纳税收和社会保障资金的相关材料</w:t>
      </w:r>
    </w:p>
    <w:p w14:paraId="30308B10">
      <w:pPr>
        <w:spacing w:line="337" w:lineRule="auto"/>
        <w:rPr>
          <w:rFonts w:hint="eastAsia" w:ascii="仿宋" w:hAnsi="仿宋" w:eastAsia="仿宋" w:cs="仿宋"/>
          <w:color w:val="auto"/>
          <w:sz w:val="21"/>
          <w:highlight w:val="none"/>
        </w:rPr>
      </w:pPr>
    </w:p>
    <w:p w14:paraId="285FA444">
      <w:pPr>
        <w:spacing w:line="337" w:lineRule="auto"/>
        <w:rPr>
          <w:rFonts w:hint="eastAsia" w:ascii="仿宋" w:hAnsi="仿宋" w:eastAsia="仿宋" w:cs="仿宋"/>
          <w:color w:val="auto"/>
          <w:sz w:val="21"/>
          <w:highlight w:val="none"/>
        </w:rPr>
      </w:pPr>
    </w:p>
    <w:p w14:paraId="3A97F06E">
      <w:pPr>
        <w:spacing w:before="91" w:line="219" w:lineRule="auto"/>
        <w:ind w:left="646"/>
        <w:rPr>
          <w:rFonts w:hint="eastAsia"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14:textOutline w14:w="5103" w14:cap="sq" w14:cmpd="sng">
            <w14:solidFill>
              <w14:srgbClr w14:val="000000"/>
            </w14:solidFill>
            <w14:prstDash w14:val="solid"/>
            <w14:bevel/>
          </w14:textOutline>
        </w:rPr>
        <w:t>财务状况报告，依法缴纳税收和社</w:t>
      </w:r>
      <w:r>
        <w:rPr>
          <w:rFonts w:hint="eastAsia" w:ascii="仿宋" w:hAnsi="仿宋" w:eastAsia="仿宋" w:cs="仿宋"/>
          <w:color w:val="auto"/>
          <w:sz w:val="28"/>
          <w:szCs w:val="28"/>
          <w:highlight w:val="none"/>
          <w14:textOutline w14:w="5103" w14:cap="sq" w14:cmpd="sng">
            <w14:solidFill>
              <w14:srgbClr w14:val="000000"/>
            </w14:solidFill>
            <w14:prstDash w14:val="solid"/>
            <w14:bevel/>
          </w14:textOutline>
        </w:rPr>
        <w:t>会保障资金的相关材料</w:t>
      </w:r>
    </w:p>
    <w:p w14:paraId="7C93DDF2">
      <w:pPr>
        <w:spacing w:line="336" w:lineRule="auto"/>
        <w:rPr>
          <w:rFonts w:hint="eastAsia" w:ascii="仿宋" w:hAnsi="仿宋" w:eastAsia="仿宋" w:cs="仿宋"/>
          <w:color w:val="auto"/>
          <w:sz w:val="21"/>
          <w:highlight w:val="none"/>
        </w:rPr>
      </w:pPr>
    </w:p>
    <w:p w14:paraId="70F793B8">
      <w:pPr>
        <w:spacing w:line="337" w:lineRule="auto"/>
        <w:rPr>
          <w:rFonts w:hint="eastAsia" w:ascii="仿宋" w:hAnsi="仿宋" w:eastAsia="仿宋" w:cs="仿宋"/>
          <w:color w:val="auto"/>
          <w:sz w:val="21"/>
          <w:highlight w:val="none"/>
        </w:rPr>
      </w:pPr>
    </w:p>
    <w:p w14:paraId="41522E69">
      <w:pPr>
        <w:spacing w:before="74" w:line="227" w:lineRule="auto"/>
        <w:ind w:left="516"/>
        <w:rPr>
          <w:rFonts w:hint="eastAsia" w:ascii="仿宋" w:hAnsi="仿宋" w:eastAsia="仿宋" w:cs="仿宋"/>
          <w:color w:val="auto"/>
          <w:sz w:val="23"/>
          <w:szCs w:val="23"/>
          <w:highlight w:val="none"/>
        </w:rPr>
      </w:pPr>
      <w:r>
        <w:rPr>
          <w:rFonts w:hint="eastAsia" w:ascii="仿宋" w:hAnsi="仿宋" w:eastAsia="仿宋" w:cs="仿宋"/>
          <w:color w:val="auto"/>
          <w:spacing w:val="14"/>
          <w:sz w:val="23"/>
          <w:szCs w:val="23"/>
          <w:highlight w:val="none"/>
        </w:rPr>
        <w:t>按照招</w:t>
      </w:r>
      <w:r>
        <w:rPr>
          <w:rFonts w:hint="eastAsia" w:ascii="仿宋" w:hAnsi="仿宋" w:eastAsia="仿宋" w:cs="仿宋"/>
          <w:color w:val="auto"/>
          <w:spacing w:val="8"/>
          <w:sz w:val="23"/>
          <w:szCs w:val="23"/>
          <w:highlight w:val="none"/>
        </w:rPr>
        <w:t>标</w:t>
      </w:r>
      <w:r>
        <w:rPr>
          <w:rFonts w:hint="eastAsia" w:ascii="仿宋" w:hAnsi="仿宋" w:eastAsia="仿宋" w:cs="仿宋"/>
          <w:color w:val="auto"/>
          <w:spacing w:val="7"/>
          <w:sz w:val="23"/>
          <w:szCs w:val="23"/>
          <w:highlight w:val="none"/>
        </w:rPr>
        <w:t>文件第2.2款 (1) 中第&lt;2&gt;条规定提供以下相关材料。</w:t>
      </w:r>
    </w:p>
    <w:p w14:paraId="361D68FD">
      <w:pPr>
        <w:spacing w:before="182" w:line="375" w:lineRule="auto"/>
        <w:ind w:left="34" w:right="25" w:firstLine="497"/>
        <w:rPr>
          <w:rFonts w:hint="eastAsia" w:ascii="仿宋" w:hAnsi="仿宋" w:eastAsia="仿宋" w:cs="仿宋"/>
          <w:color w:val="auto"/>
          <w:sz w:val="23"/>
          <w:szCs w:val="23"/>
          <w:highlight w:val="none"/>
        </w:rPr>
      </w:pPr>
      <w:r>
        <w:rPr>
          <w:rFonts w:hint="eastAsia" w:ascii="仿宋" w:hAnsi="仿宋" w:eastAsia="仿宋" w:cs="仿宋"/>
          <w:color w:val="auto"/>
          <w:spacing w:val="14"/>
          <w:sz w:val="23"/>
          <w:szCs w:val="23"/>
          <w:highlight w:val="none"/>
        </w:rPr>
        <w:t>1、投</w:t>
      </w:r>
      <w:r>
        <w:rPr>
          <w:rFonts w:hint="eastAsia" w:ascii="仿宋" w:hAnsi="仿宋" w:eastAsia="仿宋" w:cs="仿宋"/>
          <w:color w:val="auto"/>
          <w:spacing w:val="9"/>
          <w:sz w:val="23"/>
          <w:szCs w:val="23"/>
          <w:highlight w:val="none"/>
        </w:rPr>
        <w:t>标</w:t>
      </w:r>
      <w:r>
        <w:rPr>
          <w:rFonts w:hint="eastAsia" w:ascii="仿宋" w:hAnsi="仿宋" w:eastAsia="仿宋" w:cs="仿宋"/>
          <w:color w:val="auto"/>
          <w:spacing w:val="7"/>
          <w:sz w:val="23"/>
          <w:szCs w:val="23"/>
          <w:highlight w:val="none"/>
        </w:rPr>
        <w:t>人是法人的，提供</w:t>
      </w:r>
      <w:r>
        <w:rPr>
          <w:rFonts w:hint="eastAsia" w:ascii="仿宋" w:hAnsi="仿宋" w:eastAsia="仿宋" w:cs="仿宋"/>
          <w:color w:val="auto"/>
          <w:spacing w:val="4"/>
          <w:sz w:val="23"/>
          <w:szCs w:val="23"/>
          <w:highlight w:val="none"/>
        </w:rPr>
        <w:t>202</w:t>
      </w:r>
      <w:r>
        <w:rPr>
          <w:rFonts w:hint="eastAsia" w:ascii="仿宋" w:hAnsi="仿宋" w:eastAsia="仿宋" w:cs="仿宋"/>
          <w:color w:val="auto"/>
          <w:spacing w:val="4"/>
          <w:sz w:val="23"/>
          <w:szCs w:val="23"/>
          <w:highlight w:val="none"/>
          <w:lang w:val="en-US" w:eastAsia="zh-CN"/>
        </w:rPr>
        <w:t>4</w:t>
      </w:r>
      <w:r>
        <w:rPr>
          <w:rFonts w:hint="eastAsia" w:ascii="仿宋" w:hAnsi="仿宋" w:eastAsia="仿宋" w:cs="仿宋"/>
          <w:color w:val="auto"/>
          <w:spacing w:val="4"/>
          <w:sz w:val="23"/>
          <w:szCs w:val="23"/>
          <w:highlight w:val="none"/>
        </w:rPr>
        <w:t>年度经第三方审计的财务状况报告 (扫</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2"/>
          <w:sz w:val="23"/>
          <w:szCs w:val="23"/>
          <w:highlight w:val="none"/>
        </w:rPr>
        <w:t>描或复印件应全面、完整、清晰) ，包括资产负债表、现金流量表、利润表</w:t>
      </w:r>
      <w:r>
        <w:rPr>
          <w:rFonts w:hint="eastAsia" w:ascii="仿宋" w:hAnsi="仿宋" w:eastAsia="仿宋" w:cs="仿宋"/>
          <w:color w:val="auto"/>
          <w:spacing w:val="12"/>
          <w:sz w:val="23"/>
          <w:szCs w:val="23"/>
          <w:highlight w:val="none"/>
          <w:lang w:eastAsia="zh-CN"/>
        </w:rPr>
        <w:t>、</w:t>
      </w:r>
      <w:r>
        <w:rPr>
          <w:rFonts w:hint="eastAsia" w:ascii="仿宋" w:hAnsi="仿宋" w:eastAsia="仿宋" w:cs="仿宋"/>
          <w:color w:val="auto"/>
          <w:spacing w:val="12"/>
          <w:sz w:val="23"/>
          <w:szCs w:val="23"/>
          <w:highlight w:val="none"/>
          <w:lang w:val="en-US" w:eastAsia="zh-CN"/>
        </w:rPr>
        <w:t>所有者权益变动表</w:t>
      </w:r>
      <w:r>
        <w:rPr>
          <w:rFonts w:hint="eastAsia" w:ascii="仿宋" w:hAnsi="仿宋" w:eastAsia="仿宋" w:cs="仿宋"/>
          <w:color w:val="auto"/>
          <w:spacing w:val="6"/>
          <w:sz w:val="23"/>
          <w:szCs w:val="23"/>
          <w:highlight w:val="none"/>
        </w:rPr>
        <w:t>和</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22"/>
          <w:sz w:val="23"/>
          <w:szCs w:val="23"/>
          <w:highlight w:val="none"/>
        </w:rPr>
        <w:t>财</w:t>
      </w:r>
      <w:r>
        <w:rPr>
          <w:rFonts w:hint="eastAsia" w:ascii="仿宋" w:hAnsi="仿宋" w:eastAsia="仿宋" w:cs="仿宋"/>
          <w:color w:val="auto"/>
          <w:spacing w:val="18"/>
          <w:sz w:val="23"/>
          <w:szCs w:val="23"/>
          <w:highlight w:val="none"/>
        </w:rPr>
        <w:t>务</w:t>
      </w:r>
      <w:r>
        <w:rPr>
          <w:rFonts w:hint="eastAsia" w:ascii="仿宋" w:hAnsi="仿宋" w:eastAsia="仿宋" w:cs="仿宋"/>
          <w:color w:val="auto"/>
          <w:spacing w:val="11"/>
          <w:sz w:val="23"/>
          <w:szCs w:val="23"/>
          <w:highlight w:val="none"/>
        </w:rPr>
        <w:t xml:space="preserve"> (会计) 报表附注，并提供第三方机构的营业执照、执业证书。</w:t>
      </w:r>
      <w:r>
        <w:rPr>
          <w:rFonts w:hint="eastAsia" w:ascii="仿宋" w:hAnsi="仿宋" w:eastAsia="仿宋" w:cs="仿宋"/>
          <w:color w:val="auto"/>
          <w:spacing w:val="11"/>
          <w:sz w:val="23"/>
          <w:szCs w:val="23"/>
          <w:highlight w:val="none"/>
          <w:lang w:val="en-US" w:eastAsia="zh-CN"/>
        </w:rPr>
        <w:t>并逐页加盖财务专用章。若投标人成立不足一年可提供近三月银行出具的资信证明材料。</w:t>
      </w:r>
      <w:r>
        <w:rPr>
          <w:rFonts w:hint="eastAsia" w:ascii="仿宋" w:hAnsi="仿宋" w:eastAsia="仿宋" w:cs="仿宋"/>
          <w:color w:val="auto"/>
          <w:spacing w:val="11"/>
          <w:sz w:val="23"/>
          <w:szCs w:val="23"/>
          <w:highlight w:val="none"/>
        </w:rPr>
        <w:t>投标人是</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8"/>
          <w:sz w:val="23"/>
          <w:szCs w:val="23"/>
          <w:highlight w:val="none"/>
        </w:rPr>
        <w:t>其</w:t>
      </w:r>
      <w:r>
        <w:rPr>
          <w:rFonts w:hint="eastAsia" w:ascii="仿宋" w:hAnsi="仿宋" w:eastAsia="仿宋" w:cs="仿宋"/>
          <w:color w:val="auto"/>
          <w:spacing w:val="12"/>
          <w:sz w:val="23"/>
          <w:szCs w:val="23"/>
          <w:highlight w:val="none"/>
        </w:rPr>
        <w:t>他组织和自然人，没有经审计的财务报告，可以提供基本开户银行出具的资</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6"/>
          <w:sz w:val="23"/>
          <w:szCs w:val="23"/>
          <w:highlight w:val="none"/>
        </w:rPr>
        <w:t>信</w:t>
      </w:r>
      <w:r>
        <w:rPr>
          <w:rFonts w:hint="eastAsia" w:ascii="仿宋" w:hAnsi="仿宋" w:eastAsia="仿宋" w:cs="仿宋"/>
          <w:color w:val="auto"/>
          <w:spacing w:val="8"/>
          <w:sz w:val="23"/>
          <w:szCs w:val="23"/>
          <w:highlight w:val="none"/>
        </w:rPr>
        <w:t>证明 (同时提供基本存款账户开户许可证) 。</w:t>
      </w:r>
    </w:p>
    <w:p w14:paraId="70B64471">
      <w:pPr>
        <w:spacing w:before="1" w:line="374" w:lineRule="auto"/>
        <w:ind w:left="38" w:right="25" w:firstLine="479"/>
        <w:rPr>
          <w:rFonts w:hint="eastAsia" w:ascii="仿宋" w:hAnsi="仿宋" w:eastAsia="仿宋" w:cs="仿宋"/>
          <w:color w:val="auto"/>
          <w:sz w:val="23"/>
          <w:szCs w:val="23"/>
          <w:highlight w:val="none"/>
        </w:rPr>
      </w:pPr>
      <w:r>
        <w:rPr>
          <w:rFonts w:hint="eastAsia" w:ascii="仿宋" w:hAnsi="仿宋" w:eastAsia="仿宋" w:cs="仿宋"/>
          <w:color w:val="auto"/>
          <w:spacing w:val="16"/>
          <w:sz w:val="23"/>
          <w:szCs w:val="23"/>
          <w:highlight w:val="none"/>
        </w:rPr>
        <w:t>2</w:t>
      </w:r>
      <w:r>
        <w:rPr>
          <w:rFonts w:hint="eastAsia" w:ascii="仿宋" w:hAnsi="仿宋" w:eastAsia="仿宋" w:cs="仿宋"/>
          <w:color w:val="auto"/>
          <w:spacing w:val="12"/>
          <w:sz w:val="23"/>
          <w:szCs w:val="23"/>
          <w:highlight w:val="none"/>
        </w:rPr>
        <w:t>、</w:t>
      </w:r>
      <w:r>
        <w:rPr>
          <w:rFonts w:hint="eastAsia" w:ascii="仿宋" w:hAnsi="仿宋" w:eastAsia="仿宋" w:cs="仿宋"/>
          <w:color w:val="auto"/>
          <w:spacing w:val="8"/>
          <w:sz w:val="23"/>
          <w:szCs w:val="23"/>
          <w:highlight w:val="none"/>
        </w:rPr>
        <w:t>近</w:t>
      </w:r>
      <w:r>
        <w:rPr>
          <w:rFonts w:hint="eastAsia" w:ascii="仿宋" w:hAnsi="仿宋" w:eastAsia="仿宋" w:cs="仿宋"/>
          <w:color w:val="auto"/>
          <w:spacing w:val="8"/>
          <w:sz w:val="23"/>
          <w:szCs w:val="23"/>
          <w:highlight w:val="none"/>
          <w:lang w:val="en-US" w:eastAsia="zh-CN"/>
        </w:rPr>
        <w:t>一年连续四个月</w:t>
      </w:r>
      <w:r>
        <w:rPr>
          <w:rFonts w:hint="eastAsia" w:ascii="仿宋" w:hAnsi="仿宋" w:eastAsia="仿宋" w:cs="仿宋"/>
          <w:color w:val="auto"/>
          <w:spacing w:val="8"/>
          <w:sz w:val="23"/>
          <w:szCs w:val="23"/>
          <w:highlight w:val="none"/>
        </w:rPr>
        <w:t>的依法缴纳税收和社会保障资金记录的证明材料；依法免税或</w:t>
      </w:r>
      <w:r>
        <w:rPr>
          <w:rFonts w:hint="eastAsia" w:ascii="仿宋" w:hAnsi="仿宋" w:eastAsia="仿宋" w:cs="仿宋"/>
          <w:color w:val="auto"/>
          <w:spacing w:val="14"/>
          <w:sz w:val="23"/>
          <w:szCs w:val="23"/>
          <w:highlight w:val="none"/>
        </w:rPr>
        <w:t>不</w:t>
      </w:r>
      <w:r>
        <w:rPr>
          <w:rFonts w:hint="eastAsia" w:ascii="仿宋" w:hAnsi="仿宋" w:eastAsia="仿宋" w:cs="仿宋"/>
          <w:color w:val="auto"/>
          <w:spacing w:val="12"/>
          <w:sz w:val="23"/>
          <w:szCs w:val="23"/>
          <w:highlight w:val="none"/>
        </w:rPr>
        <w:t>需要缴纳社会保障资金的投标人须提供相应文件证明其依法免税或不需要缴</w:t>
      </w:r>
      <w:r>
        <w:rPr>
          <w:rFonts w:hint="eastAsia" w:ascii="仿宋" w:hAnsi="仿宋" w:eastAsia="仿宋" w:cs="仿宋"/>
          <w:color w:val="auto"/>
          <w:spacing w:val="9"/>
          <w:sz w:val="23"/>
          <w:szCs w:val="23"/>
          <w:highlight w:val="none"/>
        </w:rPr>
        <w:t>纳</w:t>
      </w:r>
      <w:r>
        <w:rPr>
          <w:rFonts w:hint="eastAsia" w:ascii="仿宋" w:hAnsi="仿宋" w:eastAsia="仿宋" w:cs="仿宋"/>
          <w:color w:val="auto"/>
          <w:spacing w:val="7"/>
          <w:sz w:val="23"/>
          <w:szCs w:val="23"/>
          <w:highlight w:val="none"/>
        </w:rPr>
        <w:t>社会保障资金。</w:t>
      </w:r>
    </w:p>
    <w:p w14:paraId="7455B14C">
      <w:pPr>
        <w:rPr>
          <w:rFonts w:hint="eastAsia" w:ascii="仿宋" w:hAnsi="仿宋" w:eastAsia="仿宋" w:cs="仿宋"/>
          <w:color w:val="auto"/>
          <w:highlight w:val="none"/>
        </w:rPr>
        <w:sectPr>
          <w:headerReference r:id="rId60" w:type="default"/>
          <w:footerReference r:id="rId61" w:type="default"/>
          <w:pgSz w:w="11850" w:h="16781"/>
          <w:pgMar w:top="1157" w:right="1777" w:bottom="929" w:left="1777" w:header="882" w:footer="716" w:gutter="0"/>
          <w:pgNumType w:fmt="decimal"/>
          <w:cols w:space="720" w:num="1"/>
        </w:sectPr>
      </w:pPr>
    </w:p>
    <w:p w14:paraId="001B2FFF">
      <w:pPr>
        <w:spacing w:before="328" w:line="224" w:lineRule="auto"/>
        <w:ind w:left="49"/>
        <w:rPr>
          <w:rFonts w:hint="eastAsia" w:ascii="仿宋" w:hAnsi="仿宋" w:eastAsia="仿宋" w:cs="仿宋"/>
          <w:color w:val="auto"/>
          <w:sz w:val="29"/>
          <w:szCs w:val="29"/>
          <w:highlight w:val="none"/>
        </w:rPr>
      </w:pPr>
      <w:bookmarkStart w:id="50" w:name="_bookmark51"/>
      <w:bookmarkEnd w:id="50"/>
      <w:r>
        <w:rPr>
          <w:rFonts w:hint="eastAsia" w:ascii="仿宋" w:hAnsi="仿宋" w:eastAsia="仿宋" w:cs="仿宋"/>
          <w:color w:val="auto"/>
          <w:spacing w:val="15"/>
          <w:sz w:val="29"/>
          <w:szCs w:val="29"/>
          <w:highlight w:val="none"/>
          <w14:textOutline w14:w="5448" w14:cap="sq" w14:cmpd="sng">
            <w14:solidFill>
              <w14:srgbClr w14:val="000000"/>
            </w14:solidFill>
            <w14:prstDash w14:val="solid"/>
            <w14:bevel/>
          </w14:textOutline>
        </w:rPr>
        <w:t>(8)</w:t>
      </w:r>
      <w:r>
        <w:rPr>
          <w:rFonts w:hint="eastAsia" w:ascii="仿宋" w:hAnsi="仿宋" w:eastAsia="仿宋" w:cs="仿宋"/>
          <w:color w:val="auto"/>
          <w:spacing w:val="15"/>
          <w:sz w:val="29"/>
          <w:szCs w:val="29"/>
          <w:highlight w:val="none"/>
        </w:rPr>
        <w:t xml:space="preserve"> </w:t>
      </w:r>
      <w:r>
        <w:rPr>
          <w:rFonts w:hint="eastAsia" w:ascii="仿宋" w:hAnsi="仿宋" w:eastAsia="仿宋" w:cs="仿宋"/>
          <w:color w:val="auto"/>
          <w:spacing w:val="15"/>
          <w:sz w:val="29"/>
          <w:szCs w:val="29"/>
          <w:highlight w:val="none"/>
          <w14:textOutline w14:w="5448" w14:cap="sq" w14:cmpd="sng">
            <w14:solidFill>
              <w14:srgbClr w14:val="000000"/>
            </w14:solidFill>
            <w14:prstDash w14:val="solid"/>
            <w14:bevel/>
          </w14:textOutline>
        </w:rPr>
        <w:t>具备履行合同所必需的设备和专业技术能力的证明材</w:t>
      </w:r>
      <w:r>
        <w:rPr>
          <w:rFonts w:hint="eastAsia" w:ascii="仿宋" w:hAnsi="仿宋" w:eastAsia="仿宋" w:cs="仿宋"/>
          <w:color w:val="auto"/>
          <w:spacing w:val="10"/>
          <w:sz w:val="29"/>
          <w:szCs w:val="29"/>
          <w:highlight w:val="none"/>
          <w14:textOutline w14:w="5448" w14:cap="sq" w14:cmpd="sng">
            <w14:solidFill>
              <w14:srgbClr w14:val="000000"/>
            </w14:solidFill>
            <w14:prstDash w14:val="solid"/>
            <w14:bevel/>
          </w14:textOutline>
        </w:rPr>
        <w:t>料</w:t>
      </w:r>
    </w:p>
    <w:p w14:paraId="356E5C20">
      <w:pPr>
        <w:spacing w:line="337" w:lineRule="auto"/>
        <w:rPr>
          <w:rFonts w:hint="eastAsia" w:ascii="仿宋" w:hAnsi="仿宋" w:eastAsia="仿宋" w:cs="仿宋"/>
          <w:color w:val="auto"/>
          <w:sz w:val="21"/>
          <w:highlight w:val="none"/>
        </w:rPr>
      </w:pPr>
    </w:p>
    <w:p w14:paraId="40459C5A">
      <w:pPr>
        <w:spacing w:line="337" w:lineRule="auto"/>
        <w:rPr>
          <w:rFonts w:hint="eastAsia" w:ascii="仿宋" w:hAnsi="仿宋" w:eastAsia="仿宋" w:cs="仿宋"/>
          <w:color w:val="auto"/>
          <w:sz w:val="21"/>
          <w:highlight w:val="none"/>
        </w:rPr>
      </w:pPr>
    </w:p>
    <w:p w14:paraId="3F6C2BCE">
      <w:pPr>
        <w:spacing w:before="91" w:line="219" w:lineRule="auto"/>
        <w:ind w:left="790"/>
        <w:rPr>
          <w:rFonts w:hint="eastAsia" w:ascii="仿宋" w:hAnsi="仿宋" w:eastAsia="仿宋" w:cs="仿宋"/>
          <w:color w:val="auto"/>
          <w:sz w:val="28"/>
          <w:szCs w:val="28"/>
          <w:highlight w:val="none"/>
        </w:rPr>
      </w:pPr>
      <w:bookmarkStart w:id="51" w:name="_bookmark52"/>
      <w:bookmarkEnd w:id="51"/>
      <w:r>
        <w:rPr>
          <w:rFonts w:hint="eastAsia" w:ascii="仿宋" w:hAnsi="仿宋" w:eastAsia="仿宋" w:cs="仿宋"/>
          <w:color w:val="auto"/>
          <w:spacing w:val="1"/>
          <w:sz w:val="28"/>
          <w:szCs w:val="28"/>
          <w:highlight w:val="none"/>
          <w14:textOutline w14:w="5103" w14:cap="sq" w14:cmpd="sng">
            <w14:solidFill>
              <w14:srgbClr w14:val="000000"/>
            </w14:solidFill>
            <w14:prstDash w14:val="solid"/>
            <w14:bevel/>
          </w14:textOutline>
        </w:rPr>
        <w:t>具备履行合同所必需</w:t>
      </w:r>
      <w:r>
        <w:rPr>
          <w:rFonts w:hint="eastAsia" w:ascii="仿宋" w:hAnsi="仿宋" w:eastAsia="仿宋" w:cs="仿宋"/>
          <w:color w:val="auto"/>
          <w:sz w:val="28"/>
          <w:szCs w:val="28"/>
          <w:highlight w:val="none"/>
          <w14:textOutline w14:w="5103" w14:cap="sq" w14:cmpd="sng">
            <w14:solidFill>
              <w14:srgbClr w14:val="000000"/>
            </w14:solidFill>
            <w14:prstDash w14:val="solid"/>
            <w14:bevel/>
          </w14:textOutline>
        </w:rPr>
        <w:t>的设备和专业技术能力的证明材料</w:t>
      </w:r>
    </w:p>
    <w:p w14:paraId="7BB1BC10">
      <w:pPr>
        <w:spacing w:line="299" w:lineRule="auto"/>
        <w:rPr>
          <w:rFonts w:hint="eastAsia" w:ascii="仿宋" w:hAnsi="仿宋" w:eastAsia="仿宋" w:cs="仿宋"/>
          <w:color w:val="auto"/>
          <w:sz w:val="21"/>
          <w:highlight w:val="none"/>
        </w:rPr>
      </w:pPr>
    </w:p>
    <w:p w14:paraId="665B98D1">
      <w:pPr>
        <w:spacing w:line="300" w:lineRule="auto"/>
        <w:rPr>
          <w:rFonts w:hint="eastAsia" w:ascii="仿宋" w:hAnsi="仿宋" w:eastAsia="仿宋" w:cs="仿宋"/>
          <w:color w:val="auto"/>
          <w:sz w:val="21"/>
          <w:highlight w:val="none"/>
        </w:rPr>
      </w:pPr>
    </w:p>
    <w:p w14:paraId="5246B0FB">
      <w:pPr>
        <w:spacing w:before="74" w:line="378" w:lineRule="auto"/>
        <w:ind w:left="34" w:right="25" w:firstLine="482"/>
        <w:rPr>
          <w:rFonts w:hint="eastAsia" w:ascii="仿宋" w:hAnsi="仿宋" w:eastAsia="仿宋" w:cs="仿宋"/>
          <w:color w:val="auto"/>
          <w:sz w:val="23"/>
          <w:szCs w:val="23"/>
          <w:highlight w:val="none"/>
        </w:rPr>
      </w:pPr>
      <w:r>
        <w:rPr>
          <w:rFonts w:hint="eastAsia" w:ascii="仿宋" w:hAnsi="仿宋" w:eastAsia="仿宋" w:cs="仿宋"/>
          <w:color w:val="auto"/>
          <w:spacing w:val="19"/>
          <w:sz w:val="23"/>
          <w:szCs w:val="23"/>
          <w:highlight w:val="none"/>
        </w:rPr>
        <w:t>为</w:t>
      </w:r>
      <w:r>
        <w:rPr>
          <w:rFonts w:hint="eastAsia" w:ascii="仿宋" w:hAnsi="仿宋" w:eastAsia="仿宋" w:cs="仿宋"/>
          <w:color w:val="auto"/>
          <w:spacing w:val="12"/>
          <w:sz w:val="23"/>
          <w:szCs w:val="23"/>
          <w:highlight w:val="none"/>
        </w:rPr>
        <w:t>保证本项目合同的顺利履行，投标人必须具备履行合同的设备和专业技</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8"/>
          <w:sz w:val="23"/>
          <w:szCs w:val="23"/>
          <w:highlight w:val="none"/>
        </w:rPr>
        <w:t>术</w:t>
      </w:r>
      <w:r>
        <w:rPr>
          <w:rFonts w:hint="eastAsia" w:ascii="仿宋" w:hAnsi="仿宋" w:eastAsia="仿宋" w:cs="仿宋"/>
          <w:color w:val="auto"/>
          <w:spacing w:val="12"/>
          <w:sz w:val="23"/>
          <w:szCs w:val="23"/>
          <w:highlight w:val="none"/>
        </w:rPr>
        <w:t>能力，须提供具备履行合同的设备和专业技术能力的承诺函由授权人签字，</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5"/>
          <w:sz w:val="23"/>
          <w:szCs w:val="23"/>
          <w:highlight w:val="none"/>
        </w:rPr>
        <w:t>格</w:t>
      </w:r>
      <w:r>
        <w:rPr>
          <w:rFonts w:hint="eastAsia" w:ascii="仿宋" w:hAnsi="仿宋" w:eastAsia="仿宋" w:cs="仿宋"/>
          <w:color w:val="auto"/>
          <w:spacing w:val="12"/>
          <w:sz w:val="23"/>
          <w:szCs w:val="23"/>
          <w:highlight w:val="none"/>
        </w:rPr>
        <w:t>式自拟，并提供相关设备的购置发票或相关人员的职称证书或用工合同等证</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5"/>
          <w:sz w:val="23"/>
          <w:szCs w:val="23"/>
          <w:highlight w:val="none"/>
        </w:rPr>
        <w:t>明材料。</w:t>
      </w:r>
    </w:p>
    <w:p w14:paraId="7BACFDDD">
      <w:pPr>
        <w:rPr>
          <w:rFonts w:hint="eastAsia" w:ascii="仿宋" w:hAnsi="仿宋" w:eastAsia="仿宋" w:cs="仿宋"/>
          <w:color w:val="auto"/>
          <w:highlight w:val="none"/>
        </w:rPr>
        <w:sectPr>
          <w:headerReference r:id="rId62" w:type="default"/>
          <w:footerReference r:id="rId63" w:type="default"/>
          <w:pgSz w:w="11850" w:h="16781"/>
          <w:pgMar w:top="1157" w:right="1777" w:bottom="929" w:left="1777" w:header="882" w:footer="716" w:gutter="0"/>
          <w:pgNumType w:fmt="decimal"/>
          <w:cols w:space="720" w:num="1"/>
        </w:sectPr>
      </w:pPr>
    </w:p>
    <w:p w14:paraId="6BF0D0C4">
      <w:pPr>
        <w:spacing w:before="329" w:line="226" w:lineRule="auto"/>
        <w:ind w:left="49"/>
        <w:outlineLvl w:val="1"/>
        <w:rPr>
          <w:rFonts w:hint="eastAsia" w:ascii="仿宋" w:hAnsi="仿宋" w:eastAsia="仿宋" w:cs="仿宋"/>
          <w:color w:val="auto"/>
          <w:sz w:val="29"/>
          <w:szCs w:val="29"/>
          <w:highlight w:val="none"/>
        </w:rPr>
      </w:pPr>
      <w:r>
        <w:rPr>
          <w:rFonts w:hint="eastAsia" w:ascii="仿宋" w:hAnsi="仿宋" w:eastAsia="仿宋" w:cs="仿宋"/>
          <w:color w:val="auto"/>
          <w:spacing w:val="20"/>
          <w:sz w:val="29"/>
          <w:szCs w:val="29"/>
          <w:highlight w:val="none"/>
          <w14:textOutline w14:w="5448" w14:cap="sq" w14:cmpd="sng">
            <w14:solidFill>
              <w14:srgbClr w14:val="000000"/>
            </w14:solidFill>
            <w14:prstDash w14:val="solid"/>
            <w14:bevel/>
          </w14:textOutline>
        </w:rPr>
        <w:t>(</w:t>
      </w:r>
      <w:r>
        <w:rPr>
          <w:rFonts w:hint="eastAsia" w:ascii="仿宋" w:hAnsi="仿宋" w:eastAsia="仿宋" w:cs="仿宋"/>
          <w:color w:val="auto"/>
          <w:spacing w:val="19"/>
          <w:sz w:val="29"/>
          <w:szCs w:val="29"/>
          <w:highlight w:val="none"/>
          <w14:textOutline w14:w="5448" w14:cap="sq" w14:cmpd="sng">
            <w14:solidFill>
              <w14:srgbClr w14:val="000000"/>
            </w14:solidFill>
            <w14:prstDash w14:val="solid"/>
            <w14:bevel/>
          </w14:textOutline>
        </w:rPr>
        <w:t>9)</w:t>
      </w:r>
      <w:r>
        <w:rPr>
          <w:rFonts w:hint="eastAsia" w:ascii="仿宋" w:hAnsi="仿宋" w:eastAsia="仿宋" w:cs="仿宋"/>
          <w:color w:val="auto"/>
          <w:spacing w:val="19"/>
          <w:sz w:val="29"/>
          <w:szCs w:val="29"/>
          <w:highlight w:val="none"/>
        </w:rPr>
        <w:t xml:space="preserve"> </w:t>
      </w:r>
      <w:r>
        <w:rPr>
          <w:rFonts w:hint="eastAsia" w:ascii="仿宋" w:hAnsi="仿宋" w:eastAsia="仿宋" w:cs="仿宋"/>
          <w:color w:val="auto"/>
          <w:spacing w:val="19"/>
          <w:sz w:val="29"/>
          <w:szCs w:val="29"/>
          <w:highlight w:val="none"/>
          <w14:textOutline w14:w="5448" w14:cap="sq" w14:cmpd="sng">
            <w14:solidFill>
              <w14:srgbClr w14:val="000000"/>
            </w14:solidFill>
            <w14:prstDash w14:val="solid"/>
            <w14:bevel/>
          </w14:textOutline>
        </w:rPr>
        <w:t>无重大违法记录声明</w:t>
      </w:r>
    </w:p>
    <w:p w14:paraId="797F8342">
      <w:pPr>
        <w:spacing w:line="335" w:lineRule="auto"/>
        <w:rPr>
          <w:rFonts w:hint="eastAsia" w:ascii="仿宋" w:hAnsi="仿宋" w:eastAsia="仿宋" w:cs="仿宋"/>
          <w:color w:val="auto"/>
          <w:sz w:val="21"/>
          <w:highlight w:val="none"/>
        </w:rPr>
      </w:pPr>
    </w:p>
    <w:p w14:paraId="30A6AD58">
      <w:pPr>
        <w:spacing w:line="336" w:lineRule="auto"/>
        <w:rPr>
          <w:rFonts w:hint="eastAsia" w:ascii="仿宋" w:hAnsi="仿宋" w:eastAsia="仿宋" w:cs="仿宋"/>
          <w:color w:val="auto"/>
          <w:sz w:val="21"/>
          <w:highlight w:val="none"/>
        </w:rPr>
      </w:pPr>
    </w:p>
    <w:p w14:paraId="527BE581">
      <w:pPr>
        <w:spacing w:before="91" w:line="221" w:lineRule="auto"/>
        <w:ind w:left="2894"/>
        <w:rPr>
          <w:rFonts w:hint="eastAsia"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14:textOutline w14:w="5103" w14:cap="sq" w14:cmpd="sng">
            <w14:solidFill>
              <w14:srgbClr w14:val="000000"/>
            </w14:solidFill>
            <w14:prstDash w14:val="solid"/>
            <w14:bevel/>
          </w14:textOutline>
        </w:rPr>
        <w:t>无重大违</w:t>
      </w:r>
      <w:r>
        <w:rPr>
          <w:rFonts w:hint="eastAsia" w:ascii="仿宋" w:hAnsi="仿宋" w:eastAsia="仿宋" w:cs="仿宋"/>
          <w:color w:val="auto"/>
          <w:sz w:val="28"/>
          <w:szCs w:val="28"/>
          <w:highlight w:val="none"/>
          <w14:textOutline w14:w="5103" w14:cap="sq" w14:cmpd="sng">
            <w14:solidFill>
              <w14:srgbClr w14:val="000000"/>
            </w14:solidFill>
            <w14:prstDash w14:val="solid"/>
            <w14:bevel/>
          </w14:textOutline>
        </w:rPr>
        <w:t>法记录声明</w:t>
      </w:r>
    </w:p>
    <w:p w14:paraId="6115E8B8">
      <w:pPr>
        <w:spacing w:line="335" w:lineRule="auto"/>
        <w:rPr>
          <w:rFonts w:hint="eastAsia" w:ascii="仿宋" w:hAnsi="仿宋" w:eastAsia="仿宋" w:cs="仿宋"/>
          <w:color w:val="auto"/>
          <w:sz w:val="21"/>
          <w:highlight w:val="none"/>
        </w:rPr>
      </w:pPr>
    </w:p>
    <w:p w14:paraId="54F2E5F8">
      <w:pPr>
        <w:spacing w:line="335" w:lineRule="auto"/>
        <w:rPr>
          <w:rFonts w:hint="eastAsia" w:ascii="仿宋" w:hAnsi="仿宋" w:eastAsia="仿宋" w:cs="仿宋"/>
          <w:color w:val="auto"/>
          <w:sz w:val="21"/>
          <w:highlight w:val="none"/>
        </w:rPr>
      </w:pPr>
    </w:p>
    <w:p w14:paraId="6FF427BE">
      <w:pPr>
        <w:spacing w:before="74" w:line="229" w:lineRule="auto"/>
        <w:ind w:left="34"/>
        <w:rPr>
          <w:rFonts w:hint="eastAsia" w:ascii="仿宋" w:hAnsi="仿宋" w:eastAsia="仿宋" w:cs="仿宋"/>
          <w:color w:val="auto"/>
          <w:sz w:val="23"/>
          <w:szCs w:val="23"/>
          <w:highlight w:val="none"/>
          <w:lang w:eastAsia="zh-CN"/>
        </w:rPr>
      </w:pPr>
      <w:r>
        <w:rPr>
          <w:rFonts w:hint="eastAsia" w:ascii="仿宋" w:hAnsi="仿宋" w:eastAsia="仿宋" w:cs="仿宋"/>
          <w:color w:val="auto"/>
          <w:spacing w:val="12"/>
          <w:sz w:val="23"/>
          <w:szCs w:val="23"/>
          <w:highlight w:val="none"/>
          <w14:textOutline w14:w="4358" w14:cap="sq" w14:cmpd="sng">
            <w14:solidFill>
              <w14:srgbClr w14:val="000000"/>
            </w14:solidFill>
            <w14:prstDash w14:val="solid"/>
            <w14:bevel/>
          </w14:textOutline>
        </w:rPr>
        <w:t>致</w:t>
      </w:r>
      <w:r>
        <w:rPr>
          <w:rFonts w:hint="eastAsia" w:ascii="仿宋" w:hAnsi="仿宋" w:eastAsia="仿宋" w:cs="仿宋"/>
          <w:color w:val="auto"/>
          <w:spacing w:val="10"/>
          <w:sz w:val="23"/>
          <w:szCs w:val="23"/>
          <w:highlight w:val="none"/>
          <w14:textOutline w14:w="4358" w14:cap="sq" w14:cmpd="sng">
            <w14:solidFill>
              <w14:srgbClr w14:val="000000"/>
            </w14:solidFill>
            <w14:prstDash w14:val="solid"/>
            <w14:bevel/>
          </w14:textOutline>
        </w:rPr>
        <w:t>：</w:t>
      </w:r>
      <w:r>
        <w:rPr>
          <w:rFonts w:hint="eastAsia" w:ascii="仿宋" w:hAnsi="仿宋" w:eastAsia="仿宋" w:cs="仿宋"/>
          <w:color w:val="auto"/>
          <w:spacing w:val="10"/>
          <w:sz w:val="23"/>
          <w:szCs w:val="23"/>
          <w:highlight w:val="none"/>
          <w:lang w:eastAsia="zh-CN"/>
          <w14:textOutline w14:w="4358" w14:cap="sq" w14:cmpd="sng">
            <w14:solidFill>
              <w14:srgbClr w14:val="000000"/>
            </w14:solidFill>
            <w14:prstDash w14:val="solid"/>
            <w14:bevel/>
          </w14:textOutline>
        </w:rPr>
        <w:t>青海盈信工程项目管理有限公司</w:t>
      </w:r>
    </w:p>
    <w:p w14:paraId="0E0D58FE">
      <w:pPr>
        <w:spacing w:before="184" w:line="374" w:lineRule="auto"/>
        <w:ind w:left="34" w:right="25" w:firstLine="481"/>
        <w:rPr>
          <w:rFonts w:hint="eastAsia" w:ascii="仿宋" w:hAnsi="仿宋" w:eastAsia="仿宋" w:cs="仿宋"/>
          <w:color w:val="auto"/>
          <w:sz w:val="23"/>
          <w:szCs w:val="23"/>
          <w:highlight w:val="none"/>
        </w:rPr>
      </w:pPr>
      <w:r>
        <w:rPr>
          <w:rFonts w:hint="eastAsia" w:ascii="仿宋" w:hAnsi="仿宋" w:eastAsia="仿宋" w:cs="仿宋"/>
          <w:color w:val="auto"/>
          <w:spacing w:val="20"/>
          <w:sz w:val="23"/>
          <w:szCs w:val="23"/>
          <w:highlight w:val="none"/>
        </w:rPr>
        <w:t>我</w:t>
      </w:r>
      <w:r>
        <w:rPr>
          <w:rFonts w:hint="eastAsia" w:ascii="仿宋" w:hAnsi="仿宋" w:eastAsia="仿宋" w:cs="仿宋"/>
          <w:color w:val="auto"/>
          <w:spacing w:val="12"/>
          <w:sz w:val="23"/>
          <w:szCs w:val="23"/>
          <w:highlight w:val="none"/>
        </w:rPr>
        <w:t>单位参加本次政府采购项目活动前三年内，在经营活动中无重大违法活</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8"/>
          <w:sz w:val="23"/>
          <w:szCs w:val="23"/>
          <w:highlight w:val="none"/>
        </w:rPr>
        <w:t>动</w:t>
      </w:r>
      <w:r>
        <w:rPr>
          <w:rFonts w:hint="eastAsia" w:ascii="仿宋" w:hAnsi="仿宋" w:eastAsia="仿宋" w:cs="仿宋"/>
          <w:color w:val="auto"/>
          <w:spacing w:val="12"/>
          <w:sz w:val="23"/>
          <w:szCs w:val="23"/>
          <w:highlight w:val="none"/>
        </w:rPr>
        <w:t>记录，符合《政府采购法》规定的供应商资格条件。我方对此声明负全部法</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5"/>
          <w:sz w:val="23"/>
          <w:szCs w:val="23"/>
          <w:highlight w:val="none"/>
        </w:rPr>
        <w:t>律责任。</w:t>
      </w:r>
    </w:p>
    <w:p w14:paraId="618FD486">
      <w:pPr>
        <w:spacing w:line="228" w:lineRule="auto"/>
        <w:ind w:left="514"/>
        <w:rPr>
          <w:rFonts w:hint="eastAsia" w:ascii="仿宋" w:hAnsi="仿宋" w:eastAsia="仿宋" w:cs="仿宋"/>
          <w:color w:val="auto"/>
          <w:sz w:val="23"/>
          <w:szCs w:val="23"/>
          <w:highlight w:val="none"/>
        </w:rPr>
      </w:pPr>
      <w:r>
        <w:rPr>
          <w:rFonts w:hint="eastAsia" w:ascii="仿宋" w:hAnsi="仿宋" w:eastAsia="仿宋" w:cs="仿宋"/>
          <w:color w:val="auto"/>
          <w:spacing w:val="6"/>
          <w:sz w:val="23"/>
          <w:szCs w:val="23"/>
          <w:highlight w:val="none"/>
        </w:rPr>
        <w:t>特此声明。</w:t>
      </w:r>
    </w:p>
    <w:p w14:paraId="48E57045">
      <w:pPr>
        <w:spacing w:line="249" w:lineRule="auto"/>
        <w:rPr>
          <w:rFonts w:hint="eastAsia" w:ascii="仿宋" w:hAnsi="仿宋" w:eastAsia="仿宋" w:cs="仿宋"/>
          <w:color w:val="auto"/>
          <w:sz w:val="21"/>
          <w:highlight w:val="none"/>
        </w:rPr>
      </w:pPr>
    </w:p>
    <w:p w14:paraId="2C923830">
      <w:pPr>
        <w:spacing w:line="249" w:lineRule="auto"/>
        <w:rPr>
          <w:rFonts w:hint="eastAsia" w:ascii="仿宋" w:hAnsi="仿宋" w:eastAsia="仿宋" w:cs="仿宋"/>
          <w:color w:val="auto"/>
          <w:sz w:val="21"/>
          <w:highlight w:val="none"/>
        </w:rPr>
      </w:pPr>
    </w:p>
    <w:p w14:paraId="61241DBA">
      <w:pPr>
        <w:spacing w:line="250" w:lineRule="auto"/>
        <w:rPr>
          <w:rFonts w:hint="eastAsia" w:ascii="仿宋" w:hAnsi="仿宋" w:eastAsia="仿宋" w:cs="仿宋"/>
          <w:color w:val="auto"/>
          <w:sz w:val="21"/>
          <w:highlight w:val="none"/>
        </w:rPr>
      </w:pPr>
    </w:p>
    <w:p w14:paraId="311BA936">
      <w:pPr>
        <w:spacing w:line="250" w:lineRule="auto"/>
        <w:rPr>
          <w:rFonts w:hint="eastAsia" w:ascii="仿宋" w:hAnsi="仿宋" w:eastAsia="仿宋" w:cs="仿宋"/>
          <w:color w:val="auto"/>
          <w:sz w:val="21"/>
          <w:highlight w:val="none"/>
        </w:rPr>
      </w:pPr>
    </w:p>
    <w:p w14:paraId="45CD6B70">
      <w:pPr>
        <w:spacing w:line="250" w:lineRule="auto"/>
        <w:rPr>
          <w:rFonts w:hint="eastAsia" w:ascii="仿宋" w:hAnsi="仿宋" w:eastAsia="仿宋" w:cs="仿宋"/>
          <w:color w:val="auto"/>
          <w:sz w:val="21"/>
          <w:highlight w:val="none"/>
        </w:rPr>
      </w:pPr>
    </w:p>
    <w:p w14:paraId="4F55F434">
      <w:pPr>
        <w:spacing w:line="250" w:lineRule="auto"/>
        <w:rPr>
          <w:rFonts w:hint="eastAsia" w:ascii="仿宋" w:hAnsi="仿宋" w:eastAsia="仿宋" w:cs="仿宋"/>
          <w:color w:val="auto"/>
          <w:sz w:val="21"/>
          <w:highlight w:val="none"/>
        </w:rPr>
      </w:pPr>
    </w:p>
    <w:p w14:paraId="43304DB8">
      <w:pPr>
        <w:spacing w:before="75" w:line="384" w:lineRule="auto"/>
        <w:ind w:left="38" w:right="109" w:firstLine="494"/>
        <w:rPr>
          <w:rFonts w:hint="eastAsia" w:ascii="仿宋" w:hAnsi="仿宋" w:eastAsia="仿宋" w:cs="仿宋"/>
          <w:color w:val="auto"/>
          <w:sz w:val="23"/>
          <w:szCs w:val="23"/>
          <w:highlight w:val="none"/>
        </w:rPr>
      </w:pPr>
      <w:r>
        <w:rPr>
          <w:rFonts w:hint="eastAsia" w:ascii="仿宋" w:hAnsi="仿宋" w:eastAsia="仿宋" w:cs="仿宋"/>
          <w:color w:val="auto"/>
          <w:sz w:val="23"/>
          <w:szCs w:val="23"/>
          <w:highlight w:val="none"/>
          <w:lang w:val="zh-CN" w:eastAsia="zh-CN"/>
        </w:rPr>
        <w:t>经信用中国（www.creditchina.gov.cn）、中国政府采购网（www.ccgp.gov.cn）等渠道查询后，列入失信被执行人、重大税收违法失信主体、政府采购严重违法失信行为记录名单的，取消投标资格。（依据《财政部关于在政府采购活动中查询及使用信用记录有关问题的通知》（财库〔2016〕125 号)“（二）信用记录查询渠道。本项目评标现场，采购人、采购代理机构将通过“信用中国”网站（www.creditchina.gov.cn）、中国政府采购网（www.ccgp.gov.cn）等渠道查询投标人主体信用记录，并采取必要方式做好信用信息查询记录和证据留存，信用信息查询记录及相关证据将与其他采购文件一并保存”，投标人主体信用记录以评标现场采购人、采购代理机构查询结果为准。）</w:t>
      </w:r>
    </w:p>
    <w:p w14:paraId="5CA9ED50">
      <w:pPr>
        <w:spacing w:line="251" w:lineRule="auto"/>
        <w:rPr>
          <w:rFonts w:hint="eastAsia" w:ascii="仿宋" w:hAnsi="仿宋" w:eastAsia="仿宋" w:cs="仿宋"/>
          <w:color w:val="auto"/>
          <w:sz w:val="21"/>
          <w:highlight w:val="none"/>
        </w:rPr>
      </w:pPr>
    </w:p>
    <w:p w14:paraId="4DE9739E">
      <w:pPr>
        <w:spacing w:line="251" w:lineRule="auto"/>
        <w:rPr>
          <w:rFonts w:hint="eastAsia" w:ascii="仿宋" w:hAnsi="仿宋" w:eastAsia="仿宋" w:cs="仿宋"/>
          <w:color w:val="auto"/>
          <w:sz w:val="21"/>
          <w:highlight w:val="none"/>
        </w:rPr>
      </w:pPr>
    </w:p>
    <w:p w14:paraId="03B69538">
      <w:pPr>
        <w:spacing w:line="251" w:lineRule="auto"/>
        <w:rPr>
          <w:rFonts w:hint="eastAsia" w:ascii="仿宋" w:hAnsi="仿宋" w:eastAsia="仿宋" w:cs="仿宋"/>
          <w:color w:val="auto"/>
          <w:sz w:val="21"/>
          <w:highlight w:val="none"/>
        </w:rPr>
      </w:pPr>
    </w:p>
    <w:p w14:paraId="3D8CCFC2">
      <w:pPr>
        <w:spacing w:line="251" w:lineRule="auto"/>
        <w:rPr>
          <w:rFonts w:hint="eastAsia" w:ascii="仿宋" w:hAnsi="仿宋" w:eastAsia="仿宋" w:cs="仿宋"/>
          <w:color w:val="auto"/>
          <w:sz w:val="21"/>
          <w:highlight w:val="none"/>
        </w:rPr>
      </w:pPr>
    </w:p>
    <w:p w14:paraId="64F16AE7">
      <w:pPr>
        <w:spacing w:line="251" w:lineRule="auto"/>
        <w:rPr>
          <w:rFonts w:hint="eastAsia" w:ascii="仿宋" w:hAnsi="仿宋" w:eastAsia="仿宋" w:cs="仿宋"/>
          <w:color w:val="auto"/>
          <w:sz w:val="21"/>
          <w:highlight w:val="none"/>
        </w:rPr>
      </w:pPr>
    </w:p>
    <w:p w14:paraId="134C63C7">
      <w:pPr>
        <w:spacing w:line="251" w:lineRule="auto"/>
        <w:rPr>
          <w:rFonts w:hint="eastAsia" w:ascii="仿宋" w:hAnsi="仿宋" w:eastAsia="仿宋" w:cs="仿宋"/>
          <w:color w:val="auto"/>
          <w:sz w:val="21"/>
          <w:highlight w:val="none"/>
        </w:rPr>
      </w:pPr>
    </w:p>
    <w:p w14:paraId="1284CF69">
      <w:pPr>
        <w:spacing w:line="252" w:lineRule="auto"/>
        <w:rPr>
          <w:rFonts w:hint="eastAsia" w:ascii="仿宋" w:hAnsi="仿宋" w:eastAsia="仿宋" w:cs="仿宋"/>
          <w:color w:val="auto"/>
          <w:sz w:val="21"/>
          <w:highlight w:val="none"/>
        </w:rPr>
      </w:pPr>
    </w:p>
    <w:p w14:paraId="2A00CE8D">
      <w:pPr>
        <w:spacing w:before="76" w:line="227" w:lineRule="auto"/>
        <w:ind w:right="37"/>
        <w:jc w:val="right"/>
        <w:rPr>
          <w:rFonts w:hint="eastAsia" w:ascii="仿宋" w:hAnsi="仿宋" w:eastAsia="仿宋" w:cs="仿宋"/>
          <w:color w:val="auto"/>
          <w:sz w:val="23"/>
          <w:szCs w:val="23"/>
          <w:highlight w:val="none"/>
        </w:rPr>
      </w:pPr>
      <w:r>
        <w:rPr>
          <w:rFonts w:hint="eastAsia" w:ascii="仿宋" w:hAnsi="仿宋" w:eastAsia="仿宋" w:cs="仿宋"/>
          <w:color w:val="auto"/>
          <w:spacing w:val="-2"/>
          <w:sz w:val="23"/>
          <w:szCs w:val="23"/>
          <w:highlight w:val="none"/>
          <w14:textOutline w14:w="4358" w14:cap="sq" w14:cmpd="sng">
            <w14:solidFill>
              <w14:srgbClr w14:val="000000"/>
            </w14:solidFill>
            <w14:prstDash w14:val="solid"/>
            <w14:bevel/>
          </w14:textOutline>
        </w:rPr>
        <w:t>投</w:t>
      </w:r>
      <w:r>
        <w:rPr>
          <w:rFonts w:hint="eastAsia" w:ascii="仿宋" w:hAnsi="仿宋" w:eastAsia="仿宋" w:cs="仿宋"/>
          <w:color w:val="auto"/>
          <w:spacing w:val="-1"/>
          <w:sz w:val="23"/>
          <w:szCs w:val="23"/>
          <w:highlight w:val="none"/>
          <w14:textOutline w14:w="4358" w14:cap="sq" w14:cmpd="sng">
            <w14:solidFill>
              <w14:srgbClr w14:val="000000"/>
            </w14:solidFill>
            <w14:prstDash w14:val="solid"/>
            <w14:bevel/>
          </w14:textOutline>
        </w:rPr>
        <w:t>标人：</w:t>
      </w:r>
      <w:r>
        <w:rPr>
          <w:rFonts w:hint="eastAsia" w:ascii="仿宋" w:hAnsi="仿宋" w:eastAsia="仿宋" w:cs="仿宋"/>
          <w:color w:val="auto"/>
          <w:spacing w:val="-1"/>
          <w:sz w:val="23"/>
          <w:szCs w:val="23"/>
          <w:highlight w:val="none"/>
        </w:rPr>
        <w:t xml:space="preserve">                           </w:t>
      </w:r>
      <w:r>
        <w:rPr>
          <w:rFonts w:hint="eastAsia" w:ascii="仿宋" w:hAnsi="仿宋" w:eastAsia="仿宋" w:cs="仿宋"/>
          <w:color w:val="auto"/>
          <w:spacing w:val="-1"/>
          <w:sz w:val="23"/>
          <w:szCs w:val="23"/>
          <w:highlight w:val="none"/>
          <w14:textOutline w14:w="4358" w14:cap="sq" w14:cmpd="sng">
            <w14:solidFill>
              <w14:srgbClr w14:val="000000"/>
            </w14:solidFill>
            <w14:prstDash w14:val="solid"/>
            <w14:bevel/>
          </w14:textOutline>
        </w:rPr>
        <w:t>(公章)</w:t>
      </w:r>
    </w:p>
    <w:p w14:paraId="4FD73C1F">
      <w:pPr>
        <w:spacing w:before="184" w:line="225" w:lineRule="auto"/>
        <w:ind w:right="37"/>
        <w:jc w:val="right"/>
        <w:rPr>
          <w:rFonts w:hint="eastAsia" w:ascii="仿宋" w:hAnsi="仿宋" w:eastAsia="仿宋" w:cs="仿宋"/>
          <w:color w:val="auto"/>
          <w:sz w:val="23"/>
          <w:szCs w:val="23"/>
          <w:highlight w:val="none"/>
        </w:rPr>
      </w:pPr>
      <w:r>
        <w:rPr>
          <w:rFonts w:hint="eastAsia" w:ascii="仿宋" w:hAnsi="仿宋" w:eastAsia="仿宋" w:cs="仿宋"/>
          <w:color w:val="auto"/>
          <w:spacing w:val="-1"/>
          <w:sz w:val="23"/>
          <w:szCs w:val="23"/>
          <w:highlight w:val="none"/>
          <w14:textOutline w14:w="4358" w14:cap="sq" w14:cmpd="sng">
            <w14:solidFill>
              <w14:srgbClr w14:val="000000"/>
            </w14:solidFill>
            <w14:prstDash w14:val="solid"/>
            <w14:bevel/>
          </w14:textOutline>
        </w:rPr>
        <w:t>法定</w:t>
      </w:r>
      <w:r>
        <w:rPr>
          <w:rFonts w:hint="eastAsia" w:ascii="仿宋" w:hAnsi="仿宋" w:eastAsia="仿宋" w:cs="仿宋"/>
          <w:color w:val="auto"/>
          <w:sz w:val="23"/>
          <w:szCs w:val="23"/>
          <w:highlight w:val="none"/>
          <w14:textOutline w14:w="4358" w14:cap="sq" w14:cmpd="sng">
            <w14:solidFill>
              <w14:srgbClr w14:val="000000"/>
            </w14:solidFill>
            <w14:prstDash w14:val="solid"/>
            <w14:bevel/>
          </w14:textOutline>
        </w:rPr>
        <w:t>代表人</w:t>
      </w:r>
      <w:r>
        <w:rPr>
          <w:rFonts w:hint="eastAsia" w:ascii="仿宋" w:hAnsi="仿宋" w:eastAsia="仿宋" w:cs="仿宋"/>
          <w:color w:val="auto"/>
          <w:sz w:val="23"/>
          <w:szCs w:val="23"/>
          <w:highlight w:val="none"/>
          <w:lang w:val="en-US" w:eastAsia="zh-CN"/>
          <w14:textOutline w14:w="4358" w14:cap="sq" w14:cmpd="sng">
            <w14:solidFill>
              <w14:srgbClr w14:val="000000"/>
            </w14:solidFill>
            <w14:prstDash w14:val="solid"/>
            <w14:bevel/>
          </w14:textOutline>
        </w:rPr>
        <w:t>及</w:t>
      </w:r>
      <w:r>
        <w:rPr>
          <w:rFonts w:hint="eastAsia" w:ascii="仿宋" w:hAnsi="仿宋" w:eastAsia="仿宋" w:cs="仿宋"/>
          <w:color w:val="auto"/>
          <w:sz w:val="23"/>
          <w:szCs w:val="23"/>
          <w:highlight w:val="none"/>
          <w14:textOutline w14:w="4358" w14:cap="sq" w14:cmpd="sng">
            <w14:solidFill>
              <w14:srgbClr w14:val="000000"/>
            </w14:solidFill>
            <w14:prstDash w14:val="solid"/>
            <w14:bevel/>
          </w14:textOutline>
        </w:rPr>
        <w:t>委托代理人：</w:t>
      </w:r>
      <w:r>
        <w:rPr>
          <w:rFonts w:hint="eastAsia" w:ascii="仿宋" w:hAnsi="仿宋" w:eastAsia="仿宋" w:cs="仿宋"/>
          <w:color w:val="auto"/>
          <w:sz w:val="23"/>
          <w:szCs w:val="23"/>
          <w:highlight w:val="none"/>
        </w:rPr>
        <w:t xml:space="preserve">           </w:t>
      </w:r>
      <w:r>
        <w:rPr>
          <w:rFonts w:hint="eastAsia" w:ascii="仿宋" w:hAnsi="仿宋" w:eastAsia="仿宋" w:cs="仿宋"/>
          <w:color w:val="auto"/>
          <w:sz w:val="23"/>
          <w:szCs w:val="23"/>
          <w:highlight w:val="none"/>
          <w14:textOutline w14:w="4358" w14:cap="sq" w14:cmpd="sng">
            <w14:solidFill>
              <w14:srgbClr w14:val="000000"/>
            </w14:solidFill>
            <w14:prstDash w14:val="solid"/>
            <w14:bevel/>
          </w14:textOutline>
        </w:rPr>
        <w:t>(签字)</w:t>
      </w:r>
    </w:p>
    <w:p w14:paraId="2C6AB9AE">
      <w:pPr>
        <w:spacing w:before="188" w:line="228" w:lineRule="auto"/>
        <w:ind w:left="5360"/>
        <w:outlineLvl w:val="1"/>
        <w:rPr>
          <w:rFonts w:hint="eastAsia" w:ascii="仿宋" w:hAnsi="仿宋" w:eastAsia="仿宋" w:cs="仿宋"/>
          <w:color w:val="auto"/>
          <w:sz w:val="23"/>
          <w:szCs w:val="23"/>
          <w:highlight w:val="none"/>
        </w:rPr>
      </w:pPr>
      <w:r>
        <w:rPr>
          <w:rFonts w:hint="eastAsia" w:ascii="仿宋" w:hAnsi="仿宋" w:eastAsia="仿宋" w:cs="仿宋"/>
          <w:color w:val="auto"/>
          <w:spacing w:val="15"/>
          <w:sz w:val="23"/>
          <w:szCs w:val="23"/>
          <w:highlight w:val="none"/>
          <w14:textOutline w14:w="4358" w14:cap="sq" w14:cmpd="sng">
            <w14:solidFill>
              <w14:srgbClr w14:val="000000"/>
            </w14:solidFill>
            <w14:prstDash w14:val="solid"/>
            <w14:bevel/>
          </w14:textOutline>
        </w:rPr>
        <w:t>年</w:t>
      </w:r>
      <w:r>
        <w:rPr>
          <w:rFonts w:hint="eastAsia" w:ascii="仿宋" w:hAnsi="仿宋" w:eastAsia="仿宋" w:cs="仿宋"/>
          <w:color w:val="auto"/>
          <w:spacing w:val="9"/>
          <w:sz w:val="23"/>
          <w:szCs w:val="23"/>
          <w:highlight w:val="none"/>
        </w:rPr>
        <w:t xml:space="preserve">    </w:t>
      </w:r>
      <w:r>
        <w:rPr>
          <w:rFonts w:hint="eastAsia" w:ascii="仿宋" w:hAnsi="仿宋" w:eastAsia="仿宋" w:cs="仿宋"/>
          <w:color w:val="auto"/>
          <w:spacing w:val="9"/>
          <w:sz w:val="23"/>
          <w:szCs w:val="23"/>
          <w:highlight w:val="none"/>
          <w14:textOutline w14:w="4358" w14:cap="sq" w14:cmpd="sng">
            <w14:solidFill>
              <w14:srgbClr w14:val="000000"/>
            </w14:solidFill>
            <w14:prstDash w14:val="solid"/>
            <w14:bevel/>
          </w14:textOutline>
        </w:rPr>
        <w:t>月</w:t>
      </w:r>
      <w:r>
        <w:rPr>
          <w:rFonts w:hint="eastAsia" w:ascii="仿宋" w:hAnsi="仿宋" w:eastAsia="仿宋" w:cs="仿宋"/>
          <w:color w:val="auto"/>
          <w:spacing w:val="9"/>
          <w:sz w:val="23"/>
          <w:szCs w:val="23"/>
          <w:highlight w:val="none"/>
        </w:rPr>
        <w:t xml:space="preserve">    </w:t>
      </w:r>
      <w:r>
        <w:rPr>
          <w:rFonts w:hint="eastAsia" w:ascii="仿宋" w:hAnsi="仿宋" w:eastAsia="仿宋" w:cs="仿宋"/>
          <w:color w:val="auto"/>
          <w:spacing w:val="9"/>
          <w:sz w:val="23"/>
          <w:szCs w:val="23"/>
          <w:highlight w:val="none"/>
          <w14:textOutline w14:w="4358" w14:cap="sq" w14:cmpd="sng">
            <w14:solidFill>
              <w14:srgbClr w14:val="000000"/>
            </w14:solidFill>
            <w14:prstDash w14:val="solid"/>
            <w14:bevel/>
          </w14:textOutline>
        </w:rPr>
        <w:t>日</w:t>
      </w:r>
    </w:p>
    <w:p w14:paraId="3A83C39F">
      <w:pPr>
        <w:rPr>
          <w:rFonts w:hint="eastAsia" w:ascii="仿宋" w:hAnsi="仿宋" w:eastAsia="仿宋" w:cs="仿宋"/>
          <w:color w:val="auto"/>
          <w:highlight w:val="none"/>
        </w:rPr>
        <w:sectPr>
          <w:footerReference r:id="rId64" w:type="default"/>
          <w:pgSz w:w="11850" w:h="16781"/>
          <w:pgMar w:top="1157" w:right="1777" w:bottom="929" w:left="1777" w:header="882" w:footer="716" w:gutter="0"/>
          <w:pgNumType w:fmt="decimal"/>
          <w:cols w:space="720" w:num="1"/>
        </w:sectPr>
      </w:pPr>
    </w:p>
    <w:p w14:paraId="4C4AA2B5">
      <w:pPr>
        <w:spacing w:before="329" w:line="226" w:lineRule="auto"/>
        <w:ind w:left="49"/>
        <w:rPr>
          <w:rFonts w:hint="eastAsia" w:ascii="仿宋" w:hAnsi="仿宋" w:eastAsia="仿宋" w:cs="仿宋"/>
          <w:color w:val="auto"/>
          <w:sz w:val="29"/>
          <w:szCs w:val="29"/>
          <w:highlight w:val="none"/>
        </w:rPr>
      </w:pPr>
      <w:bookmarkStart w:id="52" w:name="_bookmark53"/>
      <w:bookmarkEnd w:id="52"/>
      <w:r>
        <w:rPr>
          <w:rFonts w:hint="eastAsia" w:ascii="仿宋" w:hAnsi="仿宋" w:eastAsia="仿宋" w:cs="仿宋"/>
          <w:color w:val="auto"/>
          <w:spacing w:val="23"/>
          <w:sz w:val="29"/>
          <w:szCs w:val="29"/>
          <w:highlight w:val="none"/>
          <w14:textOutline w14:w="5448" w14:cap="sq" w14:cmpd="sng">
            <w14:solidFill>
              <w14:srgbClr w14:val="000000"/>
            </w14:solidFill>
            <w14:prstDash w14:val="solid"/>
            <w14:bevel/>
          </w14:textOutline>
        </w:rPr>
        <w:t>(</w:t>
      </w:r>
      <w:r>
        <w:rPr>
          <w:rFonts w:hint="eastAsia" w:ascii="仿宋" w:hAnsi="仿宋" w:eastAsia="仿宋" w:cs="仿宋"/>
          <w:color w:val="auto"/>
          <w:spacing w:val="19"/>
          <w:sz w:val="29"/>
          <w:szCs w:val="29"/>
          <w:highlight w:val="none"/>
          <w14:textOutline w14:w="5448" w14:cap="sq" w14:cmpd="sng">
            <w14:solidFill>
              <w14:srgbClr w14:val="000000"/>
            </w14:solidFill>
            <w14:prstDash w14:val="solid"/>
            <w14:bevel/>
          </w14:textOutline>
        </w:rPr>
        <w:t>10)</w:t>
      </w:r>
      <w:r>
        <w:rPr>
          <w:rFonts w:hint="eastAsia" w:ascii="仿宋" w:hAnsi="仿宋" w:eastAsia="仿宋" w:cs="仿宋"/>
          <w:color w:val="auto"/>
          <w:spacing w:val="19"/>
          <w:sz w:val="29"/>
          <w:szCs w:val="29"/>
          <w:highlight w:val="none"/>
        </w:rPr>
        <w:t xml:space="preserve"> </w:t>
      </w:r>
      <w:r>
        <w:rPr>
          <w:rFonts w:hint="eastAsia" w:ascii="仿宋" w:hAnsi="仿宋" w:eastAsia="仿宋" w:cs="仿宋"/>
          <w:color w:val="auto"/>
          <w:spacing w:val="19"/>
          <w:sz w:val="29"/>
          <w:szCs w:val="29"/>
          <w:highlight w:val="none"/>
          <w14:textOutline w14:w="5448" w14:cap="sq" w14:cmpd="sng">
            <w14:solidFill>
              <w14:srgbClr w14:val="000000"/>
            </w14:solidFill>
            <w14:prstDash w14:val="solid"/>
            <w14:bevel/>
          </w14:textOutline>
        </w:rPr>
        <w:t>投标保证金证明</w:t>
      </w:r>
    </w:p>
    <w:p w14:paraId="50B0B3EA">
      <w:pPr>
        <w:spacing w:line="335" w:lineRule="auto"/>
        <w:rPr>
          <w:rFonts w:hint="eastAsia" w:ascii="仿宋" w:hAnsi="仿宋" w:eastAsia="仿宋" w:cs="仿宋"/>
          <w:color w:val="auto"/>
          <w:sz w:val="21"/>
          <w:highlight w:val="none"/>
        </w:rPr>
      </w:pPr>
    </w:p>
    <w:p w14:paraId="501D8460">
      <w:pPr>
        <w:spacing w:line="336" w:lineRule="auto"/>
        <w:rPr>
          <w:rFonts w:hint="eastAsia" w:ascii="仿宋" w:hAnsi="仿宋" w:eastAsia="仿宋" w:cs="仿宋"/>
          <w:color w:val="auto"/>
          <w:sz w:val="21"/>
          <w:highlight w:val="none"/>
        </w:rPr>
      </w:pPr>
    </w:p>
    <w:p w14:paraId="6B2702EB">
      <w:pPr>
        <w:spacing w:before="91" w:line="221" w:lineRule="auto"/>
        <w:ind w:left="3176"/>
        <w:rPr>
          <w:rFonts w:hint="eastAsia"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14:textOutline w14:w="5103" w14:cap="sq" w14:cmpd="sng">
            <w14:solidFill>
              <w14:srgbClr w14:val="000000"/>
            </w14:solidFill>
            <w14:prstDash w14:val="solid"/>
            <w14:bevel/>
          </w14:textOutline>
        </w:rPr>
        <w:t>投标保证金证明</w:t>
      </w:r>
    </w:p>
    <w:p w14:paraId="59896BC1">
      <w:pPr>
        <w:spacing w:line="335" w:lineRule="auto"/>
        <w:rPr>
          <w:rFonts w:hint="eastAsia" w:ascii="仿宋" w:hAnsi="仿宋" w:eastAsia="仿宋" w:cs="仿宋"/>
          <w:color w:val="auto"/>
          <w:sz w:val="21"/>
          <w:highlight w:val="none"/>
        </w:rPr>
      </w:pPr>
    </w:p>
    <w:p w14:paraId="448FC1C0">
      <w:pPr>
        <w:spacing w:line="335" w:lineRule="auto"/>
        <w:rPr>
          <w:rFonts w:hint="eastAsia" w:ascii="仿宋" w:hAnsi="仿宋" w:eastAsia="仿宋" w:cs="仿宋"/>
          <w:color w:val="auto"/>
          <w:sz w:val="21"/>
          <w:highlight w:val="none"/>
        </w:rPr>
      </w:pPr>
    </w:p>
    <w:p w14:paraId="658EFF11">
      <w:pPr>
        <w:spacing w:before="74" w:line="229" w:lineRule="auto"/>
        <w:ind w:left="34"/>
        <w:rPr>
          <w:rFonts w:hint="eastAsia" w:ascii="仿宋" w:hAnsi="仿宋" w:eastAsia="仿宋" w:cs="仿宋"/>
          <w:color w:val="auto"/>
          <w:sz w:val="23"/>
          <w:szCs w:val="23"/>
          <w:highlight w:val="none"/>
          <w:lang w:eastAsia="zh-CN"/>
        </w:rPr>
      </w:pPr>
      <w:r>
        <w:rPr>
          <w:rFonts w:hint="eastAsia" w:ascii="仿宋" w:hAnsi="仿宋" w:eastAsia="仿宋" w:cs="仿宋"/>
          <w:color w:val="auto"/>
          <w:spacing w:val="12"/>
          <w:sz w:val="23"/>
          <w:szCs w:val="23"/>
          <w:highlight w:val="none"/>
          <w14:textOutline w14:w="4358" w14:cap="sq" w14:cmpd="sng">
            <w14:solidFill>
              <w14:srgbClr w14:val="000000"/>
            </w14:solidFill>
            <w14:prstDash w14:val="solid"/>
            <w14:bevel/>
          </w14:textOutline>
        </w:rPr>
        <w:t>致</w:t>
      </w:r>
      <w:r>
        <w:rPr>
          <w:rFonts w:hint="eastAsia" w:ascii="仿宋" w:hAnsi="仿宋" w:eastAsia="仿宋" w:cs="仿宋"/>
          <w:color w:val="auto"/>
          <w:spacing w:val="10"/>
          <w:sz w:val="23"/>
          <w:szCs w:val="23"/>
          <w:highlight w:val="none"/>
          <w14:textOutline w14:w="4358" w14:cap="sq" w14:cmpd="sng">
            <w14:solidFill>
              <w14:srgbClr w14:val="000000"/>
            </w14:solidFill>
            <w14:prstDash w14:val="solid"/>
            <w14:bevel/>
          </w14:textOutline>
        </w:rPr>
        <w:t>：</w:t>
      </w:r>
      <w:r>
        <w:rPr>
          <w:rFonts w:hint="eastAsia" w:ascii="仿宋" w:hAnsi="仿宋" w:eastAsia="仿宋" w:cs="仿宋"/>
          <w:color w:val="auto"/>
          <w:spacing w:val="10"/>
          <w:sz w:val="23"/>
          <w:szCs w:val="23"/>
          <w:highlight w:val="none"/>
          <w:lang w:eastAsia="zh-CN"/>
          <w14:textOutline w14:w="4358" w14:cap="sq" w14:cmpd="sng">
            <w14:solidFill>
              <w14:srgbClr w14:val="000000"/>
            </w14:solidFill>
            <w14:prstDash w14:val="solid"/>
            <w14:bevel/>
          </w14:textOutline>
        </w:rPr>
        <w:t>青海盈信工程项目管理有限公司</w:t>
      </w:r>
    </w:p>
    <w:p w14:paraId="3567CD01">
      <w:pPr>
        <w:spacing w:before="182" w:line="227" w:lineRule="auto"/>
        <w:ind w:left="396"/>
        <w:rPr>
          <w:rFonts w:hint="eastAsia" w:ascii="仿宋" w:hAnsi="仿宋" w:eastAsia="仿宋" w:cs="仿宋"/>
          <w:color w:val="auto"/>
          <w:sz w:val="23"/>
          <w:szCs w:val="23"/>
          <w:highlight w:val="none"/>
        </w:rPr>
      </w:pPr>
      <w:r>
        <w:rPr>
          <w:rFonts w:hint="eastAsia" w:ascii="仿宋" w:hAnsi="仿宋" w:eastAsia="仿宋" w:cs="仿宋"/>
          <w:color w:val="auto"/>
          <w:spacing w:val="2"/>
          <w:sz w:val="23"/>
          <w:szCs w:val="23"/>
          <w:highlight w:val="none"/>
        </w:rPr>
        <w:t>我方为 (采购项目</w:t>
      </w:r>
      <w:r>
        <w:rPr>
          <w:rFonts w:hint="eastAsia" w:ascii="仿宋" w:hAnsi="仿宋" w:eastAsia="仿宋" w:cs="仿宋"/>
          <w:color w:val="auto"/>
          <w:spacing w:val="1"/>
          <w:sz w:val="23"/>
          <w:szCs w:val="23"/>
          <w:highlight w:val="none"/>
        </w:rPr>
        <w:t>名称) 项目 (采购项目编号为：          ) 递交保证金人</w:t>
      </w:r>
    </w:p>
    <w:p w14:paraId="3BE38D96">
      <w:pPr>
        <w:spacing w:before="182" w:line="227" w:lineRule="auto"/>
        <w:ind w:left="57"/>
        <w:rPr>
          <w:rFonts w:hint="eastAsia" w:ascii="仿宋" w:hAnsi="仿宋" w:eastAsia="仿宋" w:cs="仿宋"/>
          <w:color w:val="auto"/>
          <w:sz w:val="23"/>
          <w:szCs w:val="23"/>
          <w:highlight w:val="none"/>
        </w:rPr>
      </w:pPr>
      <w:r>
        <w:rPr>
          <w:rFonts w:hint="eastAsia" w:ascii="仿宋" w:hAnsi="仿宋" w:eastAsia="仿宋" w:cs="仿宋"/>
          <w:color w:val="auto"/>
          <w:spacing w:val="14"/>
          <w:sz w:val="23"/>
          <w:szCs w:val="23"/>
          <w:highlight w:val="none"/>
        </w:rPr>
        <w:t xml:space="preserve">民币   </w:t>
      </w:r>
      <w:r>
        <w:rPr>
          <w:rFonts w:hint="eastAsia" w:ascii="仿宋" w:hAnsi="仿宋" w:eastAsia="仿宋" w:cs="仿宋"/>
          <w:color w:val="auto"/>
          <w:spacing w:val="10"/>
          <w:sz w:val="23"/>
          <w:szCs w:val="23"/>
          <w:highlight w:val="none"/>
        </w:rPr>
        <w:t xml:space="preserve"> </w:t>
      </w:r>
      <w:r>
        <w:rPr>
          <w:rFonts w:hint="eastAsia" w:ascii="仿宋" w:hAnsi="仿宋" w:eastAsia="仿宋" w:cs="仿宋"/>
          <w:color w:val="auto"/>
          <w:spacing w:val="7"/>
          <w:sz w:val="23"/>
          <w:szCs w:val="23"/>
          <w:highlight w:val="none"/>
        </w:rPr>
        <w:t xml:space="preserve">    (大写：人民币        元) 已于     年    月    日以转账方</w:t>
      </w:r>
    </w:p>
    <w:p w14:paraId="4588ED81">
      <w:pPr>
        <w:spacing w:before="186" w:line="227" w:lineRule="auto"/>
        <w:ind w:left="39"/>
        <w:rPr>
          <w:rFonts w:hint="eastAsia" w:ascii="仿宋" w:hAnsi="仿宋" w:eastAsia="仿宋" w:cs="仿宋"/>
          <w:color w:val="auto"/>
          <w:sz w:val="23"/>
          <w:szCs w:val="23"/>
          <w:highlight w:val="none"/>
        </w:rPr>
      </w:pPr>
      <w:r>
        <w:rPr>
          <w:rFonts w:hint="eastAsia" w:ascii="仿宋" w:hAnsi="仿宋" w:eastAsia="仿宋" w:cs="仿宋"/>
          <w:color w:val="auto"/>
          <w:spacing w:val="7"/>
          <w:sz w:val="23"/>
          <w:szCs w:val="23"/>
          <w:highlight w:val="none"/>
        </w:rPr>
        <w:t>式汇入你方账户</w:t>
      </w:r>
      <w:r>
        <w:rPr>
          <w:rFonts w:hint="eastAsia" w:ascii="仿宋" w:hAnsi="仿宋" w:eastAsia="仿宋" w:cs="仿宋"/>
          <w:color w:val="auto"/>
          <w:spacing w:val="6"/>
          <w:sz w:val="23"/>
          <w:szCs w:val="23"/>
          <w:highlight w:val="none"/>
        </w:rPr>
        <w:t>。</w:t>
      </w:r>
    </w:p>
    <w:p w14:paraId="18A68ECD">
      <w:pPr>
        <w:spacing w:before="183" w:line="227" w:lineRule="auto"/>
        <w:ind w:left="413"/>
        <w:rPr>
          <w:rFonts w:hint="eastAsia" w:ascii="仿宋" w:hAnsi="仿宋" w:eastAsia="仿宋" w:cs="仿宋"/>
          <w:color w:val="auto"/>
          <w:sz w:val="23"/>
          <w:szCs w:val="23"/>
          <w:highlight w:val="none"/>
        </w:rPr>
      </w:pPr>
      <w:r>
        <w:rPr>
          <w:rFonts w:hint="eastAsia" w:ascii="仿宋" w:hAnsi="仿宋" w:eastAsia="仿宋" w:cs="仿宋"/>
          <w:color w:val="auto"/>
          <w:spacing w:val="11"/>
          <w:sz w:val="23"/>
          <w:szCs w:val="23"/>
          <w:highlight w:val="none"/>
        </w:rPr>
        <w:t>附</w:t>
      </w:r>
      <w:r>
        <w:rPr>
          <w:rFonts w:hint="eastAsia" w:ascii="仿宋" w:hAnsi="仿宋" w:eastAsia="仿宋" w:cs="仿宋"/>
          <w:color w:val="auto"/>
          <w:spacing w:val="8"/>
          <w:sz w:val="23"/>
          <w:szCs w:val="23"/>
          <w:highlight w:val="none"/>
        </w:rPr>
        <w:t>件：保证金交款证明、开户许可证复印件 (加盖公章)</w:t>
      </w:r>
    </w:p>
    <w:p w14:paraId="1B6C47B4">
      <w:pPr>
        <w:spacing w:before="186" w:line="374" w:lineRule="auto"/>
        <w:ind w:left="34" w:right="25" w:firstLine="360"/>
        <w:rPr>
          <w:rFonts w:hint="eastAsia" w:ascii="仿宋" w:hAnsi="仿宋" w:eastAsia="仿宋" w:cs="仿宋"/>
          <w:color w:val="auto"/>
          <w:sz w:val="23"/>
          <w:szCs w:val="23"/>
          <w:highlight w:val="none"/>
        </w:rPr>
      </w:pPr>
      <w:r>
        <w:rPr>
          <w:rFonts w:hint="eastAsia" w:ascii="仿宋" w:hAnsi="仿宋" w:eastAsia="仿宋" w:cs="仿宋"/>
          <w:color w:val="auto"/>
          <w:spacing w:val="11"/>
          <w:sz w:val="23"/>
          <w:szCs w:val="23"/>
          <w:highlight w:val="none"/>
        </w:rPr>
        <w:t>退</w:t>
      </w:r>
      <w:r>
        <w:rPr>
          <w:rFonts w:hint="eastAsia" w:ascii="仿宋" w:hAnsi="仿宋" w:eastAsia="仿宋" w:cs="仿宋"/>
          <w:color w:val="auto"/>
          <w:spacing w:val="8"/>
          <w:sz w:val="23"/>
          <w:szCs w:val="23"/>
          <w:highlight w:val="none"/>
        </w:rPr>
        <w:t>还保证金时请按以下内容汇入至我方账户 (同递交保证金账户) 。若因提</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8"/>
          <w:sz w:val="23"/>
          <w:szCs w:val="23"/>
          <w:highlight w:val="none"/>
        </w:rPr>
        <w:t>供</w:t>
      </w:r>
      <w:r>
        <w:rPr>
          <w:rFonts w:hint="eastAsia" w:ascii="仿宋" w:hAnsi="仿宋" w:eastAsia="仿宋" w:cs="仿宋"/>
          <w:color w:val="auto"/>
          <w:spacing w:val="12"/>
          <w:sz w:val="23"/>
          <w:szCs w:val="23"/>
          <w:highlight w:val="none"/>
        </w:rPr>
        <w:t>内容不全、错误等原因导致该项目保证金未能及时退还或退还过程中发生错</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6"/>
          <w:sz w:val="23"/>
          <w:szCs w:val="23"/>
          <w:highlight w:val="none"/>
        </w:rPr>
        <w:t>误</w:t>
      </w:r>
      <w:r>
        <w:rPr>
          <w:rFonts w:hint="eastAsia" w:ascii="仿宋" w:hAnsi="仿宋" w:eastAsia="仿宋" w:cs="仿宋"/>
          <w:color w:val="auto"/>
          <w:spacing w:val="10"/>
          <w:sz w:val="23"/>
          <w:szCs w:val="23"/>
          <w:highlight w:val="none"/>
        </w:rPr>
        <w:t>，</w:t>
      </w:r>
      <w:r>
        <w:rPr>
          <w:rFonts w:hint="eastAsia" w:ascii="仿宋" w:hAnsi="仿宋" w:eastAsia="仿宋" w:cs="仿宋"/>
          <w:color w:val="auto"/>
          <w:spacing w:val="8"/>
          <w:sz w:val="23"/>
          <w:szCs w:val="23"/>
          <w:highlight w:val="none"/>
        </w:rPr>
        <w:t>我方将承担全部责任和损失。</w:t>
      </w:r>
    </w:p>
    <w:p w14:paraId="5CBC8220">
      <w:pPr>
        <w:spacing w:line="468" w:lineRule="exact"/>
        <w:ind w:left="395"/>
        <w:rPr>
          <w:rFonts w:hint="eastAsia" w:ascii="仿宋" w:hAnsi="仿宋" w:eastAsia="仿宋" w:cs="仿宋"/>
          <w:color w:val="auto"/>
          <w:sz w:val="23"/>
          <w:szCs w:val="23"/>
          <w:highlight w:val="none"/>
        </w:rPr>
      </w:pPr>
      <w:r>
        <w:rPr>
          <w:rFonts w:hint="eastAsia" w:ascii="仿宋" w:hAnsi="仿宋" w:eastAsia="仿宋" w:cs="仿宋"/>
          <w:color w:val="auto"/>
          <w:spacing w:val="5"/>
          <w:position w:val="17"/>
          <w:sz w:val="23"/>
          <w:szCs w:val="23"/>
          <w:highlight w:val="none"/>
        </w:rPr>
        <w:t>户</w:t>
      </w:r>
      <w:r>
        <w:rPr>
          <w:rFonts w:hint="eastAsia" w:ascii="仿宋" w:hAnsi="仿宋" w:eastAsia="仿宋" w:cs="仿宋"/>
          <w:color w:val="auto"/>
          <w:spacing w:val="4"/>
          <w:position w:val="17"/>
          <w:sz w:val="23"/>
          <w:szCs w:val="23"/>
          <w:highlight w:val="none"/>
        </w:rPr>
        <w:t xml:space="preserve">    名：</w:t>
      </w:r>
    </w:p>
    <w:p w14:paraId="6E3CD8A6">
      <w:pPr>
        <w:spacing w:before="1" w:line="228" w:lineRule="auto"/>
        <w:ind w:left="395"/>
        <w:rPr>
          <w:rFonts w:hint="eastAsia" w:ascii="仿宋" w:hAnsi="仿宋" w:eastAsia="仿宋" w:cs="仿宋"/>
          <w:color w:val="auto"/>
          <w:sz w:val="23"/>
          <w:szCs w:val="23"/>
          <w:highlight w:val="none"/>
        </w:rPr>
      </w:pPr>
      <w:r>
        <w:rPr>
          <w:rFonts w:hint="eastAsia" w:ascii="仿宋" w:hAnsi="仿宋" w:eastAsia="仿宋" w:cs="仿宋"/>
          <w:color w:val="auto"/>
          <w:spacing w:val="6"/>
          <w:sz w:val="23"/>
          <w:szCs w:val="23"/>
          <w:highlight w:val="none"/>
        </w:rPr>
        <w:t>开户银行</w:t>
      </w:r>
      <w:r>
        <w:rPr>
          <w:rFonts w:hint="eastAsia" w:ascii="仿宋" w:hAnsi="仿宋" w:eastAsia="仿宋" w:cs="仿宋"/>
          <w:color w:val="auto"/>
          <w:spacing w:val="5"/>
          <w:sz w:val="23"/>
          <w:szCs w:val="23"/>
          <w:highlight w:val="none"/>
        </w:rPr>
        <w:t>：</w:t>
      </w:r>
    </w:p>
    <w:p w14:paraId="5C34D914">
      <w:pPr>
        <w:spacing w:before="183" w:line="229" w:lineRule="auto"/>
        <w:ind w:left="395"/>
        <w:rPr>
          <w:rFonts w:hint="eastAsia" w:ascii="仿宋" w:hAnsi="仿宋" w:eastAsia="仿宋" w:cs="仿宋"/>
          <w:color w:val="auto"/>
          <w:sz w:val="23"/>
          <w:szCs w:val="23"/>
          <w:highlight w:val="none"/>
        </w:rPr>
      </w:pPr>
      <w:r>
        <w:rPr>
          <w:rFonts w:hint="eastAsia" w:ascii="仿宋" w:hAnsi="仿宋" w:eastAsia="仿宋" w:cs="仿宋"/>
          <w:color w:val="auto"/>
          <w:spacing w:val="6"/>
          <w:sz w:val="23"/>
          <w:szCs w:val="23"/>
          <w:highlight w:val="none"/>
        </w:rPr>
        <w:t>开户帐号</w:t>
      </w:r>
      <w:r>
        <w:rPr>
          <w:rFonts w:hint="eastAsia" w:ascii="仿宋" w:hAnsi="仿宋" w:eastAsia="仿宋" w:cs="仿宋"/>
          <w:color w:val="auto"/>
          <w:spacing w:val="5"/>
          <w:sz w:val="23"/>
          <w:szCs w:val="23"/>
          <w:highlight w:val="none"/>
        </w:rPr>
        <w:t>：</w:t>
      </w:r>
    </w:p>
    <w:p w14:paraId="28F02D37">
      <w:pPr>
        <w:spacing w:line="249" w:lineRule="auto"/>
        <w:rPr>
          <w:rFonts w:hint="eastAsia" w:ascii="仿宋" w:hAnsi="仿宋" w:eastAsia="仿宋" w:cs="仿宋"/>
          <w:color w:val="auto"/>
          <w:sz w:val="21"/>
          <w:highlight w:val="none"/>
        </w:rPr>
      </w:pPr>
    </w:p>
    <w:p w14:paraId="0E74337D">
      <w:pPr>
        <w:spacing w:line="249" w:lineRule="auto"/>
        <w:rPr>
          <w:rFonts w:hint="eastAsia" w:ascii="仿宋" w:hAnsi="仿宋" w:eastAsia="仿宋" w:cs="仿宋"/>
          <w:color w:val="auto"/>
          <w:sz w:val="21"/>
          <w:highlight w:val="none"/>
        </w:rPr>
      </w:pPr>
    </w:p>
    <w:p w14:paraId="4948FB59">
      <w:pPr>
        <w:spacing w:line="249" w:lineRule="auto"/>
        <w:rPr>
          <w:rFonts w:hint="eastAsia" w:ascii="仿宋" w:hAnsi="仿宋" w:eastAsia="仿宋" w:cs="仿宋"/>
          <w:color w:val="auto"/>
          <w:sz w:val="21"/>
          <w:highlight w:val="none"/>
        </w:rPr>
      </w:pPr>
    </w:p>
    <w:p w14:paraId="6D870921">
      <w:pPr>
        <w:spacing w:line="249" w:lineRule="auto"/>
        <w:rPr>
          <w:rFonts w:hint="eastAsia" w:ascii="仿宋" w:hAnsi="仿宋" w:eastAsia="仿宋" w:cs="仿宋"/>
          <w:color w:val="auto"/>
          <w:sz w:val="21"/>
          <w:highlight w:val="none"/>
        </w:rPr>
      </w:pPr>
    </w:p>
    <w:p w14:paraId="130D32E5">
      <w:pPr>
        <w:spacing w:line="250" w:lineRule="auto"/>
        <w:rPr>
          <w:rFonts w:hint="eastAsia" w:ascii="仿宋" w:hAnsi="仿宋" w:eastAsia="仿宋" w:cs="仿宋"/>
          <w:color w:val="auto"/>
          <w:sz w:val="21"/>
          <w:highlight w:val="none"/>
        </w:rPr>
      </w:pPr>
    </w:p>
    <w:p w14:paraId="505E65D9">
      <w:pPr>
        <w:spacing w:line="250" w:lineRule="auto"/>
        <w:rPr>
          <w:rFonts w:hint="eastAsia" w:ascii="仿宋" w:hAnsi="仿宋" w:eastAsia="仿宋" w:cs="仿宋"/>
          <w:color w:val="auto"/>
          <w:sz w:val="21"/>
          <w:highlight w:val="none"/>
        </w:rPr>
      </w:pPr>
    </w:p>
    <w:p w14:paraId="1A4FE1FF">
      <w:pPr>
        <w:spacing w:before="75" w:line="227" w:lineRule="auto"/>
        <w:ind w:right="37"/>
        <w:jc w:val="right"/>
        <w:rPr>
          <w:rFonts w:hint="eastAsia" w:ascii="仿宋" w:hAnsi="仿宋" w:eastAsia="仿宋" w:cs="仿宋"/>
          <w:color w:val="auto"/>
          <w:sz w:val="23"/>
          <w:szCs w:val="23"/>
          <w:highlight w:val="none"/>
        </w:rPr>
      </w:pPr>
      <w:r>
        <w:rPr>
          <w:rFonts w:hint="eastAsia" w:ascii="仿宋" w:hAnsi="仿宋" w:eastAsia="仿宋" w:cs="仿宋"/>
          <w:color w:val="auto"/>
          <w:spacing w:val="-2"/>
          <w:sz w:val="23"/>
          <w:szCs w:val="23"/>
          <w:highlight w:val="none"/>
          <w14:textOutline w14:w="4358" w14:cap="sq" w14:cmpd="sng">
            <w14:solidFill>
              <w14:srgbClr w14:val="000000"/>
            </w14:solidFill>
            <w14:prstDash w14:val="solid"/>
            <w14:bevel/>
          </w14:textOutline>
        </w:rPr>
        <w:t>投</w:t>
      </w:r>
      <w:r>
        <w:rPr>
          <w:rFonts w:hint="eastAsia" w:ascii="仿宋" w:hAnsi="仿宋" w:eastAsia="仿宋" w:cs="仿宋"/>
          <w:color w:val="auto"/>
          <w:spacing w:val="-1"/>
          <w:sz w:val="23"/>
          <w:szCs w:val="23"/>
          <w:highlight w:val="none"/>
          <w14:textOutline w14:w="4358" w14:cap="sq" w14:cmpd="sng">
            <w14:solidFill>
              <w14:srgbClr w14:val="000000"/>
            </w14:solidFill>
            <w14:prstDash w14:val="solid"/>
            <w14:bevel/>
          </w14:textOutline>
        </w:rPr>
        <w:t>标人：</w:t>
      </w:r>
      <w:r>
        <w:rPr>
          <w:rFonts w:hint="eastAsia" w:ascii="仿宋" w:hAnsi="仿宋" w:eastAsia="仿宋" w:cs="仿宋"/>
          <w:color w:val="auto"/>
          <w:spacing w:val="-1"/>
          <w:sz w:val="23"/>
          <w:szCs w:val="23"/>
          <w:highlight w:val="none"/>
        </w:rPr>
        <w:t xml:space="preserve">                           </w:t>
      </w:r>
      <w:r>
        <w:rPr>
          <w:rFonts w:hint="eastAsia" w:ascii="仿宋" w:hAnsi="仿宋" w:eastAsia="仿宋" w:cs="仿宋"/>
          <w:color w:val="auto"/>
          <w:spacing w:val="-1"/>
          <w:sz w:val="23"/>
          <w:szCs w:val="23"/>
          <w:highlight w:val="none"/>
          <w14:textOutline w14:w="4358" w14:cap="sq" w14:cmpd="sng">
            <w14:solidFill>
              <w14:srgbClr w14:val="000000"/>
            </w14:solidFill>
            <w14:prstDash w14:val="solid"/>
            <w14:bevel/>
          </w14:textOutline>
        </w:rPr>
        <w:t>(公章)</w:t>
      </w:r>
    </w:p>
    <w:p w14:paraId="37547AA6">
      <w:pPr>
        <w:spacing w:before="184" w:line="225" w:lineRule="auto"/>
        <w:ind w:right="37"/>
        <w:jc w:val="right"/>
        <w:rPr>
          <w:rFonts w:hint="eastAsia" w:ascii="仿宋" w:hAnsi="仿宋" w:eastAsia="仿宋" w:cs="仿宋"/>
          <w:color w:val="auto"/>
          <w:sz w:val="23"/>
          <w:szCs w:val="23"/>
          <w:highlight w:val="none"/>
        </w:rPr>
      </w:pPr>
      <w:r>
        <w:rPr>
          <w:rFonts w:hint="eastAsia" w:ascii="仿宋" w:hAnsi="仿宋" w:eastAsia="仿宋" w:cs="仿宋"/>
          <w:color w:val="auto"/>
          <w:spacing w:val="-1"/>
          <w:sz w:val="23"/>
          <w:szCs w:val="23"/>
          <w:highlight w:val="none"/>
          <w14:textOutline w14:w="4358" w14:cap="sq" w14:cmpd="sng">
            <w14:solidFill>
              <w14:srgbClr w14:val="000000"/>
            </w14:solidFill>
            <w14:prstDash w14:val="solid"/>
            <w14:bevel/>
          </w14:textOutline>
        </w:rPr>
        <w:t>法定</w:t>
      </w:r>
      <w:r>
        <w:rPr>
          <w:rFonts w:hint="eastAsia" w:ascii="仿宋" w:hAnsi="仿宋" w:eastAsia="仿宋" w:cs="仿宋"/>
          <w:color w:val="auto"/>
          <w:sz w:val="23"/>
          <w:szCs w:val="23"/>
          <w:highlight w:val="none"/>
          <w14:textOutline w14:w="4358" w14:cap="sq" w14:cmpd="sng">
            <w14:solidFill>
              <w14:srgbClr w14:val="000000"/>
            </w14:solidFill>
            <w14:prstDash w14:val="solid"/>
            <w14:bevel/>
          </w14:textOutline>
        </w:rPr>
        <w:t>代表人或委托代理人：</w:t>
      </w:r>
      <w:r>
        <w:rPr>
          <w:rFonts w:hint="eastAsia" w:ascii="仿宋" w:hAnsi="仿宋" w:eastAsia="仿宋" w:cs="仿宋"/>
          <w:color w:val="auto"/>
          <w:sz w:val="23"/>
          <w:szCs w:val="23"/>
          <w:highlight w:val="none"/>
        </w:rPr>
        <w:t xml:space="preserve">           </w:t>
      </w:r>
      <w:r>
        <w:rPr>
          <w:rFonts w:hint="eastAsia" w:ascii="仿宋" w:hAnsi="仿宋" w:eastAsia="仿宋" w:cs="仿宋"/>
          <w:color w:val="auto"/>
          <w:sz w:val="23"/>
          <w:szCs w:val="23"/>
          <w:highlight w:val="none"/>
          <w14:textOutline w14:w="4358" w14:cap="sq" w14:cmpd="sng">
            <w14:solidFill>
              <w14:srgbClr w14:val="000000"/>
            </w14:solidFill>
            <w14:prstDash w14:val="solid"/>
            <w14:bevel/>
          </w14:textOutline>
        </w:rPr>
        <w:t>(签字或盖章)</w:t>
      </w:r>
    </w:p>
    <w:p w14:paraId="0F08E17A">
      <w:pPr>
        <w:spacing w:before="188" w:line="228" w:lineRule="auto"/>
        <w:ind w:left="5240"/>
        <w:rPr>
          <w:rFonts w:hint="eastAsia" w:ascii="仿宋" w:hAnsi="仿宋" w:eastAsia="仿宋" w:cs="仿宋"/>
          <w:color w:val="auto"/>
          <w:sz w:val="23"/>
          <w:szCs w:val="23"/>
          <w:highlight w:val="none"/>
        </w:rPr>
      </w:pPr>
      <w:r>
        <w:rPr>
          <w:rFonts w:hint="eastAsia" w:ascii="仿宋" w:hAnsi="仿宋" w:eastAsia="仿宋" w:cs="仿宋"/>
          <w:color w:val="auto"/>
          <w:spacing w:val="15"/>
          <w:sz w:val="23"/>
          <w:szCs w:val="23"/>
          <w:highlight w:val="none"/>
          <w14:textOutline w14:w="4358" w14:cap="sq" w14:cmpd="sng">
            <w14:solidFill>
              <w14:srgbClr w14:val="000000"/>
            </w14:solidFill>
            <w14:prstDash w14:val="solid"/>
            <w14:bevel/>
          </w14:textOutline>
        </w:rPr>
        <w:t>年</w:t>
      </w:r>
      <w:r>
        <w:rPr>
          <w:rFonts w:hint="eastAsia" w:ascii="仿宋" w:hAnsi="仿宋" w:eastAsia="仿宋" w:cs="仿宋"/>
          <w:color w:val="auto"/>
          <w:spacing w:val="9"/>
          <w:sz w:val="23"/>
          <w:szCs w:val="23"/>
          <w:highlight w:val="none"/>
        </w:rPr>
        <w:t xml:space="preserve">    </w:t>
      </w:r>
      <w:r>
        <w:rPr>
          <w:rFonts w:hint="eastAsia" w:ascii="仿宋" w:hAnsi="仿宋" w:eastAsia="仿宋" w:cs="仿宋"/>
          <w:color w:val="auto"/>
          <w:spacing w:val="9"/>
          <w:sz w:val="23"/>
          <w:szCs w:val="23"/>
          <w:highlight w:val="none"/>
          <w14:textOutline w14:w="4358" w14:cap="sq" w14:cmpd="sng">
            <w14:solidFill>
              <w14:srgbClr w14:val="000000"/>
            </w14:solidFill>
            <w14:prstDash w14:val="solid"/>
            <w14:bevel/>
          </w14:textOutline>
        </w:rPr>
        <w:t>月</w:t>
      </w:r>
      <w:r>
        <w:rPr>
          <w:rFonts w:hint="eastAsia" w:ascii="仿宋" w:hAnsi="仿宋" w:eastAsia="仿宋" w:cs="仿宋"/>
          <w:color w:val="auto"/>
          <w:spacing w:val="9"/>
          <w:sz w:val="23"/>
          <w:szCs w:val="23"/>
          <w:highlight w:val="none"/>
        </w:rPr>
        <w:t xml:space="preserve">    </w:t>
      </w:r>
      <w:r>
        <w:rPr>
          <w:rFonts w:hint="eastAsia" w:ascii="仿宋" w:hAnsi="仿宋" w:eastAsia="仿宋" w:cs="仿宋"/>
          <w:color w:val="auto"/>
          <w:spacing w:val="9"/>
          <w:sz w:val="23"/>
          <w:szCs w:val="23"/>
          <w:highlight w:val="none"/>
          <w14:textOutline w14:w="4358" w14:cap="sq" w14:cmpd="sng">
            <w14:solidFill>
              <w14:srgbClr w14:val="000000"/>
            </w14:solidFill>
            <w14:prstDash w14:val="solid"/>
            <w14:bevel/>
          </w14:textOutline>
        </w:rPr>
        <w:t>日</w:t>
      </w:r>
    </w:p>
    <w:p w14:paraId="511D6C0C">
      <w:pPr>
        <w:rPr>
          <w:rFonts w:hint="eastAsia" w:ascii="仿宋" w:hAnsi="仿宋" w:eastAsia="仿宋" w:cs="仿宋"/>
          <w:color w:val="auto"/>
          <w:highlight w:val="none"/>
        </w:rPr>
        <w:sectPr>
          <w:footerReference r:id="rId65" w:type="default"/>
          <w:pgSz w:w="11850" w:h="16781"/>
          <w:pgMar w:top="1157" w:right="1777" w:bottom="929" w:left="1777" w:header="882" w:footer="716" w:gutter="0"/>
          <w:pgNumType w:fmt="decimal"/>
          <w:cols w:space="720" w:num="1"/>
        </w:sectPr>
      </w:pPr>
    </w:p>
    <w:p w14:paraId="1CC5641A">
      <w:pPr>
        <w:spacing w:before="328" w:line="228" w:lineRule="auto"/>
        <w:ind w:left="49"/>
        <w:rPr>
          <w:rFonts w:hint="eastAsia" w:ascii="仿宋" w:hAnsi="仿宋" w:eastAsia="仿宋" w:cs="仿宋"/>
          <w:color w:val="auto"/>
          <w:sz w:val="29"/>
          <w:szCs w:val="29"/>
          <w:highlight w:val="none"/>
        </w:rPr>
      </w:pPr>
      <w:r>
        <w:rPr>
          <w:rFonts w:hint="eastAsia" w:ascii="仿宋" w:hAnsi="仿宋" w:eastAsia="仿宋" w:cs="仿宋"/>
          <w:color w:val="auto"/>
          <w:spacing w:val="38"/>
          <w:sz w:val="29"/>
          <w:szCs w:val="29"/>
          <w:highlight w:val="none"/>
          <w14:textOutline w14:w="5448" w14:cap="sq" w14:cmpd="sng">
            <w14:solidFill>
              <w14:srgbClr w14:val="000000"/>
            </w14:solidFill>
            <w14:prstDash w14:val="solid"/>
            <w14:bevel/>
          </w14:textOutline>
        </w:rPr>
        <w:t>(下册)</w:t>
      </w:r>
    </w:p>
    <w:p w14:paraId="177F37ED">
      <w:pPr>
        <w:spacing w:line="294" w:lineRule="auto"/>
        <w:rPr>
          <w:rFonts w:hint="eastAsia" w:ascii="仿宋" w:hAnsi="仿宋" w:eastAsia="仿宋" w:cs="仿宋"/>
          <w:color w:val="auto"/>
          <w:sz w:val="21"/>
          <w:highlight w:val="none"/>
        </w:rPr>
      </w:pPr>
    </w:p>
    <w:p w14:paraId="67A3017E">
      <w:pPr>
        <w:spacing w:line="295" w:lineRule="auto"/>
        <w:rPr>
          <w:rFonts w:hint="eastAsia" w:ascii="仿宋" w:hAnsi="仿宋" w:eastAsia="仿宋" w:cs="仿宋"/>
          <w:color w:val="auto"/>
          <w:sz w:val="21"/>
          <w:highlight w:val="none"/>
        </w:rPr>
      </w:pPr>
    </w:p>
    <w:p w14:paraId="50DFFABC">
      <w:pPr>
        <w:spacing w:before="169" w:line="220" w:lineRule="auto"/>
        <w:ind w:left="1818"/>
        <w:rPr>
          <w:rFonts w:hint="eastAsia" w:ascii="仿宋" w:hAnsi="仿宋" w:eastAsia="仿宋" w:cs="仿宋"/>
          <w:color w:val="auto"/>
          <w:sz w:val="52"/>
          <w:szCs w:val="52"/>
          <w:highlight w:val="none"/>
        </w:rPr>
      </w:pPr>
      <w:r>
        <w:rPr>
          <w:rFonts w:hint="eastAsia" w:ascii="仿宋" w:hAnsi="仿宋" w:eastAsia="仿宋" w:cs="仿宋"/>
          <w:color w:val="auto"/>
          <w:spacing w:val="-1"/>
          <w:sz w:val="52"/>
          <w:szCs w:val="52"/>
          <w:highlight w:val="none"/>
          <w14:textOutline w14:w="9461" w14:cap="sq" w14:cmpd="sng">
            <w14:solidFill>
              <w14:srgbClr w14:val="000000"/>
            </w14:solidFill>
            <w14:prstDash w14:val="solid"/>
            <w14:bevel/>
          </w14:textOutline>
        </w:rPr>
        <w:t>青海省政</w:t>
      </w:r>
      <w:r>
        <w:rPr>
          <w:rFonts w:hint="eastAsia" w:ascii="仿宋" w:hAnsi="仿宋" w:eastAsia="仿宋" w:cs="仿宋"/>
          <w:color w:val="auto"/>
          <w:sz w:val="52"/>
          <w:szCs w:val="52"/>
          <w:highlight w:val="none"/>
          <w14:textOutline w14:w="9461" w14:cap="sq" w14:cmpd="sng">
            <w14:solidFill>
              <w14:srgbClr w14:val="000000"/>
            </w14:solidFill>
            <w14:prstDash w14:val="solid"/>
            <w14:bevel/>
          </w14:textOutline>
        </w:rPr>
        <w:t>府采购项目</w:t>
      </w:r>
    </w:p>
    <w:p w14:paraId="3FB6B748">
      <w:pPr>
        <w:spacing w:line="295" w:lineRule="auto"/>
        <w:rPr>
          <w:rFonts w:hint="eastAsia" w:ascii="仿宋" w:hAnsi="仿宋" w:eastAsia="仿宋" w:cs="仿宋"/>
          <w:color w:val="auto"/>
          <w:sz w:val="21"/>
          <w:highlight w:val="none"/>
        </w:rPr>
      </w:pPr>
    </w:p>
    <w:p w14:paraId="6E102327">
      <w:pPr>
        <w:spacing w:line="295" w:lineRule="auto"/>
        <w:rPr>
          <w:rFonts w:hint="eastAsia" w:ascii="仿宋" w:hAnsi="仿宋" w:eastAsia="仿宋" w:cs="仿宋"/>
          <w:color w:val="auto"/>
          <w:sz w:val="21"/>
          <w:highlight w:val="none"/>
        </w:rPr>
      </w:pPr>
    </w:p>
    <w:p w14:paraId="548C5876">
      <w:pPr>
        <w:spacing w:line="295" w:lineRule="auto"/>
        <w:rPr>
          <w:rFonts w:hint="eastAsia" w:ascii="仿宋" w:hAnsi="仿宋" w:eastAsia="仿宋" w:cs="仿宋"/>
          <w:color w:val="auto"/>
          <w:sz w:val="21"/>
          <w:highlight w:val="none"/>
        </w:rPr>
      </w:pPr>
    </w:p>
    <w:p w14:paraId="1D96B693">
      <w:pPr>
        <w:spacing w:before="231" w:line="223" w:lineRule="auto"/>
        <w:ind w:left="2195"/>
        <w:rPr>
          <w:rFonts w:hint="eastAsia" w:ascii="仿宋" w:hAnsi="仿宋" w:eastAsia="仿宋" w:cs="仿宋"/>
          <w:color w:val="auto"/>
          <w:sz w:val="71"/>
          <w:szCs w:val="71"/>
          <w:highlight w:val="none"/>
        </w:rPr>
      </w:pPr>
      <w:r>
        <w:rPr>
          <w:rFonts w:hint="eastAsia" w:ascii="仿宋" w:hAnsi="仿宋" w:eastAsia="仿宋" w:cs="仿宋"/>
          <w:color w:val="auto"/>
          <w:spacing w:val="9"/>
          <w:sz w:val="71"/>
          <w:szCs w:val="71"/>
          <w:highlight w:val="none"/>
          <w14:textOutline w14:w="13075" w14:cap="sq" w14:cmpd="sng">
            <w14:solidFill>
              <w14:srgbClr w14:val="000000"/>
            </w14:solidFill>
            <w14:prstDash w14:val="solid"/>
            <w14:bevel/>
          </w14:textOutline>
        </w:rPr>
        <w:t>投</w:t>
      </w:r>
      <w:r>
        <w:rPr>
          <w:rFonts w:hint="eastAsia" w:ascii="仿宋" w:hAnsi="仿宋" w:eastAsia="仿宋" w:cs="仿宋"/>
          <w:color w:val="auto"/>
          <w:spacing w:val="6"/>
          <w:sz w:val="71"/>
          <w:szCs w:val="71"/>
          <w:highlight w:val="none"/>
        </w:rPr>
        <w:t xml:space="preserve"> </w:t>
      </w:r>
      <w:r>
        <w:rPr>
          <w:rFonts w:hint="eastAsia" w:ascii="仿宋" w:hAnsi="仿宋" w:eastAsia="仿宋" w:cs="仿宋"/>
          <w:color w:val="auto"/>
          <w:spacing w:val="6"/>
          <w:sz w:val="71"/>
          <w:szCs w:val="71"/>
          <w:highlight w:val="none"/>
          <w14:textOutline w14:w="13075" w14:cap="sq" w14:cmpd="sng">
            <w14:solidFill>
              <w14:srgbClr w14:val="000000"/>
            </w14:solidFill>
            <w14:prstDash w14:val="solid"/>
            <w14:bevel/>
          </w14:textOutline>
        </w:rPr>
        <w:t>标</w:t>
      </w:r>
      <w:r>
        <w:rPr>
          <w:rFonts w:hint="eastAsia" w:ascii="仿宋" w:hAnsi="仿宋" w:eastAsia="仿宋" w:cs="仿宋"/>
          <w:color w:val="auto"/>
          <w:spacing w:val="6"/>
          <w:sz w:val="71"/>
          <w:szCs w:val="71"/>
          <w:highlight w:val="none"/>
        </w:rPr>
        <w:t xml:space="preserve"> </w:t>
      </w:r>
      <w:r>
        <w:rPr>
          <w:rFonts w:hint="eastAsia" w:ascii="仿宋" w:hAnsi="仿宋" w:eastAsia="仿宋" w:cs="仿宋"/>
          <w:color w:val="auto"/>
          <w:spacing w:val="6"/>
          <w:sz w:val="71"/>
          <w:szCs w:val="71"/>
          <w:highlight w:val="none"/>
          <w14:textOutline w14:w="13075" w14:cap="sq" w14:cmpd="sng">
            <w14:solidFill>
              <w14:srgbClr w14:val="000000"/>
            </w14:solidFill>
            <w14:prstDash w14:val="solid"/>
            <w14:bevel/>
          </w14:textOutline>
        </w:rPr>
        <w:t>文</w:t>
      </w:r>
      <w:r>
        <w:rPr>
          <w:rFonts w:hint="eastAsia" w:ascii="仿宋" w:hAnsi="仿宋" w:eastAsia="仿宋" w:cs="仿宋"/>
          <w:color w:val="auto"/>
          <w:spacing w:val="6"/>
          <w:sz w:val="71"/>
          <w:szCs w:val="71"/>
          <w:highlight w:val="none"/>
        </w:rPr>
        <w:t xml:space="preserve"> </w:t>
      </w:r>
      <w:r>
        <w:rPr>
          <w:rFonts w:hint="eastAsia" w:ascii="仿宋" w:hAnsi="仿宋" w:eastAsia="仿宋" w:cs="仿宋"/>
          <w:color w:val="auto"/>
          <w:spacing w:val="6"/>
          <w:sz w:val="71"/>
          <w:szCs w:val="71"/>
          <w:highlight w:val="none"/>
          <w14:textOutline w14:w="13075" w14:cap="sq" w14:cmpd="sng">
            <w14:solidFill>
              <w14:srgbClr w14:val="000000"/>
            </w14:solidFill>
            <w14:prstDash w14:val="solid"/>
            <w14:bevel/>
          </w14:textOutline>
        </w:rPr>
        <w:t>件</w:t>
      </w:r>
    </w:p>
    <w:p w14:paraId="4359E071">
      <w:pPr>
        <w:spacing w:line="362" w:lineRule="auto"/>
        <w:rPr>
          <w:rFonts w:hint="eastAsia" w:ascii="仿宋" w:hAnsi="仿宋" w:eastAsia="仿宋" w:cs="仿宋"/>
          <w:color w:val="auto"/>
          <w:sz w:val="21"/>
          <w:highlight w:val="none"/>
        </w:rPr>
      </w:pPr>
    </w:p>
    <w:p w14:paraId="25D28F1F">
      <w:pPr>
        <w:spacing w:before="140" w:line="225" w:lineRule="auto"/>
        <w:ind w:left="3296"/>
        <w:rPr>
          <w:rFonts w:hint="eastAsia" w:ascii="仿宋" w:hAnsi="仿宋" w:eastAsia="仿宋" w:cs="仿宋"/>
          <w:color w:val="auto"/>
          <w:sz w:val="43"/>
          <w:szCs w:val="43"/>
          <w:highlight w:val="none"/>
        </w:rPr>
      </w:pPr>
      <w:r>
        <w:rPr>
          <w:rFonts w:hint="eastAsia" w:ascii="仿宋" w:hAnsi="仿宋" w:eastAsia="仿宋" w:cs="仿宋"/>
          <w:color w:val="auto"/>
          <w:spacing w:val="54"/>
          <w:sz w:val="43"/>
          <w:szCs w:val="43"/>
          <w:highlight w:val="none"/>
          <w14:textOutline w14:w="7972" w14:cap="sq" w14:cmpd="sng">
            <w14:solidFill>
              <w14:srgbClr w14:val="000000"/>
            </w14:solidFill>
            <w14:prstDash w14:val="solid"/>
            <w14:bevel/>
          </w14:textOutline>
        </w:rPr>
        <w:t>(</w:t>
      </w:r>
      <w:r>
        <w:rPr>
          <w:rFonts w:hint="eastAsia" w:ascii="仿宋" w:hAnsi="仿宋" w:eastAsia="仿宋" w:cs="仿宋"/>
          <w:color w:val="auto"/>
          <w:spacing w:val="53"/>
          <w:sz w:val="43"/>
          <w:szCs w:val="43"/>
          <w:highlight w:val="none"/>
          <w14:textOutline w14:w="7972" w14:cap="sq" w14:cmpd="sng">
            <w14:solidFill>
              <w14:srgbClr w14:val="000000"/>
            </w14:solidFill>
            <w14:prstDash w14:val="solid"/>
            <w14:bevel/>
          </w14:textOutline>
        </w:rPr>
        <w:t>下册)</w:t>
      </w:r>
    </w:p>
    <w:p w14:paraId="7AE0864F">
      <w:pPr>
        <w:spacing w:line="265" w:lineRule="auto"/>
        <w:rPr>
          <w:rFonts w:hint="eastAsia" w:ascii="仿宋" w:hAnsi="仿宋" w:eastAsia="仿宋" w:cs="仿宋"/>
          <w:color w:val="auto"/>
          <w:sz w:val="21"/>
          <w:highlight w:val="none"/>
        </w:rPr>
      </w:pPr>
    </w:p>
    <w:p w14:paraId="06CBA64A">
      <w:pPr>
        <w:spacing w:line="265" w:lineRule="auto"/>
        <w:rPr>
          <w:rFonts w:hint="eastAsia" w:ascii="仿宋" w:hAnsi="仿宋" w:eastAsia="仿宋" w:cs="仿宋"/>
          <w:color w:val="auto"/>
          <w:sz w:val="21"/>
          <w:highlight w:val="none"/>
        </w:rPr>
      </w:pPr>
    </w:p>
    <w:p w14:paraId="581EA487">
      <w:pPr>
        <w:spacing w:line="265" w:lineRule="auto"/>
        <w:rPr>
          <w:rFonts w:hint="eastAsia" w:ascii="仿宋" w:hAnsi="仿宋" w:eastAsia="仿宋" w:cs="仿宋"/>
          <w:color w:val="auto"/>
          <w:sz w:val="21"/>
          <w:highlight w:val="none"/>
        </w:rPr>
      </w:pPr>
    </w:p>
    <w:p w14:paraId="743E89B3">
      <w:pPr>
        <w:spacing w:line="266" w:lineRule="auto"/>
        <w:rPr>
          <w:rFonts w:hint="eastAsia" w:ascii="仿宋" w:hAnsi="仿宋" w:eastAsia="仿宋" w:cs="仿宋"/>
          <w:color w:val="auto"/>
          <w:sz w:val="21"/>
          <w:highlight w:val="none"/>
        </w:rPr>
      </w:pPr>
    </w:p>
    <w:p w14:paraId="6170759F">
      <w:pPr>
        <w:spacing w:line="266" w:lineRule="auto"/>
        <w:rPr>
          <w:rFonts w:hint="eastAsia" w:ascii="仿宋" w:hAnsi="仿宋" w:eastAsia="仿宋" w:cs="仿宋"/>
          <w:color w:val="auto"/>
          <w:sz w:val="21"/>
          <w:highlight w:val="none"/>
        </w:rPr>
      </w:pPr>
    </w:p>
    <w:p w14:paraId="316A2668">
      <w:pPr>
        <w:spacing w:line="266" w:lineRule="auto"/>
        <w:rPr>
          <w:rFonts w:hint="eastAsia" w:ascii="仿宋" w:hAnsi="仿宋" w:eastAsia="仿宋" w:cs="仿宋"/>
          <w:color w:val="auto"/>
          <w:sz w:val="21"/>
          <w:highlight w:val="none"/>
        </w:rPr>
      </w:pPr>
    </w:p>
    <w:p w14:paraId="606781B9">
      <w:pPr>
        <w:spacing w:before="114" w:line="701" w:lineRule="exact"/>
        <w:ind w:left="37"/>
        <w:rPr>
          <w:rFonts w:hint="eastAsia" w:ascii="仿宋" w:hAnsi="仿宋" w:eastAsia="仿宋" w:cs="仿宋"/>
          <w:color w:val="auto"/>
          <w:sz w:val="35"/>
          <w:szCs w:val="35"/>
          <w:highlight w:val="none"/>
        </w:rPr>
      </w:pPr>
      <w:r>
        <w:rPr>
          <w:rFonts w:hint="eastAsia" w:ascii="仿宋" w:hAnsi="仿宋" w:eastAsia="仿宋" w:cs="仿宋"/>
          <w:color w:val="auto"/>
          <w:spacing w:val="12"/>
          <w:position w:val="26"/>
          <w:sz w:val="35"/>
          <w:szCs w:val="35"/>
          <w:highlight w:val="none"/>
          <w14:textOutline w14:w="6537" w14:cap="sq" w14:cmpd="sng">
            <w14:solidFill>
              <w14:srgbClr w14:val="000000"/>
            </w14:solidFill>
            <w14:prstDash w14:val="solid"/>
            <w14:bevel/>
          </w14:textOutline>
        </w:rPr>
        <w:t>采</w:t>
      </w:r>
      <w:r>
        <w:rPr>
          <w:rFonts w:hint="eastAsia" w:ascii="仿宋" w:hAnsi="仿宋" w:eastAsia="仿宋" w:cs="仿宋"/>
          <w:color w:val="auto"/>
          <w:spacing w:val="7"/>
          <w:position w:val="26"/>
          <w:sz w:val="35"/>
          <w:szCs w:val="35"/>
          <w:highlight w:val="none"/>
          <w14:textOutline w14:w="6537" w14:cap="sq" w14:cmpd="sng">
            <w14:solidFill>
              <w14:srgbClr w14:val="000000"/>
            </w14:solidFill>
            <w14:prstDash w14:val="solid"/>
            <w14:bevel/>
          </w14:textOutline>
        </w:rPr>
        <w:t>购项目编号：</w:t>
      </w:r>
    </w:p>
    <w:p w14:paraId="11CA71CD">
      <w:pPr>
        <w:spacing w:before="1" w:line="224" w:lineRule="auto"/>
        <w:ind w:left="37"/>
        <w:rPr>
          <w:rFonts w:hint="eastAsia" w:ascii="仿宋" w:hAnsi="仿宋" w:eastAsia="仿宋" w:cs="仿宋"/>
          <w:color w:val="auto"/>
          <w:sz w:val="35"/>
          <w:szCs w:val="35"/>
          <w:highlight w:val="none"/>
        </w:rPr>
      </w:pPr>
      <w:r>
        <w:rPr>
          <w:rFonts w:hint="eastAsia" w:ascii="仿宋" w:hAnsi="仿宋" w:eastAsia="仿宋" w:cs="仿宋"/>
          <w:color w:val="auto"/>
          <w:spacing w:val="12"/>
          <w:sz w:val="35"/>
          <w:szCs w:val="35"/>
          <w:highlight w:val="none"/>
          <w14:textOutline w14:w="6537" w14:cap="sq" w14:cmpd="sng">
            <w14:solidFill>
              <w14:srgbClr w14:val="000000"/>
            </w14:solidFill>
            <w14:prstDash w14:val="solid"/>
            <w14:bevel/>
          </w14:textOutline>
        </w:rPr>
        <w:t>采</w:t>
      </w:r>
      <w:r>
        <w:rPr>
          <w:rFonts w:hint="eastAsia" w:ascii="仿宋" w:hAnsi="仿宋" w:eastAsia="仿宋" w:cs="仿宋"/>
          <w:color w:val="auto"/>
          <w:spacing w:val="7"/>
          <w:sz w:val="35"/>
          <w:szCs w:val="35"/>
          <w:highlight w:val="none"/>
          <w14:textOutline w14:w="6537" w14:cap="sq" w14:cmpd="sng">
            <w14:solidFill>
              <w14:srgbClr w14:val="000000"/>
            </w14:solidFill>
            <w14:prstDash w14:val="solid"/>
            <w14:bevel/>
          </w14:textOutline>
        </w:rPr>
        <w:t>购项目名称：</w:t>
      </w:r>
    </w:p>
    <w:p w14:paraId="17FE0F29">
      <w:pPr>
        <w:spacing w:line="258" w:lineRule="auto"/>
        <w:rPr>
          <w:rFonts w:hint="eastAsia" w:ascii="仿宋" w:hAnsi="仿宋" w:eastAsia="仿宋" w:cs="仿宋"/>
          <w:color w:val="auto"/>
          <w:sz w:val="21"/>
          <w:highlight w:val="none"/>
        </w:rPr>
      </w:pPr>
    </w:p>
    <w:p w14:paraId="0680947D">
      <w:pPr>
        <w:spacing w:line="258" w:lineRule="auto"/>
        <w:rPr>
          <w:rFonts w:hint="eastAsia" w:ascii="仿宋" w:hAnsi="仿宋" w:eastAsia="仿宋" w:cs="仿宋"/>
          <w:color w:val="auto"/>
          <w:sz w:val="21"/>
          <w:highlight w:val="none"/>
        </w:rPr>
      </w:pPr>
    </w:p>
    <w:p w14:paraId="7B6D4B11">
      <w:pPr>
        <w:spacing w:line="258" w:lineRule="auto"/>
        <w:rPr>
          <w:rFonts w:hint="eastAsia" w:ascii="仿宋" w:hAnsi="仿宋" w:eastAsia="仿宋" w:cs="仿宋"/>
          <w:color w:val="auto"/>
          <w:sz w:val="21"/>
          <w:highlight w:val="none"/>
        </w:rPr>
      </w:pPr>
    </w:p>
    <w:p w14:paraId="5C465859">
      <w:pPr>
        <w:spacing w:line="258" w:lineRule="auto"/>
        <w:rPr>
          <w:rFonts w:hint="eastAsia" w:ascii="仿宋" w:hAnsi="仿宋" w:eastAsia="仿宋" w:cs="仿宋"/>
          <w:color w:val="auto"/>
          <w:sz w:val="21"/>
          <w:highlight w:val="none"/>
        </w:rPr>
      </w:pPr>
    </w:p>
    <w:p w14:paraId="6D6022A4">
      <w:pPr>
        <w:spacing w:line="258" w:lineRule="auto"/>
        <w:rPr>
          <w:rFonts w:hint="eastAsia" w:ascii="仿宋" w:hAnsi="仿宋" w:eastAsia="仿宋" w:cs="仿宋"/>
          <w:color w:val="auto"/>
          <w:sz w:val="21"/>
          <w:highlight w:val="none"/>
        </w:rPr>
      </w:pPr>
    </w:p>
    <w:p w14:paraId="7259D6B5">
      <w:pPr>
        <w:spacing w:line="259" w:lineRule="auto"/>
        <w:rPr>
          <w:rFonts w:hint="eastAsia" w:ascii="仿宋" w:hAnsi="仿宋" w:eastAsia="仿宋" w:cs="仿宋"/>
          <w:color w:val="auto"/>
          <w:sz w:val="21"/>
          <w:highlight w:val="none"/>
        </w:rPr>
      </w:pPr>
    </w:p>
    <w:p w14:paraId="6638435E">
      <w:pPr>
        <w:spacing w:before="114" w:line="370" w:lineRule="auto"/>
        <w:ind w:left="762" w:firstLine="2"/>
        <w:rPr>
          <w:rFonts w:hint="eastAsia" w:ascii="仿宋" w:hAnsi="仿宋" w:eastAsia="仿宋" w:cs="仿宋"/>
          <w:color w:val="auto"/>
          <w:sz w:val="35"/>
          <w:szCs w:val="35"/>
          <w:highlight w:val="none"/>
        </w:rPr>
      </w:pPr>
      <w:r>
        <w:rPr>
          <w:rFonts w:hint="eastAsia" w:ascii="仿宋" w:hAnsi="仿宋" w:eastAsia="仿宋" w:cs="仿宋"/>
          <w:color w:val="auto"/>
          <w:spacing w:val="-8"/>
          <w:sz w:val="35"/>
          <w:szCs w:val="35"/>
          <w:highlight w:val="none"/>
          <w14:textOutline w14:w="6537" w14:cap="sq" w14:cmpd="sng">
            <w14:solidFill>
              <w14:srgbClr w14:val="000000"/>
            </w14:solidFill>
            <w14:prstDash w14:val="solid"/>
            <w14:bevel/>
          </w14:textOutline>
        </w:rPr>
        <w:t>投标</w:t>
      </w:r>
      <w:r>
        <w:rPr>
          <w:rFonts w:hint="eastAsia" w:ascii="仿宋" w:hAnsi="仿宋" w:eastAsia="仿宋" w:cs="仿宋"/>
          <w:color w:val="auto"/>
          <w:spacing w:val="-7"/>
          <w:sz w:val="35"/>
          <w:szCs w:val="35"/>
          <w:highlight w:val="none"/>
          <w14:textOutline w14:w="6537" w14:cap="sq" w14:cmpd="sng">
            <w14:solidFill>
              <w14:srgbClr w14:val="000000"/>
            </w14:solidFill>
            <w14:prstDash w14:val="solid"/>
            <w14:bevel/>
          </w14:textOutline>
        </w:rPr>
        <w:t>人</w:t>
      </w:r>
      <w:r>
        <w:rPr>
          <w:rFonts w:hint="eastAsia" w:ascii="仿宋" w:hAnsi="仿宋" w:eastAsia="仿宋" w:cs="仿宋"/>
          <w:color w:val="auto"/>
          <w:spacing w:val="-4"/>
          <w:sz w:val="35"/>
          <w:szCs w:val="35"/>
          <w:highlight w:val="none"/>
          <w14:textOutline w14:w="6537" w14:cap="sq" w14:cmpd="sng">
            <w14:solidFill>
              <w14:srgbClr w14:val="000000"/>
            </w14:solidFill>
            <w14:prstDash w14:val="solid"/>
            <w14:bevel/>
          </w14:textOutline>
        </w:rPr>
        <w:t>：</w:t>
      </w:r>
      <w:r>
        <w:rPr>
          <w:rFonts w:hint="eastAsia" w:ascii="仿宋" w:hAnsi="仿宋" w:eastAsia="仿宋" w:cs="仿宋"/>
          <w:color w:val="auto"/>
          <w:spacing w:val="-4"/>
          <w:sz w:val="35"/>
          <w:szCs w:val="35"/>
          <w:highlight w:val="none"/>
          <w:u w:val="single" w:color="auto"/>
        </w:rPr>
        <w:t xml:space="preserve">                             </w:t>
      </w:r>
      <w:r>
        <w:rPr>
          <w:rFonts w:hint="eastAsia" w:ascii="仿宋" w:hAnsi="仿宋" w:eastAsia="仿宋" w:cs="仿宋"/>
          <w:color w:val="auto"/>
          <w:spacing w:val="-4"/>
          <w:sz w:val="35"/>
          <w:szCs w:val="35"/>
          <w:highlight w:val="none"/>
          <w14:textOutline w14:w="6537" w14:cap="sq" w14:cmpd="sng">
            <w14:solidFill>
              <w14:srgbClr w14:val="000000"/>
            </w14:solidFill>
            <w14:prstDash w14:val="solid"/>
            <w14:bevel/>
          </w14:textOutline>
        </w:rPr>
        <w:t>(公章)</w:t>
      </w:r>
      <w:r>
        <w:rPr>
          <w:rFonts w:hint="eastAsia" w:ascii="仿宋" w:hAnsi="仿宋" w:eastAsia="仿宋" w:cs="仿宋"/>
          <w:color w:val="auto"/>
          <w:sz w:val="35"/>
          <w:szCs w:val="35"/>
          <w:highlight w:val="none"/>
        </w:rPr>
        <w:t xml:space="preserve"> </w:t>
      </w:r>
      <w:r>
        <w:rPr>
          <w:rFonts w:hint="eastAsia" w:ascii="仿宋" w:hAnsi="仿宋" w:eastAsia="仿宋" w:cs="仿宋"/>
          <w:color w:val="auto"/>
          <w:spacing w:val="-2"/>
          <w:sz w:val="35"/>
          <w:szCs w:val="35"/>
          <w:highlight w:val="none"/>
          <w14:textOutline w14:w="6537" w14:cap="sq" w14:cmpd="sng">
            <w14:solidFill>
              <w14:srgbClr w14:val="000000"/>
            </w14:solidFill>
            <w14:prstDash w14:val="solid"/>
            <w14:bevel/>
          </w14:textOutline>
        </w:rPr>
        <w:t>法定代表人或委托代理人：</w:t>
      </w:r>
      <w:r>
        <w:rPr>
          <w:rFonts w:hint="eastAsia" w:ascii="仿宋" w:hAnsi="仿宋" w:eastAsia="仿宋" w:cs="仿宋"/>
          <w:color w:val="auto"/>
          <w:spacing w:val="-2"/>
          <w:sz w:val="35"/>
          <w:szCs w:val="35"/>
          <w:highlight w:val="none"/>
          <w:u w:val="single" w:color="auto"/>
        </w:rPr>
        <w:t xml:space="preserve">       </w:t>
      </w:r>
      <w:r>
        <w:rPr>
          <w:rFonts w:hint="eastAsia" w:ascii="仿宋" w:hAnsi="仿宋" w:eastAsia="仿宋" w:cs="仿宋"/>
          <w:color w:val="auto"/>
          <w:spacing w:val="-2"/>
          <w:sz w:val="35"/>
          <w:szCs w:val="35"/>
          <w:highlight w:val="none"/>
          <w14:textOutline w14:w="6537" w14:cap="sq" w14:cmpd="sng">
            <w14:solidFill>
              <w14:srgbClr w14:val="000000"/>
            </w14:solidFill>
            <w14:prstDash w14:val="solid"/>
            <w14:bevel/>
          </w14:textOutline>
        </w:rPr>
        <w:t>(</w:t>
      </w:r>
      <w:r>
        <w:rPr>
          <w:rFonts w:hint="eastAsia" w:ascii="仿宋" w:hAnsi="仿宋" w:eastAsia="仿宋" w:cs="仿宋"/>
          <w:color w:val="auto"/>
          <w:spacing w:val="-1"/>
          <w:sz w:val="35"/>
          <w:szCs w:val="35"/>
          <w:highlight w:val="none"/>
          <w14:textOutline w14:w="6537" w14:cap="sq" w14:cmpd="sng">
            <w14:solidFill>
              <w14:srgbClr w14:val="000000"/>
            </w14:solidFill>
            <w14:prstDash w14:val="solid"/>
            <w14:bevel/>
          </w14:textOutline>
        </w:rPr>
        <w:t>签字或盖章)</w:t>
      </w:r>
    </w:p>
    <w:p w14:paraId="6ACD0D5D">
      <w:pPr>
        <w:spacing w:line="225" w:lineRule="auto"/>
        <w:ind w:left="3654"/>
        <w:outlineLvl w:val="0"/>
        <w:rPr>
          <w:rFonts w:hint="eastAsia" w:ascii="仿宋" w:hAnsi="仿宋" w:eastAsia="仿宋" w:cs="仿宋"/>
          <w:color w:val="auto"/>
          <w:sz w:val="35"/>
          <w:szCs w:val="35"/>
          <w:highlight w:val="none"/>
        </w:rPr>
      </w:pPr>
      <w:r>
        <w:rPr>
          <w:rFonts w:hint="eastAsia" w:ascii="仿宋" w:hAnsi="仿宋" w:eastAsia="仿宋" w:cs="仿宋"/>
          <w:color w:val="auto"/>
          <w:spacing w:val="17"/>
          <w:sz w:val="35"/>
          <w:szCs w:val="35"/>
          <w:highlight w:val="none"/>
          <w14:textOutline w14:w="6537" w14:cap="sq" w14:cmpd="sng">
            <w14:solidFill>
              <w14:srgbClr w14:val="000000"/>
            </w14:solidFill>
            <w14:prstDash w14:val="solid"/>
            <w14:bevel/>
          </w14:textOutline>
        </w:rPr>
        <w:t>年</w:t>
      </w:r>
      <w:r>
        <w:rPr>
          <w:rFonts w:hint="eastAsia" w:ascii="仿宋" w:hAnsi="仿宋" w:eastAsia="仿宋" w:cs="仿宋"/>
          <w:color w:val="auto"/>
          <w:spacing w:val="11"/>
          <w:sz w:val="35"/>
          <w:szCs w:val="35"/>
          <w:highlight w:val="none"/>
        </w:rPr>
        <w:t xml:space="preserve">    </w:t>
      </w:r>
      <w:r>
        <w:rPr>
          <w:rFonts w:hint="eastAsia" w:ascii="仿宋" w:hAnsi="仿宋" w:eastAsia="仿宋" w:cs="仿宋"/>
          <w:color w:val="auto"/>
          <w:spacing w:val="11"/>
          <w:sz w:val="35"/>
          <w:szCs w:val="35"/>
          <w:highlight w:val="none"/>
          <w14:textOutline w14:w="6537" w14:cap="sq" w14:cmpd="sng">
            <w14:solidFill>
              <w14:srgbClr w14:val="000000"/>
            </w14:solidFill>
            <w14:prstDash w14:val="solid"/>
            <w14:bevel/>
          </w14:textOutline>
        </w:rPr>
        <w:t>月</w:t>
      </w:r>
      <w:r>
        <w:rPr>
          <w:rFonts w:hint="eastAsia" w:ascii="仿宋" w:hAnsi="仿宋" w:eastAsia="仿宋" w:cs="仿宋"/>
          <w:color w:val="auto"/>
          <w:spacing w:val="11"/>
          <w:sz w:val="35"/>
          <w:szCs w:val="35"/>
          <w:highlight w:val="none"/>
        </w:rPr>
        <w:t xml:space="preserve">    </w:t>
      </w:r>
      <w:r>
        <w:rPr>
          <w:rFonts w:hint="eastAsia" w:ascii="仿宋" w:hAnsi="仿宋" w:eastAsia="仿宋" w:cs="仿宋"/>
          <w:color w:val="auto"/>
          <w:spacing w:val="11"/>
          <w:sz w:val="35"/>
          <w:szCs w:val="35"/>
          <w:highlight w:val="none"/>
          <w14:textOutline w14:w="6537" w14:cap="sq" w14:cmpd="sng">
            <w14:solidFill>
              <w14:srgbClr w14:val="000000"/>
            </w14:solidFill>
            <w14:prstDash w14:val="solid"/>
            <w14:bevel/>
          </w14:textOutline>
        </w:rPr>
        <w:t>日</w:t>
      </w:r>
    </w:p>
    <w:p w14:paraId="19614BFE">
      <w:pPr>
        <w:rPr>
          <w:rFonts w:hint="eastAsia" w:ascii="仿宋" w:hAnsi="仿宋" w:eastAsia="仿宋" w:cs="仿宋"/>
          <w:color w:val="auto"/>
          <w:highlight w:val="none"/>
        </w:rPr>
        <w:sectPr>
          <w:headerReference r:id="rId66" w:type="default"/>
          <w:footerReference r:id="rId67" w:type="default"/>
          <w:pgSz w:w="11850" w:h="16781"/>
          <w:pgMar w:top="1157" w:right="1653" w:bottom="929" w:left="1777" w:header="882" w:footer="716" w:gutter="0"/>
          <w:pgNumType w:fmt="decimal"/>
          <w:cols w:space="720" w:num="1"/>
        </w:sectPr>
      </w:pPr>
    </w:p>
    <w:p w14:paraId="1A1946B6">
      <w:pPr>
        <w:spacing w:before="328" w:line="228" w:lineRule="auto"/>
        <w:ind w:left="94"/>
        <w:rPr>
          <w:rFonts w:hint="eastAsia" w:ascii="仿宋" w:hAnsi="仿宋" w:eastAsia="仿宋" w:cs="仿宋"/>
          <w:color w:val="auto"/>
          <w:sz w:val="29"/>
          <w:szCs w:val="29"/>
          <w:highlight w:val="none"/>
        </w:rPr>
      </w:pPr>
      <w:bookmarkStart w:id="53" w:name="_bookmark54"/>
      <w:bookmarkEnd w:id="53"/>
      <w:r>
        <w:rPr>
          <w:rFonts w:hint="eastAsia" w:ascii="仿宋" w:hAnsi="仿宋" w:eastAsia="仿宋" w:cs="仿宋"/>
          <w:color w:val="auto"/>
          <w:spacing w:val="-3"/>
          <w:sz w:val="29"/>
          <w:szCs w:val="29"/>
          <w:highlight w:val="none"/>
          <w14:textOutline w14:w="5448" w14:cap="sq" w14:cmpd="sng">
            <w14:solidFill>
              <w14:srgbClr w14:val="000000"/>
            </w14:solidFill>
            <w14:prstDash w14:val="solid"/>
            <w14:bevel/>
          </w14:textOutline>
        </w:rPr>
        <w:t>目</w:t>
      </w:r>
      <w:r>
        <w:rPr>
          <w:rFonts w:hint="eastAsia" w:ascii="仿宋" w:hAnsi="仿宋" w:eastAsia="仿宋" w:cs="仿宋"/>
          <w:color w:val="auto"/>
          <w:spacing w:val="-2"/>
          <w:sz w:val="29"/>
          <w:szCs w:val="29"/>
          <w:highlight w:val="none"/>
          <w14:textOutline w14:w="5448" w14:cap="sq" w14:cmpd="sng">
            <w14:solidFill>
              <w14:srgbClr w14:val="000000"/>
            </w14:solidFill>
            <w14:prstDash w14:val="solid"/>
            <w14:bevel/>
          </w14:textOutline>
        </w:rPr>
        <w:t>录</w:t>
      </w:r>
      <w:r>
        <w:rPr>
          <w:rFonts w:hint="eastAsia" w:ascii="仿宋" w:hAnsi="仿宋" w:eastAsia="仿宋" w:cs="仿宋"/>
          <w:color w:val="auto"/>
          <w:spacing w:val="-2"/>
          <w:sz w:val="29"/>
          <w:szCs w:val="29"/>
          <w:highlight w:val="none"/>
        </w:rPr>
        <w:t xml:space="preserve"> </w:t>
      </w:r>
      <w:r>
        <w:rPr>
          <w:rFonts w:hint="eastAsia" w:ascii="仿宋" w:hAnsi="仿宋" w:eastAsia="仿宋" w:cs="仿宋"/>
          <w:color w:val="auto"/>
          <w:spacing w:val="-2"/>
          <w:sz w:val="29"/>
          <w:szCs w:val="29"/>
          <w:highlight w:val="none"/>
          <w14:textOutline w14:w="5448" w14:cap="sq" w14:cmpd="sng">
            <w14:solidFill>
              <w14:srgbClr w14:val="000000"/>
            </w14:solidFill>
            <w14:prstDash w14:val="solid"/>
            <w14:bevel/>
          </w14:textOutline>
        </w:rPr>
        <w:t>(下册)</w:t>
      </w:r>
    </w:p>
    <w:p w14:paraId="77BC36C8">
      <w:pPr>
        <w:spacing w:before="213" w:line="227" w:lineRule="auto"/>
        <w:ind w:left="45"/>
        <w:rPr>
          <w:rFonts w:hint="eastAsia" w:ascii="仿宋" w:hAnsi="仿宋" w:eastAsia="仿宋" w:cs="仿宋"/>
          <w:color w:val="auto"/>
          <w:sz w:val="23"/>
          <w:szCs w:val="23"/>
          <w:highlight w:val="none"/>
        </w:rPr>
      </w:pPr>
      <w:r>
        <w:rPr>
          <w:rFonts w:hint="eastAsia" w:ascii="仿宋" w:hAnsi="仿宋" w:eastAsia="仿宋" w:cs="仿宋"/>
          <w:color w:val="auto"/>
          <w:spacing w:val="20"/>
          <w:sz w:val="23"/>
          <w:szCs w:val="23"/>
          <w:highlight w:val="none"/>
        </w:rPr>
        <w:t>(</w:t>
      </w:r>
      <w:r>
        <w:rPr>
          <w:rFonts w:hint="eastAsia" w:ascii="仿宋" w:hAnsi="仿宋" w:eastAsia="仿宋" w:cs="仿宋"/>
          <w:color w:val="auto"/>
          <w:spacing w:val="13"/>
          <w:sz w:val="23"/>
          <w:szCs w:val="23"/>
          <w:highlight w:val="none"/>
        </w:rPr>
        <w:t>1</w:t>
      </w:r>
      <w:r>
        <w:rPr>
          <w:rFonts w:hint="eastAsia" w:ascii="仿宋" w:hAnsi="仿宋" w:eastAsia="仿宋" w:cs="仿宋"/>
          <w:color w:val="auto"/>
          <w:spacing w:val="10"/>
          <w:sz w:val="23"/>
          <w:szCs w:val="23"/>
          <w:highlight w:val="none"/>
        </w:rPr>
        <w:t>1) 开标一览表 (报价表) …………………………………………… 所在页码</w:t>
      </w:r>
    </w:p>
    <w:p w14:paraId="0CED0803">
      <w:pPr>
        <w:spacing w:before="185" w:line="227" w:lineRule="auto"/>
        <w:ind w:left="45"/>
        <w:rPr>
          <w:rFonts w:hint="eastAsia" w:ascii="仿宋" w:hAnsi="仿宋" w:eastAsia="仿宋" w:cs="仿宋"/>
          <w:color w:val="auto"/>
          <w:sz w:val="23"/>
          <w:szCs w:val="23"/>
          <w:highlight w:val="none"/>
        </w:rPr>
      </w:pPr>
      <w:r>
        <w:rPr>
          <w:rFonts w:hint="eastAsia" w:ascii="仿宋" w:hAnsi="仿宋" w:eastAsia="仿宋" w:cs="仿宋"/>
          <w:color w:val="auto"/>
          <w:spacing w:val="11"/>
          <w:sz w:val="23"/>
          <w:szCs w:val="23"/>
          <w:highlight w:val="none"/>
        </w:rPr>
        <w:t>(12) 分项报价表………………………………………………………… 所在页</w:t>
      </w:r>
      <w:r>
        <w:rPr>
          <w:rFonts w:hint="eastAsia" w:ascii="仿宋" w:hAnsi="仿宋" w:eastAsia="仿宋" w:cs="仿宋"/>
          <w:color w:val="auto"/>
          <w:spacing w:val="7"/>
          <w:sz w:val="23"/>
          <w:szCs w:val="23"/>
          <w:highlight w:val="none"/>
        </w:rPr>
        <w:t>码</w:t>
      </w:r>
    </w:p>
    <w:p w14:paraId="0F0D6357">
      <w:pPr>
        <w:spacing w:before="183" w:line="228" w:lineRule="auto"/>
        <w:ind w:left="45"/>
        <w:rPr>
          <w:rFonts w:hint="eastAsia" w:ascii="仿宋" w:hAnsi="仿宋" w:eastAsia="仿宋" w:cs="仿宋"/>
          <w:color w:val="auto"/>
          <w:sz w:val="23"/>
          <w:szCs w:val="23"/>
          <w:highlight w:val="none"/>
        </w:rPr>
      </w:pPr>
      <w:r>
        <w:rPr>
          <w:rFonts w:hint="eastAsia" w:ascii="仿宋" w:hAnsi="仿宋" w:eastAsia="仿宋" w:cs="仿宋"/>
          <w:color w:val="auto"/>
          <w:spacing w:val="25"/>
          <w:sz w:val="23"/>
          <w:szCs w:val="23"/>
          <w:highlight w:val="none"/>
        </w:rPr>
        <w:t>(</w:t>
      </w:r>
      <w:r>
        <w:rPr>
          <w:rFonts w:hint="eastAsia" w:ascii="仿宋" w:hAnsi="仿宋" w:eastAsia="仿宋" w:cs="仿宋"/>
          <w:color w:val="auto"/>
          <w:spacing w:val="14"/>
          <w:sz w:val="23"/>
          <w:szCs w:val="23"/>
          <w:highlight w:val="none"/>
        </w:rPr>
        <w:t>13) 技术规格响应表……………………………………………………所在页码</w:t>
      </w:r>
    </w:p>
    <w:p w14:paraId="069458E9">
      <w:pPr>
        <w:spacing w:before="183" w:line="227" w:lineRule="auto"/>
        <w:ind w:left="45"/>
        <w:rPr>
          <w:rFonts w:hint="eastAsia" w:ascii="仿宋" w:hAnsi="仿宋" w:eastAsia="仿宋" w:cs="仿宋"/>
          <w:color w:val="auto"/>
          <w:sz w:val="23"/>
          <w:szCs w:val="23"/>
          <w:highlight w:val="none"/>
        </w:rPr>
      </w:pPr>
      <w:r>
        <w:rPr>
          <w:rFonts w:hint="eastAsia" w:ascii="仿宋" w:hAnsi="仿宋" w:eastAsia="仿宋" w:cs="仿宋"/>
          <w:color w:val="auto"/>
          <w:spacing w:val="11"/>
          <w:sz w:val="23"/>
          <w:szCs w:val="23"/>
          <w:highlight w:val="none"/>
        </w:rPr>
        <w:t>(14) 投标产品相关资料………………………………………………… 所在页</w:t>
      </w:r>
      <w:r>
        <w:rPr>
          <w:rFonts w:hint="eastAsia" w:ascii="仿宋" w:hAnsi="仿宋" w:eastAsia="仿宋" w:cs="仿宋"/>
          <w:color w:val="auto"/>
          <w:spacing w:val="7"/>
          <w:sz w:val="23"/>
          <w:szCs w:val="23"/>
          <w:highlight w:val="none"/>
        </w:rPr>
        <w:t>码</w:t>
      </w:r>
    </w:p>
    <w:p w14:paraId="14E4BB66">
      <w:pPr>
        <w:spacing w:before="185" w:line="225" w:lineRule="auto"/>
        <w:ind w:left="45"/>
        <w:rPr>
          <w:rFonts w:hint="eastAsia" w:ascii="仿宋" w:hAnsi="仿宋" w:eastAsia="仿宋" w:cs="仿宋"/>
          <w:color w:val="auto"/>
          <w:sz w:val="23"/>
          <w:szCs w:val="23"/>
          <w:highlight w:val="none"/>
        </w:rPr>
      </w:pPr>
      <w:r>
        <w:rPr>
          <w:rFonts w:hint="eastAsia" w:ascii="仿宋" w:hAnsi="仿宋" w:eastAsia="仿宋" w:cs="仿宋"/>
          <w:color w:val="auto"/>
          <w:spacing w:val="11"/>
          <w:sz w:val="23"/>
          <w:szCs w:val="23"/>
          <w:highlight w:val="none"/>
        </w:rPr>
        <w:t>(15) 投标人的类似业绩证明材料……………………………………… 所在页</w:t>
      </w:r>
      <w:r>
        <w:rPr>
          <w:rFonts w:hint="eastAsia" w:ascii="仿宋" w:hAnsi="仿宋" w:eastAsia="仿宋" w:cs="仿宋"/>
          <w:color w:val="auto"/>
          <w:spacing w:val="7"/>
          <w:sz w:val="23"/>
          <w:szCs w:val="23"/>
          <w:highlight w:val="none"/>
        </w:rPr>
        <w:t>码</w:t>
      </w:r>
    </w:p>
    <w:p w14:paraId="4885DF01">
      <w:pPr>
        <w:spacing w:before="185" w:line="226" w:lineRule="auto"/>
        <w:ind w:left="45"/>
        <w:rPr>
          <w:rFonts w:hint="eastAsia" w:ascii="仿宋" w:hAnsi="仿宋" w:eastAsia="仿宋" w:cs="仿宋"/>
          <w:color w:val="auto"/>
          <w:sz w:val="23"/>
          <w:szCs w:val="23"/>
          <w:highlight w:val="none"/>
        </w:rPr>
      </w:pPr>
      <w:r>
        <w:rPr>
          <w:rFonts w:hint="eastAsia" w:ascii="仿宋" w:hAnsi="仿宋" w:eastAsia="仿宋" w:cs="仿宋"/>
          <w:color w:val="auto"/>
          <w:spacing w:val="20"/>
          <w:sz w:val="23"/>
          <w:szCs w:val="23"/>
          <w:highlight w:val="none"/>
        </w:rPr>
        <w:t>(</w:t>
      </w:r>
      <w:r>
        <w:rPr>
          <w:rFonts w:hint="eastAsia" w:ascii="仿宋" w:hAnsi="仿宋" w:eastAsia="仿宋" w:cs="仿宋"/>
          <w:color w:val="auto"/>
          <w:spacing w:val="13"/>
          <w:sz w:val="23"/>
          <w:szCs w:val="23"/>
          <w:highlight w:val="none"/>
        </w:rPr>
        <w:t>1</w:t>
      </w:r>
      <w:r>
        <w:rPr>
          <w:rFonts w:hint="eastAsia" w:ascii="仿宋" w:hAnsi="仿宋" w:eastAsia="仿宋" w:cs="仿宋"/>
          <w:color w:val="auto"/>
          <w:spacing w:val="10"/>
          <w:sz w:val="23"/>
          <w:szCs w:val="23"/>
          <w:highlight w:val="none"/>
        </w:rPr>
        <w:t>6) 中小企业声明函 (货物) ………………………………………… 所在页码</w:t>
      </w:r>
    </w:p>
    <w:p w14:paraId="7923DEB6">
      <w:pPr>
        <w:spacing w:before="185" w:line="228" w:lineRule="auto"/>
        <w:ind w:left="45"/>
        <w:rPr>
          <w:rFonts w:hint="eastAsia" w:ascii="仿宋" w:hAnsi="仿宋" w:eastAsia="仿宋" w:cs="仿宋"/>
          <w:color w:val="auto"/>
          <w:sz w:val="23"/>
          <w:szCs w:val="23"/>
          <w:highlight w:val="none"/>
        </w:rPr>
      </w:pPr>
      <w:r>
        <w:rPr>
          <w:rFonts w:hint="eastAsia" w:ascii="仿宋" w:hAnsi="仿宋" w:eastAsia="仿宋" w:cs="仿宋"/>
          <w:color w:val="auto"/>
          <w:spacing w:val="20"/>
          <w:sz w:val="23"/>
          <w:szCs w:val="23"/>
          <w:highlight w:val="none"/>
        </w:rPr>
        <w:t>(</w:t>
      </w:r>
      <w:r>
        <w:rPr>
          <w:rFonts w:hint="eastAsia" w:ascii="仿宋" w:hAnsi="仿宋" w:eastAsia="仿宋" w:cs="仿宋"/>
          <w:color w:val="auto"/>
          <w:spacing w:val="13"/>
          <w:sz w:val="23"/>
          <w:szCs w:val="23"/>
          <w:highlight w:val="none"/>
        </w:rPr>
        <w:t>1</w:t>
      </w:r>
      <w:r>
        <w:rPr>
          <w:rFonts w:hint="eastAsia" w:ascii="仿宋" w:hAnsi="仿宋" w:eastAsia="仿宋" w:cs="仿宋"/>
          <w:color w:val="auto"/>
          <w:spacing w:val="10"/>
          <w:sz w:val="23"/>
          <w:szCs w:val="23"/>
          <w:highlight w:val="none"/>
        </w:rPr>
        <w:t>7) 中小企业 (监狱企业) 声明函…………………………………… 所在页码</w:t>
      </w:r>
    </w:p>
    <w:p w14:paraId="506BE7E4">
      <w:pPr>
        <w:spacing w:before="184" w:line="228" w:lineRule="auto"/>
        <w:ind w:left="45"/>
        <w:rPr>
          <w:rFonts w:hint="eastAsia" w:ascii="仿宋" w:hAnsi="仿宋" w:eastAsia="仿宋" w:cs="仿宋"/>
          <w:color w:val="auto"/>
          <w:sz w:val="23"/>
          <w:szCs w:val="23"/>
          <w:highlight w:val="none"/>
        </w:rPr>
      </w:pPr>
      <w:r>
        <w:rPr>
          <w:rFonts w:hint="eastAsia" w:ascii="仿宋" w:hAnsi="仿宋" w:eastAsia="仿宋" w:cs="仿宋"/>
          <w:color w:val="auto"/>
          <w:spacing w:val="11"/>
          <w:sz w:val="23"/>
          <w:szCs w:val="23"/>
          <w:highlight w:val="none"/>
        </w:rPr>
        <w:t>(18) 残疾人福利性单位声明函………………………………………… 所在页</w:t>
      </w:r>
      <w:r>
        <w:rPr>
          <w:rFonts w:hint="eastAsia" w:ascii="仿宋" w:hAnsi="仿宋" w:eastAsia="仿宋" w:cs="仿宋"/>
          <w:color w:val="auto"/>
          <w:spacing w:val="7"/>
          <w:sz w:val="23"/>
          <w:szCs w:val="23"/>
          <w:highlight w:val="none"/>
        </w:rPr>
        <w:t>码</w:t>
      </w:r>
    </w:p>
    <w:p w14:paraId="12817E42">
      <w:pPr>
        <w:spacing w:before="183" w:line="226" w:lineRule="auto"/>
        <w:ind w:left="45"/>
        <w:rPr>
          <w:rFonts w:hint="eastAsia" w:ascii="仿宋" w:hAnsi="仿宋" w:eastAsia="仿宋" w:cs="仿宋"/>
          <w:color w:val="auto"/>
          <w:sz w:val="23"/>
          <w:szCs w:val="23"/>
          <w:highlight w:val="none"/>
        </w:rPr>
      </w:pPr>
      <w:bookmarkStart w:id="54" w:name="_bookmark55"/>
      <w:bookmarkEnd w:id="54"/>
      <w:r>
        <w:rPr>
          <w:rFonts w:hint="eastAsia" w:ascii="仿宋" w:hAnsi="仿宋" w:eastAsia="仿宋" w:cs="仿宋"/>
          <w:color w:val="auto"/>
          <w:spacing w:val="11"/>
          <w:sz w:val="23"/>
          <w:szCs w:val="23"/>
          <w:highlight w:val="none"/>
        </w:rPr>
        <w:t>(19) 投标人认为在其他方面有必要说明的事项……………………… 所在页</w:t>
      </w:r>
      <w:r>
        <w:rPr>
          <w:rFonts w:hint="eastAsia" w:ascii="仿宋" w:hAnsi="仿宋" w:eastAsia="仿宋" w:cs="仿宋"/>
          <w:color w:val="auto"/>
          <w:spacing w:val="7"/>
          <w:sz w:val="23"/>
          <w:szCs w:val="23"/>
          <w:highlight w:val="none"/>
        </w:rPr>
        <w:t>码</w:t>
      </w:r>
    </w:p>
    <w:p w14:paraId="1AFA72E9">
      <w:pPr>
        <w:rPr>
          <w:rFonts w:hint="eastAsia" w:ascii="仿宋" w:hAnsi="仿宋" w:eastAsia="仿宋" w:cs="仿宋"/>
          <w:color w:val="auto"/>
          <w:highlight w:val="none"/>
        </w:rPr>
        <w:sectPr>
          <w:headerReference r:id="rId68" w:type="default"/>
          <w:footerReference r:id="rId69" w:type="default"/>
          <w:pgSz w:w="11850" w:h="16781"/>
          <w:pgMar w:top="1157" w:right="1777" w:bottom="929" w:left="1777" w:header="882" w:footer="716" w:gutter="0"/>
          <w:pgNumType w:fmt="decimal"/>
          <w:cols w:space="720" w:num="1"/>
        </w:sectPr>
      </w:pPr>
    </w:p>
    <w:p w14:paraId="0EDA18F6">
      <w:pPr>
        <w:spacing w:before="328" w:line="225" w:lineRule="auto"/>
        <w:ind w:left="215"/>
        <w:outlineLvl w:val="1"/>
        <w:rPr>
          <w:rFonts w:hint="eastAsia" w:ascii="仿宋" w:hAnsi="仿宋" w:eastAsia="仿宋" w:cs="仿宋"/>
          <w:color w:val="auto"/>
          <w:sz w:val="29"/>
          <w:szCs w:val="29"/>
          <w:highlight w:val="none"/>
        </w:rPr>
      </w:pPr>
      <w:r>
        <w:rPr>
          <w:rFonts w:hint="eastAsia" w:ascii="仿宋" w:hAnsi="仿宋" w:eastAsia="仿宋" w:cs="仿宋"/>
          <w:color w:val="auto"/>
          <w:spacing w:val="16"/>
          <w:sz w:val="29"/>
          <w:szCs w:val="29"/>
          <w:highlight w:val="none"/>
          <w14:textOutline w14:w="5448" w14:cap="sq" w14:cmpd="sng">
            <w14:solidFill>
              <w14:srgbClr w14:val="000000"/>
            </w14:solidFill>
            <w14:prstDash w14:val="solid"/>
            <w14:bevel/>
          </w14:textOutline>
        </w:rPr>
        <w:t>(11)</w:t>
      </w:r>
      <w:r>
        <w:rPr>
          <w:rFonts w:hint="eastAsia" w:ascii="仿宋" w:hAnsi="仿宋" w:eastAsia="仿宋" w:cs="仿宋"/>
          <w:color w:val="auto"/>
          <w:spacing w:val="16"/>
          <w:sz w:val="29"/>
          <w:szCs w:val="29"/>
          <w:highlight w:val="none"/>
        </w:rPr>
        <w:t xml:space="preserve"> </w:t>
      </w:r>
      <w:r>
        <w:rPr>
          <w:rFonts w:hint="eastAsia" w:ascii="仿宋" w:hAnsi="仿宋" w:eastAsia="仿宋" w:cs="仿宋"/>
          <w:color w:val="auto"/>
          <w:spacing w:val="16"/>
          <w:sz w:val="29"/>
          <w:szCs w:val="29"/>
          <w:highlight w:val="none"/>
          <w14:textOutline w14:w="5448" w14:cap="sq" w14:cmpd="sng">
            <w14:solidFill>
              <w14:srgbClr w14:val="000000"/>
            </w14:solidFill>
            <w14:prstDash w14:val="solid"/>
            <w14:bevel/>
          </w14:textOutline>
        </w:rPr>
        <w:t>开标一览表</w:t>
      </w:r>
      <w:r>
        <w:rPr>
          <w:rFonts w:hint="eastAsia" w:ascii="仿宋" w:hAnsi="仿宋" w:eastAsia="仿宋" w:cs="仿宋"/>
          <w:color w:val="auto"/>
          <w:spacing w:val="16"/>
          <w:sz w:val="29"/>
          <w:szCs w:val="29"/>
          <w:highlight w:val="none"/>
        </w:rPr>
        <w:t xml:space="preserve"> </w:t>
      </w:r>
      <w:r>
        <w:rPr>
          <w:rFonts w:hint="eastAsia" w:ascii="仿宋" w:hAnsi="仿宋" w:eastAsia="仿宋" w:cs="仿宋"/>
          <w:color w:val="auto"/>
          <w:spacing w:val="16"/>
          <w:sz w:val="29"/>
          <w:szCs w:val="29"/>
          <w:highlight w:val="none"/>
          <w14:textOutline w14:w="5448" w14:cap="sq" w14:cmpd="sng">
            <w14:solidFill>
              <w14:srgbClr w14:val="000000"/>
            </w14:solidFill>
            <w14:prstDash w14:val="solid"/>
            <w14:bevel/>
          </w14:textOutline>
        </w:rPr>
        <w:t>(报价表</w:t>
      </w:r>
      <w:r>
        <w:rPr>
          <w:rFonts w:hint="eastAsia" w:ascii="仿宋" w:hAnsi="仿宋" w:eastAsia="仿宋" w:cs="仿宋"/>
          <w:color w:val="auto"/>
          <w:spacing w:val="14"/>
          <w:sz w:val="29"/>
          <w:szCs w:val="29"/>
          <w:highlight w:val="none"/>
          <w14:textOutline w14:w="5448" w14:cap="sq" w14:cmpd="sng">
            <w14:solidFill>
              <w14:srgbClr w14:val="000000"/>
            </w14:solidFill>
            <w14:prstDash w14:val="solid"/>
            <w14:bevel/>
          </w14:textOutline>
        </w:rPr>
        <w:t>)</w:t>
      </w:r>
    </w:p>
    <w:p w14:paraId="3E84A2E8">
      <w:pPr>
        <w:spacing w:line="337" w:lineRule="auto"/>
        <w:rPr>
          <w:rFonts w:hint="eastAsia" w:ascii="仿宋" w:hAnsi="仿宋" w:eastAsia="仿宋" w:cs="仿宋"/>
          <w:color w:val="auto"/>
          <w:sz w:val="21"/>
          <w:highlight w:val="none"/>
        </w:rPr>
      </w:pPr>
    </w:p>
    <w:p w14:paraId="16961B9D">
      <w:pPr>
        <w:spacing w:line="337" w:lineRule="auto"/>
        <w:rPr>
          <w:rFonts w:hint="eastAsia" w:ascii="仿宋" w:hAnsi="仿宋" w:eastAsia="仿宋" w:cs="仿宋"/>
          <w:color w:val="auto"/>
          <w:sz w:val="21"/>
          <w:highlight w:val="none"/>
        </w:rPr>
      </w:pPr>
    </w:p>
    <w:p w14:paraId="19C7B9AC">
      <w:pPr>
        <w:spacing w:before="91" w:line="219" w:lineRule="auto"/>
        <w:ind w:left="2920"/>
        <w:rPr>
          <w:rFonts w:hint="eastAsia"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14:textOutline w14:w="5103" w14:cap="sq" w14:cmpd="sng">
            <w14:solidFill>
              <w14:srgbClr w14:val="000000"/>
            </w14:solidFill>
            <w14:prstDash w14:val="solid"/>
            <w14:bevel/>
          </w14:textOutline>
        </w:rPr>
        <w:t>开标一</w:t>
      </w:r>
      <w:r>
        <w:rPr>
          <w:rFonts w:hint="eastAsia" w:ascii="仿宋" w:hAnsi="仿宋" w:eastAsia="仿宋" w:cs="仿宋"/>
          <w:color w:val="auto"/>
          <w:sz w:val="28"/>
          <w:szCs w:val="28"/>
          <w:highlight w:val="none"/>
          <w14:textOutline w14:w="5103" w14:cap="sq" w14:cmpd="sng">
            <w14:solidFill>
              <w14:srgbClr w14:val="000000"/>
            </w14:solidFill>
            <w14:prstDash w14:val="solid"/>
            <w14:bevel/>
          </w14:textOutline>
        </w:rPr>
        <w:t>览表</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14:textOutline w14:w="5103" w14:cap="sq" w14:cmpd="sng">
            <w14:solidFill>
              <w14:srgbClr w14:val="000000"/>
            </w14:solidFill>
            <w14:prstDash w14:val="solid"/>
            <w14:bevel/>
          </w14:textOutline>
        </w:rPr>
        <w:t>(报价表)</w:t>
      </w:r>
    </w:p>
    <w:p w14:paraId="3CE0F503">
      <w:pPr>
        <w:spacing w:before="206" w:line="229" w:lineRule="auto"/>
        <w:ind w:right="190"/>
        <w:jc w:val="right"/>
        <w:rPr>
          <w:rFonts w:hint="eastAsia" w:ascii="仿宋" w:hAnsi="仿宋" w:eastAsia="仿宋" w:cs="仿宋"/>
          <w:color w:val="auto"/>
          <w:sz w:val="23"/>
          <w:szCs w:val="23"/>
          <w:highlight w:val="none"/>
        </w:rPr>
      </w:pPr>
      <w:r>
        <w:rPr>
          <w:rFonts w:hint="eastAsia" w:ascii="仿宋" w:hAnsi="仿宋" w:eastAsia="仿宋" w:cs="仿宋"/>
          <w:color w:val="auto"/>
          <w:spacing w:val="-16"/>
          <w:sz w:val="23"/>
          <w:szCs w:val="23"/>
          <w:highlight w:val="none"/>
        </w:rPr>
        <w:t>单</w:t>
      </w:r>
      <w:r>
        <w:rPr>
          <w:rFonts w:hint="eastAsia" w:ascii="仿宋" w:hAnsi="仿宋" w:eastAsia="仿宋" w:cs="仿宋"/>
          <w:color w:val="auto"/>
          <w:spacing w:val="-10"/>
          <w:sz w:val="23"/>
          <w:szCs w:val="23"/>
          <w:highlight w:val="none"/>
        </w:rPr>
        <w:t>位：   元</w:t>
      </w:r>
    </w:p>
    <w:p w14:paraId="54054EAE">
      <w:pPr>
        <w:spacing w:line="147" w:lineRule="exact"/>
        <w:rPr>
          <w:rFonts w:hint="eastAsia" w:ascii="仿宋" w:hAnsi="仿宋" w:eastAsia="仿宋" w:cs="仿宋"/>
          <w:color w:val="auto"/>
          <w:highlight w:val="none"/>
        </w:rPr>
      </w:pPr>
    </w:p>
    <w:tbl>
      <w:tblPr>
        <w:tblStyle w:val="12"/>
        <w:tblW w:w="862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35"/>
        <w:gridCol w:w="5986"/>
      </w:tblGrid>
      <w:tr w14:paraId="130A2E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2635" w:type="dxa"/>
            <w:vAlign w:val="center"/>
          </w:tcPr>
          <w:p w14:paraId="5058BAE7">
            <w:pPr>
              <w:spacing w:before="40" w:line="229" w:lineRule="auto"/>
              <w:ind w:left="728"/>
              <w:rPr>
                <w:rFonts w:hint="eastAsia" w:ascii="仿宋" w:hAnsi="仿宋" w:eastAsia="仿宋" w:cs="仿宋"/>
                <w:color w:val="auto"/>
                <w:sz w:val="23"/>
                <w:szCs w:val="23"/>
                <w:highlight w:val="none"/>
              </w:rPr>
            </w:pPr>
            <w:r>
              <w:rPr>
                <w:rFonts w:hint="eastAsia" w:ascii="仿宋" w:hAnsi="仿宋" w:eastAsia="仿宋" w:cs="仿宋"/>
                <w:color w:val="auto"/>
                <w:spacing w:val="9"/>
                <w:sz w:val="23"/>
                <w:szCs w:val="23"/>
                <w:highlight w:val="none"/>
              </w:rPr>
              <w:t>投</w:t>
            </w:r>
            <w:r>
              <w:rPr>
                <w:rFonts w:hint="eastAsia" w:ascii="仿宋" w:hAnsi="仿宋" w:eastAsia="仿宋" w:cs="仿宋"/>
                <w:color w:val="auto"/>
                <w:spacing w:val="7"/>
                <w:sz w:val="23"/>
                <w:szCs w:val="23"/>
                <w:highlight w:val="none"/>
              </w:rPr>
              <w:t>标人名称</w:t>
            </w:r>
          </w:p>
        </w:tc>
        <w:tc>
          <w:tcPr>
            <w:tcW w:w="5986" w:type="dxa"/>
            <w:vAlign w:val="center"/>
          </w:tcPr>
          <w:p w14:paraId="3866FE2E">
            <w:pPr>
              <w:rPr>
                <w:rFonts w:hint="eastAsia" w:ascii="仿宋" w:hAnsi="仿宋" w:eastAsia="仿宋" w:cs="仿宋"/>
                <w:color w:val="auto"/>
                <w:sz w:val="21"/>
                <w:highlight w:val="none"/>
              </w:rPr>
            </w:pPr>
          </w:p>
        </w:tc>
      </w:tr>
      <w:tr w14:paraId="0EA012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2635" w:type="dxa"/>
            <w:vAlign w:val="center"/>
          </w:tcPr>
          <w:p w14:paraId="22FC5449">
            <w:pPr>
              <w:spacing w:before="269" w:line="227" w:lineRule="auto"/>
              <w:ind w:left="848"/>
              <w:rPr>
                <w:rFonts w:hint="eastAsia" w:ascii="仿宋" w:hAnsi="仿宋" w:eastAsia="仿宋" w:cs="仿宋"/>
                <w:color w:val="auto"/>
                <w:sz w:val="23"/>
                <w:szCs w:val="23"/>
                <w:highlight w:val="none"/>
              </w:rPr>
            </w:pPr>
            <w:r>
              <w:rPr>
                <w:rFonts w:hint="eastAsia" w:ascii="仿宋" w:hAnsi="仿宋" w:eastAsia="仿宋" w:cs="仿宋"/>
                <w:color w:val="auto"/>
                <w:spacing w:val="7"/>
                <w:sz w:val="23"/>
                <w:szCs w:val="23"/>
                <w:highlight w:val="none"/>
              </w:rPr>
              <w:t>投标报</w:t>
            </w:r>
            <w:r>
              <w:rPr>
                <w:rFonts w:hint="eastAsia" w:ascii="仿宋" w:hAnsi="仿宋" w:eastAsia="仿宋" w:cs="仿宋"/>
                <w:color w:val="auto"/>
                <w:spacing w:val="6"/>
                <w:sz w:val="23"/>
                <w:szCs w:val="23"/>
                <w:highlight w:val="none"/>
              </w:rPr>
              <w:t>价</w:t>
            </w:r>
          </w:p>
        </w:tc>
        <w:tc>
          <w:tcPr>
            <w:tcW w:w="5986" w:type="dxa"/>
            <w:vAlign w:val="center"/>
          </w:tcPr>
          <w:p w14:paraId="6E717EBC">
            <w:pPr>
              <w:spacing w:before="36" w:line="466" w:lineRule="exact"/>
              <w:ind w:left="66"/>
              <w:rPr>
                <w:rFonts w:hint="eastAsia" w:ascii="仿宋" w:hAnsi="仿宋" w:eastAsia="仿宋" w:cs="仿宋"/>
                <w:color w:val="auto"/>
                <w:sz w:val="23"/>
                <w:szCs w:val="23"/>
                <w:highlight w:val="none"/>
              </w:rPr>
            </w:pPr>
            <w:r>
              <w:rPr>
                <w:rFonts w:hint="eastAsia" w:ascii="仿宋" w:hAnsi="仿宋" w:eastAsia="仿宋" w:cs="仿宋"/>
                <w:color w:val="auto"/>
                <w:spacing w:val="3"/>
                <w:position w:val="17"/>
                <w:sz w:val="23"/>
                <w:szCs w:val="23"/>
                <w:highlight w:val="none"/>
              </w:rPr>
              <w:t>大</w:t>
            </w:r>
            <w:r>
              <w:rPr>
                <w:rFonts w:hint="eastAsia" w:ascii="仿宋" w:hAnsi="仿宋" w:eastAsia="仿宋" w:cs="仿宋"/>
                <w:color w:val="auto"/>
                <w:spacing w:val="2"/>
                <w:position w:val="17"/>
                <w:sz w:val="23"/>
                <w:szCs w:val="23"/>
                <w:highlight w:val="none"/>
              </w:rPr>
              <w:t>写：</w:t>
            </w:r>
          </w:p>
          <w:p w14:paraId="25BD6DC4">
            <w:pPr>
              <w:spacing w:line="230" w:lineRule="auto"/>
              <w:ind w:left="70"/>
              <w:rPr>
                <w:rFonts w:hint="eastAsia" w:ascii="仿宋" w:hAnsi="仿宋" w:eastAsia="仿宋" w:cs="仿宋"/>
                <w:color w:val="auto"/>
                <w:sz w:val="23"/>
                <w:szCs w:val="23"/>
                <w:highlight w:val="none"/>
              </w:rPr>
            </w:pPr>
            <w:r>
              <w:rPr>
                <w:rFonts w:hint="eastAsia" w:ascii="仿宋" w:hAnsi="仿宋" w:eastAsia="仿宋" w:cs="仿宋"/>
                <w:color w:val="auto"/>
                <w:spacing w:val="2"/>
                <w:sz w:val="23"/>
                <w:szCs w:val="23"/>
                <w:highlight w:val="none"/>
              </w:rPr>
              <w:t>小</w:t>
            </w:r>
            <w:r>
              <w:rPr>
                <w:rFonts w:hint="eastAsia" w:ascii="仿宋" w:hAnsi="仿宋" w:eastAsia="仿宋" w:cs="仿宋"/>
                <w:color w:val="auto"/>
                <w:spacing w:val="1"/>
                <w:sz w:val="23"/>
                <w:szCs w:val="23"/>
                <w:highlight w:val="none"/>
              </w:rPr>
              <w:t>写：</w:t>
            </w:r>
          </w:p>
        </w:tc>
      </w:tr>
      <w:tr w14:paraId="43A6F5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2635" w:type="dxa"/>
            <w:vAlign w:val="center"/>
          </w:tcPr>
          <w:p w14:paraId="1F2CD177">
            <w:pPr>
              <w:spacing w:before="38" w:line="226" w:lineRule="auto"/>
              <w:ind w:left="850"/>
              <w:rPr>
                <w:rFonts w:hint="eastAsia" w:ascii="仿宋" w:hAnsi="仿宋" w:eastAsia="仿宋" w:cs="仿宋"/>
                <w:color w:val="auto"/>
                <w:sz w:val="23"/>
                <w:szCs w:val="23"/>
                <w:highlight w:val="none"/>
              </w:rPr>
            </w:pPr>
            <w:r>
              <w:rPr>
                <w:rFonts w:hint="eastAsia" w:ascii="仿宋" w:hAnsi="仿宋" w:eastAsia="仿宋" w:cs="仿宋"/>
                <w:color w:val="auto"/>
                <w:spacing w:val="7"/>
                <w:sz w:val="23"/>
                <w:szCs w:val="23"/>
                <w:highlight w:val="none"/>
              </w:rPr>
              <w:t>交</w:t>
            </w:r>
            <w:r>
              <w:rPr>
                <w:rFonts w:hint="eastAsia" w:ascii="仿宋" w:hAnsi="仿宋" w:eastAsia="仿宋" w:cs="仿宋"/>
                <w:color w:val="auto"/>
                <w:spacing w:val="6"/>
                <w:sz w:val="23"/>
                <w:szCs w:val="23"/>
                <w:highlight w:val="none"/>
              </w:rPr>
              <w:t>货时间</w:t>
            </w:r>
          </w:p>
        </w:tc>
        <w:tc>
          <w:tcPr>
            <w:tcW w:w="5986" w:type="dxa"/>
            <w:vAlign w:val="center"/>
          </w:tcPr>
          <w:p w14:paraId="0F539A76">
            <w:pPr>
              <w:rPr>
                <w:rFonts w:hint="eastAsia" w:ascii="仿宋" w:hAnsi="仿宋" w:eastAsia="仿宋" w:cs="仿宋"/>
                <w:color w:val="auto"/>
                <w:sz w:val="21"/>
                <w:highlight w:val="none"/>
              </w:rPr>
            </w:pPr>
          </w:p>
        </w:tc>
      </w:tr>
      <w:tr w14:paraId="67994E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2635" w:type="dxa"/>
            <w:vAlign w:val="center"/>
          </w:tcPr>
          <w:p w14:paraId="53A871AA">
            <w:pPr>
              <w:spacing w:before="38" w:line="226" w:lineRule="auto"/>
              <w:ind w:left="850"/>
              <w:rPr>
                <w:rFonts w:hint="eastAsia" w:ascii="仿宋" w:hAnsi="仿宋" w:eastAsia="仿宋" w:cs="仿宋"/>
                <w:color w:val="auto"/>
                <w:spacing w:val="7"/>
                <w:sz w:val="23"/>
                <w:szCs w:val="23"/>
                <w:highlight w:val="none"/>
                <w:lang w:val="en-US" w:eastAsia="zh-CN"/>
              </w:rPr>
            </w:pPr>
            <w:r>
              <w:rPr>
                <w:rFonts w:hint="eastAsia" w:ascii="仿宋" w:hAnsi="仿宋" w:eastAsia="仿宋" w:cs="仿宋"/>
                <w:color w:val="auto"/>
                <w:spacing w:val="7"/>
                <w:sz w:val="23"/>
                <w:szCs w:val="23"/>
                <w:highlight w:val="none"/>
                <w:lang w:val="en-US" w:eastAsia="zh-CN"/>
              </w:rPr>
              <w:t>免费质保期</w:t>
            </w:r>
          </w:p>
        </w:tc>
        <w:tc>
          <w:tcPr>
            <w:tcW w:w="5986" w:type="dxa"/>
            <w:vAlign w:val="center"/>
          </w:tcPr>
          <w:p w14:paraId="171509DE">
            <w:pPr>
              <w:rPr>
                <w:rFonts w:hint="eastAsia" w:ascii="仿宋" w:hAnsi="仿宋" w:eastAsia="仿宋" w:cs="仿宋"/>
                <w:color w:val="auto"/>
                <w:sz w:val="21"/>
                <w:highlight w:val="none"/>
              </w:rPr>
            </w:pPr>
          </w:p>
        </w:tc>
      </w:tr>
      <w:tr w14:paraId="39566A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2635" w:type="dxa"/>
            <w:vAlign w:val="center"/>
          </w:tcPr>
          <w:p w14:paraId="2D84E936">
            <w:pPr>
              <w:spacing w:before="40" w:line="226" w:lineRule="auto"/>
              <w:ind w:left="485"/>
              <w:rPr>
                <w:rFonts w:hint="eastAsia" w:ascii="仿宋" w:hAnsi="仿宋" w:eastAsia="仿宋" w:cs="仿宋"/>
                <w:color w:val="auto"/>
                <w:sz w:val="23"/>
                <w:szCs w:val="23"/>
                <w:highlight w:val="none"/>
              </w:rPr>
            </w:pPr>
            <w:r>
              <w:rPr>
                <w:rFonts w:hint="eastAsia" w:ascii="仿宋" w:hAnsi="仿宋" w:eastAsia="仿宋" w:cs="仿宋"/>
                <w:color w:val="auto"/>
                <w:spacing w:val="9"/>
                <w:sz w:val="23"/>
                <w:szCs w:val="23"/>
                <w:highlight w:val="none"/>
              </w:rPr>
              <w:t>优惠条件及其</w:t>
            </w:r>
            <w:r>
              <w:rPr>
                <w:rFonts w:hint="eastAsia" w:ascii="仿宋" w:hAnsi="仿宋" w:eastAsia="仿宋" w:cs="仿宋"/>
                <w:color w:val="auto"/>
                <w:spacing w:val="7"/>
                <w:sz w:val="23"/>
                <w:szCs w:val="23"/>
                <w:highlight w:val="none"/>
              </w:rPr>
              <w:t>他</w:t>
            </w:r>
          </w:p>
        </w:tc>
        <w:tc>
          <w:tcPr>
            <w:tcW w:w="5986" w:type="dxa"/>
            <w:vAlign w:val="center"/>
          </w:tcPr>
          <w:p w14:paraId="339A0885">
            <w:pPr>
              <w:rPr>
                <w:rFonts w:hint="eastAsia" w:ascii="仿宋" w:hAnsi="仿宋" w:eastAsia="仿宋" w:cs="仿宋"/>
                <w:color w:val="auto"/>
                <w:sz w:val="21"/>
                <w:highlight w:val="none"/>
              </w:rPr>
            </w:pPr>
          </w:p>
        </w:tc>
      </w:tr>
    </w:tbl>
    <w:p w14:paraId="6C39DB75">
      <w:pPr>
        <w:spacing w:before="35" w:line="230" w:lineRule="auto"/>
        <w:ind w:left="200"/>
        <w:rPr>
          <w:rFonts w:hint="eastAsia" w:ascii="仿宋" w:hAnsi="仿宋" w:eastAsia="仿宋" w:cs="仿宋"/>
          <w:color w:val="auto"/>
          <w:sz w:val="23"/>
          <w:szCs w:val="23"/>
          <w:highlight w:val="none"/>
        </w:rPr>
      </w:pPr>
      <w:r>
        <w:rPr>
          <w:rFonts w:hint="eastAsia" w:ascii="仿宋" w:hAnsi="仿宋" w:eastAsia="仿宋" w:cs="仿宋"/>
          <w:color w:val="auto"/>
          <w:spacing w:val="16"/>
          <w:sz w:val="23"/>
          <w:szCs w:val="23"/>
          <w:highlight w:val="none"/>
          <w14:textOutline w14:w="4358" w14:cap="sq" w14:cmpd="sng">
            <w14:solidFill>
              <w14:srgbClr w14:val="000000"/>
            </w14:solidFill>
            <w14:prstDash w14:val="solid"/>
            <w14:bevel/>
          </w14:textOutline>
        </w:rPr>
        <w:t>注</w:t>
      </w:r>
      <w:r>
        <w:rPr>
          <w:rFonts w:hint="eastAsia" w:ascii="仿宋" w:hAnsi="仿宋" w:eastAsia="仿宋" w:cs="仿宋"/>
          <w:color w:val="auto"/>
          <w:spacing w:val="9"/>
          <w:sz w:val="23"/>
          <w:szCs w:val="23"/>
          <w:highlight w:val="none"/>
          <w14:textOutline w14:w="4358" w14:cap="sq" w14:cmpd="sng">
            <w14:solidFill>
              <w14:srgbClr w14:val="000000"/>
            </w14:solidFill>
            <w14:prstDash w14:val="solid"/>
            <w14:bevel/>
          </w14:textOutline>
        </w:rPr>
        <w:t>：</w:t>
      </w:r>
      <w:r>
        <w:rPr>
          <w:rFonts w:hint="eastAsia" w:ascii="仿宋" w:hAnsi="仿宋" w:eastAsia="仿宋" w:cs="仿宋"/>
          <w:color w:val="auto"/>
          <w:spacing w:val="8"/>
          <w:sz w:val="23"/>
          <w:szCs w:val="23"/>
          <w:highlight w:val="none"/>
        </w:rPr>
        <w:t>1.填写此表时不得改变表格形式。</w:t>
      </w:r>
    </w:p>
    <w:p w14:paraId="6A8F334A">
      <w:pPr>
        <w:spacing w:before="182" w:line="374" w:lineRule="auto"/>
        <w:ind w:left="200" w:right="191" w:firstLine="482"/>
        <w:rPr>
          <w:rFonts w:hint="eastAsia" w:ascii="仿宋" w:hAnsi="仿宋" w:eastAsia="仿宋" w:cs="仿宋"/>
          <w:color w:val="auto"/>
          <w:sz w:val="23"/>
          <w:szCs w:val="23"/>
          <w:highlight w:val="none"/>
        </w:rPr>
      </w:pPr>
      <w:r>
        <w:rPr>
          <w:rFonts w:hint="eastAsia" w:ascii="仿宋" w:hAnsi="仿宋" w:eastAsia="仿宋" w:cs="仿宋"/>
          <w:color w:val="auto"/>
          <w:spacing w:val="8"/>
          <w:sz w:val="23"/>
          <w:szCs w:val="23"/>
          <w:highlight w:val="none"/>
        </w:rPr>
        <w:t>2.  “</w:t>
      </w:r>
      <w:r>
        <w:rPr>
          <w:rFonts w:hint="eastAsia" w:ascii="仿宋" w:hAnsi="仿宋" w:eastAsia="仿宋" w:cs="仿宋"/>
          <w:color w:val="auto"/>
          <w:spacing w:val="5"/>
          <w:sz w:val="23"/>
          <w:szCs w:val="23"/>
          <w:highlight w:val="none"/>
        </w:rPr>
        <w:t>投</w:t>
      </w:r>
      <w:r>
        <w:rPr>
          <w:rFonts w:hint="eastAsia" w:ascii="仿宋" w:hAnsi="仿宋" w:eastAsia="仿宋" w:cs="仿宋"/>
          <w:color w:val="auto"/>
          <w:spacing w:val="4"/>
          <w:sz w:val="23"/>
          <w:szCs w:val="23"/>
          <w:highlight w:val="none"/>
        </w:rPr>
        <w:t>标报价”为投标总价。投标报价必须包括：产品费、验收费、手续</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8"/>
          <w:sz w:val="23"/>
          <w:szCs w:val="23"/>
          <w:highlight w:val="none"/>
        </w:rPr>
        <w:t>费</w:t>
      </w:r>
      <w:r>
        <w:rPr>
          <w:rFonts w:hint="eastAsia" w:ascii="仿宋" w:hAnsi="仿宋" w:eastAsia="仿宋" w:cs="仿宋"/>
          <w:color w:val="auto"/>
          <w:spacing w:val="12"/>
          <w:sz w:val="23"/>
          <w:szCs w:val="23"/>
          <w:highlight w:val="none"/>
        </w:rPr>
        <w:t>、包装费、运输费、保险费、安装费、调试费、培训费、售前、售中、售后</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3"/>
          <w:sz w:val="23"/>
          <w:szCs w:val="23"/>
          <w:highlight w:val="none"/>
        </w:rPr>
        <w:t>服</w:t>
      </w:r>
      <w:r>
        <w:rPr>
          <w:rFonts w:hint="eastAsia" w:ascii="仿宋" w:hAnsi="仿宋" w:eastAsia="仿宋" w:cs="仿宋"/>
          <w:color w:val="auto"/>
          <w:spacing w:val="9"/>
          <w:sz w:val="23"/>
          <w:szCs w:val="23"/>
          <w:highlight w:val="none"/>
        </w:rPr>
        <w:t>务费、招标代理费、税金及不可预见费等全部费用。</w:t>
      </w:r>
    </w:p>
    <w:p w14:paraId="39ECE930">
      <w:pPr>
        <w:spacing w:line="309" w:lineRule="exact"/>
        <w:ind w:left="685"/>
        <w:rPr>
          <w:rFonts w:hint="eastAsia" w:ascii="仿宋" w:hAnsi="仿宋" w:eastAsia="仿宋" w:cs="仿宋"/>
          <w:color w:val="auto"/>
          <w:sz w:val="23"/>
          <w:szCs w:val="23"/>
          <w:highlight w:val="none"/>
        </w:rPr>
      </w:pPr>
      <w:r>
        <w:rPr>
          <w:rFonts w:hint="eastAsia" w:ascii="仿宋" w:hAnsi="仿宋" w:eastAsia="仿宋" w:cs="仿宋"/>
          <w:color w:val="auto"/>
          <w:spacing w:val="15"/>
          <w:position w:val="1"/>
          <w:sz w:val="23"/>
          <w:szCs w:val="23"/>
          <w:highlight w:val="none"/>
          <w14:textOutline w14:w="4358" w14:cap="sq" w14:cmpd="sng">
            <w14:solidFill>
              <w14:srgbClr w14:val="000000"/>
            </w14:solidFill>
            <w14:prstDash w14:val="solid"/>
            <w14:bevel/>
          </w14:textOutline>
        </w:rPr>
        <w:t>3</w:t>
      </w:r>
      <w:r>
        <w:rPr>
          <w:rFonts w:hint="eastAsia" w:ascii="仿宋" w:hAnsi="仿宋" w:eastAsia="仿宋" w:cs="仿宋"/>
          <w:color w:val="auto"/>
          <w:spacing w:val="9"/>
          <w:position w:val="1"/>
          <w:sz w:val="23"/>
          <w:szCs w:val="23"/>
          <w:highlight w:val="none"/>
          <w14:textOutline w14:w="4358" w14:cap="sq" w14:cmpd="sng">
            <w14:solidFill>
              <w14:srgbClr w14:val="000000"/>
            </w14:solidFill>
            <w14:prstDash w14:val="solid"/>
            <w14:bevel/>
          </w14:textOutline>
        </w:rPr>
        <w:t>.“交货时间”是指产品能够交付使用的时间。</w:t>
      </w:r>
    </w:p>
    <w:p w14:paraId="48462942">
      <w:pPr>
        <w:spacing w:before="159" w:line="311" w:lineRule="exact"/>
        <w:ind w:left="679"/>
        <w:rPr>
          <w:rFonts w:hint="eastAsia" w:ascii="仿宋" w:hAnsi="仿宋" w:eastAsia="仿宋" w:cs="仿宋"/>
          <w:color w:val="auto"/>
          <w:sz w:val="23"/>
          <w:szCs w:val="23"/>
          <w:highlight w:val="none"/>
        </w:rPr>
      </w:pPr>
      <w:r>
        <w:rPr>
          <w:rFonts w:hint="eastAsia" w:ascii="仿宋" w:hAnsi="仿宋" w:eastAsia="仿宋" w:cs="仿宋"/>
          <w:color w:val="auto"/>
          <w:spacing w:val="9"/>
          <w:position w:val="1"/>
          <w:sz w:val="23"/>
          <w:szCs w:val="23"/>
          <w:highlight w:val="none"/>
        </w:rPr>
        <w:t>4.投标报价不能有两个或两个以上的报价方案，否则投标无效。</w:t>
      </w:r>
    </w:p>
    <w:p w14:paraId="514A7006">
      <w:pPr>
        <w:spacing w:line="252" w:lineRule="auto"/>
        <w:rPr>
          <w:rFonts w:hint="eastAsia" w:ascii="仿宋" w:hAnsi="仿宋" w:eastAsia="仿宋" w:cs="仿宋"/>
          <w:color w:val="auto"/>
          <w:sz w:val="21"/>
          <w:highlight w:val="none"/>
        </w:rPr>
      </w:pPr>
    </w:p>
    <w:p w14:paraId="0BB3DE19">
      <w:pPr>
        <w:spacing w:line="252" w:lineRule="auto"/>
        <w:rPr>
          <w:rFonts w:hint="eastAsia" w:ascii="仿宋" w:hAnsi="仿宋" w:eastAsia="仿宋" w:cs="仿宋"/>
          <w:color w:val="auto"/>
          <w:sz w:val="21"/>
          <w:highlight w:val="none"/>
        </w:rPr>
      </w:pPr>
    </w:p>
    <w:p w14:paraId="672F7F7D">
      <w:pPr>
        <w:spacing w:line="252" w:lineRule="auto"/>
        <w:rPr>
          <w:rFonts w:hint="eastAsia" w:ascii="仿宋" w:hAnsi="仿宋" w:eastAsia="仿宋" w:cs="仿宋"/>
          <w:color w:val="auto"/>
          <w:sz w:val="21"/>
          <w:highlight w:val="none"/>
        </w:rPr>
      </w:pPr>
    </w:p>
    <w:p w14:paraId="254E2145">
      <w:pPr>
        <w:spacing w:line="253" w:lineRule="auto"/>
        <w:rPr>
          <w:rFonts w:hint="eastAsia" w:ascii="仿宋" w:hAnsi="仿宋" w:eastAsia="仿宋" w:cs="仿宋"/>
          <w:color w:val="auto"/>
          <w:sz w:val="21"/>
          <w:highlight w:val="none"/>
        </w:rPr>
      </w:pPr>
    </w:p>
    <w:p w14:paraId="21B26029">
      <w:pPr>
        <w:spacing w:before="76" w:line="227" w:lineRule="auto"/>
        <w:ind w:right="203"/>
        <w:jc w:val="right"/>
        <w:rPr>
          <w:rFonts w:hint="eastAsia" w:ascii="仿宋" w:hAnsi="仿宋" w:eastAsia="仿宋" w:cs="仿宋"/>
          <w:color w:val="auto"/>
          <w:sz w:val="23"/>
          <w:szCs w:val="23"/>
          <w:highlight w:val="none"/>
        </w:rPr>
      </w:pPr>
      <w:r>
        <w:rPr>
          <w:rFonts w:hint="eastAsia" w:ascii="仿宋" w:hAnsi="仿宋" w:eastAsia="仿宋" w:cs="仿宋"/>
          <w:color w:val="auto"/>
          <w:spacing w:val="-2"/>
          <w:sz w:val="23"/>
          <w:szCs w:val="23"/>
          <w:highlight w:val="none"/>
          <w14:textOutline w14:w="4358" w14:cap="sq" w14:cmpd="sng">
            <w14:solidFill>
              <w14:srgbClr w14:val="000000"/>
            </w14:solidFill>
            <w14:prstDash w14:val="solid"/>
            <w14:bevel/>
          </w14:textOutline>
        </w:rPr>
        <w:t>投</w:t>
      </w:r>
      <w:r>
        <w:rPr>
          <w:rFonts w:hint="eastAsia" w:ascii="仿宋" w:hAnsi="仿宋" w:eastAsia="仿宋" w:cs="仿宋"/>
          <w:color w:val="auto"/>
          <w:spacing w:val="-1"/>
          <w:sz w:val="23"/>
          <w:szCs w:val="23"/>
          <w:highlight w:val="none"/>
          <w14:textOutline w14:w="4358" w14:cap="sq" w14:cmpd="sng">
            <w14:solidFill>
              <w14:srgbClr w14:val="000000"/>
            </w14:solidFill>
            <w14:prstDash w14:val="solid"/>
            <w14:bevel/>
          </w14:textOutline>
        </w:rPr>
        <w:t>标人：</w:t>
      </w:r>
      <w:r>
        <w:rPr>
          <w:rFonts w:hint="eastAsia" w:ascii="仿宋" w:hAnsi="仿宋" w:eastAsia="仿宋" w:cs="仿宋"/>
          <w:color w:val="auto"/>
          <w:spacing w:val="-1"/>
          <w:sz w:val="23"/>
          <w:szCs w:val="23"/>
          <w:highlight w:val="none"/>
        </w:rPr>
        <w:t xml:space="preserve">                           </w:t>
      </w:r>
      <w:r>
        <w:rPr>
          <w:rFonts w:hint="eastAsia" w:ascii="仿宋" w:hAnsi="仿宋" w:eastAsia="仿宋" w:cs="仿宋"/>
          <w:color w:val="auto"/>
          <w:spacing w:val="-1"/>
          <w:sz w:val="23"/>
          <w:szCs w:val="23"/>
          <w:highlight w:val="none"/>
          <w14:textOutline w14:w="4358" w14:cap="sq" w14:cmpd="sng">
            <w14:solidFill>
              <w14:srgbClr w14:val="000000"/>
            </w14:solidFill>
            <w14:prstDash w14:val="solid"/>
            <w14:bevel/>
          </w14:textOutline>
        </w:rPr>
        <w:t>(公章)</w:t>
      </w:r>
    </w:p>
    <w:p w14:paraId="472C3CF0">
      <w:pPr>
        <w:spacing w:before="182" w:line="225" w:lineRule="auto"/>
        <w:ind w:right="203"/>
        <w:jc w:val="right"/>
        <w:rPr>
          <w:rFonts w:hint="eastAsia" w:ascii="仿宋" w:hAnsi="仿宋" w:eastAsia="仿宋" w:cs="仿宋"/>
          <w:color w:val="auto"/>
          <w:sz w:val="23"/>
          <w:szCs w:val="23"/>
          <w:highlight w:val="none"/>
        </w:rPr>
      </w:pPr>
      <w:r>
        <w:rPr>
          <w:rFonts w:hint="eastAsia" w:ascii="仿宋" w:hAnsi="仿宋" w:eastAsia="仿宋" w:cs="仿宋"/>
          <w:color w:val="auto"/>
          <w:spacing w:val="-1"/>
          <w:sz w:val="23"/>
          <w:szCs w:val="23"/>
          <w:highlight w:val="none"/>
          <w14:textOutline w14:w="4358" w14:cap="sq" w14:cmpd="sng">
            <w14:solidFill>
              <w14:srgbClr w14:val="000000"/>
            </w14:solidFill>
            <w14:prstDash w14:val="solid"/>
            <w14:bevel/>
          </w14:textOutline>
        </w:rPr>
        <w:t>法定</w:t>
      </w:r>
      <w:r>
        <w:rPr>
          <w:rFonts w:hint="eastAsia" w:ascii="仿宋" w:hAnsi="仿宋" w:eastAsia="仿宋" w:cs="仿宋"/>
          <w:color w:val="auto"/>
          <w:sz w:val="23"/>
          <w:szCs w:val="23"/>
          <w:highlight w:val="none"/>
          <w14:textOutline w14:w="4358" w14:cap="sq" w14:cmpd="sng">
            <w14:solidFill>
              <w14:srgbClr w14:val="000000"/>
            </w14:solidFill>
            <w14:prstDash w14:val="solid"/>
            <w14:bevel/>
          </w14:textOutline>
        </w:rPr>
        <w:t>代表人或委托代理人：</w:t>
      </w:r>
      <w:r>
        <w:rPr>
          <w:rFonts w:hint="eastAsia" w:ascii="仿宋" w:hAnsi="仿宋" w:eastAsia="仿宋" w:cs="仿宋"/>
          <w:color w:val="auto"/>
          <w:sz w:val="23"/>
          <w:szCs w:val="23"/>
          <w:highlight w:val="none"/>
        </w:rPr>
        <w:t xml:space="preserve">           </w:t>
      </w:r>
      <w:r>
        <w:rPr>
          <w:rFonts w:hint="eastAsia" w:ascii="仿宋" w:hAnsi="仿宋" w:eastAsia="仿宋" w:cs="仿宋"/>
          <w:color w:val="auto"/>
          <w:sz w:val="23"/>
          <w:szCs w:val="23"/>
          <w:highlight w:val="none"/>
          <w14:textOutline w14:w="4358" w14:cap="sq" w14:cmpd="sng">
            <w14:solidFill>
              <w14:srgbClr w14:val="000000"/>
            </w14:solidFill>
            <w14:prstDash w14:val="solid"/>
            <w14:bevel/>
          </w14:textOutline>
        </w:rPr>
        <w:t>(签字或盖章)</w:t>
      </w:r>
    </w:p>
    <w:p w14:paraId="10574632">
      <w:pPr>
        <w:spacing w:before="186" w:line="228" w:lineRule="auto"/>
        <w:ind w:left="5467"/>
        <w:outlineLvl w:val="1"/>
        <w:rPr>
          <w:rFonts w:hint="eastAsia" w:ascii="仿宋" w:hAnsi="仿宋" w:eastAsia="仿宋" w:cs="仿宋"/>
          <w:color w:val="auto"/>
          <w:sz w:val="23"/>
          <w:szCs w:val="23"/>
          <w:highlight w:val="none"/>
        </w:rPr>
      </w:pPr>
      <w:r>
        <w:rPr>
          <w:rFonts w:hint="eastAsia" w:ascii="仿宋" w:hAnsi="仿宋" w:eastAsia="仿宋" w:cs="仿宋"/>
          <w:color w:val="auto"/>
          <w:spacing w:val="15"/>
          <w:sz w:val="23"/>
          <w:szCs w:val="23"/>
          <w:highlight w:val="none"/>
          <w14:textOutline w14:w="4358" w14:cap="sq" w14:cmpd="sng">
            <w14:solidFill>
              <w14:srgbClr w14:val="000000"/>
            </w14:solidFill>
            <w14:prstDash w14:val="solid"/>
            <w14:bevel/>
          </w14:textOutline>
        </w:rPr>
        <w:t>年</w:t>
      </w:r>
      <w:r>
        <w:rPr>
          <w:rFonts w:hint="eastAsia" w:ascii="仿宋" w:hAnsi="仿宋" w:eastAsia="仿宋" w:cs="仿宋"/>
          <w:color w:val="auto"/>
          <w:spacing w:val="9"/>
          <w:sz w:val="23"/>
          <w:szCs w:val="23"/>
          <w:highlight w:val="none"/>
        </w:rPr>
        <w:t xml:space="preserve">    </w:t>
      </w:r>
      <w:r>
        <w:rPr>
          <w:rFonts w:hint="eastAsia" w:ascii="仿宋" w:hAnsi="仿宋" w:eastAsia="仿宋" w:cs="仿宋"/>
          <w:color w:val="auto"/>
          <w:spacing w:val="9"/>
          <w:sz w:val="23"/>
          <w:szCs w:val="23"/>
          <w:highlight w:val="none"/>
          <w14:textOutline w14:w="4358" w14:cap="sq" w14:cmpd="sng">
            <w14:solidFill>
              <w14:srgbClr w14:val="000000"/>
            </w14:solidFill>
            <w14:prstDash w14:val="solid"/>
            <w14:bevel/>
          </w14:textOutline>
        </w:rPr>
        <w:t>月</w:t>
      </w:r>
      <w:r>
        <w:rPr>
          <w:rFonts w:hint="eastAsia" w:ascii="仿宋" w:hAnsi="仿宋" w:eastAsia="仿宋" w:cs="仿宋"/>
          <w:color w:val="auto"/>
          <w:spacing w:val="9"/>
          <w:sz w:val="23"/>
          <w:szCs w:val="23"/>
          <w:highlight w:val="none"/>
        </w:rPr>
        <w:t xml:space="preserve">    </w:t>
      </w:r>
      <w:r>
        <w:rPr>
          <w:rFonts w:hint="eastAsia" w:ascii="仿宋" w:hAnsi="仿宋" w:eastAsia="仿宋" w:cs="仿宋"/>
          <w:color w:val="auto"/>
          <w:spacing w:val="9"/>
          <w:sz w:val="23"/>
          <w:szCs w:val="23"/>
          <w:highlight w:val="none"/>
          <w14:textOutline w14:w="4358" w14:cap="sq" w14:cmpd="sng">
            <w14:solidFill>
              <w14:srgbClr w14:val="000000"/>
            </w14:solidFill>
            <w14:prstDash w14:val="solid"/>
            <w14:bevel/>
          </w14:textOutline>
        </w:rPr>
        <w:t>日</w:t>
      </w:r>
    </w:p>
    <w:p w14:paraId="63EF4220">
      <w:pPr>
        <w:rPr>
          <w:rFonts w:hint="eastAsia" w:ascii="仿宋" w:hAnsi="仿宋" w:eastAsia="仿宋" w:cs="仿宋"/>
          <w:color w:val="auto"/>
          <w:highlight w:val="none"/>
        </w:rPr>
        <w:sectPr>
          <w:headerReference r:id="rId70" w:type="default"/>
          <w:footerReference r:id="rId71" w:type="default"/>
          <w:pgSz w:w="11850" w:h="16781"/>
          <w:pgMar w:top="1157" w:right="1611" w:bottom="929" w:left="1611" w:header="882" w:footer="716" w:gutter="0"/>
          <w:pgNumType w:fmt="decimal"/>
          <w:cols w:space="720" w:num="1"/>
        </w:sectPr>
      </w:pPr>
    </w:p>
    <w:p w14:paraId="3D5EE90E">
      <w:pPr>
        <w:spacing w:before="328" w:line="225" w:lineRule="auto"/>
        <w:ind w:left="289"/>
        <w:rPr>
          <w:rFonts w:hint="eastAsia" w:ascii="仿宋" w:hAnsi="仿宋" w:eastAsia="仿宋" w:cs="仿宋"/>
          <w:color w:val="auto"/>
          <w:sz w:val="29"/>
          <w:szCs w:val="29"/>
          <w:highlight w:val="none"/>
        </w:rPr>
      </w:pPr>
      <w:bookmarkStart w:id="55" w:name="_bookmark56"/>
      <w:bookmarkEnd w:id="55"/>
      <w:r>
        <w:rPr>
          <w:rFonts w:hint="eastAsia" w:ascii="仿宋" w:hAnsi="仿宋" w:eastAsia="仿宋" w:cs="仿宋"/>
          <w:color w:val="auto"/>
          <w:spacing w:val="21"/>
          <w:sz w:val="29"/>
          <w:szCs w:val="29"/>
          <w:highlight w:val="none"/>
          <w14:textOutline w14:w="5448" w14:cap="sq" w14:cmpd="sng">
            <w14:solidFill>
              <w14:srgbClr w14:val="000000"/>
            </w14:solidFill>
            <w14:prstDash w14:val="solid"/>
            <w14:bevel/>
          </w14:textOutline>
        </w:rPr>
        <w:t>(12)</w:t>
      </w:r>
      <w:r>
        <w:rPr>
          <w:rFonts w:hint="eastAsia" w:ascii="仿宋" w:hAnsi="仿宋" w:eastAsia="仿宋" w:cs="仿宋"/>
          <w:color w:val="auto"/>
          <w:spacing w:val="21"/>
          <w:sz w:val="29"/>
          <w:szCs w:val="29"/>
          <w:highlight w:val="none"/>
        </w:rPr>
        <w:t xml:space="preserve"> </w:t>
      </w:r>
      <w:r>
        <w:rPr>
          <w:rFonts w:hint="eastAsia" w:ascii="仿宋" w:hAnsi="仿宋" w:eastAsia="仿宋" w:cs="仿宋"/>
          <w:color w:val="auto"/>
          <w:spacing w:val="21"/>
          <w:sz w:val="29"/>
          <w:szCs w:val="29"/>
          <w:highlight w:val="none"/>
          <w14:textOutline w14:w="5448" w14:cap="sq" w14:cmpd="sng">
            <w14:solidFill>
              <w14:srgbClr w14:val="000000"/>
            </w14:solidFill>
            <w14:prstDash w14:val="solid"/>
            <w14:bevel/>
          </w14:textOutline>
        </w:rPr>
        <w:t>分项报价</w:t>
      </w:r>
      <w:r>
        <w:rPr>
          <w:rFonts w:hint="eastAsia" w:ascii="仿宋" w:hAnsi="仿宋" w:eastAsia="仿宋" w:cs="仿宋"/>
          <w:color w:val="auto"/>
          <w:spacing w:val="20"/>
          <w:sz w:val="29"/>
          <w:szCs w:val="29"/>
          <w:highlight w:val="none"/>
          <w14:textOutline w14:w="5448" w14:cap="sq" w14:cmpd="sng">
            <w14:solidFill>
              <w14:srgbClr w14:val="000000"/>
            </w14:solidFill>
            <w14:prstDash w14:val="solid"/>
            <w14:bevel/>
          </w14:textOutline>
        </w:rPr>
        <w:t>表</w:t>
      </w:r>
    </w:p>
    <w:p w14:paraId="54C2A69E">
      <w:pPr>
        <w:spacing w:before="224" w:line="219" w:lineRule="auto"/>
        <w:ind w:left="3699"/>
        <w:rPr>
          <w:rFonts w:hint="eastAsia" w:ascii="仿宋" w:hAnsi="仿宋" w:eastAsia="仿宋" w:cs="仿宋"/>
          <w:color w:val="auto"/>
          <w:sz w:val="28"/>
          <w:szCs w:val="28"/>
          <w:highlight w:val="none"/>
        </w:rPr>
      </w:pPr>
      <w:r>
        <w:rPr>
          <w:rFonts w:hint="eastAsia" w:ascii="仿宋" w:hAnsi="仿宋" w:eastAsia="仿宋" w:cs="仿宋"/>
          <w:color w:val="auto"/>
          <w:spacing w:val="-3"/>
          <w:sz w:val="28"/>
          <w:szCs w:val="28"/>
          <w:highlight w:val="none"/>
          <w14:textOutline w14:w="5103" w14:cap="sq" w14:cmpd="sng">
            <w14:solidFill>
              <w14:srgbClr w14:val="000000"/>
            </w14:solidFill>
            <w14:prstDash w14:val="solid"/>
            <w14:bevel/>
          </w14:textOutline>
        </w:rPr>
        <w:t>分</w:t>
      </w:r>
      <w:r>
        <w:rPr>
          <w:rFonts w:hint="eastAsia" w:ascii="仿宋" w:hAnsi="仿宋" w:eastAsia="仿宋" w:cs="仿宋"/>
          <w:color w:val="auto"/>
          <w:spacing w:val="-2"/>
          <w:sz w:val="28"/>
          <w:szCs w:val="28"/>
          <w:highlight w:val="none"/>
          <w14:textOutline w14:w="5103" w14:cap="sq" w14:cmpd="sng">
            <w14:solidFill>
              <w14:srgbClr w14:val="000000"/>
            </w14:solidFill>
            <w14:prstDash w14:val="solid"/>
            <w14:bevel/>
          </w14:textOutline>
        </w:rPr>
        <w:t>项报价表</w:t>
      </w:r>
    </w:p>
    <w:p w14:paraId="5FFC0824">
      <w:pPr>
        <w:rPr>
          <w:rFonts w:hint="eastAsia" w:ascii="仿宋" w:hAnsi="仿宋" w:eastAsia="仿宋" w:cs="仿宋"/>
          <w:color w:val="auto"/>
          <w:highlight w:val="none"/>
        </w:rPr>
      </w:pPr>
    </w:p>
    <w:p w14:paraId="567499C6">
      <w:pPr>
        <w:rPr>
          <w:rFonts w:hint="eastAsia" w:ascii="仿宋" w:hAnsi="仿宋" w:eastAsia="仿宋" w:cs="仿宋"/>
          <w:color w:val="auto"/>
          <w:highlight w:val="none"/>
        </w:rPr>
      </w:pPr>
    </w:p>
    <w:p w14:paraId="732AE795">
      <w:pPr>
        <w:spacing w:line="220" w:lineRule="exact"/>
        <w:rPr>
          <w:rFonts w:hint="eastAsia" w:ascii="仿宋" w:hAnsi="仿宋" w:eastAsia="仿宋" w:cs="仿宋"/>
          <w:color w:val="auto"/>
          <w:highlight w:val="none"/>
        </w:rPr>
      </w:pPr>
    </w:p>
    <w:p w14:paraId="5C255279">
      <w:pPr>
        <w:rPr>
          <w:rFonts w:hint="eastAsia" w:ascii="仿宋" w:hAnsi="仿宋" w:eastAsia="仿宋" w:cs="仿宋"/>
          <w:color w:val="auto"/>
          <w:highlight w:val="none"/>
        </w:rPr>
        <w:sectPr>
          <w:headerReference r:id="rId72" w:type="default"/>
          <w:footerReference r:id="rId73" w:type="default"/>
          <w:pgSz w:w="11850" w:h="16781"/>
          <w:pgMar w:top="1157" w:right="1538" w:bottom="929" w:left="1537" w:header="882" w:footer="716" w:gutter="0"/>
          <w:pgNumType w:fmt="decimal"/>
          <w:cols w:equalWidth="0" w:num="1">
            <w:col w:w="8774"/>
          </w:cols>
        </w:sectPr>
      </w:pPr>
    </w:p>
    <w:p w14:paraId="6F9D51BA">
      <w:pPr>
        <w:spacing w:before="48" w:line="193" w:lineRule="auto"/>
        <w:ind w:left="277"/>
        <w:rPr>
          <w:rFonts w:hint="eastAsia" w:ascii="仿宋" w:hAnsi="仿宋" w:eastAsia="仿宋" w:cs="仿宋"/>
          <w:color w:val="auto"/>
          <w:sz w:val="23"/>
          <w:szCs w:val="23"/>
          <w:highlight w:val="none"/>
        </w:rPr>
      </w:pPr>
      <w:r>
        <w:rPr>
          <w:rFonts w:hint="eastAsia" w:ascii="仿宋" w:hAnsi="仿宋" w:eastAsia="仿宋" w:cs="仿宋"/>
          <w:color w:val="auto"/>
          <w:spacing w:val="7"/>
          <w:sz w:val="23"/>
          <w:szCs w:val="23"/>
          <w:highlight w:val="none"/>
          <w14:textOutline w14:w="4358" w14:cap="sq" w14:cmpd="sng">
            <w14:solidFill>
              <w14:srgbClr w14:val="000000"/>
            </w14:solidFill>
            <w14:prstDash w14:val="solid"/>
            <w14:bevel/>
          </w14:textOutline>
        </w:rPr>
        <w:t>投标人名称：</w:t>
      </w:r>
    </w:p>
    <w:p w14:paraId="0216A52D">
      <w:pPr>
        <w:spacing w:line="14" w:lineRule="auto"/>
        <w:rPr>
          <w:rFonts w:hint="eastAsia" w:ascii="仿宋" w:hAnsi="仿宋" w:eastAsia="仿宋" w:cs="仿宋"/>
          <w:color w:val="auto"/>
          <w:sz w:val="2"/>
          <w:highlight w:val="none"/>
        </w:rPr>
      </w:pPr>
      <w:r>
        <w:rPr>
          <w:rFonts w:hint="eastAsia" w:ascii="仿宋" w:hAnsi="仿宋" w:eastAsia="仿宋" w:cs="仿宋"/>
          <w:color w:val="auto"/>
          <w:sz w:val="2"/>
          <w:szCs w:val="2"/>
          <w:highlight w:val="none"/>
        </w:rPr>
        <w:br w:type="column"/>
      </w:r>
    </w:p>
    <w:p w14:paraId="05AB2907">
      <w:pPr>
        <w:spacing w:before="47" w:line="193" w:lineRule="auto"/>
        <w:rPr>
          <w:rFonts w:hint="eastAsia" w:ascii="仿宋" w:hAnsi="仿宋" w:eastAsia="仿宋" w:cs="仿宋"/>
          <w:color w:val="auto"/>
          <w:sz w:val="23"/>
          <w:szCs w:val="23"/>
          <w:highlight w:val="none"/>
        </w:rPr>
      </w:pPr>
      <w:r>
        <w:rPr>
          <w:rFonts w:hint="eastAsia" w:ascii="仿宋" w:hAnsi="仿宋" w:eastAsia="仿宋" w:cs="仿宋"/>
          <w:color w:val="auto"/>
          <w:spacing w:val="8"/>
          <w:sz w:val="23"/>
          <w:szCs w:val="23"/>
          <w:highlight w:val="none"/>
          <w14:textOutline w14:w="4358" w14:cap="sq" w14:cmpd="sng">
            <w14:solidFill>
              <w14:srgbClr w14:val="000000"/>
            </w14:solidFill>
            <w14:prstDash w14:val="solid"/>
            <w14:bevel/>
          </w14:textOutline>
        </w:rPr>
        <w:t>单位：元</w:t>
      </w:r>
    </w:p>
    <w:p w14:paraId="304A3523">
      <w:pPr>
        <w:rPr>
          <w:rFonts w:hint="eastAsia" w:ascii="仿宋" w:hAnsi="仿宋" w:eastAsia="仿宋" w:cs="仿宋"/>
          <w:color w:val="auto"/>
          <w:highlight w:val="none"/>
        </w:rPr>
        <w:sectPr>
          <w:type w:val="continuous"/>
          <w:pgSz w:w="11850" w:h="16781"/>
          <w:pgMar w:top="1157" w:right="1538" w:bottom="929" w:left="1537" w:header="882" w:footer="716" w:gutter="0"/>
          <w:pgNumType w:fmt="decimal"/>
          <w:cols w:equalWidth="0" w:num="2">
            <w:col w:w="6321" w:space="100"/>
            <w:col w:w="2353"/>
          </w:cols>
        </w:sectPr>
      </w:pPr>
    </w:p>
    <w:p w14:paraId="4D124B69">
      <w:pPr>
        <w:spacing w:line="191" w:lineRule="exact"/>
        <w:rPr>
          <w:rFonts w:hint="eastAsia" w:ascii="仿宋" w:hAnsi="仿宋" w:eastAsia="仿宋" w:cs="仿宋"/>
          <w:color w:val="auto"/>
          <w:highlight w:val="none"/>
        </w:rPr>
      </w:pPr>
    </w:p>
    <w:tbl>
      <w:tblPr>
        <w:tblStyle w:val="12"/>
        <w:tblW w:w="875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6"/>
        <w:gridCol w:w="1585"/>
        <w:gridCol w:w="1080"/>
        <w:gridCol w:w="770"/>
        <w:gridCol w:w="1324"/>
        <w:gridCol w:w="944"/>
        <w:gridCol w:w="716"/>
        <w:gridCol w:w="843"/>
        <w:gridCol w:w="850"/>
      </w:tblGrid>
      <w:tr w14:paraId="706837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0" w:hRule="atLeast"/>
        </w:trPr>
        <w:tc>
          <w:tcPr>
            <w:tcW w:w="646" w:type="dxa"/>
            <w:tcBorders>
              <w:left w:val="single" w:color="000000" w:sz="6" w:space="0"/>
              <w:right w:val="single" w:color="000000" w:sz="4" w:space="0"/>
            </w:tcBorders>
            <w:vAlign w:val="top"/>
          </w:tcPr>
          <w:p w14:paraId="3AA7E615">
            <w:pPr>
              <w:spacing w:before="301" w:line="230" w:lineRule="auto"/>
              <w:ind w:left="80"/>
              <w:rPr>
                <w:rFonts w:hint="eastAsia" w:ascii="仿宋" w:hAnsi="仿宋" w:eastAsia="仿宋" w:cs="仿宋"/>
                <w:color w:val="auto"/>
                <w:sz w:val="23"/>
                <w:szCs w:val="23"/>
                <w:highlight w:val="none"/>
              </w:rPr>
            </w:pPr>
            <w:r>
              <w:rPr>
                <w:rFonts w:hint="eastAsia" w:ascii="仿宋" w:hAnsi="仿宋" w:eastAsia="仿宋" w:cs="仿宋"/>
                <w:color w:val="auto"/>
                <w:spacing w:val="6"/>
                <w:sz w:val="23"/>
                <w:szCs w:val="23"/>
                <w:highlight w:val="none"/>
              </w:rPr>
              <w:t>序</w:t>
            </w:r>
            <w:r>
              <w:rPr>
                <w:rFonts w:hint="eastAsia" w:ascii="仿宋" w:hAnsi="仿宋" w:eastAsia="仿宋" w:cs="仿宋"/>
                <w:color w:val="auto"/>
                <w:spacing w:val="5"/>
                <w:sz w:val="23"/>
                <w:szCs w:val="23"/>
                <w:highlight w:val="none"/>
              </w:rPr>
              <w:t>号</w:t>
            </w:r>
          </w:p>
        </w:tc>
        <w:tc>
          <w:tcPr>
            <w:tcW w:w="1585" w:type="dxa"/>
            <w:tcBorders>
              <w:left w:val="single" w:color="000000" w:sz="4" w:space="0"/>
              <w:right w:val="single" w:color="000000" w:sz="4" w:space="0"/>
            </w:tcBorders>
            <w:vAlign w:val="top"/>
          </w:tcPr>
          <w:p w14:paraId="039DB262">
            <w:pPr>
              <w:spacing w:before="301" w:line="228" w:lineRule="auto"/>
              <w:ind w:left="311"/>
              <w:rPr>
                <w:rFonts w:hint="eastAsia" w:ascii="仿宋" w:hAnsi="仿宋" w:eastAsia="仿宋" w:cs="仿宋"/>
                <w:color w:val="auto"/>
                <w:sz w:val="23"/>
                <w:szCs w:val="23"/>
                <w:highlight w:val="none"/>
              </w:rPr>
            </w:pPr>
            <w:r>
              <w:rPr>
                <w:rFonts w:hint="eastAsia" w:ascii="仿宋" w:hAnsi="仿宋" w:eastAsia="仿宋" w:cs="仿宋"/>
                <w:color w:val="auto"/>
                <w:spacing w:val="9"/>
                <w:sz w:val="23"/>
                <w:szCs w:val="23"/>
                <w:highlight w:val="none"/>
              </w:rPr>
              <w:t>产</w:t>
            </w:r>
            <w:r>
              <w:rPr>
                <w:rFonts w:hint="eastAsia" w:ascii="仿宋" w:hAnsi="仿宋" w:eastAsia="仿宋" w:cs="仿宋"/>
                <w:color w:val="auto"/>
                <w:spacing w:val="7"/>
                <w:sz w:val="23"/>
                <w:szCs w:val="23"/>
                <w:highlight w:val="none"/>
              </w:rPr>
              <w:t>品名称</w:t>
            </w:r>
          </w:p>
        </w:tc>
        <w:tc>
          <w:tcPr>
            <w:tcW w:w="1080" w:type="dxa"/>
            <w:tcBorders>
              <w:left w:val="single" w:color="000000" w:sz="4" w:space="0"/>
              <w:right w:val="single" w:color="000000" w:sz="4" w:space="0"/>
            </w:tcBorders>
            <w:vAlign w:val="top"/>
          </w:tcPr>
          <w:p w14:paraId="2E679EA5">
            <w:pPr>
              <w:spacing w:before="301" w:line="228" w:lineRule="auto"/>
              <w:ind w:left="320"/>
              <w:rPr>
                <w:rFonts w:hint="eastAsia" w:ascii="仿宋" w:hAnsi="仿宋" w:eastAsia="仿宋" w:cs="仿宋"/>
                <w:color w:val="auto"/>
                <w:sz w:val="23"/>
                <w:szCs w:val="23"/>
                <w:highlight w:val="none"/>
              </w:rPr>
            </w:pPr>
            <w:r>
              <w:rPr>
                <w:rFonts w:hint="eastAsia" w:ascii="仿宋" w:hAnsi="仿宋" w:eastAsia="仿宋" w:cs="仿宋"/>
                <w:color w:val="auto"/>
                <w:spacing w:val="-6"/>
                <w:sz w:val="23"/>
                <w:szCs w:val="23"/>
                <w:highlight w:val="none"/>
              </w:rPr>
              <w:t>品</w:t>
            </w:r>
            <w:r>
              <w:rPr>
                <w:rFonts w:hint="eastAsia" w:ascii="仿宋" w:hAnsi="仿宋" w:eastAsia="仿宋" w:cs="仿宋"/>
                <w:color w:val="auto"/>
                <w:spacing w:val="-4"/>
                <w:sz w:val="23"/>
                <w:szCs w:val="23"/>
                <w:highlight w:val="none"/>
              </w:rPr>
              <w:t>牌</w:t>
            </w:r>
          </w:p>
        </w:tc>
        <w:tc>
          <w:tcPr>
            <w:tcW w:w="770" w:type="dxa"/>
            <w:tcBorders>
              <w:left w:val="single" w:color="000000" w:sz="4" w:space="0"/>
              <w:right w:val="single" w:color="000000" w:sz="4" w:space="0"/>
            </w:tcBorders>
            <w:vAlign w:val="top"/>
          </w:tcPr>
          <w:p w14:paraId="399C1737">
            <w:pPr>
              <w:spacing w:before="65" w:line="371" w:lineRule="auto"/>
              <w:ind w:left="154" w:right="141" w:hanging="6"/>
              <w:rPr>
                <w:rFonts w:hint="eastAsia" w:ascii="仿宋" w:hAnsi="仿宋" w:eastAsia="仿宋" w:cs="仿宋"/>
                <w:color w:val="auto"/>
                <w:sz w:val="23"/>
                <w:szCs w:val="23"/>
                <w:highlight w:val="none"/>
              </w:rPr>
            </w:pPr>
            <w:r>
              <w:rPr>
                <w:rFonts w:hint="eastAsia" w:ascii="仿宋" w:hAnsi="仿宋" w:eastAsia="仿宋" w:cs="仿宋"/>
                <w:color w:val="auto"/>
                <w:spacing w:val="5"/>
                <w:sz w:val="23"/>
                <w:szCs w:val="23"/>
                <w:highlight w:val="none"/>
              </w:rPr>
              <w:t>规</w:t>
            </w:r>
            <w:r>
              <w:rPr>
                <w:rFonts w:hint="eastAsia" w:ascii="仿宋" w:hAnsi="仿宋" w:eastAsia="仿宋" w:cs="仿宋"/>
                <w:color w:val="auto"/>
                <w:spacing w:val="4"/>
                <w:sz w:val="23"/>
                <w:szCs w:val="23"/>
                <w:highlight w:val="none"/>
              </w:rPr>
              <w:t>格</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2"/>
                <w:sz w:val="23"/>
                <w:szCs w:val="23"/>
                <w:highlight w:val="none"/>
              </w:rPr>
              <w:t>型</w:t>
            </w:r>
            <w:r>
              <w:rPr>
                <w:rFonts w:hint="eastAsia" w:ascii="仿宋" w:hAnsi="仿宋" w:eastAsia="仿宋" w:cs="仿宋"/>
                <w:color w:val="auto"/>
                <w:spacing w:val="1"/>
                <w:sz w:val="23"/>
                <w:szCs w:val="23"/>
                <w:highlight w:val="none"/>
              </w:rPr>
              <w:t>号</w:t>
            </w:r>
          </w:p>
        </w:tc>
        <w:tc>
          <w:tcPr>
            <w:tcW w:w="1324" w:type="dxa"/>
            <w:tcBorders>
              <w:left w:val="single" w:color="000000" w:sz="4" w:space="0"/>
              <w:right w:val="single" w:color="000000" w:sz="4" w:space="0"/>
            </w:tcBorders>
            <w:vAlign w:val="top"/>
          </w:tcPr>
          <w:p w14:paraId="31063362">
            <w:pPr>
              <w:spacing w:before="301" w:line="228" w:lineRule="auto"/>
              <w:ind w:left="188"/>
              <w:rPr>
                <w:rFonts w:hint="eastAsia" w:ascii="仿宋" w:hAnsi="仿宋" w:eastAsia="仿宋" w:cs="仿宋"/>
                <w:color w:val="auto"/>
                <w:sz w:val="23"/>
                <w:szCs w:val="23"/>
                <w:highlight w:val="none"/>
              </w:rPr>
            </w:pPr>
            <w:r>
              <w:rPr>
                <w:rFonts w:hint="eastAsia" w:ascii="仿宋" w:hAnsi="仿宋" w:eastAsia="仿宋" w:cs="仿宋"/>
                <w:color w:val="auto"/>
                <w:spacing w:val="7"/>
                <w:sz w:val="23"/>
                <w:szCs w:val="23"/>
                <w:highlight w:val="none"/>
              </w:rPr>
              <w:t>生产厂家</w:t>
            </w:r>
          </w:p>
        </w:tc>
        <w:tc>
          <w:tcPr>
            <w:tcW w:w="944" w:type="dxa"/>
            <w:tcBorders>
              <w:left w:val="single" w:color="000000" w:sz="4" w:space="0"/>
              <w:right w:val="single" w:color="000000" w:sz="4" w:space="0"/>
            </w:tcBorders>
            <w:vAlign w:val="top"/>
          </w:tcPr>
          <w:p w14:paraId="7533C87A">
            <w:pPr>
              <w:spacing w:before="65" w:line="371" w:lineRule="auto"/>
              <w:ind w:left="241" w:right="103" w:hanging="120"/>
              <w:rPr>
                <w:rFonts w:hint="eastAsia" w:ascii="仿宋" w:hAnsi="仿宋" w:eastAsia="仿宋" w:cs="仿宋"/>
                <w:color w:val="auto"/>
                <w:sz w:val="23"/>
                <w:szCs w:val="23"/>
                <w:highlight w:val="none"/>
              </w:rPr>
            </w:pPr>
            <w:r>
              <w:rPr>
                <w:rFonts w:hint="eastAsia" w:ascii="仿宋" w:hAnsi="仿宋" w:eastAsia="仿宋" w:cs="仿宋"/>
                <w:color w:val="auto"/>
                <w:spacing w:val="6"/>
                <w:sz w:val="23"/>
                <w:szCs w:val="23"/>
                <w:highlight w:val="none"/>
              </w:rPr>
              <w:t>数量及</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4"/>
                <w:sz w:val="23"/>
                <w:szCs w:val="23"/>
                <w:highlight w:val="none"/>
              </w:rPr>
              <w:t>单位</w:t>
            </w:r>
          </w:p>
        </w:tc>
        <w:tc>
          <w:tcPr>
            <w:tcW w:w="716" w:type="dxa"/>
            <w:tcBorders>
              <w:left w:val="single" w:color="000000" w:sz="4" w:space="0"/>
              <w:right w:val="single" w:color="000000" w:sz="4" w:space="0"/>
            </w:tcBorders>
            <w:vAlign w:val="top"/>
          </w:tcPr>
          <w:p w14:paraId="3B38FE85">
            <w:pPr>
              <w:spacing w:before="301" w:line="227" w:lineRule="auto"/>
              <w:ind w:left="128"/>
              <w:rPr>
                <w:rFonts w:hint="eastAsia" w:ascii="仿宋" w:hAnsi="仿宋" w:eastAsia="仿宋" w:cs="仿宋"/>
                <w:color w:val="auto"/>
                <w:sz w:val="23"/>
                <w:szCs w:val="23"/>
                <w:highlight w:val="none"/>
              </w:rPr>
            </w:pPr>
            <w:r>
              <w:rPr>
                <w:rFonts w:hint="eastAsia" w:ascii="仿宋" w:hAnsi="仿宋" w:eastAsia="仿宋" w:cs="仿宋"/>
                <w:color w:val="auto"/>
                <w:spacing w:val="4"/>
                <w:sz w:val="23"/>
                <w:szCs w:val="23"/>
                <w:highlight w:val="none"/>
              </w:rPr>
              <w:t>单价</w:t>
            </w:r>
          </w:p>
        </w:tc>
        <w:tc>
          <w:tcPr>
            <w:tcW w:w="843" w:type="dxa"/>
            <w:tcBorders>
              <w:left w:val="single" w:color="000000" w:sz="4" w:space="0"/>
              <w:right w:val="single" w:color="000000" w:sz="4" w:space="0"/>
            </w:tcBorders>
            <w:vAlign w:val="top"/>
          </w:tcPr>
          <w:p w14:paraId="588958C2">
            <w:pPr>
              <w:spacing w:before="301" w:line="230" w:lineRule="auto"/>
              <w:ind w:left="191"/>
              <w:rPr>
                <w:rFonts w:hint="eastAsia" w:ascii="仿宋" w:hAnsi="仿宋" w:eastAsia="仿宋" w:cs="仿宋"/>
                <w:color w:val="auto"/>
                <w:sz w:val="23"/>
                <w:szCs w:val="23"/>
                <w:highlight w:val="none"/>
              </w:rPr>
            </w:pPr>
            <w:r>
              <w:rPr>
                <w:rFonts w:hint="eastAsia" w:ascii="仿宋" w:hAnsi="仿宋" w:eastAsia="仿宋" w:cs="仿宋"/>
                <w:color w:val="auto"/>
                <w:spacing w:val="5"/>
                <w:sz w:val="23"/>
                <w:szCs w:val="23"/>
                <w:highlight w:val="none"/>
              </w:rPr>
              <w:t>合</w:t>
            </w:r>
            <w:r>
              <w:rPr>
                <w:rFonts w:hint="eastAsia" w:ascii="仿宋" w:hAnsi="仿宋" w:eastAsia="仿宋" w:cs="仿宋"/>
                <w:color w:val="auto"/>
                <w:spacing w:val="4"/>
                <w:sz w:val="23"/>
                <w:szCs w:val="23"/>
                <w:highlight w:val="none"/>
              </w:rPr>
              <w:t>计</w:t>
            </w:r>
          </w:p>
        </w:tc>
        <w:tc>
          <w:tcPr>
            <w:tcW w:w="850" w:type="dxa"/>
            <w:tcBorders>
              <w:left w:val="single" w:color="000000" w:sz="4" w:space="0"/>
              <w:right w:val="single" w:color="000000" w:sz="6" w:space="0"/>
            </w:tcBorders>
            <w:vAlign w:val="top"/>
          </w:tcPr>
          <w:p w14:paraId="3F4DD366">
            <w:pPr>
              <w:spacing w:before="65" w:line="371" w:lineRule="auto"/>
              <w:ind w:left="193" w:right="54" w:hanging="115"/>
              <w:rPr>
                <w:rFonts w:hint="eastAsia" w:ascii="仿宋" w:hAnsi="仿宋" w:eastAsia="仿宋" w:cs="仿宋"/>
                <w:color w:val="auto"/>
                <w:sz w:val="23"/>
                <w:szCs w:val="23"/>
                <w:highlight w:val="none"/>
              </w:rPr>
            </w:pPr>
            <w:r>
              <w:rPr>
                <w:rFonts w:hint="eastAsia" w:ascii="仿宋" w:hAnsi="仿宋" w:eastAsia="仿宋" w:cs="仿宋"/>
                <w:color w:val="auto"/>
                <w:spacing w:val="5"/>
                <w:sz w:val="23"/>
                <w:szCs w:val="23"/>
                <w:highlight w:val="none"/>
              </w:rPr>
              <w:t>免费</w:t>
            </w:r>
            <w:r>
              <w:rPr>
                <w:rFonts w:hint="eastAsia" w:ascii="仿宋" w:hAnsi="仿宋" w:eastAsia="仿宋" w:cs="仿宋"/>
                <w:color w:val="auto"/>
                <w:spacing w:val="4"/>
                <w:sz w:val="23"/>
                <w:szCs w:val="23"/>
                <w:highlight w:val="none"/>
              </w:rPr>
              <w:t>质</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5"/>
                <w:sz w:val="23"/>
                <w:szCs w:val="23"/>
                <w:highlight w:val="none"/>
              </w:rPr>
              <w:t>保</w:t>
            </w:r>
            <w:r>
              <w:rPr>
                <w:rFonts w:hint="eastAsia" w:ascii="仿宋" w:hAnsi="仿宋" w:eastAsia="仿宋" w:cs="仿宋"/>
                <w:color w:val="auto"/>
                <w:spacing w:val="4"/>
                <w:sz w:val="23"/>
                <w:szCs w:val="23"/>
                <w:highlight w:val="none"/>
              </w:rPr>
              <w:t>期</w:t>
            </w:r>
          </w:p>
        </w:tc>
      </w:tr>
      <w:tr w14:paraId="6B4C2A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646" w:type="dxa"/>
            <w:tcBorders>
              <w:left w:val="single" w:color="000000" w:sz="6" w:space="0"/>
              <w:right w:val="single" w:color="000000" w:sz="4" w:space="0"/>
            </w:tcBorders>
            <w:vAlign w:val="top"/>
          </w:tcPr>
          <w:p w14:paraId="692961E9">
            <w:pPr>
              <w:spacing w:before="88" w:line="192" w:lineRule="auto"/>
              <w:ind w:left="279"/>
              <w:rPr>
                <w:rFonts w:hint="eastAsia" w:ascii="仿宋" w:hAnsi="仿宋" w:eastAsia="仿宋" w:cs="仿宋"/>
                <w:color w:val="auto"/>
                <w:sz w:val="23"/>
                <w:szCs w:val="23"/>
                <w:highlight w:val="none"/>
              </w:rPr>
            </w:pPr>
            <w:r>
              <w:rPr>
                <w:rFonts w:hint="eastAsia" w:ascii="仿宋" w:hAnsi="仿宋" w:eastAsia="仿宋" w:cs="仿宋"/>
                <w:color w:val="auto"/>
                <w:sz w:val="23"/>
                <w:szCs w:val="23"/>
                <w:highlight w:val="none"/>
              </w:rPr>
              <w:t>1</w:t>
            </w:r>
          </w:p>
        </w:tc>
        <w:tc>
          <w:tcPr>
            <w:tcW w:w="1585" w:type="dxa"/>
            <w:tcBorders>
              <w:left w:val="single" w:color="000000" w:sz="4" w:space="0"/>
              <w:right w:val="single" w:color="000000" w:sz="4" w:space="0"/>
            </w:tcBorders>
            <w:vAlign w:val="top"/>
          </w:tcPr>
          <w:p w14:paraId="190ED209">
            <w:pPr>
              <w:rPr>
                <w:rFonts w:hint="eastAsia" w:ascii="仿宋" w:hAnsi="仿宋" w:eastAsia="仿宋" w:cs="仿宋"/>
                <w:color w:val="auto"/>
                <w:sz w:val="21"/>
                <w:highlight w:val="none"/>
              </w:rPr>
            </w:pPr>
          </w:p>
        </w:tc>
        <w:tc>
          <w:tcPr>
            <w:tcW w:w="1080" w:type="dxa"/>
            <w:tcBorders>
              <w:left w:val="single" w:color="000000" w:sz="4" w:space="0"/>
              <w:right w:val="single" w:color="000000" w:sz="4" w:space="0"/>
            </w:tcBorders>
            <w:vAlign w:val="top"/>
          </w:tcPr>
          <w:p w14:paraId="446C7914">
            <w:pPr>
              <w:rPr>
                <w:rFonts w:hint="eastAsia" w:ascii="仿宋" w:hAnsi="仿宋" w:eastAsia="仿宋" w:cs="仿宋"/>
                <w:color w:val="auto"/>
                <w:sz w:val="21"/>
                <w:highlight w:val="none"/>
              </w:rPr>
            </w:pPr>
          </w:p>
        </w:tc>
        <w:tc>
          <w:tcPr>
            <w:tcW w:w="770" w:type="dxa"/>
            <w:tcBorders>
              <w:left w:val="single" w:color="000000" w:sz="4" w:space="0"/>
              <w:right w:val="single" w:color="000000" w:sz="4" w:space="0"/>
            </w:tcBorders>
            <w:vAlign w:val="top"/>
          </w:tcPr>
          <w:p w14:paraId="7F37B224">
            <w:pPr>
              <w:rPr>
                <w:rFonts w:hint="eastAsia" w:ascii="仿宋" w:hAnsi="仿宋" w:eastAsia="仿宋" w:cs="仿宋"/>
                <w:color w:val="auto"/>
                <w:sz w:val="21"/>
                <w:highlight w:val="none"/>
              </w:rPr>
            </w:pPr>
          </w:p>
        </w:tc>
        <w:tc>
          <w:tcPr>
            <w:tcW w:w="1324" w:type="dxa"/>
            <w:tcBorders>
              <w:left w:val="single" w:color="000000" w:sz="4" w:space="0"/>
              <w:right w:val="single" w:color="000000" w:sz="4" w:space="0"/>
            </w:tcBorders>
            <w:vAlign w:val="top"/>
          </w:tcPr>
          <w:p w14:paraId="5183BBB2">
            <w:pPr>
              <w:rPr>
                <w:rFonts w:hint="eastAsia" w:ascii="仿宋" w:hAnsi="仿宋" w:eastAsia="仿宋" w:cs="仿宋"/>
                <w:color w:val="auto"/>
                <w:sz w:val="21"/>
                <w:highlight w:val="none"/>
              </w:rPr>
            </w:pPr>
          </w:p>
        </w:tc>
        <w:tc>
          <w:tcPr>
            <w:tcW w:w="944" w:type="dxa"/>
            <w:tcBorders>
              <w:left w:val="single" w:color="000000" w:sz="4" w:space="0"/>
              <w:right w:val="single" w:color="000000" w:sz="4" w:space="0"/>
            </w:tcBorders>
            <w:vAlign w:val="top"/>
          </w:tcPr>
          <w:p w14:paraId="249E6854">
            <w:pPr>
              <w:rPr>
                <w:rFonts w:hint="eastAsia" w:ascii="仿宋" w:hAnsi="仿宋" w:eastAsia="仿宋" w:cs="仿宋"/>
                <w:color w:val="auto"/>
                <w:sz w:val="21"/>
                <w:highlight w:val="none"/>
              </w:rPr>
            </w:pPr>
          </w:p>
        </w:tc>
        <w:tc>
          <w:tcPr>
            <w:tcW w:w="716" w:type="dxa"/>
            <w:tcBorders>
              <w:left w:val="single" w:color="000000" w:sz="4" w:space="0"/>
              <w:right w:val="single" w:color="000000" w:sz="4" w:space="0"/>
            </w:tcBorders>
            <w:vAlign w:val="top"/>
          </w:tcPr>
          <w:p w14:paraId="2FA4E822">
            <w:pPr>
              <w:rPr>
                <w:rFonts w:hint="eastAsia" w:ascii="仿宋" w:hAnsi="仿宋" w:eastAsia="仿宋" w:cs="仿宋"/>
                <w:color w:val="auto"/>
                <w:sz w:val="21"/>
                <w:highlight w:val="none"/>
              </w:rPr>
            </w:pPr>
          </w:p>
        </w:tc>
        <w:tc>
          <w:tcPr>
            <w:tcW w:w="843" w:type="dxa"/>
            <w:tcBorders>
              <w:left w:val="single" w:color="000000" w:sz="4" w:space="0"/>
              <w:right w:val="single" w:color="000000" w:sz="4" w:space="0"/>
            </w:tcBorders>
            <w:vAlign w:val="top"/>
          </w:tcPr>
          <w:p w14:paraId="75FB1C1A">
            <w:pPr>
              <w:rPr>
                <w:rFonts w:hint="eastAsia" w:ascii="仿宋" w:hAnsi="仿宋" w:eastAsia="仿宋" w:cs="仿宋"/>
                <w:color w:val="auto"/>
                <w:sz w:val="21"/>
                <w:highlight w:val="none"/>
              </w:rPr>
            </w:pPr>
          </w:p>
        </w:tc>
        <w:tc>
          <w:tcPr>
            <w:tcW w:w="850" w:type="dxa"/>
            <w:tcBorders>
              <w:left w:val="single" w:color="000000" w:sz="4" w:space="0"/>
              <w:right w:val="single" w:color="000000" w:sz="6" w:space="0"/>
            </w:tcBorders>
            <w:vAlign w:val="top"/>
          </w:tcPr>
          <w:p w14:paraId="6A848FD1">
            <w:pPr>
              <w:rPr>
                <w:rFonts w:hint="eastAsia" w:ascii="仿宋" w:hAnsi="仿宋" w:eastAsia="仿宋" w:cs="仿宋"/>
                <w:color w:val="auto"/>
                <w:sz w:val="21"/>
                <w:highlight w:val="none"/>
              </w:rPr>
            </w:pPr>
          </w:p>
        </w:tc>
      </w:tr>
      <w:tr w14:paraId="68520A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646" w:type="dxa"/>
            <w:tcBorders>
              <w:left w:val="single" w:color="000000" w:sz="6" w:space="0"/>
              <w:right w:val="single" w:color="000000" w:sz="4" w:space="0"/>
            </w:tcBorders>
            <w:vAlign w:val="top"/>
          </w:tcPr>
          <w:p w14:paraId="1B74E47B">
            <w:pPr>
              <w:spacing w:before="88" w:line="192" w:lineRule="auto"/>
              <w:ind w:left="264"/>
              <w:rPr>
                <w:rFonts w:hint="eastAsia" w:ascii="仿宋" w:hAnsi="仿宋" w:eastAsia="仿宋" w:cs="仿宋"/>
                <w:color w:val="auto"/>
                <w:sz w:val="23"/>
                <w:szCs w:val="23"/>
                <w:highlight w:val="none"/>
              </w:rPr>
            </w:pPr>
            <w:r>
              <w:rPr>
                <w:rFonts w:hint="eastAsia" w:ascii="仿宋" w:hAnsi="仿宋" w:eastAsia="仿宋" w:cs="仿宋"/>
                <w:color w:val="auto"/>
                <w:sz w:val="23"/>
                <w:szCs w:val="23"/>
                <w:highlight w:val="none"/>
              </w:rPr>
              <w:t>2</w:t>
            </w:r>
          </w:p>
        </w:tc>
        <w:tc>
          <w:tcPr>
            <w:tcW w:w="1585" w:type="dxa"/>
            <w:tcBorders>
              <w:left w:val="single" w:color="000000" w:sz="4" w:space="0"/>
              <w:right w:val="single" w:color="000000" w:sz="4" w:space="0"/>
            </w:tcBorders>
            <w:vAlign w:val="top"/>
          </w:tcPr>
          <w:p w14:paraId="744685C9">
            <w:pPr>
              <w:rPr>
                <w:rFonts w:hint="eastAsia" w:ascii="仿宋" w:hAnsi="仿宋" w:eastAsia="仿宋" w:cs="仿宋"/>
                <w:color w:val="auto"/>
                <w:sz w:val="21"/>
                <w:highlight w:val="none"/>
              </w:rPr>
            </w:pPr>
          </w:p>
        </w:tc>
        <w:tc>
          <w:tcPr>
            <w:tcW w:w="1080" w:type="dxa"/>
            <w:tcBorders>
              <w:left w:val="single" w:color="000000" w:sz="4" w:space="0"/>
              <w:right w:val="single" w:color="000000" w:sz="4" w:space="0"/>
            </w:tcBorders>
            <w:vAlign w:val="top"/>
          </w:tcPr>
          <w:p w14:paraId="6E361F7F">
            <w:pPr>
              <w:rPr>
                <w:rFonts w:hint="eastAsia" w:ascii="仿宋" w:hAnsi="仿宋" w:eastAsia="仿宋" w:cs="仿宋"/>
                <w:color w:val="auto"/>
                <w:sz w:val="21"/>
                <w:highlight w:val="none"/>
              </w:rPr>
            </w:pPr>
          </w:p>
        </w:tc>
        <w:tc>
          <w:tcPr>
            <w:tcW w:w="770" w:type="dxa"/>
            <w:tcBorders>
              <w:left w:val="single" w:color="000000" w:sz="4" w:space="0"/>
              <w:right w:val="single" w:color="000000" w:sz="4" w:space="0"/>
            </w:tcBorders>
            <w:vAlign w:val="top"/>
          </w:tcPr>
          <w:p w14:paraId="4469A384">
            <w:pPr>
              <w:rPr>
                <w:rFonts w:hint="eastAsia" w:ascii="仿宋" w:hAnsi="仿宋" w:eastAsia="仿宋" w:cs="仿宋"/>
                <w:color w:val="auto"/>
                <w:sz w:val="21"/>
                <w:highlight w:val="none"/>
              </w:rPr>
            </w:pPr>
          </w:p>
        </w:tc>
        <w:tc>
          <w:tcPr>
            <w:tcW w:w="1324" w:type="dxa"/>
            <w:tcBorders>
              <w:left w:val="single" w:color="000000" w:sz="4" w:space="0"/>
              <w:right w:val="single" w:color="000000" w:sz="4" w:space="0"/>
            </w:tcBorders>
            <w:vAlign w:val="top"/>
          </w:tcPr>
          <w:p w14:paraId="03C141F7">
            <w:pPr>
              <w:rPr>
                <w:rFonts w:hint="eastAsia" w:ascii="仿宋" w:hAnsi="仿宋" w:eastAsia="仿宋" w:cs="仿宋"/>
                <w:color w:val="auto"/>
                <w:sz w:val="21"/>
                <w:highlight w:val="none"/>
              </w:rPr>
            </w:pPr>
          </w:p>
        </w:tc>
        <w:tc>
          <w:tcPr>
            <w:tcW w:w="944" w:type="dxa"/>
            <w:tcBorders>
              <w:left w:val="single" w:color="000000" w:sz="4" w:space="0"/>
              <w:right w:val="single" w:color="000000" w:sz="4" w:space="0"/>
            </w:tcBorders>
            <w:vAlign w:val="top"/>
          </w:tcPr>
          <w:p w14:paraId="5EC85B6B">
            <w:pPr>
              <w:rPr>
                <w:rFonts w:hint="eastAsia" w:ascii="仿宋" w:hAnsi="仿宋" w:eastAsia="仿宋" w:cs="仿宋"/>
                <w:color w:val="auto"/>
                <w:sz w:val="21"/>
                <w:highlight w:val="none"/>
              </w:rPr>
            </w:pPr>
          </w:p>
        </w:tc>
        <w:tc>
          <w:tcPr>
            <w:tcW w:w="716" w:type="dxa"/>
            <w:tcBorders>
              <w:left w:val="single" w:color="000000" w:sz="4" w:space="0"/>
              <w:right w:val="single" w:color="000000" w:sz="4" w:space="0"/>
            </w:tcBorders>
            <w:vAlign w:val="top"/>
          </w:tcPr>
          <w:p w14:paraId="528C3C38">
            <w:pPr>
              <w:rPr>
                <w:rFonts w:hint="eastAsia" w:ascii="仿宋" w:hAnsi="仿宋" w:eastAsia="仿宋" w:cs="仿宋"/>
                <w:color w:val="auto"/>
                <w:sz w:val="21"/>
                <w:highlight w:val="none"/>
              </w:rPr>
            </w:pPr>
          </w:p>
        </w:tc>
        <w:tc>
          <w:tcPr>
            <w:tcW w:w="843" w:type="dxa"/>
            <w:tcBorders>
              <w:left w:val="single" w:color="000000" w:sz="4" w:space="0"/>
              <w:right w:val="single" w:color="000000" w:sz="4" w:space="0"/>
            </w:tcBorders>
            <w:vAlign w:val="top"/>
          </w:tcPr>
          <w:p w14:paraId="0DAC05D3">
            <w:pPr>
              <w:rPr>
                <w:rFonts w:hint="eastAsia" w:ascii="仿宋" w:hAnsi="仿宋" w:eastAsia="仿宋" w:cs="仿宋"/>
                <w:color w:val="auto"/>
                <w:sz w:val="21"/>
                <w:highlight w:val="none"/>
              </w:rPr>
            </w:pPr>
          </w:p>
        </w:tc>
        <w:tc>
          <w:tcPr>
            <w:tcW w:w="850" w:type="dxa"/>
            <w:tcBorders>
              <w:left w:val="single" w:color="000000" w:sz="4" w:space="0"/>
              <w:right w:val="single" w:color="000000" w:sz="6" w:space="0"/>
            </w:tcBorders>
            <w:vAlign w:val="top"/>
          </w:tcPr>
          <w:p w14:paraId="77393524">
            <w:pPr>
              <w:rPr>
                <w:rFonts w:hint="eastAsia" w:ascii="仿宋" w:hAnsi="仿宋" w:eastAsia="仿宋" w:cs="仿宋"/>
                <w:color w:val="auto"/>
                <w:sz w:val="21"/>
                <w:highlight w:val="none"/>
              </w:rPr>
            </w:pPr>
          </w:p>
        </w:tc>
      </w:tr>
      <w:tr w14:paraId="6BF9F1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646" w:type="dxa"/>
            <w:tcBorders>
              <w:left w:val="single" w:color="000000" w:sz="6" w:space="0"/>
              <w:right w:val="single" w:color="000000" w:sz="4" w:space="0"/>
            </w:tcBorders>
            <w:vAlign w:val="top"/>
          </w:tcPr>
          <w:p w14:paraId="17A2B32D">
            <w:pPr>
              <w:spacing w:before="88" w:line="190" w:lineRule="auto"/>
              <w:ind w:left="266"/>
              <w:rPr>
                <w:rFonts w:hint="eastAsia" w:ascii="仿宋" w:hAnsi="仿宋" w:eastAsia="仿宋" w:cs="仿宋"/>
                <w:color w:val="auto"/>
                <w:sz w:val="23"/>
                <w:szCs w:val="23"/>
                <w:highlight w:val="none"/>
              </w:rPr>
            </w:pPr>
            <w:r>
              <w:rPr>
                <w:rFonts w:hint="eastAsia" w:ascii="仿宋" w:hAnsi="仿宋" w:eastAsia="仿宋" w:cs="仿宋"/>
                <w:color w:val="auto"/>
                <w:sz w:val="23"/>
                <w:szCs w:val="23"/>
                <w:highlight w:val="none"/>
              </w:rPr>
              <w:t>3</w:t>
            </w:r>
          </w:p>
        </w:tc>
        <w:tc>
          <w:tcPr>
            <w:tcW w:w="1585" w:type="dxa"/>
            <w:tcBorders>
              <w:left w:val="single" w:color="000000" w:sz="4" w:space="0"/>
              <w:right w:val="single" w:color="000000" w:sz="4" w:space="0"/>
            </w:tcBorders>
            <w:vAlign w:val="top"/>
          </w:tcPr>
          <w:p w14:paraId="17B547C8">
            <w:pPr>
              <w:rPr>
                <w:rFonts w:hint="eastAsia" w:ascii="仿宋" w:hAnsi="仿宋" w:eastAsia="仿宋" w:cs="仿宋"/>
                <w:color w:val="auto"/>
                <w:sz w:val="21"/>
                <w:highlight w:val="none"/>
              </w:rPr>
            </w:pPr>
          </w:p>
        </w:tc>
        <w:tc>
          <w:tcPr>
            <w:tcW w:w="1080" w:type="dxa"/>
            <w:tcBorders>
              <w:left w:val="single" w:color="000000" w:sz="4" w:space="0"/>
              <w:right w:val="single" w:color="000000" w:sz="4" w:space="0"/>
            </w:tcBorders>
            <w:vAlign w:val="top"/>
          </w:tcPr>
          <w:p w14:paraId="55DDE022">
            <w:pPr>
              <w:rPr>
                <w:rFonts w:hint="eastAsia" w:ascii="仿宋" w:hAnsi="仿宋" w:eastAsia="仿宋" w:cs="仿宋"/>
                <w:color w:val="auto"/>
                <w:sz w:val="21"/>
                <w:highlight w:val="none"/>
              </w:rPr>
            </w:pPr>
          </w:p>
        </w:tc>
        <w:tc>
          <w:tcPr>
            <w:tcW w:w="770" w:type="dxa"/>
            <w:tcBorders>
              <w:left w:val="single" w:color="000000" w:sz="4" w:space="0"/>
              <w:right w:val="single" w:color="000000" w:sz="4" w:space="0"/>
            </w:tcBorders>
            <w:vAlign w:val="top"/>
          </w:tcPr>
          <w:p w14:paraId="489B619A">
            <w:pPr>
              <w:rPr>
                <w:rFonts w:hint="eastAsia" w:ascii="仿宋" w:hAnsi="仿宋" w:eastAsia="仿宋" w:cs="仿宋"/>
                <w:color w:val="auto"/>
                <w:sz w:val="21"/>
                <w:highlight w:val="none"/>
              </w:rPr>
            </w:pPr>
          </w:p>
        </w:tc>
        <w:tc>
          <w:tcPr>
            <w:tcW w:w="1324" w:type="dxa"/>
            <w:tcBorders>
              <w:left w:val="single" w:color="000000" w:sz="4" w:space="0"/>
              <w:right w:val="single" w:color="000000" w:sz="4" w:space="0"/>
            </w:tcBorders>
            <w:vAlign w:val="top"/>
          </w:tcPr>
          <w:p w14:paraId="04EE30A1">
            <w:pPr>
              <w:rPr>
                <w:rFonts w:hint="eastAsia" w:ascii="仿宋" w:hAnsi="仿宋" w:eastAsia="仿宋" w:cs="仿宋"/>
                <w:color w:val="auto"/>
                <w:sz w:val="21"/>
                <w:highlight w:val="none"/>
              </w:rPr>
            </w:pPr>
          </w:p>
        </w:tc>
        <w:tc>
          <w:tcPr>
            <w:tcW w:w="944" w:type="dxa"/>
            <w:tcBorders>
              <w:left w:val="single" w:color="000000" w:sz="4" w:space="0"/>
              <w:right w:val="single" w:color="000000" w:sz="4" w:space="0"/>
            </w:tcBorders>
            <w:vAlign w:val="top"/>
          </w:tcPr>
          <w:p w14:paraId="7FED34B2">
            <w:pPr>
              <w:rPr>
                <w:rFonts w:hint="eastAsia" w:ascii="仿宋" w:hAnsi="仿宋" w:eastAsia="仿宋" w:cs="仿宋"/>
                <w:color w:val="auto"/>
                <w:sz w:val="21"/>
                <w:highlight w:val="none"/>
              </w:rPr>
            </w:pPr>
          </w:p>
        </w:tc>
        <w:tc>
          <w:tcPr>
            <w:tcW w:w="716" w:type="dxa"/>
            <w:tcBorders>
              <w:left w:val="single" w:color="000000" w:sz="4" w:space="0"/>
              <w:right w:val="single" w:color="000000" w:sz="4" w:space="0"/>
            </w:tcBorders>
            <w:vAlign w:val="top"/>
          </w:tcPr>
          <w:p w14:paraId="66C129CB">
            <w:pPr>
              <w:rPr>
                <w:rFonts w:hint="eastAsia" w:ascii="仿宋" w:hAnsi="仿宋" w:eastAsia="仿宋" w:cs="仿宋"/>
                <w:color w:val="auto"/>
                <w:sz w:val="21"/>
                <w:highlight w:val="none"/>
              </w:rPr>
            </w:pPr>
          </w:p>
        </w:tc>
        <w:tc>
          <w:tcPr>
            <w:tcW w:w="843" w:type="dxa"/>
            <w:tcBorders>
              <w:left w:val="single" w:color="000000" w:sz="4" w:space="0"/>
              <w:right w:val="single" w:color="000000" w:sz="4" w:space="0"/>
            </w:tcBorders>
            <w:vAlign w:val="top"/>
          </w:tcPr>
          <w:p w14:paraId="31894647">
            <w:pPr>
              <w:rPr>
                <w:rFonts w:hint="eastAsia" w:ascii="仿宋" w:hAnsi="仿宋" w:eastAsia="仿宋" w:cs="仿宋"/>
                <w:color w:val="auto"/>
                <w:sz w:val="21"/>
                <w:highlight w:val="none"/>
              </w:rPr>
            </w:pPr>
          </w:p>
        </w:tc>
        <w:tc>
          <w:tcPr>
            <w:tcW w:w="850" w:type="dxa"/>
            <w:tcBorders>
              <w:left w:val="single" w:color="000000" w:sz="4" w:space="0"/>
              <w:right w:val="single" w:color="000000" w:sz="6" w:space="0"/>
            </w:tcBorders>
            <w:vAlign w:val="top"/>
          </w:tcPr>
          <w:p w14:paraId="0DFD2112">
            <w:pPr>
              <w:rPr>
                <w:rFonts w:hint="eastAsia" w:ascii="仿宋" w:hAnsi="仿宋" w:eastAsia="仿宋" w:cs="仿宋"/>
                <w:color w:val="auto"/>
                <w:sz w:val="21"/>
                <w:highlight w:val="none"/>
              </w:rPr>
            </w:pPr>
          </w:p>
        </w:tc>
      </w:tr>
      <w:tr w14:paraId="118B02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646" w:type="dxa"/>
            <w:tcBorders>
              <w:left w:val="single" w:color="000000" w:sz="6" w:space="0"/>
              <w:right w:val="single" w:color="000000" w:sz="4" w:space="0"/>
            </w:tcBorders>
            <w:vAlign w:val="top"/>
          </w:tcPr>
          <w:p w14:paraId="521A9E16">
            <w:pPr>
              <w:spacing w:before="89" w:line="192" w:lineRule="auto"/>
              <w:ind w:left="260"/>
              <w:rPr>
                <w:rFonts w:hint="eastAsia" w:ascii="仿宋" w:hAnsi="仿宋" w:eastAsia="仿宋" w:cs="仿宋"/>
                <w:color w:val="auto"/>
                <w:sz w:val="23"/>
                <w:szCs w:val="23"/>
                <w:highlight w:val="none"/>
              </w:rPr>
            </w:pPr>
            <w:r>
              <w:rPr>
                <w:rFonts w:hint="eastAsia" w:ascii="仿宋" w:hAnsi="仿宋" w:eastAsia="仿宋" w:cs="仿宋"/>
                <w:color w:val="auto"/>
                <w:sz w:val="23"/>
                <w:szCs w:val="23"/>
                <w:highlight w:val="none"/>
              </w:rPr>
              <w:t>4</w:t>
            </w:r>
          </w:p>
        </w:tc>
        <w:tc>
          <w:tcPr>
            <w:tcW w:w="1585" w:type="dxa"/>
            <w:tcBorders>
              <w:left w:val="single" w:color="000000" w:sz="4" w:space="0"/>
              <w:right w:val="single" w:color="000000" w:sz="4" w:space="0"/>
            </w:tcBorders>
            <w:vAlign w:val="top"/>
          </w:tcPr>
          <w:p w14:paraId="5EE88EF2">
            <w:pPr>
              <w:rPr>
                <w:rFonts w:hint="eastAsia" w:ascii="仿宋" w:hAnsi="仿宋" w:eastAsia="仿宋" w:cs="仿宋"/>
                <w:color w:val="auto"/>
                <w:sz w:val="21"/>
                <w:highlight w:val="none"/>
              </w:rPr>
            </w:pPr>
          </w:p>
        </w:tc>
        <w:tc>
          <w:tcPr>
            <w:tcW w:w="1080" w:type="dxa"/>
            <w:tcBorders>
              <w:left w:val="single" w:color="000000" w:sz="4" w:space="0"/>
              <w:right w:val="single" w:color="000000" w:sz="4" w:space="0"/>
            </w:tcBorders>
            <w:vAlign w:val="top"/>
          </w:tcPr>
          <w:p w14:paraId="56158C3B">
            <w:pPr>
              <w:rPr>
                <w:rFonts w:hint="eastAsia" w:ascii="仿宋" w:hAnsi="仿宋" w:eastAsia="仿宋" w:cs="仿宋"/>
                <w:color w:val="auto"/>
                <w:sz w:val="21"/>
                <w:highlight w:val="none"/>
              </w:rPr>
            </w:pPr>
          </w:p>
        </w:tc>
        <w:tc>
          <w:tcPr>
            <w:tcW w:w="770" w:type="dxa"/>
            <w:tcBorders>
              <w:left w:val="single" w:color="000000" w:sz="4" w:space="0"/>
              <w:right w:val="single" w:color="000000" w:sz="4" w:space="0"/>
            </w:tcBorders>
            <w:vAlign w:val="top"/>
          </w:tcPr>
          <w:p w14:paraId="743812A3">
            <w:pPr>
              <w:rPr>
                <w:rFonts w:hint="eastAsia" w:ascii="仿宋" w:hAnsi="仿宋" w:eastAsia="仿宋" w:cs="仿宋"/>
                <w:color w:val="auto"/>
                <w:sz w:val="21"/>
                <w:highlight w:val="none"/>
              </w:rPr>
            </w:pPr>
          </w:p>
        </w:tc>
        <w:tc>
          <w:tcPr>
            <w:tcW w:w="1324" w:type="dxa"/>
            <w:tcBorders>
              <w:left w:val="single" w:color="000000" w:sz="4" w:space="0"/>
              <w:right w:val="single" w:color="000000" w:sz="4" w:space="0"/>
            </w:tcBorders>
            <w:vAlign w:val="top"/>
          </w:tcPr>
          <w:p w14:paraId="0591A67B">
            <w:pPr>
              <w:rPr>
                <w:rFonts w:hint="eastAsia" w:ascii="仿宋" w:hAnsi="仿宋" w:eastAsia="仿宋" w:cs="仿宋"/>
                <w:color w:val="auto"/>
                <w:sz w:val="21"/>
                <w:highlight w:val="none"/>
              </w:rPr>
            </w:pPr>
          </w:p>
        </w:tc>
        <w:tc>
          <w:tcPr>
            <w:tcW w:w="944" w:type="dxa"/>
            <w:tcBorders>
              <w:left w:val="single" w:color="000000" w:sz="4" w:space="0"/>
              <w:right w:val="single" w:color="000000" w:sz="4" w:space="0"/>
            </w:tcBorders>
            <w:vAlign w:val="top"/>
          </w:tcPr>
          <w:p w14:paraId="005737D5">
            <w:pPr>
              <w:rPr>
                <w:rFonts w:hint="eastAsia" w:ascii="仿宋" w:hAnsi="仿宋" w:eastAsia="仿宋" w:cs="仿宋"/>
                <w:color w:val="auto"/>
                <w:sz w:val="21"/>
                <w:highlight w:val="none"/>
              </w:rPr>
            </w:pPr>
          </w:p>
        </w:tc>
        <w:tc>
          <w:tcPr>
            <w:tcW w:w="716" w:type="dxa"/>
            <w:tcBorders>
              <w:left w:val="single" w:color="000000" w:sz="4" w:space="0"/>
              <w:right w:val="single" w:color="000000" w:sz="4" w:space="0"/>
            </w:tcBorders>
            <w:vAlign w:val="top"/>
          </w:tcPr>
          <w:p w14:paraId="582E6BC1">
            <w:pPr>
              <w:rPr>
                <w:rFonts w:hint="eastAsia" w:ascii="仿宋" w:hAnsi="仿宋" w:eastAsia="仿宋" w:cs="仿宋"/>
                <w:color w:val="auto"/>
                <w:sz w:val="21"/>
                <w:highlight w:val="none"/>
              </w:rPr>
            </w:pPr>
          </w:p>
        </w:tc>
        <w:tc>
          <w:tcPr>
            <w:tcW w:w="843" w:type="dxa"/>
            <w:tcBorders>
              <w:left w:val="single" w:color="000000" w:sz="4" w:space="0"/>
              <w:right w:val="single" w:color="000000" w:sz="4" w:space="0"/>
            </w:tcBorders>
            <w:vAlign w:val="top"/>
          </w:tcPr>
          <w:p w14:paraId="346ABDB1">
            <w:pPr>
              <w:rPr>
                <w:rFonts w:hint="eastAsia" w:ascii="仿宋" w:hAnsi="仿宋" w:eastAsia="仿宋" w:cs="仿宋"/>
                <w:color w:val="auto"/>
                <w:sz w:val="21"/>
                <w:highlight w:val="none"/>
              </w:rPr>
            </w:pPr>
          </w:p>
        </w:tc>
        <w:tc>
          <w:tcPr>
            <w:tcW w:w="850" w:type="dxa"/>
            <w:tcBorders>
              <w:left w:val="single" w:color="000000" w:sz="4" w:space="0"/>
              <w:right w:val="single" w:color="000000" w:sz="6" w:space="0"/>
            </w:tcBorders>
            <w:vAlign w:val="top"/>
          </w:tcPr>
          <w:p w14:paraId="316BD1E1">
            <w:pPr>
              <w:rPr>
                <w:rFonts w:hint="eastAsia" w:ascii="仿宋" w:hAnsi="仿宋" w:eastAsia="仿宋" w:cs="仿宋"/>
                <w:color w:val="auto"/>
                <w:sz w:val="21"/>
                <w:highlight w:val="none"/>
              </w:rPr>
            </w:pPr>
          </w:p>
        </w:tc>
      </w:tr>
      <w:tr w14:paraId="129608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646" w:type="dxa"/>
            <w:tcBorders>
              <w:left w:val="single" w:color="000000" w:sz="6" w:space="0"/>
              <w:right w:val="single" w:color="000000" w:sz="4" w:space="0"/>
            </w:tcBorders>
            <w:vAlign w:val="top"/>
          </w:tcPr>
          <w:p w14:paraId="281A6082">
            <w:pPr>
              <w:spacing w:before="52" w:line="372" w:lineRule="exact"/>
              <w:ind w:left="216"/>
              <w:rPr>
                <w:rFonts w:hint="eastAsia" w:ascii="仿宋" w:hAnsi="仿宋" w:eastAsia="仿宋" w:cs="仿宋"/>
                <w:color w:val="auto"/>
                <w:sz w:val="23"/>
                <w:szCs w:val="23"/>
                <w:highlight w:val="none"/>
              </w:rPr>
            </w:pPr>
            <w:r>
              <w:rPr>
                <w:rFonts w:hint="eastAsia" w:ascii="仿宋" w:hAnsi="仿宋" w:eastAsia="仿宋" w:cs="仿宋"/>
                <w:color w:val="auto"/>
                <w:position w:val="3"/>
                <w:sz w:val="23"/>
                <w:szCs w:val="23"/>
                <w:highlight w:val="none"/>
              </w:rPr>
              <w:t>…</w:t>
            </w:r>
          </w:p>
        </w:tc>
        <w:tc>
          <w:tcPr>
            <w:tcW w:w="1585" w:type="dxa"/>
            <w:tcBorders>
              <w:left w:val="single" w:color="000000" w:sz="4" w:space="0"/>
              <w:right w:val="single" w:color="000000" w:sz="4" w:space="0"/>
            </w:tcBorders>
            <w:vAlign w:val="top"/>
          </w:tcPr>
          <w:p w14:paraId="438777D9">
            <w:pPr>
              <w:rPr>
                <w:rFonts w:hint="eastAsia" w:ascii="仿宋" w:hAnsi="仿宋" w:eastAsia="仿宋" w:cs="仿宋"/>
                <w:color w:val="auto"/>
                <w:sz w:val="21"/>
                <w:highlight w:val="none"/>
              </w:rPr>
            </w:pPr>
          </w:p>
        </w:tc>
        <w:tc>
          <w:tcPr>
            <w:tcW w:w="1080" w:type="dxa"/>
            <w:tcBorders>
              <w:left w:val="single" w:color="000000" w:sz="4" w:space="0"/>
              <w:right w:val="single" w:color="000000" w:sz="4" w:space="0"/>
            </w:tcBorders>
            <w:vAlign w:val="top"/>
          </w:tcPr>
          <w:p w14:paraId="321BD950">
            <w:pPr>
              <w:rPr>
                <w:rFonts w:hint="eastAsia" w:ascii="仿宋" w:hAnsi="仿宋" w:eastAsia="仿宋" w:cs="仿宋"/>
                <w:color w:val="auto"/>
                <w:sz w:val="21"/>
                <w:highlight w:val="none"/>
              </w:rPr>
            </w:pPr>
          </w:p>
        </w:tc>
        <w:tc>
          <w:tcPr>
            <w:tcW w:w="770" w:type="dxa"/>
            <w:tcBorders>
              <w:left w:val="single" w:color="000000" w:sz="4" w:space="0"/>
              <w:right w:val="single" w:color="000000" w:sz="4" w:space="0"/>
            </w:tcBorders>
            <w:vAlign w:val="top"/>
          </w:tcPr>
          <w:p w14:paraId="4F0D949B">
            <w:pPr>
              <w:rPr>
                <w:rFonts w:hint="eastAsia" w:ascii="仿宋" w:hAnsi="仿宋" w:eastAsia="仿宋" w:cs="仿宋"/>
                <w:color w:val="auto"/>
                <w:sz w:val="21"/>
                <w:highlight w:val="none"/>
              </w:rPr>
            </w:pPr>
          </w:p>
        </w:tc>
        <w:tc>
          <w:tcPr>
            <w:tcW w:w="1324" w:type="dxa"/>
            <w:tcBorders>
              <w:left w:val="single" w:color="000000" w:sz="4" w:space="0"/>
              <w:right w:val="single" w:color="000000" w:sz="4" w:space="0"/>
            </w:tcBorders>
            <w:vAlign w:val="top"/>
          </w:tcPr>
          <w:p w14:paraId="3E53ABC6">
            <w:pPr>
              <w:rPr>
                <w:rFonts w:hint="eastAsia" w:ascii="仿宋" w:hAnsi="仿宋" w:eastAsia="仿宋" w:cs="仿宋"/>
                <w:color w:val="auto"/>
                <w:sz w:val="21"/>
                <w:highlight w:val="none"/>
              </w:rPr>
            </w:pPr>
          </w:p>
        </w:tc>
        <w:tc>
          <w:tcPr>
            <w:tcW w:w="944" w:type="dxa"/>
            <w:tcBorders>
              <w:left w:val="single" w:color="000000" w:sz="4" w:space="0"/>
              <w:right w:val="single" w:color="000000" w:sz="4" w:space="0"/>
            </w:tcBorders>
            <w:vAlign w:val="top"/>
          </w:tcPr>
          <w:p w14:paraId="68614FD4">
            <w:pPr>
              <w:rPr>
                <w:rFonts w:hint="eastAsia" w:ascii="仿宋" w:hAnsi="仿宋" w:eastAsia="仿宋" w:cs="仿宋"/>
                <w:color w:val="auto"/>
                <w:sz w:val="21"/>
                <w:highlight w:val="none"/>
              </w:rPr>
            </w:pPr>
          </w:p>
        </w:tc>
        <w:tc>
          <w:tcPr>
            <w:tcW w:w="716" w:type="dxa"/>
            <w:tcBorders>
              <w:left w:val="single" w:color="000000" w:sz="4" w:space="0"/>
              <w:right w:val="single" w:color="000000" w:sz="4" w:space="0"/>
            </w:tcBorders>
            <w:vAlign w:val="top"/>
          </w:tcPr>
          <w:p w14:paraId="74AB95EB">
            <w:pPr>
              <w:rPr>
                <w:rFonts w:hint="eastAsia" w:ascii="仿宋" w:hAnsi="仿宋" w:eastAsia="仿宋" w:cs="仿宋"/>
                <w:color w:val="auto"/>
                <w:sz w:val="21"/>
                <w:highlight w:val="none"/>
              </w:rPr>
            </w:pPr>
          </w:p>
        </w:tc>
        <w:tc>
          <w:tcPr>
            <w:tcW w:w="843" w:type="dxa"/>
            <w:tcBorders>
              <w:left w:val="single" w:color="000000" w:sz="4" w:space="0"/>
              <w:right w:val="single" w:color="000000" w:sz="4" w:space="0"/>
            </w:tcBorders>
            <w:vAlign w:val="top"/>
          </w:tcPr>
          <w:p w14:paraId="2424E5D6">
            <w:pPr>
              <w:rPr>
                <w:rFonts w:hint="eastAsia" w:ascii="仿宋" w:hAnsi="仿宋" w:eastAsia="仿宋" w:cs="仿宋"/>
                <w:color w:val="auto"/>
                <w:sz w:val="21"/>
                <w:highlight w:val="none"/>
              </w:rPr>
            </w:pPr>
          </w:p>
        </w:tc>
        <w:tc>
          <w:tcPr>
            <w:tcW w:w="850" w:type="dxa"/>
            <w:tcBorders>
              <w:left w:val="single" w:color="000000" w:sz="4" w:space="0"/>
              <w:right w:val="single" w:color="000000" w:sz="6" w:space="0"/>
            </w:tcBorders>
            <w:vAlign w:val="top"/>
          </w:tcPr>
          <w:p w14:paraId="2E33522C">
            <w:pPr>
              <w:rPr>
                <w:rFonts w:hint="eastAsia" w:ascii="仿宋" w:hAnsi="仿宋" w:eastAsia="仿宋" w:cs="仿宋"/>
                <w:color w:val="auto"/>
                <w:sz w:val="21"/>
                <w:highlight w:val="none"/>
              </w:rPr>
            </w:pPr>
          </w:p>
        </w:tc>
      </w:tr>
      <w:tr w14:paraId="2A7D1F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5" w:hRule="atLeast"/>
        </w:trPr>
        <w:tc>
          <w:tcPr>
            <w:tcW w:w="2231" w:type="dxa"/>
            <w:gridSpan w:val="2"/>
            <w:tcBorders>
              <w:left w:val="single" w:color="000000" w:sz="6" w:space="0"/>
              <w:right w:val="single" w:color="000000" w:sz="6" w:space="0"/>
            </w:tcBorders>
            <w:vAlign w:val="top"/>
          </w:tcPr>
          <w:p w14:paraId="3681B8A2">
            <w:pPr>
              <w:spacing w:before="274" w:line="227" w:lineRule="auto"/>
              <w:ind w:left="639"/>
              <w:rPr>
                <w:rFonts w:hint="eastAsia" w:ascii="仿宋" w:hAnsi="仿宋" w:eastAsia="仿宋" w:cs="仿宋"/>
                <w:color w:val="auto"/>
                <w:sz w:val="23"/>
                <w:szCs w:val="23"/>
                <w:highlight w:val="none"/>
              </w:rPr>
            </w:pPr>
            <w:r>
              <w:rPr>
                <w:rFonts w:hint="eastAsia" w:ascii="仿宋" w:hAnsi="仿宋" w:eastAsia="仿宋" w:cs="仿宋"/>
                <w:color w:val="auto"/>
                <w:spacing w:val="7"/>
                <w:sz w:val="23"/>
                <w:szCs w:val="23"/>
                <w:highlight w:val="none"/>
              </w:rPr>
              <w:t>投标总</w:t>
            </w:r>
            <w:r>
              <w:rPr>
                <w:rFonts w:hint="eastAsia" w:ascii="仿宋" w:hAnsi="仿宋" w:eastAsia="仿宋" w:cs="仿宋"/>
                <w:color w:val="auto"/>
                <w:spacing w:val="6"/>
                <w:sz w:val="23"/>
                <w:szCs w:val="23"/>
                <w:highlight w:val="none"/>
              </w:rPr>
              <w:t>价</w:t>
            </w:r>
          </w:p>
        </w:tc>
        <w:tc>
          <w:tcPr>
            <w:tcW w:w="6527" w:type="dxa"/>
            <w:gridSpan w:val="7"/>
            <w:tcBorders>
              <w:left w:val="single" w:color="000000" w:sz="6" w:space="0"/>
              <w:right w:val="single" w:color="000000" w:sz="4" w:space="0"/>
            </w:tcBorders>
            <w:vAlign w:val="top"/>
          </w:tcPr>
          <w:p w14:paraId="6EA85605">
            <w:pPr>
              <w:spacing w:before="41" w:line="466" w:lineRule="exact"/>
              <w:ind w:left="30"/>
              <w:rPr>
                <w:rFonts w:hint="eastAsia" w:ascii="仿宋" w:hAnsi="仿宋" w:eastAsia="仿宋" w:cs="仿宋"/>
                <w:color w:val="auto"/>
                <w:sz w:val="23"/>
                <w:szCs w:val="23"/>
                <w:highlight w:val="none"/>
              </w:rPr>
            </w:pPr>
            <w:r>
              <w:rPr>
                <w:rFonts w:hint="eastAsia" w:ascii="仿宋" w:hAnsi="仿宋" w:eastAsia="仿宋" w:cs="仿宋"/>
                <w:color w:val="auto"/>
                <w:spacing w:val="3"/>
                <w:position w:val="17"/>
                <w:sz w:val="23"/>
                <w:szCs w:val="23"/>
                <w:highlight w:val="none"/>
              </w:rPr>
              <w:t>大</w:t>
            </w:r>
            <w:r>
              <w:rPr>
                <w:rFonts w:hint="eastAsia" w:ascii="仿宋" w:hAnsi="仿宋" w:eastAsia="仿宋" w:cs="仿宋"/>
                <w:color w:val="auto"/>
                <w:spacing w:val="2"/>
                <w:position w:val="17"/>
                <w:sz w:val="23"/>
                <w:szCs w:val="23"/>
                <w:highlight w:val="none"/>
              </w:rPr>
              <w:t>写：</w:t>
            </w:r>
          </w:p>
          <w:p w14:paraId="7D82F85A">
            <w:pPr>
              <w:spacing w:line="230" w:lineRule="auto"/>
              <w:ind w:left="34"/>
              <w:rPr>
                <w:rFonts w:hint="eastAsia" w:ascii="仿宋" w:hAnsi="仿宋" w:eastAsia="仿宋" w:cs="仿宋"/>
                <w:color w:val="auto"/>
                <w:sz w:val="23"/>
                <w:szCs w:val="23"/>
                <w:highlight w:val="none"/>
              </w:rPr>
            </w:pPr>
            <w:r>
              <w:rPr>
                <w:rFonts w:hint="eastAsia" w:ascii="仿宋" w:hAnsi="仿宋" w:eastAsia="仿宋" w:cs="仿宋"/>
                <w:color w:val="auto"/>
                <w:spacing w:val="2"/>
                <w:sz w:val="23"/>
                <w:szCs w:val="23"/>
                <w:highlight w:val="none"/>
              </w:rPr>
              <w:t>小</w:t>
            </w:r>
            <w:r>
              <w:rPr>
                <w:rFonts w:hint="eastAsia" w:ascii="仿宋" w:hAnsi="仿宋" w:eastAsia="仿宋" w:cs="仿宋"/>
                <w:color w:val="auto"/>
                <w:spacing w:val="1"/>
                <w:sz w:val="23"/>
                <w:szCs w:val="23"/>
                <w:highlight w:val="none"/>
              </w:rPr>
              <w:t>写：</w:t>
            </w:r>
          </w:p>
        </w:tc>
      </w:tr>
    </w:tbl>
    <w:p w14:paraId="38CD3524">
      <w:pPr>
        <w:spacing w:before="35" w:line="230" w:lineRule="auto"/>
        <w:ind w:left="274"/>
        <w:rPr>
          <w:rFonts w:hint="eastAsia" w:ascii="仿宋" w:hAnsi="仿宋" w:eastAsia="仿宋" w:cs="仿宋"/>
          <w:color w:val="auto"/>
          <w:sz w:val="23"/>
          <w:szCs w:val="23"/>
          <w:highlight w:val="none"/>
        </w:rPr>
      </w:pPr>
      <w:r>
        <w:rPr>
          <w:rFonts w:hint="eastAsia" w:ascii="仿宋" w:hAnsi="仿宋" w:eastAsia="仿宋" w:cs="仿宋"/>
          <w:color w:val="auto"/>
          <w:spacing w:val="22"/>
          <w:sz w:val="23"/>
          <w:szCs w:val="23"/>
          <w:highlight w:val="none"/>
        </w:rPr>
        <w:t>注</w:t>
      </w:r>
      <w:r>
        <w:rPr>
          <w:rFonts w:hint="eastAsia" w:ascii="仿宋" w:hAnsi="仿宋" w:eastAsia="仿宋" w:cs="仿宋"/>
          <w:color w:val="auto"/>
          <w:spacing w:val="14"/>
          <w:sz w:val="23"/>
          <w:szCs w:val="23"/>
          <w:highlight w:val="none"/>
        </w:rPr>
        <w:t>：</w:t>
      </w:r>
      <w:r>
        <w:rPr>
          <w:rFonts w:hint="eastAsia" w:ascii="仿宋" w:hAnsi="仿宋" w:eastAsia="仿宋" w:cs="仿宋"/>
          <w:color w:val="auto"/>
          <w:spacing w:val="11"/>
          <w:sz w:val="23"/>
          <w:szCs w:val="23"/>
          <w:highlight w:val="none"/>
        </w:rPr>
        <w:t>1.本表应依照每包采购一览表中的产品序号按顺序逐项填写，不得遗漏，</w:t>
      </w:r>
    </w:p>
    <w:p w14:paraId="0898F848">
      <w:pPr>
        <w:spacing w:before="181" w:line="468" w:lineRule="exact"/>
        <w:ind w:left="278"/>
        <w:rPr>
          <w:rFonts w:hint="eastAsia" w:ascii="仿宋" w:hAnsi="仿宋" w:eastAsia="仿宋" w:cs="仿宋"/>
          <w:color w:val="auto"/>
          <w:sz w:val="23"/>
          <w:szCs w:val="23"/>
          <w:highlight w:val="none"/>
        </w:rPr>
      </w:pPr>
      <w:r>
        <w:rPr>
          <w:rFonts w:hint="eastAsia" w:ascii="仿宋" w:hAnsi="仿宋" w:eastAsia="仿宋" w:cs="仿宋"/>
          <w:color w:val="auto"/>
          <w:spacing w:val="16"/>
          <w:position w:val="17"/>
          <w:sz w:val="23"/>
          <w:szCs w:val="23"/>
          <w:highlight w:val="none"/>
        </w:rPr>
        <w:t>不</w:t>
      </w:r>
      <w:r>
        <w:rPr>
          <w:rFonts w:hint="eastAsia" w:ascii="仿宋" w:hAnsi="仿宋" w:eastAsia="仿宋" w:cs="仿宋"/>
          <w:color w:val="auto"/>
          <w:spacing w:val="12"/>
          <w:position w:val="17"/>
          <w:sz w:val="23"/>
          <w:szCs w:val="23"/>
          <w:highlight w:val="none"/>
        </w:rPr>
        <w:t>得</w:t>
      </w:r>
      <w:r>
        <w:rPr>
          <w:rFonts w:hint="eastAsia" w:ascii="仿宋" w:hAnsi="仿宋" w:eastAsia="仿宋" w:cs="仿宋"/>
          <w:color w:val="auto"/>
          <w:spacing w:val="8"/>
          <w:position w:val="17"/>
          <w:sz w:val="23"/>
          <w:szCs w:val="23"/>
          <w:highlight w:val="none"/>
        </w:rPr>
        <w:t>修改格式，否则，按无效投标处理。</w:t>
      </w:r>
    </w:p>
    <w:p w14:paraId="0141ECC3">
      <w:pPr>
        <w:spacing w:line="311" w:lineRule="exact"/>
        <w:ind w:left="757"/>
        <w:rPr>
          <w:rFonts w:hint="eastAsia" w:ascii="仿宋" w:hAnsi="仿宋" w:eastAsia="仿宋" w:cs="仿宋"/>
          <w:color w:val="auto"/>
          <w:sz w:val="23"/>
          <w:szCs w:val="23"/>
          <w:highlight w:val="none"/>
        </w:rPr>
      </w:pPr>
      <w:r>
        <w:rPr>
          <w:rFonts w:hint="eastAsia" w:ascii="仿宋" w:hAnsi="仿宋" w:eastAsia="仿宋" w:cs="仿宋"/>
          <w:color w:val="auto"/>
          <w:spacing w:val="16"/>
          <w:position w:val="1"/>
          <w:sz w:val="23"/>
          <w:szCs w:val="23"/>
          <w:highlight w:val="none"/>
        </w:rPr>
        <w:t>2</w:t>
      </w:r>
      <w:r>
        <w:rPr>
          <w:rFonts w:hint="eastAsia" w:ascii="仿宋" w:hAnsi="仿宋" w:eastAsia="仿宋" w:cs="仿宋"/>
          <w:color w:val="auto"/>
          <w:spacing w:val="11"/>
          <w:position w:val="1"/>
          <w:sz w:val="23"/>
          <w:szCs w:val="23"/>
          <w:highlight w:val="none"/>
        </w:rPr>
        <w:t>.</w:t>
      </w:r>
      <w:r>
        <w:rPr>
          <w:rFonts w:hint="eastAsia" w:ascii="仿宋" w:hAnsi="仿宋" w:eastAsia="仿宋" w:cs="仿宋"/>
          <w:color w:val="auto"/>
          <w:spacing w:val="8"/>
          <w:position w:val="1"/>
          <w:sz w:val="23"/>
          <w:szCs w:val="23"/>
          <w:highlight w:val="none"/>
        </w:rPr>
        <w:t>投标报价不能有两个或两个以上的报价方案。</w:t>
      </w:r>
    </w:p>
    <w:p w14:paraId="4D2D6E89">
      <w:pPr>
        <w:spacing w:line="251" w:lineRule="auto"/>
        <w:rPr>
          <w:rFonts w:hint="eastAsia" w:ascii="仿宋" w:hAnsi="仿宋" w:eastAsia="仿宋" w:cs="仿宋"/>
          <w:color w:val="auto"/>
          <w:sz w:val="21"/>
          <w:highlight w:val="none"/>
        </w:rPr>
      </w:pPr>
    </w:p>
    <w:p w14:paraId="6F422328">
      <w:pPr>
        <w:spacing w:line="252" w:lineRule="auto"/>
        <w:rPr>
          <w:rFonts w:hint="eastAsia" w:ascii="仿宋" w:hAnsi="仿宋" w:eastAsia="仿宋" w:cs="仿宋"/>
          <w:color w:val="auto"/>
          <w:sz w:val="21"/>
          <w:highlight w:val="none"/>
        </w:rPr>
      </w:pPr>
    </w:p>
    <w:p w14:paraId="07914788">
      <w:pPr>
        <w:spacing w:line="252" w:lineRule="auto"/>
        <w:rPr>
          <w:rFonts w:hint="eastAsia" w:ascii="仿宋" w:hAnsi="仿宋" w:eastAsia="仿宋" w:cs="仿宋"/>
          <w:color w:val="auto"/>
          <w:sz w:val="21"/>
          <w:highlight w:val="none"/>
        </w:rPr>
      </w:pPr>
    </w:p>
    <w:p w14:paraId="790B4A67">
      <w:pPr>
        <w:spacing w:line="252" w:lineRule="auto"/>
        <w:rPr>
          <w:rFonts w:hint="eastAsia" w:ascii="仿宋" w:hAnsi="仿宋" w:eastAsia="仿宋" w:cs="仿宋"/>
          <w:color w:val="auto"/>
          <w:sz w:val="21"/>
          <w:highlight w:val="none"/>
        </w:rPr>
      </w:pPr>
    </w:p>
    <w:p w14:paraId="22296741">
      <w:pPr>
        <w:spacing w:before="75" w:line="227" w:lineRule="auto"/>
        <w:ind w:right="276"/>
        <w:jc w:val="right"/>
        <w:rPr>
          <w:rFonts w:hint="eastAsia" w:ascii="仿宋" w:hAnsi="仿宋" w:eastAsia="仿宋" w:cs="仿宋"/>
          <w:color w:val="auto"/>
          <w:sz w:val="23"/>
          <w:szCs w:val="23"/>
          <w:highlight w:val="none"/>
        </w:rPr>
      </w:pPr>
      <w:r>
        <w:rPr>
          <w:rFonts w:hint="eastAsia" w:ascii="仿宋" w:hAnsi="仿宋" w:eastAsia="仿宋" w:cs="仿宋"/>
          <w:color w:val="auto"/>
          <w:spacing w:val="-2"/>
          <w:sz w:val="23"/>
          <w:szCs w:val="23"/>
          <w:highlight w:val="none"/>
          <w14:textOutline w14:w="4358" w14:cap="sq" w14:cmpd="sng">
            <w14:solidFill>
              <w14:srgbClr w14:val="000000"/>
            </w14:solidFill>
            <w14:prstDash w14:val="solid"/>
            <w14:bevel/>
          </w14:textOutline>
        </w:rPr>
        <w:t>投</w:t>
      </w:r>
      <w:r>
        <w:rPr>
          <w:rFonts w:hint="eastAsia" w:ascii="仿宋" w:hAnsi="仿宋" w:eastAsia="仿宋" w:cs="仿宋"/>
          <w:color w:val="auto"/>
          <w:spacing w:val="-1"/>
          <w:sz w:val="23"/>
          <w:szCs w:val="23"/>
          <w:highlight w:val="none"/>
          <w14:textOutline w14:w="4358" w14:cap="sq" w14:cmpd="sng">
            <w14:solidFill>
              <w14:srgbClr w14:val="000000"/>
            </w14:solidFill>
            <w14:prstDash w14:val="solid"/>
            <w14:bevel/>
          </w14:textOutline>
        </w:rPr>
        <w:t>标人：</w:t>
      </w:r>
      <w:r>
        <w:rPr>
          <w:rFonts w:hint="eastAsia" w:ascii="仿宋" w:hAnsi="仿宋" w:eastAsia="仿宋" w:cs="仿宋"/>
          <w:color w:val="auto"/>
          <w:spacing w:val="-1"/>
          <w:sz w:val="23"/>
          <w:szCs w:val="23"/>
          <w:highlight w:val="none"/>
        </w:rPr>
        <w:t xml:space="preserve">                           </w:t>
      </w:r>
      <w:r>
        <w:rPr>
          <w:rFonts w:hint="eastAsia" w:ascii="仿宋" w:hAnsi="仿宋" w:eastAsia="仿宋" w:cs="仿宋"/>
          <w:color w:val="auto"/>
          <w:spacing w:val="-1"/>
          <w:sz w:val="23"/>
          <w:szCs w:val="23"/>
          <w:highlight w:val="none"/>
          <w14:textOutline w14:w="4358" w14:cap="sq" w14:cmpd="sng">
            <w14:solidFill>
              <w14:srgbClr w14:val="000000"/>
            </w14:solidFill>
            <w14:prstDash w14:val="solid"/>
            <w14:bevel/>
          </w14:textOutline>
        </w:rPr>
        <w:t>(公章)</w:t>
      </w:r>
    </w:p>
    <w:p w14:paraId="12EC5AC0">
      <w:pPr>
        <w:spacing w:before="184" w:line="225" w:lineRule="auto"/>
        <w:ind w:right="276"/>
        <w:jc w:val="right"/>
        <w:rPr>
          <w:rFonts w:hint="eastAsia" w:ascii="仿宋" w:hAnsi="仿宋" w:eastAsia="仿宋" w:cs="仿宋"/>
          <w:color w:val="auto"/>
          <w:sz w:val="23"/>
          <w:szCs w:val="23"/>
          <w:highlight w:val="none"/>
        </w:rPr>
      </w:pPr>
      <w:r>
        <w:rPr>
          <w:rFonts w:hint="eastAsia" w:ascii="仿宋" w:hAnsi="仿宋" w:eastAsia="仿宋" w:cs="仿宋"/>
          <w:color w:val="auto"/>
          <w:spacing w:val="-1"/>
          <w:sz w:val="23"/>
          <w:szCs w:val="23"/>
          <w:highlight w:val="none"/>
          <w14:textOutline w14:w="4358" w14:cap="sq" w14:cmpd="sng">
            <w14:solidFill>
              <w14:srgbClr w14:val="000000"/>
            </w14:solidFill>
            <w14:prstDash w14:val="solid"/>
            <w14:bevel/>
          </w14:textOutline>
        </w:rPr>
        <w:t>法定</w:t>
      </w:r>
      <w:r>
        <w:rPr>
          <w:rFonts w:hint="eastAsia" w:ascii="仿宋" w:hAnsi="仿宋" w:eastAsia="仿宋" w:cs="仿宋"/>
          <w:color w:val="auto"/>
          <w:sz w:val="23"/>
          <w:szCs w:val="23"/>
          <w:highlight w:val="none"/>
          <w14:textOutline w14:w="4358" w14:cap="sq" w14:cmpd="sng">
            <w14:solidFill>
              <w14:srgbClr w14:val="000000"/>
            </w14:solidFill>
            <w14:prstDash w14:val="solid"/>
            <w14:bevel/>
          </w14:textOutline>
        </w:rPr>
        <w:t>代表人或委托代理人：</w:t>
      </w:r>
      <w:r>
        <w:rPr>
          <w:rFonts w:hint="eastAsia" w:ascii="仿宋" w:hAnsi="仿宋" w:eastAsia="仿宋" w:cs="仿宋"/>
          <w:color w:val="auto"/>
          <w:sz w:val="23"/>
          <w:szCs w:val="23"/>
          <w:highlight w:val="none"/>
        </w:rPr>
        <w:t xml:space="preserve">           </w:t>
      </w:r>
      <w:r>
        <w:rPr>
          <w:rFonts w:hint="eastAsia" w:ascii="仿宋" w:hAnsi="仿宋" w:eastAsia="仿宋" w:cs="仿宋"/>
          <w:color w:val="auto"/>
          <w:sz w:val="23"/>
          <w:szCs w:val="23"/>
          <w:highlight w:val="none"/>
          <w14:textOutline w14:w="4358" w14:cap="sq" w14:cmpd="sng">
            <w14:solidFill>
              <w14:srgbClr w14:val="000000"/>
            </w14:solidFill>
            <w14:prstDash w14:val="solid"/>
            <w14:bevel/>
          </w14:textOutline>
        </w:rPr>
        <w:t>(签字或盖章)</w:t>
      </w:r>
    </w:p>
    <w:p w14:paraId="5F87A4BE">
      <w:pPr>
        <w:spacing w:before="186" w:line="193" w:lineRule="auto"/>
        <w:ind w:left="5360"/>
        <w:outlineLvl w:val="1"/>
        <w:rPr>
          <w:rFonts w:hint="eastAsia" w:ascii="仿宋" w:hAnsi="仿宋" w:eastAsia="仿宋" w:cs="仿宋"/>
          <w:color w:val="auto"/>
          <w:sz w:val="23"/>
          <w:szCs w:val="23"/>
          <w:highlight w:val="none"/>
        </w:rPr>
      </w:pPr>
      <w:r>
        <w:rPr>
          <w:rFonts w:hint="eastAsia" w:ascii="仿宋" w:hAnsi="仿宋" w:eastAsia="仿宋" w:cs="仿宋"/>
          <w:color w:val="auto"/>
          <w:spacing w:val="15"/>
          <w:sz w:val="23"/>
          <w:szCs w:val="23"/>
          <w:highlight w:val="none"/>
          <w14:textOutline w14:w="4358" w14:cap="sq" w14:cmpd="sng">
            <w14:solidFill>
              <w14:srgbClr w14:val="000000"/>
            </w14:solidFill>
            <w14:prstDash w14:val="solid"/>
            <w14:bevel/>
          </w14:textOutline>
        </w:rPr>
        <w:t>年</w:t>
      </w:r>
      <w:r>
        <w:rPr>
          <w:rFonts w:hint="eastAsia" w:ascii="仿宋" w:hAnsi="仿宋" w:eastAsia="仿宋" w:cs="仿宋"/>
          <w:color w:val="auto"/>
          <w:spacing w:val="9"/>
          <w:sz w:val="23"/>
          <w:szCs w:val="23"/>
          <w:highlight w:val="none"/>
        </w:rPr>
        <w:t xml:space="preserve">    </w:t>
      </w:r>
      <w:r>
        <w:rPr>
          <w:rFonts w:hint="eastAsia" w:ascii="仿宋" w:hAnsi="仿宋" w:eastAsia="仿宋" w:cs="仿宋"/>
          <w:color w:val="auto"/>
          <w:spacing w:val="9"/>
          <w:sz w:val="23"/>
          <w:szCs w:val="23"/>
          <w:highlight w:val="none"/>
          <w14:textOutline w14:w="4358" w14:cap="sq" w14:cmpd="sng">
            <w14:solidFill>
              <w14:srgbClr w14:val="000000"/>
            </w14:solidFill>
            <w14:prstDash w14:val="solid"/>
            <w14:bevel/>
          </w14:textOutline>
        </w:rPr>
        <w:t>月</w:t>
      </w:r>
      <w:r>
        <w:rPr>
          <w:rFonts w:hint="eastAsia" w:ascii="仿宋" w:hAnsi="仿宋" w:eastAsia="仿宋" w:cs="仿宋"/>
          <w:color w:val="auto"/>
          <w:spacing w:val="9"/>
          <w:sz w:val="23"/>
          <w:szCs w:val="23"/>
          <w:highlight w:val="none"/>
        </w:rPr>
        <w:t xml:space="preserve">    </w:t>
      </w:r>
      <w:r>
        <w:rPr>
          <w:rFonts w:hint="eastAsia" w:ascii="仿宋" w:hAnsi="仿宋" w:eastAsia="仿宋" w:cs="仿宋"/>
          <w:color w:val="auto"/>
          <w:spacing w:val="9"/>
          <w:sz w:val="23"/>
          <w:szCs w:val="23"/>
          <w:highlight w:val="none"/>
          <w14:textOutline w14:w="4358" w14:cap="sq" w14:cmpd="sng">
            <w14:solidFill>
              <w14:srgbClr w14:val="000000"/>
            </w14:solidFill>
            <w14:prstDash w14:val="solid"/>
            <w14:bevel/>
          </w14:textOutline>
        </w:rPr>
        <w:t>日</w:t>
      </w:r>
    </w:p>
    <w:p w14:paraId="53DCC454">
      <w:pPr>
        <w:rPr>
          <w:rFonts w:hint="eastAsia" w:ascii="仿宋" w:hAnsi="仿宋" w:eastAsia="仿宋" w:cs="仿宋"/>
          <w:color w:val="auto"/>
          <w:highlight w:val="none"/>
        </w:rPr>
        <w:sectPr>
          <w:type w:val="continuous"/>
          <w:pgSz w:w="11850" w:h="16781"/>
          <w:pgMar w:top="1157" w:right="1538" w:bottom="929" w:left="1537" w:header="882" w:footer="716" w:gutter="0"/>
          <w:pgNumType w:fmt="decimal"/>
          <w:cols w:equalWidth="0" w:num="1">
            <w:col w:w="8774"/>
          </w:cols>
        </w:sectPr>
      </w:pPr>
    </w:p>
    <w:p w14:paraId="512013B5">
      <w:pPr>
        <w:spacing w:before="329" w:line="226" w:lineRule="auto"/>
        <w:ind w:left="218"/>
        <w:rPr>
          <w:rFonts w:hint="eastAsia" w:ascii="仿宋" w:hAnsi="仿宋" w:eastAsia="仿宋" w:cs="仿宋"/>
          <w:color w:val="auto"/>
          <w:sz w:val="29"/>
          <w:szCs w:val="29"/>
          <w:highlight w:val="none"/>
        </w:rPr>
      </w:pPr>
      <w:bookmarkStart w:id="56" w:name="_bookmark57"/>
      <w:bookmarkEnd w:id="56"/>
      <w:r>
        <w:rPr>
          <w:rFonts w:hint="eastAsia" w:ascii="仿宋" w:hAnsi="仿宋" w:eastAsia="仿宋" w:cs="仿宋"/>
          <w:color w:val="auto"/>
          <w:spacing w:val="23"/>
          <w:sz w:val="29"/>
          <w:szCs w:val="29"/>
          <w:highlight w:val="none"/>
          <w14:textOutline w14:w="5448" w14:cap="sq" w14:cmpd="sng">
            <w14:solidFill>
              <w14:srgbClr w14:val="000000"/>
            </w14:solidFill>
            <w14:prstDash w14:val="solid"/>
            <w14:bevel/>
          </w14:textOutline>
        </w:rPr>
        <w:t>(</w:t>
      </w:r>
      <w:r>
        <w:rPr>
          <w:rFonts w:hint="eastAsia" w:ascii="仿宋" w:hAnsi="仿宋" w:eastAsia="仿宋" w:cs="仿宋"/>
          <w:color w:val="auto"/>
          <w:spacing w:val="19"/>
          <w:sz w:val="29"/>
          <w:szCs w:val="29"/>
          <w:highlight w:val="none"/>
          <w14:textOutline w14:w="5448" w14:cap="sq" w14:cmpd="sng">
            <w14:solidFill>
              <w14:srgbClr w14:val="000000"/>
            </w14:solidFill>
            <w14:prstDash w14:val="solid"/>
            <w14:bevel/>
          </w14:textOutline>
        </w:rPr>
        <w:t>13)</w:t>
      </w:r>
      <w:r>
        <w:rPr>
          <w:rFonts w:hint="eastAsia" w:ascii="仿宋" w:hAnsi="仿宋" w:eastAsia="仿宋" w:cs="仿宋"/>
          <w:color w:val="auto"/>
          <w:spacing w:val="19"/>
          <w:sz w:val="29"/>
          <w:szCs w:val="29"/>
          <w:highlight w:val="none"/>
        </w:rPr>
        <w:t xml:space="preserve"> </w:t>
      </w:r>
      <w:r>
        <w:rPr>
          <w:rFonts w:hint="eastAsia" w:ascii="仿宋" w:hAnsi="仿宋" w:eastAsia="仿宋" w:cs="仿宋"/>
          <w:color w:val="auto"/>
          <w:spacing w:val="19"/>
          <w:sz w:val="29"/>
          <w:szCs w:val="29"/>
          <w:highlight w:val="none"/>
          <w14:textOutline w14:w="5448" w14:cap="sq" w14:cmpd="sng">
            <w14:solidFill>
              <w14:srgbClr w14:val="000000"/>
            </w14:solidFill>
            <w14:prstDash w14:val="solid"/>
            <w14:bevel/>
          </w14:textOutline>
        </w:rPr>
        <w:t>技术规格响应表</w:t>
      </w:r>
    </w:p>
    <w:p w14:paraId="7ABB6FD8">
      <w:pPr>
        <w:spacing w:line="335" w:lineRule="auto"/>
        <w:rPr>
          <w:rFonts w:hint="eastAsia" w:ascii="仿宋" w:hAnsi="仿宋" w:eastAsia="仿宋" w:cs="仿宋"/>
          <w:color w:val="auto"/>
          <w:sz w:val="21"/>
          <w:highlight w:val="none"/>
        </w:rPr>
      </w:pPr>
    </w:p>
    <w:p w14:paraId="07A2DA40">
      <w:pPr>
        <w:spacing w:line="336" w:lineRule="auto"/>
        <w:rPr>
          <w:rFonts w:hint="eastAsia" w:ascii="仿宋" w:hAnsi="仿宋" w:eastAsia="仿宋" w:cs="仿宋"/>
          <w:color w:val="auto"/>
          <w:sz w:val="21"/>
          <w:highlight w:val="none"/>
        </w:rPr>
      </w:pPr>
    </w:p>
    <w:p w14:paraId="66963ACB">
      <w:pPr>
        <w:spacing w:before="91" w:line="221" w:lineRule="auto"/>
        <w:ind w:left="3342"/>
        <w:rPr>
          <w:rFonts w:hint="eastAsia"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14:textOutline w14:w="5103" w14:cap="sq" w14:cmpd="sng">
            <w14:solidFill>
              <w14:srgbClr w14:val="000000"/>
            </w14:solidFill>
            <w14:prstDash w14:val="solid"/>
            <w14:bevel/>
          </w14:textOutline>
        </w:rPr>
        <w:t>技术规格</w:t>
      </w:r>
      <w:r>
        <w:rPr>
          <w:rFonts w:hint="eastAsia" w:ascii="仿宋" w:hAnsi="仿宋" w:eastAsia="仿宋" w:cs="仿宋"/>
          <w:color w:val="auto"/>
          <w:sz w:val="28"/>
          <w:szCs w:val="28"/>
          <w:highlight w:val="none"/>
          <w14:textOutline w14:w="5103" w14:cap="sq" w14:cmpd="sng">
            <w14:solidFill>
              <w14:srgbClr w14:val="000000"/>
            </w14:solidFill>
            <w14:prstDash w14:val="solid"/>
            <w14:bevel/>
          </w14:textOutline>
        </w:rPr>
        <w:t>响应表</w:t>
      </w:r>
    </w:p>
    <w:p w14:paraId="65EFE21D">
      <w:pPr>
        <w:spacing w:before="204" w:line="229" w:lineRule="auto"/>
        <w:ind w:left="205"/>
        <w:rPr>
          <w:rFonts w:hint="eastAsia" w:ascii="仿宋" w:hAnsi="仿宋" w:eastAsia="仿宋" w:cs="仿宋"/>
          <w:color w:val="auto"/>
          <w:sz w:val="23"/>
          <w:szCs w:val="23"/>
          <w:highlight w:val="none"/>
        </w:rPr>
      </w:pPr>
      <w:r>
        <w:rPr>
          <w:rFonts w:hint="eastAsia" w:ascii="仿宋" w:hAnsi="仿宋" w:eastAsia="仿宋" w:cs="仿宋"/>
          <w:color w:val="auto"/>
          <w:spacing w:val="7"/>
          <w:sz w:val="23"/>
          <w:szCs w:val="23"/>
          <w:highlight w:val="none"/>
          <w14:textOutline w14:w="4358" w14:cap="sq" w14:cmpd="sng">
            <w14:solidFill>
              <w14:srgbClr w14:val="000000"/>
            </w14:solidFill>
            <w14:prstDash w14:val="solid"/>
            <w14:bevel/>
          </w14:textOutline>
        </w:rPr>
        <w:t>投标人名称：</w:t>
      </w:r>
    </w:p>
    <w:p w14:paraId="706AD479">
      <w:pPr>
        <w:spacing w:line="147" w:lineRule="exact"/>
        <w:rPr>
          <w:rFonts w:hint="eastAsia" w:ascii="仿宋" w:hAnsi="仿宋" w:eastAsia="仿宋" w:cs="仿宋"/>
          <w:color w:val="auto"/>
          <w:highlight w:val="none"/>
        </w:rPr>
      </w:pPr>
    </w:p>
    <w:tbl>
      <w:tblPr>
        <w:tblStyle w:val="12"/>
        <w:tblW w:w="862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2"/>
        <w:gridCol w:w="1232"/>
        <w:gridCol w:w="2375"/>
        <w:gridCol w:w="1246"/>
        <w:gridCol w:w="2464"/>
        <w:gridCol w:w="682"/>
      </w:tblGrid>
      <w:tr w14:paraId="596EA1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622" w:type="dxa"/>
            <w:tcBorders>
              <w:top w:val="single" w:color="000000" w:sz="2" w:space="0"/>
              <w:bottom w:val="single" w:color="000000" w:sz="2" w:space="0"/>
            </w:tcBorders>
            <w:vAlign w:val="top"/>
          </w:tcPr>
          <w:p w14:paraId="04919CC6">
            <w:pPr>
              <w:rPr>
                <w:rFonts w:hint="eastAsia" w:ascii="仿宋" w:hAnsi="仿宋" w:eastAsia="仿宋" w:cs="仿宋"/>
                <w:color w:val="auto"/>
                <w:sz w:val="21"/>
                <w:highlight w:val="none"/>
              </w:rPr>
            </w:pPr>
          </w:p>
        </w:tc>
        <w:tc>
          <w:tcPr>
            <w:tcW w:w="3607" w:type="dxa"/>
            <w:gridSpan w:val="2"/>
            <w:tcBorders>
              <w:top w:val="single" w:color="000000" w:sz="2" w:space="0"/>
              <w:bottom w:val="single" w:color="000000" w:sz="2" w:space="0"/>
            </w:tcBorders>
            <w:vAlign w:val="top"/>
          </w:tcPr>
          <w:p w14:paraId="6ADEB477">
            <w:pPr>
              <w:spacing w:before="45" w:line="227" w:lineRule="auto"/>
              <w:ind w:left="484"/>
              <w:rPr>
                <w:rFonts w:hint="eastAsia" w:ascii="仿宋" w:hAnsi="仿宋" w:eastAsia="仿宋" w:cs="仿宋"/>
                <w:color w:val="auto"/>
                <w:sz w:val="23"/>
                <w:szCs w:val="23"/>
                <w:highlight w:val="none"/>
              </w:rPr>
            </w:pPr>
            <w:r>
              <w:rPr>
                <w:rFonts w:hint="eastAsia" w:ascii="仿宋" w:hAnsi="仿宋" w:eastAsia="仿宋" w:cs="仿宋"/>
                <w:color w:val="auto"/>
                <w:spacing w:val="11"/>
                <w:sz w:val="23"/>
                <w:szCs w:val="23"/>
                <w:highlight w:val="none"/>
              </w:rPr>
              <w:t>采</w:t>
            </w:r>
            <w:r>
              <w:rPr>
                <w:rFonts w:hint="eastAsia" w:ascii="仿宋" w:hAnsi="仿宋" w:eastAsia="仿宋" w:cs="仿宋"/>
                <w:color w:val="auto"/>
                <w:spacing w:val="9"/>
                <w:sz w:val="23"/>
                <w:szCs w:val="23"/>
                <w:highlight w:val="none"/>
              </w:rPr>
              <w:t>购需求技术参数、指标</w:t>
            </w:r>
          </w:p>
        </w:tc>
        <w:tc>
          <w:tcPr>
            <w:tcW w:w="3710" w:type="dxa"/>
            <w:gridSpan w:val="2"/>
            <w:tcBorders>
              <w:top w:val="single" w:color="000000" w:sz="2" w:space="0"/>
              <w:bottom w:val="single" w:color="000000" w:sz="2" w:space="0"/>
            </w:tcBorders>
            <w:vAlign w:val="top"/>
          </w:tcPr>
          <w:p w14:paraId="216F44D4">
            <w:pPr>
              <w:spacing w:before="45" w:line="228" w:lineRule="auto"/>
              <w:ind w:left="543"/>
              <w:rPr>
                <w:rFonts w:hint="eastAsia" w:ascii="仿宋" w:hAnsi="仿宋" w:eastAsia="仿宋" w:cs="仿宋"/>
                <w:color w:val="auto"/>
                <w:sz w:val="23"/>
                <w:szCs w:val="23"/>
                <w:highlight w:val="none"/>
              </w:rPr>
            </w:pPr>
            <w:r>
              <w:rPr>
                <w:rFonts w:hint="eastAsia" w:ascii="仿宋" w:hAnsi="仿宋" w:eastAsia="仿宋" w:cs="仿宋"/>
                <w:color w:val="auto"/>
                <w:spacing w:val="9"/>
                <w:sz w:val="23"/>
                <w:szCs w:val="23"/>
                <w:highlight w:val="none"/>
              </w:rPr>
              <w:t>投标产品技术参数、指</w:t>
            </w:r>
            <w:r>
              <w:rPr>
                <w:rFonts w:hint="eastAsia" w:ascii="仿宋" w:hAnsi="仿宋" w:eastAsia="仿宋" w:cs="仿宋"/>
                <w:color w:val="auto"/>
                <w:spacing w:val="7"/>
                <w:sz w:val="23"/>
                <w:szCs w:val="23"/>
                <w:highlight w:val="none"/>
              </w:rPr>
              <w:t>标</w:t>
            </w:r>
          </w:p>
        </w:tc>
        <w:tc>
          <w:tcPr>
            <w:tcW w:w="682" w:type="dxa"/>
            <w:tcBorders>
              <w:top w:val="single" w:color="000000" w:sz="2" w:space="0"/>
              <w:bottom w:val="single" w:color="000000" w:sz="2" w:space="0"/>
            </w:tcBorders>
            <w:vAlign w:val="top"/>
          </w:tcPr>
          <w:p w14:paraId="711856DF">
            <w:pPr>
              <w:spacing w:before="45" w:line="228" w:lineRule="auto"/>
              <w:ind w:left="106"/>
              <w:rPr>
                <w:rFonts w:hint="eastAsia" w:ascii="仿宋" w:hAnsi="仿宋" w:eastAsia="仿宋" w:cs="仿宋"/>
                <w:color w:val="auto"/>
                <w:sz w:val="23"/>
                <w:szCs w:val="23"/>
                <w:highlight w:val="none"/>
              </w:rPr>
            </w:pPr>
            <w:r>
              <w:rPr>
                <w:rFonts w:hint="eastAsia" w:ascii="仿宋" w:hAnsi="仿宋" w:eastAsia="仿宋" w:cs="仿宋"/>
                <w:color w:val="auto"/>
                <w:spacing w:val="5"/>
                <w:sz w:val="23"/>
                <w:szCs w:val="23"/>
                <w:highlight w:val="none"/>
              </w:rPr>
              <w:t>偏离</w:t>
            </w:r>
          </w:p>
        </w:tc>
      </w:tr>
      <w:tr w14:paraId="3B1AE5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622" w:type="dxa"/>
            <w:tcBorders>
              <w:top w:val="single" w:color="000000" w:sz="2" w:space="0"/>
              <w:bottom w:val="single" w:color="000000" w:sz="2" w:space="0"/>
            </w:tcBorders>
            <w:vAlign w:val="top"/>
          </w:tcPr>
          <w:p w14:paraId="164C2754">
            <w:pPr>
              <w:spacing w:before="38" w:line="230" w:lineRule="auto"/>
              <w:ind w:left="74"/>
              <w:rPr>
                <w:rFonts w:hint="eastAsia" w:ascii="仿宋" w:hAnsi="仿宋" w:eastAsia="仿宋" w:cs="仿宋"/>
                <w:color w:val="auto"/>
                <w:sz w:val="23"/>
                <w:szCs w:val="23"/>
                <w:highlight w:val="none"/>
              </w:rPr>
            </w:pPr>
            <w:r>
              <w:rPr>
                <w:rFonts w:hint="eastAsia" w:ascii="仿宋" w:hAnsi="仿宋" w:eastAsia="仿宋" w:cs="仿宋"/>
                <w:color w:val="auto"/>
                <w:spacing w:val="6"/>
                <w:sz w:val="23"/>
                <w:szCs w:val="23"/>
                <w:highlight w:val="none"/>
              </w:rPr>
              <w:t>序</w:t>
            </w:r>
            <w:r>
              <w:rPr>
                <w:rFonts w:hint="eastAsia" w:ascii="仿宋" w:hAnsi="仿宋" w:eastAsia="仿宋" w:cs="仿宋"/>
                <w:color w:val="auto"/>
                <w:spacing w:val="5"/>
                <w:sz w:val="23"/>
                <w:szCs w:val="23"/>
                <w:highlight w:val="none"/>
              </w:rPr>
              <w:t>号</w:t>
            </w:r>
          </w:p>
        </w:tc>
        <w:tc>
          <w:tcPr>
            <w:tcW w:w="1232" w:type="dxa"/>
            <w:tcBorders>
              <w:top w:val="single" w:color="000000" w:sz="2" w:space="0"/>
              <w:bottom w:val="single" w:color="000000" w:sz="2" w:space="0"/>
            </w:tcBorders>
            <w:vAlign w:val="top"/>
          </w:tcPr>
          <w:p w14:paraId="1094F580">
            <w:pPr>
              <w:spacing w:before="39" w:line="230" w:lineRule="auto"/>
              <w:ind w:left="380"/>
              <w:rPr>
                <w:rFonts w:hint="eastAsia" w:ascii="仿宋" w:hAnsi="仿宋" w:eastAsia="仿宋" w:cs="仿宋"/>
                <w:color w:val="auto"/>
                <w:sz w:val="23"/>
                <w:szCs w:val="23"/>
                <w:highlight w:val="none"/>
              </w:rPr>
            </w:pPr>
            <w:r>
              <w:rPr>
                <w:rFonts w:hint="eastAsia" w:ascii="仿宋" w:hAnsi="仿宋" w:eastAsia="仿宋" w:cs="仿宋"/>
                <w:color w:val="auto"/>
                <w:spacing w:val="4"/>
                <w:sz w:val="23"/>
                <w:szCs w:val="23"/>
                <w:highlight w:val="none"/>
              </w:rPr>
              <w:t>名</w:t>
            </w:r>
            <w:r>
              <w:rPr>
                <w:rFonts w:hint="eastAsia" w:ascii="仿宋" w:hAnsi="仿宋" w:eastAsia="仿宋" w:cs="仿宋"/>
                <w:color w:val="auto"/>
                <w:spacing w:val="3"/>
                <w:sz w:val="23"/>
                <w:szCs w:val="23"/>
                <w:highlight w:val="none"/>
              </w:rPr>
              <w:t>称</w:t>
            </w:r>
          </w:p>
        </w:tc>
        <w:tc>
          <w:tcPr>
            <w:tcW w:w="2375" w:type="dxa"/>
            <w:tcBorders>
              <w:top w:val="single" w:color="000000" w:sz="2" w:space="0"/>
              <w:bottom w:val="single" w:color="000000" w:sz="2" w:space="0"/>
            </w:tcBorders>
            <w:vAlign w:val="top"/>
          </w:tcPr>
          <w:p w14:paraId="59B61337">
            <w:pPr>
              <w:spacing w:before="39" w:line="228" w:lineRule="auto"/>
              <w:ind w:left="351"/>
              <w:rPr>
                <w:rFonts w:hint="eastAsia" w:ascii="仿宋" w:hAnsi="仿宋" w:eastAsia="仿宋" w:cs="仿宋"/>
                <w:color w:val="auto"/>
                <w:sz w:val="23"/>
                <w:szCs w:val="23"/>
                <w:highlight w:val="none"/>
              </w:rPr>
            </w:pPr>
            <w:r>
              <w:rPr>
                <w:rFonts w:hint="eastAsia" w:ascii="仿宋" w:hAnsi="仿宋" w:eastAsia="仿宋" w:cs="仿宋"/>
                <w:color w:val="auto"/>
                <w:spacing w:val="11"/>
                <w:sz w:val="23"/>
                <w:szCs w:val="23"/>
                <w:highlight w:val="none"/>
              </w:rPr>
              <w:t>技</w:t>
            </w:r>
            <w:r>
              <w:rPr>
                <w:rFonts w:hint="eastAsia" w:ascii="仿宋" w:hAnsi="仿宋" w:eastAsia="仿宋" w:cs="仿宋"/>
                <w:color w:val="auto"/>
                <w:spacing w:val="8"/>
                <w:sz w:val="23"/>
                <w:szCs w:val="23"/>
                <w:highlight w:val="none"/>
              </w:rPr>
              <w:t>术参数及配置</w:t>
            </w:r>
          </w:p>
        </w:tc>
        <w:tc>
          <w:tcPr>
            <w:tcW w:w="1246" w:type="dxa"/>
            <w:tcBorders>
              <w:top w:val="single" w:color="000000" w:sz="2" w:space="0"/>
              <w:bottom w:val="single" w:color="000000" w:sz="2" w:space="0"/>
            </w:tcBorders>
            <w:vAlign w:val="top"/>
          </w:tcPr>
          <w:p w14:paraId="313AE3C6">
            <w:pPr>
              <w:spacing w:before="39" w:line="230" w:lineRule="auto"/>
              <w:ind w:left="390"/>
              <w:rPr>
                <w:rFonts w:hint="eastAsia" w:ascii="仿宋" w:hAnsi="仿宋" w:eastAsia="仿宋" w:cs="仿宋"/>
                <w:color w:val="auto"/>
                <w:sz w:val="23"/>
                <w:szCs w:val="23"/>
                <w:highlight w:val="none"/>
              </w:rPr>
            </w:pPr>
            <w:r>
              <w:rPr>
                <w:rFonts w:hint="eastAsia" w:ascii="仿宋" w:hAnsi="仿宋" w:eastAsia="仿宋" w:cs="仿宋"/>
                <w:color w:val="auto"/>
                <w:spacing w:val="4"/>
                <w:sz w:val="23"/>
                <w:szCs w:val="23"/>
                <w:highlight w:val="none"/>
              </w:rPr>
              <w:t>名</w:t>
            </w:r>
            <w:r>
              <w:rPr>
                <w:rFonts w:hint="eastAsia" w:ascii="仿宋" w:hAnsi="仿宋" w:eastAsia="仿宋" w:cs="仿宋"/>
                <w:color w:val="auto"/>
                <w:spacing w:val="3"/>
                <w:sz w:val="23"/>
                <w:szCs w:val="23"/>
                <w:highlight w:val="none"/>
              </w:rPr>
              <w:t>称</w:t>
            </w:r>
          </w:p>
        </w:tc>
        <w:tc>
          <w:tcPr>
            <w:tcW w:w="2464" w:type="dxa"/>
            <w:tcBorders>
              <w:top w:val="single" w:color="000000" w:sz="2" w:space="0"/>
              <w:bottom w:val="single" w:color="000000" w:sz="2" w:space="0"/>
            </w:tcBorders>
            <w:vAlign w:val="top"/>
          </w:tcPr>
          <w:p w14:paraId="239C5070">
            <w:pPr>
              <w:spacing w:before="39" w:line="228" w:lineRule="auto"/>
              <w:ind w:left="399"/>
              <w:rPr>
                <w:rFonts w:hint="eastAsia" w:ascii="仿宋" w:hAnsi="仿宋" w:eastAsia="仿宋" w:cs="仿宋"/>
                <w:color w:val="auto"/>
                <w:sz w:val="23"/>
                <w:szCs w:val="23"/>
                <w:highlight w:val="none"/>
              </w:rPr>
            </w:pPr>
            <w:r>
              <w:rPr>
                <w:rFonts w:hint="eastAsia" w:ascii="仿宋" w:hAnsi="仿宋" w:eastAsia="仿宋" w:cs="仿宋"/>
                <w:color w:val="auto"/>
                <w:spacing w:val="11"/>
                <w:sz w:val="23"/>
                <w:szCs w:val="23"/>
                <w:highlight w:val="none"/>
              </w:rPr>
              <w:t>技</w:t>
            </w:r>
            <w:r>
              <w:rPr>
                <w:rFonts w:hint="eastAsia" w:ascii="仿宋" w:hAnsi="仿宋" w:eastAsia="仿宋" w:cs="仿宋"/>
                <w:color w:val="auto"/>
                <w:spacing w:val="8"/>
                <w:sz w:val="23"/>
                <w:szCs w:val="23"/>
                <w:highlight w:val="none"/>
              </w:rPr>
              <w:t>术参数及配置</w:t>
            </w:r>
          </w:p>
        </w:tc>
        <w:tc>
          <w:tcPr>
            <w:tcW w:w="682" w:type="dxa"/>
            <w:tcBorders>
              <w:top w:val="single" w:color="000000" w:sz="2" w:space="0"/>
              <w:bottom w:val="single" w:color="000000" w:sz="2" w:space="0"/>
            </w:tcBorders>
            <w:vAlign w:val="top"/>
          </w:tcPr>
          <w:p w14:paraId="145D5589">
            <w:pPr>
              <w:rPr>
                <w:rFonts w:hint="eastAsia" w:ascii="仿宋" w:hAnsi="仿宋" w:eastAsia="仿宋" w:cs="仿宋"/>
                <w:color w:val="auto"/>
                <w:sz w:val="21"/>
                <w:highlight w:val="none"/>
              </w:rPr>
            </w:pPr>
          </w:p>
        </w:tc>
      </w:tr>
      <w:tr w14:paraId="794DE5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622" w:type="dxa"/>
            <w:tcBorders>
              <w:top w:val="single" w:color="000000" w:sz="2" w:space="0"/>
              <w:bottom w:val="single" w:color="000000" w:sz="2" w:space="0"/>
            </w:tcBorders>
            <w:vAlign w:val="top"/>
          </w:tcPr>
          <w:p w14:paraId="30ADFE24">
            <w:pPr>
              <w:spacing w:before="78" w:line="192" w:lineRule="auto"/>
              <w:ind w:left="273"/>
              <w:rPr>
                <w:rFonts w:hint="eastAsia" w:ascii="仿宋" w:hAnsi="仿宋" w:eastAsia="仿宋" w:cs="仿宋"/>
                <w:color w:val="auto"/>
                <w:sz w:val="23"/>
                <w:szCs w:val="23"/>
                <w:highlight w:val="none"/>
              </w:rPr>
            </w:pPr>
            <w:r>
              <w:rPr>
                <w:rFonts w:hint="eastAsia" w:ascii="仿宋" w:hAnsi="仿宋" w:eastAsia="仿宋" w:cs="仿宋"/>
                <w:color w:val="auto"/>
                <w:sz w:val="23"/>
                <w:szCs w:val="23"/>
                <w:highlight w:val="none"/>
              </w:rPr>
              <w:t>1</w:t>
            </w:r>
          </w:p>
        </w:tc>
        <w:tc>
          <w:tcPr>
            <w:tcW w:w="1232" w:type="dxa"/>
            <w:tcBorders>
              <w:top w:val="single" w:color="000000" w:sz="2" w:space="0"/>
              <w:bottom w:val="single" w:color="000000" w:sz="2" w:space="0"/>
            </w:tcBorders>
            <w:vAlign w:val="top"/>
          </w:tcPr>
          <w:p w14:paraId="722E8480">
            <w:pPr>
              <w:rPr>
                <w:rFonts w:hint="eastAsia" w:ascii="仿宋" w:hAnsi="仿宋" w:eastAsia="仿宋" w:cs="仿宋"/>
                <w:color w:val="auto"/>
                <w:sz w:val="21"/>
                <w:highlight w:val="none"/>
              </w:rPr>
            </w:pPr>
          </w:p>
        </w:tc>
        <w:tc>
          <w:tcPr>
            <w:tcW w:w="2375" w:type="dxa"/>
            <w:tcBorders>
              <w:top w:val="single" w:color="000000" w:sz="2" w:space="0"/>
              <w:bottom w:val="single" w:color="000000" w:sz="2" w:space="0"/>
            </w:tcBorders>
            <w:vAlign w:val="top"/>
          </w:tcPr>
          <w:p w14:paraId="4340FA98">
            <w:pPr>
              <w:rPr>
                <w:rFonts w:hint="eastAsia" w:ascii="仿宋" w:hAnsi="仿宋" w:eastAsia="仿宋" w:cs="仿宋"/>
                <w:color w:val="auto"/>
                <w:sz w:val="21"/>
                <w:highlight w:val="none"/>
              </w:rPr>
            </w:pPr>
          </w:p>
        </w:tc>
        <w:tc>
          <w:tcPr>
            <w:tcW w:w="1246" w:type="dxa"/>
            <w:tcBorders>
              <w:top w:val="single" w:color="000000" w:sz="2" w:space="0"/>
              <w:bottom w:val="single" w:color="000000" w:sz="2" w:space="0"/>
            </w:tcBorders>
            <w:vAlign w:val="top"/>
          </w:tcPr>
          <w:p w14:paraId="2BEB25B8">
            <w:pPr>
              <w:rPr>
                <w:rFonts w:hint="eastAsia" w:ascii="仿宋" w:hAnsi="仿宋" w:eastAsia="仿宋" w:cs="仿宋"/>
                <w:color w:val="auto"/>
                <w:sz w:val="21"/>
                <w:highlight w:val="none"/>
              </w:rPr>
            </w:pPr>
          </w:p>
        </w:tc>
        <w:tc>
          <w:tcPr>
            <w:tcW w:w="2464" w:type="dxa"/>
            <w:tcBorders>
              <w:top w:val="single" w:color="000000" w:sz="2" w:space="0"/>
              <w:bottom w:val="single" w:color="000000" w:sz="2" w:space="0"/>
            </w:tcBorders>
            <w:vAlign w:val="top"/>
          </w:tcPr>
          <w:p w14:paraId="06F295EF">
            <w:pPr>
              <w:rPr>
                <w:rFonts w:hint="eastAsia" w:ascii="仿宋" w:hAnsi="仿宋" w:eastAsia="仿宋" w:cs="仿宋"/>
                <w:color w:val="auto"/>
                <w:sz w:val="21"/>
                <w:highlight w:val="none"/>
              </w:rPr>
            </w:pPr>
          </w:p>
        </w:tc>
        <w:tc>
          <w:tcPr>
            <w:tcW w:w="682" w:type="dxa"/>
            <w:tcBorders>
              <w:top w:val="single" w:color="000000" w:sz="2" w:space="0"/>
              <w:bottom w:val="single" w:color="000000" w:sz="2" w:space="0"/>
            </w:tcBorders>
            <w:vAlign w:val="top"/>
          </w:tcPr>
          <w:p w14:paraId="7C864EB2">
            <w:pPr>
              <w:rPr>
                <w:rFonts w:hint="eastAsia" w:ascii="仿宋" w:hAnsi="仿宋" w:eastAsia="仿宋" w:cs="仿宋"/>
                <w:color w:val="auto"/>
                <w:sz w:val="21"/>
                <w:highlight w:val="none"/>
              </w:rPr>
            </w:pPr>
          </w:p>
        </w:tc>
      </w:tr>
      <w:tr w14:paraId="6267A9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622" w:type="dxa"/>
            <w:tcBorders>
              <w:top w:val="single" w:color="000000" w:sz="2" w:space="0"/>
              <w:bottom w:val="single" w:color="000000" w:sz="2" w:space="0"/>
            </w:tcBorders>
            <w:vAlign w:val="top"/>
          </w:tcPr>
          <w:p w14:paraId="52F24F2B">
            <w:pPr>
              <w:spacing w:before="78" w:line="192" w:lineRule="auto"/>
              <w:ind w:left="258"/>
              <w:rPr>
                <w:rFonts w:hint="eastAsia" w:ascii="仿宋" w:hAnsi="仿宋" w:eastAsia="仿宋" w:cs="仿宋"/>
                <w:color w:val="auto"/>
                <w:sz w:val="23"/>
                <w:szCs w:val="23"/>
                <w:highlight w:val="none"/>
              </w:rPr>
            </w:pPr>
            <w:r>
              <w:rPr>
                <w:rFonts w:hint="eastAsia" w:ascii="仿宋" w:hAnsi="仿宋" w:eastAsia="仿宋" w:cs="仿宋"/>
                <w:color w:val="auto"/>
                <w:sz w:val="23"/>
                <w:szCs w:val="23"/>
                <w:highlight w:val="none"/>
              </w:rPr>
              <w:t>2</w:t>
            </w:r>
          </w:p>
        </w:tc>
        <w:tc>
          <w:tcPr>
            <w:tcW w:w="1232" w:type="dxa"/>
            <w:tcBorders>
              <w:top w:val="single" w:color="000000" w:sz="2" w:space="0"/>
              <w:bottom w:val="single" w:color="000000" w:sz="2" w:space="0"/>
            </w:tcBorders>
            <w:vAlign w:val="top"/>
          </w:tcPr>
          <w:p w14:paraId="1F9C11E9">
            <w:pPr>
              <w:rPr>
                <w:rFonts w:hint="eastAsia" w:ascii="仿宋" w:hAnsi="仿宋" w:eastAsia="仿宋" w:cs="仿宋"/>
                <w:color w:val="auto"/>
                <w:sz w:val="21"/>
                <w:highlight w:val="none"/>
              </w:rPr>
            </w:pPr>
          </w:p>
        </w:tc>
        <w:tc>
          <w:tcPr>
            <w:tcW w:w="2375" w:type="dxa"/>
            <w:tcBorders>
              <w:top w:val="single" w:color="000000" w:sz="2" w:space="0"/>
              <w:bottom w:val="single" w:color="000000" w:sz="2" w:space="0"/>
            </w:tcBorders>
            <w:vAlign w:val="top"/>
          </w:tcPr>
          <w:p w14:paraId="728240FC">
            <w:pPr>
              <w:rPr>
                <w:rFonts w:hint="eastAsia" w:ascii="仿宋" w:hAnsi="仿宋" w:eastAsia="仿宋" w:cs="仿宋"/>
                <w:color w:val="auto"/>
                <w:sz w:val="21"/>
                <w:highlight w:val="none"/>
              </w:rPr>
            </w:pPr>
          </w:p>
        </w:tc>
        <w:tc>
          <w:tcPr>
            <w:tcW w:w="1246" w:type="dxa"/>
            <w:tcBorders>
              <w:top w:val="single" w:color="000000" w:sz="2" w:space="0"/>
              <w:bottom w:val="single" w:color="000000" w:sz="2" w:space="0"/>
            </w:tcBorders>
            <w:vAlign w:val="top"/>
          </w:tcPr>
          <w:p w14:paraId="4F2468B7">
            <w:pPr>
              <w:rPr>
                <w:rFonts w:hint="eastAsia" w:ascii="仿宋" w:hAnsi="仿宋" w:eastAsia="仿宋" w:cs="仿宋"/>
                <w:color w:val="auto"/>
                <w:sz w:val="21"/>
                <w:highlight w:val="none"/>
              </w:rPr>
            </w:pPr>
          </w:p>
        </w:tc>
        <w:tc>
          <w:tcPr>
            <w:tcW w:w="2464" w:type="dxa"/>
            <w:tcBorders>
              <w:top w:val="single" w:color="000000" w:sz="2" w:space="0"/>
              <w:bottom w:val="single" w:color="000000" w:sz="2" w:space="0"/>
            </w:tcBorders>
            <w:vAlign w:val="top"/>
          </w:tcPr>
          <w:p w14:paraId="3A8C98B2">
            <w:pPr>
              <w:rPr>
                <w:rFonts w:hint="eastAsia" w:ascii="仿宋" w:hAnsi="仿宋" w:eastAsia="仿宋" w:cs="仿宋"/>
                <w:color w:val="auto"/>
                <w:sz w:val="21"/>
                <w:highlight w:val="none"/>
              </w:rPr>
            </w:pPr>
          </w:p>
        </w:tc>
        <w:tc>
          <w:tcPr>
            <w:tcW w:w="682" w:type="dxa"/>
            <w:tcBorders>
              <w:top w:val="single" w:color="000000" w:sz="2" w:space="0"/>
              <w:bottom w:val="single" w:color="000000" w:sz="2" w:space="0"/>
            </w:tcBorders>
            <w:vAlign w:val="top"/>
          </w:tcPr>
          <w:p w14:paraId="282E7BB5">
            <w:pPr>
              <w:rPr>
                <w:rFonts w:hint="eastAsia" w:ascii="仿宋" w:hAnsi="仿宋" w:eastAsia="仿宋" w:cs="仿宋"/>
                <w:color w:val="auto"/>
                <w:sz w:val="21"/>
                <w:highlight w:val="none"/>
              </w:rPr>
            </w:pPr>
          </w:p>
        </w:tc>
      </w:tr>
      <w:tr w14:paraId="3FD036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622" w:type="dxa"/>
            <w:tcBorders>
              <w:top w:val="single" w:color="000000" w:sz="2" w:space="0"/>
              <w:bottom w:val="single" w:color="000000" w:sz="2" w:space="0"/>
            </w:tcBorders>
            <w:vAlign w:val="top"/>
          </w:tcPr>
          <w:p w14:paraId="39A7E274">
            <w:pPr>
              <w:spacing w:before="42" w:line="371" w:lineRule="exact"/>
              <w:ind w:left="210"/>
              <w:rPr>
                <w:rFonts w:hint="eastAsia" w:ascii="仿宋" w:hAnsi="仿宋" w:eastAsia="仿宋" w:cs="仿宋"/>
                <w:color w:val="auto"/>
                <w:sz w:val="23"/>
                <w:szCs w:val="23"/>
                <w:highlight w:val="none"/>
              </w:rPr>
            </w:pPr>
            <w:r>
              <w:rPr>
                <w:rFonts w:hint="eastAsia" w:ascii="仿宋" w:hAnsi="仿宋" w:eastAsia="仿宋" w:cs="仿宋"/>
                <w:color w:val="auto"/>
                <w:position w:val="3"/>
                <w:sz w:val="23"/>
                <w:szCs w:val="23"/>
                <w:highlight w:val="none"/>
              </w:rPr>
              <w:t>…</w:t>
            </w:r>
          </w:p>
        </w:tc>
        <w:tc>
          <w:tcPr>
            <w:tcW w:w="1232" w:type="dxa"/>
            <w:tcBorders>
              <w:top w:val="single" w:color="000000" w:sz="2" w:space="0"/>
              <w:bottom w:val="single" w:color="000000" w:sz="2" w:space="0"/>
            </w:tcBorders>
            <w:vAlign w:val="top"/>
          </w:tcPr>
          <w:p w14:paraId="5084D07A">
            <w:pPr>
              <w:rPr>
                <w:rFonts w:hint="eastAsia" w:ascii="仿宋" w:hAnsi="仿宋" w:eastAsia="仿宋" w:cs="仿宋"/>
                <w:color w:val="auto"/>
                <w:sz w:val="21"/>
                <w:highlight w:val="none"/>
              </w:rPr>
            </w:pPr>
          </w:p>
        </w:tc>
        <w:tc>
          <w:tcPr>
            <w:tcW w:w="2375" w:type="dxa"/>
            <w:tcBorders>
              <w:top w:val="single" w:color="000000" w:sz="2" w:space="0"/>
              <w:bottom w:val="single" w:color="000000" w:sz="2" w:space="0"/>
            </w:tcBorders>
            <w:vAlign w:val="top"/>
          </w:tcPr>
          <w:p w14:paraId="2C1A0496">
            <w:pPr>
              <w:rPr>
                <w:rFonts w:hint="eastAsia" w:ascii="仿宋" w:hAnsi="仿宋" w:eastAsia="仿宋" w:cs="仿宋"/>
                <w:color w:val="auto"/>
                <w:sz w:val="21"/>
                <w:highlight w:val="none"/>
              </w:rPr>
            </w:pPr>
          </w:p>
        </w:tc>
        <w:tc>
          <w:tcPr>
            <w:tcW w:w="1246" w:type="dxa"/>
            <w:tcBorders>
              <w:top w:val="single" w:color="000000" w:sz="2" w:space="0"/>
              <w:bottom w:val="single" w:color="000000" w:sz="2" w:space="0"/>
            </w:tcBorders>
            <w:vAlign w:val="top"/>
          </w:tcPr>
          <w:p w14:paraId="53E7E4FE">
            <w:pPr>
              <w:rPr>
                <w:rFonts w:hint="eastAsia" w:ascii="仿宋" w:hAnsi="仿宋" w:eastAsia="仿宋" w:cs="仿宋"/>
                <w:color w:val="auto"/>
                <w:sz w:val="21"/>
                <w:highlight w:val="none"/>
              </w:rPr>
            </w:pPr>
          </w:p>
        </w:tc>
        <w:tc>
          <w:tcPr>
            <w:tcW w:w="2464" w:type="dxa"/>
            <w:tcBorders>
              <w:top w:val="single" w:color="000000" w:sz="2" w:space="0"/>
              <w:bottom w:val="single" w:color="000000" w:sz="2" w:space="0"/>
            </w:tcBorders>
            <w:vAlign w:val="top"/>
          </w:tcPr>
          <w:p w14:paraId="11195B74">
            <w:pPr>
              <w:rPr>
                <w:rFonts w:hint="eastAsia" w:ascii="仿宋" w:hAnsi="仿宋" w:eastAsia="仿宋" w:cs="仿宋"/>
                <w:color w:val="auto"/>
                <w:sz w:val="21"/>
                <w:highlight w:val="none"/>
              </w:rPr>
            </w:pPr>
          </w:p>
        </w:tc>
        <w:tc>
          <w:tcPr>
            <w:tcW w:w="682" w:type="dxa"/>
            <w:tcBorders>
              <w:top w:val="single" w:color="000000" w:sz="2" w:space="0"/>
              <w:bottom w:val="single" w:color="000000" w:sz="2" w:space="0"/>
            </w:tcBorders>
            <w:vAlign w:val="top"/>
          </w:tcPr>
          <w:p w14:paraId="6863B913">
            <w:pPr>
              <w:rPr>
                <w:rFonts w:hint="eastAsia" w:ascii="仿宋" w:hAnsi="仿宋" w:eastAsia="仿宋" w:cs="仿宋"/>
                <w:color w:val="auto"/>
                <w:sz w:val="21"/>
                <w:highlight w:val="none"/>
              </w:rPr>
            </w:pPr>
          </w:p>
        </w:tc>
      </w:tr>
    </w:tbl>
    <w:p w14:paraId="5C369DA4">
      <w:pPr>
        <w:spacing w:before="35" w:line="375" w:lineRule="auto"/>
        <w:ind w:left="205" w:right="250" w:hanging="3"/>
        <w:rPr>
          <w:rFonts w:hint="eastAsia" w:ascii="仿宋" w:hAnsi="仿宋" w:eastAsia="仿宋" w:cs="仿宋"/>
          <w:color w:val="auto"/>
          <w:sz w:val="23"/>
          <w:szCs w:val="23"/>
          <w:highlight w:val="none"/>
        </w:rPr>
      </w:pPr>
      <w:r>
        <w:rPr>
          <w:rFonts w:hint="eastAsia" w:ascii="仿宋" w:hAnsi="仿宋" w:eastAsia="仿宋" w:cs="仿宋"/>
          <w:color w:val="auto"/>
          <w:spacing w:val="17"/>
          <w:sz w:val="23"/>
          <w:szCs w:val="23"/>
          <w:highlight w:val="none"/>
        </w:rPr>
        <w:t>注</w:t>
      </w:r>
      <w:r>
        <w:rPr>
          <w:rFonts w:hint="eastAsia" w:ascii="仿宋" w:hAnsi="仿宋" w:eastAsia="仿宋" w:cs="仿宋"/>
          <w:color w:val="auto"/>
          <w:spacing w:val="10"/>
          <w:sz w:val="23"/>
          <w:szCs w:val="23"/>
          <w:highlight w:val="none"/>
        </w:rPr>
        <w:t>：1.本表应按照每包“项目概况及技术参数”中产品序号的指标逐项填写，</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9"/>
          <w:sz w:val="23"/>
          <w:szCs w:val="23"/>
          <w:highlight w:val="none"/>
        </w:rPr>
        <w:t>不得遗漏，不得修改格式，投标产品技术参数、指标</w:t>
      </w:r>
      <w:r>
        <w:rPr>
          <w:rFonts w:hint="eastAsia" w:ascii="仿宋" w:hAnsi="仿宋" w:eastAsia="仿宋" w:cs="仿宋"/>
          <w:color w:val="auto"/>
          <w:spacing w:val="9"/>
          <w:sz w:val="23"/>
          <w:szCs w:val="23"/>
          <w:highlight w:val="none"/>
          <w:lang w:val="en-US" w:eastAsia="zh-CN"/>
        </w:rPr>
        <w:t>不得抄袭招标文件参数，</w:t>
      </w:r>
      <w:r>
        <w:rPr>
          <w:rFonts w:hint="eastAsia" w:ascii="仿宋" w:hAnsi="仿宋" w:eastAsia="仿宋" w:cs="仿宋"/>
          <w:color w:val="auto"/>
          <w:spacing w:val="9"/>
          <w:sz w:val="23"/>
          <w:szCs w:val="23"/>
          <w:highlight w:val="none"/>
        </w:rPr>
        <w:t>否则，按无效投标处理</w:t>
      </w:r>
      <w:r>
        <w:rPr>
          <w:rFonts w:hint="eastAsia" w:ascii="仿宋" w:hAnsi="仿宋" w:eastAsia="仿宋" w:cs="仿宋"/>
          <w:color w:val="auto"/>
          <w:spacing w:val="8"/>
          <w:sz w:val="23"/>
          <w:szCs w:val="23"/>
          <w:highlight w:val="none"/>
        </w:rPr>
        <w:t>。</w:t>
      </w:r>
    </w:p>
    <w:p w14:paraId="2455C789">
      <w:pPr>
        <w:spacing w:before="3" w:line="374" w:lineRule="auto"/>
        <w:ind w:left="202" w:right="78" w:firstLine="482"/>
        <w:rPr>
          <w:rFonts w:hint="eastAsia" w:ascii="仿宋" w:hAnsi="仿宋" w:eastAsia="仿宋" w:cs="仿宋"/>
          <w:color w:val="000000" w:themeColor="text1"/>
          <w:sz w:val="23"/>
          <w:szCs w:val="23"/>
          <w:highlight w:val="none"/>
          <w14:textFill>
            <w14:solidFill>
              <w14:schemeClr w14:val="tx1"/>
            </w14:solidFill>
          </w14:textFill>
        </w:rPr>
      </w:pPr>
      <w:r>
        <w:rPr>
          <w:rFonts w:hint="eastAsia" w:ascii="仿宋" w:hAnsi="仿宋" w:eastAsia="仿宋" w:cs="仿宋"/>
          <w:color w:val="000000" w:themeColor="text1"/>
          <w:spacing w:val="12"/>
          <w:sz w:val="23"/>
          <w:szCs w:val="23"/>
          <w:highlight w:val="none"/>
          <w14:textFill>
            <w14:solidFill>
              <w14:schemeClr w14:val="tx1"/>
            </w14:solidFill>
          </w14:textFill>
        </w:rPr>
        <w:t>2.“投标产品技术参数、指标”必须与投标文件中提供的相关支撑证明</w:t>
      </w:r>
      <w:r>
        <w:rPr>
          <w:rFonts w:hint="eastAsia" w:ascii="仿宋" w:hAnsi="仿宋" w:eastAsia="仿宋" w:cs="仿宋"/>
          <w:color w:val="000000" w:themeColor="text1"/>
          <w:spacing w:val="7"/>
          <w:sz w:val="23"/>
          <w:szCs w:val="23"/>
          <w:highlight w:val="none"/>
          <w14:textFill>
            <w14:solidFill>
              <w14:schemeClr w14:val="tx1"/>
            </w14:solidFill>
          </w14:textFill>
        </w:rPr>
        <w:t>材</w:t>
      </w:r>
      <w:r>
        <w:rPr>
          <w:rFonts w:hint="eastAsia" w:ascii="仿宋" w:hAnsi="仿宋" w:eastAsia="仿宋" w:cs="仿宋"/>
          <w:color w:val="000000" w:themeColor="text1"/>
          <w:sz w:val="23"/>
          <w:szCs w:val="23"/>
          <w:highlight w:val="none"/>
          <w14:textFill>
            <w14:solidFill>
              <w14:schemeClr w14:val="tx1"/>
            </w14:solidFill>
          </w14:textFill>
        </w:rPr>
        <w:t xml:space="preserve"> </w:t>
      </w:r>
      <w:r>
        <w:rPr>
          <w:rFonts w:hint="eastAsia" w:ascii="仿宋" w:hAnsi="仿宋" w:eastAsia="仿宋" w:cs="仿宋"/>
          <w:color w:val="000000" w:themeColor="text1"/>
          <w:spacing w:val="18"/>
          <w:sz w:val="23"/>
          <w:szCs w:val="23"/>
          <w:highlight w:val="none"/>
          <w14:textFill>
            <w14:solidFill>
              <w14:schemeClr w14:val="tx1"/>
            </w14:solidFill>
          </w14:textFill>
        </w:rPr>
        <w:t>料</w:t>
      </w:r>
      <w:r>
        <w:rPr>
          <w:rFonts w:hint="eastAsia" w:ascii="仿宋" w:hAnsi="仿宋" w:eastAsia="仿宋" w:cs="仿宋"/>
          <w:color w:val="000000" w:themeColor="text1"/>
          <w:spacing w:val="12"/>
          <w:sz w:val="23"/>
          <w:szCs w:val="23"/>
          <w:highlight w:val="none"/>
          <w14:textFill>
            <w14:solidFill>
              <w14:schemeClr w14:val="tx1"/>
            </w14:solidFill>
          </w14:textFill>
        </w:rPr>
        <w:t>的实质性响应情况相一致。若在评标环节发现该项与投标文件中提供的产品</w:t>
      </w:r>
      <w:r>
        <w:rPr>
          <w:rFonts w:hint="eastAsia" w:ascii="仿宋" w:hAnsi="仿宋" w:eastAsia="仿宋" w:cs="仿宋"/>
          <w:color w:val="000000" w:themeColor="text1"/>
          <w:spacing w:val="14"/>
          <w:sz w:val="23"/>
          <w:szCs w:val="23"/>
          <w:highlight w:val="none"/>
          <w:lang w:val="en-US" w:eastAsia="zh-CN"/>
          <w14:textFill>
            <w14:solidFill>
              <w14:schemeClr w14:val="tx1"/>
            </w14:solidFill>
          </w14:textFill>
        </w:rPr>
        <w:t>检验报告或证明技术参数及配置的相关资料或彩页或厂家公开发布的技术参数资料或</w:t>
      </w:r>
      <w:r>
        <w:rPr>
          <w:rFonts w:hint="eastAsia" w:ascii="仿宋" w:hAnsi="仿宋" w:eastAsia="仿宋" w:cs="仿宋"/>
          <w:b w:val="0"/>
          <w:bCs w:val="0"/>
          <w:color w:val="000000" w:themeColor="text1"/>
          <w:spacing w:val="14"/>
          <w:sz w:val="23"/>
          <w:szCs w:val="23"/>
          <w:highlight w:val="none"/>
          <w:lang w:val="en-US" w:eastAsia="zh-CN"/>
          <w14:textFill>
            <w14:solidFill>
              <w14:schemeClr w14:val="tx1"/>
            </w14:solidFill>
          </w14:textFill>
        </w:rPr>
        <w:t>相关认证或</w:t>
      </w:r>
      <w:r>
        <w:rPr>
          <w:rFonts w:hint="eastAsia" w:ascii="仿宋" w:hAnsi="仿宋" w:eastAsia="仿宋" w:cs="仿宋"/>
          <w:b w:val="0"/>
          <w:bCs w:val="0"/>
          <w:color w:val="000000" w:themeColor="text1"/>
          <w:spacing w:val="4"/>
          <w:sz w:val="23"/>
          <w:szCs w:val="23"/>
          <w:highlight w:val="none"/>
          <w:lang w:val="zh-CN" w:eastAsia="zh-CN"/>
          <w14:textFill>
            <w14:solidFill>
              <w14:schemeClr w14:val="tx1"/>
            </w14:solidFill>
          </w14:textFill>
        </w:rPr>
        <w:t>工信部产品公告截图</w:t>
      </w:r>
      <w:r>
        <w:rPr>
          <w:rFonts w:hint="eastAsia" w:ascii="仿宋" w:hAnsi="仿宋" w:eastAsia="仿宋" w:cs="仿宋"/>
          <w:b w:val="0"/>
          <w:bCs w:val="0"/>
          <w:color w:val="000000" w:themeColor="text1"/>
          <w:spacing w:val="14"/>
          <w:sz w:val="23"/>
          <w:szCs w:val="23"/>
          <w:highlight w:val="none"/>
          <w:lang w:val="en-US" w:eastAsia="zh-CN"/>
          <w14:textFill>
            <w14:solidFill>
              <w14:schemeClr w14:val="tx1"/>
            </w14:solidFill>
          </w14:textFill>
        </w:rPr>
        <w:t>等资料</w:t>
      </w:r>
      <w:r>
        <w:rPr>
          <w:rFonts w:hint="eastAsia" w:ascii="仿宋" w:hAnsi="仿宋" w:eastAsia="仿宋" w:cs="仿宋"/>
          <w:color w:val="000000" w:themeColor="text1"/>
          <w:spacing w:val="12"/>
          <w:sz w:val="23"/>
          <w:szCs w:val="23"/>
          <w:highlight w:val="none"/>
          <w14:textFill>
            <w14:solidFill>
              <w14:schemeClr w14:val="tx1"/>
            </w14:solidFill>
          </w14:textFill>
        </w:rPr>
        <w:t>的实质性响应情况不一致，仅作为扣分依据，不作为否决投标条款</w:t>
      </w:r>
      <w:r>
        <w:rPr>
          <w:rFonts w:hint="eastAsia" w:ascii="仿宋" w:hAnsi="仿宋" w:eastAsia="仿宋" w:cs="仿宋"/>
          <w:color w:val="000000" w:themeColor="text1"/>
          <w:spacing w:val="8"/>
          <w:sz w:val="23"/>
          <w:szCs w:val="23"/>
          <w:highlight w:val="none"/>
          <w14:textFill>
            <w14:solidFill>
              <w14:schemeClr w14:val="tx1"/>
            </w14:solidFill>
          </w14:textFill>
        </w:rPr>
        <w:t>。</w:t>
      </w:r>
    </w:p>
    <w:p w14:paraId="3551FE4E">
      <w:pPr>
        <w:spacing w:before="3" w:line="374" w:lineRule="auto"/>
        <w:ind w:left="189" w:right="196" w:firstLine="498"/>
        <w:rPr>
          <w:rFonts w:hint="eastAsia" w:ascii="仿宋" w:hAnsi="仿宋" w:eastAsia="仿宋" w:cs="仿宋"/>
          <w:color w:val="auto"/>
          <w:sz w:val="23"/>
          <w:szCs w:val="23"/>
          <w:highlight w:val="none"/>
        </w:rPr>
      </w:pPr>
      <w:r>
        <w:rPr>
          <w:rFonts w:hint="eastAsia" w:ascii="仿宋" w:hAnsi="仿宋" w:eastAsia="仿宋" w:cs="仿宋"/>
          <w:color w:val="auto"/>
          <w:spacing w:val="22"/>
          <w:sz w:val="23"/>
          <w:szCs w:val="23"/>
          <w:highlight w:val="none"/>
        </w:rPr>
        <w:t>3.</w:t>
      </w:r>
      <w:r>
        <w:rPr>
          <w:rFonts w:hint="eastAsia" w:ascii="仿宋" w:hAnsi="仿宋" w:eastAsia="仿宋" w:cs="仿宋"/>
          <w:color w:val="auto"/>
          <w:spacing w:val="13"/>
          <w:sz w:val="23"/>
          <w:szCs w:val="23"/>
          <w:highlight w:val="none"/>
        </w:rPr>
        <w:t>填</w:t>
      </w:r>
      <w:r>
        <w:rPr>
          <w:rFonts w:hint="eastAsia" w:ascii="仿宋" w:hAnsi="仿宋" w:eastAsia="仿宋" w:cs="仿宋"/>
          <w:color w:val="auto"/>
          <w:spacing w:val="11"/>
          <w:sz w:val="23"/>
          <w:szCs w:val="23"/>
          <w:highlight w:val="none"/>
        </w:rPr>
        <w:t>写此表时以招标项目参数要求为基本投标要求，满足招标项目参数要</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6"/>
          <w:sz w:val="23"/>
          <w:szCs w:val="23"/>
          <w:highlight w:val="none"/>
        </w:rPr>
        <w:t>求的</w:t>
      </w:r>
      <w:r>
        <w:rPr>
          <w:rFonts w:hint="eastAsia" w:ascii="仿宋" w:hAnsi="仿宋" w:eastAsia="仿宋" w:cs="仿宋"/>
          <w:color w:val="auto"/>
          <w:spacing w:val="14"/>
          <w:sz w:val="23"/>
          <w:szCs w:val="23"/>
          <w:highlight w:val="none"/>
        </w:rPr>
        <w:t>指</w:t>
      </w:r>
      <w:r>
        <w:rPr>
          <w:rFonts w:hint="eastAsia" w:ascii="仿宋" w:hAnsi="仿宋" w:eastAsia="仿宋" w:cs="仿宋"/>
          <w:color w:val="auto"/>
          <w:spacing w:val="8"/>
          <w:sz w:val="23"/>
          <w:szCs w:val="23"/>
          <w:highlight w:val="none"/>
        </w:rPr>
        <w:t>标需列出“0”；超出、不满足招标项目参数要求的指标需列出“+” 、</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4"/>
          <w:sz w:val="23"/>
          <w:szCs w:val="23"/>
          <w:highlight w:val="none"/>
        </w:rPr>
        <w:t>“-</w:t>
      </w:r>
      <w:r>
        <w:rPr>
          <w:rFonts w:hint="eastAsia" w:ascii="仿宋" w:hAnsi="仿宋" w:eastAsia="仿宋" w:cs="仿宋"/>
          <w:color w:val="auto"/>
          <w:spacing w:val="2"/>
          <w:sz w:val="23"/>
          <w:szCs w:val="23"/>
          <w:highlight w:val="none"/>
        </w:rPr>
        <w:t xml:space="preserve"> ”偏差，并做出详细说明；如果只注明“+”、“- ”或未填写，将视为该项</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9"/>
          <w:sz w:val="23"/>
          <w:szCs w:val="23"/>
          <w:highlight w:val="none"/>
        </w:rPr>
        <w:t>指标不响应。</w:t>
      </w:r>
    </w:p>
    <w:p w14:paraId="209158F4">
      <w:pPr>
        <w:spacing w:before="1" w:line="380" w:lineRule="auto"/>
        <w:ind w:left="201" w:right="194" w:firstLine="480"/>
        <w:rPr>
          <w:rFonts w:hint="eastAsia" w:ascii="仿宋" w:hAnsi="仿宋" w:eastAsia="仿宋" w:cs="仿宋"/>
          <w:color w:val="auto"/>
          <w:sz w:val="23"/>
          <w:szCs w:val="23"/>
          <w:highlight w:val="none"/>
        </w:rPr>
      </w:pPr>
      <w:r>
        <w:rPr>
          <w:rFonts w:hint="eastAsia" w:ascii="仿宋" w:hAnsi="仿宋" w:eastAsia="仿宋" w:cs="仿宋"/>
          <w:color w:val="auto"/>
          <w:spacing w:val="12"/>
          <w:sz w:val="23"/>
          <w:szCs w:val="23"/>
          <w:highlight w:val="none"/>
        </w:rPr>
        <w:t>4.投标人响应采购需求应具体、明确，含糊不清、不确切或伪造、编造</w:t>
      </w:r>
      <w:r>
        <w:rPr>
          <w:rFonts w:hint="eastAsia" w:ascii="仿宋" w:hAnsi="仿宋" w:eastAsia="仿宋" w:cs="仿宋"/>
          <w:color w:val="auto"/>
          <w:spacing w:val="8"/>
          <w:sz w:val="23"/>
          <w:szCs w:val="23"/>
          <w:highlight w:val="none"/>
        </w:rPr>
        <w:t>证</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9"/>
          <w:sz w:val="23"/>
          <w:szCs w:val="23"/>
          <w:highlight w:val="none"/>
        </w:rPr>
        <w:t>明</w:t>
      </w:r>
      <w:r>
        <w:rPr>
          <w:rFonts w:hint="eastAsia" w:ascii="仿宋" w:hAnsi="仿宋" w:eastAsia="仿宋" w:cs="仿宋"/>
          <w:color w:val="auto"/>
          <w:spacing w:val="12"/>
          <w:sz w:val="23"/>
          <w:szCs w:val="23"/>
          <w:highlight w:val="none"/>
        </w:rPr>
        <w:t>材料的，按照实质性不响应处理。对伪造、编造证明材料的，将报告本级财</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6"/>
          <w:sz w:val="23"/>
          <w:szCs w:val="23"/>
          <w:highlight w:val="none"/>
        </w:rPr>
        <w:t>政</w:t>
      </w:r>
      <w:r>
        <w:rPr>
          <w:rFonts w:hint="eastAsia" w:ascii="仿宋" w:hAnsi="仿宋" w:eastAsia="仿宋" w:cs="仿宋"/>
          <w:color w:val="auto"/>
          <w:spacing w:val="5"/>
          <w:sz w:val="23"/>
          <w:szCs w:val="23"/>
          <w:highlight w:val="none"/>
        </w:rPr>
        <w:t>部门。</w:t>
      </w:r>
    </w:p>
    <w:p w14:paraId="3C6BF57E">
      <w:pPr>
        <w:spacing w:line="278" w:lineRule="auto"/>
        <w:rPr>
          <w:rFonts w:hint="eastAsia" w:ascii="仿宋" w:hAnsi="仿宋" w:eastAsia="仿宋" w:cs="仿宋"/>
          <w:color w:val="auto"/>
          <w:sz w:val="21"/>
          <w:highlight w:val="none"/>
        </w:rPr>
      </w:pPr>
    </w:p>
    <w:p w14:paraId="183EAB50">
      <w:pPr>
        <w:spacing w:line="278" w:lineRule="auto"/>
        <w:rPr>
          <w:rFonts w:hint="eastAsia" w:ascii="仿宋" w:hAnsi="仿宋" w:eastAsia="仿宋" w:cs="仿宋"/>
          <w:color w:val="auto"/>
          <w:sz w:val="21"/>
          <w:highlight w:val="none"/>
        </w:rPr>
      </w:pPr>
    </w:p>
    <w:p w14:paraId="63516E90">
      <w:pPr>
        <w:spacing w:line="278" w:lineRule="auto"/>
        <w:rPr>
          <w:rFonts w:hint="eastAsia" w:ascii="仿宋" w:hAnsi="仿宋" w:eastAsia="仿宋" w:cs="仿宋"/>
          <w:color w:val="auto"/>
          <w:sz w:val="21"/>
          <w:highlight w:val="none"/>
        </w:rPr>
      </w:pPr>
    </w:p>
    <w:p w14:paraId="221BAC22">
      <w:pPr>
        <w:spacing w:before="75" w:line="227" w:lineRule="auto"/>
        <w:ind w:right="206"/>
        <w:jc w:val="right"/>
        <w:rPr>
          <w:rFonts w:hint="eastAsia" w:ascii="仿宋" w:hAnsi="仿宋" w:eastAsia="仿宋" w:cs="仿宋"/>
          <w:color w:val="auto"/>
          <w:sz w:val="23"/>
          <w:szCs w:val="23"/>
          <w:highlight w:val="none"/>
        </w:rPr>
      </w:pPr>
      <w:r>
        <w:rPr>
          <w:rFonts w:hint="eastAsia" w:ascii="仿宋" w:hAnsi="仿宋" w:eastAsia="仿宋" w:cs="仿宋"/>
          <w:color w:val="auto"/>
          <w:spacing w:val="-2"/>
          <w:sz w:val="23"/>
          <w:szCs w:val="23"/>
          <w:highlight w:val="none"/>
          <w14:textOutline w14:w="4358" w14:cap="sq" w14:cmpd="sng">
            <w14:solidFill>
              <w14:srgbClr w14:val="000000"/>
            </w14:solidFill>
            <w14:prstDash w14:val="solid"/>
            <w14:bevel/>
          </w14:textOutline>
        </w:rPr>
        <w:t>投</w:t>
      </w:r>
      <w:r>
        <w:rPr>
          <w:rFonts w:hint="eastAsia" w:ascii="仿宋" w:hAnsi="仿宋" w:eastAsia="仿宋" w:cs="仿宋"/>
          <w:color w:val="auto"/>
          <w:spacing w:val="-1"/>
          <w:sz w:val="23"/>
          <w:szCs w:val="23"/>
          <w:highlight w:val="none"/>
          <w14:textOutline w14:w="4358" w14:cap="sq" w14:cmpd="sng">
            <w14:solidFill>
              <w14:srgbClr w14:val="000000"/>
            </w14:solidFill>
            <w14:prstDash w14:val="solid"/>
            <w14:bevel/>
          </w14:textOutline>
        </w:rPr>
        <w:t>标人：</w:t>
      </w:r>
      <w:r>
        <w:rPr>
          <w:rFonts w:hint="eastAsia" w:ascii="仿宋" w:hAnsi="仿宋" w:eastAsia="仿宋" w:cs="仿宋"/>
          <w:color w:val="auto"/>
          <w:spacing w:val="-1"/>
          <w:sz w:val="23"/>
          <w:szCs w:val="23"/>
          <w:highlight w:val="none"/>
        </w:rPr>
        <w:t xml:space="preserve">                           </w:t>
      </w:r>
      <w:r>
        <w:rPr>
          <w:rFonts w:hint="eastAsia" w:ascii="仿宋" w:hAnsi="仿宋" w:eastAsia="仿宋" w:cs="仿宋"/>
          <w:color w:val="auto"/>
          <w:spacing w:val="-1"/>
          <w:sz w:val="23"/>
          <w:szCs w:val="23"/>
          <w:highlight w:val="none"/>
          <w14:textOutline w14:w="4358" w14:cap="sq" w14:cmpd="sng">
            <w14:solidFill>
              <w14:srgbClr w14:val="000000"/>
            </w14:solidFill>
            <w14:prstDash w14:val="solid"/>
            <w14:bevel/>
          </w14:textOutline>
        </w:rPr>
        <w:t>(公章)</w:t>
      </w:r>
    </w:p>
    <w:p w14:paraId="4212944D">
      <w:pPr>
        <w:spacing w:before="184" w:line="225" w:lineRule="auto"/>
        <w:ind w:right="206"/>
        <w:jc w:val="right"/>
        <w:rPr>
          <w:rFonts w:hint="eastAsia" w:ascii="仿宋" w:hAnsi="仿宋" w:eastAsia="仿宋" w:cs="仿宋"/>
          <w:color w:val="auto"/>
          <w:sz w:val="23"/>
          <w:szCs w:val="23"/>
          <w:highlight w:val="none"/>
        </w:rPr>
      </w:pPr>
      <w:r>
        <w:rPr>
          <w:rFonts w:hint="eastAsia" w:ascii="仿宋" w:hAnsi="仿宋" w:eastAsia="仿宋" w:cs="仿宋"/>
          <w:color w:val="auto"/>
          <w:spacing w:val="-1"/>
          <w:sz w:val="23"/>
          <w:szCs w:val="23"/>
          <w:highlight w:val="none"/>
          <w14:textOutline w14:w="4358" w14:cap="sq" w14:cmpd="sng">
            <w14:solidFill>
              <w14:srgbClr w14:val="000000"/>
            </w14:solidFill>
            <w14:prstDash w14:val="solid"/>
            <w14:bevel/>
          </w14:textOutline>
        </w:rPr>
        <w:t>法定</w:t>
      </w:r>
      <w:r>
        <w:rPr>
          <w:rFonts w:hint="eastAsia" w:ascii="仿宋" w:hAnsi="仿宋" w:eastAsia="仿宋" w:cs="仿宋"/>
          <w:color w:val="auto"/>
          <w:sz w:val="23"/>
          <w:szCs w:val="23"/>
          <w:highlight w:val="none"/>
          <w14:textOutline w14:w="4358" w14:cap="sq" w14:cmpd="sng">
            <w14:solidFill>
              <w14:srgbClr w14:val="000000"/>
            </w14:solidFill>
            <w14:prstDash w14:val="solid"/>
            <w14:bevel/>
          </w14:textOutline>
        </w:rPr>
        <w:t>代表人或委托代理人：</w:t>
      </w:r>
      <w:r>
        <w:rPr>
          <w:rFonts w:hint="eastAsia" w:ascii="仿宋" w:hAnsi="仿宋" w:eastAsia="仿宋" w:cs="仿宋"/>
          <w:color w:val="auto"/>
          <w:sz w:val="23"/>
          <w:szCs w:val="23"/>
          <w:highlight w:val="none"/>
        </w:rPr>
        <w:t xml:space="preserve">           </w:t>
      </w:r>
      <w:r>
        <w:rPr>
          <w:rFonts w:hint="eastAsia" w:ascii="仿宋" w:hAnsi="仿宋" w:eastAsia="仿宋" w:cs="仿宋"/>
          <w:color w:val="auto"/>
          <w:sz w:val="23"/>
          <w:szCs w:val="23"/>
          <w:highlight w:val="none"/>
          <w14:textOutline w14:w="4358" w14:cap="sq" w14:cmpd="sng">
            <w14:solidFill>
              <w14:srgbClr w14:val="000000"/>
            </w14:solidFill>
            <w14:prstDash w14:val="solid"/>
            <w14:bevel/>
          </w14:textOutline>
        </w:rPr>
        <w:t>(签字或盖章)</w:t>
      </w:r>
    </w:p>
    <w:p w14:paraId="4BD037A1">
      <w:pPr>
        <w:spacing w:before="186" w:line="228" w:lineRule="auto"/>
        <w:ind w:left="5483"/>
        <w:rPr>
          <w:rFonts w:hint="eastAsia" w:ascii="仿宋" w:hAnsi="仿宋" w:eastAsia="仿宋" w:cs="仿宋"/>
          <w:color w:val="auto"/>
          <w:sz w:val="23"/>
          <w:szCs w:val="23"/>
          <w:highlight w:val="none"/>
        </w:rPr>
      </w:pPr>
      <w:bookmarkStart w:id="57" w:name="_bookmark58"/>
      <w:bookmarkEnd w:id="57"/>
      <w:r>
        <w:rPr>
          <w:rFonts w:hint="eastAsia" w:ascii="仿宋" w:hAnsi="仿宋" w:eastAsia="仿宋" w:cs="仿宋"/>
          <w:color w:val="auto"/>
          <w:spacing w:val="15"/>
          <w:sz w:val="23"/>
          <w:szCs w:val="23"/>
          <w:highlight w:val="none"/>
          <w14:textOutline w14:w="4358" w14:cap="sq" w14:cmpd="sng">
            <w14:solidFill>
              <w14:srgbClr w14:val="000000"/>
            </w14:solidFill>
            <w14:prstDash w14:val="solid"/>
            <w14:bevel/>
          </w14:textOutline>
        </w:rPr>
        <w:t>年</w:t>
      </w:r>
      <w:r>
        <w:rPr>
          <w:rFonts w:hint="eastAsia" w:ascii="仿宋" w:hAnsi="仿宋" w:eastAsia="仿宋" w:cs="仿宋"/>
          <w:color w:val="auto"/>
          <w:spacing w:val="9"/>
          <w:sz w:val="23"/>
          <w:szCs w:val="23"/>
          <w:highlight w:val="none"/>
        </w:rPr>
        <w:t xml:space="preserve">    </w:t>
      </w:r>
      <w:r>
        <w:rPr>
          <w:rFonts w:hint="eastAsia" w:ascii="仿宋" w:hAnsi="仿宋" w:eastAsia="仿宋" w:cs="仿宋"/>
          <w:color w:val="auto"/>
          <w:spacing w:val="9"/>
          <w:sz w:val="23"/>
          <w:szCs w:val="23"/>
          <w:highlight w:val="none"/>
          <w14:textOutline w14:w="4358" w14:cap="sq" w14:cmpd="sng">
            <w14:solidFill>
              <w14:srgbClr w14:val="000000"/>
            </w14:solidFill>
            <w14:prstDash w14:val="solid"/>
            <w14:bevel/>
          </w14:textOutline>
        </w:rPr>
        <w:t>月</w:t>
      </w:r>
      <w:r>
        <w:rPr>
          <w:rFonts w:hint="eastAsia" w:ascii="仿宋" w:hAnsi="仿宋" w:eastAsia="仿宋" w:cs="仿宋"/>
          <w:color w:val="auto"/>
          <w:spacing w:val="9"/>
          <w:sz w:val="23"/>
          <w:szCs w:val="23"/>
          <w:highlight w:val="none"/>
        </w:rPr>
        <w:t xml:space="preserve">    </w:t>
      </w:r>
      <w:r>
        <w:rPr>
          <w:rFonts w:hint="eastAsia" w:ascii="仿宋" w:hAnsi="仿宋" w:eastAsia="仿宋" w:cs="仿宋"/>
          <w:color w:val="auto"/>
          <w:spacing w:val="9"/>
          <w:sz w:val="23"/>
          <w:szCs w:val="23"/>
          <w:highlight w:val="none"/>
          <w14:textOutline w14:w="4358" w14:cap="sq" w14:cmpd="sng">
            <w14:solidFill>
              <w14:srgbClr w14:val="000000"/>
            </w14:solidFill>
            <w14:prstDash w14:val="solid"/>
            <w14:bevel/>
          </w14:textOutline>
        </w:rPr>
        <w:t>日</w:t>
      </w:r>
    </w:p>
    <w:p w14:paraId="1170D2CB">
      <w:pPr>
        <w:rPr>
          <w:rFonts w:hint="eastAsia" w:ascii="仿宋" w:hAnsi="仿宋" w:eastAsia="仿宋" w:cs="仿宋"/>
          <w:color w:val="auto"/>
          <w:highlight w:val="none"/>
        </w:rPr>
        <w:sectPr>
          <w:headerReference r:id="rId74" w:type="default"/>
          <w:footerReference r:id="rId75" w:type="default"/>
          <w:pgSz w:w="11850" w:h="16781"/>
          <w:pgMar w:top="1157" w:right="1608" w:bottom="929" w:left="1608" w:header="882" w:footer="716" w:gutter="0"/>
          <w:pgNumType w:fmt="decimal"/>
          <w:cols w:space="720" w:num="1"/>
        </w:sectPr>
      </w:pPr>
    </w:p>
    <w:p w14:paraId="68514791">
      <w:pPr>
        <w:spacing w:before="328" w:line="225" w:lineRule="auto"/>
        <w:ind w:left="49"/>
        <w:outlineLvl w:val="1"/>
        <w:rPr>
          <w:rFonts w:hint="eastAsia" w:ascii="仿宋" w:hAnsi="仿宋" w:eastAsia="仿宋" w:cs="仿宋"/>
          <w:color w:val="auto"/>
          <w:sz w:val="29"/>
          <w:szCs w:val="29"/>
          <w:highlight w:val="none"/>
        </w:rPr>
      </w:pPr>
      <w:r>
        <w:rPr>
          <w:rFonts w:hint="eastAsia" w:ascii="仿宋" w:hAnsi="仿宋" w:eastAsia="仿宋" w:cs="仿宋"/>
          <w:color w:val="auto"/>
          <w:spacing w:val="26"/>
          <w:sz w:val="29"/>
          <w:szCs w:val="29"/>
          <w:highlight w:val="none"/>
          <w14:textOutline w14:w="5448" w14:cap="sq" w14:cmpd="sng">
            <w14:solidFill>
              <w14:srgbClr w14:val="000000"/>
            </w14:solidFill>
            <w14:prstDash w14:val="solid"/>
            <w14:bevel/>
          </w14:textOutline>
        </w:rPr>
        <w:t>(</w:t>
      </w:r>
      <w:r>
        <w:rPr>
          <w:rFonts w:hint="eastAsia" w:ascii="仿宋" w:hAnsi="仿宋" w:eastAsia="仿宋" w:cs="仿宋"/>
          <w:color w:val="auto"/>
          <w:spacing w:val="18"/>
          <w:sz w:val="29"/>
          <w:szCs w:val="29"/>
          <w:highlight w:val="none"/>
          <w14:textOutline w14:w="5448" w14:cap="sq" w14:cmpd="sng">
            <w14:solidFill>
              <w14:srgbClr w14:val="000000"/>
            </w14:solidFill>
            <w14:prstDash w14:val="solid"/>
            <w14:bevel/>
          </w14:textOutline>
        </w:rPr>
        <w:t>14)</w:t>
      </w:r>
      <w:r>
        <w:rPr>
          <w:rFonts w:hint="eastAsia" w:ascii="仿宋" w:hAnsi="仿宋" w:eastAsia="仿宋" w:cs="仿宋"/>
          <w:color w:val="auto"/>
          <w:spacing w:val="18"/>
          <w:sz w:val="29"/>
          <w:szCs w:val="29"/>
          <w:highlight w:val="none"/>
        </w:rPr>
        <w:t xml:space="preserve"> </w:t>
      </w:r>
      <w:r>
        <w:rPr>
          <w:rFonts w:hint="eastAsia" w:ascii="仿宋" w:hAnsi="仿宋" w:eastAsia="仿宋" w:cs="仿宋"/>
          <w:color w:val="auto"/>
          <w:spacing w:val="18"/>
          <w:sz w:val="29"/>
          <w:szCs w:val="29"/>
          <w:highlight w:val="none"/>
          <w14:textOutline w14:w="5448" w14:cap="sq" w14:cmpd="sng">
            <w14:solidFill>
              <w14:srgbClr w14:val="000000"/>
            </w14:solidFill>
            <w14:prstDash w14:val="solid"/>
            <w14:bevel/>
          </w14:textOutline>
        </w:rPr>
        <w:t>投标产品相关资料</w:t>
      </w:r>
    </w:p>
    <w:p w14:paraId="0F676488">
      <w:pPr>
        <w:spacing w:line="299" w:lineRule="auto"/>
        <w:rPr>
          <w:rFonts w:hint="eastAsia" w:ascii="仿宋" w:hAnsi="仿宋" w:eastAsia="仿宋" w:cs="仿宋"/>
          <w:color w:val="auto"/>
          <w:sz w:val="21"/>
          <w:highlight w:val="none"/>
        </w:rPr>
      </w:pPr>
    </w:p>
    <w:p w14:paraId="5A498AE7">
      <w:pPr>
        <w:spacing w:line="299" w:lineRule="auto"/>
        <w:rPr>
          <w:rFonts w:hint="eastAsia" w:ascii="仿宋" w:hAnsi="仿宋" w:eastAsia="仿宋" w:cs="仿宋"/>
          <w:color w:val="auto"/>
          <w:sz w:val="21"/>
          <w:highlight w:val="none"/>
        </w:rPr>
      </w:pPr>
    </w:p>
    <w:p w14:paraId="69F59C04">
      <w:pPr>
        <w:spacing w:before="91" w:line="219" w:lineRule="auto"/>
        <w:ind w:left="3036"/>
        <w:rPr>
          <w:rFonts w:hint="eastAsia" w:ascii="仿宋" w:hAnsi="仿宋" w:eastAsia="仿宋" w:cs="仿宋"/>
          <w:color w:val="auto"/>
          <w:sz w:val="28"/>
          <w:szCs w:val="28"/>
          <w:highlight w:val="none"/>
        </w:rPr>
      </w:pPr>
      <w:bookmarkStart w:id="58" w:name="_bookmark59"/>
      <w:bookmarkEnd w:id="58"/>
      <w:r>
        <w:rPr>
          <w:rFonts w:hint="eastAsia" w:ascii="仿宋" w:hAnsi="仿宋" w:eastAsia="仿宋" w:cs="仿宋"/>
          <w:color w:val="auto"/>
          <w:spacing w:val="-1"/>
          <w:sz w:val="28"/>
          <w:szCs w:val="28"/>
          <w:highlight w:val="none"/>
          <w14:textOutline w14:w="5103" w14:cap="sq" w14:cmpd="sng">
            <w14:solidFill>
              <w14:srgbClr w14:val="000000"/>
            </w14:solidFill>
            <w14:prstDash w14:val="solid"/>
            <w14:bevel/>
          </w14:textOutline>
        </w:rPr>
        <w:t>投标产品相关</w:t>
      </w:r>
      <w:r>
        <w:rPr>
          <w:rFonts w:hint="eastAsia" w:ascii="仿宋" w:hAnsi="仿宋" w:eastAsia="仿宋" w:cs="仿宋"/>
          <w:color w:val="auto"/>
          <w:sz w:val="28"/>
          <w:szCs w:val="28"/>
          <w:highlight w:val="none"/>
          <w14:textOutline w14:w="5103" w14:cap="sq" w14:cmpd="sng">
            <w14:solidFill>
              <w14:srgbClr w14:val="000000"/>
            </w14:solidFill>
            <w14:prstDash w14:val="solid"/>
            <w14:bevel/>
          </w14:textOutline>
        </w:rPr>
        <w:t>资料</w:t>
      </w:r>
    </w:p>
    <w:p w14:paraId="0AF05CD3">
      <w:pPr>
        <w:rPr>
          <w:rFonts w:hint="eastAsia" w:ascii="仿宋" w:hAnsi="仿宋" w:eastAsia="仿宋" w:cs="仿宋"/>
          <w:color w:val="auto"/>
          <w:highlight w:val="none"/>
        </w:rPr>
        <w:sectPr>
          <w:headerReference r:id="rId76" w:type="default"/>
          <w:footerReference r:id="rId77" w:type="default"/>
          <w:pgSz w:w="11850" w:h="16781"/>
          <w:pgMar w:top="1157" w:right="1777" w:bottom="929" w:left="1777" w:header="882" w:footer="716" w:gutter="0"/>
          <w:pgNumType w:fmt="decimal"/>
          <w:cols w:space="720" w:num="1"/>
        </w:sectPr>
      </w:pPr>
    </w:p>
    <w:p w14:paraId="1EA37231">
      <w:pPr>
        <w:spacing w:before="327" w:line="224" w:lineRule="auto"/>
        <w:ind w:left="49"/>
        <w:outlineLvl w:val="1"/>
        <w:rPr>
          <w:rFonts w:hint="eastAsia" w:ascii="仿宋" w:hAnsi="仿宋" w:eastAsia="仿宋" w:cs="仿宋"/>
          <w:color w:val="auto"/>
          <w:sz w:val="29"/>
          <w:szCs w:val="29"/>
          <w:highlight w:val="none"/>
        </w:rPr>
      </w:pPr>
      <w:r>
        <w:rPr>
          <w:rFonts w:hint="eastAsia" w:ascii="仿宋" w:hAnsi="仿宋" w:eastAsia="仿宋" w:cs="仿宋"/>
          <w:color w:val="auto"/>
          <w:spacing w:val="17"/>
          <w:sz w:val="29"/>
          <w:szCs w:val="29"/>
          <w:highlight w:val="none"/>
          <w14:textOutline w14:w="5448" w14:cap="sq" w14:cmpd="sng">
            <w14:solidFill>
              <w14:srgbClr w14:val="000000"/>
            </w14:solidFill>
            <w14:prstDash w14:val="solid"/>
            <w14:bevel/>
          </w14:textOutline>
        </w:rPr>
        <w:t>(15)</w:t>
      </w:r>
      <w:r>
        <w:rPr>
          <w:rFonts w:hint="eastAsia" w:ascii="仿宋" w:hAnsi="仿宋" w:eastAsia="仿宋" w:cs="仿宋"/>
          <w:color w:val="auto"/>
          <w:spacing w:val="17"/>
          <w:sz w:val="29"/>
          <w:szCs w:val="29"/>
          <w:highlight w:val="none"/>
        </w:rPr>
        <w:t xml:space="preserve"> </w:t>
      </w:r>
      <w:r>
        <w:rPr>
          <w:rFonts w:hint="eastAsia" w:ascii="仿宋" w:hAnsi="仿宋" w:eastAsia="仿宋" w:cs="仿宋"/>
          <w:color w:val="auto"/>
          <w:spacing w:val="17"/>
          <w:sz w:val="29"/>
          <w:szCs w:val="29"/>
          <w:highlight w:val="none"/>
          <w14:textOutline w14:w="5448" w14:cap="sq" w14:cmpd="sng">
            <w14:solidFill>
              <w14:srgbClr w14:val="000000"/>
            </w14:solidFill>
            <w14:prstDash w14:val="solid"/>
            <w14:bevel/>
          </w14:textOutline>
        </w:rPr>
        <w:t>投标人的类似业绩证明材</w:t>
      </w:r>
      <w:r>
        <w:rPr>
          <w:rFonts w:hint="eastAsia" w:ascii="仿宋" w:hAnsi="仿宋" w:eastAsia="仿宋" w:cs="仿宋"/>
          <w:color w:val="auto"/>
          <w:spacing w:val="14"/>
          <w:sz w:val="29"/>
          <w:szCs w:val="29"/>
          <w:highlight w:val="none"/>
          <w14:textOutline w14:w="5448" w14:cap="sq" w14:cmpd="sng">
            <w14:solidFill>
              <w14:srgbClr w14:val="000000"/>
            </w14:solidFill>
            <w14:prstDash w14:val="solid"/>
            <w14:bevel/>
          </w14:textOutline>
        </w:rPr>
        <w:t>料</w:t>
      </w:r>
    </w:p>
    <w:p w14:paraId="1A8E9EDE">
      <w:pPr>
        <w:spacing w:line="338" w:lineRule="auto"/>
        <w:rPr>
          <w:rFonts w:hint="eastAsia" w:ascii="仿宋" w:hAnsi="仿宋" w:eastAsia="仿宋" w:cs="仿宋"/>
          <w:color w:val="auto"/>
          <w:sz w:val="21"/>
          <w:highlight w:val="none"/>
        </w:rPr>
      </w:pPr>
    </w:p>
    <w:p w14:paraId="73235349">
      <w:pPr>
        <w:spacing w:line="338" w:lineRule="auto"/>
        <w:rPr>
          <w:rFonts w:hint="eastAsia" w:ascii="仿宋" w:hAnsi="仿宋" w:eastAsia="仿宋" w:cs="仿宋"/>
          <w:color w:val="auto"/>
          <w:sz w:val="21"/>
          <w:highlight w:val="none"/>
        </w:rPr>
      </w:pPr>
    </w:p>
    <w:p w14:paraId="0248F538">
      <w:pPr>
        <w:spacing w:before="91" w:line="218" w:lineRule="auto"/>
        <w:ind w:left="2475"/>
        <w:rPr>
          <w:rFonts w:hint="eastAsia"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14:textOutline w14:w="5103" w14:cap="sq" w14:cmpd="sng">
            <w14:solidFill>
              <w14:srgbClr w14:val="000000"/>
            </w14:solidFill>
            <w14:prstDash w14:val="solid"/>
            <w14:bevel/>
          </w14:textOutline>
        </w:rPr>
        <w:t>投标人</w:t>
      </w:r>
      <w:r>
        <w:rPr>
          <w:rFonts w:hint="eastAsia" w:ascii="仿宋" w:hAnsi="仿宋" w:eastAsia="仿宋" w:cs="仿宋"/>
          <w:color w:val="auto"/>
          <w:sz w:val="28"/>
          <w:szCs w:val="28"/>
          <w:highlight w:val="none"/>
          <w14:textOutline w14:w="5103" w14:cap="sq" w14:cmpd="sng">
            <w14:solidFill>
              <w14:srgbClr w14:val="000000"/>
            </w14:solidFill>
            <w14:prstDash w14:val="solid"/>
            <w14:bevel/>
          </w14:textOutline>
        </w:rPr>
        <w:t>的类似业绩证明材料</w:t>
      </w:r>
    </w:p>
    <w:p w14:paraId="0842B70D">
      <w:pPr>
        <w:spacing w:line="298" w:lineRule="auto"/>
        <w:rPr>
          <w:rFonts w:hint="eastAsia" w:ascii="仿宋" w:hAnsi="仿宋" w:eastAsia="仿宋" w:cs="仿宋"/>
          <w:color w:val="auto"/>
          <w:sz w:val="21"/>
          <w:highlight w:val="none"/>
        </w:rPr>
      </w:pPr>
    </w:p>
    <w:p w14:paraId="40A846E1">
      <w:pPr>
        <w:spacing w:line="298" w:lineRule="auto"/>
        <w:rPr>
          <w:rFonts w:hint="eastAsia" w:ascii="仿宋" w:hAnsi="仿宋" w:eastAsia="仿宋" w:cs="仿宋"/>
          <w:color w:val="auto"/>
          <w:sz w:val="21"/>
          <w:highlight w:val="none"/>
        </w:rPr>
      </w:pPr>
    </w:p>
    <w:p w14:paraId="1CB07C3F">
      <w:pPr>
        <w:spacing w:before="74" w:line="379" w:lineRule="auto"/>
        <w:ind w:left="34" w:firstLine="480"/>
        <w:rPr>
          <w:rFonts w:hint="eastAsia" w:ascii="仿宋" w:hAnsi="仿宋" w:eastAsia="仿宋" w:cs="仿宋"/>
          <w:color w:val="auto"/>
          <w:sz w:val="23"/>
          <w:szCs w:val="23"/>
          <w:highlight w:val="none"/>
        </w:rPr>
      </w:pPr>
      <w:r>
        <w:rPr>
          <w:rFonts w:hint="eastAsia" w:ascii="仿宋" w:hAnsi="仿宋" w:eastAsia="仿宋" w:cs="仿宋"/>
          <w:color w:val="000000" w:themeColor="text1"/>
          <w:spacing w:val="9"/>
          <w:sz w:val="23"/>
          <w:szCs w:val="23"/>
          <w:highlight w:val="none"/>
          <w:lang w:val="en-US" w:eastAsia="zh-CN"/>
          <w14:textFill>
            <w14:solidFill>
              <w14:schemeClr w14:val="tx1"/>
            </w14:solidFill>
          </w14:textFill>
        </w:rPr>
        <w:t>投标人或所投产品制造商</w:t>
      </w:r>
      <w:r>
        <w:rPr>
          <w:rFonts w:hint="eastAsia" w:ascii="仿宋" w:hAnsi="仿宋" w:eastAsia="仿宋" w:cs="仿宋"/>
          <w:color w:val="000000" w:themeColor="text1"/>
          <w:spacing w:val="9"/>
          <w:sz w:val="23"/>
          <w:szCs w:val="23"/>
          <w:highlight w:val="none"/>
          <w14:textFill>
            <w14:solidFill>
              <w14:schemeClr w14:val="tx1"/>
            </w14:solidFill>
          </w14:textFill>
        </w:rPr>
        <w:t>提供自20</w:t>
      </w:r>
      <w:r>
        <w:rPr>
          <w:rFonts w:hint="eastAsia" w:ascii="仿宋" w:hAnsi="仿宋" w:eastAsia="仿宋" w:cs="仿宋"/>
          <w:color w:val="000000" w:themeColor="text1"/>
          <w:spacing w:val="9"/>
          <w:sz w:val="23"/>
          <w:szCs w:val="23"/>
          <w:highlight w:val="none"/>
          <w:lang w:val="en-US" w:eastAsia="zh-CN"/>
          <w14:textFill>
            <w14:solidFill>
              <w14:schemeClr w14:val="tx1"/>
            </w14:solidFill>
          </w14:textFill>
        </w:rPr>
        <w:t>22</w:t>
      </w:r>
      <w:r>
        <w:rPr>
          <w:rFonts w:hint="eastAsia" w:ascii="仿宋" w:hAnsi="仿宋" w:eastAsia="仿宋" w:cs="仿宋"/>
          <w:color w:val="000000" w:themeColor="text1"/>
          <w:spacing w:val="9"/>
          <w:sz w:val="23"/>
          <w:szCs w:val="23"/>
          <w:highlight w:val="none"/>
          <w14:textFill>
            <w14:solidFill>
              <w14:schemeClr w14:val="tx1"/>
            </w14:solidFill>
          </w14:textFill>
        </w:rPr>
        <w:t>年</w:t>
      </w:r>
      <w:r>
        <w:rPr>
          <w:rFonts w:hint="eastAsia" w:ascii="仿宋" w:hAnsi="仿宋" w:eastAsia="仿宋" w:cs="仿宋"/>
          <w:color w:val="000000" w:themeColor="text1"/>
          <w:spacing w:val="9"/>
          <w:sz w:val="23"/>
          <w:szCs w:val="23"/>
          <w:highlight w:val="none"/>
          <w:lang w:val="en-US" w:eastAsia="zh-CN"/>
          <w14:textFill>
            <w14:solidFill>
              <w14:schemeClr w14:val="tx1"/>
            </w14:solidFill>
          </w14:textFill>
        </w:rPr>
        <w:t>1月至投标截止日</w:t>
      </w:r>
      <w:r>
        <w:rPr>
          <w:rFonts w:hint="eastAsia" w:ascii="仿宋" w:hAnsi="仿宋" w:eastAsia="仿宋" w:cs="仿宋"/>
          <w:color w:val="000000" w:themeColor="text1"/>
          <w:spacing w:val="9"/>
          <w:sz w:val="23"/>
          <w:szCs w:val="23"/>
          <w:highlight w:val="none"/>
          <w14:textFill>
            <w14:solidFill>
              <w14:schemeClr w14:val="tx1"/>
            </w14:solidFill>
          </w14:textFill>
        </w:rPr>
        <w:t>的类似业绩证明材料。</w:t>
      </w:r>
      <w:r>
        <w:rPr>
          <w:rFonts w:hint="eastAsia" w:ascii="仿宋" w:hAnsi="仿宋" w:eastAsia="仿宋" w:cs="仿宋"/>
          <w:color w:val="000000" w:themeColor="text1"/>
          <w:spacing w:val="2"/>
          <w:sz w:val="23"/>
          <w:szCs w:val="23"/>
          <w:highlight w:val="none"/>
          <w:lang w:val="en-US" w:eastAsia="zh-CN"/>
          <w14:textFill>
            <w14:solidFill>
              <w14:schemeClr w14:val="tx1"/>
            </w14:solidFill>
          </w14:textFill>
        </w:rPr>
        <w:t>注：</w:t>
      </w:r>
      <w:r>
        <w:rPr>
          <w:rFonts w:hint="eastAsia" w:ascii="仿宋" w:hAnsi="仿宋" w:eastAsia="仿宋" w:cs="仿宋"/>
          <w:color w:val="000000" w:themeColor="text1"/>
          <w:spacing w:val="2"/>
          <w:sz w:val="23"/>
          <w:szCs w:val="23"/>
          <w:highlight w:val="none"/>
          <w14:textFill>
            <w14:solidFill>
              <w14:schemeClr w14:val="tx1"/>
            </w14:solidFill>
          </w14:textFill>
        </w:rPr>
        <w:t>业绩</w:t>
      </w:r>
      <w:r>
        <w:rPr>
          <w:rFonts w:hint="eastAsia" w:ascii="仿宋" w:hAnsi="仿宋" w:eastAsia="仿宋" w:cs="仿宋"/>
          <w:color w:val="000000" w:themeColor="text1"/>
          <w:spacing w:val="2"/>
          <w:sz w:val="23"/>
          <w:szCs w:val="23"/>
          <w:highlight w:val="none"/>
          <w:lang w:val="en-US" w:eastAsia="zh-CN"/>
          <w14:textFill>
            <w14:solidFill>
              <w14:schemeClr w14:val="tx1"/>
            </w14:solidFill>
          </w14:textFill>
        </w:rPr>
        <w:t>需提供</w:t>
      </w:r>
      <w:r>
        <w:rPr>
          <w:rFonts w:hint="eastAsia" w:ascii="仿宋" w:hAnsi="仿宋" w:eastAsia="仿宋" w:cs="仿宋"/>
          <w:color w:val="000000" w:themeColor="text1"/>
          <w:spacing w:val="2"/>
          <w:sz w:val="23"/>
          <w:szCs w:val="23"/>
          <w:highlight w:val="none"/>
          <w14:textFill>
            <w14:solidFill>
              <w14:schemeClr w14:val="tx1"/>
            </w14:solidFill>
          </w14:textFill>
        </w:rPr>
        <w:t>中标通知书</w:t>
      </w:r>
      <w:r>
        <w:rPr>
          <w:rFonts w:hint="eastAsia" w:ascii="仿宋" w:hAnsi="仿宋" w:eastAsia="仿宋" w:cs="仿宋"/>
          <w:color w:val="000000" w:themeColor="text1"/>
          <w:spacing w:val="2"/>
          <w:sz w:val="23"/>
          <w:szCs w:val="23"/>
          <w:highlight w:val="none"/>
          <w:lang w:val="en-US" w:eastAsia="zh-CN"/>
          <w14:textFill>
            <w14:solidFill>
              <w14:schemeClr w14:val="tx1"/>
            </w14:solidFill>
          </w14:textFill>
        </w:rPr>
        <w:t>或</w:t>
      </w:r>
      <w:r>
        <w:rPr>
          <w:rFonts w:hint="eastAsia" w:ascii="仿宋" w:hAnsi="仿宋" w:eastAsia="仿宋" w:cs="仿宋"/>
          <w:color w:val="000000" w:themeColor="text1"/>
          <w:spacing w:val="2"/>
          <w:sz w:val="23"/>
          <w:szCs w:val="23"/>
          <w:highlight w:val="none"/>
          <w14:textFill>
            <w14:solidFill>
              <w14:schemeClr w14:val="tx1"/>
            </w14:solidFill>
          </w14:textFill>
        </w:rPr>
        <w:t>合同</w:t>
      </w:r>
      <w:r>
        <w:rPr>
          <w:rFonts w:hint="eastAsia" w:ascii="仿宋" w:hAnsi="仿宋" w:eastAsia="仿宋" w:cs="仿宋"/>
          <w:color w:val="000000" w:themeColor="text1"/>
          <w:spacing w:val="9"/>
          <w:sz w:val="23"/>
          <w:szCs w:val="23"/>
          <w:highlight w:val="none"/>
          <w14:textFill>
            <w14:solidFill>
              <w14:schemeClr w14:val="tx1"/>
            </w14:solidFill>
          </w14:textFill>
        </w:rPr>
        <w:t>（合同包含合同首页、标的及金额所在页、签字盖章页的扫描（或复印）件）</w:t>
      </w:r>
    </w:p>
    <w:p w14:paraId="1A12CCF6">
      <w:pPr>
        <w:rPr>
          <w:rFonts w:hint="eastAsia" w:ascii="仿宋" w:hAnsi="仿宋" w:eastAsia="仿宋" w:cs="仿宋"/>
          <w:color w:val="auto"/>
          <w:highlight w:val="none"/>
        </w:rPr>
        <w:sectPr>
          <w:headerReference r:id="rId78" w:type="default"/>
          <w:footerReference r:id="rId79" w:type="default"/>
          <w:pgSz w:w="11850" w:h="16781"/>
          <w:pgMar w:top="1157" w:right="1721" w:bottom="929" w:left="1777" w:header="882" w:footer="716" w:gutter="0"/>
          <w:pgNumType w:fmt="decimal"/>
          <w:cols w:space="720" w:num="1"/>
        </w:sectPr>
      </w:pPr>
    </w:p>
    <w:p w14:paraId="47B49199">
      <w:pPr>
        <w:spacing w:before="328" w:line="224" w:lineRule="auto"/>
        <w:ind w:left="49"/>
        <w:outlineLvl w:val="1"/>
        <w:rPr>
          <w:rFonts w:hint="eastAsia" w:ascii="仿宋" w:hAnsi="仿宋" w:eastAsia="仿宋" w:cs="仿宋"/>
          <w:color w:val="auto"/>
          <w:sz w:val="29"/>
          <w:szCs w:val="29"/>
          <w:highlight w:val="none"/>
        </w:rPr>
      </w:pPr>
      <w:bookmarkStart w:id="59" w:name="_bookmark60"/>
      <w:bookmarkEnd w:id="59"/>
      <w:r>
        <w:rPr>
          <w:rFonts w:hint="eastAsia" w:ascii="仿宋" w:hAnsi="仿宋" w:eastAsia="仿宋" w:cs="仿宋"/>
          <w:color w:val="auto"/>
          <w:spacing w:val="24"/>
          <w:sz w:val="29"/>
          <w:szCs w:val="29"/>
          <w:highlight w:val="none"/>
          <w14:textOutline w14:w="5448" w14:cap="sq" w14:cmpd="sng">
            <w14:solidFill>
              <w14:srgbClr w14:val="000000"/>
            </w14:solidFill>
            <w14:prstDash w14:val="solid"/>
            <w14:bevel/>
          </w14:textOutline>
        </w:rPr>
        <w:t>(</w:t>
      </w:r>
      <w:r>
        <w:rPr>
          <w:rFonts w:hint="eastAsia" w:ascii="仿宋" w:hAnsi="仿宋" w:eastAsia="仿宋" w:cs="仿宋"/>
          <w:color w:val="auto"/>
          <w:spacing w:val="15"/>
          <w:sz w:val="29"/>
          <w:szCs w:val="29"/>
          <w:highlight w:val="none"/>
          <w14:textOutline w14:w="5448" w14:cap="sq" w14:cmpd="sng">
            <w14:solidFill>
              <w14:srgbClr w14:val="000000"/>
            </w14:solidFill>
            <w14:prstDash w14:val="solid"/>
            <w14:bevel/>
          </w14:textOutline>
        </w:rPr>
        <w:t>16)中小企业声明函(货物)</w:t>
      </w:r>
    </w:p>
    <w:p w14:paraId="05134081">
      <w:pPr>
        <w:spacing w:line="471" w:lineRule="auto"/>
        <w:rPr>
          <w:rFonts w:hint="eastAsia" w:ascii="仿宋" w:hAnsi="仿宋" w:eastAsia="仿宋" w:cs="仿宋"/>
          <w:color w:val="auto"/>
          <w:sz w:val="21"/>
          <w:highlight w:val="none"/>
        </w:rPr>
      </w:pPr>
    </w:p>
    <w:p w14:paraId="32008711">
      <w:pPr>
        <w:spacing w:before="113" w:line="223" w:lineRule="auto"/>
        <w:ind w:left="2206"/>
        <w:rPr>
          <w:rFonts w:hint="eastAsia" w:ascii="仿宋" w:hAnsi="仿宋" w:eastAsia="仿宋" w:cs="仿宋"/>
          <w:color w:val="auto"/>
          <w:sz w:val="35"/>
          <w:szCs w:val="35"/>
          <w:highlight w:val="none"/>
        </w:rPr>
      </w:pPr>
      <w:r>
        <w:rPr>
          <w:rFonts w:hint="eastAsia" w:ascii="仿宋" w:hAnsi="仿宋" w:eastAsia="仿宋" w:cs="仿宋"/>
          <w:color w:val="auto"/>
          <w:spacing w:val="9"/>
          <w:sz w:val="35"/>
          <w:szCs w:val="35"/>
          <w:highlight w:val="none"/>
          <w14:textOutline w14:w="6537" w14:cap="sq" w14:cmpd="sng">
            <w14:solidFill>
              <w14:srgbClr w14:val="000000"/>
            </w14:solidFill>
            <w14:prstDash w14:val="solid"/>
            <w14:bevel/>
          </w14:textOutline>
        </w:rPr>
        <w:t>中</w:t>
      </w:r>
      <w:r>
        <w:rPr>
          <w:rFonts w:hint="eastAsia" w:ascii="仿宋" w:hAnsi="仿宋" w:eastAsia="仿宋" w:cs="仿宋"/>
          <w:color w:val="auto"/>
          <w:spacing w:val="5"/>
          <w:sz w:val="35"/>
          <w:szCs w:val="35"/>
          <w:highlight w:val="none"/>
          <w14:textOutline w14:w="6537" w14:cap="sq" w14:cmpd="sng">
            <w14:solidFill>
              <w14:srgbClr w14:val="000000"/>
            </w14:solidFill>
            <w14:prstDash w14:val="solid"/>
            <w14:bevel/>
          </w14:textOutline>
        </w:rPr>
        <w:t>小企业声明函(货物)</w:t>
      </w:r>
    </w:p>
    <w:p w14:paraId="2A386576">
      <w:pPr>
        <w:spacing w:line="262" w:lineRule="auto"/>
        <w:rPr>
          <w:rFonts w:hint="eastAsia" w:ascii="仿宋" w:hAnsi="仿宋" w:eastAsia="仿宋" w:cs="仿宋"/>
          <w:color w:val="auto"/>
          <w:sz w:val="21"/>
          <w:highlight w:val="none"/>
        </w:rPr>
      </w:pPr>
    </w:p>
    <w:p w14:paraId="6EDEE831">
      <w:pPr>
        <w:spacing w:before="75" w:line="375" w:lineRule="auto"/>
        <w:ind w:left="110" w:right="25" w:firstLine="405"/>
        <w:rPr>
          <w:rFonts w:hint="eastAsia" w:ascii="仿宋" w:hAnsi="仿宋" w:eastAsia="仿宋" w:cs="仿宋"/>
          <w:color w:val="auto"/>
          <w:sz w:val="23"/>
          <w:szCs w:val="23"/>
          <w:highlight w:val="none"/>
        </w:rPr>
      </w:pPr>
      <w:r>
        <w:rPr>
          <w:rFonts w:hint="eastAsia" w:ascii="仿宋" w:hAnsi="仿宋" w:eastAsia="仿宋" w:cs="仿宋"/>
          <w:color w:val="auto"/>
          <w:spacing w:val="28"/>
          <w:sz w:val="23"/>
          <w:szCs w:val="23"/>
          <w:highlight w:val="none"/>
        </w:rPr>
        <w:t>本</w:t>
      </w:r>
      <w:r>
        <w:rPr>
          <w:rFonts w:hint="eastAsia" w:ascii="仿宋" w:hAnsi="仿宋" w:eastAsia="仿宋" w:cs="仿宋"/>
          <w:color w:val="auto"/>
          <w:spacing w:val="15"/>
          <w:sz w:val="23"/>
          <w:szCs w:val="23"/>
          <w:highlight w:val="none"/>
        </w:rPr>
        <w:t>公司郑重声明，根据《政府采购促进中小企业发展管理办法》(财库</w:t>
      </w:r>
      <w:r>
        <w:rPr>
          <w:rFonts w:hint="eastAsia" w:ascii="仿宋" w:hAnsi="仿宋" w:eastAsia="仿宋" w:cs="仿宋"/>
          <w:color w:val="auto"/>
          <w:spacing w:val="-3"/>
          <w:sz w:val="23"/>
          <w:szCs w:val="23"/>
          <w:highlight w:val="none"/>
        </w:rPr>
        <w:t>﹝2020﹞46号)的规定，本公司</w:t>
      </w:r>
      <w:r>
        <w:rPr>
          <w:rFonts w:hint="eastAsia" w:ascii="仿宋" w:hAnsi="仿宋" w:eastAsia="仿宋" w:cs="仿宋"/>
          <w:color w:val="auto"/>
          <w:spacing w:val="-3"/>
          <w:sz w:val="23"/>
          <w:szCs w:val="23"/>
          <w:highlight w:val="none"/>
          <w:u w:val="single" w:color="auto"/>
        </w:rPr>
        <w:t xml:space="preserve">        </w:t>
      </w:r>
      <w:r>
        <w:rPr>
          <w:rFonts w:hint="eastAsia" w:ascii="仿宋" w:hAnsi="仿宋" w:eastAsia="仿宋" w:cs="仿宋"/>
          <w:color w:val="auto"/>
          <w:spacing w:val="-3"/>
          <w:sz w:val="23"/>
          <w:szCs w:val="23"/>
          <w:highlight w:val="none"/>
        </w:rPr>
        <w:t xml:space="preserve"> 参加</w:t>
      </w:r>
      <w:r>
        <w:rPr>
          <w:rFonts w:hint="eastAsia" w:ascii="仿宋" w:hAnsi="仿宋" w:eastAsia="仿宋" w:cs="仿宋"/>
          <w:color w:val="auto"/>
          <w:spacing w:val="-3"/>
          <w:sz w:val="23"/>
          <w:szCs w:val="23"/>
          <w:highlight w:val="none"/>
          <w:u w:val="single" w:color="auto"/>
        </w:rPr>
        <w:t xml:space="preserve"> (单位名称) </w:t>
      </w:r>
      <w:r>
        <w:rPr>
          <w:rFonts w:hint="eastAsia" w:ascii="仿宋" w:hAnsi="仿宋" w:eastAsia="仿宋" w:cs="仿宋"/>
          <w:color w:val="auto"/>
          <w:spacing w:val="-3"/>
          <w:sz w:val="23"/>
          <w:szCs w:val="23"/>
          <w:highlight w:val="none"/>
        </w:rPr>
        <w:t>的</w:t>
      </w:r>
      <w:r>
        <w:rPr>
          <w:rFonts w:hint="eastAsia" w:ascii="仿宋" w:hAnsi="仿宋" w:eastAsia="仿宋" w:cs="仿宋"/>
          <w:color w:val="auto"/>
          <w:spacing w:val="-3"/>
          <w:sz w:val="23"/>
          <w:szCs w:val="23"/>
          <w:highlight w:val="none"/>
          <w:u w:val="single" w:color="auto"/>
        </w:rPr>
        <w:t xml:space="preserve"> (项目</w:t>
      </w:r>
      <w:r>
        <w:rPr>
          <w:rFonts w:hint="eastAsia" w:ascii="仿宋" w:hAnsi="仿宋" w:eastAsia="仿宋" w:cs="仿宋"/>
          <w:color w:val="auto"/>
          <w:spacing w:val="-2"/>
          <w:sz w:val="23"/>
          <w:szCs w:val="23"/>
          <w:highlight w:val="none"/>
          <w:u w:val="single" w:color="auto"/>
        </w:rPr>
        <w:t>名</w:t>
      </w:r>
      <w:r>
        <w:rPr>
          <w:rFonts w:hint="eastAsia" w:ascii="仿宋" w:hAnsi="仿宋" w:eastAsia="仿宋" w:cs="仿宋"/>
          <w:color w:val="auto"/>
          <w:sz w:val="23"/>
          <w:szCs w:val="23"/>
          <w:highlight w:val="none"/>
          <w:u w:val="single" w:color="auto"/>
        </w:rPr>
        <w:t xml:space="preserve">称) </w:t>
      </w:r>
    </w:p>
    <w:p w14:paraId="5A18F565">
      <w:pPr>
        <w:spacing w:before="1" w:line="374" w:lineRule="auto"/>
        <w:ind w:left="33" w:right="25"/>
        <w:rPr>
          <w:rFonts w:hint="eastAsia" w:ascii="仿宋" w:hAnsi="仿宋" w:eastAsia="仿宋" w:cs="仿宋"/>
          <w:color w:val="auto"/>
          <w:sz w:val="23"/>
          <w:szCs w:val="23"/>
          <w:highlight w:val="none"/>
        </w:rPr>
      </w:pPr>
      <w:r>
        <w:rPr>
          <w:rFonts w:hint="eastAsia" w:ascii="仿宋" w:hAnsi="仿宋" w:eastAsia="仿宋" w:cs="仿宋"/>
          <w:color w:val="auto"/>
          <w:spacing w:val="12"/>
          <w:sz w:val="23"/>
          <w:szCs w:val="23"/>
          <w:highlight w:val="none"/>
        </w:rPr>
        <w:t>采购活动，提供的货物全部由符合政策要求的中小企业制造。相关企业 (的</w:t>
      </w:r>
      <w:r>
        <w:rPr>
          <w:rFonts w:hint="eastAsia" w:ascii="仿宋" w:hAnsi="仿宋" w:eastAsia="仿宋" w:cs="仿宋"/>
          <w:color w:val="auto"/>
          <w:spacing w:val="7"/>
          <w:sz w:val="23"/>
          <w:szCs w:val="23"/>
          <w:highlight w:val="none"/>
        </w:rPr>
        <w:t>具</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0"/>
          <w:sz w:val="23"/>
          <w:szCs w:val="23"/>
          <w:highlight w:val="none"/>
        </w:rPr>
        <w:t>体</w:t>
      </w:r>
      <w:r>
        <w:rPr>
          <w:rFonts w:hint="eastAsia" w:ascii="仿宋" w:hAnsi="仿宋" w:eastAsia="仿宋" w:cs="仿宋"/>
          <w:color w:val="auto"/>
          <w:spacing w:val="6"/>
          <w:sz w:val="23"/>
          <w:szCs w:val="23"/>
          <w:highlight w:val="none"/>
        </w:rPr>
        <w:t>情况如下：</w:t>
      </w:r>
    </w:p>
    <w:p w14:paraId="4E42239E">
      <w:pPr>
        <w:spacing w:before="4" w:line="374" w:lineRule="auto"/>
        <w:ind w:left="34" w:right="115" w:firstLine="482"/>
        <w:rPr>
          <w:rFonts w:hint="eastAsia" w:ascii="仿宋" w:hAnsi="仿宋" w:eastAsia="仿宋" w:cs="仿宋"/>
          <w:color w:val="auto"/>
          <w:sz w:val="23"/>
          <w:szCs w:val="23"/>
          <w:highlight w:val="none"/>
        </w:rPr>
      </w:pPr>
      <w:r>
        <w:rPr>
          <w:rFonts w:hint="eastAsia" w:ascii="仿宋" w:hAnsi="仿宋" w:eastAsia="仿宋" w:cs="仿宋"/>
          <w:color w:val="auto"/>
          <w:spacing w:val="8"/>
          <w:sz w:val="23"/>
          <w:szCs w:val="23"/>
          <w:highlight w:val="none"/>
        </w:rPr>
        <w:t>1</w:t>
      </w:r>
      <w:r>
        <w:rPr>
          <w:rFonts w:hint="eastAsia" w:ascii="仿宋" w:hAnsi="仿宋" w:eastAsia="仿宋" w:cs="仿宋"/>
          <w:color w:val="auto"/>
          <w:spacing w:val="7"/>
          <w:sz w:val="23"/>
          <w:szCs w:val="23"/>
          <w:highlight w:val="none"/>
        </w:rPr>
        <w:t>.</w:t>
      </w:r>
      <w:r>
        <w:rPr>
          <w:rFonts w:hint="eastAsia" w:ascii="仿宋" w:hAnsi="仿宋" w:eastAsia="仿宋" w:cs="仿宋"/>
          <w:color w:val="auto"/>
          <w:spacing w:val="4"/>
          <w:sz w:val="23"/>
          <w:szCs w:val="23"/>
          <w:highlight w:val="none"/>
          <w:u w:val="single" w:color="auto"/>
        </w:rPr>
        <w:t xml:space="preserve"> (标的名称)  ，</w:t>
      </w:r>
      <w:r>
        <w:rPr>
          <w:rFonts w:hint="eastAsia" w:ascii="仿宋" w:hAnsi="仿宋" w:eastAsia="仿宋" w:cs="仿宋"/>
          <w:color w:val="auto"/>
          <w:spacing w:val="4"/>
          <w:sz w:val="23"/>
          <w:szCs w:val="23"/>
          <w:highlight w:val="none"/>
        </w:rPr>
        <w:t>属于</w:t>
      </w:r>
      <w:r>
        <w:rPr>
          <w:rFonts w:hint="eastAsia" w:ascii="仿宋" w:hAnsi="仿宋" w:eastAsia="仿宋" w:cs="仿宋"/>
          <w:color w:val="auto"/>
          <w:spacing w:val="4"/>
          <w:sz w:val="23"/>
          <w:szCs w:val="23"/>
          <w:highlight w:val="none"/>
          <w:u w:val="single" w:color="auto"/>
        </w:rPr>
        <w:t xml:space="preserve"> (</w:t>
      </w:r>
      <w:r>
        <w:rPr>
          <w:rFonts w:hint="eastAsia" w:ascii="仿宋" w:hAnsi="仿宋" w:eastAsia="仿宋" w:cs="仿宋"/>
          <w:color w:val="auto"/>
          <w:spacing w:val="4"/>
          <w:sz w:val="23"/>
          <w:szCs w:val="23"/>
          <w:highlight w:val="none"/>
          <w:u w:val="single" w:color="auto"/>
          <w:lang w:val="en-US" w:eastAsia="zh-CN"/>
        </w:rPr>
        <w:t>工业</w:t>
      </w:r>
      <w:r>
        <w:rPr>
          <w:rFonts w:hint="eastAsia" w:ascii="仿宋" w:hAnsi="仿宋" w:eastAsia="仿宋" w:cs="仿宋"/>
          <w:color w:val="auto"/>
          <w:spacing w:val="4"/>
          <w:sz w:val="23"/>
          <w:szCs w:val="23"/>
          <w:highlight w:val="none"/>
          <w:u w:val="single" w:color="auto"/>
        </w:rPr>
        <w:t xml:space="preserve">)  </w:t>
      </w:r>
      <w:r>
        <w:rPr>
          <w:rFonts w:hint="eastAsia" w:ascii="仿宋" w:hAnsi="仿宋" w:eastAsia="仿宋" w:cs="仿宋"/>
          <w:color w:val="auto"/>
          <w:spacing w:val="4"/>
          <w:sz w:val="23"/>
          <w:szCs w:val="23"/>
          <w:highlight w:val="none"/>
        </w:rPr>
        <w:t xml:space="preserve"> 行业；制造商</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4"/>
          <w:sz w:val="23"/>
          <w:szCs w:val="23"/>
          <w:highlight w:val="none"/>
        </w:rPr>
        <w:t>为</w:t>
      </w:r>
      <w:r>
        <w:rPr>
          <w:rFonts w:hint="eastAsia" w:ascii="仿宋" w:hAnsi="仿宋" w:eastAsia="仿宋" w:cs="仿宋"/>
          <w:color w:val="auto"/>
          <w:spacing w:val="8"/>
          <w:sz w:val="23"/>
          <w:szCs w:val="23"/>
          <w:highlight w:val="none"/>
          <w:u w:val="single" w:color="auto"/>
        </w:rPr>
        <w:t xml:space="preserve"> </w:t>
      </w:r>
      <w:r>
        <w:rPr>
          <w:rFonts w:hint="eastAsia" w:ascii="仿宋" w:hAnsi="仿宋" w:eastAsia="仿宋" w:cs="仿宋"/>
          <w:color w:val="auto"/>
          <w:spacing w:val="7"/>
          <w:sz w:val="23"/>
          <w:szCs w:val="23"/>
          <w:highlight w:val="none"/>
          <w:u w:val="single" w:color="auto"/>
        </w:rPr>
        <w:t xml:space="preserve">(企业名称) </w:t>
      </w:r>
      <w:r>
        <w:rPr>
          <w:rFonts w:hint="eastAsia" w:ascii="仿宋" w:hAnsi="仿宋" w:eastAsia="仿宋" w:cs="仿宋"/>
          <w:color w:val="auto"/>
          <w:spacing w:val="7"/>
          <w:sz w:val="23"/>
          <w:szCs w:val="23"/>
          <w:highlight w:val="none"/>
        </w:rPr>
        <w:t>，从业人员</w:t>
      </w:r>
      <w:r>
        <w:rPr>
          <w:rFonts w:hint="eastAsia" w:ascii="仿宋" w:hAnsi="仿宋" w:eastAsia="仿宋" w:cs="仿宋"/>
          <w:color w:val="auto"/>
          <w:spacing w:val="7"/>
          <w:sz w:val="23"/>
          <w:szCs w:val="23"/>
          <w:highlight w:val="none"/>
          <w:u w:val="single" w:color="auto"/>
        </w:rPr>
        <w:t xml:space="preserve">     </w:t>
      </w:r>
      <w:r>
        <w:rPr>
          <w:rFonts w:hint="eastAsia" w:ascii="仿宋" w:hAnsi="仿宋" w:eastAsia="仿宋" w:cs="仿宋"/>
          <w:color w:val="auto"/>
          <w:spacing w:val="7"/>
          <w:sz w:val="23"/>
          <w:szCs w:val="23"/>
          <w:highlight w:val="none"/>
        </w:rPr>
        <w:t xml:space="preserve"> 人，营业收入为</w:t>
      </w:r>
      <w:r>
        <w:rPr>
          <w:rFonts w:hint="eastAsia" w:ascii="仿宋" w:hAnsi="仿宋" w:eastAsia="仿宋" w:cs="仿宋"/>
          <w:color w:val="auto"/>
          <w:spacing w:val="7"/>
          <w:sz w:val="23"/>
          <w:szCs w:val="23"/>
          <w:highlight w:val="none"/>
          <w:u w:val="single" w:color="auto"/>
        </w:rPr>
        <w:t xml:space="preserve">           </w:t>
      </w:r>
      <w:r>
        <w:rPr>
          <w:rFonts w:hint="eastAsia" w:ascii="仿宋" w:hAnsi="仿宋" w:eastAsia="仿宋" w:cs="仿宋"/>
          <w:color w:val="auto"/>
          <w:spacing w:val="7"/>
          <w:sz w:val="23"/>
          <w:szCs w:val="23"/>
          <w:highlight w:val="none"/>
        </w:rPr>
        <w:t>万元，资产总</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4"/>
          <w:sz w:val="23"/>
          <w:szCs w:val="23"/>
          <w:highlight w:val="none"/>
        </w:rPr>
        <w:t>额为</w:t>
      </w:r>
      <w:r>
        <w:rPr>
          <w:rFonts w:hint="eastAsia" w:ascii="仿宋" w:hAnsi="仿宋" w:eastAsia="仿宋" w:cs="仿宋"/>
          <w:color w:val="auto"/>
          <w:spacing w:val="-4"/>
          <w:sz w:val="23"/>
          <w:szCs w:val="23"/>
          <w:highlight w:val="none"/>
          <w:u w:val="single" w:color="auto"/>
        </w:rPr>
        <w:t xml:space="preserve">       </w:t>
      </w:r>
      <w:r>
        <w:rPr>
          <w:rFonts w:hint="eastAsia" w:ascii="仿宋" w:hAnsi="仿宋" w:eastAsia="仿宋" w:cs="仿宋"/>
          <w:color w:val="auto"/>
          <w:spacing w:val="-3"/>
          <w:sz w:val="23"/>
          <w:szCs w:val="23"/>
          <w:highlight w:val="none"/>
          <w:u w:val="single" w:color="auto"/>
        </w:rPr>
        <w:t xml:space="preserve"> </w:t>
      </w:r>
      <w:r>
        <w:rPr>
          <w:rFonts w:hint="eastAsia" w:ascii="仿宋" w:hAnsi="仿宋" w:eastAsia="仿宋" w:cs="仿宋"/>
          <w:color w:val="auto"/>
          <w:spacing w:val="-2"/>
          <w:sz w:val="23"/>
          <w:szCs w:val="23"/>
          <w:highlight w:val="none"/>
          <w:u w:val="single" w:color="auto"/>
        </w:rPr>
        <w:t xml:space="preserve">                         </w:t>
      </w:r>
      <w:r>
        <w:rPr>
          <w:rFonts w:hint="eastAsia" w:ascii="仿宋" w:hAnsi="仿宋" w:eastAsia="仿宋" w:cs="仿宋"/>
          <w:color w:val="auto"/>
          <w:spacing w:val="-2"/>
          <w:sz w:val="23"/>
          <w:szCs w:val="23"/>
          <w:highlight w:val="none"/>
        </w:rPr>
        <w:t>万元</w:t>
      </w:r>
      <w:r>
        <w:rPr>
          <w:rFonts w:hint="eastAsia" w:ascii="仿宋" w:hAnsi="仿宋" w:eastAsia="仿宋" w:cs="仿宋"/>
          <w:color w:val="auto"/>
          <w:spacing w:val="-2"/>
          <w:position w:val="11"/>
          <w:sz w:val="11"/>
          <w:szCs w:val="11"/>
          <w:highlight w:val="none"/>
        </w:rPr>
        <w:t xml:space="preserve">1 </w:t>
      </w:r>
      <w:r>
        <w:rPr>
          <w:rFonts w:hint="eastAsia" w:ascii="仿宋" w:hAnsi="仿宋" w:eastAsia="仿宋" w:cs="仿宋"/>
          <w:color w:val="auto"/>
          <w:spacing w:val="-2"/>
          <w:sz w:val="23"/>
          <w:szCs w:val="23"/>
          <w:highlight w:val="none"/>
        </w:rPr>
        <w:t xml:space="preserve">，属于 ( </w:t>
      </w:r>
      <w:r>
        <w:rPr>
          <w:rFonts w:hint="eastAsia" w:ascii="仿宋" w:hAnsi="仿宋" w:eastAsia="仿宋" w:cs="仿宋"/>
          <w:color w:val="auto"/>
          <w:spacing w:val="-2"/>
          <w:sz w:val="23"/>
          <w:szCs w:val="23"/>
          <w:highlight w:val="none"/>
          <w:u w:val="single" w:color="auto"/>
        </w:rPr>
        <w:t xml:space="preserve"> 中型企业、小型企业、</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6"/>
          <w:sz w:val="23"/>
          <w:szCs w:val="23"/>
          <w:highlight w:val="none"/>
          <w:u w:val="single" w:color="auto"/>
        </w:rPr>
        <w:t>微型企业</w:t>
      </w:r>
      <w:r>
        <w:rPr>
          <w:rFonts w:hint="eastAsia" w:ascii="仿宋" w:hAnsi="仿宋" w:eastAsia="仿宋" w:cs="仿宋"/>
          <w:color w:val="auto"/>
          <w:spacing w:val="6"/>
          <w:sz w:val="23"/>
          <w:szCs w:val="23"/>
          <w:highlight w:val="none"/>
        </w:rPr>
        <w:t xml:space="preserve">) </w:t>
      </w:r>
      <w:r>
        <w:rPr>
          <w:rFonts w:hint="eastAsia" w:ascii="仿宋" w:hAnsi="仿宋" w:eastAsia="仿宋" w:cs="仿宋"/>
          <w:color w:val="auto"/>
          <w:spacing w:val="5"/>
          <w:sz w:val="23"/>
          <w:szCs w:val="23"/>
          <w:highlight w:val="none"/>
        </w:rPr>
        <w:t>；</w:t>
      </w:r>
    </w:p>
    <w:p w14:paraId="1DB303E7">
      <w:pPr>
        <w:spacing w:before="1" w:line="379" w:lineRule="auto"/>
        <w:ind w:left="34" w:right="115" w:firstLine="468"/>
        <w:rPr>
          <w:rFonts w:hint="eastAsia" w:ascii="仿宋" w:hAnsi="仿宋" w:eastAsia="仿宋" w:cs="仿宋"/>
          <w:color w:val="auto"/>
          <w:sz w:val="23"/>
          <w:szCs w:val="23"/>
          <w:highlight w:val="none"/>
        </w:rPr>
      </w:pPr>
      <w:r>
        <w:rPr>
          <w:rFonts w:hint="eastAsia" w:ascii="仿宋" w:hAnsi="仿宋" w:eastAsia="仿宋" w:cs="仿宋"/>
          <w:color w:val="auto"/>
          <w:spacing w:val="8"/>
          <w:sz w:val="23"/>
          <w:szCs w:val="23"/>
          <w:highlight w:val="none"/>
        </w:rPr>
        <w:t>2.</w:t>
      </w:r>
      <w:r>
        <w:rPr>
          <w:rFonts w:hint="eastAsia" w:ascii="仿宋" w:hAnsi="仿宋" w:eastAsia="仿宋" w:cs="仿宋"/>
          <w:color w:val="auto"/>
          <w:spacing w:val="8"/>
          <w:sz w:val="23"/>
          <w:szCs w:val="23"/>
          <w:highlight w:val="none"/>
          <w:u w:val="single" w:color="auto"/>
        </w:rPr>
        <w:t xml:space="preserve"> (标</w:t>
      </w:r>
      <w:r>
        <w:rPr>
          <w:rFonts w:hint="eastAsia" w:ascii="仿宋" w:hAnsi="仿宋" w:eastAsia="仿宋" w:cs="仿宋"/>
          <w:color w:val="auto"/>
          <w:spacing w:val="6"/>
          <w:sz w:val="23"/>
          <w:szCs w:val="23"/>
          <w:highlight w:val="none"/>
          <w:u w:val="single" w:color="auto"/>
        </w:rPr>
        <w:t>的</w:t>
      </w:r>
      <w:r>
        <w:rPr>
          <w:rFonts w:hint="eastAsia" w:ascii="仿宋" w:hAnsi="仿宋" w:eastAsia="仿宋" w:cs="仿宋"/>
          <w:color w:val="auto"/>
          <w:spacing w:val="4"/>
          <w:sz w:val="23"/>
          <w:szCs w:val="23"/>
          <w:highlight w:val="none"/>
          <w:u w:val="single" w:color="auto"/>
        </w:rPr>
        <w:t>名称)  ，</w:t>
      </w:r>
      <w:r>
        <w:rPr>
          <w:rFonts w:hint="eastAsia" w:ascii="仿宋" w:hAnsi="仿宋" w:eastAsia="仿宋" w:cs="仿宋"/>
          <w:color w:val="auto"/>
          <w:spacing w:val="4"/>
          <w:sz w:val="23"/>
          <w:szCs w:val="23"/>
          <w:highlight w:val="none"/>
        </w:rPr>
        <w:t>属于</w:t>
      </w:r>
      <w:r>
        <w:rPr>
          <w:rFonts w:hint="eastAsia" w:ascii="仿宋" w:hAnsi="仿宋" w:eastAsia="仿宋" w:cs="仿宋"/>
          <w:color w:val="auto"/>
          <w:spacing w:val="4"/>
          <w:sz w:val="23"/>
          <w:szCs w:val="23"/>
          <w:highlight w:val="none"/>
          <w:u w:val="single" w:color="auto"/>
        </w:rPr>
        <w:t xml:space="preserve"> ( </w:t>
      </w:r>
      <w:r>
        <w:rPr>
          <w:rFonts w:hint="eastAsia" w:ascii="仿宋" w:hAnsi="仿宋" w:eastAsia="仿宋" w:cs="仿宋"/>
          <w:color w:val="auto"/>
          <w:spacing w:val="4"/>
          <w:sz w:val="23"/>
          <w:szCs w:val="23"/>
          <w:highlight w:val="none"/>
          <w:u w:val="single" w:color="auto"/>
          <w:lang w:val="en-US" w:eastAsia="zh-CN"/>
        </w:rPr>
        <w:t>工业</w:t>
      </w:r>
      <w:r>
        <w:rPr>
          <w:rFonts w:hint="eastAsia" w:ascii="仿宋" w:hAnsi="仿宋" w:eastAsia="仿宋" w:cs="仿宋"/>
          <w:color w:val="auto"/>
          <w:spacing w:val="4"/>
          <w:sz w:val="23"/>
          <w:szCs w:val="23"/>
          <w:highlight w:val="none"/>
          <w:u w:val="single" w:color="auto"/>
        </w:rPr>
        <w:t xml:space="preserve">)  </w:t>
      </w:r>
      <w:r>
        <w:rPr>
          <w:rFonts w:hint="eastAsia" w:ascii="仿宋" w:hAnsi="仿宋" w:eastAsia="仿宋" w:cs="仿宋"/>
          <w:color w:val="auto"/>
          <w:spacing w:val="4"/>
          <w:sz w:val="23"/>
          <w:szCs w:val="23"/>
          <w:highlight w:val="none"/>
        </w:rPr>
        <w:t xml:space="preserve"> 行业；制造商</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4"/>
          <w:sz w:val="23"/>
          <w:szCs w:val="23"/>
          <w:highlight w:val="none"/>
        </w:rPr>
        <w:t>为</w:t>
      </w:r>
      <w:r>
        <w:rPr>
          <w:rFonts w:hint="eastAsia" w:ascii="仿宋" w:hAnsi="仿宋" w:eastAsia="仿宋" w:cs="仿宋"/>
          <w:color w:val="auto"/>
          <w:spacing w:val="8"/>
          <w:sz w:val="23"/>
          <w:szCs w:val="23"/>
          <w:highlight w:val="none"/>
          <w:u w:val="single" w:color="auto"/>
        </w:rPr>
        <w:t xml:space="preserve"> </w:t>
      </w:r>
      <w:r>
        <w:rPr>
          <w:rFonts w:hint="eastAsia" w:ascii="仿宋" w:hAnsi="仿宋" w:eastAsia="仿宋" w:cs="仿宋"/>
          <w:color w:val="auto"/>
          <w:spacing w:val="7"/>
          <w:sz w:val="23"/>
          <w:szCs w:val="23"/>
          <w:highlight w:val="none"/>
          <w:u w:val="single" w:color="auto"/>
        </w:rPr>
        <w:t xml:space="preserve">(企业名称) </w:t>
      </w:r>
      <w:r>
        <w:rPr>
          <w:rFonts w:hint="eastAsia" w:ascii="仿宋" w:hAnsi="仿宋" w:eastAsia="仿宋" w:cs="仿宋"/>
          <w:color w:val="auto"/>
          <w:spacing w:val="7"/>
          <w:sz w:val="23"/>
          <w:szCs w:val="23"/>
          <w:highlight w:val="none"/>
        </w:rPr>
        <w:t>，从业人员</w:t>
      </w:r>
      <w:r>
        <w:rPr>
          <w:rFonts w:hint="eastAsia" w:ascii="仿宋" w:hAnsi="仿宋" w:eastAsia="仿宋" w:cs="仿宋"/>
          <w:color w:val="auto"/>
          <w:spacing w:val="7"/>
          <w:sz w:val="23"/>
          <w:szCs w:val="23"/>
          <w:highlight w:val="none"/>
          <w:u w:val="single" w:color="auto"/>
        </w:rPr>
        <w:t xml:space="preserve">     </w:t>
      </w:r>
      <w:r>
        <w:rPr>
          <w:rFonts w:hint="eastAsia" w:ascii="仿宋" w:hAnsi="仿宋" w:eastAsia="仿宋" w:cs="仿宋"/>
          <w:color w:val="auto"/>
          <w:spacing w:val="7"/>
          <w:sz w:val="23"/>
          <w:szCs w:val="23"/>
          <w:highlight w:val="none"/>
        </w:rPr>
        <w:t xml:space="preserve"> 人，营业收入为</w:t>
      </w:r>
      <w:r>
        <w:rPr>
          <w:rFonts w:hint="eastAsia" w:ascii="仿宋" w:hAnsi="仿宋" w:eastAsia="仿宋" w:cs="仿宋"/>
          <w:color w:val="auto"/>
          <w:spacing w:val="7"/>
          <w:sz w:val="23"/>
          <w:szCs w:val="23"/>
          <w:highlight w:val="none"/>
          <w:u w:val="single" w:color="auto"/>
        </w:rPr>
        <w:t xml:space="preserve">           </w:t>
      </w:r>
      <w:r>
        <w:rPr>
          <w:rFonts w:hint="eastAsia" w:ascii="仿宋" w:hAnsi="仿宋" w:eastAsia="仿宋" w:cs="仿宋"/>
          <w:color w:val="auto"/>
          <w:spacing w:val="7"/>
          <w:sz w:val="23"/>
          <w:szCs w:val="23"/>
          <w:highlight w:val="none"/>
        </w:rPr>
        <w:t>万元，资产总</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4"/>
          <w:sz w:val="23"/>
          <w:szCs w:val="23"/>
          <w:highlight w:val="none"/>
        </w:rPr>
        <w:t>额为</w:t>
      </w:r>
      <w:r>
        <w:rPr>
          <w:rFonts w:hint="eastAsia" w:ascii="仿宋" w:hAnsi="仿宋" w:eastAsia="仿宋" w:cs="仿宋"/>
          <w:color w:val="auto"/>
          <w:spacing w:val="-4"/>
          <w:sz w:val="23"/>
          <w:szCs w:val="23"/>
          <w:highlight w:val="none"/>
          <w:u w:val="single" w:color="auto"/>
        </w:rPr>
        <w:t xml:space="preserve">       </w:t>
      </w:r>
      <w:r>
        <w:rPr>
          <w:rFonts w:hint="eastAsia" w:ascii="仿宋" w:hAnsi="仿宋" w:eastAsia="仿宋" w:cs="仿宋"/>
          <w:color w:val="auto"/>
          <w:spacing w:val="-3"/>
          <w:sz w:val="23"/>
          <w:szCs w:val="23"/>
          <w:highlight w:val="none"/>
          <w:u w:val="single" w:color="auto"/>
        </w:rPr>
        <w:t xml:space="preserve"> </w:t>
      </w:r>
      <w:r>
        <w:rPr>
          <w:rFonts w:hint="eastAsia" w:ascii="仿宋" w:hAnsi="仿宋" w:eastAsia="仿宋" w:cs="仿宋"/>
          <w:color w:val="auto"/>
          <w:spacing w:val="-2"/>
          <w:sz w:val="23"/>
          <w:szCs w:val="23"/>
          <w:highlight w:val="none"/>
          <w:u w:val="single" w:color="auto"/>
        </w:rPr>
        <w:t xml:space="preserve">                         </w:t>
      </w:r>
      <w:r>
        <w:rPr>
          <w:rFonts w:hint="eastAsia" w:ascii="仿宋" w:hAnsi="仿宋" w:eastAsia="仿宋" w:cs="仿宋"/>
          <w:color w:val="auto"/>
          <w:spacing w:val="-2"/>
          <w:sz w:val="23"/>
          <w:szCs w:val="23"/>
          <w:highlight w:val="none"/>
        </w:rPr>
        <w:t>万元</w:t>
      </w:r>
      <w:r>
        <w:rPr>
          <w:rFonts w:hint="eastAsia" w:ascii="仿宋" w:hAnsi="仿宋" w:eastAsia="仿宋" w:cs="仿宋"/>
          <w:color w:val="auto"/>
          <w:spacing w:val="-2"/>
          <w:position w:val="11"/>
          <w:sz w:val="11"/>
          <w:szCs w:val="11"/>
          <w:highlight w:val="none"/>
        </w:rPr>
        <w:t xml:space="preserve">1 </w:t>
      </w:r>
      <w:r>
        <w:rPr>
          <w:rFonts w:hint="eastAsia" w:ascii="仿宋" w:hAnsi="仿宋" w:eastAsia="仿宋" w:cs="仿宋"/>
          <w:color w:val="auto"/>
          <w:spacing w:val="-2"/>
          <w:sz w:val="23"/>
          <w:szCs w:val="23"/>
          <w:highlight w:val="none"/>
        </w:rPr>
        <w:t xml:space="preserve">，属于 ( </w:t>
      </w:r>
      <w:r>
        <w:rPr>
          <w:rFonts w:hint="eastAsia" w:ascii="仿宋" w:hAnsi="仿宋" w:eastAsia="仿宋" w:cs="仿宋"/>
          <w:color w:val="auto"/>
          <w:spacing w:val="-2"/>
          <w:sz w:val="23"/>
          <w:szCs w:val="23"/>
          <w:highlight w:val="none"/>
          <w:u w:val="single" w:color="auto"/>
        </w:rPr>
        <w:t xml:space="preserve"> 中型企业、小型企业、</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6"/>
          <w:sz w:val="23"/>
          <w:szCs w:val="23"/>
          <w:highlight w:val="none"/>
          <w:u w:val="single" w:color="auto"/>
        </w:rPr>
        <w:t>微型企业</w:t>
      </w:r>
      <w:r>
        <w:rPr>
          <w:rFonts w:hint="eastAsia" w:ascii="仿宋" w:hAnsi="仿宋" w:eastAsia="仿宋" w:cs="仿宋"/>
          <w:color w:val="auto"/>
          <w:spacing w:val="6"/>
          <w:sz w:val="23"/>
          <w:szCs w:val="23"/>
          <w:highlight w:val="none"/>
        </w:rPr>
        <w:t xml:space="preserve">) </w:t>
      </w:r>
      <w:r>
        <w:rPr>
          <w:rFonts w:hint="eastAsia" w:ascii="仿宋" w:hAnsi="仿宋" w:eastAsia="仿宋" w:cs="仿宋"/>
          <w:color w:val="auto"/>
          <w:spacing w:val="5"/>
          <w:sz w:val="23"/>
          <w:szCs w:val="23"/>
          <w:highlight w:val="none"/>
        </w:rPr>
        <w:t>；</w:t>
      </w:r>
    </w:p>
    <w:p w14:paraId="0FD7495E">
      <w:pPr>
        <w:spacing w:line="368" w:lineRule="auto"/>
        <w:rPr>
          <w:rFonts w:hint="eastAsia" w:ascii="仿宋" w:hAnsi="仿宋" w:eastAsia="仿宋" w:cs="仿宋"/>
          <w:color w:val="auto"/>
          <w:sz w:val="21"/>
          <w:highlight w:val="none"/>
        </w:rPr>
      </w:pPr>
    </w:p>
    <w:p w14:paraId="05E51989">
      <w:pPr>
        <w:spacing w:before="75" w:line="371" w:lineRule="exact"/>
        <w:ind w:left="529"/>
        <w:rPr>
          <w:rFonts w:hint="eastAsia" w:ascii="仿宋" w:hAnsi="仿宋" w:eastAsia="仿宋" w:cs="仿宋"/>
          <w:color w:val="auto"/>
          <w:sz w:val="23"/>
          <w:szCs w:val="23"/>
          <w:highlight w:val="none"/>
        </w:rPr>
      </w:pPr>
      <w:r>
        <w:rPr>
          <w:rFonts w:hint="eastAsia" w:ascii="仿宋" w:hAnsi="仿宋" w:eastAsia="仿宋" w:cs="仿宋"/>
          <w:color w:val="auto"/>
          <w:spacing w:val="5"/>
          <w:position w:val="3"/>
          <w:sz w:val="23"/>
          <w:szCs w:val="23"/>
          <w:highlight w:val="none"/>
        </w:rPr>
        <w:t>……</w:t>
      </w:r>
    </w:p>
    <w:p w14:paraId="22E7F306">
      <w:pPr>
        <w:spacing w:line="241" w:lineRule="auto"/>
        <w:rPr>
          <w:rFonts w:hint="eastAsia" w:ascii="仿宋" w:hAnsi="仿宋" w:eastAsia="仿宋" w:cs="仿宋"/>
          <w:color w:val="auto"/>
          <w:sz w:val="21"/>
          <w:highlight w:val="none"/>
        </w:rPr>
      </w:pPr>
    </w:p>
    <w:p w14:paraId="2FFCDE83">
      <w:pPr>
        <w:spacing w:line="242" w:lineRule="auto"/>
        <w:rPr>
          <w:rFonts w:hint="eastAsia" w:ascii="仿宋" w:hAnsi="仿宋" w:eastAsia="仿宋" w:cs="仿宋"/>
          <w:color w:val="auto"/>
          <w:sz w:val="21"/>
          <w:highlight w:val="none"/>
        </w:rPr>
      </w:pPr>
    </w:p>
    <w:p w14:paraId="25263E70">
      <w:pPr>
        <w:spacing w:before="76" w:line="375" w:lineRule="auto"/>
        <w:ind w:left="39" w:right="82" w:firstLine="502"/>
        <w:rPr>
          <w:rFonts w:hint="eastAsia" w:ascii="仿宋" w:hAnsi="仿宋" w:eastAsia="仿宋" w:cs="仿宋"/>
          <w:color w:val="auto"/>
          <w:sz w:val="23"/>
          <w:szCs w:val="23"/>
          <w:highlight w:val="none"/>
        </w:rPr>
      </w:pPr>
      <w:r>
        <w:rPr>
          <w:rFonts w:hint="eastAsia" w:ascii="仿宋" w:hAnsi="仿宋" w:eastAsia="仿宋" w:cs="仿宋"/>
          <w:color w:val="auto"/>
          <w:spacing w:val="18"/>
          <w:sz w:val="23"/>
          <w:szCs w:val="23"/>
          <w:highlight w:val="none"/>
        </w:rPr>
        <w:t>以上</w:t>
      </w:r>
      <w:r>
        <w:rPr>
          <w:rFonts w:hint="eastAsia" w:ascii="仿宋" w:hAnsi="仿宋" w:eastAsia="仿宋" w:cs="仿宋"/>
          <w:color w:val="auto"/>
          <w:spacing w:val="13"/>
          <w:sz w:val="23"/>
          <w:szCs w:val="23"/>
          <w:highlight w:val="none"/>
        </w:rPr>
        <w:t>企</w:t>
      </w:r>
      <w:r>
        <w:rPr>
          <w:rFonts w:hint="eastAsia" w:ascii="仿宋" w:hAnsi="仿宋" w:eastAsia="仿宋" w:cs="仿宋"/>
          <w:color w:val="auto"/>
          <w:spacing w:val="9"/>
          <w:sz w:val="23"/>
          <w:szCs w:val="23"/>
          <w:highlight w:val="none"/>
        </w:rPr>
        <w:t>业，不属于大企业的分支机构，不存在控股股东为大企业的情形，</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6"/>
          <w:sz w:val="23"/>
          <w:szCs w:val="23"/>
          <w:highlight w:val="none"/>
        </w:rPr>
        <w:t>也</w:t>
      </w:r>
      <w:r>
        <w:rPr>
          <w:rFonts w:hint="eastAsia" w:ascii="仿宋" w:hAnsi="仿宋" w:eastAsia="仿宋" w:cs="仿宋"/>
          <w:color w:val="auto"/>
          <w:spacing w:val="15"/>
          <w:sz w:val="23"/>
          <w:szCs w:val="23"/>
          <w:highlight w:val="none"/>
        </w:rPr>
        <w:t>不</w:t>
      </w:r>
      <w:r>
        <w:rPr>
          <w:rFonts w:hint="eastAsia" w:ascii="仿宋" w:hAnsi="仿宋" w:eastAsia="仿宋" w:cs="仿宋"/>
          <w:color w:val="auto"/>
          <w:spacing w:val="8"/>
          <w:sz w:val="23"/>
          <w:szCs w:val="23"/>
          <w:highlight w:val="none"/>
        </w:rPr>
        <w:t>存在与大企业的负责人为同一人的情形。</w:t>
      </w:r>
    </w:p>
    <w:p w14:paraId="4D16EB29">
      <w:pPr>
        <w:spacing w:line="224" w:lineRule="auto"/>
        <w:ind w:left="515"/>
        <w:rPr>
          <w:rFonts w:hint="eastAsia" w:ascii="仿宋" w:hAnsi="仿宋" w:eastAsia="仿宋" w:cs="仿宋"/>
          <w:color w:val="auto"/>
          <w:sz w:val="23"/>
          <w:szCs w:val="23"/>
          <w:highlight w:val="none"/>
        </w:rPr>
      </w:pPr>
      <w:r>
        <w:rPr>
          <w:rFonts w:hint="eastAsia" w:ascii="仿宋" w:hAnsi="仿宋" w:eastAsia="仿宋" w:cs="仿宋"/>
          <w:color w:val="auto"/>
          <w:spacing w:val="18"/>
          <w:sz w:val="23"/>
          <w:szCs w:val="23"/>
          <w:highlight w:val="none"/>
        </w:rPr>
        <w:t>本</w:t>
      </w:r>
      <w:r>
        <w:rPr>
          <w:rFonts w:hint="eastAsia" w:ascii="仿宋" w:hAnsi="仿宋" w:eastAsia="仿宋" w:cs="仿宋"/>
          <w:color w:val="auto"/>
          <w:spacing w:val="11"/>
          <w:sz w:val="23"/>
          <w:szCs w:val="23"/>
          <w:highlight w:val="none"/>
        </w:rPr>
        <w:t>企</w:t>
      </w:r>
      <w:r>
        <w:rPr>
          <w:rFonts w:hint="eastAsia" w:ascii="仿宋" w:hAnsi="仿宋" w:eastAsia="仿宋" w:cs="仿宋"/>
          <w:color w:val="auto"/>
          <w:spacing w:val="9"/>
          <w:sz w:val="23"/>
          <w:szCs w:val="23"/>
          <w:highlight w:val="none"/>
        </w:rPr>
        <w:t>业对上述声明内容的真实性负责。如有虚假，将依法承担相应责任。</w:t>
      </w:r>
    </w:p>
    <w:p w14:paraId="6446B22A">
      <w:pPr>
        <w:spacing w:line="268" w:lineRule="auto"/>
        <w:rPr>
          <w:rFonts w:hint="eastAsia" w:ascii="仿宋" w:hAnsi="仿宋" w:eastAsia="仿宋" w:cs="仿宋"/>
          <w:color w:val="auto"/>
          <w:sz w:val="21"/>
          <w:highlight w:val="none"/>
        </w:rPr>
      </w:pPr>
    </w:p>
    <w:p w14:paraId="4A3BDBF6">
      <w:pPr>
        <w:spacing w:line="268" w:lineRule="auto"/>
        <w:rPr>
          <w:rFonts w:hint="eastAsia" w:ascii="仿宋" w:hAnsi="仿宋" w:eastAsia="仿宋" w:cs="仿宋"/>
          <w:color w:val="auto"/>
          <w:sz w:val="21"/>
          <w:highlight w:val="none"/>
        </w:rPr>
      </w:pPr>
    </w:p>
    <w:p w14:paraId="43B32281">
      <w:pPr>
        <w:spacing w:line="269" w:lineRule="auto"/>
        <w:rPr>
          <w:rFonts w:hint="eastAsia" w:ascii="仿宋" w:hAnsi="仿宋" w:eastAsia="仿宋" w:cs="仿宋"/>
          <w:color w:val="auto"/>
          <w:sz w:val="21"/>
          <w:highlight w:val="none"/>
        </w:rPr>
      </w:pPr>
    </w:p>
    <w:p w14:paraId="7597F633">
      <w:pPr>
        <w:spacing w:line="269" w:lineRule="auto"/>
        <w:rPr>
          <w:rFonts w:hint="eastAsia" w:ascii="仿宋" w:hAnsi="仿宋" w:eastAsia="仿宋" w:cs="仿宋"/>
          <w:color w:val="auto"/>
          <w:sz w:val="21"/>
          <w:highlight w:val="none"/>
        </w:rPr>
      </w:pPr>
    </w:p>
    <w:p w14:paraId="43811F5D">
      <w:pPr>
        <w:spacing w:line="269" w:lineRule="auto"/>
        <w:rPr>
          <w:rFonts w:hint="eastAsia" w:ascii="仿宋" w:hAnsi="仿宋" w:eastAsia="仿宋" w:cs="仿宋"/>
          <w:color w:val="auto"/>
          <w:sz w:val="21"/>
          <w:highlight w:val="none"/>
        </w:rPr>
      </w:pPr>
    </w:p>
    <w:p w14:paraId="39CE4B6B">
      <w:pPr>
        <w:spacing w:before="76" w:line="446" w:lineRule="exact"/>
        <w:ind w:left="4099"/>
        <w:rPr>
          <w:rFonts w:hint="eastAsia" w:ascii="仿宋" w:hAnsi="仿宋" w:eastAsia="仿宋" w:cs="仿宋"/>
          <w:b/>
          <w:bCs/>
          <w:color w:val="auto"/>
          <w:sz w:val="23"/>
          <w:szCs w:val="23"/>
          <w:highlight w:val="none"/>
        </w:rPr>
      </w:pPr>
      <w:r>
        <w:rPr>
          <w:rFonts w:hint="eastAsia" w:ascii="仿宋" w:hAnsi="仿宋" w:eastAsia="仿宋" w:cs="仿宋"/>
          <w:b/>
          <w:bCs/>
          <w:color w:val="auto"/>
          <w:spacing w:val="6"/>
          <w:position w:val="15"/>
          <w:sz w:val="23"/>
          <w:szCs w:val="23"/>
          <w:highlight w:val="none"/>
        </w:rPr>
        <w:t>企</w:t>
      </w:r>
      <w:r>
        <w:rPr>
          <w:rFonts w:hint="eastAsia" w:ascii="仿宋" w:hAnsi="仿宋" w:eastAsia="仿宋" w:cs="仿宋"/>
          <w:b/>
          <w:bCs/>
          <w:color w:val="auto"/>
          <w:spacing w:val="3"/>
          <w:position w:val="15"/>
          <w:sz w:val="23"/>
          <w:szCs w:val="23"/>
          <w:highlight w:val="none"/>
        </w:rPr>
        <w:t>业名称 (盖章) ：</w:t>
      </w:r>
    </w:p>
    <w:p w14:paraId="641A0D1A">
      <w:pPr>
        <w:spacing w:before="1" w:line="228" w:lineRule="auto"/>
        <w:ind w:left="4136"/>
        <w:rPr>
          <w:rFonts w:hint="eastAsia" w:ascii="仿宋" w:hAnsi="仿宋" w:eastAsia="仿宋" w:cs="仿宋"/>
          <w:b/>
          <w:bCs/>
          <w:color w:val="auto"/>
          <w:sz w:val="23"/>
          <w:szCs w:val="23"/>
          <w:highlight w:val="none"/>
        </w:rPr>
      </w:pPr>
      <w:r>
        <w:rPr>
          <w:rFonts w:hint="eastAsia" w:ascii="仿宋" w:hAnsi="仿宋" w:eastAsia="仿宋" w:cs="仿宋"/>
          <w:b/>
          <w:bCs/>
          <w:color w:val="auto"/>
          <w:spacing w:val="-12"/>
          <w:sz w:val="23"/>
          <w:szCs w:val="23"/>
          <w:highlight w:val="none"/>
        </w:rPr>
        <w:t>日期：</w:t>
      </w:r>
    </w:p>
    <w:p w14:paraId="7E3D67A6">
      <w:pPr>
        <w:spacing w:line="261" w:lineRule="auto"/>
        <w:rPr>
          <w:rFonts w:hint="eastAsia" w:ascii="仿宋" w:hAnsi="仿宋" w:eastAsia="仿宋" w:cs="仿宋"/>
          <w:b/>
          <w:bCs/>
          <w:color w:val="auto"/>
          <w:sz w:val="21"/>
          <w:highlight w:val="none"/>
        </w:rPr>
      </w:pPr>
    </w:p>
    <w:p w14:paraId="190E7838">
      <w:pPr>
        <w:spacing w:line="262" w:lineRule="auto"/>
        <w:rPr>
          <w:rFonts w:hint="eastAsia" w:ascii="仿宋" w:hAnsi="仿宋" w:eastAsia="仿宋" w:cs="仿宋"/>
          <w:color w:val="auto"/>
          <w:sz w:val="21"/>
          <w:highlight w:val="none"/>
        </w:rPr>
      </w:pPr>
    </w:p>
    <w:p w14:paraId="590405B2">
      <w:pPr>
        <w:spacing w:before="56" w:line="232" w:lineRule="auto"/>
        <w:ind w:left="31"/>
        <w:rPr>
          <w:rFonts w:hint="eastAsia" w:ascii="仿宋" w:hAnsi="仿宋" w:eastAsia="仿宋" w:cs="仿宋"/>
          <w:color w:val="auto"/>
          <w:sz w:val="17"/>
          <w:szCs w:val="17"/>
          <w:highlight w:val="none"/>
        </w:rPr>
      </w:pPr>
      <w:r>
        <w:rPr>
          <w:rFonts w:hint="eastAsia" w:ascii="仿宋" w:hAnsi="仿宋" w:eastAsia="仿宋" w:cs="仿宋"/>
          <w:color w:val="auto"/>
          <w:spacing w:val="2"/>
          <w:sz w:val="17"/>
          <w:szCs w:val="17"/>
          <w:highlight w:val="none"/>
        </w:rPr>
        <w:t>注：</w:t>
      </w:r>
      <w:r>
        <w:rPr>
          <w:rFonts w:hint="eastAsia" w:ascii="仿宋" w:hAnsi="仿宋" w:eastAsia="仿宋" w:cs="仿宋"/>
          <w:color w:val="auto"/>
          <w:spacing w:val="2"/>
          <w:position w:val="9"/>
          <w:sz w:val="8"/>
          <w:szCs w:val="8"/>
          <w:highlight w:val="none"/>
        </w:rPr>
        <w:t xml:space="preserve">1 </w:t>
      </w:r>
      <w:r>
        <w:rPr>
          <w:rFonts w:hint="eastAsia" w:ascii="仿宋" w:hAnsi="仿宋" w:eastAsia="仿宋" w:cs="仿宋"/>
          <w:color w:val="auto"/>
          <w:spacing w:val="2"/>
          <w:sz w:val="17"/>
          <w:szCs w:val="17"/>
          <w:highlight w:val="none"/>
        </w:rPr>
        <w:t>从</w:t>
      </w:r>
      <w:r>
        <w:rPr>
          <w:rFonts w:hint="eastAsia" w:ascii="仿宋" w:hAnsi="仿宋" w:eastAsia="仿宋" w:cs="仿宋"/>
          <w:color w:val="auto"/>
          <w:spacing w:val="1"/>
          <w:sz w:val="17"/>
          <w:szCs w:val="17"/>
          <w:highlight w:val="none"/>
        </w:rPr>
        <w:t>业人员、营业收入、资产总额填报上一年度数据，无上一年度数据的新成立企业可不填报。</w:t>
      </w:r>
    </w:p>
    <w:p w14:paraId="3949037C">
      <w:pPr>
        <w:rPr>
          <w:rFonts w:hint="eastAsia" w:ascii="仿宋" w:hAnsi="仿宋" w:eastAsia="仿宋" w:cs="仿宋"/>
          <w:color w:val="auto"/>
          <w:highlight w:val="none"/>
        </w:rPr>
        <w:sectPr>
          <w:headerReference r:id="rId80" w:type="default"/>
          <w:footerReference r:id="rId81" w:type="default"/>
          <w:pgSz w:w="11850" w:h="16781"/>
          <w:pgMar w:top="1157" w:right="1777" w:bottom="929" w:left="1777" w:header="882" w:footer="716" w:gutter="0"/>
          <w:pgNumType w:fmt="decimal"/>
          <w:cols w:space="720" w:num="1"/>
        </w:sectPr>
      </w:pPr>
    </w:p>
    <w:p w14:paraId="1B3D8D37">
      <w:pPr>
        <w:spacing w:before="329" w:line="226" w:lineRule="auto"/>
        <w:ind w:left="49"/>
        <w:outlineLvl w:val="1"/>
        <w:rPr>
          <w:rFonts w:hint="eastAsia" w:ascii="仿宋" w:hAnsi="仿宋" w:eastAsia="仿宋" w:cs="仿宋"/>
          <w:color w:val="auto"/>
          <w:sz w:val="29"/>
          <w:szCs w:val="29"/>
          <w:highlight w:val="none"/>
        </w:rPr>
      </w:pPr>
      <w:bookmarkStart w:id="60" w:name="_bookmark61"/>
      <w:bookmarkEnd w:id="60"/>
      <w:r>
        <w:rPr>
          <w:rFonts w:hint="eastAsia" w:ascii="仿宋" w:hAnsi="仿宋" w:eastAsia="仿宋" w:cs="仿宋"/>
          <w:color w:val="auto"/>
          <w:spacing w:val="15"/>
          <w:sz w:val="29"/>
          <w:szCs w:val="29"/>
          <w:highlight w:val="none"/>
          <w14:textOutline w14:w="5448" w14:cap="sq" w14:cmpd="sng">
            <w14:solidFill>
              <w14:srgbClr w14:val="000000"/>
            </w14:solidFill>
            <w14:prstDash w14:val="solid"/>
            <w14:bevel/>
          </w14:textOutline>
        </w:rPr>
        <w:t>(17)中小企业(监狱企业)声明</w:t>
      </w:r>
      <w:r>
        <w:rPr>
          <w:rFonts w:hint="eastAsia" w:ascii="仿宋" w:hAnsi="仿宋" w:eastAsia="仿宋" w:cs="仿宋"/>
          <w:color w:val="auto"/>
          <w:spacing w:val="11"/>
          <w:sz w:val="29"/>
          <w:szCs w:val="29"/>
          <w:highlight w:val="none"/>
          <w14:textOutline w14:w="5448" w14:cap="sq" w14:cmpd="sng">
            <w14:solidFill>
              <w14:srgbClr w14:val="000000"/>
            </w14:solidFill>
            <w14:prstDash w14:val="solid"/>
            <w14:bevel/>
          </w14:textOutline>
        </w:rPr>
        <w:t>函</w:t>
      </w:r>
    </w:p>
    <w:p w14:paraId="2E761FF8">
      <w:pPr>
        <w:spacing w:before="243" w:line="238" w:lineRule="auto"/>
        <w:ind w:left="2529"/>
        <w:rPr>
          <w:rFonts w:hint="eastAsia" w:ascii="仿宋" w:hAnsi="仿宋" w:eastAsia="仿宋" w:cs="仿宋"/>
          <w:color w:val="auto"/>
          <w:sz w:val="29"/>
          <w:szCs w:val="29"/>
          <w:highlight w:val="none"/>
        </w:rPr>
      </w:pPr>
      <w:r>
        <w:rPr>
          <w:rFonts w:hint="eastAsia" w:ascii="仿宋" w:hAnsi="仿宋" w:eastAsia="仿宋" w:cs="仿宋"/>
          <w:color w:val="auto"/>
          <w:spacing w:val="7"/>
          <w:sz w:val="29"/>
          <w:szCs w:val="29"/>
          <w:highlight w:val="none"/>
          <w14:textOutline w14:w="5448" w14:cap="sq" w14:cmpd="sng">
            <w14:solidFill>
              <w14:srgbClr w14:val="000000"/>
            </w14:solidFill>
            <w14:prstDash w14:val="solid"/>
            <w14:bevel/>
          </w14:textOutline>
        </w:rPr>
        <w:t>中小企业(监狱企业)声明</w:t>
      </w:r>
      <w:r>
        <w:rPr>
          <w:rFonts w:hint="eastAsia" w:ascii="仿宋" w:hAnsi="仿宋" w:eastAsia="仿宋" w:cs="仿宋"/>
          <w:color w:val="auto"/>
          <w:spacing w:val="6"/>
          <w:sz w:val="29"/>
          <w:szCs w:val="29"/>
          <w:highlight w:val="none"/>
          <w14:textOutline w14:w="5448" w14:cap="sq" w14:cmpd="sng">
            <w14:solidFill>
              <w14:srgbClr w14:val="000000"/>
            </w14:solidFill>
            <w14:prstDash w14:val="solid"/>
            <w14:bevel/>
          </w14:textOutline>
        </w:rPr>
        <w:t>函</w:t>
      </w:r>
    </w:p>
    <w:p w14:paraId="19FD54E2">
      <w:pPr>
        <w:spacing w:before="1" w:line="228" w:lineRule="auto"/>
        <w:ind w:left="34"/>
        <w:rPr>
          <w:rFonts w:hint="eastAsia" w:ascii="仿宋" w:hAnsi="仿宋" w:eastAsia="仿宋" w:cs="仿宋"/>
          <w:color w:val="auto"/>
          <w:sz w:val="23"/>
          <w:szCs w:val="23"/>
          <w:highlight w:val="none"/>
          <w:lang w:eastAsia="zh-CN"/>
        </w:rPr>
      </w:pPr>
      <w:r>
        <w:rPr>
          <w:rFonts w:hint="eastAsia" w:ascii="仿宋" w:hAnsi="仿宋" w:eastAsia="仿宋" w:cs="仿宋"/>
          <w:color w:val="auto"/>
          <w:spacing w:val="12"/>
          <w:sz w:val="23"/>
          <w:szCs w:val="23"/>
          <w:highlight w:val="none"/>
          <w14:textOutline w14:w="4358" w14:cap="sq" w14:cmpd="sng">
            <w14:solidFill>
              <w14:srgbClr w14:val="000000"/>
            </w14:solidFill>
            <w14:prstDash w14:val="solid"/>
            <w14:bevel/>
          </w14:textOutline>
        </w:rPr>
        <w:t>致</w:t>
      </w:r>
      <w:r>
        <w:rPr>
          <w:rFonts w:hint="eastAsia" w:ascii="仿宋" w:hAnsi="仿宋" w:eastAsia="仿宋" w:cs="仿宋"/>
          <w:color w:val="auto"/>
          <w:spacing w:val="10"/>
          <w:sz w:val="23"/>
          <w:szCs w:val="23"/>
          <w:highlight w:val="none"/>
          <w14:textOutline w14:w="4358" w14:cap="sq" w14:cmpd="sng">
            <w14:solidFill>
              <w14:srgbClr w14:val="000000"/>
            </w14:solidFill>
            <w14:prstDash w14:val="solid"/>
            <w14:bevel/>
          </w14:textOutline>
        </w:rPr>
        <w:t>：</w:t>
      </w:r>
      <w:r>
        <w:rPr>
          <w:rFonts w:hint="eastAsia" w:ascii="仿宋" w:hAnsi="仿宋" w:eastAsia="仿宋" w:cs="仿宋"/>
          <w:color w:val="auto"/>
          <w:spacing w:val="10"/>
          <w:sz w:val="23"/>
          <w:szCs w:val="23"/>
          <w:highlight w:val="none"/>
          <w:lang w:eastAsia="zh-CN"/>
          <w14:textOutline w14:w="4358" w14:cap="sq" w14:cmpd="sng">
            <w14:solidFill>
              <w14:srgbClr w14:val="000000"/>
            </w14:solidFill>
            <w14:prstDash w14:val="solid"/>
            <w14:bevel/>
          </w14:textOutline>
        </w:rPr>
        <w:t>青海盈信工程项目管理有限公司</w:t>
      </w:r>
    </w:p>
    <w:p w14:paraId="1445ABD5">
      <w:pPr>
        <w:spacing w:before="183" w:line="227" w:lineRule="auto"/>
        <w:ind w:left="515"/>
        <w:rPr>
          <w:rFonts w:hint="eastAsia" w:ascii="仿宋" w:hAnsi="仿宋" w:eastAsia="仿宋" w:cs="仿宋"/>
          <w:color w:val="auto"/>
          <w:sz w:val="23"/>
          <w:szCs w:val="23"/>
          <w:highlight w:val="none"/>
        </w:rPr>
      </w:pPr>
      <w:r>
        <w:rPr>
          <w:rFonts w:hint="eastAsia" w:ascii="仿宋" w:hAnsi="仿宋" w:eastAsia="仿宋" w:cs="仿宋"/>
          <w:color w:val="auto"/>
          <w:spacing w:val="28"/>
          <w:sz w:val="23"/>
          <w:szCs w:val="23"/>
          <w:highlight w:val="none"/>
        </w:rPr>
        <w:t>本</w:t>
      </w:r>
      <w:r>
        <w:rPr>
          <w:rFonts w:hint="eastAsia" w:ascii="仿宋" w:hAnsi="仿宋" w:eastAsia="仿宋" w:cs="仿宋"/>
          <w:color w:val="auto"/>
          <w:spacing w:val="15"/>
          <w:sz w:val="23"/>
          <w:szCs w:val="23"/>
          <w:highlight w:val="none"/>
        </w:rPr>
        <w:t>公司郑重声明，根据《政府采购促进中小企业发展管理办法》(财库</w:t>
      </w:r>
    </w:p>
    <w:p w14:paraId="17344856">
      <w:pPr>
        <w:spacing w:before="183" w:line="374" w:lineRule="auto"/>
        <w:ind w:left="36" w:right="1" w:firstLine="73"/>
        <w:rPr>
          <w:rFonts w:hint="eastAsia" w:ascii="仿宋" w:hAnsi="仿宋" w:eastAsia="仿宋" w:cs="仿宋"/>
          <w:color w:val="auto"/>
          <w:sz w:val="23"/>
          <w:szCs w:val="23"/>
          <w:highlight w:val="none"/>
        </w:rPr>
      </w:pPr>
      <w:r>
        <w:rPr>
          <w:rFonts w:hint="eastAsia" w:ascii="仿宋" w:hAnsi="仿宋" w:eastAsia="仿宋" w:cs="仿宋"/>
          <w:color w:val="auto"/>
          <w:spacing w:val="-12"/>
          <w:sz w:val="23"/>
          <w:szCs w:val="23"/>
          <w:highlight w:val="none"/>
        </w:rPr>
        <w:t>﹝</w:t>
      </w:r>
      <w:r>
        <w:rPr>
          <w:rFonts w:hint="eastAsia" w:ascii="仿宋" w:hAnsi="仿宋" w:eastAsia="仿宋" w:cs="仿宋"/>
          <w:color w:val="auto"/>
          <w:spacing w:val="-8"/>
          <w:sz w:val="23"/>
          <w:szCs w:val="23"/>
          <w:highlight w:val="none"/>
        </w:rPr>
        <w:t xml:space="preserve"> </w:t>
      </w:r>
      <w:r>
        <w:rPr>
          <w:rFonts w:hint="eastAsia" w:ascii="仿宋" w:hAnsi="仿宋" w:eastAsia="仿宋" w:cs="仿宋"/>
          <w:color w:val="auto"/>
          <w:spacing w:val="-6"/>
          <w:sz w:val="23"/>
          <w:szCs w:val="23"/>
          <w:highlight w:val="none"/>
        </w:rPr>
        <w:t>2020 ﹞ 46 号)或《政府采购支持监狱企业发展有关问题的通知》(财库〔2014〕</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4"/>
          <w:sz w:val="23"/>
          <w:szCs w:val="23"/>
          <w:highlight w:val="none"/>
        </w:rPr>
        <w:t xml:space="preserve">68 </w:t>
      </w:r>
      <w:r>
        <w:rPr>
          <w:rFonts w:hint="eastAsia" w:ascii="仿宋" w:hAnsi="仿宋" w:eastAsia="仿宋" w:cs="仿宋"/>
          <w:color w:val="auto"/>
          <w:spacing w:val="12"/>
          <w:sz w:val="23"/>
          <w:szCs w:val="23"/>
          <w:highlight w:val="none"/>
        </w:rPr>
        <w:t>号</w:t>
      </w:r>
      <w:r>
        <w:rPr>
          <w:rFonts w:hint="eastAsia" w:ascii="仿宋" w:hAnsi="仿宋" w:eastAsia="仿宋" w:cs="仿宋"/>
          <w:color w:val="auto"/>
          <w:spacing w:val="7"/>
          <w:sz w:val="23"/>
          <w:szCs w:val="23"/>
          <w:highlight w:val="none"/>
        </w:rPr>
        <w:t>) 的规定，本公司为______ (请填写：中型、小型、微型或监狱) 企业。</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4"/>
          <w:sz w:val="23"/>
          <w:szCs w:val="23"/>
          <w:highlight w:val="none"/>
        </w:rPr>
        <w:t>即</w:t>
      </w:r>
      <w:r>
        <w:rPr>
          <w:rFonts w:hint="eastAsia" w:ascii="仿宋" w:hAnsi="仿宋" w:eastAsia="仿宋" w:cs="仿宋"/>
          <w:color w:val="auto"/>
          <w:spacing w:val="8"/>
          <w:sz w:val="23"/>
          <w:szCs w:val="23"/>
          <w:highlight w:val="none"/>
        </w:rPr>
        <w:t>，本公司同时满足以下条件：</w:t>
      </w:r>
    </w:p>
    <w:p w14:paraId="20176CA8">
      <w:pPr>
        <w:spacing w:line="375" w:lineRule="auto"/>
        <w:ind w:left="33" w:firstLine="983"/>
        <w:rPr>
          <w:rFonts w:hint="eastAsia" w:ascii="仿宋" w:hAnsi="仿宋" w:eastAsia="仿宋" w:cs="仿宋"/>
          <w:color w:val="auto"/>
          <w:sz w:val="23"/>
          <w:szCs w:val="23"/>
          <w:highlight w:val="none"/>
        </w:rPr>
      </w:pPr>
      <w:r>
        <w:rPr>
          <w:rFonts w:hint="eastAsia" w:ascii="仿宋" w:hAnsi="仿宋" w:eastAsia="仿宋" w:cs="仿宋"/>
          <w:color w:val="auto"/>
          <w:spacing w:val="21"/>
          <w:sz w:val="23"/>
          <w:szCs w:val="23"/>
          <w:highlight w:val="none"/>
        </w:rPr>
        <w:t>1</w:t>
      </w:r>
      <w:r>
        <w:rPr>
          <w:rFonts w:hint="eastAsia" w:ascii="仿宋" w:hAnsi="仿宋" w:eastAsia="仿宋" w:cs="仿宋"/>
          <w:color w:val="auto"/>
          <w:spacing w:val="11"/>
          <w:sz w:val="23"/>
          <w:szCs w:val="23"/>
          <w:highlight w:val="none"/>
        </w:rPr>
        <w:t>.根据《工业和信息化部、国家统计局、国家发展和改革委员会、财</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6"/>
          <w:sz w:val="23"/>
          <w:szCs w:val="23"/>
          <w:highlight w:val="none"/>
        </w:rPr>
        <w:t>政部关于印发中</w:t>
      </w:r>
      <w:r>
        <w:rPr>
          <w:rFonts w:hint="eastAsia" w:ascii="仿宋" w:hAnsi="仿宋" w:eastAsia="仿宋" w:cs="仿宋"/>
          <w:color w:val="auto"/>
          <w:spacing w:val="4"/>
          <w:sz w:val="23"/>
          <w:szCs w:val="23"/>
          <w:highlight w:val="none"/>
        </w:rPr>
        <w:t>小</w:t>
      </w:r>
      <w:r>
        <w:rPr>
          <w:rFonts w:hint="eastAsia" w:ascii="仿宋" w:hAnsi="仿宋" w:eastAsia="仿宋" w:cs="仿宋"/>
          <w:color w:val="auto"/>
          <w:spacing w:val="3"/>
          <w:sz w:val="23"/>
          <w:szCs w:val="23"/>
          <w:highlight w:val="none"/>
        </w:rPr>
        <w:t>企业划型标准规定的通知》  (工信部联企业〔2011〕300 号)</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8"/>
          <w:sz w:val="23"/>
          <w:szCs w:val="23"/>
          <w:highlight w:val="none"/>
        </w:rPr>
        <w:t>或《政府采</w:t>
      </w:r>
      <w:r>
        <w:rPr>
          <w:rFonts w:hint="eastAsia" w:ascii="仿宋" w:hAnsi="仿宋" w:eastAsia="仿宋" w:cs="仿宋"/>
          <w:color w:val="auto"/>
          <w:spacing w:val="5"/>
          <w:sz w:val="23"/>
          <w:szCs w:val="23"/>
          <w:highlight w:val="none"/>
        </w:rPr>
        <w:t>购</w:t>
      </w:r>
      <w:r>
        <w:rPr>
          <w:rFonts w:hint="eastAsia" w:ascii="仿宋" w:hAnsi="仿宋" w:eastAsia="仿宋" w:cs="仿宋"/>
          <w:color w:val="auto"/>
          <w:spacing w:val="4"/>
          <w:sz w:val="23"/>
          <w:szCs w:val="23"/>
          <w:highlight w:val="none"/>
        </w:rPr>
        <w:t>支持监狱企业发展有关问题的通知》  (财库〔2014〕68 号) 规定</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5"/>
          <w:sz w:val="23"/>
          <w:szCs w:val="23"/>
          <w:highlight w:val="none"/>
        </w:rPr>
        <w:t>的</w:t>
      </w:r>
      <w:r>
        <w:rPr>
          <w:rFonts w:hint="eastAsia" w:ascii="仿宋" w:hAnsi="仿宋" w:eastAsia="仿宋" w:cs="仿宋"/>
          <w:color w:val="auto"/>
          <w:spacing w:val="8"/>
          <w:sz w:val="23"/>
          <w:szCs w:val="23"/>
          <w:highlight w:val="none"/>
        </w:rPr>
        <w:t>划分标准，本公司为______ (请填写：中型、小型、微型或监狱) 企业。</w:t>
      </w:r>
    </w:p>
    <w:p w14:paraId="11FE24DD">
      <w:pPr>
        <w:spacing w:before="3" w:line="374" w:lineRule="auto"/>
        <w:ind w:left="34" w:right="75" w:firstLine="970"/>
        <w:rPr>
          <w:rFonts w:hint="eastAsia" w:ascii="仿宋" w:hAnsi="仿宋" w:eastAsia="仿宋" w:cs="仿宋"/>
          <w:color w:val="auto"/>
          <w:sz w:val="23"/>
          <w:szCs w:val="23"/>
          <w:highlight w:val="none"/>
        </w:rPr>
      </w:pPr>
      <w:r>
        <w:rPr>
          <w:rFonts w:hint="eastAsia" w:ascii="仿宋" w:hAnsi="仿宋" w:eastAsia="仿宋" w:cs="仿宋"/>
          <w:color w:val="auto"/>
          <w:spacing w:val="18"/>
          <w:sz w:val="23"/>
          <w:szCs w:val="23"/>
          <w:highlight w:val="none"/>
        </w:rPr>
        <w:t>2.本</w:t>
      </w:r>
      <w:r>
        <w:rPr>
          <w:rFonts w:hint="eastAsia" w:ascii="仿宋" w:hAnsi="仿宋" w:eastAsia="仿宋" w:cs="仿宋"/>
          <w:color w:val="auto"/>
          <w:spacing w:val="11"/>
          <w:sz w:val="23"/>
          <w:szCs w:val="23"/>
          <w:highlight w:val="none"/>
        </w:rPr>
        <w:t>公</w:t>
      </w:r>
      <w:r>
        <w:rPr>
          <w:rFonts w:hint="eastAsia" w:ascii="仿宋" w:hAnsi="仿宋" w:eastAsia="仿宋" w:cs="仿宋"/>
          <w:color w:val="auto"/>
          <w:spacing w:val="9"/>
          <w:sz w:val="23"/>
          <w:szCs w:val="23"/>
          <w:highlight w:val="none"/>
        </w:rPr>
        <w:t>司参加______单位的______项目采购活动提供本企业制造的货</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8"/>
          <w:sz w:val="23"/>
          <w:szCs w:val="23"/>
          <w:highlight w:val="none"/>
        </w:rPr>
        <w:t xml:space="preserve">物及服务， </w:t>
      </w:r>
      <w:r>
        <w:rPr>
          <w:rFonts w:hint="eastAsia" w:ascii="仿宋" w:hAnsi="仿宋" w:eastAsia="仿宋" w:cs="仿宋"/>
          <w:color w:val="auto"/>
          <w:spacing w:val="4"/>
          <w:sz w:val="23"/>
          <w:szCs w:val="23"/>
          <w:highlight w:val="none"/>
        </w:rPr>
        <w:t>由本企业承担工程、提供服务，或者提供其他______ (请填写： 中</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2"/>
          <w:sz w:val="23"/>
          <w:szCs w:val="23"/>
          <w:highlight w:val="none"/>
        </w:rPr>
        <w:t>型、小型、微型或监狱) 企业制造的货物。本条所称货物不包括使用大型企</w:t>
      </w:r>
      <w:r>
        <w:rPr>
          <w:rFonts w:hint="eastAsia" w:ascii="仿宋" w:hAnsi="仿宋" w:eastAsia="仿宋" w:cs="仿宋"/>
          <w:color w:val="auto"/>
          <w:spacing w:val="6"/>
          <w:sz w:val="23"/>
          <w:szCs w:val="23"/>
          <w:highlight w:val="none"/>
        </w:rPr>
        <w:t>业</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1"/>
          <w:sz w:val="23"/>
          <w:szCs w:val="23"/>
          <w:highlight w:val="none"/>
        </w:rPr>
        <w:t>注</w:t>
      </w:r>
      <w:r>
        <w:rPr>
          <w:rFonts w:hint="eastAsia" w:ascii="仿宋" w:hAnsi="仿宋" w:eastAsia="仿宋" w:cs="仿宋"/>
          <w:color w:val="auto"/>
          <w:spacing w:val="7"/>
          <w:sz w:val="23"/>
          <w:szCs w:val="23"/>
          <w:highlight w:val="none"/>
        </w:rPr>
        <w:t>册商标的货物。</w:t>
      </w:r>
    </w:p>
    <w:p w14:paraId="30784972">
      <w:pPr>
        <w:spacing w:before="6" w:line="379" w:lineRule="auto"/>
        <w:ind w:left="32" w:right="75" w:firstLine="963"/>
        <w:rPr>
          <w:rFonts w:hint="eastAsia" w:ascii="仿宋" w:hAnsi="仿宋" w:eastAsia="仿宋" w:cs="仿宋"/>
          <w:color w:val="auto"/>
          <w:sz w:val="19"/>
          <w:szCs w:val="19"/>
          <w:highlight w:val="none"/>
        </w:rPr>
      </w:pPr>
      <w:r>
        <w:rPr>
          <w:rFonts w:hint="eastAsia" w:ascii="仿宋" w:hAnsi="仿宋" w:eastAsia="仿宋" w:cs="仿宋"/>
          <w:color w:val="auto"/>
          <w:spacing w:val="20"/>
          <w:sz w:val="23"/>
          <w:szCs w:val="23"/>
          <w:highlight w:val="none"/>
        </w:rPr>
        <w:t>本</w:t>
      </w:r>
      <w:r>
        <w:rPr>
          <w:rFonts w:hint="eastAsia" w:ascii="仿宋" w:hAnsi="仿宋" w:eastAsia="仿宋" w:cs="仿宋"/>
          <w:color w:val="auto"/>
          <w:spacing w:val="12"/>
          <w:sz w:val="23"/>
          <w:szCs w:val="23"/>
          <w:highlight w:val="none"/>
        </w:rPr>
        <w:t>公</w:t>
      </w:r>
      <w:r>
        <w:rPr>
          <w:rFonts w:hint="eastAsia" w:ascii="仿宋" w:hAnsi="仿宋" w:eastAsia="仿宋" w:cs="仿宋"/>
          <w:color w:val="auto"/>
          <w:spacing w:val="10"/>
          <w:sz w:val="23"/>
          <w:szCs w:val="23"/>
          <w:highlight w:val="none"/>
        </w:rPr>
        <w:t>司对上述声明的真实性负责。如有虚假，将依法承担相应责任。</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4"/>
          <w:sz w:val="19"/>
          <w:szCs w:val="19"/>
          <w:highlight w:val="none"/>
        </w:rPr>
        <w:t>注</w:t>
      </w:r>
      <w:r>
        <w:rPr>
          <w:rFonts w:hint="eastAsia" w:ascii="仿宋" w:hAnsi="仿宋" w:eastAsia="仿宋" w:cs="仿宋"/>
          <w:color w:val="auto"/>
          <w:spacing w:val="13"/>
          <w:sz w:val="19"/>
          <w:szCs w:val="19"/>
          <w:highlight w:val="none"/>
        </w:rPr>
        <w:t>：</w:t>
      </w:r>
      <w:r>
        <w:rPr>
          <w:rFonts w:hint="eastAsia" w:ascii="仿宋" w:hAnsi="仿宋" w:eastAsia="仿宋" w:cs="仿宋"/>
          <w:color w:val="auto"/>
          <w:sz w:val="19"/>
          <w:szCs w:val="19"/>
          <w:highlight w:val="none"/>
        </w:rPr>
        <w:t xml:space="preserve">                                                                                   </w:t>
      </w:r>
      <w:r>
        <w:rPr>
          <w:rFonts w:hint="eastAsia" w:ascii="仿宋" w:hAnsi="仿宋" w:eastAsia="仿宋" w:cs="仿宋"/>
          <w:color w:val="auto"/>
          <w:spacing w:val="16"/>
          <w:sz w:val="19"/>
          <w:szCs w:val="19"/>
          <w:highlight w:val="none"/>
        </w:rPr>
        <w:t>1</w:t>
      </w:r>
      <w:r>
        <w:rPr>
          <w:rFonts w:hint="eastAsia" w:ascii="仿宋" w:hAnsi="仿宋" w:eastAsia="仿宋" w:cs="仿宋"/>
          <w:color w:val="auto"/>
          <w:spacing w:val="15"/>
          <w:sz w:val="19"/>
          <w:szCs w:val="19"/>
          <w:highlight w:val="none"/>
        </w:rPr>
        <w:t>、</w:t>
      </w:r>
      <w:r>
        <w:rPr>
          <w:rFonts w:hint="eastAsia" w:ascii="仿宋" w:hAnsi="仿宋" w:eastAsia="仿宋" w:cs="仿宋"/>
          <w:color w:val="auto"/>
          <w:spacing w:val="8"/>
          <w:sz w:val="19"/>
          <w:szCs w:val="19"/>
          <w:highlight w:val="none"/>
        </w:rPr>
        <w:t>供应商符合《工业和信息化部、国家统计局、国家发展和改革委员会、财政部关于印发中小</w:t>
      </w:r>
      <w:r>
        <w:rPr>
          <w:rFonts w:hint="eastAsia" w:ascii="仿宋" w:hAnsi="仿宋" w:eastAsia="仿宋" w:cs="仿宋"/>
          <w:color w:val="auto"/>
          <w:sz w:val="19"/>
          <w:szCs w:val="19"/>
          <w:highlight w:val="none"/>
        </w:rPr>
        <w:t xml:space="preserve"> </w:t>
      </w:r>
      <w:r>
        <w:rPr>
          <w:rFonts w:hint="eastAsia" w:ascii="仿宋" w:hAnsi="仿宋" w:eastAsia="仿宋" w:cs="仿宋"/>
          <w:color w:val="auto"/>
          <w:spacing w:val="14"/>
          <w:sz w:val="19"/>
          <w:szCs w:val="19"/>
          <w:highlight w:val="none"/>
        </w:rPr>
        <w:t>企</w:t>
      </w:r>
      <w:r>
        <w:rPr>
          <w:rFonts w:hint="eastAsia" w:ascii="仿宋" w:hAnsi="仿宋" w:eastAsia="仿宋" w:cs="仿宋"/>
          <w:color w:val="auto"/>
          <w:spacing w:val="13"/>
          <w:sz w:val="19"/>
          <w:szCs w:val="19"/>
          <w:highlight w:val="none"/>
        </w:rPr>
        <w:t>业</w:t>
      </w:r>
      <w:r>
        <w:rPr>
          <w:rFonts w:hint="eastAsia" w:ascii="仿宋" w:hAnsi="仿宋" w:eastAsia="仿宋" w:cs="仿宋"/>
          <w:color w:val="auto"/>
          <w:spacing w:val="7"/>
          <w:sz w:val="19"/>
          <w:szCs w:val="19"/>
          <w:highlight w:val="none"/>
        </w:rPr>
        <w:t>划型标准规定的通知》  (工信部联企业〔2011〕300 号) 或《政府采购支持监狱企业发展</w:t>
      </w:r>
      <w:r>
        <w:rPr>
          <w:rFonts w:hint="eastAsia" w:ascii="仿宋" w:hAnsi="仿宋" w:eastAsia="仿宋" w:cs="仿宋"/>
          <w:color w:val="auto"/>
          <w:sz w:val="19"/>
          <w:szCs w:val="19"/>
          <w:highlight w:val="none"/>
        </w:rPr>
        <w:t xml:space="preserve"> </w:t>
      </w:r>
      <w:r>
        <w:rPr>
          <w:rFonts w:hint="eastAsia" w:ascii="仿宋" w:hAnsi="仿宋" w:eastAsia="仿宋" w:cs="仿宋"/>
          <w:color w:val="auto"/>
          <w:spacing w:val="10"/>
          <w:sz w:val="19"/>
          <w:szCs w:val="19"/>
          <w:highlight w:val="none"/>
        </w:rPr>
        <w:t>有关问题的</w:t>
      </w:r>
      <w:r>
        <w:rPr>
          <w:rFonts w:hint="eastAsia" w:ascii="仿宋" w:hAnsi="仿宋" w:eastAsia="仿宋" w:cs="仿宋"/>
          <w:color w:val="auto"/>
          <w:spacing w:val="8"/>
          <w:sz w:val="19"/>
          <w:szCs w:val="19"/>
          <w:highlight w:val="none"/>
        </w:rPr>
        <w:t>通</w:t>
      </w:r>
      <w:r>
        <w:rPr>
          <w:rFonts w:hint="eastAsia" w:ascii="仿宋" w:hAnsi="仿宋" w:eastAsia="仿宋" w:cs="仿宋"/>
          <w:color w:val="auto"/>
          <w:spacing w:val="5"/>
          <w:sz w:val="19"/>
          <w:szCs w:val="19"/>
          <w:highlight w:val="none"/>
        </w:rPr>
        <w:t>知》  (财库〔2014〕68 号) 规定的划分标准为中小型企业或监狱企业适用。</w:t>
      </w:r>
      <w:r>
        <w:rPr>
          <w:rFonts w:hint="eastAsia" w:ascii="仿宋" w:hAnsi="仿宋" w:eastAsia="仿宋" w:cs="仿宋"/>
          <w:color w:val="auto"/>
          <w:sz w:val="19"/>
          <w:szCs w:val="19"/>
          <w:highlight w:val="none"/>
        </w:rPr>
        <w:t xml:space="preserve">    </w:t>
      </w:r>
      <w:r>
        <w:rPr>
          <w:rFonts w:hint="eastAsia" w:ascii="仿宋" w:hAnsi="仿宋" w:eastAsia="仿宋" w:cs="仿宋"/>
          <w:color w:val="auto"/>
          <w:spacing w:val="16"/>
          <w:sz w:val="19"/>
          <w:szCs w:val="19"/>
          <w:highlight w:val="none"/>
        </w:rPr>
        <w:t>2</w:t>
      </w:r>
      <w:r>
        <w:rPr>
          <w:rFonts w:hint="eastAsia" w:ascii="仿宋" w:hAnsi="仿宋" w:eastAsia="仿宋" w:cs="仿宋"/>
          <w:color w:val="auto"/>
          <w:spacing w:val="13"/>
          <w:sz w:val="19"/>
          <w:szCs w:val="19"/>
          <w:highlight w:val="none"/>
        </w:rPr>
        <w:t>、</w:t>
      </w:r>
      <w:r>
        <w:rPr>
          <w:rFonts w:hint="eastAsia" w:ascii="仿宋" w:hAnsi="仿宋" w:eastAsia="仿宋" w:cs="仿宋"/>
          <w:color w:val="auto"/>
          <w:spacing w:val="8"/>
          <w:sz w:val="19"/>
          <w:szCs w:val="19"/>
          <w:highlight w:val="none"/>
        </w:rPr>
        <w:t>在政府采购活动中，监狱企业视同小型、微型企业，享受预留份额、评审中价格扣除等政府</w:t>
      </w:r>
      <w:r>
        <w:rPr>
          <w:rFonts w:hint="eastAsia" w:ascii="仿宋" w:hAnsi="仿宋" w:eastAsia="仿宋" w:cs="仿宋"/>
          <w:color w:val="auto"/>
          <w:sz w:val="19"/>
          <w:szCs w:val="19"/>
          <w:highlight w:val="none"/>
        </w:rPr>
        <w:t xml:space="preserve"> </w:t>
      </w:r>
      <w:r>
        <w:rPr>
          <w:rFonts w:hint="eastAsia" w:ascii="仿宋" w:hAnsi="仿宋" w:eastAsia="仿宋" w:cs="仿宋"/>
          <w:color w:val="auto"/>
          <w:spacing w:val="13"/>
          <w:sz w:val="19"/>
          <w:szCs w:val="19"/>
          <w:highlight w:val="none"/>
        </w:rPr>
        <w:t>采</w:t>
      </w:r>
      <w:r>
        <w:rPr>
          <w:rFonts w:hint="eastAsia" w:ascii="仿宋" w:hAnsi="仿宋" w:eastAsia="仿宋" w:cs="仿宋"/>
          <w:color w:val="auto"/>
          <w:spacing w:val="8"/>
          <w:sz w:val="19"/>
          <w:szCs w:val="19"/>
          <w:highlight w:val="none"/>
        </w:rPr>
        <w:t>购促进中小企业发展的政府采购政策。  (监狱企业参加政府采购活动时，还应当提供由省级</w:t>
      </w:r>
      <w:r>
        <w:rPr>
          <w:rFonts w:hint="eastAsia" w:ascii="仿宋" w:hAnsi="仿宋" w:eastAsia="仿宋" w:cs="仿宋"/>
          <w:color w:val="auto"/>
          <w:sz w:val="19"/>
          <w:szCs w:val="19"/>
          <w:highlight w:val="none"/>
        </w:rPr>
        <w:t xml:space="preserve"> </w:t>
      </w:r>
      <w:r>
        <w:rPr>
          <w:rFonts w:hint="eastAsia" w:ascii="仿宋" w:hAnsi="仿宋" w:eastAsia="仿宋" w:cs="仿宋"/>
          <w:color w:val="auto"/>
          <w:spacing w:val="12"/>
          <w:sz w:val="19"/>
          <w:szCs w:val="19"/>
          <w:highlight w:val="none"/>
        </w:rPr>
        <w:t>以</w:t>
      </w:r>
      <w:r>
        <w:rPr>
          <w:rFonts w:hint="eastAsia" w:ascii="仿宋" w:hAnsi="仿宋" w:eastAsia="仿宋" w:cs="仿宋"/>
          <w:color w:val="auto"/>
          <w:spacing w:val="10"/>
          <w:sz w:val="19"/>
          <w:szCs w:val="19"/>
          <w:highlight w:val="none"/>
        </w:rPr>
        <w:t>上监狱管理局、戒毒管理局(含新疆生产建设兵团)出具的属于监狱企业的证明文件。)</w:t>
      </w:r>
    </w:p>
    <w:p w14:paraId="793EFD9F">
      <w:pPr>
        <w:spacing w:before="17" w:line="256" w:lineRule="exact"/>
        <w:ind w:left="36"/>
        <w:rPr>
          <w:rFonts w:hint="eastAsia" w:ascii="仿宋" w:hAnsi="仿宋" w:eastAsia="仿宋" w:cs="仿宋"/>
          <w:color w:val="auto"/>
          <w:sz w:val="19"/>
          <w:szCs w:val="19"/>
          <w:highlight w:val="none"/>
        </w:rPr>
      </w:pPr>
      <w:r>
        <w:rPr>
          <w:rFonts w:hint="eastAsia" w:ascii="仿宋" w:hAnsi="仿宋" w:eastAsia="仿宋" w:cs="仿宋"/>
          <w:color w:val="auto"/>
          <w:spacing w:val="16"/>
          <w:position w:val="1"/>
          <w:sz w:val="19"/>
          <w:szCs w:val="19"/>
          <w:highlight w:val="none"/>
        </w:rPr>
        <w:t>3</w:t>
      </w:r>
      <w:r>
        <w:rPr>
          <w:rFonts w:hint="eastAsia" w:ascii="仿宋" w:hAnsi="仿宋" w:eastAsia="仿宋" w:cs="仿宋"/>
          <w:color w:val="auto"/>
          <w:spacing w:val="14"/>
          <w:position w:val="1"/>
          <w:sz w:val="19"/>
          <w:szCs w:val="19"/>
          <w:highlight w:val="none"/>
        </w:rPr>
        <w:t>、</w:t>
      </w:r>
      <w:r>
        <w:rPr>
          <w:rFonts w:hint="eastAsia" w:ascii="仿宋" w:hAnsi="仿宋" w:eastAsia="仿宋" w:cs="仿宋"/>
          <w:color w:val="auto"/>
          <w:spacing w:val="8"/>
          <w:position w:val="1"/>
          <w:sz w:val="19"/>
          <w:szCs w:val="19"/>
          <w:highlight w:val="none"/>
        </w:rPr>
        <w:t>供应商为非企业单位的，可不提供此声明。</w:t>
      </w:r>
    </w:p>
    <w:p w14:paraId="64CB6239">
      <w:pPr>
        <w:spacing w:line="411" w:lineRule="auto"/>
        <w:rPr>
          <w:rFonts w:hint="eastAsia" w:ascii="仿宋" w:hAnsi="仿宋" w:eastAsia="仿宋" w:cs="仿宋"/>
          <w:color w:val="auto"/>
          <w:sz w:val="21"/>
          <w:highlight w:val="none"/>
        </w:rPr>
      </w:pPr>
    </w:p>
    <w:p w14:paraId="0542CAFA">
      <w:pPr>
        <w:spacing w:before="75" w:line="227" w:lineRule="auto"/>
        <w:ind w:right="87"/>
        <w:jc w:val="right"/>
        <w:rPr>
          <w:rFonts w:hint="eastAsia" w:ascii="仿宋" w:hAnsi="仿宋" w:eastAsia="仿宋" w:cs="仿宋"/>
          <w:color w:val="auto"/>
          <w:sz w:val="23"/>
          <w:szCs w:val="23"/>
          <w:highlight w:val="none"/>
        </w:rPr>
      </w:pPr>
      <w:r>
        <w:rPr>
          <w:rFonts w:hint="eastAsia" w:ascii="仿宋" w:hAnsi="仿宋" w:eastAsia="仿宋" w:cs="仿宋"/>
          <w:color w:val="auto"/>
          <w:spacing w:val="-2"/>
          <w:sz w:val="23"/>
          <w:szCs w:val="23"/>
          <w:highlight w:val="none"/>
          <w14:textOutline w14:w="4358" w14:cap="sq" w14:cmpd="sng">
            <w14:solidFill>
              <w14:srgbClr w14:val="000000"/>
            </w14:solidFill>
            <w14:prstDash w14:val="solid"/>
            <w14:bevel/>
          </w14:textOutline>
        </w:rPr>
        <w:t>中小企业</w:t>
      </w:r>
      <w:r>
        <w:rPr>
          <w:rFonts w:hint="eastAsia" w:ascii="仿宋" w:hAnsi="仿宋" w:eastAsia="仿宋" w:cs="仿宋"/>
          <w:color w:val="auto"/>
          <w:spacing w:val="-2"/>
          <w:sz w:val="23"/>
          <w:szCs w:val="23"/>
          <w:highlight w:val="none"/>
        </w:rPr>
        <w:t xml:space="preserve"> </w:t>
      </w:r>
      <w:r>
        <w:rPr>
          <w:rFonts w:hint="eastAsia" w:ascii="仿宋" w:hAnsi="仿宋" w:eastAsia="仿宋" w:cs="仿宋"/>
          <w:color w:val="auto"/>
          <w:spacing w:val="-2"/>
          <w:sz w:val="23"/>
          <w:szCs w:val="23"/>
          <w:highlight w:val="none"/>
          <w14:textOutline w14:w="4358" w14:cap="sq" w14:cmpd="sng">
            <w14:solidFill>
              <w14:srgbClr w14:val="000000"/>
            </w14:solidFill>
            <w14:prstDash w14:val="solid"/>
            <w14:bevel/>
          </w14:textOutline>
        </w:rPr>
        <w:t>(监狱企业)</w:t>
      </w:r>
      <w:r>
        <w:rPr>
          <w:rFonts w:hint="eastAsia" w:ascii="仿宋" w:hAnsi="仿宋" w:eastAsia="仿宋" w:cs="仿宋"/>
          <w:color w:val="auto"/>
          <w:spacing w:val="-2"/>
          <w:sz w:val="23"/>
          <w:szCs w:val="23"/>
          <w:highlight w:val="none"/>
        </w:rPr>
        <w:t xml:space="preserve"> </w:t>
      </w:r>
      <w:r>
        <w:rPr>
          <w:rFonts w:hint="eastAsia" w:ascii="仿宋" w:hAnsi="仿宋" w:eastAsia="仿宋" w:cs="仿宋"/>
          <w:color w:val="auto"/>
          <w:spacing w:val="-2"/>
          <w:sz w:val="23"/>
          <w:szCs w:val="23"/>
          <w:highlight w:val="none"/>
          <w14:textOutline w14:w="4358" w14:cap="sq" w14:cmpd="sng">
            <w14:solidFill>
              <w14:srgbClr w14:val="000000"/>
            </w14:solidFill>
            <w14:prstDash w14:val="solid"/>
            <w14:bevel/>
          </w14:textOutline>
        </w:rPr>
        <w:t>名称：</w:t>
      </w:r>
      <w:r>
        <w:rPr>
          <w:rFonts w:hint="eastAsia" w:ascii="仿宋" w:hAnsi="仿宋" w:eastAsia="仿宋" w:cs="仿宋"/>
          <w:color w:val="auto"/>
          <w:spacing w:val="-2"/>
          <w:sz w:val="23"/>
          <w:szCs w:val="23"/>
          <w:highlight w:val="none"/>
        </w:rPr>
        <w:t xml:space="preserve">       </w:t>
      </w:r>
      <w:r>
        <w:rPr>
          <w:rFonts w:hint="eastAsia" w:ascii="仿宋" w:hAnsi="仿宋" w:eastAsia="仿宋" w:cs="仿宋"/>
          <w:color w:val="auto"/>
          <w:spacing w:val="-1"/>
          <w:sz w:val="23"/>
          <w:szCs w:val="23"/>
          <w:highlight w:val="none"/>
        </w:rPr>
        <w:t xml:space="preserve">   </w:t>
      </w:r>
      <w:r>
        <w:rPr>
          <w:rFonts w:hint="eastAsia" w:ascii="仿宋" w:hAnsi="仿宋" w:eastAsia="仿宋" w:cs="仿宋"/>
          <w:color w:val="auto"/>
          <w:spacing w:val="-1"/>
          <w:sz w:val="23"/>
          <w:szCs w:val="23"/>
          <w:highlight w:val="none"/>
          <w14:textOutline w14:w="4358" w14:cap="sq" w14:cmpd="sng">
            <w14:solidFill>
              <w14:srgbClr w14:val="000000"/>
            </w14:solidFill>
            <w14:prstDash w14:val="solid"/>
            <w14:bevel/>
          </w14:textOutline>
        </w:rPr>
        <w:t>(公章)</w:t>
      </w:r>
    </w:p>
    <w:p w14:paraId="248038E2">
      <w:pPr>
        <w:spacing w:before="118" w:line="227" w:lineRule="auto"/>
        <w:ind w:right="87"/>
        <w:jc w:val="right"/>
        <w:rPr>
          <w:rFonts w:hint="eastAsia" w:ascii="仿宋" w:hAnsi="仿宋" w:eastAsia="仿宋" w:cs="仿宋"/>
          <w:color w:val="auto"/>
          <w:sz w:val="23"/>
          <w:szCs w:val="23"/>
          <w:highlight w:val="none"/>
        </w:rPr>
      </w:pPr>
      <w:r>
        <w:rPr>
          <w:rFonts w:hint="eastAsia" w:ascii="仿宋" w:hAnsi="仿宋" w:eastAsia="仿宋" w:cs="仿宋"/>
          <w:color w:val="auto"/>
          <w:spacing w:val="1"/>
          <w:sz w:val="23"/>
          <w:szCs w:val="23"/>
          <w:highlight w:val="none"/>
          <w14:textOutline w14:w="4358" w14:cap="sq" w14:cmpd="sng">
            <w14:solidFill>
              <w14:srgbClr w14:val="000000"/>
            </w14:solidFill>
            <w14:prstDash w14:val="solid"/>
            <w14:bevel/>
          </w14:textOutline>
        </w:rPr>
        <w:t>中小企业</w:t>
      </w:r>
      <w:r>
        <w:rPr>
          <w:rFonts w:hint="eastAsia" w:ascii="仿宋" w:hAnsi="仿宋" w:eastAsia="仿宋" w:cs="仿宋"/>
          <w:color w:val="auto"/>
          <w:spacing w:val="1"/>
          <w:sz w:val="23"/>
          <w:szCs w:val="23"/>
          <w:highlight w:val="none"/>
        </w:rPr>
        <w:t xml:space="preserve"> </w:t>
      </w:r>
      <w:r>
        <w:rPr>
          <w:rFonts w:hint="eastAsia" w:ascii="仿宋" w:hAnsi="仿宋" w:eastAsia="仿宋" w:cs="仿宋"/>
          <w:color w:val="auto"/>
          <w:spacing w:val="1"/>
          <w:sz w:val="23"/>
          <w:szCs w:val="23"/>
          <w:highlight w:val="none"/>
          <w14:textOutline w14:w="4358" w14:cap="sq" w14:cmpd="sng">
            <w14:solidFill>
              <w14:srgbClr w14:val="000000"/>
            </w14:solidFill>
            <w14:prstDash w14:val="solid"/>
            <w14:bevel/>
          </w14:textOutline>
        </w:rPr>
        <w:t>(监狱企业)</w:t>
      </w:r>
      <w:r>
        <w:rPr>
          <w:rFonts w:hint="eastAsia" w:ascii="仿宋" w:hAnsi="仿宋" w:eastAsia="仿宋" w:cs="仿宋"/>
          <w:color w:val="auto"/>
          <w:spacing w:val="1"/>
          <w:sz w:val="23"/>
          <w:szCs w:val="23"/>
          <w:highlight w:val="none"/>
        </w:rPr>
        <w:t xml:space="preserve"> </w:t>
      </w:r>
      <w:r>
        <w:rPr>
          <w:rFonts w:hint="eastAsia" w:ascii="仿宋" w:hAnsi="仿宋" w:eastAsia="仿宋" w:cs="仿宋"/>
          <w:color w:val="auto"/>
          <w:spacing w:val="1"/>
          <w:sz w:val="23"/>
          <w:szCs w:val="23"/>
          <w:highlight w:val="none"/>
          <w14:textOutline w14:w="4358" w14:cap="sq" w14:cmpd="sng">
            <w14:solidFill>
              <w14:srgbClr w14:val="000000"/>
            </w14:solidFill>
            <w14:prstDash w14:val="solid"/>
            <w14:bevel/>
          </w14:textOutline>
        </w:rPr>
        <w:t>法定代表人</w:t>
      </w:r>
      <w:r>
        <w:rPr>
          <w:rFonts w:hint="eastAsia" w:ascii="仿宋" w:hAnsi="仿宋" w:eastAsia="仿宋" w:cs="仿宋"/>
          <w:color w:val="auto"/>
          <w:sz w:val="23"/>
          <w:szCs w:val="23"/>
          <w:highlight w:val="none"/>
          <w14:textOutline w14:w="4358" w14:cap="sq" w14:cmpd="sng">
            <w14:solidFill>
              <w14:srgbClr w14:val="000000"/>
            </w14:solidFill>
            <w14:prstDash w14:val="solid"/>
            <w14:bevel/>
          </w14:textOutline>
        </w:rPr>
        <w:t>：</w:t>
      </w:r>
      <w:r>
        <w:rPr>
          <w:rFonts w:hint="eastAsia" w:ascii="仿宋" w:hAnsi="仿宋" w:eastAsia="仿宋" w:cs="仿宋"/>
          <w:color w:val="auto"/>
          <w:sz w:val="23"/>
          <w:szCs w:val="23"/>
          <w:highlight w:val="none"/>
        </w:rPr>
        <w:t xml:space="preserve">          </w:t>
      </w:r>
      <w:r>
        <w:rPr>
          <w:rFonts w:hint="eastAsia" w:ascii="仿宋" w:hAnsi="仿宋" w:eastAsia="仿宋" w:cs="仿宋"/>
          <w:color w:val="auto"/>
          <w:sz w:val="23"/>
          <w:szCs w:val="23"/>
          <w:highlight w:val="none"/>
          <w14:textOutline w14:w="4358" w14:cap="sq" w14:cmpd="sng">
            <w14:solidFill>
              <w14:srgbClr w14:val="000000"/>
            </w14:solidFill>
            <w14:prstDash w14:val="solid"/>
            <w14:bevel/>
          </w14:textOutline>
        </w:rPr>
        <w:t>(签字或盖章)</w:t>
      </w:r>
    </w:p>
    <w:p w14:paraId="4DBCE8A1">
      <w:pPr>
        <w:spacing w:before="116" w:line="228" w:lineRule="auto"/>
        <w:ind w:right="36"/>
        <w:jc w:val="right"/>
        <w:rPr>
          <w:rFonts w:hint="eastAsia" w:ascii="仿宋" w:hAnsi="仿宋" w:eastAsia="仿宋" w:cs="仿宋"/>
          <w:color w:val="auto"/>
          <w:sz w:val="23"/>
          <w:szCs w:val="23"/>
          <w:highlight w:val="none"/>
        </w:rPr>
      </w:pPr>
      <w:r>
        <w:rPr>
          <w:rFonts w:hint="eastAsia" w:ascii="仿宋" w:hAnsi="仿宋" w:eastAsia="仿宋" w:cs="仿宋"/>
          <w:color w:val="auto"/>
          <w:spacing w:val="15"/>
          <w:sz w:val="23"/>
          <w:szCs w:val="23"/>
          <w:highlight w:val="none"/>
          <w14:textOutline w14:w="4358" w14:cap="sq" w14:cmpd="sng">
            <w14:solidFill>
              <w14:srgbClr w14:val="000000"/>
            </w14:solidFill>
            <w14:prstDash w14:val="solid"/>
            <w14:bevel/>
          </w14:textOutline>
        </w:rPr>
        <w:t>年</w:t>
      </w:r>
      <w:r>
        <w:rPr>
          <w:rFonts w:hint="eastAsia" w:ascii="仿宋" w:hAnsi="仿宋" w:eastAsia="仿宋" w:cs="仿宋"/>
          <w:color w:val="auto"/>
          <w:spacing w:val="9"/>
          <w:sz w:val="23"/>
          <w:szCs w:val="23"/>
          <w:highlight w:val="none"/>
        </w:rPr>
        <w:t xml:space="preserve">    </w:t>
      </w:r>
      <w:r>
        <w:rPr>
          <w:rFonts w:hint="eastAsia" w:ascii="仿宋" w:hAnsi="仿宋" w:eastAsia="仿宋" w:cs="仿宋"/>
          <w:color w:val="auto"/>
          <w:spacing w:val="9"/>
          <w:sz w:val="23"/>
          <w:szCs w:val="23"/>
          <w:highlight w:val="none"/>
          <w14:textOutline w14:w="4358" w14:cap="sq" w14:cmpd="sng">
            <w14:solidFill>
              <w14:srgbClr w14:val="000000"/>
            </w14:solidFill>
            <w14:prstDash w14:val="solid"/>
            <w14:bevel/>
          </w14:textOutline>
        </w:rPr>
        <w:t>月</w:t>
      </w:r>
      <w:r>
        <w:rPr>
          <w:rFonts w:hint="eastAsia" w:ascii="仿宋" w:hAnsi="仿宋" w:eastAsia="仿宋" w:cs="仿宋"/>
          <w:color w:val="auto"/>
          <w:spacing w:val="9"/>
          <w:sz w:val="23"/>
          <w:szCs w:val="23"/>
          <w:highlight w:val="none"/>
        </w:rPr>
        <w:t xml:space="preserve">    </w:t>
      </w:r>
      <w:r>
        <w:rPr>
          <w:rFonts w:hint="eastAsia" w:ascii="仿宋" w:hAnsi="仿宋" w:eastAsia="仿宋" w:cs="仿宋"/>
          <w:color w:val="auto"/>
          <w:spacing w:val="9"/>
          <w:sz w:val="23"/>
          <w:szCs w:val="23"/>
          <w:highlight w:val="none"/>
          <w14:textOutline w14:w="4358" w14:cap="sq" w14:cmpd="sng">
            <w14:solidFill>
              <w14:srgbClr w14:val="000000"/>
            </w14:solidFill>
            <w14:prstDash w14:val="solid"/>
            <w14:bevel/>
          </w14:textOutline>
        </w:rPr>
        <w:t>日</w:t>
      </w:r>
    </w:p>
    <w:p w14:paraId="0C8557D2">
      <w:pPr>
        <w:rPr>
          <w:rFonts w:hint="eastAsia" w:ascii="仿宋" w:hAnsi="仿宋" w:eastAsia="仿宋" w:cs="仿宋"/>
          <w:color w:val="auto"/>
          <w:highlight w:val="none"/>
        </w:rPr>
        <w:sectPr>
          <w:headerReference r:id="rId82" w:type="default"/>
          <w:footerReference r:id="rId83" w:type="default"/>
          <w:pgSz w:w="11850" w:h="16781"/>
          <w:pgMar w:top="1157" w:right="1727" w:bottom="929" w:left="1777" w:header="882" w:footer="716" w:gutter="0"/>
          <w:pgNumType w:fmt="decimal"/>
          <w:cols w:space="720" w:num="1"/>
        </w:sectPr>
      </w:pPr>
    </w:p>
    <w:p w14:paraId="5389F7FF">
      <w:pPr>
        <w:spacing w:before="329" w:line="226" w:lineRule="auto"/>
        <w:ind w:left="49"/>
        <w:outlineLvl w:val="1"/>
        <w:rPr>
          <w:rFonts w:hint="eastAsia" w:ascii="仿宋" w:hAnsi="仿宋" w:eastAsia="仿宋" w:cs="仿宋"/>
          <w:color w:val="auto"/>
          <w:sz w:val="29"/>
          <w:szCs w:val="29"/>
          <w:highlight w:val="none"/>
        </w:rPr>
      </w:pPr>
      <w:bookmarkStart w:id="61" w:name="_bookmark62"/>
      <w:bookmarkEnd w:id="61"/>
      <w:r>
        <w:rPr>
          <w:rFonts w:hint="eastAsia" w:ascii="仿宋" w:hAnsi="仿宋" w:eastAsia="仿宋" w:cs="仿宋"/>
          <w:color w:val="auto"/>
          <w:spacing w:val="19"/>
          <w:sz w:val="29"/>
          <w:szCs w:val="29"/>
          <w:highlight w:val="none"/>
          <w14:textOutline w14:w="5448" w14:cap="sq" w14:cmpd="sng">
            <w14:solidFill>
              <w14:srgbClr w14:val="000000"/>
            </w14:solidFill>
            <w14:prstDash w14:val="solid"/>
            <w14:bevel/>
          </w14:textOutline>
        </w:rPr>
        <w:t>(</w:t>
      </w:r>
      <w:r>
        <w:rPr>
          <w:rFonts w:hint="eastAsia" w:ascii="仿宋" w:hAnsi="仿宋" w:eastAsia="仿宋" w:cs="仿宋"/>
          <w:color w:val="auto"/>
          <w:spacing w:val="17"/>
          <w:sz w:val="29"/>
          <w:szCs w:val="29"/>
          <w:highlight w:val="none"/>
          <w14:textOutline w14:w="5448" w14:cap="sq" w14:cmpd="sng">
            <w14:solidFill>
              <w14:srgbClr w14:val="000000"/>
            </w14:solidFill>
            <w14:prstDash w14:val="solid"/>
            <w14:bevel/>
          </w14:textOutline>
        </w:rPr>
        <w:t>18)</w:t>
      </w:r>
      <w:r>
        <w:rPr>
          <w:rFonts w:hint="eastAsia" w:ascii="仿宋" w:hAnsi="仿宋" w:eastAsia="仿宋" w:cs="仿宋"/>
          <w:color w:val="auto"/>
          <w:spacing w:val="17"/>
          <w:sz w:val="29"/>
          <w:szCs w:val="29"/>
          <w:highlight w:val="none"/>
        </w:rPr>
        <w:t xml:space="preserve"> </w:t>
      </w:r>
      <w:r>
        <w:rPr>
          <w:rFonts w:hint="eastAsia" w:ascii="仿宋" w:hAnsi="仿宋" w:eastAsia="仿宋" w:cs="仿宋"/>
          <w:color w:val="auto"/>
          <w:spacing w:val="17"/>
          <w:sz w:val="29"/>
          <w:szCs w:val="29"/>
          <w:highlight w:val="none"/>
          <w14:textOutline w14:w="5448" w14:cap="sq" w14:cmpd="sng">
            <w14:solidFill>
              <w14:srgbClr w14:val="000000"/>
            </w14:solidFill>
            <w14:prstDash w14:val="solid"/>
            <w14:bevel/>
          </w14:textOutline>
        </w:rPr>
        <w:t>残疾人福利性单位声明函</w:t>
      </w:r>
    </w:p>
    <w:p w14:paraId="5E540BA3">
      <w:pPr>
        <w:spacing w:line="297" w:lineRule="auto"/>
        <w:rPr>
          <w:rFonts w:hint="eastAsia" w:ascii="仿宋" w:hAnsi="仿宋" w:eastAsia="仿宋" w:cs="仿宋"/>
          <w:color w:val="auto"/>
          <w:sz w:val="21"/>
          <w:highlight w:val="none"/>
        </w:rPr>
      </w:pPr>
    </w:p>
    <w:p w14:paraId="01458379">
      <w:pPr>
        <w:spacing w:line="298" w:lineRule="auto"/>
        <w:rPr>
          <w:rFonts w:hint="eastAsia" w:ascii="仿宋" w:hAnsi="仿宋" w:eastAsia="仿宋" w:cs="仿宋"/>
          <w:color w:val="auto"/>
          <w:sz w:val="21"/>
          <w:highlight w:val="none"/>
        </w:rPr>
      </w:pPr>
    </w:p>
    <w:p w14:paraId="5CB85737">
      <w:pPr>
        <w:spacing w:before="91" w:line="789" w:lineRule="exact"/>
        <w:ind w:left="2611"/>
        <w:rPr>
          <w:rFonts w:hint="eastAsia" w:ascii="仿宋" w:hAnsi="仿宋" w:eastAsia="仿宋" w:cs="仿宋"/>
          <w:color w:val="auto"/>
          <w:sz w:val="28"/>
          <w:szCs w:val="28"/>
          <w:highlight w:val="none"/>
        </w:rPr>
      </w:pPr>
      <w:r>
        <w:rPr>
          <w:rFonts w:hint="eastAsia" w:ascii="仿宋" w:hAnsi="仿宋" w:eastAsia="仿宋" w:cs="仿宋"/>
          <w:color w:val="auto"/>
          <w:position w:val="39"/>
          <w:sz w:val="28"/>
          <w:szCs w:val="28"/>
          <w:highlight w:val="none"/>
          <w14:textOutline w14:w="5103" w14:cap="sq" w14:cmpd="sng">
            <w14:solidFill>
              <w14:srgbClr w14:val="000000"/>
            </w14:solidFill>
            <w14:prstDash w14:val="solid"/>
            <w14:bevel/>
          </w14:textOutline>
        </w:rPr>
        <w:t>残疾人福利性单位声明函</w:t>
      </w:r>
    </w:p>
    <w:p w14:paraId="2C604C53">
      <w:pPr>
        <w:spacing w:before="1" w:line="228" w:lineRule="auto"/>
        <w:ind w:left="34"/>
        <w:rPr>
          <w:rFonts w:hint="eastAsia" w:ascii="仿宋" w:hAnsi="仿宋" w:eastAsia="仿宋" w:cs="仿宋"/>
          <w:color w:val="auto"/>
          <w:sz w:val="23"/>
          <w:szCs w:val="23"/>
          <w:highlight w:val="none"/>
          <w:lang w:eastAsia="zh-CN"/>
        </w:rPr>
      </w:pPr>
      <w:r>
        <w:rPr>
          <w:rFonts w:hint="eastAsia" w:ascii="仿宋" w:hAnsi="仿宋" w:eastAsia="仿宋" w:cs="仿宋"/>
          <w:color w:val="auto"/>
          <w:spacing w:val="12"/>
          <w:sz w:val="23"/>
          <w:szCs w:val="23"/>
          <w:highlight w:val="none"/>
          <w14:textOutline w14:w="4358" w14:cap="sq" w14:cmpd="sng">
            <w14:solidFill>
              <w14:srgbClr w14:val="000000"/>
            </w14:solidFill>
            <w14:prstDash w14:val="solid"/>
            <w14:bevel/>
          </w14:textOutline>
        </w:rPr>
        <w:t>致</w:t>
      </w:r>
      <w:r>
        <w:rPr>
          <w:rFonts w:hint="eastAsia" w:ascii="仿宋" w:hAnsi="仿宋" w:eastAsia="仿宋" w:cs="仿宋"/>
          <w:color w:val="auto"/>
          <w:spacing w:val="10"/>
          <w:sz w:val="23"/>
          <w:szCs w:val="23"/>
          <w:highlight w:val="none"/>
          <w14:textOutline w14:w="4358" w14:cap="sq" w14:cmpd="sng">
            <w14:solidFill>
              <w14:srgbClr w14:val="000000"/>
            </w14:solidFill>
            <w14:prstDash w14:val="solid"/>
            <w14:bevel/>
          </w14:textOutline>
        </w:rPr>
        <w:t>：</w:t>
      </w:r>
      <w:r>
        <w:rPr>
          <w:rFonts w:hint="eastAsia" w:ascii="仿宋" w:hAnsi="仿宋" w:eastAsia="仿宋" w:cs="仿宋"/>
          <w:color w:val="auto"/>
          <w:spacing w:val="10"/>
          <w:sz w:val="23"/>
          <w:szCs w:val="23"/>
          <w:highlight w:val="none"/>
          <w:lang w:eastAsia="zh-CN"/>
          <w14:textOutline w14:w="4358" w14:cap="sq" w14:cmpd="sng">
            <w14:solidFill>
              <w14:srgbClr w14:val="000000"/>
            </w14:solidFill>
            <w14:prstDash w14:val="solid"/>
            <w14:bevel/>
          </w14:textOutline>
        </w:rPr>
        <w:t>青海盈信工程项目管理有限公司</w:t>
      </w:r>
    </w:p>
    <w:p w14:paraId="23E2E6F6">
      <w:pPr>
        <w:spacing w:line="286" w:lineRule="auto"/>
        <w:rPr>
          <w:rFonts w:hint="eastAsia" w:ascii="仿宋" w:hAnsi="仿宋" w:eastAsia="仿宋" w:cs="仿宋"/>
          <w:color w:val="auto"/>
          <w:sz w:val="21"/>
          <w:highlight w:val="none"/>
        </w:rPr>
      </w:pPr>
    </w:p>
    <w:p w14:paraId="04E5F1CF">
      <w:pPr>
        <w:spacing w:line="287" w:lineRule="auto"/>
        <w:rPr>
          <w:rFonts w:hint="eastAsia" w:ascii="仿宋" w:hAnsi="仿宋" w:eastAsia="仿宋" w:cs="仿宋"/>
          <w:color w:val="auto"/>
          <w:sz w:val="21"/>
          <w:highlight w:val="none"/>
        </w:rPr>
      </w:pPr>
    </w:p>
    <w:p w14:paraId="66A1EF25">
      <w:pPr>
        <w:spacing w:before="75" w:line="374" w:lineRule="auto"/>
        <w:ind w:left="33" w:right="25" w:firstLine="481"/>
        <w:rPr>
          <w:rFonts w:hint="eastAsia" w:ascii="仿宋" w:hAnsi="仿宋" w:eastAsia="仿宋" w:cs="仿宋"/>
          <w:color w:val="auto"/>
          <w:sz w:val="23"/>
          <w:szCs w:val="23"/>
          <w:highlight w:val="none"/>
        </w:rPr>
      </w:pPr>
      <w:r>
        <w:rPr>
          <w:rFonts w:hint="eastAsia" w:ascii="仿宋" w:hAnsi="仿宋" w:eastAsia="仿宋" w:cs="仿宋"/>
          <w:color w:val="auto"/>
          <w:spacing w:val="21"/>
          <w:sz w:val="23"/>
          <w:szCs w:val="23"/>
          <w:highlight w:val="none"/>
        </w:rPr>
        <w:t>本</w:t>
      </w:r>
      <w:r>
        <w:rPr>
          <w:rFonts w:hint="eastAsia" w:ascii="仿宋" w:hAnsi="仿宋" w:eastAsia="仿宋" w:cs="仿宋"/>
          <w:color w:val="auto"/>
          <w:spacing w:val="12"/>
          <w:sz w:val="23"/>
          <w:szCs w:val="23"/>
          <w:highlight w:val="none"/>
        </w:rPr>
        <w:t>单位郑重声明，根据《财政部、民政部、中国残疾人联合会关于促进残</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8"/>
          <w:sz w:val="23"/>
          <w:szCs w:val="23"/>
          <w:highlight w:val="none"/>
        </w:rPr>
        <w:t>疾人就业政</w:t>
      </w:r>
      <w:r>
        <w:rPr>
          <w:rFonts w:hint="eastAsia" w:ascii="仿宋" w:hAnsi="仿宋" w:eastAsia="仿宋" w:cs="仿宋"/>
          <w:color w:val="auto"/>
          <w:spacing w:val="5"/>
          <w:sz w:val="23"/>
          <w:szCs w:val="23"/>
          <w:highlight w:val="none"/>
        </w:rPr>
        <w:t>府</w:t>
      </w:r>
      <w:r>
        <w:rPr>
          <w:rFonts w:hint="eastAsia" w:ascii="仿宋" w:hAnsi="仿宋" w:eastAsia="仿宋" w:cs="仿宋"/>
          <w:color w:val="auto"/>
          <w:spacing w:val="4"/>
          <w:sz w:val="23"/>
          <w:szCs w:val="23"/>
          <w:highlight w:val="none"/>
        </w:rPr>
        <w:t>采购政策的通知》  (财库〔2017〕141号) 的规定，本单位为符合</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24"/>
          <w:sz w:val="23"/>
          <w:szCs w:val="23"/>
          <w:highlight w:val="none"/>
        </w:rPr>
        <w:t>条</w:t>
      </w:r>
      <w:r>
        <w:rPr>
          <w:rFonts w:hint="eastAsia" w:ascii="仿宋" w:hAnsi="仿宋" w:eastAsia="仿宋" w:cs="仿宋"/>
          <w:color w:val="auto"/>
          <w:spacing w:val="14"/>
          <w:sz w:val="23"/>
          <w:szCs w:val="23"/>
          <w:highlight w:val="none"/>
        </w:rPr>
        <w:t>件的残疾人福利性单位，本单位在职职工人数为</w:t>
      </w:r>
      <w:r>
        <w:rPr>
          <w:rFonts w:hint="eastAsia" w:ascii="仿宋" w:hAnsi="仿宋" w:eastAsia="仿宋" w:cs="仿宋"/>
          <w:color w:val="auto"/>
          <w:spacing w:val="14"/>
          <w:sz w:val="23"/>
          <w:szCs w:val="23"/>
          <w:highlight w:val="none"/>
          <w:u w:val="single" w:color="auto"/>
        </w:rPr>
        <w:t xml:space="preserve">       </w:t>
      </w:r>
      <w:r>
        <w:rPr>
          <w:rFonts w:hint="eastAsia" w:ascii="仿宋" w:hAnsi="仿宋" w:eastAsia="仿宋" w:cs="仿宋"/>
          <w:color w:val="auto"/>
          <w:spacing w:val="14"/>
          <w:sz w:val="23"/>
          <w:szCs w:val="23"/>
          <w:highlight w:val="none"/>
        </w:rPr>
        <w:t>人，安置的残疾人</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8"/>
          <w:sz w:val="23"/>
          <w:szCs w:val="23"/>
          <w:highlight w:val="none"/>
        </w:rPr>
        <w:t>人数为</w:t>
      </w:r>
      <w:r>
        <w:rPr>
          <w:rFonts w:hint="eastAsia" w:ascii="仿宋" w:hAnsi="仿宋" w:eastAsia="仿宋" w:cs="仿宋"/>
          <w:color w:val="auto"/>
          <w:spacing w:val="10"/>
          <w:sz w:val="23"/>
          <w:szCs w:val="23"/>
          <w:highlight w:val="none"/>
          <w:u w:val="single" w:color="auto"/>
        </w:rPr>
        <w:t xml:space="preserve"> </w:t>
      </w:r>
      <w:r>
        <w:rPr>
          <w:rFonts w:hint="eastAsia" w:ascii="仿宋" w:hAnsi="仿宋" w:eastAsia="仿宋" w:cs="仿宋"/>
          <w:color w:val="auto"/>
          <w:spacing w:val="9"/>
          <w:sz w:val="23"/>
          <w:szCs w:val="23"/>
          <w:highlight w:val="none"/>
          <w:u w:val="single" w:color="auto"/>
        </w:rPr>
        <w:t xml:space="preserve">     </w:t>
      </w:r>
      <w:r>
        <w:rPr>
          <w:rFonts w:hint="eastAsia" w:ascii="仿宋" w:hAnsi="仿宋" w:eastAsia="仿宋" w:cs="仿宋"/>
          <w:color w:val="auto"/>
          <w:spacing w:val="9"/>
          <w:sz w:val="23"/>
          <w:szCs w:val="23"/>
          <w:highlight w:val="none"/>
        </w:rPr>
        <w:t>人。且本单位参加______单位的______项目采购活动提供本单位</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2"/>
          <w:sz w:val="23"/>
          <w:szCs w:val="23"/>
          <w:highlight w:val="none"/>
        </w:rPr>
        <w:t>制</w:t>
      </w:r>
      <w:r>
        <w:rPr>
          <w:rFonts w:hint="eastAsia" w:ascii="仿宋" w:hAnsi="仿宋" w:eastAsia="仿宋" w:cs="仿宋"/>
          <w:color w:val="auto"/>
          <w:spacing w:val="8"/>
          <w:sz w:val="23"/>
          <w:szCs w:val="23"/>
          <w:highlight w:val="none"/>
        </w:rPr>
        <w:t>造的货物 (由本单位承担工程/提供服务) ，或者提供其他残疾人福利性单位</w:t>
      </w:r>
    </w:p>
    <w:p w14:paraId="569BFE7B">
      <w:pPr>
        <w:spacing w:line="382" w:lineRule="auto"/>
        <w:ind w:left="35" w:right="1108"/>
        <w:rPr>
          <w:rFonts w:hint="eastAsia" w:ascii="仿宋" w:hAnsi="仿宋" w:eastAsia="仿宋" w:cs="仿宋"/>
          <w:color w:val="auto"/>
          <w:sz w:val="23"/>
          <w:szCs w:val="23"/>
          <w:highlight w:val="none"/>
        </w:rPr>
      </w:pPr>
      <w:r>
        <w:rPr>
          <w:rFonts w:hint="eastAsia" w:ascii="仿宋" w:hAnsi="仿宋" w:eastAsia="仿宋" w:cs="仿宋"/>
          <w:color w:val="auto"/>
          <w:spacing w:val="18"/>
          <w:sz w:val="23"/>
          <w:szCs w:val="23"/>
          <w:highlight w:val="none"/>
        </w:rPr>
        <w:t>制造</w:t>
      </w:r>
      <w:r>
        <w:rPr>
          <w:rFonts w:hint="eastAsia" w:ascii="仿宋" w:hAnsi="仿宋" w:eastAsia="仿宋" w:cs="仿宋"/>
          <w:color w:val="auto"/>
          <w:spacing w:val="14"/>
          <w:sz w:val="23"/>
          <w:szCs w:val="23"/>
          <w:highlight w:val="none"/>
        </w:rPr>
        <w:t>的</w:t>
      </w:r>
      <w:r>
        <w:rPr>
          <w:rFonts w:hint="eastAsia" w:ascii="仿宋" w:hAnsi="仿宋" w:eastAsia="仿宋" w:cs="仿宋"/>
          <w:color w:val="auto"/>
          <w:spacing w:val="9"/>
          <w:sz w:val="23"/>
          <w:szCs w:val="23"/>
          <w:highlight w:val="none"/>
        </w:rPr>
        <w:t>货物 (不包括使用非残疾人福利性单位注册商标的货物) 。</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6"/>
          <w:sz w:val="23"/>
          <w:szCs w:val="23"/>
          <w:highlight w:val="none"/>
        </w:rPr>
        <w:t>本</w:t>
      </w:r>
      <w:r>
        <w:rPr>
          <w:rFonts w:hint="eastAsia" w:ascii="仿宋" w:hAnsi="仿宋" w:eastAsia="仿宋" w:cs="仿宋"/>
          <w:color w:val="auto"/>
          <w:spacing w:val="10"/>
          <w:sz w:val="23"/>
          <w:szCs w:val="23"/>
          <w:highlight w:val="none"/>
        </w:rPr>
        <w:t>单</w:t>
      </w:r>
      <w:r>
        <w:rPr>
          <w:rFonts w:hint="eastAsia" w:ascii="仿宋" w:hAnsi="仿宋" w:eastAsia="仿宋" w:cs="仿宋"/>
          <w:color w:val="auto"/>
          <w:spacing w:val="8"/>
          <w:sz w:val="23"/>
          <w:szCs w:val="23"/>
          <w:highlight w:val="none"/>
        </w:rPr>
        <w:t>位对上述声明的真实性负责。如有虚假，将依法承担相应责任。</w:t>
      </w:r>
    </w:p>
    <w:p w14:paraId="3A4B3F63">
      <w:pPr>
        <w:spacing w:line="372" w:lineRule="auto"/>
        <w:rPr>
          <w:rFonts w:hint="eastAsia" w:ascii="仿宋" w:hAnsi="仿宋" w:eastAsia="仿宋" w:cs="仿宋"/>
          <w:color w:val="auto"/>
          <w:sz w:val="21"/>
          <w:highlight w:val="none"/>
        </w:rPr>
      </w:pPr>
    </w:p>
    <w:p w14:paraId="618C0EF1">
      <w:pPr>
        <w:spacing w:before="75" w:line="230" w:lineRule="auto"/>
        <w:ind w:left="34"/>
        <w:rPr>
          <w:rFonts w:hint="eastAsia" w:ascii="仿宋" w:hAnsi="仿宋" w:eastAsia="仿宋" w:cs="仿宋"/>
          <w:color w:val="auto"/>
          <w:sz w:val="23"/>
          <w:szCs w:val="23"/>
          <w:highlight w:val="none"/>
        </w:rPr>
      </w:pPr>
      <w:r>
        <w:rPr>
          <w:rFonts w:hint="eastAsia" w:ascii="仿宋" w:hAnsi="仿宋" w:eastAsia="仿宋" w:cs="仿宋"/>
          <w:color w:val="auto"/>
          <w:spacing w:val="16"/>
          <w:sz w:val="23"/>
          <w:szCs w:val="23"/>
          <w:highlight w:val="none"/>
        </w:rPr>
        <w:t>注</w:t>
      </w:r>
      <w:r>
        <w:rPr>
          <w:rFonts w:hint="eastAsia" w:ascii="仿宋" w:hAnsi="仿宋" w:eastAsia="仿宋" w:cs="仿宋"/>
          <w:color w:val="auto"/>
          <w:spacing w:val="12"/>
          <w:sz w:val="23"/>
          <w:szCs w:val="23"/>
          <w:highlight w:val="none"/>
        </w:rPr>
        <w:t>：</w:t>
      </w:r>
      <w:r>
        <w:rPr>
          <w:rFonts w:hint="eastAsia" w:ascii="仿宋" w:hAnsi="仿宋" w:eastAsia="仿宋" w:cs="仿宋"/>
          <w:color w:val="auto"/>
          <w:spacing w:val="8"/>
          <w:sz w:val="23"/>
          <w:szCs w:val="23"/>
          <w:highlight w:val="none"/>
        </w:rPr>
        <w:t>若无此项内容，可不提供此函。</w:t>
      </w:r>
    </w:p>
    <w:p w14:paraId="48D1BE67">
      <w:pPr>
        <w:spacing w:line="249" w:lineRule="auto"/>
        <w:rPr>
          <w:rFonts w:hint="eastAsia" w:ascii="仿宋" w:hAnsi="仿宋" w:eastAsia="仿宋" w:cs="仿宋"/>
          <w:color w:val="auto"/>
          <w:sz w:val="21"/>
          <w:highlight w:val="none"/>
        </w:rPr>
      </w:pPr>
    </w:p>
    <w:p w14:paraId="549459B7">
      <w:pPr>
        <w:spacing w:line="249" w:lineRule="auto"/>
        <w:rPr>
          <w:rFonts w:hint="eastAsia" w:ascii="仿宋" w:hAnsi="仿宋" w:eastAsia="仿宋" w:cs="仿宋"/>
          <w:color w:val="auto"/>
          <w:sz w:val="21"/>
          <w:highlight w:val="none"/>
        </w:rPr>
      </w:pPr>
    </w:p>
    <w:p w14:paraId="08D5EC87">
      <w:pPr>
        <w:spacing w:line="249" w:lineRule="auto"/>
        <w:rPr>
          <w:rFonts w:hint="eastAsia" w:ascii="仿宋" w:hAnsi="仿宋" w:eastAsia="仿宋" w:cs="仿宋"/>
          <w:color w:val="auto"/>
          <w:sz w:val="21"/>
          <w:highlight w:val="none"/>
        </w:rPr>
      </w:pPr>
    </w:p>
    <w:p w14:paraId="48D6E449">
      <w:pPr>
        <w:spacing w:line="249" w:lineRule="auto"/>
        <w:rPr>
          <w:rFonts w:hint="eastAsia" w:ascii="仿宋" w:hAnsi="仿宋" w:eastAsia="仿宋" w:cs="仿宋"/>
          <w:color w:val="auto"/>
          <w:sz w:val="21"/>
          <w:highlight w:val="none"/>
        </w:rPr>
      </w:pPr>
    </w:p>
    <w:p w14:paraId="66229ABD">
      <w:pPr>
        <w:spacing w:line="250" w:lineRule="auto"/>
        <w:rPr>
          <w:rFonts w:hint="eastAsia" w:ascii="仿宋" w:hAnsi="仿宋" w:eastAsia="仿宋" w:cs="仿宋"/>
          <w:color w:val="auto"/>
          <w:sz w:val="21"/>
          <w:highlight w:val="none"/>
        </w:rPr>
      </w:pPr>
    </w:p>
    <w:p w14:paraId="662BCC15">
      <w:pPr>
        <w:spacing w:line="250" w:lineRule="auto"/>
        <w:rPr>
          <w:rFonts w:hint="eastAsia" w:ascii="仿宋" w:hAnsi="仿宋" w:eastAsia="仿宋" w:cs="仿宋"/>
          <w:color w:val="auto"/>
          <w:sz w:val="21"/>
          <w:highlight w:val="none"/>
        </w:rPr>
      </w:pPr>
    </w:p>
    <w:p w14:paraId="1D83E528">
      <w:pPr>
        <w:spacing w:before="75" w:line="227" w:lineRule="auto"/>
        <w:ind w:right="37"/>
        <w:jc w:val="right"/>
        <w:rPr>
          <w:rFonts w:hint="eastAsia" w:ascii="仿宋" w:hAnsi="仿宋" w:eastAsia="仿宋" w:cs="仿宋"/>
          <w:color w:val="auto"/>
          <w:sz w:val="23"/>
          <w:szCs w:val="23"/>
          <w:highlight w:val="none"/>
        </w:rPr>
      </w:pPr>
      <w:r>
        <w:rPr>
          <w:rFonts w:hint="eastAsia" w:ascii="仿宋" w:hAnsi="仿宋" w:eastAsia="仿宋" w:cs="仿宋"/>
          <w:color w:val="auto"/>
          <w:spacing w:val="-11"/>
          <w:sz w:val="23"/>
          <w:szCs w:val="23"/>
          <w:highlight w:val="none"/>
          <w14:textOutline w14:w="4358" w14:cap="sq" w14:cmpd="sng">
            <w14:solidFill>
              <w14:srgbClr w14:val="000000"/>
            </w14:solidFill>
            <w14:prstDash w14:val="solid"/>
            <w14:bevel/>
          </w14:textOutline>
        </w:rPr>
        <w:t>企</w:t>
      </w:r>
      <w:r>
        <w:rPr>
          <w:rFonts w:hint="eastAsia" w:ascii="仿宋" w:hAnsi="仿宋" w:eastAsia="仿宋" w:cs="仿宋"/>
          <w:color w:val="auto"/>
          <w:spacing w:val="-6"/>
          <w:sz w:val="23"/>
          <w:szCs w:val="23"/>
          <w:highlight w:val="none"/>
          <w14:textOutline w14:w="4358" w14:cap="sq" w14:cmpd="sng">
            <w14:solidFill>
              <w14:srgbClr w14:val="000000"/>
            </w14:solidFill>
            <w14:prstDash w14:val="solid"/>
            <w14:bevel/>
          </w14:textOutline>
        </w:rPr>
        <w:t>业名称：</w:t>
      </w:r>
      <w:r>
        <w:rPr>
          <w:rFonts w:hint="eastAsia" w:ascii="仿宋" w:hAnsi="仿宋" w:eastAsia="仿宋" w:cs="仿宋"/>
          <w:color w:val="auto"/>
          <w:spacing w:val="-6"/>
          <w:sz w:val="23"/>
          <w:szCs w:val="23"/>
          <w:highlight w:val="none"/>
        </w:rPr>
        <w:t xml:space="preserve">          </w:t>
      </w:r>
      <w:r>
        <w:rPr>
          <w:rFonts w:hint="eastAsia" w:ascii="仿宋" w:hAnsi="仿宋" w:eastAsia="仿宋" w:cs="仿宋"/>
          <w:color w:val="auto"/>
          <w:spacing w:val="-6"/>
          <w:sz w:val="23"/>
          <w:szCs w:val="23"/>
          <w:highlight w:val="none"/>
          <w14:textOutline w14:w="4358" w14:cap="sq" w14:cmpd="sng">
            <w14:solidFill>
              <w14:srgbClr w14:val="000000"/>
            </w14:solidFill>
            <w14:prstDash w14:val="solid"/>
            <w14:bevel/>
          </w14:textOutline>
        </w:rPr>
        <w:t>(公章)</w:t>
      </w:r>
    </w:p>
    <w:p w14:paraId="1009F98A">
      <w:pPr>
        <w:spacing w:before="184" w:line="227" w:lineRule="auto"/>
        <w:ind w:right="37"/>
        <w:jc w:val="right"/>
        <w:rPr>
          <w:rFonts w:hint="eastAsia" w:ascii="仿宋" w:hAnsi="仿宋" w:eastAsia="仿宋" w:cs="仿宋"/>
          <w:color w:val="auto"/>
          <w:sz w:val="23"/>
          <w:szCs w:val="23"/>
          <w:highlight w:val="none"/>
        </w:rPr>
      </w:pPr>
      <w:r>
        <w:rPr>
          <w:rFonts w:hint="eastAsia" w:ascii="仿宋" w:hAnsi="仿宋" w:eastAsia="仿宋" w:cs="仿宋"/>
          <w:color w:val="auto"/>
          <w:spacing w:val="-4"/>
          <w:sz w:val="23"/>
          <w:szCs w:val="23"/>
          <w:highlight w:val="none"/>
          <w14:textOutline w14:w="4358" w14:cap="sq" w14:cmpd="sng">
            <w14:solidFill>
              <w14:srgbClr w14:val="000000"/>
            </w14:solidFill>
            <w14:prstDash w14:val="solid"/>
            <w14:bevel/>
          </w14:textOutline>
        </w:rPr>
        <w:t>企业</w:t>
      </w:r>
      <w:r>
        <w:rPr>
          <w:rFonts w:hint="eastAsia" w:ascii="仿宋" w:hAnsi="仿宋" w:eastAsia="仿宋" w:cs="仿宋"/>
          <w:color w:val="auto"/>
          <w:spacing w:val="-2"/>
          <w:sz w:val="23"/>
          <w:szCs w:val="23"/>
          <w:highlight w:val="none"/>
          <w14:textOutline w14:w="4358" w14:cap="sq" w14:cmpd="sng">
            <w14:solidFill>
              <w14:srgbClr w14:val="000000"/>
            </w14:solidFill>
            <w14:prstDash w14:val="solid"/>
            <w14:bevel/>
          </w14:textOutline>
        </w:rPr>
        <w:t>法定代表人：</w:t>
      </w:r>
      <w:r>
        <w:rPr>
          <w:rFonts w:hint="eastAsia" w:ascii="仿宋" w:hAnsi="仿宋" w:eastAsia="仿宋" w:cs="仿宋"/>
          <w:color w:val="auto"/>
          <w:spacing w:val="-2"/>
          <w:sz w:val="23"/>
          <w:szCs w:val="23"/>
          <w:highlight w:val="none"/>
        </w:rPr>
        <w:t xml:space="preserve">          </w:t>
      </w:r>
      <w:r>
        <w:rPr>
          <w:rFonts w:hint="eastAsia" w:ascii="仿宋" w:hAnsi="仿宋" w:eastAsia="仿宋" w:cs="仿宋"/>
          <w:color w:val="auto"/>
          <w:spacing w:val="-2"/>
          <w:sz w:val="23"/>
          <w:szCs w:val="23"/>
          <w:highlight w:val="none"/>
          <w14:textOutline w14:w="4358" w14:cap="sq" w14:cmpd="sng">
            <w14:solidFill>
              <w14:srgbClr w14:val="000000"/>
            </w14:solidFill>
            <w14:prstDash w14:val="solid"/>
            <w14:bevel/>
          </w14:textOutline>
        </w:rPr>
        <w:t>(签字或盖章)</w:t>
      </w:r>
    </w:p>
    <w:p w14:paraId="5A0D333F">
      <w:pPr>
        <w:spacing w:before="183" w:line="228" w:lineRule="auto"/>
        <w:ind w:left="5480"/>
        <w:rPr>
          <w:rFonts w:hint="eastAsia" w:ascii="仿宋" w:hAnsi="仿宋" w:eastAsia="仿宋" w:cs="仿宋"/>
          <w:color w:val="auto"/>
          <w:sz w:val="23"/>
          <w:szCs w:val="23"/>
          <w:highlight w:val="none"/>
        </w:rPr>
      </w:pPr>
      <w:bookmarkStart w:id="62" w:name="_bookmark63"/>
      <w:bookmarkEnd w:id="62"/>
      <w:r>
        <w:rPr>
          <w:rFonts w:hint="eastAsia" w:ascii="仿宋" w:hAnsi="仿宋" w:eastAsia="仿宋" w:cs="仿宋"/>
          <w:color w:val="auto"/>
          <w:spacing w:val="13"/>
          <w:sz w:val="23"/>
          <w:szCs w:val="23"/>
          <w:highlight w:val="none"/>
          <w14:textOutline w14:w="4358" w14:cap="sq" w14:cmpd="sng">
            <w14:solidFill>
              <w14:srgbClr w14:val="000000"/>
            </w14:solidFill>
            <w14:prstDash w14:val="solid"/>
            <w14:bevel/>
          </w14:textOutline>
        </w:rPr>
        <w:t>年</w:t>
      </w:r>
      <w:r>
        <w:rPr>
          <w:rFonts w:hint="eastAsia" w:ascii="仿宋" w:hAnsi="仿宋" w:eastAsia="仿宋" w:cs="仿宋"/>
          <w:color w:val="auto"/>
          <w:spacing w:val="11"/>
          <w:sz w:val="23"/>
          <w:szCs w:val="23"/>
          <w:highlight w:val="none"/>
        </w:rPr>
        <w:t xml:space="preserve">   </w:t>
      </w:r>
      <w:r>
        <w:rPr>
          <w:rFonts w:hint="eastAsia" w:ascii="仿宋" w:hAnsi="仿宋" w:eastAsia="仿宋" w:cs="仿宋"/>
          <w:color w:val="auto"/>
          <w:spacing w:val="11"/>
          <w:sz w:val="23"/>
          <w:szCs w:val="23"/>
          <w:highlight w:val="none"/>
          <w14:textOutline w14:w="4358" w14:cap="sq" w14:cmpd="sng">
            <w14:solidFill>
              <w14:srgbClr w14:val="000000"/>
            </w14:solidFill>
            <w14:prstDash w14:val="solid"/>
            <w14:bevel/>
          </w14:textOutline>
        </w:rPr>
        <w:t>月</w:t>
      </w:r>
      <w:r>
        <w:rPr>
          <w:rFonts w:hint="eastAsia" w:ascii="仿宋" w:hAnsi="仿宋" w:eastAsia="仿宋" w:cs="仿宋"/>
          <w:color w:val="auto"/>
          <w:spacing w:val="11"/>
          <w:sz w:val="23"/>
          <w:szCs w:val="23"/>
          <w:highlight w:val="none"/>
        </w:rPr>
        <w:t xml:space="preserve">  </w:t>
      </w:r>
      <w:r>
        <w:rPr>
          <w:rFonts w:hint="eastAsia" w:ascii="仿宋" w:hAnsi="仿宋" w:eastAsia="仿宋" w:cs="仿宋"/>
          <w:color w:val="auto"/>
          <w:spacing w:val="11"/>
          <w:sz w:val="23"/>
          <w:szCs w:val="23"/>
          <w:highlight w:val="none"/>
          <w14:textOutline w14:w="4358" w14:cap="sq" w14:cmpd="sng">
            <w14:solidFill>
              <w14:srgbClr w14:val="000000"/>
            </w14:solidFill>
            <w14:prstDash w14:val="solid"/>
            <w14:bevel/>
          </w14:textOutline>
        </w:rPr>
        <w:t>日</w:t>
      </w:r>
    </w:p>
    <w:p w14:paraId="5C69135A">
      <w:pPr>
        <w:rPr>
          <w:rFonts w:hint="eastAsia" w:ascii="仿宋" w:hAnsi="仿宋" w:eastAsia="仿宋" w:cs="仿宋"/>
          <w:color w:val="auto"/>
          <w:highlight w:val="none"/>
        </w:rPr>
        <w:sectPr>
          <w:headerReference r:id="rId84" w:type="default"/>
          <w:footerReference r:id="rId85" w:type="default"/>
          <w:pgSz w:w="11850" w:h="16781"/>
          <w:pgMar w:top="1157" w:right="1777" w:bottom="929" w:left="1777" w:header="882" w:footer="716" w:gutter="0"/>
          <w:pgNumType w:fmt="decimal"/>
          <w:cols w:space="720" w:num="1"/>
        </w:sectPr>
      </w:pPr>
    </w:p>
    <w:p w14:paraId="32AC6B90">
      <w:pPr>
        <w:spacing w:before="328" w:line="224" w:lineRule="auto"/>
        <w:ind w:left="49"/>
        <w:outlineLvl w:val="1"/>
        <w:rPr>
          <w:rFonts w:hint="eastAsia" w:ascii="仿宋" w:hAnsi="仿宋" w:eastAsia="仿宋" w:cs="仿宋"/>
          <w:color w:val="auto"/>
          <w:sz w:val="29"/>
          <w:szCs w:val="29"/>
          <w:highlight w:val="none"/>
        </w:rPr>
      </w:pPr>
      <w:r>
        <w:rPr>
          <w:rFonts w:hint="eastAsia" w:ascii="仿宋" w:hAnsi="仿宋" w:eastAsia="仿宋" w:cs="仿宋"/>
          <w:color w:val="auto"/>
          <w:spacing w:val="24"/>
          <w:sz w:val="29"/>
          <w:szCs w:val="29"/>
          <w:highlight w:val="none"/>
          <w14:textOutline w14:w="5448" w14:cap="sq" w14:cmpd="sng">
            <w14:solidFill>
              <w14:srgbClr w14:val="000000"/>
            </w14:solidFill>
            <w14:prstDash w14:val="solid"/>
            <w14:bevel/>
          </w14:textOutline>
        </w:rPr>
        <w:t>(</w:t>
      </w:r>
      <w:r>
        <w:rPr>
          <w:rFonts w:hint="eastAsia" w:ascii="仿宋" w:hAnsi="仿宋" w:eastAsia="仿宋" w:cs="仿宋"/>
          <w:color w:val="auto"/>
          <w:spacing w:val="15"/>
          <w:sz w:val="29"/>
          <w:szCs w:val="29"/>
          <w:highlight w:val="none"/>
          <w14:textOutline w14:w="5448" w14:cap="sq" w14:cmpd="sng">
            <w14:solidFill>
              <w14:srgbClr w14:val="000000"/>
            </w14:solidFill>
            <w14:prstDash w14:val="solid"/>
            <w14:bevel/>
          </w14:textOutline>
        </w:rPr>
        <w:t>19)</w:t>
      </w:r>
      <w:r>
        <w:rPr>
          <w:rFonts w:hint="eastAsia" w:ascii="仿宋" w:hAnsi="仿宋" w:eastAsia="仿宋" w:cs="仿宋"/>
          <w:color w:val="auto"/>
          <w:spacing w:val="15"/>
          <w:sz w:val="29"/>
          <w:szCs w:val="29"/>
          <w:highlight w:val="none"/>
        </w:rPr>
        <w:t xml:space="preserve"> </w:t>
      </w:r>
      <w:r>
        <w:rPr>
          <w:rFonts w:hint="eastAsia" w:ascii="仿宋" w:hAnsi="仿宋" w:eastAsia="仿宋" w:cs="仿宋"/>
          <w:color w:val="auto"/>
          <w:spacing w:val="15"/>
          <w:sz w:val="29"/>
          <w:szCs w:val="29"/>
          <w:highlight w:val="none"/>
          <w14:textOutline w14:w="5448" w14:cap="sq" w14:cmpd="sng">
            <w14:solidFill>
              <w14:srgbClr w14:val="000000"/>
            </w14:solidFill>
            <w14:prstDash w14:val="solid"/>
            <w14:bevel/>
          </w14:textOutline>
        </w:rPr>
        <w:t>投标人认为在其他方面有必要说明的事项</w:t>
      </w:r>
    </w:p>
    <w:p w14:paraId="3782F62C">
      <w:pPr>
        <w:spacing w:line="337" w:lineRule="auto"/>
        <w:rPr>
          <w:rFonts w:hint="eastAsia" w:ascii="仿宋" w:hAnsi="仿宋" w:eastAsia="仿宋" w:cs="仿宋"/>
          <w:color w:val="auto"/>
          <w:sz w:val="21"/>
          <w:highlight w:val="none"/>
        </w:rPr>
      </w:pPr>
    </w:p>
    <w:p w14:paraId="19D4C6D0">
      <w:pPr>
        <w:spacing w:line="337" w:lineRule="auto"/>
        <w:rPr>
          <w:rFonts w:hint="eastAsia" w:ascii="仿宋" w:hAnsi="仿宋" w:eastAsia="仿宋" w:cs="仿宋"/>
          <w:color w:val="auto"/>
          <w:sz w:val="21"/>
          <w:highlight w:val="none"/>
        </w:rPr>
      </w:pPr>
    </w:p>
    <w:p w14:paraId="1A905EB7">
      <w:pPr>
        <w:spacing w:before="91" w:line="219" w:lineRule="auto"/>
        <w:ind w:left="1630"/>
        <w:rPr>
          <w:rFonts w:hint="eastAsia" w:ascii="仿宋" w:hAnsi="仿宋" w:eastAsia="仿宋" w:cs="仿宋"/>
          <w:color w:val="auto"/>
          <w:sz w:val="28"/>
          <w:szCs w:val="28"/>
          <w:highlight w:val="none"/>
        </w:rPr>
      </w:pPr>
      <w:bookmarkStart w:id="63" w:name="_bookmark64"/>
      <w:bookmarkEnd w:id="63"/>
      <w:r>
        <w:rPr>
          <w:rFonts w:hint="eastAsia" w:ascii="仿宋" w:hAnsi="仿宋" w:eastAsia="仿宋" w:cs="仿宋"/>
          <w:color w:val="auto"/>
          <w:spacing w:val="1"/>
          <w:sz w:val="28"/>
          <w:szCs w:val="28"/>
          <w:highlight w:val="none"/>
          <w14:textOutline w14:w="5103" w14:cap="sq" w14:cmpd="sng">
            <w14:solidFill>
              <w14:srgbClr w14:val="000000"/>
            </w14:solidFill>
            <w14:prstDash w14:val="solid"/>
            <w14:bevel/>
          </w14:textOutline>
        </w:rPr>
        <w:t>投标人认</w:t>
      </w:r>
      <w:r>
        <w:rPr>
          <w:rFonts w:hint="eastAsia" w:ascii="仿宋" w:hAnsi="仿宋" w:eastAsia="仿宋" w:cs="仿宋"/>
          <w:color w:val="auto"/>
          <w:sz w:val="28"/>
          <w:szCs w:val="28"/>
          <w:highlight w:val="none"/>
          <w14:textOutline w14:w="5103" w14:cap="sq" w14:cmpd="sng">
            <w14:solidFill>
              <w14:srgbClr w14:val="000000"/>
            </w14:solidFill>
            <w14:prstDash w14:val="solid"/>
            <w14:bevel/>
          </w14:textOutline>
        </w:rPr>
        <w:t>为在其他方面有必要说明的事项</w:t>
      </w:r>
    </w:p>
    <w:p w14:paraId="5A73D959">
      <w:pPr>
        <w:spacing w:line="443" w:lineRule="auto"/>
        <w:rPr>
          <w:rFonts w:hint="eastAsia" w:ascii="仿宋" w:hAnsi="仿宋" w:eastAsia="仿宋" w:cs="仿宋"/>
          <w:color w:val="auto"/>
          <w:sz w:val="21"/>
          <w:highlight w:val="none"/>
        </w:rPr>
      </w:pPr>
    </w:p>
    <w:p w14:paraId="52E1932D">
      <w:pPr>
        <w:spacing w:before="74" w:line="264" w:lineRule="auto"/>
        <w:ind w:left="3085" w:right="188" w:hanging="2890"/>
        <w:rPr>
          <w:rFonts w:hint="eastAsia" w:ascii="仿宋" w:hAnsi="仿宋" w:eastAsia="仿宋" w:cs="仿宋"/>
          <w:color w:val="auto"/>
          <w:sz w:val="23"/>
          <w:szCs w:val="23"/>
          <w:highlight w:val="none"/>
        </w:rPr>
      </w:pPr>
      <w:r>
        <w:rPr>
          <w:rFonts w:hint="eastAsia" w:ascii="仿宋" w:hAnsi="仿宋" w:eastAsia="仿宋" w:cs="仿宋"/>
          <w:color w:val="auto"/>
          <w:spacing w:val="18"/>
          <w:sz w:val="23"/>
          <w:szCs w:val="23"/>
          <w:highlight w:val="none"/>
        </w:rPr>
        <w:t>根据</w:t>
      </w:r>
      <w:r>
        <w:rPr>
          <w:rFonts w:hint="eastAsia" w:ascii="仿宋" w:hAnsi="仿宋" w:eastAsia="仿宋" w:cs="仿宋"/>
          <w:color w:val="auto"/>
          <w:spacing w:val="14"/>
          <w:sz w:val="23"/>
          <w:szCs w:val="23"/>
          <w:highlight w:val="none"/>
        </w:rPr>
        <w:t>招</w:t>
      </w:r>
      <w:r>
        <w:rPr>
          <w:rFonts w:hint="eastAsia" w:ascii="仿宋" w:hAnsi="仿宋" w:eastAsia="仿宋" w:cs="仿宋"/>
          <w:color w:val="auto"/>
          <w:spacing w:val="9"/>
          <w:sz w:val="23"/>
          <w:szCs w:val="23"/>
          <w:highlight w:val="none"/>
        </w:rPr>
        <w:t>标文件评分标准要求提供本项目的履约能力、售后服务、彩页等相关</w:t>
      </w:r>
      <w:r>
        <w:rPr>
          <w:rFonts w:hint="eastAsia" w:ascii="仿宋" w:hAnsi="仿宋" w:eastAsia="仿宋" w:cs="仿宋"/>
          <w:color w:val="auto"/>
          <w:spacing w:val="-5"/>
          <w:sz w:val="23"/>
          <w:szCs w:val="23"/>
          <w:highlight w:val="none"/>
        </w:rPr>
        <w:t>资料。  (格式自定)</w:t>
      </w:r>
    </w:p>
    <w:p w14:paraId="6A1430FF">
      <w:pPr>
        <w:rPr>
          <w:rFonts w:hint="eastAsia" w:ascii="仿宋" w:hAnsi="仿宋" w:eastAsia="仿宋" w:cs="仿宋"/>
          <w:color w:val="auto"/>
          <w:highlight w:val="none"/>
        </w:rPr>
        <w:sectPr>
          <w:footerReference r:id="rId86" w:type="default"/>
          <w:pgSz w:w="11850" w:h="16781"/>
          <w:pgMar w:top="1157" w:right="1777" w:bottom="929" w:left="1777" w:header="882" w:footer="716" w:gutter="0"/>
          <w:pgNumType w:fmt="decimal"/>
          <w:cols w:space="720" w:num="1"/>
        </w:sectPr>
      </w:pPr>
    </w:p>
    <w:p w14:paraId="66CB28CA">
      <w:pPr>
        <w:spacing w:before="333" w:line="225" w:lineRule="auto"/>
        <w:ind w:left="1270"/>
        <w:outlineLvl w:val="0"/>
        <w:rPr>
          <w:rFonts w:hint="eastAsia" w:ascii="仿宋" w:hAnsi="仿宋" w:eastAsia="仿宋" w:cs="仿宋"/>
          <w:color w:val="auto"/>
          <w:sz w:val="35"/>
          <w:szCs w:val="35"/>
          <w:highlight w:val="none"/>
        </w:rPr>
      </w:pPr>
      <w:r>
        <w:rPr>
          <w:rFonts w:hint="eastAsia" w:ascii="仿宋" w:hAnsi="仿宋" w:eastAsia="仿宋" w:cs="仿宋"/>
          <w:color w:val="auto"/>
          <w:spacing w:val="10"/>
          <w:sz w:val="35"/>
          <w:szCs w:val="35"/>
          <w:highlight w:val="none"/>
          <w14:textOutline w14:w="6537" w14:cap="sq" w14:cmpd="sng">
            <w14:solidFill>
              <w14:srgbClr w14:val="000000"/>
            </w14:solidFill>
            <w14:prstDash w14:val="solid"/>
            <w14:bevel/>
          </w14:textOutline>
        </w:rPr>
        <w:t>第五部分</w:t>
      </w:r>
      <w:r>
        <w:rPr>
          <w:rFonts w:hint="eastAsia" w:ascii="仿宋" w:hAnsi="仿宋" w:eastAsia="仿宋" w:cs="仿宋"/>
          <w:color w:val="auto"/>
          <w:spacing w:val="10"/>
          <w:sz w:val="35"/>
          <w:szCs w:val="35"/>
          <w:highlight w:val="none"/>
        </w:rPr>
        <w:t xml:space="preserve">  </w:t>
      </w:r>
      <w:r>
        <w:rPr>
          <w:rFonts w:hint="eastAsia" w:ascii="仿宋" w:hAnsi="仿宋" w:eastAsia="仿宋" w:cs="仿宋"/>
          <w:color w:val="auto"/>
          <w:spacing w:val="10"/>
          <w:sz w:val="35"/>
          <w:szCs w:val="35"/>
          <w:highlight w:val="none"/>
          <w14:textOutline w14:w="6537" w14:cap="sq" w14:cmpd="sng">
            <w14:solidFill>
              <w14:srgbClr w14:val="000000"/>
            </w14:solidFill>
            <w14:prstDash w14:val="solid"/>
            <w14:bevel/>
          </w14:textOutline>
        </w:rPr>
        <w:t>采购项目要求及技术参</w:t>
      </w:r>
      <w:r>
        <w:rPr>
          <w:rFonts w:hint="eastAsia" w:ascii="仿宋" w:hAnsi="仿宋" w:eastAsia="仿宋" w:cs="仿宋"/>
          <w:color w:val="auto"/>
          <w:spacing w:val="7"/>
          <w:sz w:val="35"/>
          <w:szCs w:val="35"/>
          <w:highlight w:val="none"/>
          <w14:textOutline w14:w="6537" w14:cap="sq" w14:cmpd="sng">
            <w14:solidFill>
              <w14:srgbClr w14:val="000000"/>
            </w14:solidFill>
            <w14:prstDash w14:val="solid"/>
            <w14:bevel/>
          </w14:textOutline>
        </w:rPr>
        <w:t>数</w:t>
      </w:r>
    </w:p>
    <w:p w14:paraId="66A0F35B">
      <w:pPr>
        <w:spacing w:before="272" w:line="226" w:lineRule="auto"/>
        <w:ind w:left="3048"/>
        <w:outlineLvl w:val="1"/>
        <w:rPr>
          <w:rFonts w:hint="eastAsia" w:ascii="仿宋" w:hAnsi="仿宋" w:eastAsia="仿宋" w:cs="仿宋"/>
          <w:color w:val="auto"/>
          <w:sz w:val="31"/>
          <w:szCs w:val="31"/>
          <w:highlight w:val="none"/>
        </w:rPr>
      </w:pPr>
      <w:bookmarkStart w:id="64" w:name="_bookmark65"/>
      <w:bookmarkEnd w:id="64"/>
      <w:r>
        <w:rPr>
          <w:rFonts w:hint="eastAsia" w:ascii="仿宋" w:hAnsi="仿宋" w:eastAsia="仿宋" w:cs="仿宋"/>
          <w:color w:val="auto"/>
          <w:spacing w:val="10"/>
          <w:sz w:val="31"/>
          <w:szCs w:val="31"/>
          <w:highlight w:val="none"/>
          <w14:textOutline w14:w="5793" w14:cap="sq" w14:cmpd="sng">
            <w14:solidFill>
              <w14:srgbClr w14:val="000000"/>
            </w14:solidFill>
            <w14:prstDash w14:val="solid"/>
            <w14:bevel/>
          </w14:textOutline>
        </w:rPr>
        <w:t>(</w:t>
      </w:r>
      <w:r>
        <w:rPr>
          <w:rFonts w:hint="eastAsia" w:ascii="仿宋" w:hAnsi="仿宋" w:eastAsia="仿宋" w:cs="仿宋"/>
          <w:color w:val="auto"/>
          <w:spacing w:val="5"/>
          <w:sz w:val="31"/>
          <w:szCs w:val="31"/>
          <w:highlight w:val="none"/>
        </w:rPr>
        <w:t xml:space="preserve"> </w:t>
      </w:r>
      <w:r>
        <w:rPr>
          <w:rFonts w:hint="eastAsia" w:ascii="仿宋" w:hAnsi="仿宋" w:eastAsia="仿宋" w:cs="仿宋"/>
          <w:color w:val="auto"/>
          <w:spacing w:val="5"/>
          <w:sz w:val="31"/>
          <w:szCs w:val="31"/>
          <w:highlight w:val="none"/>
          <w14:textOutline w14:w="5793" w14:cap="sq" w14:cmpd="sng">
            <w14:solidFill>
              <w14:srgbClr w14:val="000000"/>
            </w14:solidFill>
            <w14:prstDash w14:val="solid"/>
            <w14:bevel/>
          </w14:textOutline>
        </w:rPr>
        <w:t>一)</w:t>
      </w:r>
      <w:r>
        <w:rPr>
          <w:rFonts w:hint="eastAsia" w:ascii="仿宋" w:hAnsi="仿宋" w:eastAsia="仿宋" w:cs="仿宋"/>
          <w:color w:val="auto"/>
          <w:spacing w:val="5"/>
          <w:sz w:val="31"/>
          <w:szCs w:val="31"/>
          <w:highlight w:val="none"/>
        </w:rPr>
        <w:t xml:space="preserve"> </w:t>
      </w:r>
      <w:r>
        <w:rPr>
          <w:rFonts w:hint="eastAsia" w:ascii="仿宋" w:hAnsi="仿宋" w:eastAsia="仿宋" w:cs="仿宋"/>
          <w:color w:val="auto"/>
          <w:spacing w:val="5"/>
          <w:sz w:val="31"/>
          <w:szCs w:val="31"/>
          <w:highlight w:val="none"/>
          <w14:textOutline w14:w="5793" w14:cap="sq" w14:cmpd="sng">
            <w14:solidFill>
              <w14:srgbClr w14:val="000000"/>
            </w14:solidFill>
            <w14:prstDash w14:val="solid"/>
            <w14:bevel/>
          </w14:textOutline>
        </w:rPr>
        <w:t>投标要求</w:t>
      </w:r>
    </w:p>
    <w:p w14:paraId="07E4F586">
      <w:pPr>
        <w:spacing w:before="234" w:line="242" w:lineRule="auto"/>
        <w:ind w:left="56"/>
        <w:outlineLvl w:val="1"/>
        <w:rPr>
          <w:rFonts w:hint="eastAsia" w:ascii="仿宋" w:hAnsi="仿宋" w:eastAsia="仿宋" w:cs="仿宋"/>
          <w:color w:val="auto"/>
          <w:sz w:val="28"/>
          <w:szCs w:val="28"/>
          <w:highlight w:val="none"/>
        </w:rPr>
      </w:pPr>
      <w:bookmarkStart w:id="65" w:name="_bookmark66"/>
      <w:bookmarkEnd w:id="65"/>
      <w:r>
        <w:rPr>
          <w:rFonts w:hint="eastAsia" w:ascii="仿宋" w:hAnsi="仿宋" w:eastAsia="仿宋" w:cs="仿宋"/>
          <w:color w:val="auto"/>
          <w:spacing w:val="-6"/>
          <w:sz w:val="28"/>
          <w:szCs w:val="28"/>
          <w:highlight w:val="none"/>
          <w14:textOutline w14:w="5103" w14:cap="sq" w14:cmpd="sng">
            <w14:solidFill>
              <w14:srgbClr w14:val="000000"/>
            </w14:solidFill>
            <w14:prstDash w14:val="solid"/>
            <w14:bevel/>
          </w14:textOutline>
        </w:rPr>
        <w:t>1</w:t>
      </w:r>
      <w:r>
        <w:rPr>
          <w:rFonts w:hint="eastAsia" w:ascii="仿宋" w:hAnsi="仿宋" w:eastAsia="仿宋" w:cs="仿宋"/>
          <w:color w:val="auto"/>
          <w:spacing w:val="-4"/>
          <w:sz w:val="28"/>
          <w:szCs w:val="28"/>
          <w:highlight w:val="none"/>
          <w14:textOutline w14:w="5103" w14:cap="sq" w14:cmpd="sng">
            <w14:solidFill>
              <w14:srgbClr w14:val="000000"/>
            </w14:solidFill>
            <w14:prstDash w14:val="solid"/>
            <w14:bevel/>
          </w14:textOutline>
        </w:rPr>
        <w:t>.投标说明</w:t>
      </w:r>
    </w:p>
    <w:p w14:paraId="7E24DFE0">
      <w:pPr>
        <w:spacing w:before="170" w:line="375" w:lineRule="auto"/>
        <w:ind w:left="54" w:right="237" w:firstLine="478"/>
        <w:rPr>
          <w:rFonts w:hint="eastAsia" w:ascii="仿宋" w:hAnsi="仿宋" w:eastAsia="仿宋" w:cs="仿宋"/>
          <w:color w:val="auto"/>
          <w:sz w:val="23"/>
          <w:szCs w:val="23"/>
          <w:highlight w:val="none"/>
        </w:rPr>
      </w:pPr>
      <w:r>
        <w:rPr>
          <w:rFonts w:hint="eastAsia" w:ascii="仿宋" w:hAnsi="仿宋" w:eastAsia="仿宋" w:cs="仿宋"/>
          <w:color w:val="auto"/>
          <w:spacing w:val="11"/>
          <w:sz w:val="23"/>
          <w:szCs w:val="23"/>
          <w:highlight w:val="none"/>
        </w:rPr>
        <w:t>1.1 投标人可以按照招标文件规定的包号选择投标，但必须对所投包号中</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6"/>
          <w:sz w:val="23"/>
          <w:szCs w:val="23"/>
          <w:highlight w:val="none"/>
        </w:rPr>
        <w:t>的所有</w:t>
      </w:r>
      <w:r>
        <w:rPr>
          <w:rFonts w:hint="eastAsia" w:ascii="仿宋" w:hAnsi="仿宋" w:eastAsia="仿宋" w:cs="仿宋"/>
          <w:color w:val="auto"/>
          <w:spacing w:val="8"/>
          <w:sz w:val="23"/>
          <w:szCs w:val="23"/>
          <w:highlight w:val="none"/>
        </w:rPr>
        <w:t>内容作为一个整体进行投标，不能拆分或少报。否则，投标无效。</w:t>
      </w:r>
    </w:p>
    <w:p w14:paraId="7AE92969">
      <w:pPr>
        <w:spacing w:before="7" w:line="374" w:lineRule="auto"/>
        <w:ind w:left="34" w:firstLine="497"/>
        <w:rPr>
          <w:rFonts w:hint="eastAsia" w:ascii="仿宋" w:hAnsi="仿宋" w:eastAsia="仿宋" w:cs="仿宋"/>
          <w:color w:val="auto"/>
          <w:sz w:val="23"/>
          <w:szCs w:val="23"/>
          <w:highlight w:val="none"/>
        </w:rPr>
      </w:pPr>
      <w:r>
        <w:rPr>
          <w:rFonts w:hint="eastAsia" w:ascii="仿宋" w:hAnsi="仿宋" w:eastAsia="仿宋" w:cs="仿宋"/>
          <w:color w:val="auto"/>
          <w:spacing w:val="14"/>
          <w:sz w:val="23"/>
          <w:szCs w:val="23"/>
          <w:highlight w:val="none"/>
        </w:rPr>
        <w:t>1.</w:t>
      </w:r>
      <w:r>
        <w:rPr>
          <w:rFonts w:hint="eastAsia" w:ascii="仿宋" w:hAnsi="仿宋" w:eastAsia="仿宋" w:cs="仿宋"/>
          <w:color w:val="auto"/>
          <w:spacing w:val="7"/>
          <w:sz w:val="23"/>
          <w:szCs w:val="23"/>
          <w:highlight w:val="none"/>
        </w:rPr>
        <w:t>2  “投标产品技术参数、指标”必须与投标文件中提供的相关支撑证明</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8"/>
          <w:sz w:val="23"/>
          <w:szCs w:val="23"/>
          <w:highlight w:val="none"/>
        </w:rPr>
        <w:t>材</w:t>
      </w:r>
      <w:r>
        <w:rPr>
          <w:rFonts w:hint="eastAsia" w:ascii="仿宋" w:hAnsi="仿宋" w:eastAsia="仿宋" w:cs="仿宋"/>
          <w:color w:val="auto"/>
          <w:spacing w:val="12"/>
          <w:sz w:val="23"/>
          <w:szCs w:val="23"/>
          <w:highlight w:val="none"/>
        </w:rPr>
        <w:t>料的实质性响应情况相一致。若在评标环节发现该项与投标文件中提供证明</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2"/>
          <w:sz w:val="23"/>
          <w:szCs w:val="23"/>
          <w:highlight w:val="none"/>
        </w:rPr>
        <w:t>材料的实质性响应情况不一致</w:t>
      </w:r>
      <w:r>
        <w:rPr>
          <w:rFonts w:hint="eastAsia" w:ascii="仿宋" w:hAnsi="仿宋" w:eastAsia="仿宋" w:cs="仿宋"/>
          <w:color w:val="auto"/>
          <w:spacing w:val="12"/>
          <w:sz w:val="23"/>
          <w:szCs w:val="23"/>
          <w:highlight w:val="none"/>
          <w:lang w:eastAsia="zh-CN"/>
        </w:rPr>
        <w:t>、</w:t>
      </w:r>
      <w:r>
        <w:rPr>
          <w:rFonts w:hint="eastAsia" w:ascii="仿宋" w:hAnsi="仿宋" w:eastAsia="仿宋" w:cs="仿宋"/>
          <w:color w:val="auto"/>
          <w:spacing w:val="12"/>
          <w:sz w:val="23"/>
          <w:szCs w:val="23"/>
          <w:highlight w:val="none"/>
        </w:rPr>
        <w:t>按无效投标处理。填写此表时以招标项目参数要求为基本投标要求，</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6"/>
          <w:sz w:val="23"/>
          <w:szCs w:val="23"/>
          <w:highlight w:val="none"/>
        </w:rPr>
        <w:t>满足</w:t>
      </w:r>
      <w:r>
        <w:rPr>
          <w:rFonts w:hint="eastAsia" w:ascii="仿宋" w:hAnsi="仿宋" w:eastAsia="仿宋" w:cs="仿宋"/>
          <w:color w:val="auto"/>
          <w:spacing w:val="11"/>
          <w:sz w:val="23"/>
          <w:szCs w:val="23"/>
          <w:highlight w:val="none"/>
        </w:rPr>
        <w:t>招</w:t>
      </w:r>
      <w:r>
        <w:rPr>
          <w:rFonts w:hint="eastAsia" w:ascii="仿宋" w:hAnsi="仿宋" w:eastAsia="仿宋" w:cs="仿宋"/>
          <w:color w:val="auto"/>
          <w:spacing w:val="8"/>
          <w:sz w:val="23"/>
          <w:szCs w:val="23"/>
          <w:highlight w:val="none"/>
        </w:rPr>
        <w:t>标项目参数要求的指标需列出“0”；超出、不满足招标项目参数要求的</w:t>
      </w:r>
      <w:r>
        <w:rPr>
          <w:rFonts w:hint="eastAsia" w:ascii="仿宋" w:hAnsi="仿宋" w:eastAsia="仿宋" w:cs="仿宋"/>
          <w:color w:val="auto"/>
          <w:spacing w:val="-2"/>
          <w:sz w:val="23"/>
          <w:szCs w:val="23"/>
          <w:highlight w:val="none"/>
        </w:rPr>
        <w:t>指标需列出“</w:t>
      </w:r>
      <w:r>
        <w:rPr>
          <w:rFonts w:hint="eastAsia" w:ascii="仿宋" w:hAnsi="仿宋" w:eastAsia="仿宋" w:cs="仿宋"/>
          <w:color w:val="auto"/>
          <w:spacing w:val="-1"/>
          <w:sz w:val="23"/>
          <w:szCs w:val="23"/>
          <w:highlight w:val="none"/>
        </w:rPr>
        <w:t>+” 、“- ”偏差，并做出详细说明；如果只注明“+” 、“- ”或</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6"/>
          <w:sz w:val="23"/>
          <w:szCs w:val="23"/>
          <w:highlight w:val="none"/>
        </w:rPr>
        <w:t>未</w:t>
      </w:r>
      <w:r>
        <w:rPr>
          <w:rFonts w:hint="eastAsia" w:ascii="仿宋" w:hAnsi="仿宋" w:eastAsia="仿宋" w:cs="仿宋"/>
          <w:color w:val="auto"/>
          <w:spacing w:val="10"/>
          <w:sz w:val="23"/>
          <w:szCs w:val="23"/>
          <w:highlight w:val="none"/>
        </w:rPr>
        <w:t>填</w:t>
      </w:r>
      <w:r>
        <w:rPr>
          <w:rFonts w:hint="eastAsia" w:ascii="仿宋" w:hAnsi="仿宋" w:eastAsia="仿宋" w:cs="仿宋"/>
          <w:color w:val="auto"/>
          <w:spacing w:val="8"/>
          <w:sz w:val="23"/>
          <w:szCs w:val="23"/>
          <w:highlight w:val="none"/>
        </w:rPr>
        <w:t>写，将视为该项指标不响应。</w:t>
      </w:r>
    </w:p>
    <w:p w14:paraId="0A35435D">
      <w:pPr>
        <w:spacing w:before="2" w:line="374" w:lineRule="auto"/>
        <w:ind w:left="34" w:right="237" w:firstLine="497"/>
        <w:rPr>
          <w:rFonts w:hint="eastAsia" w:ascii="仿宋" w:hAnsi="仿宋" w:eastAsia="仿宋" w:cs="仿宋"/>
          <w:color w:val="auto"/>
          <w:sz w:val="23"/>
          <w:szCs w:val="23"/>
          <w:highlight w:val="none"/>
        </w:rPr>
      </w:pPr>
      <w:r>
        <w:rPr>
          <w:rFonts w:hint="eastAsia" w:ascii="仿宋" w:hAnsi="仿宋" w:eastAsia="仿宋" w:cs="仿宋"/>
          <w:color w:val="auto"/>
          <w:spacing w:val="11"/>
          <w:sz w:val="23"/>
          <w:szCs w:val="23"/>
          <w:highlight w:val="none"/>
        </w:rPr>
        <w:t>1.</w:t>
      </w:r>
      <w:r>
        <w:rPr>
          <w:rFonts w:hint="eastAsia" w:ascii="仿宋" w:hAnsi="仿宋" w:eastAsia="仿宋" w:cs="仿宋"/>
          <w:color w:val="auto"/>
          <w:spacing w:val="11"/>
          <w:sz w:val="23"/>
          <w:szCs w:val="23"/>
          <w:highlight w:val="none"/>
          <w:lang w:val="en-US" w:eastAsia="zh-CN"/>
        </w:rPr>
        <w:t>3</w:t>
      </w:r>
      <w:r>
        <w:rPr>
          <w:rFonts w:hint="eastAsia" w:ascii="仿宋" w:hAnsi="仿宋" w:eastAsia="仿宋" w:cs="仿宋"/>
          <w:color w:val="auto"/>
          <w:spacing w:val="11"/>
          <w:sz w:val="23"/>
          <w:szCs w:val="23"/>
          <w:highlight w:val="none"/>
        </w:rPr>
        <w:t xml:space="preserve"> 所投产品或其任何一部分不得侵犯专利权、著作权、商标权和工业设</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1"/>
          <w:sz w:val="23"/>
          <w:szCs w:val="23"/>
          <w:highlight w:val="none"/>
        </w:rPr>
        <w:t>计</w:t>
      </w:r>
      <w:r>
        <w:rPr>
          <w:rFonts w:hint="eastAsia" w:ascii="仿宋" w:hAnsi="仿宋" w:eastAsia="仿宋" w:cs="仿宋"/>
          <w:color w:val="auto"/>
          <w:spacing w:val="7"/>
          <w:sz w:val="23"/>
          <w:szCs w:val="23"/>
          <w:highlight w:val="none"/>
        </w:rPr>
        <w:t>权等知识产权。</w:t>
      </w:r>
    </w:p>
    <w:p w14:paraId="17F4BA16">
      <w:pPr>
        <w:spacing w:line="228" w:lineRule="auto"/>
        <w:ind w:left="532"/>
        <w:rPr>
          <w:rFonts w:hint="eastAsia" w:ascii="仿宋" w:hAnsi="仿宋" w:eastAsia="仿宋" w:cs="仿宋"/>
          <w:color w:val="auto"/>
          <w:sz w:val="23"/>
          <w:szCs w:val="23"/>
          <w:highlight w:val="none"/>
        </w:rPr>
      </w:pPr>
      <w:r>
        <w:rPr>
          <w:rFonts w:hint="eastAsia" w:ascii="仿宋" w:hAnsi="仿宋" w:eastAsia="仿宋" w:cs="仿宋"/>
          <w:color w:val="auto"/>
          <w:spacing w:val="7"/>
          <w:sz w:val="23"/>
          <w:szCs w:val="23"/>
          <w:highlight w:val="none"/>
        </w:rPr>
        <w:t>1.</w:t>
      </w:r>
      <w:r>
        <w:rPr>
          <w:rFonts w:hint="eastAsia" w:ascii="仿宋" w:hAnsi="仿宋" w:eastAsia="仿宋" w:cs="仿宋"/>
          <w:color w:val="auto"/>
          <w:spacing w:val="7"/>
          <w:sz w:val="23"/>
          <w:szCs w:val="23"/>
          <w:highlight w:val="none"/>
          <w:lang w:val="en-US" w:eastAsia="zh-CN"/>
        </w:rPr>
        <w:t>4</w:t>
      </w:r>
      <w:r>
        <w:rPr>
          <w:rFonts w:hint="eastAsia" w:ascii="仿宋" w:hAnsi="仿宋" w:eastAsia="仿宋" w:cs="仿宋"/>
          <w:color w:val="auto"/>
          <w:spacing w:val="7"/>
          <w:sz w:val="23"/>
          <w:szCs w:val="23"/>
          <w:highlight w:val="none"/>
        </w:rPr>
        <w:t xml:space="preserve"> 项目中标后分包情况：不允许</w:t>
      </w:r>
      <w:r>
        <w:rPr>
          <w:rFonts w:hint="eastAsia" w:ascii="仿宋" w:hAnsi="仿宋" w:eastAsia="仿宋" w:cs="仿宋"/>
          <w:color w:val="auto"/>
          <w:spacing w:val="3"/>
          <w:sz w:val="23"/>
          <w:szCs w:val="23"/>
          <w:highlight w:val="none"/>
        </w:rPr>
        <w:t>。</w:t>
      </w:r>
    </w:p>
    <w:p w14:paraId="545CC163">
      <w:pPr>
        <w:spacing w:before="190" w:line="242" w:lineRule="auto"/>
        <w:ind w:left="39"/>
        <w:outlineLvl w:val="1"/>
        <w:rPr>
          <w:rFonts w:hint="eastAsia" w:ascii="仿宋" w:hAnsi="仿宋" w:eastAsia="仿宋" w:cs="仿宋"/>
          <w:color w:val="auto"/>
          <w:sz w:val="28"/>
          <w:szCs w:val="28"/>
          <w:highlight w:val="none"/>
        </w:rPr>
      </w:pPr>
      <w:bookmarkStart w:id="66" w:name="_bookmark67"/>
      <w:bookmarkEnd w:id="66"/>
      <w:r>
        <w:rPr>
          <w:rFonts w:hint="eastAsia" w:ascii="仿宋" w:hAnsi="仿宋" w:eastAsia="仿宋" w:cs="仿宋"/>
          <w:color w:val="auto"/>
          <w:spacing w:val="-2"/>
          <w:sz w:val="28"/>
          <w:szCs w:val="28"/>
          <w:highlight w:val="none"/>
          <w14:textOutline w14:w="5103" w14:cap="sq" w14:cmpd="sng">
            <w14:solidFill>
              <w14:srgbClr w14:val="000000"/>
            </w14:solidFill>
            <w14:prstDash w14:val="solid"/>
            <w14:bevel/>
          </w14:textOutline>
        </w:rPr>
        <w:t>2.</w:t>
      </w:r>
      <w:r>
        <w:rPr>
          <w:rFonts w:hint="eastAsia" w:ascii="仿宋" w:hAnsi="仿宋" w:eastAsia="仿宋" w:cs="仿宋"/>
          <w:color w:val="auto"/>
          <w:spacing w:val="-1"/>
          <w:sz w:val="28"/>
          <w:szCs w:val="28"/>
          <w:highlight w:val="none"/>
          <w14:textOutline w14:w="5103" w14:cap="sq" w14:cmpd="sng">
            <w14:solidFill>
              <w14:srgbClr w14:val="000000"/>
            </w14:solidFill>
            <w14:prstDash w14:val="solid"/>
            <w14:bevel/>
          </w14:textOutline>
        </w:rPr>
        <w:t>重要指标</w:t>
      </w:r>
    </w:p>
    <w:p w14:paraId="09D7B4CD">
      <w:pPr>
        <w:spacing w:before="2" w:line="374" w:lineRule="auto"/>
        <w:ind w:left="35" w:right="171" w:firstLine="481"/>
        <w:rPr>
          <w:rFonts w:hint="eastAsia" w:ascii="仿宋" w:hAnsi="仿宋" w:eastAsia="仿宋" w:cs="仿宋"/>
          <w:color w:val="000000" w:themeColor="text1"/>
          <w:spacing w:val="8"/>
          <w:sz w:val="23"/>
          <w:szCs w:val="23"/>
          <w:highlight w:val="none"/>
          <w14:textFill>
            <w14:solidFill>
              <w14:schemeClr w14:val="tx1"/>
            </w14:solidFill>
          </w14:textFill>
        </w:rPr>
      </w:pPr>
      <w:r>
        <w:rPr>
          <w:rFonts w:hint="eastAsia" w:ascii="仿宋" w:hAnsi="仿宋" w:eastAsia="仿宋" w:cs="仿宋"/>
          <w:color w:val="auto"/>
          <w:spacing w:val="12"/>
          <w:sz w:val="23"/>
          <w:szCs w:val="23"/>
          <w:highlight w:val="none"/>
        </w:rPr>
        <w:t>2.</w:t>
      </w:r>
      <w:r>
        <w:rPr>
          <w:rFonts w:hint="eastAsia" w:ascii="仿宋" w:hAnsi="仿宋" w:eastAsia="仿宋" w:cs="仿宋"/>
          <w:color w:val="auto"/>
          <w:spacing w:val="12"/>
          <w:sz w:val="23"/>
          <w:szCs w:val="23"/>
          <w:highlight w:val="none"/>
          <w:lang w:val="en-US" w:eastAsia="zh-CN"/>
        </w:rPr>
        <w:t>1</w:t>
      </w:r>
      <w:r>
        <w:rPr>
          <w:rFonts w:hint="eastAsia" w:ascii="仿宋" w:hAnsi="仿宋" w:eastAsia="仿宋" w:cs="仿宋"/>
          <w:color w:val="auto"/>
          <w:spacing w:val="6"/>
          <w:sz w:val="23"/>
          <w:szCs w:val="23"/>
          <w:highlight w:val="none"/>
        </w:rPr>
        <w:t>技术参数中除注明签订合同时提供的相关授权、服务承诺等资料以外，</w:t>
      </w:r>
      <w:r>
        <w:rPr>
          <w:rFonts w:hint="eastAsia" w:ascii="仿宋" w:hAnsi="仿宋" w:eastAsia="仿宋" w:cs="仿宋"/>
          <w:color w:val="000000" w:themeColor="text1"/>
          <w:spacing w:val="9"/>
          <w:sz w:val="23"/>
          <w:szCs w:val="23"/>
          <w:highlight w:val="none"/>
          <w14:textFill>
            <w14:solidFill>
              <w14:schemeClr w14:val="tx1"/>
            </w14:solidFill>
          </w14:textFill>
        </w:rPr>
        <w:t>其余相关资料在投标时必须附在投标文件中</w:t>
      </w:r>
      <w:r>
        <w:rPr>
          <w:rFonts w:hint="eastAsia" w:ascii="仿宋" w:hAnsi="仿宋" w:eastAsia="仿宋" w:cs="仿宋"/>
          <w:color w:val="000000" w:themeColor="text1"/>
          <w:spacing w:val="8"/>
          <w:sz w:val="23"/>
          <w:szCs w:val="23"/>
          <w:highlight w:val="none"/>
          <w14:textFill>
            <w14:solidFill>
              <w14:schemeClr w14:val="tx1"/>
            </w14:solidFill>
          </w14:textFill>
        </w:rPr>
        <w:t>。</w:t>
      </w:r>
    </w:p>
    <w:p w14:paraId="27732866">
      <w:pPr>
        <w:spacing w:before="322" w:line="241" w:lineRule="auto"/>
        <w:outlineLvl w:val="1"/>
        <w:rPr>
          <w:rFonts w:hint="eastAsia" w:ascii="仿宋" w:hAnsi="仿宋" w:eastAsia="仿宋" w:cs="仿宋"/>
          <w:color w:val="auto"/>
          <w:sz w:val="28"/>
          <w:szCs w:val="28"/>
          <w:highlight w:val="none"/>
        </w:rPr>
      </w:pPr>
      <w:r>
        <w:rPr>
          <w:rFonts w:hint="eastAsia" w:ascii="仿宋" w:hAnsi="仿宋" w:eastAsia="仿宋" w:cs="仿宋"/>
          <w:color w:val="auto"/>
          <w:spacing w:val="-2"/>
          <w:sz w:val="28"/>
          <w:szCs w:val="28"/>
          <w:highlight w:val="none"/>
          <w14:textOutline w14:w="5103" w14:cap="sq" w14:cmpd="sng">
            <w14:solidFill>
              <w14:srgbClr w14:val="000000"/>
            </w14:solidFill>
            <w14:prstDash w14:val="solid"/>
            <w14:bevel/>
          </w14:textOutline>
        </w:rPr>
        <w:t>3.商务</w:t>
      </w:r>
      <w:r>
        <w:rPr>
          <w:rFonts w:hint="eastAsia" w:ascii="仿宋" w:hAnsi="仿宋" w:eastAsia="仿宋" w:cs="仿宋"/>
          <w:color w:val="auto"/>
          <w:spacing w:val="-1"/>
          <w:sz w:val="28"/>
          <w:szCs w:val="28"/>
          <w:highlight w:val="none"/>
          <w14:textOutline w14:w="5103" w14:cap="sq" w14:cmpd="sng">
            <w14:solidFill>
              <w14:srgbClr w14:val="000000"/>
            </w14:solidFill>
            <w14:prstDash w14:val="solid"/>
            <w14:bevel/>
          </w14:textOutline>
        </w:rPr>
        <w:t>要求</w:t>
      </w:r>
    </w:p>
    <w:p w14:paraId="421368A6">
      <w:pPr>
        <w:spacing w:before="170" w:line="375" w:lineRule="auto"/>
        <w:ind w:left="35" w:right="235" w:firstLine="481"/>
        <w:rPr>
          <w:rFonts w:hint="eastAsia" w:ascii="仿宋" w:hAnsi="仿宋" w:eastAsia="仿宋" w:cs="仿宋"/>
          <w:color w:val="auto"/>
          <w:spacing w:val="22"/>
          <w:sz w:val="23"/>
          <w:szCs w:val="23"/>
          <w:highlight w:val="none"/>
          <w:lang w:val="en-US" w:eastAsia="zh-CN"/>
        </w:rPr>
      </w:pPr>
      <w:r>
        <w:rPr>
          <w:rFonts w:hint="eastAsia" w:ascii="仿宋" w:hAnsi="仿宋" w:eastAsia="仿宋" w:cs="仿宋"/>
          <w:color w:val="auto"/>
          <w:spacing w:val="22"/>
          <w:sz w:val="23"/>
          <w:szCs w:val="23"/>
          <w:highlight w:val="none"/>
        </w:rPr>
        <w:t>3.1.交货时间：</w:t>
      </w:r>
      <w:r>
        <w:rPr>
          <w:rFonts w:hint="eastAsia" w:ascii="仿宋" w:hAnsi="仿宋" w:eastAsia="仿宋" w:cs="仿宋"/>
          <w:color w:val="auto"/>
          <w:spacing w:val="22"/>
          <w:sz w:val="23"/>
          <w:szCs w:val="23"/>
          <w:highlight w:val="none"/>
          <w:lang w:val="en-US" w:eastAsia="zh-CN"/>
        </w:rPr>
        <w:t>签订合同后30个日历日。</w:t>
      </w:r>
    </w:p>
    <w:p w14:paraId="3A9A5856">
      <w:pPr>
        <w:spacing w:before="170" w:line="375" w:lineRule="auto"/>
        <w:ind w:left="35" w:right="235" w:firstLine="481"/>
        <w:rPr>
          <w:rFonts w:hint="eastAsia" w:ascii="仿宋" w:hAnsi="仿宋" w:eastAsia="仿宋" w:cs="仿宋"/>
          <w:color w:val="auto"/>
          <w:spacing w:val="22"/>
          <w:sz w:val="23"/>
          <w:szCs w:val="23"/>
          <w:highlight w:val="none"/>
        </w:rPr>
      </w:pPr>
      <w:r>
        <w:rPr>
          <w:rFonts w:hint="eastAsia" w:ascii="仿宋" w:hAnsi="仿宋" w:eastAsia="仿宋" w:cs="仿宋"/>
          <w:color w:val="auto"/>
          <w:spacing w:val="22"/>
          <w:sz w:val="23"/>
          <w:szCs w:val="23"/>
          <w:highlight w:val="none"/>
        </w:rPr>
        <w:t>3.2.交货地点：贵德县拉西瓦镇罗汉堂村、昨那村</w:t>
      </w:r>
    </w:p>
    <w:p w14:paraId="428A2A8B">
      <w:pPr>
        <w:spacing w:before="170" w:line="375" w:lineRule="auto"/>
        <w:ind w:left="35" w:right="235" w:firstLine="481"/>
        <w:rPr>
          <w:rFonts w:hint="eastAsia" w:ascii="仿宋" w:hAnsi="仿宋" w:eastAsia="仿宋" w:cs="仿宋"/>
          <w:color w:val="auto"/>
          <w:spacing w:val="22"/>
          <w:sz w:val="23"/>
          <w:szCs w:val="23"/>
          <w:highlight w:val="none"/>
          <w:lang w:eastAsia="zh-CN"/>
        </w:rPr>
      </w:pPr>
      <w:r>
        <w:rPr>
          <w:rFonts w:hint="eastAsia" w:ascii="仿宋" w:hAnsi="仿宋" w:eastAsia="仿宋" w:cs="仿宋"/>
          <w:color w:val="auto"/>
          <w:spacing w:val="22"/>
          <w:sz w:val="23"/>
          <w:szCs w:val="23"/>
          <w:highlight w:val="none"/>
        </w:rPr>
        <w:t>3.</w:t>
      </w:r>
      <w:r>
        <w:rPr>
          <w:rFonts w:hint="eastAsia" w:ascii="仿宋" w:hAnsi="仿宋" w:eastAsia="仿宋" w:cs="仿宋"/>
          <w:color w:val="auto"/>
          <w:spacing w:val="22"/>
          <w:sz w:val="23"/>
          <w:szCs w:val="23"/>
          <w:highlight w:val="none"/>
          <w:lang w:val="en-US" w:eastAsia="zh-CN"/>
        </w:rPr>
        <w:t>3</w:t>
      </w:r>
      <w:r>
        <w:rPr>
          <w:rFonts w:hint="eastAsia" w:ascii="仿宋" w:hAnsi="仿宋" w:eastAsia="仿宋" w:cs="仿宋"/>
          <w:color w:val="auto"/>
          <w:spacing w:val="22"/>
          <w:sz w:val="23"/>
          <w:szCs w:val="23"/>
          <w:highlight w:val="none"/>
        </w:rPr>
        <w:t>.</w:t>
      </w:r>
      <w:r>
        <w:rPr>
          <w:rFonts w:hint="eastAsia" w:ascii="仿宋" w:hAnsi="仿宋" w:eastAsia="仿宋" w:cs="仿宋"/>
          <w:color w:val="auto"/>
          <w:spacing w:val="22"/>
          <w:sz w:val="23"/>
          <w:szCs w:val="23"/>
          <w:highlight w:val="none"/>
          <w:lang w:val="en-US" w:eastAsia="zh-CN"/>
        </w:rPr>
        <w:t>免费</w:t>
      </w:r>
      <w:r>
        <w:rPr>
          <w:rFonts w:hint="eastAsia" w:ascii="仿宋" w:hAnsi="仿宋" w:eastAsia="仿宋" w:cs="仿宋"/>
          <w:color w:val="auto"/>
          <w:spacing w:val="22"/>
          <w:sz w:val="23"/>
          <w:szCs w:val="23"/>
          <w:highlight w:val="none"/>
        </w:rPr>
        <w:t>质保期：一年</w:t>
      </w:r>
      <w:r>
        <w:rPr>
          <w:rFonts w:hint="eastAsia" w:ascii="仿宋" w:hAnsi="仿宋" w:eastAsia="仿宋" w:cs="仿宋"/>
          <w:color w:val="auto"/>
          <w:spacing w:val="22"/>
          <w:sz w:val="23"/>
          <w:szCs w:val="23"/>
          <w:highlight w:val="none"/>
          <w:lang w:eastAsia="zh-CN"/>
        </w:rPr>
        <w:t>。</w:t>
      </w:r>
    </w:p>
    <w:p w14:paraId="789CADFD">
      <w:pPr>
        <w:spacing w:line="122" w:lineRule="exact"/>
        <w:rPr>
          <w:rFonts w:hint="eastAsia" w:ascii="仿宋" w:hAnsi="仿宋" w:eastAsia="仿宋" w:cs="仿宋"/>
          <w:color w:val="auto"/>
          <w:highlight w:val="none"/>
        </w:rPr>
      </w:pPr>
    </w:p>
    <w:p w14:paraId="6E8A68E7">
      <w:pPr>
        <w:rPr>
          <w:rFonts w:hint="eastAsia" w:ascii="仿宋" w:hAnsi="仿宋" w:eastAsia="仿宋" w:cs="仿宋"/>
          <w:color w:val="auto"/>
          <w:sz w:val="21"/>
          <w:highlight w:val="none"/>
        </w:rPr>
      </w:pPr>
    </w:p>
    <w:p w14:paraId="604DE84F">
      <w:pPr>
        <w:rPr>
          <w:rFonts w:hint="eastAsia" w:ascii="仿宋" w:hAnsi="仿宋" w:eastAsia="仿宋" w:cs="仿宋"/>
          <w:color w:val="auto"/>
          <w:sz w:val="21"/>
          <w:highlight w:val="none"/>
        </w:rPr>
        <w:sectPr>
          <w:headerReference r:id="rId87" w:type="default"/>
          <w:footerReference r:id="rId88" w:type="default"/>
          <w:pgSz w:w="11850" w:h="16781"/>
          <w:pgMar w:top="1157" w:right="1777" w:bottom="929" w:left="1777" w:header="882" w:footer="716" w:gutter="0"/>
          <w:pgNumType w:fmt="decimal"/>
          <w:cols w:space="720" w:num="1"/>
        </w:sectPr>
      </w:pPr>
    </w:p>
    <w:p w14:paraId="13EE9181">
      <w:pPr>
        <w:jc w:val="cente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日产10吨菜籽榨油设备生产线</w:t>
      </w:r>
    </w:p>
    <w:tbl>
      <w:tblPr>
        <w:tblStyle w:val="8"/>
        <w:tblW w:w="139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0"/>
        <w:gridCol w:w="1559"/>
        <w:gridCol w:w="684"/>
        <w:gridCol w:w="683"/>
        <w:gridCol w:w="850"/>
        <w:gridCol w:w="1133"/>
        <w:gridCol w:w="8160"/>
      </w:tblGrid>
      <w:tr w14:paraId="47A05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10" w:type="dxa"/>
            <w:tcBorders>
              <w:top w:val="single" w:color="auto" w:sz="4" w:space="0"/>
              <w:left w:val="single" w:color="auto" w:sz="4" w:space="0"/>
              <w:bottom w:val="single" w:color="auto" w:sz="4" w:space="0"/>
              <w:right w:val="single" w:color="auto" w:sz="4" w:space="0"/>
            </w:tcBorders>
            <w:noWrap/>
            <w:vAlign w:val="center"/>
          </w:tcPr>
          <w:p w14:paraId="3ACB86DD">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序号</w:t>
            </w:r>
          </w:p>
        </w:tc>
        <w:tc>
          <w:tcPr>
            <w:tcW w:w="1559" w:type="dxa"/>
            <w:tcBorders>
              <w:top w:val="single" w:color="auto" w:sz="4" w:space="0"/>
              <w:left w:val="single" w:color="auto" w:sz="4" w:space="0"/>
              <w:bottom w:val="single" w:color="auto" w:sz="4" w:space="0"/>
              <w:right w:val="single" w:color="auto" w:sz="4" w:space="0"/>
            </w:tcBorders>
            <w:noWrap/>
            <w:vAlign w:val="center"/>
          </w:tcPr>
          <w:p w14:paraId="64F22C1C">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设备名称</w:t>
            </w:r>
          </w:p>
        </w:tc>
        <w:tc>
          <w:tcPr>
            <w:tcW w:w="684" w:type="dxa"/>
            <w:tcBorders>
              <w:top w:val="single" w:color="auto" w:sz="4" w:space="0"/>
              <w:left w:val="single" w:color="auto" w:sz="4" w:space="0"/>
              <w:bottom w:val="single" w:color="auto" w:sz="4" w:space="0"/>
              <w:right w:val="single" w:color="auto" w:sz="4" w:space="0"/>
            </w:tcBorders>
            <w:noWrap/>
            <w:vAlign w:val="center"/>
          </w:tcPr>
          <w:p w14:paraId="4293BEB9">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rPr>
            </w:pPr>
            <w:r>
              <w:rPr>
                <w:rFonts w:hint="eastAsia" w:ascii="仿宋" w:hAnsi="仿宋" w:eastAsia="仿宋" w:cs="仿宋"/>
                <w:i w:val="0"/>
                <w:iCs w:val="0"/>
                <w:color w:val="auto"/>
                <w:sz w:val="15"/>
                <w:szCs w:val="15"/>
                <w:u w:val="none"/>
                <w:lang w:val="en-US" w:eastAsia="zh-CN"/>
              </w:rPr>
              <w:t>单位</w:t>
            </w:r>
          </w:p>
        </w:tc>
        <w:tc>
          <w:tcPr>
            <w:tcW w:w="683" w:type="dxa"/>
            <w:tcBorders>
              <w:top w:val="single" w:color="auto" w:sz="4" w:space="0"/>
              <w:left w:val="single" w:color="auto" w:sz="4" w:space="0"/>
              <w:bottom w:val="single" w:color="auto" w:sz="4" w:space="0"/>
              <w:right w:val="single" w:color="auto" w:sz="4" w:space="0"/>
            </w:tcBorders>
            <w:noWrap/>
            <w:vAlign w:val="center"/>
          </w:tcPr>
          <w:p w14:paraId="0ED55EC5">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数量</w:t>
            </w:r>
          </w:p>
        </w:tc>
        <w:tc>
          <w:tcPr>
            <w:tcW w:w="850" w:type="dxa"/>
            <w:tcBorders>
              <w:top w:val="single" w:color="auto" w:sz="4" w:space="0"/>
              <w:left w:val="single" w:color="auto" w:sz="4" w:space="0"/>
              <w:bottom w:val="single" w:color="auto" w:sz="4" w:space="0"/>
              <w:right w:val="single" w:color="auto" w:sz="4" w:space="0"/>
            </w:tcBorders>
            <w:noWrap/>
            <w:vAlign w:val="center"/>
          </w:tcPr>
          <w:p w14:paraId="470E122F">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功率（KW）</w:t>
            </w:r>
          </w:p>
        </w:tc>
        <w:tc>
          <w:tcPr>
            <w:tcW w:w="11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075693">
            <w:pPr>
              <w:keepNext w:val="0"/>
              <w:keepLines w:val="0"/>
              <w:widowControl/>
              <w:suppressLineNumbers w:val="0"/>
              <w:jc w:val="center"/>
              <w:textAlignment w:val="center"/>
              <w:rPr>
                <w:rFonts w:hint="eastAsia" w:ascii="仿宋" w:hAnsi="仿宋" w:eastAsia="仿宋" w:cs="仿宋"/>
                <w:i w:val="0"/>
                <w:iCs w:val="0"/>
                <w:color w:val="auto"/>
                <w:kern w:val="2"/>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合计功率（KW）</w:t>
            </w:r>
          </w:p>
        </w:tc>
        <w:tc>
          <w:tcPr>
            <w:tcW w:w="8160" w:type="dxa"/>
            <w:tcBorders>
              <w:top w:val="single" w:color="auto" w:sz="4" w:space="0"/>
              <w:left w:val="single" w:color="auto" w:sz="4" w:space="0"/>
              <w:bottom w:val="single" w:color="auto" w:sz="4" w:space="0"/>
              <w:right w:val="single" w:color="auto" w:sz="4" w:space="0"/>
            </w:tcBorders>
            <w:noWrap/>
            <w:vAlign w:val="center"/>
          </w:tcPr>
          <w:p w14:paraId="2121E43D">
            <w:pPr>
              <w:keepNext w:val="0"/>
              <w:keepLines w:val="0"/>
              <w:widowControl/>
              <w:suppressLineNumbers w:val="0"/>
              <w:jc w:val="center"/>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设备参数</w:t>
            </w:r>
          </w:p>
        </w:tc>
      </w:tr>
      <w:tr w14:paraId="6BC3F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0" w:type="dxa"/>
            <w:tcBorders>
              <w:top w:val="single" w:color="auto" w:sz="4" w:space="0"/>
              <w:left w:val="single" w:color="auto" w:sz="4" w:space="0"/>
              <w:bottom w:val="single" w:color="auto" w:sz="4" w:space="0"/>
              <w:right w:val="single" w:color="auto" w:sz="4" w:space="0"/>
            </w:tcBorders>
            <w:noWrap/>
            <w:vAlign w:val="center"/>
          </w:tcPr>
          <w:p w14:paraId="43E7C908">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w:t>
            </w:r>
          </w:p>
        </w:tc>
        <w:tc>
          <w:tcPr>
            <w:tcW w:w="1559" w:type="dxa"/>
            <w:tcBorders>
              <w:top w:val="single" w:color="auto" w:sz="4" w:space="0"/>
              <w:left w:val="single" w:color="auto" w:sz="4" w:space="0"/>
              <w:bottom w:val="single" w:color="auto" w:sz="4" w:space="0"/>
              <w:right w:val="single" w:color="auto" w:sz="4" w:space="0"/>
            </w:tcBorders>
            <w:noWrap/>
            <w:vAlign w:val="center"/>
          </w:tcPr>
          <w:p w14:paraId="36BB1E44">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清理提升机</w:t>
            </w:r>
          </w:p>
        </w:tc>
        <w:tc>
          <w:tcPr>
            <w:tcW w:w="684" w:type="dxa"/>
            <w:tcBorders>
              <w:top w:val="single" w:color="auto" w:sz="4" w:space="0"/>
              <w:left w:val="single" w:color="auto" w:sz="4" w:space="0"/>
              <w:bottom w:val="single" w:color="auto" w:sz="4" w:space="0"/>
              <w:right w:val="single" w:color="auto" w:sz="4" w:space="0"/>
            </w:tcBorders>
            <w:noWrap/>
            <w:vAlign w:val="center"/>
          </w:tcPr>
          <w:p w14:paraId="1C47E032">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rPr>
            </w:pPr>
            <w:r>
              <w:rPr>
                <w:rFonts w:hint="eastAsia" w:ascii="仿宋" w:hAnsi="仿宋" w:eastAsia="仿宋" w:cs="仿宋"/>
                <w:i w:val="0"/>
                <w:iCs w:val="0"/>
                <w:color w:val="auto"/>
                <w:sz w:val="15"/>
                <w:szCs w:val="15"/>
                <w:u w:val="none"/>
                <w:lang w:val="en-US" w:eastAsia="zh-CN"/>
              </w:rPr>
              <w:t>台</w:t>
            </w:r>
          </w:p>
        </w:tc>
        <w:tc>
          <w:tcPr>
            <w:tcW w:w="683" w:type="dxa"/>
            <w:tcBorders>
              <w:top w:val="single" w:color="auto" w:sz="4" w:space="0"/>
              <w:left w:val="single" w:color="auto" w:sz="4" w:space="0"/>
              <w:bottom w:val="single" w:color="auto" w:sz="4" w:space="0"/>
              <w:right w:val="single" w:color="auto" w:sz="4" w:space="0"/>
            </w:tcBorders>
            <w:noWrap/>
            <w:vAlign w:val="center"/>
          </w:tcPr>
          <w:p w14:paraId="57FBE5EA">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w:t>
            </w:r>
          </w:p>
        </w:tc>
        <w:tc>
          <w:tcPr>
            <w:tcW w:w="850" w:type="dxa"/>
            <w:tcBorders>
              <w:top w:val="single" w:color="auto" w:sz="4" w:space="0"/>
              <w:left w:val="single" w:color="auto" w:sz="4" w:space="0"/>
              <w:bottom w:val="single" w:color="auto" w:sz="4" w:space="0"/>
              <w:right w:val="single" w:color="auto" w:sz="4" w:space="0"/>
            </w:tcBorders>
            <w:noWrap/>
            <w:vAlign w:val="center"/>
          </w:tcPr>
          <w:p w14:paraId="394D0A4D">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rPr>
            </w:pPr>
            <w:r>
              <w:rPr>
                <w:rFonts w:hint="eastAsia" w:ascii="仿宋" w:hAnsi="仿宋" w:eastAsia="仿宋" w:cs="仿宋"/>
                <w:i w:val="0"/>
                <w:iCs w:val="0"/>
                <w:color w:val="auto"/>
                <w:kern w:val="0"/>
                <w:sz w:val="15"/>
                <w:szCs w:val="15"/>
                <w:u w:val="none"/>
                <w:lang w:val="en-US" w:eastAsia="zh-CN" w:bidi="ar"/>
              </w:rPr>
              <w:t>1.5</w:t>
            </w:r>
          </w:p>
        </w:tc>
        <w:tc>
          <w:tcPr>
            <w:tcW w:w="11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D945AA">
            <w:pPr>
              <w:keepNext w:val="0"/>
              <w:keepLines w:val="0"/>
              <w:widowControl/>
              <w:suppressLineNumbers w:val="0"/>
              <w:jc w:val="center"/>
              <w:textAlignment w:val="center"/>
              <w:rPr>
                <w:rFonts w:hint="eastAsia" w:ascii="仿宋" w:hAnsi="仿宋" w:eastAsia="仿宋" w:cs="仿宋"/>
                <w:i w:val="0"/>
                <w:iCs w:val="0"/>
                <w:color w:val="auto"/>
                <w:kern w:val="2"/>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1.5</w:t>
            </w:r>
          </w:p>
        </w:tc>
        <w:tc>
          <w:tcPr>
            <w:tcW w:w="8160" w:type="dxa"/>
            <w:tcBorders>
              <w:top w:val="single" w:color="auto" w:sz="4" w:space="0"/>
              <w:left w:val="single" w:color="auto" w:sz="4" w:space="0"/>
              <w:bottom w:val="single" w:color="auto" w:sz="4" w:space="0"/>
              <w:right w:val="single" w:color="auto" w:sz="4" w:space="0"/>
            </w:tcBorders>
            <w:noWrap/>
            <w:vAlign w:val="center"/>
          </w:tcPr>
          <w:p w14:paraId="154125F8">
            <w:pP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材质：Q235B</w:t>
            </w:r>
          </w:p>
          <w:p w14:paraId="79108918">
            <w:pP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电机：≥1.5KW，4级，转速1400转/分；</w:t>
            </w:r>
          </w:p>
          <w:p w14:paraId="5F14B9E7">
            <w:pP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减速机：3号减速机，速比23，</w:t>
            </w:r>
          </w:p>
          <w:p w14:paraId="4066D9D7">
            <w:pP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畚斗尺寸：≥200mm×≥110mm</w:t>
            </w:r>
          </w:p>
          <w:p w14:paraId="2AFF61E5">
            <w:pP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厚度：机头机尾厚≥3mm，筒体厚≥2mm</w:t>
            </w:r>
          </w:p>
          <w:p w14:paraId="23B8A92C">
            <w:pP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外形尺寸：≥5000mm×≥650mm×≥300mm</w:t>
            </w:r>
          </w:p>
        </w:tc>
      </w:tr>
      <w:tr w14:paraId="18B28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9" w:hRule="atLeast"/>
        </w:trPr>
        <w:tc>
          <w:tcPr>
            <w:tcW w:w="910" w:type="dxa"/>
            <w:tcBorders>
              <w:top w:val="single" w:color="auto" w:sz="4" w:space="0"/>
              <w:left w:val="single" w:color="auto" w:sz="4" w:space="0"/>
              <w:bottom w:val="single" w:color="auto" w:sz="4" w:space="0"/>
              <w:right w:val="single" w:color="auto" w:sz="4" w:space="0"/>
            </w:tcBorders>
            <w:noWrap/>
            <w:vAlign w:val="center"/>
          </w:tcPr>
          <w:p w14:paraId="226A3B90">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w:t>
            </w:r>
          </w:p>
        </w:tc>
        <w:tc>
          <w:tcPr>
            <w:tcW w:w="1559" w:type="dxa"/>
            <w:tcBorders>
              <w:top w:val="single" w:color="auto" w:sz="4" w:space="0"/>
              <w:left w:val="single" w:color="auto" w:sz="4" w:space="0"/>
              <w:bottom w:val="single" w:color="auto" w:sz="4" w:space="0"/>
              <w:right w:val="single" w:color="auto" w:sz="4" w:space="0"/>
            </w:tcBorders>
            <w:noWrap/>
            <w:vAlign w:val="center"/>
          </w:tcPr>
          <w:p w14:paraId="2946A157">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清理去石组合筛</w:t>
            </w:r>
          </w:p>
        </w:tc>
        <w:tc>
          <w:tcPr>
            <w:tcW w:w="684" w:type="dxa"/>
            <w:tcBorders>
              <w:top w:val="single" w:color="auto" w:sz="4" w:space="0"/>
              <w:left w:val="single" w:color="auto" w:sz="4" w:space="0"/>
              <w:bottom w:val="single" w:color="auto" w:sz="4" w:space="0"/>
              <w:right w:val="single" w:color="auto" w:sz="4" w:space="0"/>
            </w:tcBorders>
            <w:noWrap/>
            <w:vAlign w:val="center"/>
          </w:tcPr>
          <w:p w14:paraId="7AF84677">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sz w:val="15"/>
                <w:szCs w:val="15"/>
                <w:u w:val="none"/>
                <w:lang w:val="en-US" w:eastAsia="zh-CN"/>
              </w:rPr>
              <w:t>台</w:t>
            </w:r>
          </w:p>
        </w:tc>
        <w:tc>
          <w:tcPr>
            <w:tcW w:w="683" w:type="dxa"/>
            <w:tcBorders>
              <w:top w:val="single" w:color="auto" w:sz="4" w:space="0"/>
              <w:left w:val="single" w:color="auto" w:sz="4" w:space="0"/>
              <w:bottom w:val="single" w:color="auto" w:sz="4" w:space="0"/>
              <w:right w:val="single" w:color="auto" w:sz="4" w:space="0"/>
            </w:tcBorders>
            <w:noWrap/>
            <w:vAlign w:val="center"/>
          </w:tcPr>
          <w:p w14:paraId="2214572B">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w:t>
            </w:r>
          </w:p>
        </w:tc>
        <w:tc>
          <w:tcPr>
            <w:tcW w:w="850" w:type="dxa"/>
            <w:tcBorders>
              <w:top w:val="single" w:color="auto" w:sz="4" w:space="0"/>
              <w:left w:val="single" w:color="auto" w:sz="4" w:space="0"/>
              <w:bottom w:val="single" w:color="auto" w:sz="4" w:space="0"/>
              <w:right w:val="single" w:color="auto" w:sz="4" w:space="0"/>
            </w:tcBorders>
            <w:noWrap/>
            <w:vAlign w:val="center"/>
          </w:tcPr>
          <w:p w14:paraId="79E340ED">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0.75</w:t>
            </w:r>
          </w:p>
        </w:tc>
        <w:tc>
          <w:tcPr>
            <w:tcW w:w="11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854BAB">
            <w:pPr>
              <w:keepNext w:val="0"/>
              <w:keepLines w:val="0"/>
              <w:widowControl/>
              <w:suppressLineNumbers w:val="0"/>
              <w:jc w:val="center"/>
              <w:textAlignment w:val="center"/>
              <w:rPr>
                <w:rFonts w:hint="eastAsia" w:ascii="仿宋" w:hAnsi="仿宋" w:eastAsia="仿宋" w:cs="仿宋"/>
                <w:i w:val="0"/>
                <w:iCs w:val="0"/>
                <w:color w:val="auto"/>
                <w:kern w:val="2"/>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0.75</w:t>
            </w:r>
          </w:p>
        </w:tc>
        <w:tc>
          <w:tcPr>
            <w:tcW w:w="8160" w:type="dxa"/>
            <w:tcBorders>
              <w:top w:val="single" w:color="auto" w:sz="4" w:space="0"/>
              <w:left w:val="single" w:color="auto" w:sz="4" w:space="0"/>
              <w:bottom w:val="single" w:color="auto" w:sz="4" w:space="0"/>
              <w:right w:val="single" w:color="auto" w:sz="4" w:space="0"/>
            </w:tcBorders>
            <w:noWrap/>
            <w:vAlign w:val="center"/>
          </w:tcPr>
          <w:p w14:paraId="373BCDE1">
            <w:pP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产量(≥10t/h )；动力(2x0.25kW)；风量(≥45m³min)；外形尺寸(2000mmx1450mmx1550mm) ；配机架、进料箱、振动电机、机身、出料箱等部件</w:t>
            </w:r>
          </w:p>
        </w:tc>
      </w:tr>
      <w:tr w14:paraId="4257B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8" w:hRule="atLeast"/>
        </w:trPr>
        <w:tc>
          <w:tcPr>
            <w:tcW w:w="910" w:type="dxa"/>
            <w:tcBorders>
              <w:top w:val="single" w:color="auto" w:sz="4" w:space="0"/>
              <w:left w:val="single" w:color="auto" w:sz="4" w:space="0"/>
              <w:bottom w:val="single" w:color="auto" w:sz="4" w:space="0"/>
              <w:right w:val="single" w:color="auto" w:sz="4" w:space="0"/>
            </w:tcBorders>
            <w:noWrap/>
            <w:vAlign w:val="center"/>
          </w:tcPr>
          <w:p w14:paraId="6B9BCA27">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3</w:t>
            </w:r>
          </w:p>
        </w:tc>
        <w:tc>
          <w:tcPr>
            <w:tcW w:w="1559" w:type="dxa"/>
            <w:tcBorders>
              <w:top w:val="single" w:color="auto" w:sz="4" w:space="0"/>
              <w:left w:val="single" w:color="auto" w:sz="4" w:space="0"/>
              <w:bottom w:val="single" w:color="auto" w:sz="4" w:space="0"/>
              <w:right w:val="single" w:color="auto" w:sz="4" w:space="0"/>
            </w:tcBorders>
            <w:noWrap/>
            <w:vAlign w:val="center"/>
          </w:tcPr>
          <w:p w14:paraId="01CE2F62">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旋风沙克龙</w:t>
            </w:r>
          </w:p>
        </w:tc>
        <w:tc>
          <w:tcPr>
            <w:tcW w:w="684" w:type="dxa"/>
            <w:tcBorders>
              <w:top w:val="single" w:color="auto" w:sz="4" w:space="0"/>
              <w:left w:val="single" w:color="auto" w:sz="4" w:space="0"/>
              <w:bottom w:val="single" w:color="auto" w:sz="4" w:space="0"/>
              <w:right w:val="single" w:color="auto" w:sz="4" w:space="0"/>
            </w:tcBorders>
            <w:noWrap/>
            <w:vAlign w:val="center"/>
          </w:tcPr>
          <w:p w14:paraId="532C35A2">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sz w:val="15"/>
                <w:szCs w:val="15"/>
                <w:u w:val="none"/>
                <w:lang w:val="en-US" w:eastAsia="zh-CN"/>
              </w:rPr>
              <w:t>台</w:t>
            </w:r>
          </w:p>
        </w:tc>
        <w:tc>
          <w:tcPr>
            <w:tcW w:w="683" w:type="dxa"/>
            <w:tcBorders>
              <w:top w:val="single" w:color="auto" w:sz="4" w:space="0"/>
              <w:left w:val="single" w:color="auto" w:sz="4" w:space="0"/>
              <w:bottom w:val="single" w:color="auto" w:sz="4" w:space="0"/>
              <w:right w:val="single" w:color="auto" w:sz="4" w:space="0"/>
            </w:tcBorders>
            <w:noWrap/>
            <w:vAlign w:val="center"/>
          </w:tcPr>
          <w:p w14:paraId="1FFD8DE7">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w:t>
            </w:r>
          </w:p>
        </w:tc>
        <w:tc>
          <w:tcPr>
            <w:tcW w:w="850" w:type="dxa"/>
            <w:tcBorders>
              <w:top w:val="single" w:color="auto" w:sz="4" w:space="0"/>
              <w:left w:val="single" w:color="auto" w:sz="4" w:space="0"/>
              <w:bottom w:val="single" w:color="auto" w:sz="4" w:space="0"/>
              <w:right w:val="single" w:color="auto" w:sz="4" w:space="0"/>
            </w:tcBorders>
            <w:noWrap/>
            <w:vAlign w:val="center"/>
          </w:tcPr>
          <w:p w14:paraId="501A46EE">
            <w:pPr>
              <w:jc w:val="center"/>
              <w:rPr>
                <w:rFonts w:hint="eastAsia" w:ascii="仿宋" w:hAnsi="仿宋" w:eastAsia="仿宋" w:cs="仿宋"/>
                <w:i w:val="0"/>
                <w:iCs w:val="0"/>
                <w:color w:val="auto"/>
                <w:sz w:val="15"/>
                <w:szCs w:val="15"/>
                <w:u w:val="none"/>
              </w:rPr>
            </w:pPr>
          </w:p>
        </w:tc>
        <w:tc>
          <w:tcPr>
            <w:tcW w:w="11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187C29">
            <w:pPr>
              <w:jc w:val="center"/>
              <w:rPr>
                <w:rFonts w:hint="eastAsia" w:ascii="仿宋" w:hAnsi="仿宋" w:eastAsia="仿宋" w:cs="仿宋"/>
                <w:i w:val="0"/>
                <w:iCs w:val="0"/>
                <w:color w:val="auto"/>
                <w:kern w:val="2"/>
                <w:sz w:val="15"/>
                <w:szCs w:val="15"/>
                <w:u w:val="none"/>
                <w:lang w:val="en-US" w:eastAsia="zh-CN" w:bidi="ar-SA"/>
              </w:rPr>
            </w:pPr>
          </w:p>
        </w:tc>
        <w:tc>
          <w:tcPr>
            <w:tcW w:w="8160" w:type="dxa"/>
            <w:tcBorders>
              <w:top w:val="single" w:color="auto" w:sz="4" w:space="0"/>
              <w:left w:val="single" w:color="auto" w:sz="4" w:space="0"/>
              <w:bottom w:val="single" w:color="auto" w:sz="4" w:space="0"/>
              <w:right w:val="single" w:color="auto" w:sz="4" w:space="0"/>
            </w:tcBorders>
            <w:noWrap/>
            <w:vAlign w:val="center"/>
          </w:tcPr>
          <w:p w14:paraId="5BD56272">
            <w:pPr>
              <w:rPr>
                <w:rFonts w:hint="eastAsia" w:ascii="仿宋" w:hAnsi="仿宋" w:eastAsia="仿宋" w:cs="仿宋"/>
                <w:color w:val="auto"/>
                <w:sz w:val="15"/>
                <w:szCs w:val="15"/>
              </w:rPr>
            </w:pPr>
            <w:r>
              <w:rPr>
                <w:rFonts w:hint="eastAsia" w:ascii="仿宋" w:hAnsi="仿宋" w:eastAsia="仿宋" w:cs="仿宋"/>
                <w:i w:val="0"/>
                <w:iCs w:val="0"/>
                <w:color w:val="auto"/>
                <w:kern w:val="0"/>
                <w:sz w:val="15"/>
                <w:szCs w:val="15"/>
                <w:u w:val="none"/>
                <w:lang w:val="en-US" w:eastAsia="zh-CN" w:bidi="ar"/>
              </w:rPr>
              <w:t>φ</w:t>
            </w:r>
            <w:r>
              <w:rPr>
                <w:rFonts w:hint="eastAsia" w:ascii="仿宋" w:hAnsi="仿宋" w:eastAsia="仿宋" w:cs="仿宋"/>
                <w:color w:val="auto"/>
                <w:sz w:val="15"/>
                <w:szCs w:val="15"/>
                <w:lang w:val="en-US" w:eastAsia="zh-CN"/>
              </w:rPr>
              <w:t>≥</w:t>
            </w:r>
            <w:r>
              <w:rPr>
                <w:rFonts w:hint="eastAsia" w:ascii="仿宋" w:hAnsi="仿宋" w:eastAsia="仿宋" w:cs="仿宋"/>
                <w:i w:val="0"/>
                <w:iCs w:val="0"/>
                <w:color w:val="auto"/>
                <w:kern w:val="0"/>
                <w:sz w:val="15"/>
                <w:szCs w:val="15"/>
                <w:u w:val="none"/>
                <w:lang w:val="en-US" w:eastAsia="zh-CN" w:bidi="ar"/>
              </w:rPr>
              <w:t>400mm</w:t>
            </w:r>
          </w:p>
        </w:tc>
      </w:tr>
      <w:tr w14:paraId="3A844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atLeast"/>
        </w:trPr>
        <w:tc>
          <w:tcPr>
            <w:tcW w:w="910" w:type="dxa"/>
            <w:tcBorders>
              <w:top w:val="single" w:color="auto" w:sz="4" w:space="0"/>
              <w:left w:val="single" w:color="auto" w:sz="4" w:space="0"/>
              <w:bottom w:val="single" w:color="auto" w:sz="4" w:space="0"/>
              <w:right w:val="single" w:color="auto" w:sz="4" w:space="0"/>
            </w:tcBorders>
            <w:noWrap/>
            <w:vAlign w:val="center"/>
          </w:tcPr>
          <w:p w14:paraId="4A1BDDC3">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4</w:t>
            </w:r>
          </w:p>
        </w:tc>
        <w:tc>
          <w:tcPr>
            <w:tcW w:w="1559" w:type="dxa"/>
            <w:tcBorders>
              <w:top w:val="single" w:color="auto" w:sz="4" w:space="0"/>
              <w:left w:val="single" w:color="auto" w:sz="4" w:space="0"/>
              <w:bottom w:val="single" w:color="auto" w:sz="4" w:space="0"/>
              <w:right w:val="single" w:color="auto" w:sz="4" w:space="0"/>
            </w:tcBorders>
            <w:noWrap/>
            <w:vAlign w:val="center"/>
          </w:tcPr>
          <w:p w14:paraId="56B777D0">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风机</w:t>
            </w:r>
          </w:p>
        </w:tc>
        <w:tc>
          <w:tcPr>
            <w:tcW w:w="684" w:type="dxa"/>
            <w:tcBorders>
              <w:top w:val="single" w:color="auto" w:sz="4" w:space="0"/>
              <w:left w:val="single" w:color="auto" w:sz="4" w:space="0"/>
              <w:bottom w:val="single" w:color="auto" w:sz="4" w:space="0"/>
              <w:right w:val="single" w:color="auto" w:sz="4" w:space="0"/>
            </w:tcBorders>
            <w:noWrap/>
            <w:vAlign w:val="center"/>
          </w:tcPr>
          <w:p w14:paraId="16E6D131">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sz w:val="15"/>
                <w:szCs w:val="15"/>
                <w:u w:val="none"/>
                <w:lang w:val="en-US" w:eastAsia="zh-CN"/>
              </w:rPr>
              <w:t>台</w:t>
            </w:r>
          </w:p>
        </w:tc>
        <w:tc>
          <w:tcPr>
            <w:tcW w:w="683" w:type="dxa"/>
            <w:tcBorders>
              <w:top w:val="single" w:color="auto" w:sz="4" w:space="0"/>
              <w:left w:val="single" w:color="auto" w:sz="4" w:space="0"/>
              <w:bottom w:val="single" w:color="auto" w:sz="4" w:space="0"/>
              <w:right w:val="single" w:color="auto" w:sz="4" w:space="0"/>
            </w:tcBorders>
            <w:noWrap/>
            <w:vAlign w:val="center"/>
          </w:tcPr>
          <w:p w14:paraId="047915F4">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w:t>
            </w:r>
          </w:p>
        </w:tc>
        <w:tc>
          <w:tcPr>
            <w:tcW w:w="850" w:type="dxa"/>
            <w:tcBorders>
              <w:top w:val="single" w:color="auto" w:sz="4" w:space="0"/>
              <w:left w:val="single" w:color="auto" w:sz="4" w:space="0"/>
              <w:bottom w:val="single" w:color="auto" w:sz="4" w:space="0"/>
              <w:right w:val="single" w:color="auto" w:sz="4" w:space="0"/>
            </w:tcBorders>
            <w:noWrap/>
            <w:vAlign w:val="center"/>
          </w:tcPr>
          <w:p w14:paraId="7B4CE43E">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3</w:t>
            </w:r>
          </w:p>
        </w:tc>
        <w:tc>
          <w:tcPr>
            <w:tcW w:w="11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BFDA43">
            <w:pPr>
              <w:keepNext w:val="0"/>
              <w:keepLines w:val="0"/>
              <w:widowControl/>
              <w:suppressLineNumbers w:val="0"/>
              <w:jc w:val="center"/>
              <w:textAlignment w:val="center"/>
              <w:rPr>
                <w:rFonts w:hint="eastAsia" w:ascii="仿宋" w:hAnsi="仿宋" w:eastAsia="仿宋" w:cs="仿宋"/>
                <w:i w:val="0"/>
                <w:iCs w:val="0"/>
                <w:color w:val="auto"/>
                <w:kern w:val="2"/>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3</w:t>
            </w:r>
          </w:p>
        </w:tc>
        <w:tc>
          <w:tcPr>
            <w:tcW w:w="8160" w:type="dxa"/>
            <w:tcBorders>
              <w:top w:val="single" w:color="auto" w:sz="4" w:space="0"/>
              <w:left w:val="single" w:color="auto" w:sz="4" w:space="0"/>
              <w:bottom w:val="single" w:color="auto" w:sz="4" w:space="0"/>
              <w:right w:val="single" w:color="auto" w:sz="4" w:space="0"/>
            </w:tcBorders>
            <w:noWrap/>
            <w:vAlign w:val="center"/>
          </w:tcPr>
          <w:p w14:paraId="002AC5B9">
            <w:pPr>
              <w:rPr>
                <w:rFonts w:hint="eastAsia" w:ascii="仿宋" w:hAnsi="仿宋" w:eastAsia="仿宋" w:cs="仿宋"/>
                <w:color w:val="auto"/>
                <w:sz w:val="15"/>
                <w:szCs w:val="15"/>
                <w:lang w:val="en-US" w:eastAsia="zh-CN"/>
              </w:rPr>
            </w:pPr>
            <w:r>
              <w:rPr>
                <w:rFonts w:hint="eastAsia" w:ascii="仿宋" w:hAnsi="仿宋" w:eastAsia="仿宋" w:cs="仿宋"/>
                <w:i w:val="0"/>
                <w:iCs w:val="0"/>
                <w:color w:val="auto"/>
                <w:kern w:val="0"/>
                <w:sz w:val="15"/>
                <w:szCs w:val="15"/>
                <w:u w:val="none"/>
                <w:lang w:val="en-US" w:eastAsia="zh-CN" w:bidi="ar"/>
              </w:rPr>
              <w:t>风量(</w:t>
            </w:r>
            <w:r>
              <w:rPr>
                <w:rFonts w:hint="eastAsia" w:ascii="仿宋" w:hAnsi="仿宋" w:eastAsia="仿宋" w:cs="仿宋"/>
                <w:color w:val="auto"/>
                <w:sz w:val="15"/>
                <w:szCs w:val="15"/>
                <w:lang w:val="en-US" w:eastAsia="zh-CN"/>
              </w:rPr>
              <w:t>≥</w:t>
            </w:r>
            <w:r>
              <w:rPr>
                <w:rFonts w:hint="eastAsia" w:ascii="仿宋" w:hAnsi="仿宋" w:eastAsia="仿宋" w:cs="仿宋"/>
                <w:i w:val="0"/>
                <w:iCs w:val="0"/>
                <w:color w:val="auto"/>
                <w:kern w:val="0"/>
                <w:sz w:val="15"/>
                <w:szCs w:val="15"/>
                <w:u w:val="none"/>
                <w:lang w:val="en-US" w:eastAsia="zh-CN" w:bidi="ar"/>
              </w:rPr>
              <w:t>4000m³/h) 全压(</w:t>
            </w:r>
            <w:r>
              <w:rPr>
                <w:rFonts w:hint="eastAsia" w:ascii="仿宋" w:hAnsi="仿宋" w:eastAsia="仿宋" w:cs="仿宋"/>
                <w:color w:val="auto"/>
                <w:sz w:val="15"/>
                <w:szCs w:val="15"/>
                <w:lang w:val="en-US" w:eastAsia="zh-CN"/>
              </w:rPr>
              <w:t>≥</w:t>
            </w:r>
            <w:r>
              <w:rPr>
                <w:rFonts w:hint="eastAsia" w:ascii="仿宋" w:hAnsi="仿宋" w:eastAsia="仿宋" w:cs="仿宋"/>
                <w:i w:val="0"/>
                <w:iCs w:val="0"/>
                <w:color w:val="auto"/>
                <w:kern w:val="0"/>
                <w:sz w:val="15"/>
                <w:szCs w:val="15"/>
                <w:u w:val="none"/>
                <w:lang w:val="en-US" w:eastAsia="zh-CN" w:bidi="ar"/>
              </w:rPr>
              <w:t>2000pa) 转速(1450rpm) 功率(</w:t>
            </w:r>
            <w:r>
              <w:rPr>
                <w:rFonts w:hint="eastAsia" w:ascii="仿宋" w:hAnsi="仿宋" w:eastAsia="仿宋" w:cs="仿宋"/>
                <w:color w:val="auto"/>
                <w:sz w:val="15"/>
                <w:szCs w:val="15"/>
                <w:lang w:val="en-US" w:eastAsia="zh-CN"/>
              </w:rPr>
              <w:t>≥</w:t>
            </w:r>
            <w:r>
              <w:rPr>
                <w:rFonts w:hint="eastAsia" w:ascii="仿宋" w:hAnsi="仿宋" w:eastAsia="仿宋" w:cs="仿宋"/>
                <w:i w:val="0"/>
                <w:iCs w:val="0"/>
                <w:color w:val="auto"/>
                <w:kern w:val="0"/>
                <w:sz w:val="15"/>
                <w:szCs w:val="15"/>
                <w:u w:val="none"/>
                <w:lang w:val="en-US" w:eastAsia="zh-CN" w:bidi="ar"/>
              </w:rPr>
              <w:t>3kw) 进口尺寸(φ≥250mm)</w:t>
            </w:r>
          </w:p>
        </w:tc>
      </w:tr>
      <w:tr w14:paraId="37933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5" w:hRule="atLeast"/>
        </w:trPr>
        <w:tc>
          <w:tcPr>
            <w:tcW w:w="910" w:type="dxa"/>
            <w:tcBorders>
              <w:top w:val="single" w:color="auto" w:sz="4" w:space="0"/>
              <w:left w:val="single" w:color="auto" w:sz="4" w:space="0"/>
              <w:bottom w:val="single" w:color="auto" w:sz="4" w:space="0"/>
              <w:right w:val="single" w:color="auto" w:sz="4" w:space="0"/>
            </w:tcBorders>
            <w:noWrap/>
            <w:vAlign w:val="center"/>
          </w:tcPr>
          <w:p w14:paraId="2DE63DD5">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5</w:t>
            </w:r>
          </w:p>
        </w:tc>
        <w:tc>
          <w:tcPr>
            <w:tcW w:w="1559" w:type="dxa"/>
            <w:tcBorders>
              <w:top w:val="single" w:color="auto" w:sz="4" w:space="0"/>
              <w:left w:val="single" w:color="auto" w:sz="4" w:space="0"/>
              <w:bottom w:val="single" w:color="auto" w:sz="4" w:space="0"/>
              <w:right w:val="single" w:color="auto" w:sz="4" w:space="0"/>
            </w:tcBorders>
            <w:noWrap/>
            <w:vAlign w:val="center"/>
          </w:tcPr>
          <w:p w14:paraId="149D4420">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风管</w:t>
            </w:r>
          </w:p>
        </w:tc>
        <w:tc>
          <w:tcPr>
            <w:tcW w:w="684" w:type="dxa"/>
            <w:tcBorders>
              <w:top w:val="single" w:color="auto" w:sz="4" w:space="0"/>
              <w:left w:val="single" w:color="auto" w:sz="4" w:space="0"/>
              <w:bottom w:val="single" w:color="auto" w:sz="4" w:space="0"/>
              <w:right w:val="single" w:color="auto" w:sz="4" w:space="0"/>
            </w:tcBorders>
            <w:noWrap/>
            <w:vAlign w:val="center"/>
          </w:tcPr>
          <w:p w14:paraId="77995740">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sz w:val="15"/>
                <w:szCs w:val="15"/>
                <w:u w:val="none"/>
                <w:lang w:val="en-US" w:eastAsia="zh-CN"/>
              </w:rPr>
              <w:t>台</w:t>
            </w:r>
          </w:p>
        </w:tc>
        <w:tc>
          <w:tcPr>
            <w:tcW w:w="683" w:type="dxa"/>
            <w:tcBorders>
              <w:top w:val="single" w:color="auto" w:sz="4" w:space="0"/>
              <w:left w:val="single" w:color="auto" w:sz="4" w:space="0"/>
              <w:bottom w:val="single" w:color="auto" w:sz="4" w:space="0"/>
              <w:right w:val="single" w:color="auto" w:sz="4" w:space="0"/>
            </w:tcBorders>
            <w:noWrap/>
            <w:vAlign w:val="center"/>
          </w:tcPr>
          <w:p w14:paraId="51569574">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w:t>
            </w:r>
          </w:p>
        </w:tc>
        <w:tc>
          <w:tcPr>
            <w:tcW w:w="850" w:type="dxa"/>
            <w:tcBorders>
              <w:top w:val="single" w:color="auto" w:sz="4" w:space="0"/>
              <w:left w:val="single" w:color="auto" w:sz="4" w:space="0"/>
              <w:bottom w:val="single" w:color="auto" w:sz="4" w:space="0"/>
              <w:right w:val="single" w:color="auto" w:sz="4" w:space="0"/>
            </w:tcBorders>
            <w:noWrap/>
            <w:vAlign w:val="center"/>
          </w:tcPr>
          <w:p w14:paraId="3F597CD5">
            <w:pPr>
              <w:jc w:val="center"/>
              <w:rPr>
                <w:rFonts w:hint="eastAsia" w:ascii="仿宋" w:hAnsi="仿宋" w:eastAsia="仿宋" w:cs="仿宋"/>
                <w:i w:val="0"/>
                <w:iCs w:val="0"/>
                <w:color w:val="auto"/>
                <w:sz w:val="15"/>
                <w:szCs w:val="15"/>
                <w:u w:val="none"/>
              </w:rPr>
            </w:pPr>
          </w:p>
        </w:tc>
        <w:tc>
          <w:tcPr>
            <w:tcW w:w="11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F60716">
            <w:pPr>
              <w:jc w:val="center"/>
              <w:rPr>
                <w:rFonts w:hint="eastAsia" w:ascii="仿宋" w:hAnsi="仿宋" w:eastAsia="仿宋" w:cs="仿宋"/>
                <w:i w:val="0"/>
                <w:iCs w:val="0"/>
                <w:color w:val="auto"/>
                <w:kern w:val="2"/>
                <w:sz w:val="15"/>
                <w:szCs w:val="15"/>
                <w:u w:val="none"/>
                <w:lang w:val="en-US" w:eastAsia="zh-CN" w:bidi="ar-SA"/>
              </w:rPr>
            </w:pPr>
          </w:p>
        </w:tc>
        <w:tc>
          <w:tcPr>
            <w:tcW w:w="8160" w:type="dxa"/>
            <w:tcBorders>
              <w:top w:val="single" w:color="auto" w:sz="4" w:space="0"/>
              <w:left w:val="single" w:color="auto" w:sz="4" w:space="0"/>
              <w:bottom w:val="single" w:color="auto" w:sz="4" w:space="0"/>
              <w:right w:val="single" w:color="auto" w:sz="4" w:space="0"/>
            </w:tcBorders>
            <w:noWrap/>
            <w:vAlign w:val="center"/>
          </w:tcPr>
          <w:p w14:paraId="309BE3A6">
            <w:pPr>
              <w:rPr>
                <w:rFonts w:hint="eastAsia" w:ascii="仿宋" w:hAnsi="仿宋" w:eastAsia="仿宋" w:cs="仿宋"/>
                <w:color w:val="auto"/>
                <w:sz w:val="15"/>
                <w:szCs w:val="15"/>
              </w:rPr>
            </w:pPr>
            <w:r>
              <w:rPr>
                <w:rFonts w:hint="eastAsia" w:ascii="仿宋" w:hAnsi="仿宋" w:eastAsia="仿宋" w:cs="仿宋"/>
                <w:i w:val="0"/>
                <w:iCs w:val="0"/>
                <w:color w:val="auto"/>
                <w:kern w:val="0"/>
                <w:sz w:val="15"/>
                <w:szCs w:val="15"/>
                <w:u w:val="none"/>
                <w:lang w:val="en-US" w:eastAsia="zh-CN" w:bidi="ar"/>
              </w:rPr>
              <w:t>φ</w:t>
            </w:r>
            <w:r>
              <w:rPr>
                <w:rFonts w:hint="eastAsia" w:ascii="仿宋" w:hAnsi="仿宋" w:eastAsia="仿宋" w:cs="仿宋"/>
                <w:color w:val="auto"/>
                <w:sz w:val="15"/>
                <w:szCs w:val="15"/>
                <w:lang w:val="en-US" w:eastAsia="zh-CN"/>
              </w:rPr>
              <w:t>≥</w:t>
            </w:r>
            <w:r>
              <w:rPr>
                <w:rFonts w:hint="eastAsia" w:ascii="仿宋" w:hAnsi="仿宋" w:eastAsia="仿宋" w:cs="仿宋"/>
                <w:i w:val="0"/>
                <w:iCs w:val="0"/>
                <w:color w:val="auto"/>
                <w:kern w:val="0"/>
                <w:sz w:val="15"/>
                <w:szCs w:val="15"/>
                <w:u w:val="none"/>
                <w:lang w:val="en-US" w:eastAsia="zh-CN" w:bidi="ar"/>
              </w:rPr>
              <w:t>250mm</w:t>
            </w:r>
          </w:p>
        </w:tc>
      </w:tr>
      <w:tr w14:paraId="56AA8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910" w:type="dxa"/>
            <w:tcBorders>
              <w:top w:val="single" w:color="auto" w:sz="4" w:space="0"/>
              <w:left w:val="single" w:color="auto" w:sz="4" w:space="0"/>
              <w:bottom w:val="single" w:color="auto" w:sz="4" w:space="0"/>
              <w:right w:val="single" w:color="auto" w:sz="4" w:space="0"/>
            </w:tcBorders>
            <w:noWrap/>
            <w:vAlign w:val="center"/>
          </w:tcPr>
          <w:p w14:paraId="737549AD">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6</w:t>
            </w:r>
          </w:p>
        </w:tc>
        <w:tc>
          <w:tcPr>
            <w:tcW w:w="1559" w:type="dxa"/>
            <w:tcBorders>
              <w:top w:val="single" w:color="auto" w:sz="4" w:space="0"/>
              <w:left w:val="single" w:color="auto" w:sz="4" w:space="0"/>
              <w:bottom w:val="single" w:color="auto" w:sz="4" w:space="0"/>
              <w:right w:val="single" w:color="auto" w:sz="4" w:space="0"/>
            </w:tcBorders>
            <w:noWrap/>
            <w:vAlign w:val="center"/>
          </w:tcPr>
          <w:p w14:paraId="4E0A9508">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蒸炒提升机</w:t>
            </w:r>
          </w:p>
        </w:tc>
        <w:tc>
          <w:tcPr>
            <w:tcW w:w="684" w:type="dxa"/>
            <w:tcBorders>
              <w:top w:val="single" w:color="auto" w:sz="4" w:space="0"/>
              <w:left w:val="single" w:color="auto" w:sz="4" w:space="0"/>
              <w:bottom w:val="single" w:color="auto" w:sz="4" w:space="0"/>
              <w:right w:val="single" w:color="auto" w:sz="4" w:space="0"/>
            </w:tcBorders>
            <w:noWrap/>
            <w:vAlign w:val="center"/>
          </w:tcPr>
          <w:p w14:paraId="2537AB1E">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sz w:val="15"/>
                <w:szCs w:val="15"/>
                <w:u w:val="none"/>
                <w:lang w:val="en-US" w:eastAsia="zh-CN"/>
              </w:rPr>
              <w:t>台</w:t>
            </w:r>
          </w:p>
        </w:tc>
        <w:tc>
          <w:tcPr>
            <w:tcW w:w="683" w:type="dxa"/>
            <w:tcBorders>
              <w:top w:val="single" w:color="auto" w:sz="4" w:space="0"/>
              <w:left w:val="single" w:color="auto" w:sz="4" w:space="0"/>
              <w:bottom w:val="single" w:color="auto" w:sz="4" w:space="0"/>
              <w:right w:val="single" w:color="auto" w:sz="4" w:space="0"/>
            </w:tcBorders>
            <w:noWrap/>
            <w:vAlign w:val="center"/>
          </w:tcPr>
          <w:p w14:paraId="170983A7">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w:t>
            </w:r>
          </w:p>
        </w:tc>
        <w:tc>
          <w:tcPr>
            <w:tcW w:w="850" w:type="dxa"/>
            <w:tcBorders>
              <w:top w:val="single" w:color="auto" w:sz="4" w:space="0"/>
              <w:left w:val="single" w:color="auto" w:sz="4" w:space="0"/>
              <w:bottom w:val="single" w:color="auto" w:sz="4" w:space="0"/>
              <w:right w:val="single" w:color="auto" w:sz="4" w:space="0"/>
            </w:tcBorders>
            <w:noWrap/>
            <w:vAlign w:val="center"/>
          </w:tcPr>
          <w:p w14:paraId="451D97A8">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2.2</w:t>
            </w:r>
          </w:p>
        </w:tc>
        <w:tc>
          <w:tcPr>
            <w:tcW w:w="11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A873F8">
            <w:pPr>
              <w:keepNext w:val="0"/>
              <w:keepLines w:val="0"/>
              <w:widowControl/>
              <w:suppressLineNumbers w:val="0"/>
              <w:jc w:val="center"/>
              <w:textAlignment w:val="center"/>
              <w:rPr>
                <w:rFonts w:hint="eastAsia" w:ascii="仿宋" w:hAnsi="仿宋" w:eastAsia="仿宋" w:cs="仿宋"/>
                <w:i w:val="0"/>
                <w:iCs w:val="0"/>
                <w:color w:val="auto"/>
                <w:kern w:val="2"/>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2.2</w:t>
            </w:r>
          </w:p>
        </w:tc>
        <w:tc>
          <w:tcPr>
            <w:tcW w:w="8160" w:type="dxa"/>
            <w:tcBorders>
              <w:top w:val="single" w:color="auto" w:sz="4" w:space="0"/>
              <w:left w:val="single" w:color="auto" w:sz="4" w:space="0"/>
              <w:bottom w:val="single" w:color="auto" w:sz="4" w:space="0"/>
              <w:right w:val="single" w:color="auto" w:sz="4" w:space="0"/>
            </w:tcBorders>
            <w:noWrap/>
            <w:vAlign w:val="center"/>
          </w:tcPr>
          <w:p w14:paraId="2B82C904">
            <w:pP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材质：Q235B</w:t>
            </w:r>
          </w:p>
          <w:p w14:paraId="34CA696F">
            <w:pP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电机：≥1.5KW，4级，转速1400转/分；</w:t>
            </w:r>
          </w:p>
          <w:p w14:paraId="6115239D">
            <w:pP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减速机：3号减速机，速比23，</w:t>
            </w:r>
          </w:p>
          <w:p w14:paraId="0D31033E">
            <w:pP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畚斗尺寸：≥200mm×≥110mm</w:t>
            </w:r>
          </w:p>
          <w:p w14:paraId="6382E9D4">
            <w:pP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厚度：机头机尾厚≥3mm，筒体厚≥2mm</w:t>
            </w:r>
          </w:p>
          <w:p w14:paraId="356F7EE3">
            <w:pP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外形尺寸：≥5000mm×≥650mm×≥300mm</w:t>
            </w:r>
          </w:p>
        </w:tc>
      </w:tr>
      <w:tr w14:paraId="51357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0" w:type="dxa"/>
            <w:tcBorders>
              <w:top w:val="single" w:color="auto" w:sz="4" w:space="0"/>
              <w:left w:val="single" w:color="auto" w:sz="4" w:space="0"/>
              <w:bottom w:val="single" w:color="auto" w:sz="4" w:space="0"/>
              <w:right w:val="single" w:color="auto" w:sz="4" w:space="0"/>
            </w:tcBorders>
            <w:noWrap/>
            <w:vAlign w:val="center"/>
          </w:tcPr>
          <w:p w14:paraId="6E0A2460">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7</w:t>
            </w:r>
          </w:p>
        </w:tc>
        <w:tc>
          <w:tcPr>
            <w:tcW w:w="1559" w:type="dxa"/>
            <w:tcBorders>
              <w:top w:val="single" w:color="auto" w:sz="4" w:space="0"/>
              <w:left w:val="single" w:color="auto" w:sz="4" w:space="0"/>
              <w:bottom w:val="single" w:color="auto" w:sz="4" w:space="0"/>
              <w:right w:val="single" w:color="auto" w:sz="4" w:space="0"/>
            </w:tcBorders>
            <w:noWrap/>
            <w:vAlign w:val="center"/>
          </w:tcPr>
          <w:p w14:paraId="4553BC13">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蒸炒锅</w:t>
            </w:r>
          </w:p>
        </w:tc>
        <w:tc>
          <w:tcPr>
            <w:tcW w:w="684" w:type="dxa"/>
            <w:tcBorders>
              <w:top w:val="single" w:color="auto" w:sz="4" w:space="0"/>
              <w:left w:val="single" w:color="auto" w:sz="4" w:space="0"/>
              <w:bottom w:val="single" w:color="auto" w:sz="4" w:space="0"/>
              <w:right w:val="single" w:color="auto" w:sz="4" w:space="0"/>
            </w:tcBorders>
            <w:noWrap/>
            <w:vAlign w:val="center"/>
          </w:tcPr>
          <w:p w14:paraId="0355E008">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sz w:val="15"/>
                <w:szCs w:val="15"/>
                <w:u w:val="none"/>
                <w:lang w:val="en-US" w:eastAsia="zh-CN"/>
              </w:rPr>
              <w:t>台</w:t>
            </w:r>
          </w:p>
        </w:tc>
        <w:tc>
          <w:tcPr>
            <w:tcW w:w="683" w:type="dxa"/>
            <w:tcBorders>
              <w:top w:val="single" w:color="auto" w:sz="4" w:space="0"/>
              <w:left w:val="single" w:color="auto" w:sz="4" w:space="0"/>
              <w:bottom w:val="single" w:color="auto" w:sz="4" w:space="0"/>
              <w:right w:val="single" w:color="auto" w:sz="4" w:space="0"/>
            </w:tcBorders>
            <w:noWrap/>
            <w:vAlign w:val="center"/>
          </w:tcPr>
          <w:p w14:paraId="157DA1C5">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w:t>
            </w:r>
          </w:p>
        </w:tc>
        <w:tc>
          <w:tcPr>
            <w:tcW w:w="850" w:type="dxa"/>
            <w:tcBorders>
              <w:top w:val="single" w:color="auto" w:sz="4" w:space="0"/>
              <w:left w:val="single" w:color="auto" w:sz="4" w:space="0"/>
              <w:bottom w:val="single" w:color="auto" w:sz="4" w:space="0"/>
              <w:right w:val="single" w:color="auto" w:sz="4" w:space="0"/>
            </w:tcBorders>
            <w:noWrap/>
            <w:vAlign w:val="center"/>
          </w:tcPr>
          <w:p w14:paraId="3819BA77">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rPr>
            </w:pPr>
            <w:r>
              <w:rPr>
                <w:rFonts w:hint="eastAsia" w:ascii="仿宋" w:hAnsi="仿宋" w:eastAsia="仿宋" w:cs="仿宋"/>
                <w:i w:val="0"/>
                <w:iCs w:val="0"/>
                <w:color w:val="auto"/>
                <w:kern w:val="0"/>
                <w:sz w:val="15"/>
                <w:szCs w:val="15"/>
                <w:u w:val="none"/>
                <w:lang w:val="en-US" w:eastAsia="zh-CN" w:bidi="ar"/>
              </w:rPr>
              <w:t>5.5</w:t>
            </w:r>
          </w:p>
        </w:tc>
        <w:tc>
          <w:tcPr>
            <w:tcW w:w="11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48670A">
            <w:pPr>
              <w:keepNext w:val="0"/>
              <w:keepLines w:val="0"/>
              <w:widowControl/>
              <w:suppressLineNumbers w:val="0"/>
              <w:jc w:val="center"/>
              <w:textAlignment w:val="center"/>
              <w:rPr>
                <w:rFonts w:hint="eastAsia" w:ascii="仿宋" w:hAnsi="仿宋" w:eastAsia="仿宋" w:cs="仿宋"/>
                <w:i w:val="0"/>
                <w:iCs w:val="0"/>
                <w:color w:val="auto"/>
                <w:kern w:val="2"/>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5.5</w:t>
            </w:r>
          </w:p>
        </w:tc>
        <w:tc>
          <w:tcPr>
            <w:tcW w:w="8160" w:type="dxa"/>
            <w:tcBorders>
              <w:top w:val="single" w:color="auto" w:sz="4" w:space="0"/>
              <w:left w:val="single" w:color="auto" w:sz="4" w:space="0"/>
              <w:bottom w:val="single" w:color="auto" w:sz="4" w:space="0"/>
              <w:right w:val="single" w:color="auto" w:sz="4" w:space="0"/>
            </w:tcBorders>
            <w:noWrap/>
            <w:vAlign w:val="center"/>
          </w:tcPr>
          <w:p w14:paraId="58E62F8C">
            <w:pP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材质：Q235B</w:t>
            </w:r>
          </w:p>
          <w:p w14:paraId="09121A4D">
            <w:pP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电机≥5.5KW，4级，转速1400转/分；</w:t>
            </w:r>
          </w:p>
          <w:p w14:paraId="646106DA">
            <w:pP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减速机≥3号减速机，速比23，</w:t>
            </w:r>
          </w:p>
          <w:p w14:paraId="1763530B">
            <w:pP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结构：旋转搅拌式</w:t>
            </w:r>
          </w:p>
          <w:p w14:paraId="3500650E">
            <w:pP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筒体尺寸：φ≥1500mm</w:t>
            </w:r>
          </w:p>
          <w:p w14:paraId="0C34A742">
            <w:pP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外形尺寸：φ≥1500mm×≥2500mm</w:t>
            </w:r>
          </w:p>
        </w:tc>
      </w:tr>
      <w:tr w14:paraId="5DF59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0" w:type="dxa"/>
            <w:tcBorders>
              <w:top w:val="single" w:color="auto" w:sz="4" w:space="0"/>
              <w:left w:val="single" w:color="auto" w:sz="4" w:space="0"/>
              <w:bottom w:val="single" w:color="auto" w:sz="4" w:space="0"/>
              <w:right w:val="single" w:color="auto" w:sz="4" w:space="0"/>
            </w:tcBorders>
            <w:noWrap/>
            <w:vAlign w:val="center"/>
          </w:tcPr>
          <w:p w14:paraId="3B608CDC">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8</w:t>
            </w:r>
          </w:p>
        </w:tc>
        <w:tc>
          <w:tcPr>
            <w:tcW w:w="1559" w:type="dxa"/>
            <w:tcBorders>
              <w:top w:val="single" w:color="auto" w:sz="4" w:space="0"/>
              <w:left w:val="single" w:color="auto" w:sz="4" w:space="0"/>
              <w:bottom w:val="single" w:color="auto" w:sz="4" w:space="0"/>
              <w:right w:val="single" w:color="auto" w:sz="4" w:space="0"/>
            </w:tcBorders>
            <w:noWrap/>
            <w:vAlign w:val="center"/>
          </w:tcPr>
          <w:p w14:paraId="2B905414">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压榨提升机</w:t>
            </w:r>
          </w:p>
        </w:tc>
        <w:tc>
          <w:tcPr>
            <w:tcW w:w="684" w:type="dxa"/>
            <w:tcBorders>
              <w:top w:val="single" w:color="auto" w:sz="4" w:space="0"/>
              <w:left w:val="single" w:color="auto" w:sz="4" w:space="0"/>
              <w:bottom w:val="single" w:color="auto" w:sz="4" w:space="0"/>
              <w:right w:val="single" w:color="auto" w:sz="4" w:space="0"/>
            </w:tcBorders>
            <w:noWrap/>
            <w:vAlign w:val="center"/>
          </w:tcPr>
          <w:p w14:paraId="6467E98D">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sz w:val="15"/>
                <w:szCs w:val="15"/>
                <w:u w:val="none"/>
                <w:lang w:val="en-US" w:eastAsia="zh-CN"/>
              </w:rPr>
              <w:t>台</w:t>
            </w:r>
          </w:p>
        </w:tc>
        <w:tc>
          <w:tcPr>
            <w:tcW w:w="683" w:type="dxa"/>
            <w:tcBorders>
              <w:top w:val="single" w:color="auto" w:sz="4" w:space="0"/>
              <w:left w:val="single" w:color="auto" w:sz="4" w:space="0"/>
              <w:bottom w:val="single" w:color="auto" w:sz="4" w:space="0"/>
              <w:right w:val="single" w:color="auto" w:sz="4" w:space="0"/>
            </w:tcBorders>
            <w:noWrap/>
            <w:vAlign w:val="center"/>
          </w:tcPr>
          <w:p w14:paraId="3D71B8E1">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w:t>
            </w:r>
          </w:p>
        </w:tc>
        <w:tc>
          <w:tcPr>
            <w:tcW w:w="850" w:type="dxa"/>
            <w:tcBorders>
              <w:top w:val="single" w:color="auto" w:sz="4" w:space="0"/>
              <w:left w:val="single" w:color="auto" w:sz="4" w:space="0"/>
              <w:bottom w:val="single" w:color="auto" w:sz="4" w:space="0"/>
              <w:right w:val="single" w:color="auto" w:sz="4" w:space="0"/>
            </w:tcBorders>
            <w:noWrap/>
            <w:vAlign w:val="center"/>
          </w:tcPr>
          <w:p w14:paraId="4DB2AC19">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2.2</w:t>
            </w:r>
          </w:p>
        </w:tc>
        <w:tc>
          <w:tcPr>
            <w:tcW w:w="11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8FBD90">
            <w:pPr>
              <w:keepNext w:val="0"/>
              <w:keepLines w:val="0"/>
              <w:widowControl/>
              <w:suppressLineNumbers w:val="0"/>
              <w:jc w:val="center"/>
              <w:textAlignment w:val="center"/>
              <w:rPr>
                <w:rFonts w:hint="eastAsia" w:ascii="仿宋" w:hAnsi="仿宋" w:eastAsia="仿宋" w:cs="仿宋"/>
                <w:i w:val="0"/>
                <w:iCs w:val="0"/>
                <w:color w:val="auto"/>
                <w:kern w:val="2"/>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2.2</w:t>
            </w:r>
          </w:p>
        </w:tc>
        <w:tc>
          <w:tcPr>
            <w:tcW w:w="8160" w:type="dxa"/>
            <w:tcBorders>
              <w:top w:val="single" w:color="auto" w:sz="4" w:space="0"/>
              <w:left w:val="single" w:color="auto" w:sz="4" w:space="0"/>
              <w:bottom w:val="single" w:color="auto" w:sz="4" w:space="0"/>
              <w:right w:val="single" w:color="auto" w:sz="4" w:space="0"/>
            </w:tcBorders>
            <w:noWrap/>
            <w:vAlign w:val="center"/>
          </w:tcPr>
          <w:p w14:paraId="08EEA458">
            <w:pP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材质：Q235B</w:t>
            </w:r>
          </w:p>
          <w:p w14:paraId="0A08C640">
            <w:pP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电机：≥1.5KW，4级，转速1400转/分；</w:t>
            </w:r>
          </w:p>
          <w:p w14:paraId="487C1593">
            <w:pP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减速机：3号减速机，速比23，</w:t>
            </w:r>
          </w:p>
          <w:p w14:paraId="24C17958">
            <w:pP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畚斗尺寸：≥200mm×≥110mm</w:t>
            </w:r>
          </w:p>
          <w:p w14:paraId="03167720">
            <w:pP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厚度：机头机尾厚≥3mm，筒体厚≥2mm</w:t>
            </w:r>
          </w:p>
          <w:p w14:paraId="15A18ED6">
            <w:pP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外形尺寸：≥5000mm×≥650mm×≥300mm</w:t>
            </w:r>
          </w:p>
        </w:tc>
      </w:tr>
      <w:tr w14:paraId="3D5A5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0" w:type="dxa"/>
            <w:tcBorders>
              <w:top w:val="single" w:color="auto" w:sz="4" w:space="0"/>
              <w:left w:val="single" w:color="auto" w:sz="4" w:space="0"/>
              <w:bottom w:val="single" w:color="auto" w:sz="4" w:space="0"/>
              <w:right w:val="single" w:color="auto" w:sz="4" w:space="0"/>
            </w:tcBorders>
            <w:noWrap/>
            <w:vAlign w:val="center"/>
          </w:tcPr>
          <w:p w14:paraId="7BF2D7D1">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9</w:t>
            </w:r>
          </w:p>
        </w:tc>
        <w:tc>
          <w:tcPr>
            <w:tcW w:w="1559" w:type="dxa"/>
            <w:tcBorders>
              <w:top w:val="single" w:color="auto" w:sz="4" w:space="0"/>
              <w:left w:val="single" w:color="auto" w:sz="4" w:space="0"/>
              <w:bottom w:val="single" w:color="auto" w:sz="4" w:space="0"/>
              <w:right w:val="single" w:color="auto" w:sz="4" w:space="0"/>
            </w:tcBorders>
            <w:noWrap/>
            <w:vAlign w:val="center"/>
          </w:tcPr>
          <w:p w14:paraId="1BA2A99E">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rPr>
            </w:pPr>
            <w:r>
              <w:rPr>
                <w:rFonts w:hint="eastAsia" w:ascii="仿宋" w:hAnsi="仿宋" w:eastAsia="仿宋" w:cs="仿宋"/>
                <w:i w:val="0"/>
                <w:iCs w:val="0"/>
                <w:color w:val="auto"/>
                <w:sz w:val="15"/>
                <w:szCs w:val="15"/>
                <w:u w:val="none"/>
                <w:lang w:val="en-US" w:eastAsia="zh-CN"/>
              </w:rPr>
              <w:t>榨油机</w:t>
            </w:r>
          </w:p>
        </w:tc>
        <w:tc>
          <w:tcPr>
            <w:tcW w:w="684" w:type="dxa"/>
            <w:tcBorders>
              <w:top w:val="single" w:color="auto" w:sz="4" w:space="0"/>
              <w:left w:val="single" w:color="auto" w:sz="4" w:space="0"/>
              <w:bottom w:val="single" w:color="auto" w:sz="4" w:space="0"/>
              <w:right w:val="single" w:color="auto" w:sz="4" w:space="0"/>
            </w:tcBorders>
            <w:noWrap/>
            <w:vAlign w:val="center"/>
          </w:tcPr>
          <w:p w14:paraId="36AF7386">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rPr>
            </w:pPr>
            <w:r>
              <w:rPr>
                <w:rFonts w:hint="eastAsia" w:ascii="仿宋" w:hAnsi="仿宋" w:eastAsia="仿宋" w:cs="仿宋"/>
                <w:i w:val="0"/>
                <w:iCs w:val="0"/>
                <w:color w:val="auto"/>
                <w:sz w:val="15"/>
                <w:szCs w:val="15"/>
                <w:u w:val="none"/>
                <w:lang w:val="en-US" w:eastAsia="zh-CN"/>
              </w:rPr>
              <w:t>台</w:t>
            </w:r>
          </w:p>
        </w:tc>
        <w:tc>
          <w:tcPr>
            <w:tcW w:w="683" w:type="dxa"/>
            <w:tcBorders>
              <w:top w:val="single" w:color="auto" w:sz="4" w:space="0"/>
              <w:left w:val="single" w:color="auto" w:sz="4" w:space="0"/>
              <w:bottom w:val="single" w:color="auto" w:sz="4" w:space="0"/>
              <w:right w:val="single" w:color="auto" w:sz="4" w:space="0"/>
            </w:tcBorders>
            <w:noWrap/>
            <w:vAlign w:val="center"/>
          </w:tcPr>
          <w:p w14:paraId="0236AFBD">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w:t>
            </w:r>
          </w:p>
        </w:tc>
        <w:tc>
          <w:tcPr>
            <w:tcW w:w="850" w:type="dxa"/>
            <w:tcBorders>
              <w:top w:val="single" w:color="auto" w:sz="4" w:space="0"/>
              <w:left w:val="single" w:color="auto" w:sz="4" w:space="0"/>
              <w:bottom w:val="single" w:color="auto" w:sz="4" w:space="0"/>
              <w:right w:val="single" w:color="auto" w:sz="4" w:space="0"/>
            </w:tcBorders>
            <w:noWrap/>
            <w:vAlign w:val="center"/>
          </w:tcPr>
          <w:p w14:paraId="0FE2C13D">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rPr>
            </w:pPr>
            <w:r>
              <w:rPr>
                <w:rFonts w:hint="eastAsia" w:ascii="仿宋" w:hAnsi="仿宋" w:eastAsia="仿宋" w:cs="仿宋"/>
                <w:i w:val="0"/>
                <w:iCs w:val="0"/>
                <w:color w:val="auto"/>
                <w:kern w:val="0"/>
                <w:sz w:val="15"/>
                <w:szCs w:val="15"/>
                <w:u w:val="none"/>
                <w:lang w:val="en-US" w:eastAsia="zh-CN" w:bidi="ar"/>
              </w:rPr>
              <w:t>15</w:t>
            </w:r>
          </w:p>
        </w:tc>
        <w:tc>
          <w:tcPr>
            <w:tcW w:w="11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CA0B7B">
            <w:pPr>
              <w:keepNext w:val="0"/>
              <w:keepLines w:val="0"/>
              <w:widowControl/>
              <w:suppressLineNumbers w:val="0"/>
              <w:jc w:val="center"/>
              <w:textAlignment w:val="center"/>
              <w:rPr>
                <w:rFonts w:hint="eastAsia" w:ascii="仿宋" w:hAnsi="仿宋" w:eastAsia="仿宋" w:cs="仿宋"/>
                <w:i w:val="0"/>
                <w:iCs w:val="0"/>
                <w:color w:val="auto"/>
                <w:kern w:val="2"/>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30</w:t>
            </w:r>
          </w:p>
        </w:tc>
        <w:tc>
          <w:tcPr>
            <w:tcW w:w="8160" w:type="dxa"/>
            <w:tcBorders>
              <w:top w:val="single" w:color="auto" w:sz="4" w:space="0"/>
              <w:left w:val="single" w:color="auto" w:sz="4" w:space="0"/>
              <w:bottom w:val="single" w:color="auto" w:sz="4" w:space="0"/>
              <w:right w:val="single" w:color="auto" w:sz="4" w:space="0"/>
            </w:tcBorders>
            <w:noWrap/>
            <w:vAlign w:val="center"/>
          </w:tcPr>
          <w:p w14:paraId="432D3803">
            <w:pP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材质：Q235B</w:t>
            </w:r>
          </w:p>
          <w:p w14:paraId="1BFC2F25">
            <w:pP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电机≥15KW，4级</w:t>
            </w:r>
          </w:p>
          <w:p w14:paraId="60472E68">
            <w:pP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结构形式:螺旋压榨式</w:t>
            </w:r>
          </w:p>
          <w:p w14:paraId="38AF311B">
            <w:pP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螺旋轴转速:≥28~38rpm</w:t>
            </w:r>
          </w:p>
          <w:p w14:paraId="0536B19C">
            <w:pP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外形尺寸:≥2010mm×≥690mm×≥1430mm</w:t>
            </w:r>
          </w:p>
        </w:tc>
      </w:tr>
      <w:tr w14:paraId="13CEF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910" w:type="dxa"/>
            <w:tcBorders>
              <w:top w:val="single" w:color="auto" w:sz="4" w:space="0"/>
              <w:left w:val="single" w:color="auto" w:sz="4" w:space="0"/>
              <w:bottom w:val="single" w:color="auto" w:sz="4" w:space="0"/>
              <w:right w:val="single" w:color="auto" w:sz="4" w:space="0"/>
            </w:tcBorders>
            <w:noWrap/>
            <w:vAlign w:val="center"/>
          </w:tcPr>
          <w:p w14:paraId="5995A66D">
            <w:pPr>
              <w:keepNext w:val="0"/>
              <w:keepLines w:val="0"/>
              <w:widowControl/>
              <w:suppressLineNumbers w:val="0"/>
              <w:jc w:val="center"/>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10</w:t>
            </w:r>
          </w:p>
        </w:tc>
        <w:tc>
          <w:tcPr>
            <w:tcW w:w="1559" w:type="dxa"/>
            <w:tcBorders>
              <w:top w:val="single" w:color="auto" w:sz="4" w:space="0"/>
              <w:left w:val="single" w:color="auto" w:sz="4" w:space="0"/>
              <w:bottom w:val="single" w:color="auto" w:sz="4" w:space="0"/>
              <w:right w:val="single" w:color="auto" w:sz="4" w:space="0"/>
            </w:tcBorders>
            <w:noWrap/>
            <w:vAlign w:val="center"/>
          </w:tcPr>
          <w:p w14:paraId="5EBB9395">
            <w:pPr>
              <w:keepNext w:val="0"/>
              <w:keepLines w:val="0"/>
              <w:widowControl/>
              <w:suppressLineNumbers w:val="0"/>
              <w:jc w:val="center"/>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油渣分离刮板</w:t>
            </w:r>
          </w:p>
        </w:tc>
        <w:tc>
          <w:tcPr>
            <w:tcW w:w="684" w:type="dxa"/>
            <w:tcBorders>
              <w:top w:val="single" w:color="auto" w:sz="4" w:space="0"/>
              <w:left w:val="single" w:color="auto" w:sz="4" w:space="0"/>
              <w:bottom w:val="single" w:color="auto" w:sz="4" w:space="0"/>
              <w:right w:val="single" w:color="auto" w:sz="4" w:space="0"/>
            </w:tcBorders>
            <w:noWrap/>
            <w:vAlign w:val="center"/>
          </w:tcPr>
          <w:p w14:paraId="0F77847F">
            <w:pPr>
              <w:keepNext w:val="0"/>
              <w:keepLines w:val="0"/>
              <w:widowControl/>
              <w:suppressLineNumbers w:val="0"/>
              <w:jc w:val="center"/>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sz w:val="15"/>
                <w:szCs w:val="15"/>
                <w:u w:val="none"/>
                <w:lang w:val="en-US" w:eastAsia="zh-CN"/>
              </w:rPr>
              <w:t>台</w:t>
            </w:r>
          </w:p>
        </w:tc>
        <w:tc>
          <w:tcPr>
            <w:tcW w:w="683" w:type="dxa"/>
            <w:tcBorders>
              <w:top w:val="single" w:color="auto" w:sz="4" w:space="0"/>
              <w:left w:val="single" w:color="auto" w:sz="4" w:space="0"/>
              <w:bottom w:val="single" w:color="auto" w:sz="4" w:space="0"/>
              <w:right w:val="single" w:color="auto" w:sz="4" w:space="0"/>
            </w:tcBorders>
            <w:noWrap/>
            <w:vAlign w:val="center"/>
          </w:tcPr>
          <w:p w14:paraId="16FC445C">
            <w:pPr>
              <w:keepNext w:val="0"/>
              <w:keepLines w:val="0"/>
              <w:widowControl/>
              <w:suppressLineNumbers w:val="0"/>
              <w:jc w:val="center"/>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1</w:t>
            </w:r>
          </w:p>
        </w:tc>
        <w:tc>
          <w:tcPr>
            <w:tcW w:w="850" w:type="dxa"/>
            <w:tcBorders>
              <w:top w:val="single" w:color="auto" w:sz="4" w:space="0"/>
              <w:left w:val="single" w:color="auto" w:sz="4" w:space="0"/>
              <w:bottom w:val="single" w:color="auto" w:sz="4" w:space="0"/>
              <w:right w:val="single" w:color="auto" w:sz="4" w:space="0"/>
            </w:tcBorders>
            <w:noWrap/>
            <w:vAlign w:val="center"/>
          </w:tcPr>
          <w:p w14:paraId="0BFF083F">
            <w:pPr>
              <w:keepNext w:val="0"/>
              <w:keepLines w:val="0"/>
              <w:widowControl/>
              <w:suppressLineNumbers w:val="0"/>
              <w:jc w:val="center"/>
              <w:textAlignment w:val="center"/>
              <w:rPr>
                <w:rFonts w:hint="eastAsia" w:ascii="仿宋" w:hAnsi="仿宋" w:eastAsia="仿宋" w:cs="仿宋"/>
                <w:i w:val="0"/>
                <w:iCs w:val="0"/>
                <w:color w:val="auto"/>
                <w:kern w:val="0"/>
                <w:sz w:val="15"/>
                <w:szCs w:val="15"/>
                <w:u w:val="none"/>
                <w:lang w:val="en-US" w:eastAsia="zh-CN" w:bidi="ar"/>
              </w:rPr>
            </w:pPr>
          </w:p>
        </w:tc>
        <w:tc>
          <w:tcPr>
            <w:tcW w:w="11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D52AB9">
            <w:pPr>
              <w:keepNext w:val="0"/>
              <w:keepLines w:val="0"/>
              <w:widowControl/>
              <w:suppressLineNumbers w:val="0"/>
              <w:jc w:val="center"/>
              <w:textAlignment w:val="center"/>
              <w:rPr>
                <w:rFonts w:hint="eastAsia" w:ascii="仿宋" w:hAnsi="仿宋" w:eastAsia="仿宋" w:cs="仿宋"/>
                <w:i w:val="0"/>
                <w:iCs w:val="0"/>
                <w:color w:val="auto"/>
                <w:kern w:val="0"/>
                <w:sz w:val="15"/>
                <w:szCs w:val="15"/>
                <w:u w:val="none"/>
                <w:lang w:val="en-US" w:eastAsia="zh-CN" w:bidi="ar"/>
              </w:rPr>
            </w:pPr>
          </w:p>
        </w:tc>
        <w:tc>
          <w:tcPr>
            <w:tcW w:w="8160" w:type="dxa"/>
            <w:tcBorders>
              <w:top w:val="single" w:color="auto" w:sz="4" w:space="0"/>
              <w:left w:val="single" w:color="auto" w:sz="4" w:space="0"/>
              <w:bottom w:val="single" w:color="auto" w:sz="4" w:space="0"/>
              <w:right w:val="single" w:color="auto" w:sz="4" w:space="0"/>
            </w:tcBorders>
            <w:noWrap/>
            <w:vAlign w:val="center"/>
          </w:tcPr>
          <w:p w14:paraId="39A1C0D0">
            <w:pP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材质：食品级不锈钢</w:t>
            </w:r>
          </w:p>
          <w:p w14:paraId="0DE1DDAD">
            <w:pP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外形尺寸:≥3000mm×≥200mm×≥200mm</w:t>
            </w:r>
          </w:p>
        </w:tc>
      </w:tr>
      <w:tr w14:paraId="1939B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6" w:hRule="atLeast"/>
        </w:trPr>
        <w:tc>
          <w:tcPr>
            <w:tcW w:w="910" w:type="dxa"/>
            <w:tcBorders>
              <w:top w:val="single" w:color="auto" w:sz="4" w:space="0"/>
              <w:left w:val="single" w:color="auto" w:sz="4" w:space="0"/>
              <w:bottom w:val="single" w:color="auto" w:sz="4" w:space="0"/>
              <w:right w:val="single" w:color="auto" w:sz="4" w:space="0"/>
            </w:tcBorders>
            <w:noWrap/>
            <w:vAlign w:val="center"/>
          </w:tcPr>
          <w:p w14:paraId="1BA8332F">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11</w:t>
            </w:r>
          </w:p>
        </w:tc>
        <w:tc>
          <w:tcPr>
            <w:tcW w:w="1559" w:type="dxa"/>
            <w:tcBorders>
              <w:top w:val="single" w:color="auto" w:sz="4" w:space="0"/>
              <w:left w:val="single" w:color="auto" w:sz="4" w:space="0"/>
              <w:bottom w:val="single" w:color="auto" w:sz="4" w:space="0"/>
              <w:right w:val="single" w:color="auto" w:sz="4" w:space="0"/>
            </w:tcBorders>
            <w:noWrap/>
            <w:vAlign w:val="center"/>
          </w:tcPr>
          <w:p w14:paraId="42C4E59B">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毛油箱</w:t>
            </w:r>
          </w:p>
        </w:tc>
        <w:tc>
          <w:tcPr>
            <w:tcW w:w="684" w:type="dxa"/>
            <w:tcBorders>
              <w:top w:val="single" w:color="auto" w:sz="4" w:space="0"/>
              <w:left w:val="single" w:color="auto" w:sz="4" w:space="0"/>
              <w:bottom w:val="single" w:color="auto" w:sz="4" w:space="0"/>
              <w:right w:val="single" w:color="auto" w:sz="4" w:space="0"/>
            </w:tcBorders>
            <w:noWrap/>
            <w:vAlign w:val="center"/>
          </w:tcPr>
          <w:p w14:paraId="0888B7A4">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sz w:val="15"/>
                <w:szCs w:val="15"/>
                <w:u w:val="none"/>
                <w:lang w:val="en-US" w:eastAsia="zh-CN"/>
              </w:rPr>
              <w:t>台</w:t>
            </w:r>
          </w:p>
        </w:tc>
        <w:tc>
          <w:tcPr>
            <w:tcW w:w="683" w:type="dxa"/>
            <w:tcBorders>
              <w:top w:val="single" w:color="auto" w:sz="4" w:space="0"/>
              <w:left w:val="single" w:color="auto" w:sz="4" w:space="0"/>
              <w:bottom w:val="single" w:color="auto" w:sz="4" w:space="0"/>
              <w:right w:val="single" w:color="auto" w:sz="4" w:space="0"/>
            </w:tcBorders>
            <w:noWrap/>
            <w:vAlign w:val="center"/>
          </w:tcPr>
          <w:p w14:paraId="0D2AFD6B">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w:t>
            </w:r>
          </w:p>
        </w:tc>
        <w:tc>
          <w:tcPr>
            <w:tcW w:w="850" w:type="dxa"/>
            <w:tcBorders>
              <w:top w:val="single" w:color="auto" w:sz="4" w:space="0"/>
              <w:left w:val="single" w:color="auto" w:sz="4" w:space="0"/>
              <w:bottom w:val="single" w:color="auto" w:sz="4" w:space="0"/>
              <w:right w:val="single" w:color="auto" w:sz="4" w:space="0"/>
            </w:tcBorders>
            <w:noWrap/>
            <w:vAlign w:val="center"/>
          </w:tcPr>
          <w:p w14:paraId="592364D6">
            <w:pPr>
              <w:jc w:val="center"/>
              <w:rPr>
                <w:rFonts w:hint="eastAsia" w:ascii="仿宋" w:hAnsi="仿宋" w:eastAsia="仿宋" w:cs="仿宋"/>
                <w:i w:val="0"/>
                <w:iCs w:val="0"/>
                <w:color w:val="auto"/>
                <w:sz w:val="15"/>
                <w:szCs w:val="15"/>
                <w:u w:val="none"/>
              </w:rPr>
            </w:pPr>
          </w:p>
        </w:tc>
        <w:tc>
          <w:tcPr>
            <w:tcW w:w="11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FAD9BA">
            <w:pPr>
              <w:jc w:val="center"/>
              <w:rPr>
                <w:rFonts w:hint="eastAsia" w:ascii="仿宋" w:hAnsi="仿宋" w:eastAsia="仿宋" w:cs="仿宋"/>
                <w:i w:val="0"/>
                <w:iCs w:val="0"/>
                <w:color w:val="auto"/>
                <w:kern w:val="2"/>
                <w:sz w:val="15"/>
                <w:szCs w:val="15"/>
                <w:u w:val="none"/>
                <w:lang w:val="en-US" w:eastAsia="zh-CN" w:bidi="ar-SA"/>
              </w:rPr>
            </w:pPr>
          </w:p>
        </w:tc>
        <w:tc>
          <w:tcPr>
            <w:tcW w:w="8160" w:type="dxa"/>
            <w:tcBorders>
              <w:top w:val="single" w:color="auto" w:sz="4" w:space="0"/>
              <w:left w:val="single" w:color="auto" w:sz="4" w:space="0"/>
              <w:bottom w:val="single" w:color="auto" w:sz="4" w:space="0"/>
              <w:right w:val="single" w:color="auto" w:sz="4" w:space="0"/>
            </w:tcBorders>
            <w:noWrap/>
            <w:vAlign w:val="center"/>
          </w:tcPr>
          <w:p w14:paraId="4CF26DCF">
            <w:pP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材质：食品级不锈钢</w:t>
            </w:r>
          </w:p>
          <w:p w14:paraId="5A218167">
            <w:pPr>
              <w:rPr>
                <w:rFonts w:hint="eastAsia" w:ascii="仿宋" w:hAnsi="仿宋" w:eastAsia="仿宋" w:cs="仿宋"/>
                <w:color w:val="auto"/>
                <w:sz w:val="15"/>
                <w:szCs w:val="15"/>
              </w:rPr>
            </w:pPr>
            <w:r>
              <w:rPr>
                <w:rFonts w:hint="eastAsia" w:ascii="仿宋" w:hAnsi="仿宋" w:eastAsia="仿宋" w:cs="仿宋"/>
                <w:color w:val="auto"/>
                <w:sz w:val="15"/>
                <w:szCs w:val="15"/>
                <w:lang w:val="en-US" w:eastAsia="zh-CN"/>
              </w:rPr>
              <w:t>外形尺寸:≥1000mm×≥1000mm×≥900mm</w:t>
            </w:r>
          </w:p>
        </w:tc>
      </w:tr>
      <w:tr w14:paraId="4CA4E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910" w:type="dxa"/>
            <w:tcBorders>
              <w:top w:val="single" w:color="auto" w:sz="4" w:space="0"/>
              <w:left w:val="single" w:color="auto" w:sz="4" w:space="0"/>
              <w:bottom w:val="single" w:color="auto" w:sz="4" w:space="0"/>
              <w:right w:val="single" w:color="auto" w:sz="4" w:space="0"/>
            </w:tcBorders>
            <w:noWrap/>
            <w:vAlign w:val="center"/>
          </w:tcPr>
          <w:p w14:paraId="305A7ECD">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12</w:t>
            </w:r>
          </w:p>
        </w:tc>
        <w:tc>
          <w:tcPr>
            <w:tcW w:w="1559" w:type="dxa"/>
            <w:tcBorders>
              <w:top w:val="single" w:color="auto" w:sz="4" w:space="0"/>
              <w:left w:val="single" w:color="auto" w:sz="4" w:space="0"/>
              <w:bottom w:val="single" w:color="auto" w:sz="4" w:space="0"/>
              <w:right w:val="single" w:color="auto" w:sz="4" w:space="0"/>
            </w:tcBorders>
            <w:noWrap/>
            <w:vAlign w:val="center"/>
          </w:tcPr>
          <w:p w14:paraId="0A7CC023">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成品油箱</w:t>
            </w:r>
          </w:p>
        </w:tc>
        <w:tc>
          <w:tcPr>
            <w:tcW w:w="684" w:type="dxa"/>
            <w:tcBorders>
              <w:top w:val="single" w:color="auto" w:sz="4" w:space="0"/>
              <w:left w:val="single" w:color="auto" w:sz="4" w:space="0"/>
              <w:bottom w:val="single" w:color="auto" w:sz="4" w:space="0"/>
              <w:right w:val="single" w:color="auto" w:sz="4" w:space="0"/>
            </w:tcBorders>
            <w:noWrap/>
            <w:vAlign w:val="center"/>
          </w:tcPr>
          <w:p w14:paraId="45F3004A">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sz w:val="15"/>
                <w:szCs w:val="15"/>
                <w:u w:val="none"/>
                <w:lang w:val="en-US" w:eastAsia="zh-CN"/>
              </w:rPr>
              <w:t>台</w:t>
            </w:r>
          </w:p>
        </w:tc>
        <w:tc>
          <w:tcPr>
            <w:tcW w:w="683" w:type="dxa"/>
            <w:tcBorders>
              <w:top w:val="single" w:color="auto" w:sz="4" w:space="0"/>
              <w:left w:val="single" w:color="auto" w:sz="4" w:space="0"/>
              <w:bottom w:val="single" w:color="auto" w:sz="4" w:space="0"/>
              <w:right w:val="single" w:color="auto" w:sz="4" w:space="0"/>
            </w:tcBorders>
            <w:noWrap/>
            <w:vAlign w:val="center"/>
          </w:tcPr>
          <w:p w14:paraId="18862782">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w:t>
            </w:r>
          </w:p>
        </w:tc>
        <w:tc>
          <w:tcPr>
            <w:tcW w:w="850" w:type="dxa"/>
            <w:tcBorders>
              <w:top w:val="single" w:color="auto" w:sz="4" w:space="0"/>
              <w:left w:val="single" w:color="auto" w:sz="4" w:space="0"/>
              <w:bottom w:val="single" w:color="auto" w:sz="4" w:space="0"/>
              <w:right w:val="single" w:color="auto" w:sz="4" w:space="0"/>
            </w:tcBorders>
            <w:noWrap/>
            <w:vAlign w:val="center"/>
          </w:tcPr>
          <w:p w14:paraId="67D54F9A">
            <w:pPr>
              <w:jc w:val="center"/>
              <w:rPr>
                <w:rFonts w:hint="eastAsia" w:ascii="仿宋" w:hAnsi="仿宋" w:eastAsia="仿宋" w:cs="仿宋"/>
                <w:i w:val="0"/>
                <w:iCs w:val="0"/>
                <w:color w:val="auto"/>
                <w:sz w:val="15"/>
                <w:szCs w:val="15"/>
                <w:u w:val="none"/>
              </w:rPr>
            </w:pPr>
          </w:p>
        </w:tc>
        <w:tc>
          <w:tcPr>
            <w:tcW w:w="11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298E45">
            <w:pPr>
              <w:jc w:val="center"/>
              <w:rPr>
                <w:rFonts w:hint="eastAsia" w:ascii="仿宋" w:hAnsi="仿宋" w:eastAsia="仿宋" w:cs="仿宋"/>
                <w:i w:val="0"/>
                <w:iCs w:val="0"/>
                <w:color w:val="auto"/>
                <w:kern w:val="2"/>
                <w:sz w:val="15"/>
                <w:szCs w:val="15"/>
                <w:u w:val="none"/>
                <w:lang w:val="en-US" w:eastAsia="zh-CN" w:bidi="ar-SA"/>
              </w:rPr>
            </w:pPr>
          </w:p>
        </w:tc>
        <w:tc>
          <w:tcPr>
            <w:tcW w:w="8160" w:type="dxa"/>
            <w:tcBorders>
              <w:top w:val="single" w:color="auto" w:sz="4" w:space="0"/>
              <w:left w:val="single" w:color="auto" w:sz="4" w:space="0"/>
              <w:bottom w:val="single" w:color="auto" w:sz="4" w:space="0"/>
              <w:right w:val="single" w:color="auto" w:sz="4" w:space="0"/>
            </w:tcBorders>
            <w:noWrap/>
            <w:vAlign w:val="center"/>
          </w:tcPr>
          <w:p w14:paraId="3E8FD892">
            <w:pP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材质：食品级不锈钢</w:t>
            </w:r>
          </w:p>
          <w:p w14:paraId="334E089A">
            <w:pPr>
              <w:rPr>
                <w:rFonts w:hint="eastAsia" w:ascii="仿宋" w:hAnsi="仿宋" w:eastAsia="仿宋" w:cs="仿宋"/>
                <w:color w:val="auto"/>
                <w:sz w:val="15"/>
                <w:szCs w:val="15"/>
              </w:rPr>
            </w:pPr>
            <w:r>
              <w:rPr>
                <w:rFonts w:hint="eastAsia" w:ascii="仿宋" w:hAnsi="仿宋" w:eastAsia="仿宋" w:cs="仿宋"/>
                <w:color w:val="auto"/>
                <w:sz w:val="15"/>
                <w:szCs w:val="15"/>
                <w:lang w:val="en-US" w:eastAsia="zh-CN"/>
              </w:rPr>
              <w:t>外形尺寸:≥1000mm×≥1000mm×≥900mm</w:t>
            </w:r>
          </w:p>
        </w:tc>
      </w:tr>
      <w:tr w14:paraId="550A2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5" w:hRule="atLeast"/>
        </w:trPr>
        <w:tc>
          <w:tcPr>
            <w:tcW w:w="910" w:type="dxa"/>
            <w:tcBorders>
              <w:top w:val="single" w:color="auto" w:sz="4" w:space="0"/>
              <w:left w:val="single" w:color="auto" w:sz="4" w:space="0"/>
              <w:bottom w:val="single" w:color="auto" w:sz="4" w:space="0"/>
              <w:right w:val="single" w:color="auto" w:sz="4" w:space="0"/>
            </w:tcBorders>
            <w:noWrap/>
            <w:vAlign w:val="center"/>
          </w:tcPr>
          <w:p w14:paraId="21614470">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13</w:t>
            </w:r>
          </w:p>
        </w:tc>
        <w:tc>
          <w:tcPr>
            <w:tcW w:w="1559" w:type="dxa"/>
            <w:tcBorders>
              <w:top w:val="single" w:color="auto" w:sz="4" w:space="0"/>
              <w:left w:val="single" w:color="auto" w:sz="4" w:space="0"/>
              <w:bottom w:val="single" w:color="auto" w:sz="4" w:space="0"/>
              <w:right w:val="single" w:color="auto" w:sz="4" w:space="0"/>
            </w:tcBorders>
            <w:noWrap/>
            <w:vAlign w:val="center"/>
          </w:tcPr>
          <w:p w14:paraId="1E0D6C4F">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毛油泵</w:t>
            </w:r>
          </w:p>
        </w:tc>
        <w:tc>
          <w:tcPr>
            <w:tcW w:w="684" w:type="dxa"/>
            <w:tcBorders>
              <w:top w:val="single" w:color="auto" w:sz="4" w:space="0"/>
              <w:left w:val="single" w:color="auto" w:sz="4" w:space="0"/>
              <w:bottom w:val="single" w:color="auto" w:sz="4" w:space="0"/>
              <w:right w:val="single" w:color="auto" w:sz="4" w:space="0"/>
            </w:tcBorders>
            <w:noWrap/>
            <w:vAlign w:val="center"/>
          </w:tcPr>
          <w:p w14:paraId="70F32E97">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sz w:val="15"/>
                <w:szCs w:val="15"/>
                <w:u w:val="none"/>
                <w:lang w:val="en-US" w:eastAsia="zh-CN"/>
              </w:rPr>
              <w:t>台</w:t>
            </w:r>
          </w:p>
        </w:tc>
        <w:tc>
          <w:tcPr>
            <w:tcW w:w="683" w:type="dxa"/>
            <w:tcBorders>
              <w:top w:val="single" w:color="auto" w:sz="4" w:space="0"/>
              <w:left w:val="single" w:color="auto" w:sz="4" w:space="0"/>
              <w:bottom w:val="single" w:color="auto" w:sz="4" w:space="0"/>
              <w:right w:val="single" w:color="auto" w:sz="4" w:space="0"/>
            </w:tcBorders>
            <w:noWrap/>
            <w:vAlign w:val="center"/>
          </w:tcPr>
          <w:p w14:paraId="24893F21">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w:t>
            </w:r>
          </w:p>
        </w:tc>
        <w:tc>
          <w:tcPr>
            <w:tcW w:w="850" w:type="dxa"/>
            <w:tcBorders>
              <w:top w:val="single" w:color="auto" w:sz="4" w:space="0"/>
              <w:left w:val="single" w:color="auto" w:sz="4" w:space="0"/>
              <w:bottom w:val="single" w:color="auto" w:sz="4" w:space="0"/>
              <w:right w:val="single" w:color="auto" w:sz="4" w:space="0"/>
            </w:tcBorders>
            <w:noWrap/>
            <w:vAlign w:val="center"/>
          </w:tcPr>
          <w:p w14:paraId="77D71185">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1.5</w:t>
            </w:r>
          </w:p>
        </w:tc>
        <w:tc>
          <w:tcPr>
            <w:tcW w:w="11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174B05">
            <w:pPr>
              <w:keepNext w:val="0"/>
              <w:keepLines w:val="0"/>
              <w:widowControl/>
              <w:suppressLineNumbers w:val="0"/>
              <w:jc w:val="center"/>
              <w:textAlignment w:val="center"/>
              <w:rPr>
                <w:rFonts w:hint="eastAsia" w:ascii="仿宋" w:hAnsi="仿宋" w:eastAsia="仿宋" w:cs="仿宋"/>
                <w:i w:val="0"/>
                <w:iCs w:val="0"/>
                <w:color w:val="auto"/>
                <w:kern w:val="2"/>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1.5</w:t>
            </w:r>
          </w:p>
        </w:tc>
        <w:tc>
          <w:tcPr>
            <w:tcW w:w="8160" w:type="dxa"/>
            <w:tcBorders>
              <w:top w:val="single" w:color="auto" w:sz="4" w:space="0"/>
              <w:left w:val="single" w:color="auto" w:sz="4" w:space="0"/>
              <w:bottom w:val="single" w:color="auto" w:sz="4" w:space="0"/>
              <w:right w:val="single" w:color="auto" w:sz="4" w:space="0"/>
            </w:tcBorders>
            <w:noWrap/>
            <w:vAlign w:val="center"/>
          </w:tcPr>
          <w:p w14:paraId="21FA7D9B">
            <w:pP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口径≥DN40</w:t>
            </w:r>
          </w:p>
          <w:p w14:paraId="78480D62">
            <w:pP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流量(≥83.3L/min)</w:t>
            </w:r>
          </w:p>
          <w:p w14:paraId="3E4F1D4A">
            <w:pP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压力(≥0.5Mpa)</w:t>
            </w:r>
          </w:p>
          <w:p w14:paraId="4450A61E">
            <w:pP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吸程(≥5m)</w:t>
            </w:r>
          </w:p>
        </w:tc>
      </w:tr>
      <w:tr w14:paraId="09B1F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0" w:type="dxa"/>
            <w:tcBorders>
              <w:top w:val="single" w:color="auto" w:sz="4" w:space="0"/>
              <w:left w:val="single" w:color="auto" w:sz="4" w:space="0"/>
              <w:bottom w:val="single" w:color="auto" w:sz="4" w:space="0"/>
              <w:right w:val="single" w:color="auto" w:sz="4" w:space="0"/>
            </w:tcBorders>
            <w:noWrap/>
            <w:vAlign w:val="center"/>
          </w:tcPr>
          <w:p w14:paraId="377F8DEF">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14</w:t>
            </w:r>
          </w:p>
        </w:tc>
        <w:tc>
          <w:tcPr>
            <w:tcW w:w="1559" w:type="dxa"/>
            <w:tcBorders>
              <w:top w:val="single" w:color="auto" w:sz="4" w:space="0"/>
              <w:left w:val="single" w:color="auto" w:sz="4" w:space="0"/>
              <w:bottom w:val="single" w:color="auto" w:sz="4" w:space="0"/>
              <w:right w:val="single" w:color="auto" w:sz="4" w:space="0"/>
            </w:tcBorders>
            <w:noWrap/>
            <w:vAlign w:val="center"/>
          </w:tcPr>
          <w:p w14:paraId="2A438BE9">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成品油泵</w:t>
            </w:r>
          </w:p>
        </w:tc>
        <w:tc>
          <w:tcPr>
            <w:tcW w:w="684" w:type="dxa"/>
            <w:tcBorders>
              <w:top w:val="single" w:color="auto" w:sz="4" w:space="0"/>
              <w:left w:val="single" w:color="auto" w:sz="4" w:space="0"/>
              <w:bottom w:val="single" w:color="auto" w:sz="4" w:space="0"/>
              <w:right w:val="single" w:color="auto" w:sz="4" w:space="0"/>
            </w:tcBorders>
            <w:noWrap/>
            <w:vAlign w:val="center"/>
          </w:tcPr>
          <w:p w14:paraId="53CA583F">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sz w:val="15"/>
                <w:szCs w:val="15"/>
                <w:u w:val="none"/>
                <w:lang w:val="en-US" w:eastAsia="zh-CN"/>
              </w:rPr>
              <w:t>台</w:t>
            </w:r>
          </w:p>
        </w:tc>
        <w:tc>
          <w:tcPr>
            <w:tcW w:w="683" w:type="dxa"/>
            <w:tcBorders>
              <w:top w:val="single" w:color="auto" w:sz="4" w:space="0"/>
              <w:left w:val="single" w:color="auto" w:sz="4" w:space="0"/>
              <w:bottom w:val="single" w:color="auto" w:sz="4" w:space="0"/>
              <w:right w:val="single" w:color="auto" w:sz="4" w:space="0"/>
            </w:tcBorders>
            <w:noWrap/>
            <w:vAlign w:val="center"/>
          </w:tcPr>
          <w:p w14:paraId="4E23D71F">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w:t>
            </w:r>
          </w:p>
        </w:tc>
        <w:tc>
          <w:tcPr>
            <w:tcW w:w="850" w:type="dxa"/>
            <w:tcBorders>
              <w:top w:val="single" w:color="auto" w:sz="4" w:space="0"/>
              <w:left w:val="single" w:color="auto" w:sz="4" w:space="0"/>
              <w:bottom w:val="single" w:color="auto" w:sz="4" w:space="0"/>
              <w:right w:val="single" w:color="auto" w:sz="4" w:space="0"/>
            </w:tcBorders>
            <w:noWrap/>
            <w:vAlign w:val="center"/>
          </w:tcPr>
          <w:p w14:paraId="4C41B827">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1.5</w:t>
            </w:r>
          </w:p>
        </w:tc>
        <w:tc>
          <w:tcPr>
            <w:tcW w:w="11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045116">
            <w:pPr>
              <w:keepNext w:val="0"/>
              <w:keepLines w:val="0"/>
              <w:widowControl/>
              <w:suppressLineNumbers w:val="0"/>
              <w:jc w:val="center"/>
              <w:textAlignment w:val="center"/>
              <w:rPr>
                <w:rFonts w:hint="eastAsia" w:ascii="仿宋" w:hAnsi="仿宋" w:eastAsia="仿宋" w:cs="仿宋"/>
                <w:i w:val="0"/>
                <w:iCs w:val="0"/>
                <w:color w:val="auto"/>
                <w:kern w:val="2"/>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1.5</w:t>
            </w:r>
          </w:p>
        </w:tc>
        <w:tc>
          <w:tcPr>
            <w:tcW w:w="8160" w:type="dxa"/>
            <w:tcBorders>
              <w:top w:val="single" w:color="auto" w:sz="4" w:space="0"/>
              <w:left w:val="single" w:color="auto" w:sz="4" w:space="0"/>
              <w:bottom w:val="single" w:color="auto" w:sz="4" w:space="0"/>
              <w:right w:val="single" w:color="auto" w:sz="4" w:space="0"/>
            </w:tcBorders>
            <w:noWrap/>
            <w:vAlign w:val="center"/>
          </w:tcPr>
          <w:p w14:paraId="3D8661A2">
            <w:pP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口径≥DN40,</w:t>
            </w:r>
          </w:p>
          <w:p w14:paraId="418E8567">
            <w:pP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流量≥(83.3L/min)</w:t>
            </w:r>
          </w:p>
          <w:p w14:paraId="62F84626">
            <w:pP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压力(≥0.5Mpa)</w:t>
            </w:r>
          </w:p>
          <w:p w14:paraId="3AD32762">
            <w:pP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吸程(≥5m)</w:t>
            </w:r>
          </w:p>
        </w:tc>
      </w:tr>
      <w:tr w14:paraId="26602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910" w:type="dxa"/>
            <w:tcBorders>
              <w:top w:val="single" w:color="auto" w:sz="4" w:space="0"/>
              <w:left w:val="single" w:color="auto" w:sz="4" w:space="0"/>
              <w:bottom w:val="single" w:color="auto" w:sz="4" w:space="0"/>
              <w:right w:val="single" w:color="auto" w:sz="4" w:space="0"/>
            </w:tcBorders>
            <w:noWrap/>
            <w:vAlign w:val="center"/>
          </w:tcPr>
          <w:p w14:paraId="6181A609">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15</w:t>
            </w:r>
          </w:p>
        </w:tc>
        <w:tc>
          <w:tcPr>
            <w:tcW w:w="1559" w:type="dxa"/>
            <w:tcBorders>
              <w:top w:val="single" w:color="auto" w:sz="4" w:space="0"/>
              <w:left w:val="single" w:color="auto" w:sz="4" w:space="0"/>
              <w:bottom w:val="single" w:color="auto" w:sz="4" w:space="0"/>
              <w:right w:val="single" w:color="auto" w:sz="4" w:space="0"/>
            </w:tcBorders>
            <w:noWrap/>
            <w:vAlign w:val="center"/>
          </w:tcPr>
          <w:p w14:paraId="6938A0A1">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过滤机</w:t>
            </w:r>
          </w:p>
        </w:tc>
        <w:tc>
          <w:tcPr>
            <w:tcW w:w="684" w:type="dxa"/>
            <w:tcBorders>
              <w:top w:val="single" w:color="auto" w:sz="4" w:space="0"/>
              <w:left w:val="single" w:color="auto" w:sz="4" w:space="0"/>
              <w:bottom w:val="single" w:color="auto" w:sz="4" w:space="0"/>
              <w:right w:val="single" w:color="auto" w:sz="4" w:space="0"/>
            </w:tcBorders>
            <w:noWrap/>
            <w:vAlign w:val="center"/>
          </w:tcPr>
          <w:p w14:paraId="253FD0BD">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rPr>
            </w:pPr>
            <w:r>
              <w:rPr>
                <w:rFonts w:hint="eastAsia" w:ascii="仿宋" w:hAnsi="仿宋" w:eastAsia="仿宋" w:cs="仿宋"/>
                <w:i w:val="0"/>
                <w:iCs w:val="0"/>
                <w:color w:val="auto"/>
                <w:sz w:val="15"/>
                <w:szCs w:val="15"/>
                <w:u w:val="none"/>
                <w:lang w:val="en-US" w:eastAsia="zh-CN"/>
              </w:rPr>
              <w:t>台</w:t>
            </w:r>
          </w:p>
        </w:tc>
        <w:tc>
          <w:tcPr>
            <w:tcW w:w="683" w:type="dxa"/>
            <w:tcBorders>
              <w:top w:val="single" w:color="auto" w:sz="4" w:space="0"/>
              <w:left w:val="single" w:color="auto" w:sz="4" w:space="0"/>
              <w:bottom w:val="single" w:color="auto" w:sz="4" w:space="0"/>
              <w:right w:val="single" w:color="auto" w:sz="4" w:space="0"/>
            </w:tcBorders>
            <w:noWrap/>
            <w:vAlign w:val="center"/>
          </w:tcPr>
          <w:p w14:paraId="4F69D921">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w:t>
            </w:r>
          </w:p>
        </w:tc>
        <w:tc>
          <w:tcPr>
            <w:tcW w:w="850" w:type="dxa"/>
            <w:tcBorders>
              <w:top w:val="single" w:color="auto" w:sz="4" w:space="0"/>
              <w:left w:val="single" w:color="auto" w:sz="4" w:space="0"/>
              <w:bottom w:val="single" w:color="auto" w:sz="4" w:space="0"/>
              <w:right w:val="single" w:color="auto" w:sz="4" w:space="0"/>
            </w:tcBorders>
            <w:noWrap/>
            <w:vAlign w:val="center"/>
          </w:tcPr>
          <w:p w14:paraId="5932C6A7">
            <w:pPr>
              <w:jc w:val="center"/>
              <w:rPr>
                <w:rFonts w:hint="eastAsia" w:ascii="仿宋" w:hAnsi="仿宋" w:eastAsia="仿宋" w:cs="仿宋"/>
                <w:i w:val="0"/>
                <w:iCs w:val="0"/>
                <w:color w:val="auto"/>
                <w:sz w:val="15"/>
                <w:szCs w:val="15"/>
                <w:u w:val="none"/>
              </w:rPr>
            </w:pPr>
          </w:p>
        </w:tc>
        <w:tc>
          <w:tcPr>
            <w:tcW w:w="1133" w:type="dxa"/>
            <w:tcBorders>
              <w:top w:val="single" w:color="auto" w:sz="4" w:space="0"/>
              <w:left w:val="single" w:color="auto" w:sz="4" w:space="0"/>
              <w:bottom w:val="single" w:color="auto" w:sz="4" w:space="0"/>
              <w:right w:val="single" w:color="auto" w:sz="4" w:space="0"/>
            </w:tcBorders>
            <w:noWrap/>
            <w:vAlign w:val="center"/>
          </w:tcPr>
          <w:p w14:paraId="5169F296">
            <w:pPr>
              <w:jc w:val="center"/>
              <w:rPr>
                <w:rFonts w:hint="eastAsia" w:ascii="仿宋" w:hAnsi="仿宋" w:eastAsia="仿宋" w:cs="仿宋"/>
                <w:i w:val="0"/>
                <w:iCs w:val="0"/>
                <w:color w:val="auto"/>
                <w:sz w:val="15"/>
                <w:szCs w:val="15"/>
                <w:u w:val="none"/>
              </w:rPr>
            </w:pPr>
          </w:p>
        </w:tc>
        <w:tc>
          <w:tcPr>
            <w:tcW w:w="8160" w:type="dxa"/>
            <w:tcBorders>
              <w:top w:val="single" w:color="auto" w:sz="4" w:space="0"/>
              <w:left w:val="single" w:color="auto" w:sz="4" w:space="0"/>
              <w:bottom w:val="single" w:color="auto" w:sz="4" w:space="0"/>
              <w:right w:val="single" w:color="auto" w:sz="4" w:space="0"/>
            </w:tcBorders>
            <w:noWrap/>
            <w:vAlign w:val="center"/>
          </w:tcPr>
          <w:p w14:paraId="56EFBF5D">
            <w:pP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过滤面积(≥10㎡)；</w:t>
            </w:r>
          </w:p>
          <w:p w14:paraId="166EB88E">
            <w:pPr>
              <w:rPr>
                <w:rFonts w:hint="eastAsia" w:ascii="仿宋" w:hAnsi="仿宋" w:eastAsia="仿宋" w:cs="仿宋"/>
                <w:color w:val="auto"/>
                <w:sz w:val="15"/>
                <w:szCs w:val="15"/>
              </w:rPr>
            </w:pPr>
            <w:r>
              <w:rPr>
                <w:rFonts w:hint="eastAsia" w:ascii="仿宋" w:hAnsi="仿宋" w:eastAsia="仿宋" w:cs="仿宋"/>
                <w:color w:val="auto"/>
                <w:sz w:val="15"/>
                <w:szCs w:val="15"/>
              </w:rPr>
              <w:t>工作压力(</w:t>
            </w:r>
            <w:r>
              <w:rPr>
                <w:rFonts w:hint="eastAsia" w:ascii="仿宋" w:hAnsi="仿宋" w:eastAsia="仿宋" w:cs="仿宋"/>
                <w:color w:val="auto"/>
                <w:sz w:val="15"/>
                <w:szCs w:val="15"/>
                <w:lang w:val="en-US" w:eastAsia="zh-CN"/>
              </w:rPr>
              <w:t>≥</w:t>
            </w:r>
            <w:r>
              <w:rPr>
                <w:rFonts w:hint="eastAsia" w:ascii="仿宋" w:hAnsi="仿宋" w:eastAsia="仿宋" w:cs="仿宋"/>
                <w:color w:val="auto"/>
                <w:sz w:val="15"/>
                <w:szCs w:val="15"/>
              </w:rPr>
              <w:t>0.4MPa)</w:t>
            </w:r>
          </w:p>
          <w:p w14:paraId="59E1F486">
            <w:pPr>
              <w:rPr>
                <w:rFonts w:hint="eastAsia" w:ascii="仿宋" w:hAnsi="仿宋" w:eastAsia="仿宋" w:cs="仿宋"/>
                <w:color w:val="auto"/>
                <w:sz w:val="15"/>
                <w:szCs w:val="15"/>
              </w:rPr>
            </w:pPr>
            <w:r>
              <w:rPr>
                <w:rFonts w:hint="eastAsia" w:ascii="仿宋" w:hAnsi="仿宋" w:eastAsia="仿宋" w:cs="仿宋"/>
                <w:color w:val="auto"/>
                <w:sz w:val="15"/>
                <w:szCs w:val="15"/>
              </w:rPr>
              <w:t>产量(</w:t>
            </w:r>
            <w:r>
              <w:rPr>
                <w:rFonts w:hint="eastAsia" w:ascii="仿宋" w:hAnsi="仿宋" w:eastAsia="仿宋" w:cs="仿宋"/>
                <w:color w:val="auto"/>
                <w:sz w:val="15"/>
                <w:szCs w:val="15"/>
                <w:lang w:val="en-US" w:eastAsia="zh-CN"/>
              </w:rPr>
              <w:t>≥3</w:t>
            </w:r>
            <w:r>
              <w:rPr>
                <w:rFonts w:hint="eastAsia" w:ascii="仿宋" w:hAnsi="仿宋" w:eastAsia="仿宋" w:cs="仿宋"/>
                <w:color w:val="auto"/>
                <w:sz w:val="15"/>
                <w:szCs w:val="15"/>
              </w:rPr>
              <w:t>t/h)</w:t>
            </w:r>
          </w:p>
          <w:p w14:paraId="7F0E794F">
            <w:pP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rPr>
              <w:t>外型尺寸 Φ</w:t>
            </w:r>
            <w:r>
              <w:rPr>
                <w:rFonts w:hint="eastAsia" w:ascii="仿宋" w:hAnsi="仿宋" w:eastAsia="仿宋" w:cs="仿宋"/>
                <w:color w:val="auto"/>
                <w:sz w:val="15"/>
                <w:szCs w:val="15"/>
                <w:lang w:val="en-US" w:eastAsia="zh-CN"/>
              </w:rPr>
              <w:t>≥</w:t>
            </w:r>
            <w:r>
              <w:rPr>
                <w:rFonts w:hint="eastAsia" w:ascii="仿宋" w:hAnsi="仿宋" w:eastAsia="仿宋" w:cs="仿宋"/>
                <w:color w:val="auto"/>
                <w:sz w:val="15"/>
                <w:szCs w:val="15"/>
              </w:rPr>
              <w:t>800</w:t>
            </w:r>
            <w:r>
              <w:rPr>
                <w:rFonts w:hint="eastAsia" w:ascii="仿宋" w:hAnsi="仿宋" w:eastAsia="仿宋" w:cs="仿宋"/>
                <w:color w:val="auto"/>
                <w:sz w:val="15"/>
                <w:szCs w:val="15"/>
                <w:lang w:val="en-US" w:eastAsia="zh-CN"/>
              </w:rPr>
              <w:t>mm</w:t>
            </w:r>
            <w:r>
              <w:rPr>
                <w:rFonts w:hint="eastAsia" w:ascii="仿宋" w:hAnsi="仿宋" w:eastAsia="仿宋" w:cs="仿宋"/>
                <w:color w:val="auto"/>
                <w:sz w:val="15"/>
                <w:szCs w:val="15"/>
              </w:rPr>
              <w:t>×</w:t>
            </w:r>
            <w:r>
              <w:rPr>
                <w:rFonts w:hint="eastAsia" w:ascii="仿宋" w:hAnsi="仿宋" w:eastAsia="仿宋" w:cs="仿宋"/>
                <w:color w:val="auto"/>
                <w:sz w:val="15"/>
                <w:szCs w:val="15"/>
                <w:lang w:val="en-US" w:eastAsia="zh-CN"/>
              </w:rPr>
              <w:t>≥</w:t>
            </w:r>
            <w:r>
              <w:rPr>
                <w:rFonts w:hint="eastAsia" w:ascii="仿宋" w:hAnsi="仿宋" w:eastAsia="仿宋" w:cs="仿宋"/>
                <w:color w:val="auto"/>
                <w:sz w:val="15"/>
                <w:szCs w:val="15"/>
              </w:rPr>
              <w:t>2</w:t>
            </w:r>
            <w:r>
              <w:rPr>
                <w:rFonts w:hint="eastAsia" w:ascii="仿宋" w:hAnsi="仿宋" w:eastAsia="仿宋" w:cs="仿宋"/>
                <w:color w:val="auto"/>
                <w:sz w:val="15"/>
                <w:szCs w:val="15"/>
                <w:lang w:val="en-US" w:eastAsia="zh-CN"/>
              </w:rPr>
              <w:t>0</w:t>
            </w:r>
            <w:r>
              <w:rPr>
                <w:rFonts w:hint="eastAsia" w:ascii="仿宋" w:hAnsi="仿宋" w:eastAsia="仿宋" w:cs="仿宋"/>
                <w:color w:val="auto"/>
                <w:sz w:val="15"/>
                <w:szCs w:val="15"/>
              </w:rPr>
              <w:t>00</w:t>
            </w:r>
            <w:r>
              <w:rPr>
                <w:rFonts w:hint="eastAsia" w:ascii="仿宋" w:hAnsi="仿宋" w:eastAsia="仿宋" w:cs="仿宋"/>
                <w:color w:val="auto"/>
                <w:sz w:val="15"/>
                <w:szCs w:val="15"/>
                <w:lang w:val="en-US" w:eastAsia="zh-CN"/>
              </w:rPr>
              <w:t>mm</w:t>
            </w:r>
          </w:p>
          <w:p w14:paraId="05482328">
            <w:pPr>
              <w:rPr>
                <w:rFonts w:hint="eastAsia" w:ascii="仿宋" w:hAnsi="仿宋" w:eastAsia="仿宋" w:cs="仿宋"/>
                <w:color w:val="auto"/>
                <w:sz w:val="15"/>
                <w:szCs w:val="15"/>
              </w:rPr>
            </w:pPr>
            <w:r>
              <w:rPr>
                <w:rFonts w:hint="eastAsia" w:ascii="仿宋" w:hAnsi="仿宋" w:eastAsia="仿宋" w:cs="仿宋"/>
                <w:color w:val="auto"/>
                <w:sz w:val="15"/>
                <w:szCs w:val="15"/>
                <w:lang w:val="en-US" w:eastAsia="zh-CN"/>
              </w:rPr>
              <w:t>耐腐蚀、好清洗、寿命长，维护成本低。</w:t>
            </w:r>
          </w:p>
        </w:tc>
      </w:tr>
      <w:tr w14:paraId="6EB3B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9" w:hRule="atLeast"/>
        </w:trPr>
        <w:tc>
          <w:tcPr>
            <w:tcW w:w="910" w:type="dxa"/>
            <w:tcBorders>
              <w:top w:val="single" w:color="auto" w:sz="4" w:space="0"/>
              <w:left w:val="single" w:color="auto" w:sz="4" w:space="0"/>
              <w:bottom w:val="single" w:color="auto" w:sz="4" w:space="0"/>
              <w:right w:val="single" w:color="auto" w:sz="4" w:space="0"/>
            </w:tcBorders>
            <w:noWrap/>
            <w:vAlign w:val="center"/>
          </w:tcPr>
          <w:p w14:paraId="476A85BE">
            <w:pPr>
              <w:keepNext w:val="0"/>
              <w:keepLines w:val="0"/>
              <w:widowControl/>
              <w:suppressLineNumbers w:val="0"/>
              <w:jc w:val="center"/>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16</w:t>
            </w:r>
          </w:p>
        </w:tc>
        <w:tc>
          <w:tcPr>
            <w:tcW w:w="1559" w:type="dxa"/>
            <w:tcBorders>
              <w:top w:val="single" w:color="auto" w:sz="4" w:space="0"/>
              <w:left w:val="single" w:color="auto" w:sz="4" w:space="0"/>
              <w:bottom w:val="single" w:color="auto" w:sz="4" w:space="0"/>
              <w:right w:val="single" w:color="auto" w:sz="4" w:space="0"/>
            </w:tcBorders>
            <w:noWrap/>
            <w:vAlign w:val="center"/>
          </w:tcPr>
          <w:p w14:paraId="2515AE71">
            <w:pPr>
              <w:keepNext w:val="0"/>
              <w:keepLines w:val="0"/>
              <w:widowControl/>
              <w:suppressLineNumbers w:val="0"/>
              <w:jc w:val="center"/>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电器控制柜</w:t>
            </w:r>
          </w:p>
        </w:tc>
        <w:tc>
          <w:tcPr>
            <w:tcW w:w="684" w:type="dxa"/>
            <w:tcBorders>
              <w:top w:val="single" w:color="auto" w:sz="4" w:space="0"/>
              <w:left w:val="single" w:color="auto" w:sz="4" w:space="0"/>
              <w:bottom w:val="single" w:color="auto" w:sz="4" w:space="0"/>
              <w:right w:val="single" w:color="auto" w:sz="4" w:space="0"/>
            </w:tcBorders>
            <w:noWrap/>
            <w:vAlign w:val="center"/>
          </w:tcPr>
          <w:p w14:paraId="286F35E3">
            <w:pPr>
              <w:keepNext w:val="0"/>
              <w:keepLines w:val="0"/>
              <w:widowControl/>
              <w:suppressLineNumbers w:val="0"/>
              <w:jc w:val="center"/>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sz w:val="15"/>
                <w:szCs w:val="15"/>
                <w:u w:val="none"/>
                <w:lang w:val="en-US" w:eastAsia="zh-CN"/>
              </w:rPr>
              <w:t>台</w:t>
            </w:r>
          </w:p>
        </w:tc>
        <w:tc>
          <w:tcPr>
            <w:tcW w:w="683" w:type="dxa"/>
            <w:tcBorders>
              <w:top w:val="single" w:color="auto" w:sz="4" w:space="0"/>
              <w:left w:val="single" w:color="auto" w:sz="4" w:space="0"/>
              <w:bottom w:val="single" w:color="auto" w:sz="4" w:space="0"/>
              <w:right w:val="single" w:color="auto" w:sz="4" w:space="0"/>
            </w:tcBorders>
            <w:noWrap/>
            <w:vAlign w:val="center"/>
          </w:tcPr>
          <w:p w14:paraId="3F0779EF">
            <w:pPr>
              <w:keepNext w:val="0"/>
              <w:keepLines w:val="0"/>
              <w:widowControl/>
              <w:suppressLineNumbers w:val="0"/>
              <w:jc w:val="center"/>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1</w:t>
            </w:r>
          </w:p>
        </w:tc>
        <w:tc>
          <w:tcPr>
            <w:tcW w:w="850" w:type="dxa"/>
            <w:tcBorders>
              <w:top w:val="single" w:color="auto" w:sz="4" w:space="0"/>
              <w:left w:val="single" w:color="auto" w:sz="4" w:space="0"/>
              <w:bottom w:val="single" w:color="auto" w:sz="4" w:space="0"/>
              <w:right w:val="single" w:color="auto" w:sz="4" w:space="0"/>
            </w:tcBorders>
            <w:noWrap/>
            <w:vAlign w:val="center"/>
          </w:tcPr>
          <w:p w14:paraId="162D69CE">
            <w:pPr>
              <w:jc w:val="center"/>
              <w:rPr>
                <w:rFonts w:hint="eastAsia" w:ascii="仿宋" w:hAnsi="仿宋" w:eastAsia="仿宋" w:cs="仿宋"/>
                <w:i w:val="0"/>
                <w:iCs w:val="0"/>
                <w:color w:val="auto"/>
                <w:sz w:val="15"/>
                <w:szCs w:val="15"/>
                <w:u w:val="none"/>
              </w:rPr>
            </w:pPr>
          </w:p>
        </w:tc>
        <w:tc>
          <w:tcPr>
            <w:tcW w:w="1133" w:type="dxa"/>
            <w:tcBorders>
              <w:top w:val="single" w:color="auto" w:sz="4" w:space="0"/>
              <w:left w:val="single" w:color="auto" w:sz="4" w:space="0"/>
              <w:bottom w:val="single" w:color="auto" w:sz="4" w:space="0"/>
              <w:right w:val="single" w:color="auto" w:sz="4" w:space="0"/>
            </w:tcBorders>
            <w:noWrap/>
            <w:vAlign w:val="center"/>
          </w:tcPr>
          <w:p w14:paraId="374298EF">
            <w:pPr>
              <w:jc w:val="center"/>
              <w:rPr>
                <w:rFonts w:hint="eastAsia" w:ascii="仿宋" w:hAnsi="仿宋" w:eastAsia="仿宋" w:cs="仿宋"/>
                <w:i w:val="0"/>
                <w:iCs w:val="0"/>
                <w:color w:val="auto"/>
                <w:sz w:val="15"/>
                <w:szCs w:val="15"/>
                <w:u w:val="none"/>
              </w:rPr>
            </w:pPr>
          </w:p>
        </w:tc>
        <w:tc>
          <w:tcPr>
            <w:tcW w:w="8160" w:type="dxa"/>
            <w:tcBorders>
              <w:top w:val="single" w:color="auto" w:sz="4" w:space="0"/>
              <w:left w:val="single" w:color="auto" w:sz="4" w:space="0"/>
              <w:bottom w:val="single" w:color="auto" w:sz="4" w:space="0"/>
              <w:right w:val="single" w:color="auto" w:sz="4" w:space="0"/>
            </w:tcBorders>
            <w:noWrap/>
            <w:vAlign w:val="center"/>
          </w:tcPr>
          <w:p w14:paraId="33307726">
            <w:pPr>
              <w:jc w:val="both"/>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sz w:val="15"/>
                <w:szCs w:val="15"/>
                <w:u w:val="none"/>
                <w:lang w:val="en-US" w:eastAsia="zh-CN"/>
              </w:rPr>
              <w:t>国标电器控制柜</w:t>
            </w:r>
          </w:p>
        </w:tc>
      </w:tr>
      <w:tr w14:paraId="0FB57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9" w:hRule="atLeast"/>
        </w:trPr>
        <w:tc>
          <w:tcPr>
            <w:tcW w:w="910" w:type="dxa"/>
            <w:tcBorders>
              <w:top w:val="single" w:color="auto" w:sz="4" w:space="0"/>
              <w:left w:val="single" w:color="auto" w:sz="4" w:space="0"/>
              <w:bottom w:val="single" w:color="auto" w:sz="4" w:space="0"/>
              <w:right w:val="single" w:color="auto" w:sz="4" w:space="0"/>
            </w:tcBorders>
            <w:noWrap/>
            <w:vAlign w:val="center"/>
          </w:tcPr>
          <w:p w14:paraId="259031F7">
            <w:pPr>
              <w:keepNext w:val="0"/>
              <w:keepLines w:val="0"/>
              <w:widowControl/>
              <w:suppressLineNumbers w:val="0"/>
              <w:jc w:val="center"/>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17</w:t>
            </w:r>
          </w:p>
        </w:tc>
        <w:tc>
          <w:tcPr>
            <w:tcW w:w="1559" w:type="dxa"/>
            <w:tcBorders>
              <w:top w:val="single" w:color="auto" w:sz="4" w:space="0"/>
              <w:left w:val="single" w:color="auto" w:sz="4" w:space="0"/>
              <w:bottom w:val="single" w:color="auto" w:sz="4" w:space="0"/>
              <w:right w:val="single" w:color="auto" w:sz="4" w:space="0"/>
            </w:tcBorders>
            <w:noWrap/>
            <w:vAlign w:val="center"/>
          </w:tcPr>
          <w:p w14:paraId="48EF34EB">
            <w:pPr>
              <w:keepNext w:val="0"/>
              <w:keepLines w:val="0"/>
              <w:widowControl/>
              <w:suppressLineNumbers w:val="0"/>
              <w:jc w:val="center"/>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管道、阀门、仪器仪表、管件、平台</w:t>
            </w:r>
          </w:p>
        </w:tc>
        <w:tc>
          <w:tcPr>
            <w:tcW w:w="684" w:type="dxa"/>
            <w:tcBorders>
              <w:top w:val="single" w:color="auto" w:sz="4" w:space="0"/>
              <w:left w:val="single" w:color="auto" w:sz="4" w:space="0"/>
              <w:bottom w:val="single" w:color="auto" w:sz="4" w:space="0"/>
              <w:right w:val="single" w:color="auto" w:sz="4" w:space="0"/>
            </w:tcBorders>
            <w:noWrap/>
            <w:vAlign w:val="center"/>
          </w:tcPr>
          <w:p w14:paraId="2E8A5788">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rPr>
            </w:pPr>
            <w:r>
              <w:rPr>
                <w:rFonts w:hint="eastAsia" w:ascii="仿宋" w:hAnsi="仿宋" w:eastAsia="仿宋" w:cs="仿宋"/>
                <w:i w:val="0"/>
                <w:iCs w:val="0"/>
                <w:color w:val="auto"/>
                <w:sz w:val="15"/>
                <w:szCs w:val="15"/>
                <w:u w:val="none"/>
                <w:lang w:val="en-US" w:eastAsia="zh-CN"/>
              </w:rPr>
              <w:t>套</w:t>
            </w:r>
          </w:p>
        </w:tc>
        <w:tc>
          <w:tcPr>
            <w:tcW w:w="683" w:type="dxa"/>
            <w:tcBorders>
              <w:top w:val="single" w:color="auto" w:sz="4" w:space="0"/>
              <w:left w:val="single" w:color="auto" w:sz="4" w:space="0"/>
              <w:bottom w:val="single" w:color="auto" w:sz="4" w:space="0"/>
              <w:right w:val="single" w:color="auto" w:sz="4" w:space="0"/>
            </w:tcBorders>
            <w:noWrap/>
            <w:vAlign w:val="center"/>
          </w:tcPr>
          <w:p w14:paraId="69BDBB94">
            <w:pPr>
              <w:keepNext w:val="0"/>
              <w:keepLines w:val="0"/>
              <w:widowControl/>
              <w:suppressLineNumbers w:val="0"/>
              <w:jc w:val="center"/>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1</w:t>
            </w:r>
          </w:p>
        </w:tc>
        <w:tc>
          <w:tcPr>
            <w:tcW w:w="850" w:type="dxa"/>
            <w:tcBorders>
              <w:top w:val="single" w:color="auto" w:sz="4" w:space="0"/>
              <w:left w:val="single" w:color="auto" w:sz="4" w:space="0"/>
              <w:bottom w:val="single" w:color="auto" w:sz="4" w:space="0"/>
              <w:right w:val="single" w:color="auto" w:sz="4" w:space="0"/>
            </w:tcBorders>
            <w:noWrap/>
            <w:vAlign w:val="center"/>
          </w:tcPr>
          <w:p w14:paraId="6D5232A2">
            <w:pPr>
              <w:jc w:val="center"/>
              <w:rPr>
                <w:rFonts w:hint="eastAsia" w:ascii="仿宋" w:hAnsi="仿宋" w:eastAsia="仿宋" w:cs="仿宋"/>
                <w:i w:val="0"/>
                <w:iCs w:val="0"/>
                <w:color w:val="auto"/>
                <w:sz w:val="15"/>
                <w:szCs w:val="15"/>
                <w:u w:val="none"/>
              </w:rPr>
            </w:pPr>
          </w:p>
        </w:tc>
        <w:tc>
          <w:tcPr>
            <w:tcW w:w="1133" w:type="dxa"/>
            <w:tcBorders>
              <w:top w:val="single" w:color="auto" w:sz="4" w:space="0"/>
              <w:left w:val="single" w:color="auto" w:sz="4" w:space="0"/>
              <w:bottom w:val="single" w:color="auto" w:sz="4" w:space="0"/>
              <w:right w:val="single" w:color="auto" w:sz="4" w:space="0"/>
            </w:tcBorders>
            <w:noWrap/>
            <w:vAlign w:val="center"/>
          </w:tcPr>
          <w:p w14:paraId="70BC4C74">
            <w:pPr>
              <w:jc w:val="center"/>
              <w:rPr>
                <w:rFonts w:hint="eastAsia" w:ascii="仿宋" w:hAnsi="仿宋" w:eastAsia="仿宋" w:cs="仿宋"/>
                <w:i w:val="0"/>
                <w:iCs w:val="0"/>
                <w:color w:val="auto"/>
                <w:sz w:val="15"/>
                <w:szCs w:val="15"/>
                <w:u w:val="none"/>
              </w:rPr>
            </w:pPr>
          </w:p>
        </w:tc>
        <w:tc>
          <w:tcPr>
            <w:tcW w:w="8160" w:type="dxa"/>
            <w:tcBorders>
              <w:top w:val="single" w:color="auto" w:sz="4" w:space="0"/>
              <w:left w:val="single" w:color="auto" w:sz="4" w:space="0"/>
              <w:bottom w:val="single" w:color="auto" w:sz="4" w:space="0"/>
              <w:right w:val="single" w:color="auto" w:sz="4" w:space="0"/>
            </w:tcBorders>
            <w:noWrap/>
            <w:vAlign w:val="center"/>
          </w:tcPr>
          <w:p w14:paraId="1E5EE164">
            <w:pPr>
              <w:jc w:val="both"/>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sz w:val="15"/>
                <w:szCs w:val="15"/>
                <w:u w:val="none"/>
                <w:lang w:val="en-US" w:eastAsia="zh-CN"/>
              </w:rPr>
              <w:t>和油接触的管道、阀门均为不锈钢；</w:t>
            </w:r>
          </w:p>
        </w:tc>
      </w:tr>
      <w:tr w14:paraId="0CF2B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910" w:type="dxa"/>
            <w:tcBorders>
              <w:top w:val="single" w:color="auto" w:sz="4" w:space="0"/>
              <w:left w:val="single" w:color="auto" w:sz="4" w:space="0"/>
              <w:bottom w:val="single" w:color="auto" w:sz="4" w:space="0"/>
              <w:right w:val="single" w:color="auto" w:sz="4" w:space="0"/>
            </w:tcBorders>
            <w:noWrap/>
            <w:vAlign w:val="center"/>
          </w:tcPr>
          <w:p w14:paraId="21A4B929">
            <w:pPr>
              <w:keepNext w:val="0"/>
              <w:keepLines w:val="0"/>
              <w:widowControl/>
              <w:suppressLineNumbers w:val="0"/>
              <w:jc w:val="center"/>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18</w:t>
            </w:r>
          </w:p>
        </w:tc>
        <w:tc>
          <w:tcPr>
            <w:tcW w:w="1559" w:type="dxa"/>
            <w:tcBorders>
              <w:top w:val="single" w:color="auto" w:sz="4" w:space="0"/>
              <w:left w:val="single" w:color="auto" w:sz="4" w:space="0"/>
              <w:bottom w:val="single" w:color="auto" w:sz="4" w:space="0"/>
              <w:right w:val="single" w:color="auto" w:sz="4" w:space="0"/>
            </w:tcBorders>
            <w:noWrap/>
            <w:vAlign w:val="center"/>
          </w:tcPr>
          <w:p w14:paraId="38C9CAB6">
            <w:pPr>
              <w:keepNext w:val="0"/>
              <w:keepLines w:val="0"/>
              <w:widowControl/>
              <w:suppressLineNumbers w:val="0"/>
              <w:jc w:val="center"/>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电缆电线、桥架、穿线管</w:t>
            </w:r>
          </w:p>
        </w:tc>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5C6BDC">
            <w:pPr>
              <w:keepNext w:val="0"/>
              <w:keepLines w:val="0"/>
              <w:widowControl/>
              <w:suppressLineNumbers w:val="0"/>
              <w:jc w:val="center"/>
              <w:textAlignment w:val="center"/>
              <w:rPr>
                <w:rFonts w:hint="eastAsia" w:ascii="仿宋" w:hAnsi="仿宋" w:eastAsia="仿宋" w:cs="仿宋"/>
                <w:i w:val="0"/>
                <w:iCs w:val="0"/>
                <w:color w:val="auto"/>
                <w:kern w:val="2"/>
                <w:sz w:val="15"/>
                <w:szCs w:val="15"/>
                <w:u w:val="none"/>
                <w:lang w:val="en-US" w:eastAsia="zh-CN" w:bidi="ar-SA"/>
              </w:rPr>
            </w:pPr>
            <w:r>
              <w:rPr>
                <w:rFonts w:hint="eastAsia" w:ascii="仿宋" w:hAnsi="仿宋" w:eastAsia="仿宋" w:cs="仿宋"/>
                <w:i w:val="0"/>
                <w:iCs w:val="0"/>
                <w:color w:val="auto"/>
                <w:sz w:val="15"/>
                <w:szCs w:val="15"/>
                <w:u w:val="none"/>
                <w:lang w:val="en-US" w:eastAsia="zh-CN"/>
              </w:rPr>
              <w:t>套</w:t>
            </w:r>
          </w:p>
        </w:tc>
        <w:tc>
          <w:tcPr>
            <w:tcW w:w="6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DF3E7B">
            <w:pPr>
              <w:keepNext w:val="0"/>
              <w:keepLines w:val="0"/>
              <w:widowControl/>
              <w:suppressLineNumbers w:val="0"/>
              <w:jc w:val="center"/>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1</w:t>
            </w:r>
          </w:p>
        </w:tc>
        <w:tc>
          <w:tcPr>
            <w:tcW w:w="850" w:type="dxa"/>
            <w:tcBorders>
              <w:top w:val="single" w:color="auto" w:sz="4" w:space="0"/>
              <w:left w:val="single" w:color="auto" w:sz="4" w:space="0"/>
              <w:bottom w:val="single" w:color="auto" w:sz="4" w:space="0"/>
              <w:right w:val="single" w:color="auto" w:sz="4" w:space="0"/>
            </w:tcBorders>
            <w:noWrap/>
            <w:vAlign w:val="center"/>
          </w:tcPr>
          <w:p w14:paraId="2E937583">
            <w:pPr>
              <w:jc w:val="center"/>
              <w:rPr>
                <w:rFonts w:hint="eastAsia" w:ascii="仿宋" w:hAnsi="仿宋" w:eastAsia="仿宋" w:cs="仿宋"/>
                <w:i w:val="0"/>
                <w:iCs w:val="0"/>
                <w:color w:val="auto"/>
                <w:sz w:val="15"/>
                <w:szCs w:val="15"/>
                <w:u w:val="none"/>
              </w:rPr>
            </w:pPr>
          </w:p>
        </w:tc>
        <w:tc>
          <w:tcPr>
            <w:tcW w:w="1133" w:type="dxa"/>
            <w:tcBorders>
              <w:top w:val="single" w:color="auto" w:sz="4" w:space="0"/>
              <w:left w:val="single" w:color="auto" w:sz="4" w:space="0"/>
              <w:bottom w:val="single" w:color="auto" w:sz="4" w:space="0"/>
              <w:right w:val="single" w:color="auto" w:sz="4" w:space="0"/>
            </w:tcBorders>
            <w:noWrap/>
            <w:vAlign w:val="center"/>
          </w:tcPr>
          <w:p w14:paraId="45595D31">
            <w:pPr>
              <w:jc w:val="center"/>
              <w:rPr>
                <w:rFonts w:hint="eastAsia" w:ascii="仿宋" w:hAnsi="仿宋" w:eastAsia="仿宋" w:cs="仿宋"/>
                <w:i w:val="0"/>
                <w:iCs w:val="0"/>
                <w:color w:val="auto"/>
                <w:sz w:val="15"/>
                <w:szCs w:val="15"/>
                <w:u w:val="none"/>
              </w:rPr>
            </w:pPr>
          </w:p>
        </w:tc>
        <w:tc>
          <w:tcPr>
            <w:tcW w:w="8160" w:type="dxa"/>
            <w:tcBorders>
              <w:top w:val="single" w:color="auto" w:sz="4" w:space="0"/>
              <w:left w:val="single" w:color="auto" w:sz="4" w:space="0"/>
              <w:bottom w:val="single" w:color="auto" w:sz="4" w:space="0"/>
              <w:right w:val="single" w:color="auto" w:sz="4" w:space="0"/>
            </w:tcBorders>
            <w:noWrap/>
            <w:vAlign w:val="center"/>
          </w:tcPr>
          <w:p w14:paraId="4220A8F3">
            <w:pPr>
              <w:jc w:val="both"/>
              <w:rPr>
                <w:rFonts w:hint="eastAsia" w:ascii="仿宋" w:hAnsi="仿宋" w:eastAsia="仿宋" w:cs="仿宋"/>
                <w:i w:val="0"/>
                <w:iCs w:val="0"/>
                <w:color w:val="auto"/>
                <w:sz w:val="15"/>
                <w:szCs w:val="15"/>
                <w:u w:val="none"/>
                <w:lang w:val="en-US" w:eastAsia="zh-CN"/>
              </w:rPr>
            </w:pPr>
            <w:r>
              <w:rPr>
                <w:rFonts w:hint="eastAsia" w:ascii="仿宋" w:hAnsi="仿宋" w:eastAsia="仿宋" w:cs="仿宋"/>
                <w:i w:val="0"/>
                <w:iCs w:val="0"/>
                <w:color w:val="auto"/>
                <w:sz w:val="15"/>
                <w:szCs w:val="15"/>
                <w:u w:val="none"/>
                <w:lang w:val="en-US" w:eastAsia="zh-CN"/>
              </w:rPr>
              <w:t>国标铜电缆；镀锌桥架；</w:t>
            </w:r>
          </w:p>
        </w:tc>
      </w:tr>
    </w:tbl>
    <w:p w14:paraId="60F6F1D7">
      <w:pPr>
        <w:jc w:val="center"/>
        <w:rPr>
          <w:rFonts w:hint="eastAsia" w:ascii="仿宋" w:hAnsi="仿宋" w:eastAsia="仿宋" w:cs="仿宋"/>
          <w:color w:val="auto"/>
          <w:sz w:val="15"/>
          <w:szCs w:val="15"/>
          <w:lang w:val="en-US" w:eastAsia="zh-CN"/>
        </w:rPr>
      </w:pPr>
    </w:p>
    <w:p w14:paraId="126F3B26">
      <w:pPr>
        <w:jc w:val="cente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日产3吨菜籽油精炼设备生产线</w:t>
      </w:r>
    </w:p>
    <w:p w14:paraId="0ABE47A8">
      <w:pPr>
        <w:rPr>
          <w:rFonts w:hint="eastAsia" w:ascii="仿宋" w:hAnsi="仿宋" w:eastAsia="仿宋" w:cs="仿宋"/>
          <w:color w:val="auto"/>
          <w:sz w:val="15"/>
          <w:szCs w:val="15"/>
        </w:rPr>
      </w:pPr>
    </w:p>
    <w:tbl>
      <w:tblPr>
        <w:tblStyle w:val="8"/>
        <w:tblW w:w="1396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0"/>
        <w:gridCol w:w="2230"/>
        <w:gridCol w:w="982"/>
        <w:gridCol w:w="675"/>
        <w:gridCol w:w="1065"/>
        <w:gridCol w:w="1274"/>
        <w:gridCol w:w="6832"/>
      </w:tblGrid>
      <w:tr w14:paraId="7B19E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10" w:type="dxa"/>
            <w:tcBorders>
              <w:top w:val="single" w:color="auto" w:sz="4" w:space="0"/>
              <w:left w:val="single" w:color="auto" w:sz="4" w:space="0"/>
              <w:bottom w:val="single" w:color="auto" w:sz="4" w:space="0"/>
              <w:right w:val="single" w:color="auto" w:sz="4" w:space="0"/>
            </w:tcBorders>
            <w:noWrap/>
            <w:vAlign w:val="center"/>
          </w:tcPr>
          <w:p w14:paraId="20649A9D">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序号</w:t>
            </w:r>
          </w:p>
        </w:tc>
        <w:tc>
          <w:tcPr>
            <w:tcW w:w="2230" w:type="dxa"/>
            <w:tcBorders>
              <w:top w:val="single" w:color="auto" w:sz="4" w:space="0"/>
              <w:left w:val="single" w:color="auto" w:sz="4" w:space="0"/>
              <w:bottom w:val="single" w:color="auto" w:sz="4" w:space="0"/>
              <w:right w:val="single" w:color="auto" w:sz="4" w:space="0"/>
            </w:tcBorders>
            <w:noWrap/>
            <w:vAlign w:val="center"/>
          </w:tcPr>
          <w:p w14:paraId="4D625D63">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设备名称</w:t>
            </w:r>
          </w:p>
        </w:tc>
        <w:tc>
          <w:tcPr>
            <w:tcW w:w="982" w:type="dxa"/>
            <w:tcBorders>
              <w:top w:val="single" w:color="auto" w:sz="4" w:space="0"/>
              <w:left w:val="single" w:color="auto" w:sz="4" w:space="0"/>
              <w:bottom w:val="single" w:color="auto" w:sz="4" w:space="0"/>
              <w:right w:val="single" w:color="auto" w:sz="4" w:space="0"/>
            </w:tcBorders>
            <w:noWrap/>
            <w:vAlign w:val="center"/>
          </w:tcPr>
          <w:p w14:paraId="2DD959CE">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rPr>
            </w:pPr>
            <w:r>
              <w:rPr>
                <w:rFonts w:hint="eastAsia" w:ascii="仿宋" w:hAnsi="仿宋" w:eastAsia="仿宋" w:cs="仿宋"/>
                <w:i w:val="0"/>
                <w:iCs w:val="0"/>
                <w:color w:val="auto"/>
                <w:sz w:val="15"/>
                <w:szCs w:val="15"/>
                <w:u w:val="none"/>
                <w:lang w:val="en-US" w:eastAsia="zh-CN"/>
              </w:rPr>
              <w:t>单位</w:t>
            </w:r>
          </w:p>
        </w:tc>
        <w:tc>
          <w:tcPr>
            <w:tcW w:w="675" w:type="dxa"/>
            <w:tcBorders>
              <w:top w:val="single" w:color="auto" w:sz="4" w:space="0"/>
              <w:left w:val="single" w:color="auto" w:sz="4" w:space="0"/>
              <w:bottom w:val="single" w:color="auto" w:sz="4" w:space="0"/>
              <w:right w:val="single" w:color="auto" w:sz="4" w:space="0"/>
            </w:tcBorders>
            <w:noWrap/>
            <w:vAlign w:val="center"/>
          </w:tcPr>
          <w:p w14:paraId="785E5E4F">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数量</w:t>
            </w:r>
          </w:p>
        </w:tc>
        <w:tc>
          <w:tcPr>
            <w:tcW w:w="1065" w:type="dxa"/>
            <w:tcBorders>
              <w:top w:val="single" w:color="auto" w:sz="4" w:space="0"/>
              <w:left w:val="single" w:color="auto" w:sz="4" w:space="0"/>
              <w:bottom w:val="single" w:color="auto" w:sz="4" w:space="0"/>
              <w:right w:val="single" w:color="auto" w:sz="4" w:space="0"/>
            </w:tcBorders>
            <w:noWrap/>
            <w:vAlign w:val="center"/>
          </w:tcPr>
          <w:p w14:paraId="04B3CD24">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功率（KW）</w:t>
            </w:r>
          </w:p>
        </w:tc>
        <w:tc>
          <w:tcPr>
            <w:tcW w:w="12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A540A9">
            <w:pPr>
              <w:keepNext w:val="0"/>
              <w:keepLines w:val="0"/>
              <w:widowControl/>
              <w:suppressLineNumbers w:val="0"/>
              <w:jc w:val="center"/>
              <w:textAlignment w:val="center"/>
              <w:rPr>
                <w:rFonts w:hint="eastAsia" w:ascii="仿宋" w:hAnsi="仿宋" w:eastAsia="仿宋" w:cs="仿宋"/>
                <w:i w:val="0"/>
                <w:iCs w:val="0"/>
                <w:color w:val="auto"/>
                <w:kern w:val="2"/>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合计功率（KW）</w:t>
            </w:r>
          </w:p>
        </w:tc>
        <w:tc>
          <w:tcPr>
            <w:tcW w:w="6832" w:type="dxa"/>
            <w:tcBorders>
              <w:top w:val="single" w:color="auto" w:sz="4" w:space="0"/>
              <w:left w:val="single" w:color="auto" w:sz="4" w:space="0"/>
              <w:bottom w:val="single" w:color="auto" w:sz="4" w:space="0"/>
              <w:right w:val="single" w:color="auto" w:sz="4" w:space="0"/>
            </w:tcBorders>
            <w:noWrap/>
            <w:vAlign w:val="center"/>
          </w:tcPr>
          <w:p w14:paraId="4BBA69EF">
            <w:pPr>
              <w:keepNext w:val="0"/>
              <w:keepLines w:val="0"/>
              <w:widowControl/>
              <w:suppressLineNumbers w:val="0"/>
              <w:jc w:val="center"/>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设备参数</w:t>
            </w:r>
          </w:p>
        </w:tc>
      </w:tr>
      <w:tr w14:paraId="24654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0" w:type="dxa"/>
            <w:tcBorders>
              <w:top w:val="single" w:color="000000" w:sz="4" w:space="0"/>
              <w:left w:val="single" w:color="000000" w:sz="4" w:space="0"/>
              <w:bottom w:val="single" w:color="000000" w:sz="4" w:space="0"/>
              <w:right w:val="single" w:color="000000" w:sz="4" w:space="0"/>
            </w:tcBorders>
            <w:noWrap/>
            <w:vAlign w:val="center"/>
          </w:tcPr>
          <w:p w14:paraId="199BDE6F">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w:t>
            </w:r>
          </w:p>
        </w:tc>
        <w:tc>
          <w:tcPr>
            <w:tcW w:w="2230" w:type="dxa"/>
            <w:tcBorders>
              <w:top w:val="single" w:color="000000" w:sz="4" w:space="0"/>
              <w:left w:val="single" w:color="000000" w:sz="4" w:space="0"/>
              <w:bottom w:val="single" w:color="000000" w:sz="4" w:space="0"/>
              <w:right w:val="single" w:color="000000" w:sz="4" w:space="0"/>
            </w:tcBorders>
            <w:noWrap/>
            <w:vAlign w:val="center"/>
          </w:tcPr>
          <w:p w14:paraId="60A5ACFC">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1号水洗水化罐</w:t>
            </w:r>
          </w:p>
        </w:tc>
        <w:tc>
          <w:tcPr>
            <w:tcW w:w="982" w:type="dxa"/>
            <w:tcBorders>
              <w:top w:val="single" w:color="000000" w:sz="4" w:space="0"/>
              <w:left w:val="single" w:color="000000" w:sz="4" w:space="0"/>
              <w:bottom w:val="single" w:color="000000" w:sz="4" w:space="0"/>
              <w:right w:val="single" w:color="000000" w:sz="4" w:space="0"/>
            </w:tcBorders>
            <w:noWrap/>
            <w:vAlign w:val="center"/>
          </w:tcPr>
          <w:p w14:paraId="570DE013">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rPr>
            </w:pPr>
            <w:r>
              <w:rPr>
                <w:rFonts w:hint="eastAsia" w:ascii="仿宋" w:hAnsi="仿宋" w:eastAsia="仿宋" w:cs="仿宋"/>
                <w:i w:val="0"/>
                <w:iCs w:val="0"/>
                <w:color w:val="auto"/>
                <w:sz w:val="15"/>
                <w:szCs w:val="15"/>
                <w:u w:val="none"/>
                <w:lang w:val="en-US" w:eastAsia="zh-CN"/>
              </w:rPr>
              <w:t>台</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10D3BB14">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noWrap/>
            <w:vAlign w:val="center"/>
          </w:tcPr>
          <w:p w14:paraId="43F25F93">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1.5</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C76A1">
            <w:pPr>
              <w:keepNext w:val="0"/>
              <w:keepLines w:val="0"/>
              <w:widowControl/>
              <w:suppressLineNumbers w:val="0"/>
              <w:jc w:val="center"/>
              <w:textAlignment w:val="center"/>
              <w:rPr>
                <w:rFonts w:hint="eastAsia" w:ascii="仿宋" w:hAnsi="仿宋" w:eastAsia="仿宋" w:cs="仿宋"/>
                <w:i w:val="0"/>
                <w:iCs w:val="0"/>
                <w:color w:val="auto"/>
                <w:kern w:val="2"/>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1.5</w:t>
            </w:r>
          </w:p>
        </w:tc>
        <w:tc>
          <w:tcPr>
            <w:tcW w:w="6832" w:type="dxa"/>
            <w:tcBorders>
              <w:top w:val="single" w:color="000000" w:sz="4" w:space="0"/>
              <w:left w:val="single" w:color="000000" w:sz="4" w:space="0"/>
              <w:bottom w:val="single" w:color="000000" w:sz="4" w:space="0"/>
              <w:right w:val="single" w:color="000000" w:sz="4" w:space="0"/>
            </w:tcBorders>
            <w:noWrap/>
            <w:vAlign w:val="center"/>
          </w:tcPr>
          <w:p w14:paraId="4E02ECCC">
            <w:pPr>
              <w:keepNext w:val="0"/>
              <w:keepLines w:val="0"/>
              <w:widowControl/>
              <w:suppressLineNumbers w:val="0"/>
              <w:jc w:val="left"/>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材质：食品级不锈钢</w:t>
            </w:r>
          </w:p>
          <w:p w14:paraId="36E8EF62">
            <w:pPr>
              <w:keepNext w:val="0"/>
              <w:keepLines w:val="0"/>
              <w:widowControl/>
              <w:suppressLineNumbers w:val="0"/>
              <w:jc w:val="left"/>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结构：筒体φ</w:t>
            </w:r>
            <w:r>
              <w:rPr>
                <w:rFonts w:hint="eastAsia" w:ascii="仿宋" w:hAnsi="仿宋" w:eastAsia="仿宋" w:cs="仿宋"/>
                <w:color w:val="auto"/>
                <w:sz w:val="15"/>
                <w:szCs w:val="15"/>
                <w:lang w:val="en-US" w:eastAsia="zh-CN"/>
              </w:rPr>
              <w:t>≥</w:t>
            </w:r>
            <w:r>
              <w:rPr>
                <w:rFonts w:hint="eastAsia" w:ascii="仿宋" w:hAnsi="仿宋" w:eastAsia="仿宋" w:cs="仿宋"/>
                <w:i w:val="0"/>
                <w:iCs w:val="0"/>
                <w:color w:val="auto"/>
                <w:kern w:val="0"/>
                <w:sz w:val="15"/>
                <w:szCs w:val="15"/>
                <w:u w:val="none"/>
                <w:lang w:val="en-US" w:eastAsia="zh-CN" w:bidi="ar"/>
              </w:rPr>
              <w:t>1100mm，</w:t>
            </w:r>
          </w:p>
          <w:p w14:paraId="34B3E68B">
            <w:pPr>
              <w:keepNext w:val="0"/>
              <w:keepLines w:val="0"/>
              <w:widowControl/>
              <w:suppressLineNumbers w:val="0"/>
              <w:jc w:val="left"/>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上封头φ</w:t>
            </w:r>
            <w:r>
              <w:rPr>
                <w:rFonts w:hint="eastAsia" w:ascii="仿宋" w:hAnsi="仿宋" w:eastAsia="仿宋" w:cs="仿宋"/>
                <w:color w:val="auto"/>
                <w:sz w:val="15"/>
                <w:szCs w:val="15"/>
                <w:lang w:val="en-US" w:eastAsia="zh-CN"/>
              </w:rPr>
              <w:t>≥</w:t>
            </w:r>
            <w:r>
              <w:rPr>
                <w:rFonts w:hint="eastAsia" w:ascii="仿宋" w:hAnsi="仿宋" w:eastAsia="仿宋" w:cs="仿宋"/>
                <w:i w:val="0"/>
                <w:iCs w:val="0"/>
                <w:color w:val="auto"/>
                <w:kern w:val="0"/>
                <w:sz w:val="15"/>
                <w:szCs w:val="15"/>
                <w:u w:val="none"/>
                <w:lang w:val="en-US" w:eastAsia="zh-CN" w:bidi="ar"/>
              </w:rPr>
              <w:t>1100mm，</w:t>
            </w:r>
          </w:p>
          <w:p w14:paraId="1C06C33C">
            <w:pPr>
              <w:keepNext w:val="0"/>
              <w:keepLines w:val="0"/>
              <w:widowControl/>
              <w:suppressLineNumbers w:val="0"/>
              <w:jc w:val="left"/>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下椎体高</w:t>
            </w:r>
            <w:r>
              <w:rPr>
                <w:rFonts w:hint="eastAsia" w:ascii="仿宋" w:hAnsi="仿宋" w:eastAsia="仿宋" w:cs="仿宋"/>
                <w:color w:val="auto"/>
                <w:sz w:val="15"/>
                <w:szCs w:val="15"/>
                <w:lang w:val="en-US" w:eastAsia="zh-CN"/>
              </w:rPr>
              <w:t>≥</w:t>
            </w:r>
            <w:r>
              <w:rPr>
                <w:rFonts w:hint="eastAsia" w:ascii="仿宋" w:hAnsi="仿宋" w:eastAsia="仿宋" w:cs="仿宋"/>
                <w:i w:val="0"/>
                <w:iCs w:val="0"/>
                <w:color w:val="auto"/>
                <w:kern w:val="0"/>
                <w:sz w:val="15"/>
                <w:szCs w:val="15"/>
                <w:u w:val="none"/>
                <w:lang w:val="en-US" w:eastAsia="zh-CN" w:bidi="ar"/>
              </w:rPr>
              <w:t>500mm。</w:t>
            </w:r>
          </w:p>
          <w:p w14:paraId="434CC5B3">
            <w:pPr>
              <w:keepNext w:val="0"/>
              <w:keepLines w:val="0"/>
              <w:widowControl/>
              <w:suppressLineNumbers w:val="0"/>
              <w:jc w:val="left"/>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温度表150℃，</w:t>
            </w:r>
          </w:p>
          <w:p w14:paraId="33DBC534">
            <w:pPr>
              <w:keepNext w:val="0"/>
              <w:keepLines w:val="0"/>
              <w:widowControl/>
              <w:suppressLineNumbers w:val="0"/>
              <w:jc w:val="left"/>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人孔</w:t>
            </w:r>
            <w:r>
              <w:rPr>
                <w:rFonts w:hint="eastAsia" w:ascii="仿宋" w:hAnsi="仿宋" w:eastAsia="仿宋" w:cs="仿宋"/>
                <w:color w:val="auto"/>
                <w:sz w:val="15"/>
                <w:szCs w:val="15"/>
                <w:lang w:val="en-US" w:eastAsia="zh-CN"/>
              </w:rPr>
              <w:t>≥</w:t>
            </w:r>
            <w:r>
              <w:rPr>
                <w:rFonts w:hint="eastAsia" w:ascii="仿宋" w:hAnsi="仿宋" w:eastAsia="仿宋" w:cs="仿宋"/>
                <w:i w:val="0"/>
                <w:iCs w:val="0"/>
                <w:color w:val="auto"/>
                <w:kern w:val="0"/>
                <w:sz w:val="15"/>
                <w:szCs w:val="15"/>
                <w:u w:val="none"/>
                <w:lang w:val="en-US" w:eastAsia="zh-CN" w:bidi="ar"/>
              </w:rPr>
              <w:t>300mm，</w:t>
            </w:r>
          </w:p>
          <w:p w14:paraId="071ABDC1">
            <w:pPr>
              <w:keepNext w:val="0"/>
              <w:keepLines w:val="0"/>
              <w:widowControl/>
              <w:suppressLineNumbers w:val="0"/>
              <w:jc w:val="left"/>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视镜</w:t>
            </w:r>
            <w:r>
              <w:rPr>
                <w:rFonts w:hint="eastAsia" w:ascii="仿宋" w:hAnsi="仿宋" w:eastAsia="仿宋" w:cs="仿宋"/>
                <w:color w:val="auto"/>
                <w:sz w:val="15"/>
                <w:szCs w:val="15"/>
                <w:lang w:val="en-US" w:eastAsia="zh-CN"/>
              </w:rPr>
              <w:t>≥</w:t>
            </w:r>
            <w:r>
              <w:rPr>
                <w:rFonts w:hint="eastAsia" w:ascii="仿宋" w:hAnsi="仿宋" w:eastAsia="仿宋" w:cs="仿宋"/>
                <w:i w:val="0"/>
                <w:iCs w:val="0"/>
                <w:color w:val="auto"/>
                <w:kern w:val="0"/>
                <w:sz w:val="15"/>
                <w:szCs w:val="15"/>
                <w:u w:val="none"/>
                <w:lang w:val="en-US" w:eastAsia="zh-CN" w:bidi="ar"/>
              </w:rPr>
              <w:t>120mm</w:t>
            </w:r>
            <w:r>
              <w:rPr>
                <w:rFonts w:hint="eastAsia" w:ascii="仿宋" w:hAnsi="仿宋" w:eastAsia="仿宋" w:cs="仿宋"/>
                <w:i w:val="0"/>
                <w:iCs w:val="0"/>
                <w:color w:val="auto"/>
                <w:kern w:val="0"/>
                <w:sz w:val="15"/>
                <w:szCs w:val="15"/>
                <w:u w:val="none"/>
                <w:lang w:val="en-US" w:eastAsia="zh-CN" w:bidi="ar"/>
              </w:rPr>
              <w:br w:type="textWrapping"/>
            </w:r>
            <w:r>
              <w:rPr>
                <w:rFonts w:hint="eastAsia" w:ascii="仿宋" w:hAnsi="仿宋" w:eastAsia="仿宋" w:cs="仿宋"/>
                <w:i w:val="0"/>
                <w:iCs w:val="0"/>
                <w:color w:val="auto"/>
                <w:kern w:val="0"/>
                <w:sz w:val="15"/>
                <w:szCs w:val="15"/>
                <w:u w:val="none"/>
                <w:lang w:val="en-US" w:eastAsia="zh-CN" w:bidi="ar"/>
              </w:rPr>
              <w:t>加热管：</w:t>
            </w:r>
            <w:r>
              <w:rPr>
                <w:rFonts w:hint="eastAsia" w:ascii="仿宋" w:hAnsi="仿宋" w:eastAsia="仿宋" w:cs="仿宋"/>
                <w:color w:val="auto"/>
                <w:sz w:val="15"/>
                <w:szCs w:val="15"/>
                <w:lang w:val="en-US" w:eastAsia="zh-CN"/>
              </w:rPr>
              <w:t>≥</w:t>
            </w:r>
            <w:r>
              <w:rPr>
                <w:rFonts w:hint="eastAsia" w:ascii="仿宋" w:hAnsi="仿宋" w:eastAsia="仿宋" w:cs="仿宋"/>
                <w:i w:val="0"/>
                <w:iCs w:val="0"/>
                <w:color w:val="auto"/>
                <w:kern w:val="0"/>
                <w:sz w:val="15"/>
                <w:szCs w:val="15"/>
                <w:u w:val="none"/>
                <w:lang w:val="en-US" w:eastAsia="zh-CN" w:bidi="ar"/>
              </w:rPr>
              <w:t>φ57mm</w:t>
            </w:r>
          </w:p>
          <w:p w14:paraId="578510B1">
            <w:pPr>
              <w:pStyle w:val="13"/>
              <w:jc w:val="left"/>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管口：</w:t>
            </w:r>
            <w:r>
              <w:rPr>
                <w:rFonts w:hint="eastAsia" w:ascii="仿宋" w:hAnsi="仿宋" w:eastAsia="仿宋" w:cs="仿宋"/>
                <w:i w:val="0"/>
                <w:iCs w:val="0"/>
                <w:color w:val="auto"/>
                <w:kern w:val="0"/>
                <w:sz w:val="15"/>
                <w:szCs w:val="15"/>
                <w:u w:val="none"/>
                <w:lang w:val="en-US" w:eastAsia="zh-CN" w:bidi="ar"/>
              </w:rPr>
              <w:t>φ</w:t>
            </w:r>
            <w:r>
              <w:rPr>
                <w:rFonts w:hint="eastAsia" w:ascii="仿宋" w:hAnsi="仿宋" w:eastAsia="仿宋" w:cs="仿宋"/>
                <w:color w:val="auto"/>
                <w:sz w:val="15"/>
                <w:szCs w:val="15"/>
                <w:lang w:val="en-US" w:eastAsia="zh-CN"/>
              </w:rPr>
              <w:t>≥</w:t>
            </w:r>
            <w:r>
              <w:rPr>
                <w:rFonts w:hint="eastAsia" w:ascii="仿宋" w:hAnsi="仿宋" w:eastAsia="仿宋" w:cs="仿宋"/>
                <w:i w:val="0"/>
                <w:iCs w:val="0"/>
                <w:color w:val="auto"/>
                <w:kern w:val="0"/>
                <w:sz w:val="15"/>
                <w:szCs w:val="15"/>
                <w:u w:val="none"/>
                <w:lang w:val="en-US" w:eastAsia="zh-CN" w:bidi="ar"/>
              </w:rPr>
              <w:t>25mm，φ</w:t>
            </w:r>
            <w:r>
              <w:rPr>
                <w:rFonts w:hint="eastAsia" w:ascii="仿宋" w:hAnsi="仿宋" w:eastAsia="仿宋" w:cs="仿宋"/>
                <w:color w:val="auto"/>
                <w:sz w:val="15"/>
                <w:szCs w:val="15"/>
                <w:lang w:val="en-US" w:eastAsia="zh-CN"/>
              </w:rPr>
              <w:t>≥</w:t>
            </w:r>
            <w:r>
              <w:rPr>
                <w:rFonts w:hint="eastAsia" w:ascii="仿宋" w:hAnsi="仿宋" w:eastAsia="仿宋" w:cs="仿宋"/>
                <w:i w:val="0"/>
                <w:iCs w:val="0"/>
                <w:color w:val="auto"/>
                <w:kern w:val="0"/>
                <w:sz w:val="15"/>
                <w:szCs w:val="15"/>
                <w:u w:val="none"/>
                <w:lang w:val="en-US" w:eastAsia="zh-CN" w:bidi="ar"/>
              </w:rPr>
              <w:t>32mm</w:t>
            </w:r>
          </w:p>
          <w:p w14:paraId="2B4F63E7">
            <w:pPr>
              <w:pStyle w:val="13"/>
              <w:jc w:val="left"/>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联轴器：</w:t>
            </w:r>
            <w:r>
              <w:rPr>
                <w:rFonts w:hint="eastAsia" w:ascii="仿宋" w:hAnsi="仿宋" w:eastAsia="仿宋" w:cs="仿宋"/>
                <w:color w:val="auto"/>
                <w:sz w:val="15"/>
                <w:szCs w:val="15"/>
                <w:lang w:val="en-US" w:eastAsia="zh-CN"/>
              </w:rPr>
              <w:t>≥</w:t>
            </w:r>
            <w:r>
              <w:rPr>
                <w:rFonts w:hint="eastAsia" w:ascii="仿宋" w:hAnsi="仿宋" w:eastAsia="仿宋" w:cs="仿宋"/>
                <w:i w:val="0"/>
                <w:iCs w:val="0"/>
                <w:color w:val="auto"/>
                <w:kern w:val="0"/>
                <w:sz w:val="15"/>
                <w:szCs w:val="15"/>
                <w:u w:val="none"/>
                <w:lang w:val="en-US" w:eastAsia="zh-CN" w:bidi="ar"/>
              </w:rPr>
              <w:t>35mm×</w:t>
            </w:r>
            <w:r>
              <w:rPr>
                <w:rFonts w:hint="eastAsia" w:ascii="仿宋" w:hAnsi="仿宋" w:eastAsia="仿宋" w:cs="仿宋"/>
                <w:color w:val="auto"/>
                <w:sz w:val="15"/>
                <w:szCs w:val="15"/>
                <w:lang w:val="en-US" w:eastAsia="zh-CN"/>
              </w:rPr>
              <w:t>≥</w:t>
            </w:r>
            <w:r>
              <w:rPr>
                <w:rFonts w:hint="eastAsia" w:ascii="仿宋" w:hAnsi="仿宋" w:eastAsia="仿宋" w:cs="仿宋"/>
                <w:i w:val="0"/>
                <w:iCs w:val="0"/>
                <w:color w:val="auto"/>
                <w:kern w:val="0"/>
                <w:sz w:val="15"/>
                <w:szCs w:val="15"/>
                <w:u w:val="none"/>
                <w:lang w:val="en-US" w:eastAsia="zh-CN" w:bidi="ar"/>
              </w:rPr>
              <w:t>35mm</w:t>
            </w:r>
          </w:p>
        </w:tc>
      </w:tr>
      <w:tr w14:paraId="4D4D4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0" w:type="dxa"/>
            <w:tcBorders>
              <w:top w:val="single" w:color="000000" w:sz="4" w:space="0"/>
              <w:left w:val="single" w:color="000000" w:sz="4" w:space="0"/>
              <w:bottom w:val="single" w:color="000000" w:sz="4" w:space="0"/>
              <w:right w:val="single" w:color="000000" w:sz="4" w:space="0"/>
            </w:tcBorders>
            <w:noWrap/>
            <w:vAlign w:val="center"/>
          </w:tcPr>
          <w:p w14:paraId="6B3E94B6">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w:t>
            </w:r>
          </w:p>
        </w:tc>
        <w:tc>
          <w:tcPr>
            <w:tcW w:w="2230" w:type="dxa"/>
            <w:tcBorders>
              <w:top w:val="single" w:color="000000" w:sz="4" w:space="0"/>
              <w:left w:val="single" w:color="000000" w:sz="4" w:space="0"/>
              <w:bottom w:val="single" w:color="000000" w:sz="4" w:space="0"/>
              <w:right w:val="single" w:color="000000" w:sz="4" w:space="0"/>
            </w:tcBorders>
            <w:noWrap/>
            <w:vAlign w:val="center"/>
          </w:tcPr>
          <w:p w14:paraId="16D2BCC5">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2号水洗水化罐</w:t>
            </w:r>
          </w:p>
        </w:tc>
        <w:tc>
          <w:tcPr>
            <w:tcW w:w="982" w:type="dxa"/>
            <w:tcBorders>
              <w:top w:val="single" w:color="000000" w:sz="4" w:space="0"/>
              <w:left w:val="single" w:color="000000" w:sz="4" w:space="0"/>
              <w:bottom w:val="single" w:color="000000" w:sz="4" w:space="0"/>
              <w:right w:val="single" w:color="000000" w:sz="4" w:space="0"/>
            </w:tcBorders>
            <w:noWrap/>
            <w:vAlign w:val="center"/>
          </w:tcPr>
          <w:p w14:paraId="3C931044">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sz w:val="15"/>
                <w:szCs w:val="15"/>
                <w:u w:val="none"/>
                <w:lang w:val="en-US" w:eastAsia="zh-CN"/>
              </w:rPr>
              <w:t>台</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2921021B">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noWrap/>
            <w:vAlign w:val="center"/>
          </w:tcPr>
          <w:p w14:paraId="392DC78A">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1.5</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02352">
            <w:pPr>
              <w:keepNext w:val="0"/>
              <w:keepLines w:val="0"/>
              <w:widowControl/>
              <w:suppressLineNumbers w:val="0"/>
              <w:jc w:val="center"/>
              <w:textAlignment w:val="center"/>
              <w:rPr>
                <w:rFonts w:hint="eastAsia" w:ascii="仿宋" w:hAnsi="仿宋" w:eastAsia="仿宋" w:cs="仿宋"/>
                <w:i w:val="0"/>
                <w:iCs w:val="0"/>
                <w:color w:val="auto"/>
                <w:kern w:val="2"/>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1.5</w:t>
            </w:r>
          </w:p>
        </w:tc>
        <w:tc>
          <w:tcPr>
            <w:tcW w:w="6832" w:type="dxa"/>
            <w:tcBorders>
              <w:top w:val="single" w:color="000000" w:sz="4" w:space="0"/>
              <w:left w:val="single" w:color="000000" w:sz="4" w:space="0"/>
              <w:bottom w:val="single" w:color="000000" w:sz="4" w:space="0"/>
              <w:right w:val="single" w:color="000000" w:sz="4" w:space="0"/>
            </w:tcBorders>
            <w:noWrap/>
            <w:vAlign w:val="center"/>
          </w:tcPr>
          <w:p w14:paraId="6408D9F8">
            <w:pPr>
              <w:keepNext w:val="0"/>
              <w:keepLines w:val="0"/>
              <w:widowControl/>
              <w:suppressLineNumbers w:val="0"/>
              <w:jc w:val="left"/>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材质：食品级不锈钢</w:t>
            </w:r>
          </w:p>
          <w:p w14:paraId="5C69BACB">
            <w:pPr>
              <w:keepNext w:val="0"/>
              <w:keepLines w:val="0"/>
              <w:widowControl/>
              <w:suppressLineNumbers w:val="0"/>
              <w:jc w:val="left"/>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结构：筒体φ</w:t>
            </w:r>
            <w:r>
              <w:rPr>
                <w:rFonts w:hint="eastAsia" w:ascii="仿宋" w:hAnsi="仿宋" w:eastAsia="仿宋" w:cs="仿宋"/>
                <w:color w:val="auto"/>
                <w:sz w:val="15"/>
                <w:szCs w:val="15"/>
                <w:lang w:val="en-US" w:eastAsia="zh-CN"/>
              </w:rPr>
              <w:t>≥</w:t>
            </w:r>
            <w:r>
              <w:rPr>
                <w:rFonts w:hint="eastAsia" w:ascii="仿宋" w:hAnsi="仿宋" w:eastAsia="仿宋" w:cs="仿宋"/>
                <w:i w:val="0"/>
                <w:iCs w:val="0"/>
                <w:color w:val="auto"/>
                <w:kern w:val="0"/>
                <w:sz w:val="15"/>
                <w:szCs w:val="15"/>
                <w:u w:val="none"/>
                <w:lang w:val="en-US" w:eastAsia="zh-CN" w:bidi="ar"/>
              </w:rPr>
              <w:t>1100mm，</w:t>
            </w:r>
          </w:p>
          <w:p w14:paraId="1152EB8C">
            <w:pPr>
              <w:keepNext w:val="0"/>
              <w:keepLines w:val="0"/>
              <w:widowControl/>
              <w:suppressLineNumbers w:val="0"/>
              <w:jc w:val="left"/>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上封头φ</w:t>
            </w:r>
            <w:r>
              <w:rPr>
                <w:rFonts w:hint="eastAsia" w:ascii="仿宋" w:hAnsi="仿宋" w:eastAsia="仿宋" w:cs="仿宋"/>
                <w:color w:val="auto"/>
                <w:sz w:val="15"/>
                <w:szCs w:val="15"/>
                <w:lang w:val="en-US" w:eastAsia="zh-CN"/>
              </w:rPr>
              <w:t>≥</w:t>
            </w:r>
            <w:r>
              <w:rPr>
                <w:rFonts w:hint="eastAsia" w:ascii="仿宋" w:hAnsi="仿宋" w:eastAsia="仿宋" w:cs="仿宋"/>
                <w:i w:val="0"/>
                <w:iCs w:val="0"/>
                <w:color w:val="auto"/>
                <w:kern w:val="0"/>
                <w:sz w:val="15"/>
                <w:szCs w:val="15"/>
                <w:u w:val="none"/>
                <w:lang w:val="en-US" w:eastAsia="zh-CN" w:bidi="ar"/>
              </w:rPr>
              <w:t>1100mm，</w:t>
            </w:r>
          </w:p>
          <w:p w14:paraId="305A343D">
            <w:pPr>
              <w:keepNext w:val="0"/>
              <w:keepLines w:val="0"/>
              <w:widowControl/>
              <w:suppressLineNumbers w:val="0"/>
              <w:jc w:val="left"/>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下椎体高</w:t>
            </w:r>
            <w:r>
              <w:rPr>
                <w:rFonts w:hint="eastAsia" w:ascii="仿宋" w:hAnsi="仿宋" w:eastAsia="仿宋" w:cs="仿宋"/>
                <w:color w:val="auto"/>
                <w:sz w:val="15"/>
                <w:szCs w:val="15"/>
                <w:lang w:val="en-US" w:eastAsia="zh-CN"/>
              </w:rPr>
              <w:t>≥</w:t>
            </w:r>
            <w:r>
              <w:rPr>
                <w:rFonts w:hint="eastAsia" w:ascii="仿宋" w:hAnsi="仿宋" w:eastAsia="仿宋" w:cs="仿宋"/>
                <w:i w:val="0"/>
                <w:iCs w:val="0"/>
                <w:color w:val="auto"/>
                <w:kern w:val="0"/>
                <w:sz w:val="15"/>
                <w:szCs w:val="15"/>
                <w:u w:val="none"/>
                <w:lang w:val="en-US" w:eastAsia="zh-CN" w:bidi="ar"/>
              </w:rPr>
              <w:t>500mm。</w:t>
            </w:r>
          </w:p>
          <w:p w14:paraId="2C27531E">
            <w:pPr>
              <w:keepNext w:val="0"/>
              <w:keepLines w:val="0"/>
              <w:widowControl/>
              <w:suppressLineNumbers w:val="0"/>
              <w:jc w:val="left"/>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温度表</w:t>
            </w:r>
            <w:r>
              <w:rPr>
                <w:rFonts w:hint="eastAsia" w:ascii="仿宋" w:hAnsi="仿宋" w:eastAsia="仿宋" w:cs="仿宋"/>
                <w:color w:val="auto"/>
                <w:sz w:val="15"/>
                <w:szCs w:val="15"/>
                <w:lang w:val="en-US" w:eastAsia="zh-CN"/>
              </w:rPr>
              <w:t>≥</w:t>
            </w:r>
            <w:r>
              <w:rPr>
                <w:rFonts w:hint="eastAsia" w:ascii="仿宋" w:hAnsi="仿宋" w:eastAsia="仿宋" w:cs="仿宋"/>
                <w:i w:val="0"/>
                <w:iCs w:val="0"/>
                <w:color w:val="auto"/>
                <w:kern w:val="0"/>
                <w:sz w:val="15"/>
                <w:szCs w:val="15"/>
                <w:u w:val="none"/>
                <w:lang w:val="en-US" w:eastAsia="zh-CN" w:bidi="ar"/>
              </w:rPr>
              <w:t>150℃，</w:t>
            </w:r>
          </w:p>
          <w:p w14:paraId="099F6706">
            <w:pPr>
              <w:keepNext w:val="0"/>
              <w:keepLines w:val="0"/>
              <w:widowControl/>
              <w:suppressLineNumbers w:val="0"/>
              <w:jc w:val="left"/>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人孔</w:t>
            </w:r>
            <w:r>
              <w:rPr>
                <w:rFonts w:hint="eastAsia" w:ascii="仿宋" w:hAnsi="仿宋" w:eastAsia="仿宋" w:cs="仿宋"/>
                <w:color w:val="auto"/>
                <w:sz w:val="15"/>
                <w:szCs w:val="15"/>
                <w:lang w:val="en-US" w:eastAsia="zh-CN"/>
              </w:rPr>
              <w:t>≥</w:t>
            </w:r>
            <w:r>
              <w:rPr>
                <w:rFonts w:hint="eastAsia" w:ascii="仿宋" w:hAnsi="仿宋" w:eastAsia="仿宋" w:cs="仿宋"/>
                <w:i w:val="0"/>
                <w:iCs w:val="0"/>
                <w:color w:val="auto"/>
                <w:kern w:val="0"/>
                <w:sz w:val="15"/>
                <w:szCs w:val="15"/>
                <w:u w:val="none"/>
                <w:lang w:val="en-US" w:eastAsia="zh-CN" w:bidi="ar"/>
              </w:rPr>
              <w:t>300mm，</w:t>
            </w:r>
          </w:p>
          <w:p w14:paraId="7E8DA598">
            <w:pPr>
              <w:keepNext w:val="0"/>
              <w:keepLines w:val="0"/>
              <w:widowControl/>
              <w:suppressLineNumbers w:val="0"/>
              <w:jc w:val="left"/>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视镜</w:t>
            </w:r>
            <w:r>
              <w:rPr>
                <w:rFonts w:hint="eastAsia" w:ascii="仿宋" w:hAnsi="仿宋" w:eastAsia="仿宋" w:cs="仿宋"/>
                <w:color w:val="auto"/>
                <w:sz w:val="15"/>
                <w:szCs w:val="15"/>
                <w:lang w:val="en-US" w:eastAsia="zh-CN"/>
              </w:rPr>
              <w:t>≥</w:t>
            </w:r>
            <w:r>
              <w:rPr>
                <w:rFonts w:hint="eastAsia" w:ascii="仿宋" w:hAnsi="仿宋" w:eastAsia="仿宋" w:cs="仿宋"/>
                <w:i w:val="0"/>
                <w:iCs w:val="0"/>
                <w:color w:val="auto"/>
                <w:kern w:val="0"/>
                <w:sz w:val="15"/>
                <w:szCs w:val="15"/>
                <w:u w:val="none"/>
                <w:lang w:val="en-US" w:eastAsia="zh-CN" w:bidi="ar"/>
              </w:rPr>
              <w:t>120mm</w:t>
            </w:r>
            <w:r>
              <w:rPr>
                <w:rFonts w:hint="eastAsia" w:ascii="仿宋" w:hAnsi="仿宋" w:eastAsia="仿宋" w:cs="仿宋"/>
                <w:i w:val="0"/>
                <w:iCs w:val="0"/>
                <w:color w:val="auto"/>
                <w:kern w:val="0"/>
                <w:sz w:val="15"/>
                <w:szCs w:val="15"/>
                <w:u w:val="none"/>
                <w:lang w:val="en-US" w:eastAsia="zh-CN" w:bidi="ar"/>
              </w:rPr>
              <w:br w:type="textWrapping"/>
            </w:r>
            <w:r>
              <w:rPr>
                <w:rFonts w:hint="eastAsia" w:ascii="仿宋" w:hAnsi="仿宋" w:eastAsia="仿宋" w:cs="仿宋"/>
                <w:i w:val="0"/>
                <w:iCs w:val="0"/>
                <w:color w:val="auto"/>
                <w:kern w:val="0"/>
                <w:sz w:val="15"/>
                <w:szCs w:val="15"/>
                <w:u w:val="none"/>
                <w:lang w:val="en-US" w:eastAsia="zh-CN" w:bidi="ar"/>
              </w:rPr>
              <w:t>加热管：</w:t>
            </w:r>
            <w:r>
              <w:rPr>
                <w:rFonts w:hint="eastAsia" w:ascii="仿宋" w:hAnsi="仿宋" w:eastAsia="仿宋" w:cs="仿宋"/>
                <w:color w:val="auto"/>
                <w:sz w:val="15"/>
                <w:szCs w:val="15"/>
                <w:lang w:val="en-US" w:eastAsia="zh-CN"/>
              </w:rPr>
              <w:t>≥</w:t>
            </w:r>
            <w:r>
              <w:rPr>
                <w:rFonts w:hint="eastAsia" w:ascii="仿宋" w:hAnsi="仿宋" w:eastAsia="仿宋" w:cs="仿宋"/>
                <w:i w:val="0"/>
                <w:iCs w:val="0"/>
                <w:color w:val="auto"/>
                <w:kern w:val="0"/>
                <w:sz w:val="15"/>
                <w:szCs w:val="15"/>
                <w:u w:val="none"/>
                <w:lang w:val="en-US" w:eastAsia="zh-CN" w:bidi="ar"/>
              </w:rPr>
              <w:t>φ57mm</w:t>
            </w:r>
          </w:p>
          <w:p w14:paraId="4488B255">
            <w:pPr>
              <w:pStyle w:val="13"/>
              <w:jc w:val="left"/>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管口：</w:t>
            </w:r>
            <w:r>
              <w:rPr>
                <w:rFonts w:hint="eastAsia" w:ascii="仿宋" w:hAnsi="仿宋" w:eastAsia="仿宋" w:cs="仿宋"/>
                <w:i w:val="0"/>
                <w:iCs w:val="0"/>
                <w:color w:val="auto"/>
                <w:kern w:val="0"/>
                <w:sz w:val="15"/>
                <w:szCs w:val="15"/>
                <w:u w:val="none"/>
                <w:lang w:val="en-US" w:eastAsia="zh-CN" w:bidi="ar"/>
              </w:rPr>
              <w:t>φ</w:t>
            </w:r>
            <w:r>
              <w:rPr>
                <w:rFonts w:hint="eastAsia" w:ascii="仿宋" w:hAnsi="仿宋" w:eastAsia="仿宋" w:cs="仿宋"/>
                <w:color w:val="auto"/>
                <w:sz w:val="15"/>
                <w:szCs w:val="15"/>
                <w:lang w:val="en-US" w:eastAsia="zh-CN"/>
              </w:rPr>
              <w:t>≥</w:t>
            </w:r>
            <w:r>
              <w:rPr>
                <w:rFonts w:hint="eastAsia" w:ascii="仿宋" w:hAnsi="仿宋" w:eastAsia="仿宋" w:cs="仿宋"/>
                <w:i w:val="0"/>
                <w:iCs w:val="0"/>
                <w:color w:val="auto"/>
                <w:kern w:val="0"/>
                <w:sz w:val="15"/>
                <w:szCs w:val="15"/>
                <w:u w:val="none"/>
                <w:lang w:val="en-US" w:eastAsia="zh-CN" w:bidi="ar"/>
              </w:rPr>
              <w:t>25mm，φ</w:t>
            </w:r>
            <w:r>
              <w:rPr>
                <w:rFonts w:hint="eastAsia" w:ascii="仿宋" w:hAnsi="仿宋" w:eastAsia="仿宋" w:cs="仿宋"/>
                <w:color w:val="auto"/>
                <w:sz w:val="15"/>
                <w:szCs w:val="15"/>
                <w:lang w:val="en-US" w:eastAsia="zh-CN"/>
              </w:rPr>
              <w:t>≥</w:t>
            </w:r>
            <w:r>
              <w:rPr>
                <w:rFonts w:hint="eastAsia" w:ascii="仿宋" w:hAnsi="仿宋" w:eastAsia="仿宋" w:cs="仿宋"/>
                <w:i w:val="0"/>
                <w:iCs w:val="0"/>
                <w:color w:val="auto"/>
                <w:kern w:val="0"/>
                <w:sz w:val="15"/>
                <w:szCs w:val="15"/>
                <w:u w:val="none"/>
                <w:lang w:val="en-US" w:eastAsia="zh-CN" w:bidi="ar"/>
              </w:rPr>
              <w:t>32mm</w:t>
            </w:r>
          </w:p>
          <w:p w14:paraId="5FD6DC65">
            <w:pPr>
              <w:pStyle w:val="13"/>
              <w:jc w:val="left"/>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联轴器：</w:t>
            </w:r>
            <w:r>
              <w:rPr>
                <w:rFonts w:hint="eastAsia" w:ascii="仿宋" w:hAnsi="仿宋" w:eastAsia="仿宋" w:cs="仿宋"/>
                <w:color w:val="auto"/>
                <w:sz w:val="15"/>
                <w:szCs w:val="15"/>
                <w:lang w:val="en-US" w:eastAsia="zh-CN"/>
              </w:rPr>
              <w:t>≥</w:t>
            </w:r>
            <w:r>
              <w:rPr>
                <w:rFonts w:hint="eastAsia" w:ascii="仿宋" w:hAnsi="仿宋" w:eastAsia="仿宋" w:cs="仿宋"/>
                <w:i w:val="0"/>
                <w:iCs w:val="0"/>
                <w:color w:val="auto"/>
                <w:kern w:val="0"/>
                <w:sz w:val="15"/>
                <w:szCs w:val="15"/>
                <w:u w:val="none"/>
                <w:lang w:val="en-US" w:eastAsia="zh-CN" w:bidi="ar"/>
              </w:rPr>
              <w:t>35mm×</w:t>
            </w:r>
            <w:r>
              <w:rPr>
                <w:rFonts w:hint="eastAsia" w:ascii="仿宋" w:hAnsi="仿宋" w:eastAsia="仿宋" w:cs="仿宋"/>
                <w:color w:val="auto"/>
                <w:sz w:val="15"/>
                <w:szCs w:val="15"/>
                <w:lang w:val="en-US" w:eastAsia="zh-CN"/>
              </w:rPr>
              <w:t>≥</w:t>
            </w:r>
            <w:r>
              <w:rPr>
                <w:rFonts w:hint="eastAsia" w:ascii="仿宋" w:hAnsi="仿宋" w:eastAsia="仿宋" w:cs="仿宋"/>
                <w:i w:val="0"/>
                <w:iCs w:val="0"/>
                <w:color w:val="auto"/>
                <w:kern w:val="0"/>
                <w:sz w:val="15"/>
                <w:szCs w:val="15"/>
                <w:u w:val="none"/>
                <w:lang w:val="en-US" w:eastAsia="zh-CN" w:bidi="ar"/>
              </w:rPr>
              <w:t>35mm</w:t>
            </w:r>
          </w:p>
        </w:tc>
      </w:tr>
      <w:tr w14:paraId="39BA6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0" w:type="dxa"/>
            <w:tcBorders>
              <w:top w:val="single" w:color="000000" w:sz="4" w:space="0"/>
              <w:left w:val="single" w:color="000000" w:sz="4" w:space="0"/>
              <w:bottom w:val="single" w:color="000000" w:sz="4" w:space="0"/>
              <w:right w:val="single" w:color="000000" w:sz="4" w:space="0"/>
            </w:tcBorders>
            <w:noWrap/>
            <w:vAlign w:val="center"/>
          </w:tcPr>
          <w:p w14:paraId="4B95334E">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3</w:t>
            </w:r>
          </w:p>
        </w:tc>
        <w:tc>
          <w:tcPr>
            <w:tcW w:w="2230" w:type="dxa"/>
            <w:tcBorders>
              <w:top w:val="single" w:color="000000" w:sz="4" w:space="0"/>
              <w:left w:val="single" w:color="000000" w:sz="4" w:space="0"/>
              <w:bottom w:val="single" w:color="000000" w:sz="4" w:space="0"/>
              <w:right w:val="single" w:color="000000" w:sz="4" w:space="0"/>
            </w:tcBorders>
            <w:noWrap/>
            <w:vAlign w:val="center"/>
          </w:tcPr>
          <w:p w14:paraId="5B0937F6">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盐水调配箱</w:t>
            </w:r>
          </w:p>
        </w:tc>
        <w:tc>
          <w:tcPr>
            <w:tcW w:w="982" w:type="dxa"/>
            <w:tcBorders>
              <w:top w:val="single" w:color="000000" w:sz="4" w:space="0"/>
              <w:left w:val="single" w:color="000000" w:sz="4" w:space="0"/>
              <w:bottom w:val="single" w:color="000000" w:sz="4" w:space="0"/>
              <w:right w:val="single" w:color="000000" w:sz="4" w:space="0"/>
            </w:tcBorders>
            <w:noWrap/>
            <w:vAlign w:val="center"/>
          </w:tcPr>
          <w:p w14:paraId="3FCDFF09">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sz w:val="15"/>
                <w:szCs w:val="15"/>
                <w:u w:val="none"/>
                <w:lang w:val="en-US" w:eastAsia="zh-CN"/>
              </w:rPr>
              <w:t>台</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5A45F25E">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noWrap/>
            <w:vAlign w:val="center"/>
          </w:tcPr>
          <w:p w14:paraId="5442ACAF">
            <w:pPr>
              <w:jc w:val="center"/>
              <w:rPr>
                <w:rFonts w:hint="eastAsia" w:ascii="仿宋" w:hAnsi="仿宋" w:eastAsia="仿宋" w:cs="仿宋"/>
                <w:i w:val="0"/>
                <w:iCs w:val="0"/>
                <w:color w:val="auto"/>
                <w:sz w:val="15"/>
                <w:szCs w:val="15"/>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A13B0">
            <w:pPr>
              <w:jc w:val="center"/>
              <w:rPr>
                <w:rFonts w:hint="eastAsia" w:ascii="仿宋" w:hAnsi="仿宋" w:eastAsia="仿宋" w:cs="仿宋"/>
                <w:i w:val="0"/>
                <w:iCs w:val="0"/>
                <w:color w:val="auto"/>
                <w:kern w:val="2"/>
                <w:sz w:val="15"/>
                <w:szCs w:val="15"/>
                <w:u w:val="none"/>
                <w:lang w:val="en-US" w:eastAsia="zh-CN" w:bidi="ar-SA"/>
              </w:rPr>
            </w:pPr>
          </w:p>
        </w:tc>
        <w:tc>
          <w:tcPr>
            <w:tcW w:w="6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C4F04">
            <w:pPr>
              <w:keepNext w:val="0"/>
              <w:keepLines w:val="0"/>
              <w:widowControl/>
              <w:suppressLineNumbers w:val="0"/>
              <w:jc w:val="left"/>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材质：食品级不锈钢</w:t>
            </w:r>
            <w:r>
              <w:rPr>
                <w:rFonts w:hint="eastAsia" w:ascii="仿宋" w:hAnsi="仿宋" w:eastAsia="仿宋" w:cs="仿宋"/>
                <w:i w:val="0"/>
                <w:iCs w:val="0"/>
                <w:color w:val="auto"/>
                <w:kern w:val="0"/>
                <w:sz w:val="15"/>
                <w:szCs w:val="15"/>
                <w:u w:val="none"/>
                <w:lang w:val="en-US" w:eastAsia="zh-CN" w:bidi="ar"/>
              </w:rPr>
              <w:br w:type="textWrapping"/>
            </w:r>
            <w:r>
              <w:rPr>
                <w:rFonts w:hint="eastAsia" w:ascii="仿宋" w:hAnsi="仿宋" w:eastAsia="仿宋" w:cs="仿宋"/>
                <w:i w:val="0"/>
                <w:iCs w:val="0"/>
                <w:color w:val="auto"/>
                <w:kern w:val="0"/>
                <w:sz w:val="15"/>
                <w:szCs w:val="15"/>
                <w:u w:val="none"/>
                <w:lang w:val="en-US" w:eastAsia="zh-CN" w:bidi="ar"/>
              </w:rPr>
              <w:t>结构：箱体</w:t>
            </w:r>
            <w:r>
              <w:rPr>
                <w:rFonts w:hint="eastAsia" w:ascii="仿宋" w:hAnsi="仿宋" w:eastAsia="仿宋" w:cs="仿宋"/>
                <w:color w:val="auto"/>
                <w:sz w:val="15"/>
                <w:szCs w:val="15"/>
                <w:lang w:val="en-US" w:eastAsia="zh-CN"/>
              </w:rPr>
              <w:t>≥</w:t>
            </w:r>
            <w:r>
              <w:rPr>
                <w:rFonts w:hint="eastAsia" w:ascii="仿宋" w:hAnsi="仿宋" w:eastAsia="仿宋" w:cs="仿宋"/>
                <w:i w:val="0"/>
                <w:iCs w:val="0"/>
                <w:color w:val="auto"/>
                <w:kern w:val="0"/>
                <w:sz w:val="15"/>
                <w:szCs w:val="15"/>
                <w:u w:val="none"/>
                <w:lang w:val="en-US" w:eastAsia="zh-CN" w:bidi="ar"/>
              </w:rPr>
              <w:t>300mm×</w:t>
            </w:r>
            <w:r>
              <w:rPr>
                <w:rFonts w:hint="eastAsia" w:ascii="仿宋" w:hAnsi="仿宋" w:eastAsia="仿宋" w:cs="仿宋"/>
                <w:color w:val="auto"/>
                <w:sz w:val="15"/>
                <w:szCs w:val="15"/>
                <w:lang w:val="en-US" w:eastAsia="zh-CN"/>
              </w:rPr>
              <w:t>≥</w:t>
            </w:r>
            <w:r>
              <w:rPr>
                <w:rFonts w:hint="eastAsia" w:ascii="仿宋" w:hAnsi="仿宋" w:eastAsia="仿宋" w:cs="仿宋"/>
                <w:i w:val="0"/>
                <w:iCs w:val="0"/>
                <w:color w:val="auto"/>
                <w:kern w:val="0"/>
                <w:sz w:val="15"/>
                <w:szCs w:val="15"/>
                <w:u w:val="none"/>
                <w:lang w:val="en-US" w:eastAsia="zh-CN" w:bidi="ar"/>
              </w:rPr>
              <w:t>300mm×</w:t>
            </w:r>
            <w:r>
              <w:rPr>
                <w:rFonts w:hint="eastAsia" w:ascii="仿宋" w:hAnsi="仿宋" w:eastAsia="仿宋" w:cs="仿宋"/>
                <w:color w:val="auto"/>
                <w:sz w:val="15"/>
                <w:szCs w:val="15"/>
                <w:lang w:val="en-US" w:eastAsia="zh-CN"/>
              </w:rPr>
              <w:t>≥</w:t>
            </w:r>
            <w:r>
              <w:rPr>
                <w:rFonts w:hint="eastAsia" w:ascii="仿宋" w:hAnsi="仿宋" w:eastAsia="仿宋" w:cs="仿宋"/>
                <w:i w:val="0"/>
                <w:iCs w:val="0"/>
                <w:color w:val="auto"/>
                <w:kern w:val="0"/>
                <w:sz w:val="15"/>
                <w:szCs w:val="15"/>
                <w:u w:val="none"/>
                <w:lang w:val="en-US" w:eastAsia="zh-CN" w:bidi="ar"/>
              </w:rPr>
              <w:t>100mm</w:t>
            </w:r>
          </w:p>
          <w:p w14:paraId="62F57AA6">
            <w:pPr>
              <w:keepNext w:val="0"/>
              <w:keepLines w:val="0"/>
              <w:widowControl/>
              <w:suppressLineNumbers w:val="0"/>
              <w:jc w:val="left"/>
              <w:textAlignment w:val="center"/>
              <w:rPr>
                <w:rFonts w:hint="eastAsia" w:ascii="仿宋" w:hAnsi="仿宋" w:eastAsia="仿宋" w:cs="仿宋"/>
                <w:color w:val="auto"/>
                <w:kern w:val="2"/>
                <w:sz w:val="15"/>
                <w:szCs w:val="15"/>
                <w:lang w:val="en-US" w:eastAsia="zh-CN" w:bidi="ar-SA"/>
              </w:rPr>
            </w:pPr>
            <w:r>
              <w:rPr>
                <w:rFonts w:hint="eastAsia" w:ascii="仿宋" w:hAnsi="仿宋" w:eastAsia="仿宋" w:cs="仿宋"/>
                <w:i w:val="0"/>
                <w:iCs w:val="0"/>
                <w:color w:val="auto"/>
                <w:kern w:val="0"/>
                <w:sz w:val="15"/>
                <w:szCs w:val="15"/>
                <w:u w:val="none"/>
                <w:lang w:val="en-US" w:eastAsia="zh-CN" w:bidi="ar"/>
              </w:rPr>
              <w:t>温度表</w:t>
            </w:r>
            <w:r>
              <w:rPr>
                <w:rFonts w:hint="eastAsia" w:ascii="仿宋" w:hAnsi="仿宋" w:eastAsia="仿宋" w:cs="仿宋"/>
                <w:color w:val="auto"/>
                <w:sz w:val="15"/>
                <w:szCs w:val="15"/>
                <w:lang w:val="en-US" w:eastAsia="zh-CN"/>
              </w:rPr>
              <w:t>≥</w:t>
            </w:r>
            <w:r>
              <w:rPr>
                <w:rFonts w:hint="eastAsia" w:ascii="仿宋" w:hAnsi="仿宋" w:eastAsia="仿宋" w:cs="仿宋"/>
                <w:i w:val="0"/>
                <w:iCs w:val="0"/>
                <w:color w:val="auto"/>
                <w:kern w:val="0"/>
                <w:sz w:val="15"/>
                <w:szCs w:val="15"/>
                <w:u w:val="none"/>
                <w:lang w:val="en-US" w:eastAsia="zh-CN" w:bidi="ar"/>
              </w:rPr>
              <w:t>150℃</w:t>
            </w:r>
          </w:p>
        </w:tc>
      </w:tr>
      <w:tr w14:paraId="31811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0" w:type="dxa"/>
            <w:tcBorders>
              <w:top w:val="single" w:color="000000" w:sz="4" w:space="0"/>
              <w:left w:val="single" w:color="000000" w:sz="4" w:space="0"/>
              <w:bottom w:val="single" w:color="000000" w:sz="4" w:space="0"/>
              <w:right w:val="single" w:color="000000" w:sz="4" w:space="0"/>
            </w:tcBorders>
            <w:noWrap/>
            <w:vAlign w:val="center"/>
          </w:tcPr>
          <w:p w14:paraId="6CFB3AC3">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4</w:t>
            </w:r>
          </w:p>
        </w:tc>
        <w:tc>
          <w:tcPr>
            <w:tcW w:w="2230" w:type="dxa"/>
            <w:tcBorders>
              <w:top w:val="single" w:color="000000" w:sz="4" w:space="0"/>
              <w:left w:val="single" w:color="000000" w:sz="4" w:space="0"/>
              <w:bottom w:val="single" w:color="000000" w:sz="4" w:space="0"/>
              <w:right w:val="single" w:color="000000" w:sz="4" w:space="0"/>
            </w:tcBorders>
            <w:noWrap/>
            <w:vAlign w:val="center"/>
          </w:tcPr>
          <w:p w14:paraId="2A435DE7">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配碱调配箱</w:t>
            </w:r>
          </w:p>
        </w:tc>
        <w:tc>
          <w:tcPr>
            <w:tcW w:w="982" w:type="dxa"/>
            <w:tcBorders>
              <w:top w:val="single" w:color="000000" w:sz="4" w:space="0"/>
              <w:left w:val="single" w:color="000000" w:sz="4" w:space="0"/>
              <w:bottom w:val="single" w:color="000000" w:sz="4" w:space="0"/>
              <w:right w:val="single" w:color="000000" w:sz="4" w:space="0"/>
            </w:tcBorders>
            <w:noWrap/>
            <w:vAlign w:val="center"/>
          </w:tcPr>
          <w:p w14:paraId="34299C2D">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sz w:val="15"/>
                <w:szCs w:val="15"/>
                <w:u w:val="none"/>
                <w:lang w:val="en-US" w:eastAsia="zh-CN"/>
              </w:rPr>
              <w:t>台</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60554869">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noWrap/>
            <w:vAlign w:val="center"/>
          </w:tcPr>
          <w:p w14:paraId="3F61612D">
            <w:pPr>
              <w:jc w:val="center"/>
              <w:rPr>
                <w:rFonts w:hint="eastAsia" w:ascii="仿宋" w:hAnsi="仿宋" w:eastAsia="仿宋" w:cs="仿宋"/>
                <w:i w:val="0"/>
                <w:iCs w:val="0"/>
                <w:color w:val="auto"/>
                <w:sz w:val="15"/>
                <w:szCs w:val="15"/>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15235">
            <w:pPr>
              <w:jc w:val="center"/>
              <w:rPr>
                <w:rFonts w:hint="eastAsia" w:ascii="仿宋" w:hAnsi="仿宋" w:eastAsia="仿宋" w:cs="仿宋"/>
                <w:i w:val="0"/>
                <w:iCs w:val="0"/>
                <w:color w:val="auto"/>
                <w:kern w:val="2"/>
                <w:sz w:val="15"/>
                <w:szCs w:val="15"/>
                <w:u w:val="none"/>
                <w:lang w:val="en-US" w:eastAsia="zh-CN" w:bidi="ar-SA"/>
              </w:rPr>
            </w:pPr>
          </w:p>
        </w:tc>
        <w:tc>
          <w:tcPr>
            <w:tcW w:w="6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48738">
            <w:pPr>
              <w:keepNext w:val="0"/>
              <w:keepLines w:val="0"/>
              <w:widowControl/>
              <w:suppressLineNumbers w:val="0"/>
              <w:jc w:val="left"/>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材质：食品级不锈钢</w:t>
            </w:r>
            <w:r>
              <w:rPr>
                <w:rFonts w:hint="eastAsia" w:ascii="仿宋" w:hAnsi="仿宋" w:eastAsia="仿宋" w:cs="仿宋"/>
                <w:i w:val="0"/>
                <w:iCs w:val="0"/>
                <w:color w:val="auto"/>
                <w:kern w:val="0"/>
                <w:sz w:val="15"/>
                <w:szCs w:val="15"/>
                <w:u w:val="none"/>
                <w:lang w:val="en-US" w:eastAsia="zh-CN" w:bidi="ar"/>
              </w:rPr>
              <w:br w:type="textWrapping"/>
            </w:r>
            <w:r>
              <w:rPr>
                <w:rFonts w:hint="eastAsia" w:ascii="仿宋" w:hAnsi="仿宋" w:eastAsia="仿宋" w:cs="仿宋"/>
                <w:i w:val="0"/>
                <w:iCs w:val="0"/>
                <w:color w:val="auto"/>
                <w:kern w:val="0"/>
                <w:sz w:val="15"/>
                <w:szCs w:val="15"/>
                <w:u w:val="none"/>
                <w:lang w:val="en-US" w:eastAsia="zh-CN" w:bidi="ar"/>
              </w:rPr>
              <w:t>结构：箱体</w:t>
            </w:r>
            <w:r>
              <w:rPr>
                <w:rFonts w:hint="eastAsia" w:ascii="仿宋" w:hAnsi="仿宋" w:eastAsia="仿宋" w:cs="仿宋"/>
                <w:color w:val="auto"/>
                <w:sz w:val="15"/>
                <w:szCs w:val="15"/>
                <w:lang w:val="en-US" w:eastAsia="zh-CN"/>
              </w:rPr>
              <w:t>≥</w:t>
            </w:r>
            <w:r>
              <w:rPr>
                <w:rFonts w:hint="eastAsia" w:ascii="仿宋" w:hAnsi="仿宋" w:eastAsia="仿宋" w:cs="仿宋"/>
                <w:i w:val="0"/>
                <w:iCs w:val="0"/>
                <w:color w:val="auto"/>
                <w:kern w:val="0"/>
                <w:sz w:val="15"/>
                <w:szCs w:val="15"/>
                <w:u w:val="none"/>
                <w:lang w:val="en-US" w:eastAsia="zh-CN" w:bidi="ar"/>
              </w:rPr>
              <w:t>300mm×</w:t>
            </w:r>
            <w:r>
              <w:rPr>
                <w:rFonts w:hint="eastAsia" w:ascii="仿宋" w:hAnsi="仿宋" w:eastAsia="仿宋" w:cs="仿宋"/>
                <w:color w:val="auto"/>
                <w:sz w:val="15"/>
                <w:szCs w:val="15"/>
                <w:lang w:val="en-US" w:eastAsia="zh-CN"/>
              </w:rPr>
              <w:t>≥</w:t>
            </w:r>
            <w:r>
              <w:rPr>
                <w:rFonts w:hint="eastAsia" w:ascii="仿宋" w:hAnsi="仿宋" w:eastAsia="仿宋" w:cs="仿宋"/>
                <w:i w:val="0"/>
                <w:iCs w:val="0"/>
                <w:color w:val="auto"/>
                <w:kern w:val="0"/>
                <w:sz w:val="15"/>
                <w:szCs w:val="15"/>
                <w:u w:val="none"/>
                <w:lang w:val="en-US" w:eastAsia="zh-CN" w:bidi="ar"/>
              </w:rPr>
              <w:t>300mm×</w:t>
            </w:r>
            <w:r>
              <w:rPr>
                <w:rFonts w:hint="eastAsia" w:ascii="仿宋" w:hAnsi="仿宋" w:eastAsia="仿宋" w:cs="仿宋"/>
                <w:color w:val="auto"/>
                <w:sz w:val="15"/>
                <w:szCs w:val="15"/>
                <w:lang w:val="en-US" w:eastAsia="zh-CN"/>
              </w:rPr>
              <w:t>≥</w:t>
            </w:r>
            <w:r>
              <w:rPr>
                <w:rFonts w:hint="eastAsia" w:ascii="仿宋" w:hAnsi="仿宋" w:eastAsia="仿宋" w:cs="仿宋"/>
                <w:i w:val="0"/>
                <w:iCs w:val="0"/>
                <w:color w:val="auto"/>
                <w:kern w:val="0"/>
                <w:sz w:val="15"/>
                <w:szCs w:val="15"/>
                <w:u w:val="none"/>
                <w:lang w:val="en-US" w:eastAsia="zh-CN" w:bidi="ar"/>
              </w:rPr>
              <w:t>100mm</w:t>
            </w:r>
          </w:p>
          <w:p w14:paraId="47914B1C">
            <w:pPr>
              <w:keepNext w:val="0"/>
              <w:keepLines w:val="0"/>
              <w:widowControl/>
              <w:suppressLineNumbers w:val="0"/>
              <w:jc w:val="left"/>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温度表</w:t>
            </w:r>
            <w:r>
              <w:rPr>
                <w:rFonts w:hint="eastAsia" w:ascii="仿宋" w:hAnsi="仿宋" w:eastAsia="仿宋" w:cs="仿宋"/>
                <w:color w:val="auto"/>
                <w:sz w:val="15"/>
                <w:szCs w:val="15"/>
                <w:lang w:val="en-US" w:eastAsia="zh-CN"/>
              </w:rPr>
              <w:t>≥</w:t>
            </w:r>
            <w:r>
              <w:rPr>
                <w:rFonts w:hint="eastAsia" w:ascii="仿宋" w:hAnsi="仿宋" w:eastAsia="仿宋" w:cs="仿宋"/>
                <w:i w:val="0"/>
                <w:iCs w:val="0"/>
                <w:color w:val="auto"/>
                <w:kern w:val="0"/>
                <w:sz w:val="15"/>
                <w:szCs w:val="15"/>
                <w:u w:val="none"/>
                <w:lang w:val="en-US" w:eastAsia="zh-CN" w:bidi="ar"/>
              </w:rPr>
              <w:t>150℃</w:t>
            </w:r>
          </w:p>
        </w:tc>
      </w:tr>
      <w:tr w14:paraId="083C9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0" w:type="dxa"/>
            <w:tcBorders>
              <w:top w:val="single" w:color="000000" w:sz="4" w:space="0"/>
              <w:left w:val="single" w:color="000000" w:sz="4" w:space="0"/>
              <w:bottom w:val="single" w:color="000000" w:sz="4" w:space="0"/>
              <w:right w:val="single" w:color="000000" w:sz="4" w:space="0"/>
            </w:tcBorders>
            <w:noWrap/>
            <w:vAlign w:val="center"/>
          </w:tcPr>
          <w:p w14:paraId="611CD90C">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5</w:t>
            </w:r>
          </w:p>
        </w:tc>
        <w:tc>
          <w:tcPr>
            <w:tcW w:w="2230" w:type="dxa"/>
            <w:tcBorders>
              <w:top w:val="single" w:color="000000" w:sz="4" w:space="0"/>
              <w:left w:val="single" w:color="000000" w:sz="4" w:space="0"/>
              <w:bottom w:val="single" w:color="000000" w:sz="4" w:space="0"/>
              <w:right w:val="single" w:color="000000" w:sz="4" w:space="0"/>
            </w:tcBorders>
            <w:noWrap/>
            <w:vAlign w:val="center"/>
          </w:tcPr>
          <w:p w14:paraId="46E7F02A">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脱色油暂存罐</w:t>
            </w:r>
          </w:p>
        </w:tc>
        <w:tc>
          <w:tcPr>
            <w:tcW w:w="982" w:type="dxa"/>
            <w:tcBorders>
              <w:top w:val="single" w:color="000000" w:sz="4" w:space="0"/>
              <w:left w:val="single" w:color="000000" w:sz="4" w:space="0"/>
              <w:bottom w:val="single" w:color="000000" w:sz="4" w:space="0"/>
              <w:right w:val="single" w:color="000000" w:sz="4" w:space="0"/>
            </w:tcBorders>
            <w:noWrap/>
            <w:vAlign w:val="center"/>
          </w:tcPr>
          <w:p w14:paraId="41A5DEC9">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sz w:val="15"/>
                <w:szCs w:val="15"/>
                <w:u w:val="none"/>
                <w:lang w:val="en-US" w:eastAsia="zh-CN"/>
              </w:rPr>
              <w:t>台</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36ECC85D">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noWrap/>
            <w:vAlign w:val="center"/>
          </w:tcPr>
          <w:p w14:paraId="06DF33AC">
            <w:pPr>
              <w:jc w:val="center"/>
              <w:rPr>
                <w:rFonts w:hint="eastAsia" w:ascii="仿宋" w:hAnsi="仿宋" w:eastAsia="仿宋" w:cs="仿宋"/>
                <w:i w:val="0"/>
                <w:iCs w:val="0"/>
                <w:color w:val="auto"/>
                <w:sz w:val="15"/>
                <w:szCs w:val="15"/>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E4691">
            <w:pPr>
              <w:jc w:val="center"/>
              <w:rPr>
                <w:rFonts w:hint="eastAsia" w:ascii="仿宋" w:hAnsi="仿宋" w:eastAsia="仿宋" w:cs="仿宋"/>
                <w:i w:val="0"/>
                <w:iCs w:val="0"/>
                <w:color w:val="auto"/>
                <w:kern w:val="2"/>
                <w:sz w:val="15"/>
                <w:szCs w:val="15"/>
                <w:u w:val="none"/>
                <w:lang w:val="en-US" w:eastAsia="zh-CN" w:bidi="ar-SA"/>
              </w:rPr>
            </w:pPr>
          </w:p>
        </w:tc>
        <w:tc>
          <w:tcPr>
            <w:tcW w:w="6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3DEA6">
            <w:pPr>
              <w:keepNext w:val="0"/>
              <w:keepLines w:val="0"/>
              <w:widowControl/>
              <w:suppressLineNumbers w:val="0"/>
              <w:jc w:val="left"/>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材质：食品级不锈钢</w:t>
            </w:r>
          </w:p>
          <w:p w14:paraId="02D57D16">
            <w:pPr>
              <w:keepNext w:val="0"/>
              <w:keepLines w:val="0"/>
              <w:widowControl/>
              <w:suppressLineNumbers w:val="0"/>
              <w:jc w:val="left"/>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结构：筒体φ</w:t>
            </w:r>
            <w:r>
              <w:rPr>
                <w:rFonts w:hint="eastAsia" w:ascii="仿宋" w:hAnsi="仿宋" w:eastAsia="仿宋" w:cs="仿宋"/>
                <w:color w:val="auto"/>
                <w:sz w:val="15"/>
                <w:szCs w:val="15"/>
                <w:lang w:val="en-US" w:eastAsia="zh-CN"/>
              </w:rPr>
              <w:t>≥</w:t>
            </w:r>
            <w:r>
              <w:rPr>
                <w:rFonts w:hint="eastAsia" w:ascii="仿宋" w:hAnsi="仿宋" w:eastAsia="仿宋" w:cs="仿宋"/>
                <w:i w:val="0"/>
                <w:iCs w:val="0"/>
                <w:color w:val="auto"/>
                <w:kern w:val="0"/>
                <w:sz w:val="15"/>
                <w:szCs w:val="15"/>
                <w:u w:val="none"/>
                <w:lang w:val="en-US" w:eastAsia="zh-CN" w:bidi="ar"/>
              </w:rPr>
              <w:t>1100mm，</w:t>
            </w:r>
          </w:p>
          <w:p w14:paraId="68BE6224">
            <w:pPr>
              <w:keepNext w:val="0"/>
              <w:keepLines w:val="0"/>
              <w:widowControl/>
              <w:suppressLineNumbers w:val="0"/>
              <w:jc w:val="left"/>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上封头φ</w:t>
            </w:r>
            <w:r>
              <w:rPr>
                <w:rFonts w:hint="eastAsia" w:ascii="仿宋" w:hAnsi="仿宋" w:eastAsia="仿宋" w:cs="仿宋"/>
                <w:color w:val="auto"/>
                <w:sz w:val="15"/>
                <w:szCs w:val="15"/>
                <w:lang w:val="en-US" w:eastAsia="zh-CN"/>
              </w:rPr>
              <w:t>≥</w:t>
            </w:r>
            <w:r>
              <w:rPr>
                <w:rFonts w:hint="eastAsia" w:ascii="仿宋" w:hAnsi="仿宋" w:eastAsia="仿宋" w:cs="仿宋"/>
                <w:i w:val="0"/>
                <w:iCs w:val="0"/>
                <w:color w:val="auto"/>
                <w:kern w:val="0"/>
                <w:sz w:val="15"/>
                <w:szCs w:val="15"/>
                <w:u w:val="none"/>
                <w:lang w:val="en-US" w:eastAsia="zh-CN" w:bidi="ar"/>
              </w:rPr>
              <w:t>1100mm，</w:t>
            </w:r>
          </w:p>
          <w:p w14:paraId="60B6D707">
            <w:pPr>
              <w:keepNext w:val="0"/>
              <w:keepLines w:val="0"/>
              <w:widowControl/>
              <w:suppressLineNumbers w:val="0"/>
              <w:jc w:val="left"/>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下椎体高</w:t>
            </w:r>
            <w:r>
              <w:rPr>
                <w:rFonts w:hint="eastAsia" w:ascii="仿宋" w:hAnsi="仿宋" w:eastAsia="仿宋" w:cs="仿宋"/>
                <w:color w:val="auto"/>
                <w:sz w:val="15"/>
                <w:szCs w:val="15"/>
                <w:lang w:val="en-US" w:eastAsia="zh-CN"/>
              </w:rPr>
              <w:t>≥</w:t>
            </w:r>
            <w:r>
              <w:rPr>
                <w:rFonts w:hint="eastAsia" w:ascii="仿宋" w:hAnsi="仿宋" w:eastAsia="仿宋" w:cs="仿宋"/>
                <w:i w:val="0"/>
                <w:iCs w:val="0"/>
                <w:color w:val="auto"/>
                <w:kern w:val="0"/>
                <w:sz w:val="15"/>
                <w:szCs w:val="15"/>
                <w:u w:val="none"/>
                <w:lang w:val="en-US" w:eastAsia="zh-CN" w:bidi="ar"/>
              </w:rPr>
              <w:t>500mm。</w:t>
            </w:r>
          </w:p>
          <w:p w14:paraId="5653F648">
            <w:pPr>
              <w:keepNext w:val="0"/>
              <w:keepLines w:val="0"/>
              <w:widowControl/>
              <w:suppressLineNumbers w:val="0"/>
              <w:jc w:val="left"/>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温度表</w:t>
            </w:r>
            <w:r>
              <w:rPr>
                <w:rFonts w:hint="eastAsia" w:ascii="仿宋" w:hAnsi="仿宋" w:eastAsia="仿宋" w:cs="仿宋"/>
                <w:color w:val="auto"/>
                <w:sz w:val="15"/>
                <w:szCs w:val="15"/>
                <w:lang w:val="en-US" w:eastAsia="zh-CN"/>
              </w:rPr>
              <w:t>≥</w:t>
            </w:r>
            <w:r>
              <w:rPr>
                <w:rFonts w:hint="eastAsia" w:ascii="仿宋" w:hAnsi="仿宋" w:eastAsia="仿宋" w:cs="仿宋"/>
                <w:i w:val="0"/>
                <w:iCs w:val="0"/>
                <w:color w:val="auto"/>
                <w:kern w:val="0"/>
                <w:sz w:val="15"/>
                <w:szCs w:val="15"/>
                <w:u w:val="none"/>
                <w:lang w:val="en-US" w:eastAsia="zh-CN" w:bidi="ar"/>
              </w:rPr>
              <w:t>150℃，</w:t>
            </w:r>
          </w:p>
          <w:p w14:paraId="19B49BD5">
            <w:pPr>
              <w:keepNext w:val="0"/>
              <w:keepLines w:val="0"/>
              <w:widowControl/>
              <w:suppressLineNumbers w:val="0"/>
              <w:jc w:val="left"/>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人孔</w:t>
            </w:r>
            <w:r>
              <w:rPr>
                <w:rFonts w:hint="eastAsia" w:ascii="仿宋" w:hAnsi="仿宋" w:eastAsia="仿宋" w:cs="仿宋"/>
                <w:color w:val="auto"/>
                <w:sz w:val="15"/>
                <w:szCs w:val="15"/>
                <w:lang w:val="en-US" w:eastAsia="zh-CN"/>
              </w:rPr>
              <w:t>≥</w:t>
            </w:r>
            <w:r>
              <w:rPr>
                <w:rFonts w:hint="eastAsia" w:ascii="仿宋" w:hAnsi="仿宋" w:eastAsia="仿宋" w:cs="仿宋"/>
                <w:i w:val="0"/>
                <w:iCs w:val="0"/>
                <w:color w:val="auto"/>
                <w:kern w:val="0"/>
                <w:sz w:val="15"/>
                <w:szCs w:val="15"/>
                <w:u w:val="none"/>
                <w:lang w:val="en-US" w:eastAsia="zh-CN" w:bidi="ar"/>
              </w:rPr>
              <w:t>300mm，</w:t>
            </w:r>
          </w:p>
          <w:p w14:paraId="7F3D5EB5">
            <w:pPr>
              <w:keepNext w:val="0"/>
              <w:keepLines w:val="0"/>
              <w:widowControl/>
              <w:suppressLineNumbers w:val="0"/>
              <w:jc w:val="left"/>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视镜</w:t>
            </w:r>
            <w:r>
              <w:rPr>
                <w:rFonts w:hint="eastAsia" w:ascii="仿宋" w:hAnsi="仿宋" w:eastAsia="仿宋" w:cs="仿宋"/>
                <w:color w:val="auto"/>
                <w:sz w:val="15"/>
                <w:szCs w:val="15"/>
                <w:lang w:val="en-US" w:eastAsia="zh-CN"/>
              </w:rPr>
              <w:t>≥</w:t>
            </w:r>
            <w:r>
              <w:rPr>
                <w:rFonts w:hint="eastAsia" w:ascii="仿宋" w:hAnsi="仿宋" w:eastAsia="仿宋" w:cs="仿宋"/>
                <w:i w:val="0"/>
                <w:iCs w:val="0"/>
                <w:color w:val="auto"/>
                <w:kern w:val="0"/>
                <w:sz w:val="15"/>
                <w:szCs w:val="15"/>
                <w:u w:val="none"/>
                <w:lang w:val="en-US" w:eastAsia="zh-CN" w:bidi="ar"/>
              </w:rPr>
              <w:t>120mm</w:t>
            </w:r>
            <w:r>
              <w:rPr>
                <w:rFonts w:hint="eastAsia" w:ascii="仿宋" w:hAnsi="仿宋" w:eastAsia="仿宋" w:cs="仿宋"/>
                <w:i w:val="0"/>
                <w:iCs w:val="0"/>
                <w:color w:val="auto"/>
                <w:kern w:val="0"/>
                <w:sz w:val="15"/>
                <w:szCs w:val="15"/>
                <w:u w:val="none"/>
                <w:lang w:val="en-US" w:eastAsia="zh-CN" w:bidi="ar"/>
              </w:rPr>
              <w:br w:type="textWrapping"/>
            </w:r>
            <w:r>
              <w:rPr>
                <w:rFonts w:hint="eastAsia" w:ascii="仿宋" w:hAnsi="仿宋" w:eastAsia="仿宋" w:cs="仿宋"/>
                <w:color w:val="auto"/>
                <w:sz w:val="15"/>
                <w:szCs w:val="15"/>
                <w:lang w:val="en-US" w:eastAsia="zh-CN"/>
              </w:rPr>
              <w:t>管口：</w:t>
            </w:r>
            <w:r>
              <w:rPr>
                <w:rFonts w:hint="eastAsia" w:ascii="仿宋" w:hAnsi="仿宋" w:eastAsia="仿宋" w:cs="仿宋"/>
                <w:i w:val="0"/>
                <w:iCs w:val="0"/>
                <w:color w:val="auto"/>
                <w:kern w:val="0"/>
                <w:sz w:val="15"/>
                <w:szCs w:val="15"/>
                <w:u w:val="none"/>
                <w:lang w:val="en-US" w:eastAsia="zh-CN" w:bidi="ar"/>
              </w:rPr>
              <w:t>φ</w:t>
            </w:r>
            <w:r>
              <w:rPr>
                <w:rFonts w:hint="eastAsia" w:ascii="仿宋" w:hAnsi="仿宋" w:eastAsia="仿宋" w:cs="仿宋"/>
                <w:color w:val="auto"/>
                <w:sz w:val="15"/>
                <w:szCs w:val="15"/>
                <w:lang w:val="en-US" w:eastAsia="zh-CN"/>
              </w:rPr>
              <w:t>≥</w:t>
            </w:r>
            <w:r>
              <w:rPr>
                <w:rFonts w:hint="eastAsia" w:ascii="仿宋" w:hAnsi="仿宋" w:eastAsia="仿宋" w:cs="仿宋"/>
                <w:i w:val="0"/>
                <w:iCs w:val="0"/>
                <w:color w:val="auto"/>
                <w:kern w:val="0"/>
                <w:sz w:val="15"/>
                <w:szCs w:val="15"/>
                <w:u w:val="none"/>
                <w:lang w:val="en-US" w:eastAsia="zh-CN" w:bidi="ar"/>
              </w:rPr>
              <w:t>25mm，φ</w:t>
            </w:r>
            <w:r>
              <w:rPr>
                <w:rFonts w:hint="eastAsia" w:ascii="仿宋" w:hAnsi="仿宋" w:eastAsia="仿宋" w:cs="仿宋"/>
                <w:color w:val="auto"/>
                <w:sz w:val="15"/>
                <w:szCs w:val="15"/>
                <w:lang w:val="en-US" w:eastAsia="zh-CN"/>
              </w:rPr>
              <w:t>≥</w:t>
            </w:r>
            <w:r>
              <w:rPr>
                <w:rFonts w:hint="eastAsia" w:ascii="仿宋" w:hAnsi="仿宋" w:eastAsia="仿宋" w:cs="仿宋"/>
                <w:i w:val="0"/>
                <w:iCs w:val="0"/>
                <w:color w:val="auto"/>
                <w:kern w:val="0"/>
                <w:sz w:val="15"/>
                <w:szCs w:val="15"/>
                <w:u w:val="none"/>
                <w:lang w:val="en-US" w:eastAsia="zh-CN" w:bidi="ar"/>
              </w:rPr>
              <w:t>32mm</w:t>
            </w:r>
          </w:p>
        </w:tc>
      </w:tr>
      <w:tr w14:paraId="5832B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0" w:type="dxa"/>
            <w:tcBorders>
              <w:top w:val="single" w:color="000000" w:sz="4" w:space="0"/>
              <w:left w:val="single" w:color="000000" w:sz="4" w:space="0"/>
              <w:bottom w:val="single" w:color="000000" w:sz="4" w:space="0"/>
              <w:right w:val="single" w:color="000000" w:sz="4" w:space="0"/>
            </w:tcBorders>
            <w:noWrap/>
            <w:vAlign w:val="center"/>
          </w:tcPr>
          <w:p w14:paraId="5A9F587A">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6</w:t>
            </w:r>
          </w:p>
        </w:tc>
        <w:tc>
          <w:tcPr>
            <w:tcW w:w="2230" w:type="dxa"/>
            <w:tcBorders>
              <w:top w:val="single" w:color="000000" w:sz="4" w:space="0"/>
              <w:left w:val="single" w:color="000000" w:sz="4" w:space="0"/>
              <w:bottom w:val="single" w:color="000000" w:sz="4" w:space="0"/>
              <w:right w:val="single" w:color="000000" w:sz="4" w:space="0"/>
            </w:tcBorders>
            <w:noWrap/>
            <w:vAlign w:val="center"/>
          </w:tcPr>
          <w:p w14:paraId="6E03D80A">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旋液分离器</w:t>
            </w:r>
          </w:p>
        </w:tc>
        <w:tc>
          <w:tcPr>
            <w:tcW w:w="982" w:type="dxa"/>
            <w:tcBorders>
              <w:top w:val="single" w:color="000000" w:sz="4" w:space="0"/>
              <w:left w:val="single" w:color="000000" w:sz="4" w:space="0"/>
              <w:bottom w:val="single" w:color="000000" w:sz="4" w:space="0"/>
              <w:right w:val="single" w:color="000000" w:sz="4" w:space="0"/>
            </w:tcBorders>
            <w:noWrap/>
            <w:vAlign w:val="center"/>
          </w:tcPr>
          <w:p w14:paraId="4199F583">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sz w:val="15"/>
                <w:szCs w:val="15"/>
                <w:u w:val="none"/>
                <w:lang w:val="en-US" w:eastAsia="zh-CN"/>
              </w:rPr>
              <w:t>台</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117F56A0">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noWrap/>
            <w:vAlign w:val="center"/>
          </w:tcPr>
          <w:p w14:paraId="571FFDB9">
            <w:pPr>
              <w:jc w:val="center"/>
              <w:rPr>
                <w:rFonts w:hint="eastAsia" w:ascii="仿宋" w:hAnsi="仿宋" w:eastAsia="仿宋" w:cs="仿宋"/>
                <w:i w:val="0"/>
                <w:iCs w:val="0"/>
                <w:color w:val="auto"/>
                <w:sz w:val="15"/>
                <w:szCs w:val="15"/>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96637">
            <w:pPr>
              <w:jc w:val="center"/>
              <w:rPr>
                <w:rFonts w:hint="eastAsia" w:ascii="仿宋" w:hAnsi="仿宋" w:eastAsia="仿宋" w:cs="仿宋"/>
                <w:i w:val="0"/>
                <w:iCs w:val="0"/>
                <w:color w:val="auto"/>
                <w:kern w:val="2"/>
                <w:sz w:val="15"/>
                <w:szCs w:val="15"/>
                <w:u w:val="none"/>
                <w:lang w:val="en-US" w:eastAsia="zh-CN" w:bidi="ar-SA"/>
              </w:rPr>
            </w:pPr>
          </w:p>
        </w:tc>
        <w:tc>
          <w:tcPr>
            <w:tcW w:w="6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4E7A1">
            <w:pPr>
              <w:keepNext w:val="0"/>
              <w:keepLines w:val="0"/>
              <w:widowControl/>
              <w:suppressLineNumbers w:val="0"/>
              <w:jc w:val="left"/>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材质：食品级不锈钢</w:t>
            </w:r>
          </w:p>
          <w:p w14:paraId="535A05D6">
            <w:pPr>
              <w:keepNext w:val="0"/>
              <w:keepLines w:val="0"/>
              <w:widowControl/>
              <w:suppressLineNumbers w:val="0"/>
              <w:jc w:val="left"/>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结构：筒体φ</w:t>
            </w:r>
            <w:r>
              <w:rPr>
                <w:rFonts w:hint="eastAsia" w:ascii="仿宋" w:hAnsi="仿宋" w:eastAsia="仿宋" w:cs="仿宋"/>
                <w:color w:val="auto"/>
                <w:sz w:val="15"/>
                <w:szCs w:val="15"/>
                <w:lang w:val="en-US" w:eastAsia="zh-CN"/>
              </w:rPr>
              <w:t>≥</w:t>
            </w:r>
            <w:r>
              <w:rPr>
                <w:rFonts w:hint="eastAsia" w:ascii="仿宋" w:hAnsi="仿宋" w:eastAsia="仿宋" w:cs="仿宋"/>
                <w:i w:val="0"/>
                <w:iCs w:val="0"/>
                <w:color w:val="auto"/>
                <w:kern w:val="0"/>
                <w:sz w:val="15"/>
                <w:szCs w:val="15"/>
                <w:u w:val="none"/>
                <w:lang w:val="en-US" w:eastAsia="zh-CN" w:bidi="ar"/>
              </w:rPr>
              <w:t>400mm，</w:t>
            </w:r>
          </w:p>
          <w:p w14:paraId="4EAA1BD1">
            <w:pPr>
              <w:keepNext w:val="0"/>
              <w:keepLines w:val="0"/>
              <w:widowControl/>
              <w:suppressLineNumbers w:val="0"/>
              <w:jc w:val="left"/>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上封头φ</w:t>
            </w:r>
            <w:r>
              <w:rPr>
                <w:rFonts w:hint="eastAsia" w:ascii="仿宋" w:hAnsi="仿宋" w:eastAsia="仿宋" w:cs="仿宋"/>
                <w:color w:val="auto"/>
                <w:sz w:val="15"/>
                <w:szCs w:val="15"/>
                <w:lang w:val="en-US" w:eastAsia="zh-CN"/>
              </w:rPr>
              <w:t>≥</w:t>
            </w:r>
            <w:r>
              <w:rPr>
                <w:rFonts w:hint="eastAsia" w:ascii="仿宋" w:hAnsi="仿宋" w:eastAsia="仿宋" w:cs="仿宋"/>
                <w:i w:val="0"/>
                <w:iCs w:val="0"/>
                <w:color w:val="auto"/>
                <w:kern w:val="0"/>
                <w:sz w:val="15"/>
                <w:szCs w:val="15"/>
                <w:u w:val="none"/>
                <w:lang w:val="en-US" w:eastAsia="zh-CN" w:bidi="ar"/>
              </w:rPr>
              <w:t>400mm，</w:t>
            </w:r>
          </w:p>
          <w:p w14:paraId="6522808E">
            <w:pPr>
              <w:keepNext w:val="0"/>
              <w:keepLines w:val="0"/>
              <w:widowControl/>
              <w:suppressLineNumbers w:val="0"/>
              <w:jc w:val="left"/>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下椎体高</w:t>
            </w:r>
            <w:r>
              <w:rPr>
                <w:rFonts w:hint="eastAsia" w:ascii="仿宋" w:hAnsi="仿宋" w:eastAsia="仿宋" w:cs="仿宋"/>
                <w:color w:val="auto"/>
                <w:sz w:val="15"/>
                <w:szCs w:val="15"/>
                <w:lang w:val="en-US" w:eastAsia="zh-CN"/>
              </w:rPr>
              <w:t>≥</w:t>
            </w:r>
            <w:r>
              <w:rPr>
                <w:rFonts w:hint="eastAsia" w:ascii="仿宋" w:hAnsi="仿宋" w:eastAsia="仿宋" w:cs="仿宋"/>
                <w:i w:val="0"/>
                <w:iCs w:val="0"/>
                <w:color w:val="auto"/>
                <w:kern w:val="0"/>
                <w:sz w:val="15"/>
                <w:szCs w:val="15"/>
                <w:u w:val="none"/>
                <w:lang w:val="en-US" w:eastAsia="zh-CN" w:bidi="ar"/>
              </w:rPr>
              <w:t>200mm。</w:t>
            </w:r>
            <w:r>
              <w:rPr>
                <w:rFonts w:hint="eastAsia" w:ascii="仿宋" w:hAnsi="仿宋" w:eastAsia="仿宋" w:cs="仿宋"/>
                <w:i w:val="0"/>
                <w:iCs w:val="0"/>
                <w:color w:val="auto"/>
                <w:kern w:val="0"/>
                <w:sz w:val="15"/>
                <w:szCs w:val="15"/>
                <w:u w:val="none"/>
                <w:lang w:val="en-US" w:eastAsia="zh-CN" w:bidi="ar"/>
              </w:rPr>
              <w:br w:type="textWrapping"/>
            </w:r>
            <w:r>
              <w:rPr>
                <w:rFonts w:hint="eastAsia" w:ascii="仿宋" w:hAnsi="仿宋" w:eastAsia="仿宋" w:cs="仿宋"/>
                <w:color w:val="auto"/>
                <w:sz w:val="15"/>
                <w:szCs w:val="15"/>
                <w:lang w:val="en-US" w:eastAsia="zh-CN"/>
              </w:rPr>
              <w:t>管口：</w:t>
            </w:r>
            <w:r>
              <w:rPr>
                <w:rFonts w:hint="eastAsia" w:ascii="仿宋" w:hAnsi="仿宋" w:eastAsia="仿宋" w:cs="仿宋"/>
                <w:i w:val="0"/>
                <w:iCs w:val="0"/>
                <w:color w:val="auto"/>
                <w:kern w:val="0"/>
                <w:sz w:val="15"/>
                <w:szCs w:val="15"/>
                <w:u w:val="none"/>
                <w:lang w:val="en-US" w:eastAsia="zh-CN" w:bidi="ar"/>
              </w:rPr>
              <w:t>φ</w:t>
            </w:r>
            <w:r>
              <w:rPr>
                <w:rFonts w:hint="eastAsia" w:ascii="仿宋" w:hAnsi="仿宋" w:eastAsia="仿宋" w:cs="仿宋"/>
                <w:color w:val="auto"/>
                <w:sz w:val="15"/>
                <w:szCs w:val="15"/>
                <w:lang w:val="en-US" w:eastAsia="zh-CN"/>
              </w:rPr>
              <w:t>≥</w:t>
            </w:r>
            <w:r>
              <w:rPr>
                <w:rFonts w:hint="eastAsia" w:ascii="仿宋" w:hAnsi="仿宋" w:eastAsia="仿宋" w:cs="仿宋"/>
                <w:i w:val="0"/>
                <w:iCs w:val="0"/>
                <w:color w:val="auto"/>
                <w:kern w:val="0"/>
                <w:sz w:val="15"/>
                <w:szCs w:val="15"/>
                <w:u w:val="none"/>
                <w:lang w:val="en-US" w:eastAsia="zh-CN" w:bidi="ar"/>
              </w:rPr>
              <w:t>45mm，φ</w:t>
            </w:r>
            <w:r>
              <w:rPr>
                <w:rFonts w:hint="eastAsia" w:ascii="仿宋" w:hAnsi="仿宋" w:eastAsia="仿宋" w:cs="仿宋"/>
                <w:color w:val="auto"/>
                <w:sz w:val="15"/>
                <w:szCs w:val="15"/>
                <w:lang w:val="en-US" w:eastAsia="zh-CN"/>
              </w:rPr>
              <w:t>≥</w:t>
            </w:r>
            <w:r>
              <w:rPr>
                <w:rFonts w:hint="eastAsia" w:ascii="仿宋" w:hAnsi="仿宋" w:eastAsia="仿宋" w:cs="仿宋"/>
                <w:i w:val="0"/>
                <w:iCs w:val="0"/>
                <w:color w:val="auto"/>
                <w:kern w:val="0"/>
                <w:sz w:val="15"/>
                <w:szCs w:val="15"/>
                <w:u w:val="none"/>
                <w:lang w:val="en-US" w:eastAsia="zh-CN" w:bidi="ar"/>
              </w:rPr>
              <w:t>32mm</w:t>
            </w:r>
          </w:p>
        </w:tc>
      </w:tr>
      <w:tr w14:paraId="09E66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0" w:type="dxa"/>
            <w:tcBorders>
              <w:top w:val="single" w:color="000000" w:sz="4" w:space="0"/>
              <w:left w:val="single" w:color="000000" w:sz="4" w:space="0"/>
              <w:bottom w:val="single" w:color="000000" w:sz="4" w:space="0"/>
              <w:right w:val="single" w:color="000000" w:sz="4" w:space="0"/>
            </w:tcBorders>
            <w:noWrap/>
            <w:vAlign w:val="center"/>
          </w:tcPr>
          <w:p w14:paraId="4E651A8A">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7</w:t>
            </w:r>
          </w:p>
        </w:tc>
        <w:tc>
          <w:tcPr>
            <w:tcW w:w="2230" w:type="dxa"/>
            <w:tcBorders>
              <w:top w:val="single" w:color="000000" w:sz="4" w:space="0"/>
              <w:left w:val="single" w:color="000000" w:sz="4" w:space="0"/>
              <w:bottom w:val="single" w:color="000000" w:sz="4" w:space="0"/>
              <w:right w:val="single" w:color="000000" w:sz="4" w:space="0"/>
            </w:tcBorders>
            <w:noWrap/>
            <w:vAlign w:val="center"/>
          </w:tcPr>
          <w:p w14:paraId="0CBA5D63">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油脂脱色罐</w:t>
            </w:r>
          </w:p>
        </w:tc>
        <w:tc>
          <w:tcPr>
            <w:tcW w:w="982" w:type="dxa"/>
            <w:tcBorders>
              <w:top w:val="single" w:color="000000" w:sz="4" w:space="0"/>
              <w:left w:val="single" w:color="000000" w:sz="4" w:space="0"/>
              <w:bottom w:val="single" w:color="000000" w:sz="4" w:space="0"/>
              <w:right w:val="single" w:color="000000" w:sz="4" w:space="0"/>
            </w:tcBorders>
            <w:noWrap/>
            <w:vAlign w:val="center"/>
          </w:tcPr>
          <w:p w14:paraId="72F2BAA7">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sz w:val="15"/>
                <w:szCs w:val="15"/>
                <w:u w:val="none"/>
                <w:lang w:val="en-US" w:eastAsia="zh-CN"/>
              </w:rPr>
              <w:t>台</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410747EC">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noWrap/>
            <w:vAlign w:val="center"/>
          </w:tcPr>
          <w:p w14:paraId="2FCC26C3">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1.1</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082E3">
            <w:pPr>
              <w:keepNext w:val="0"/>
              <w:keepLines w:val="0"/>
              <w:widowControl/>
              <w:suppressLineNumbers w:val="0"/>
              <w:jc w:val="center"/>
              <w:textAlignment w:val="center"/>
              <w:rPr>
                <w:rFonts w:hint="eastAsia" w:ascii="仿宋" w:hAnsi="仿宋" w:eastAsia="仿宋" w:cs="仿宋"/>
                <w:i w:val="0"/>
                <w:iCs w:val="0"/>
                <w:color w:val="auto"/>
                <w:kern w:val="2"/>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1.1</w:t>
            </w:r>
          </w:p>
        </w:tc>
        <w:tc>
          <w:tcPr>
            <w:tcW w:w="6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97C47">
            <w:pPr>
              <w:keepNext w:val="0"/>
              <w:keepLines w:val="0"/>
              <w:widowControl/>
              <w:suppressLineNumbers w:val="0"/>
              <w:jc w:val="left"/>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材质：食品级不锈钢</w:t>
            </w:r>
          </w:p>
          <w:p w14:paraId="52E421DA">
            <w:pPr>
              <w:keepNext w:val="0"/>
              <w:keepLines w:val="0"/>
              <w:widowControl/>
              <w:suppressLineNumbers w:val="0"/>
              <w:jc w:val="left"/>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结构：筒体φ</w:t>
            </w:r>
            <w:r>
              <w:rPr>
                <w:rFonts w:hint="eastAsia" w:ascii="仿宋" w:hAnsi="仿宋" w:eastAsia="仿宋" w:cs="仿宋"/>
                <w:color w:val="auto"/>
                <w:sz w:val="15"/>
                <w:szCs w:val="15"/>
                <w:lang w:val="en-US" w:eastAsia="zh-CN"/>
              </w:rPr>
              <w:t>≥</w:t>
            </w:r>
            <w:r>
              <w:rPr>
                <w:rFonts w:hint="eastAsia" w:ascii="仿宋" w:hAnsi="仿宋" w:eastAsia="仿宋" w:cs="仿宋"/>
                <w:i w:val="0"/>
                <w:iCs w:val="0"/>
                <w:color w:val="auto"/>
                <w:kern w:val="0"/>
                <w:sz w:val="15"/>
                <w:szCs w:val="15"/>
                <w:u w:val="none"/>
                <w:lang w:val="en-US" w:eastAsia="zh-CN" w:bidi="ar"/>
              </w:rPr>
              <w:t>1100mm，</w:t>
            </w:r>
          </w:p>
          <w:p w14:paraId="74C6CBFF">
            <w:pPr>
              <w:keepNext w:val="0"/>
              <w:keepLines w:val="0"/>
              <w:widowControl/>
              <w:suppressLineNumbers w:val="0"/>
              <w:jc w:val="left"/>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上封头φ</w:t>
            </w:r>
            <w:r>
              <w:rPr>
                <w:rFonts w:hint="eastAsia" w:ascii="仿宋" w:hAnsi="仿宋" w:eastAsia="仿宋" w:cs="仿宋"/>
                <w:color w:val="auto"/>
                <w:sz w:val="15"/>
                <w:szCs w:val="15"/>
                <w:lang w:val="en-US" w:eastAsia="zh-CN"/>
              </w:rPr>
              <w:t>≥</w:t>
            </w:r>
            <w:r>
              <w:rPr>
                <w:rFonts w:hint="eastAsia" w:ascii="仿宋" w:hAnsi="仿宋" w:eastAsia="仿宋" w:cs="仿宋"/>
                <w:i w:val="0"/>
                <w:iCs w:val="0"/>
                <w:color w:val="auto"/>
                <w:kern w:val="0"/>
                <w:sz w:val="15"/>
                <w:szCs w:val="15"/>
                <w:u w:val="none"/>
                <w:lang w:val="en-US" w:eastAsia="zh-CN" w:bidi="ar"/>
              </w:rPr>
              <w:t>1100mm，</w:t>
            </w:r>
          </w:p>
          <w:p w14:paraId="6BFDD11B">
            <w:pPr>
              <w:keepNext w:val="0"/>
              <w:keepLines w:val="0"/>
              <w:widowControl/>
              <w:suppressLineNumbers w:val="0"/>
              <w:jc w:val="left"/>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下椎体高</w:t>
            </w:r>
            <w:r>
              <w:rPr>
                <w:rFonts w:hint="eastAsia" w:ascii="仿宋" w:hAnsi="仿宋" w:eastAsia="仿宋" w:cs="仿宋"/>
                <w:color w:val="auto"/>
                <w:sz w:val="15"/>
                <w:szCs w:val="15"/>
                <w:lang w:val="en-US" w:eastAsia="zh-CN"/>
              </w:rPr>
              <w:t>≥</w:t>
            </w:r>
            <w:r>
              <w:rPr>
                <w:rFonts w:hint="eastAsia" w:ascii="仿宋" w:hAnsi="仿宋" w:eastAsia="仿宋" w:cs="仿宋"/>
                <w:i w:val="0"/>
                <w:iCs w:val="0"/>
                <w:color w:val="auto"/>
                <w:kern w:val="0"/>
                <w:sz w:val="15"/>
                <w:szCs w:val="15"/>
                <w:u w:val="none"/>
                <w:lang w:val="en-US" w:eastAsia="zh-CN" w:bidi="ar"/>
              </w:rPr>
              <w:t>500mm。</w:t>
            </w:r>
          </w:p>
          <w:p w14:paraId="67A79D75">
            <w:pPr>
              <w:keepNext w:val="0"/>
              <w:keepLines w:val="0"/>
              <w:widowControl/>
              <w:suppressLineNumbers w:val="0"/>
              <w:jc w:val="left"/>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温度表</w:t>
            </w:r>
            <w:r>
              <w:rPr>
                <w:rFonts w:hint="eastAsia" w:ascii="仿宋" w:hAnsi="仿宋" w:eastAsia="仿宋" w:cs="仿宋"/>
                <w:color w:val="auto"/>
                <w:sz w:val="15"/>
                <w:szCs w:val="15"/>
                <w:lang w:val="en-US" w:eastAsia="zh-CN"/>
              </w:rPr>
              <w:t>≥</w:t>
            </w:r>
            <w:r>
              <w:rPr>
                <w:rFonts w:hint="eastAsia" w:ascii="仿宋" w:hAnsi="仿宋" w:eastAsia="仿宋" w:cs="仿宋"/>
                <w:i w:val="0"/>
                <w:iCs w:val="0"/>
                <w:color w:val="auto"/>
                <w:kern w:val="0"/>
                <w:sz w:val="15"/>
                <w:szCs w:val="15"/>
                <w:u w:val="none"/>
                <w:lang w:val="en-US" w:eastAsia="zh-CN" w:bidi="ar"/>
              </w:rPr>
              <w:t>200℃，</w:t>
            </w:r>
          </w:p>
          <w:p w14:paraId="6F50FEB6">
            <w:pPr>
              <w:keepNext w:val="0"/>
              <w:keepLines w:val="0"/>
              <w:widowControl/>
              <w:suppressLineNumbers w:val="0"/>
              <w:jc w:val="left"/>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人孔</w:t>
            </w:r>
            <w:r>
              <w:rPr>
                <w:rFonts w:hint="eastAsia" w:ascii="仿宋" w:hAnsi="仿宋" w:eastAsia="仿宋" w:cs="仿宋"/>
                <w:color w:val="auto"/>
                <w:sz w:val="15"/>
                <w:szCs w:val="15"/>
                <w:lang w:val="en-US" w:eastAsia="zh-CN"/>
              </w:rPr>
              <w:t>≥</w:t>
            </w:r>
            <w:r>
              <w:rPr>
                <w:rFonts w:hint="eastAsia" w:ascii="仿宋" w:hAnsi="仿宋" w:eastAsia="仿宋" w:cs="仿宋"/>
                <w:i w:val="0"/>
                <w:iCs w:val="0"/>
                <w:color w:val="auto"/>
                <w:kern w:val="0"/>
                <w:sz w:val="15"/>
                <w:szCs w:val="15"/>
                <w:u w:val="none"/>
                <w:lang w:val="en-US" w:eastAsia="zh-CN" w:bidi="ar"/>
              </w:rPr>
              <w:t>300mm，</w:t>
            </w:r>
          </w:p>
          <w:p w14:paraId="572C4FC4">
            <w:pPr>
              <w:keepNext w:val="0"/>
              <w:keepLines w:val="0"/>
              <w:widowControl/>
              <w:suppressLineNumbers w:val="0"/>
              <w:jc w:val="left"/>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视镜</w:t>
            </w:r>
            <w:r>
              <w:rPr>
                <w:rFonts w:hint="eastAsia" w:ascii="仿宋" w:hAnsi="仿宋" w:eastAsia="仿宋" w:cs="仿宋"/>
                <w:color w:val="auto"/>
                <w:sz w:val="15"/>
                <w:szCs w:val="15"/>
                <w:lang w:val="en-US" w:eastAsia="zh-CN"/>
              </w:rPr>
              <w:t>≥</w:t>
            </w:r>
            <w:r>
              <w:rPr>
                <w:rFonts w:hint="eastAsia" w:ascii="仿宋" w:hAnsi="仿宋" w:eastAsia="仿宋" w:cs="仿宋"/>
                <w:i w:val="0"/>
                <w:iCs w:val="0"/>
                <w:color w:val="auto"/>
                <w:kern w:val="0"/>
                <w:sz w:val="15"/>
                <w:szCs w:val="15"/>
                <w:u w:val="none"/>
                <w:lang w:val="en-US" w:eastAsia="zh-CN" w:bidi="ar"/>
              </w:rPr>
              <w:t>120mm</w:t>
            </w:r>
            <w:r>
              <w:rPr>
                <w:rFonts w:hint="eastAsia" w:ascii="仿宋" w:hAnsi="仿宋" w:eastAsia="仿宋" w:cs="仿宋"/>
                <w:i w:val="0"/>
                <w:iCs w:val="0"/>
                <w:color w:val="auto"/>
                <w:kern w:val="0"/>
                <w:sz w:val="15"/>
                <w:szCs w:val="15"/>
                <w:u w:val="none"/>
                <w:lang w:val="en-US" w:eastAsia="zh-CN" w:bidi="ar"/>
              </w:rPr>
              <w:br w:type="textWrapping"/>
            </w:r>
            <w:r>
              <w:rPr>
                <w:rFonts w:hint="eastAsia" w:ascii="仿宋" w:hAnsi="仿宋" w:eastAsia="仿宋" w:cs="仿宋"/>
                <w:i w:val="0"/>
                <w:iCs w:val="0"/>
                <w:color w:val="auto"/>
                <w:kern w:val="0"/>
                <w:sz w:val="15"/>
                <w:szCs w:val="15"/>
                <w:u w:val="none"/>
                <w:lang w:val="en-US" w:eastAsia="zh-CN" w:bidi="ar"/>
              </w:rPr>
              <w:t>加热管：φ</w:t>
            </w:r>
            <w:r>
              <w:rPr>
                <w:rFonts w:hint="eastAsia" w:ascii="仿宋" w:hAnsi="仿宋" w:eastAsia="仿宋" w:cs="仿宋"/>
                <w:color w:val="auto"/>
                <w:sz w:val="15"/>
                <w:szCs w:val="15"/>
                <w:lang w:val="en-US" w:eastAsia="zh-CN"/>
              </w:rPr>
              <w:t>≥</w:t>
            </w:r>
            <w:r>
              <w:rPr>
                <w:rFonts w:hint="eastAsia" w:ascii="仿宋" w:hAnsi="仿宋" w:eastAsia="仿宋" w:cs="仿宋"/>
                <w:i w:val="0"/>
                <w:iCs w:val="0"/>
                <w:color w:val="auto"/>
                <w:kern w:val="0"/>
                <w:sz w:val="15"/>
                <w:szCs w:val="15"/>
                <w:u w:val="none"/>
                <w:lang w:val="en-US" w:eastAsia="zh-CN" w:bidi="ar"/>
              </w:rPr>
              <w:t>57mm</w:t>
            </w:r>
          </w:p>
          <w:p w14:paraId="16F2F84D">
            <w:pPr>
              <w:pStyle w:val="13"/>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管口：</w:t>
            </w:r>
            <w:r>
              <w:rPr>
                <w:rFonts w:hint="eastAsia" w:ascii="仿宋" w:hAnsi="仿宋" w:eastAsia="仿宋" w:cs="仿宋"/>
                <w:i w:val="0"/>
                <w:iCs w:val="0"/>
                <w:color w:val="auto"/>
                <w:kern w:val="0"/>
                <w:sz w:val="15"/>
                <w:szCs w:val="15"/>
                <w:u w:val="none"/>
                <w:lang w:val="en-US" w:eastAsia="zh-CN" w:bidi="ar"/>
              </w:rPr>
              <w:t>φ</w:t>
            </w:r>
            <w:r>
              <w:rPr>
                <w:rFonts w:hint="eastAsia" w:ascii="仿宋" w:hAnsi="仿宋" w:eastAsia="仿宋" w:cs="仿宋"/>
                <w:color w:val="auto"/>
                <w:sz w:val="15"/>
                <w:szCs w:val="15"/>
                <w:lang w:val="en-US" w:eastAsia="zh-CN"/>
              </w:rPr>
              <w:t>≥</w:t>
            </w:r>
            <w:r>
              <w:rPr>
                <w:rFonts w:hint="eastAsia" w:ascii="仿宋" w:hAnsi="仿宋" w:eastAsia="仿宋" w:cs="仿宋"/>
                <w:i w:val="0"/>
                <w:iCs w:val="0"/>
                <w:color w:val="auto"/>
                <w:kern w:val="0"/>
                <w:sz w:val="15"/>
                <w:szCs w:val="15"/>
                <w:u w:val="none"/>
                <w:lang w:val="en-US" w:eastAsia="zh-CN" w:bidi="ar"/>
              </w:rPr>
              <w:t>25mm，φ</w:t>
            </w:r>
            <w:r>
              <w:rPr>
                <w:rFonts w:hint="eastAsia" w:ascii="仿宋" w:hAnsi="仿宋" w:eastAsia="仿宋" w:cs="仿宋"/>
                <w:color w:val="auto"/>
                <w:sz w:val="15"/>
                <w:szCs w:val="15"/>
                <w:lang w:val="en-US" w:eastAsia="zh-CN"/>
              </w:rPr>
              <w:t>≥</w:t>
            </w:r>
            <w:r>
              <w:rPr>
                <w:rFonts w:hint="eastAsia" w:ascii="仿宋" w:hAnsi="仿宋" w:eastAsia="仿宋" w:cs="仿宋"/>
                <w:i w:val="0"/>
                <w:iCs w:val="0"/>
                <w:color w:val="auto"/>
                <w:kern w:val="0"/>
                <w:sz w:val="15"/>
                <w:szCs w:val="15"/>
                <w:u w:val="none"/>
                <w:lang w:val="en-US" w:eastAsia="zh-CN" w:bidi="ar"/>
              </w:rPr>
              <w:t>32mm</w:t>
            </w:r>
          </w:p>
          <w:p w14:paraId="4B29799A">
            <w:pPr>
              <w:pStyle w:val="13"/>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联轴器：</w:t>
            </w:r>
            <w:r>
              <w:rPr>
                <w:rFonts w:hint="eastAsia" w:ascii="仿宋" w:hAnsi="仿宋" w:eastAsia="仿宋" w:cs="仿宋"/>
                <w:color w:val="auto"/>
                <w:sz w:val="15"/>
                <w:szCs w:val="15"/>
                <w:lang w:val="en-US" w:eastAsia="zh-CN"/>
              </w:rPr>
              <w:t>≥</w:t>
            </w:r>
            <w:r>
              <w:rPr>
                <w:rFonts w:hint="eastAsia" w:ascii="仿宋" w:hAnsi="仿宋" w:eastAsia="仿宋" w:cs="仿宋"/>
                <w:i w:val="0"/>
                <w:iCs w:val="0"/>
                <w:color w:val="auto"/>
                <w:kern w:val="0"/>
                <w:sz w:val="15"/>
                <w:szCs w:val="15"/>
                <w:u w:val="none"/>
                <w:lang w:val="en-US" w:eastAsia="zh-CN" w:bidi="ar"/>
              </w:rPr>
              <w:t>35mm×</w:t>
            </w:r>
            <w:r>
              <w:rPr>
                <w:rFonts w:hint="eastAsia" w:ascii="仿宋" w:hAnsi="仿宋" w:eastAsia="仿宋" w:cs="仿宋"/>
                <w:color w:val="auto"/>
                <w:sz w:val="15"/>
                <w:szCs w:val="15"/>
                <w:lang w:val="en-US" w:eastAsia="zh-CN"/>
              </w:rPr>
              <w:t>≥</w:t>
            </w:r>
            <w:r>
              <w:rPr>
                <w:rFonts w:hint="eastAsia" w:ascii="仿宋" w:hAnsi="仿宋" w:eastAsia="仿宋" w:cs="仿宋"/>
                <w:i w:val="0"/>
                <w:iCs w:val="0"/>
                <w:color w:val="auto"/>
                <w:kern w:val="0"/>
                <w:sz w:val="15"/>
                <w:szCs w:val="15"/>
                <w:u w:val="none"/>
                <w:lang w:val="en-US" w:eastAsia="zh-CN" w:bidi="ar"/>
              </w:rPr>
              <w:t>35mm</w:t>
            </w:r>
          </w:p>
        </w:tc>
      </w:tr>
      <w:tr w14:paraId="54C3A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0" w:type="dxa"/>
            <w:tcBorders>
              <w:top w:val="single" w:color="000000" w:sz="4" w:space="0"/>
              <w:left w:val="single" w:color="000000" w:sz="4" w:space="0"/>
              <w:bottom w:val="single" w:color="000000" w:sz="4" w:space="0"/>
              <w:right w:val="single" w:color="000000" w:sz="4" w:space="0"/>
            </w:tcBorders>
            <w:noWrap/>
            <w:vAlign w:val="center"/>
          </w:tcPr>
          <w:p w14:paraId="62166B0C">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8</w:t>
            </w:r>
          </w:p>
        </w:tc>
        <w:tc>
          <w:tcPr>
            <w:tcW w:w="2230" w:type="dxa"/>
            <w:tcBorders>
              <w:top w:val="single" w:color="000000" w:sz="4" w:space="0"/>
              <w:left w:val="single" w:color="000000" w:sz="4" w:space="0"/>
              <w:bottom w:val="single" w:color="000000" w:sz="4" w:space="0"/>
              <w:right w:val="single" w:color="000000" w:sz="4" w:space="0"/>
            </w:tcBorders>
            <w:noWrap/>
            <w:vAlign w:val="center"/>
          </w:tcPr>
          <w:p w14:paraId="252DBC0A">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脱色油专用泵</w:t>
            </w:r>
          </w:p>
        </w:tc>
        <w:tc>
          <w:tcPr>
            <w:tcW w:w="982" w:type="dxa"/>
            <w:tcBorders>
              <w:top w:val="single" w:color="000000" w:sz="4" w:space="0"/>
              <w:left w:val="single" w:color="000000" w:sz="4" w:space="0"/>
              <w:bottom w:val="single" w:color="000000" w:sz="4" w:space="0"/>
              <w:right w:val="single" w:color="000000" w:sz="4" w:space="0"/>
            </w:tcBorders>
            <w:noWrap/>
            <w:vAlign w:val="center"/>
          </w:tcPr>
          <w:p w14:paraId="2273F281">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sz w:val="15"/>
                <w:szCs w:val="15"/>
                <w:u w:val="none"/>
                <w:lang w:val="en-US" w:eastAsia="zh-CN"/>
              </w:rPr>
              <w:t>台</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6BBB1E99">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noWrap/>
            <w:vAlign w:val="center"/>
          </w:tcPr>
          <w:p w14:paraId="77B63DDB">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1.5</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E45E7">
            <w:pPr>
              <w:keepNext w:val="0"/>
              <w:keepLines w:val="0"/>
              <w:widowControl/>
              <w:suppressLineNumbers w:val="0"/>
              <w:jc w:val="center"/>
              <w:textAlignment w:val="center"/>
              <w:rPr>
                <w:rFonts w:hint="eastAsia" w:ascii="仿宋" w:hAnsi="仿宋" w:eastAsia="仿宋" w:cs="仿宋"/>
                <w:i w:val="0"/>
                <w:iCs w:val="0"/>
                <w:color w:val="auto"/>
                <w:kern w:val="2"/>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1.5</w:t>
            </w:r>
          </w:p>
        </w:tc>
        <w:tc>
          <w:tcPr>
            <w:tcW w:w="6832" w:type="dxa"/>
            <w:tcBorders>
              <w:top w:val="single" w:color="000000" w:sz="4" w:space="0"/>
              <w:left w:val="single" w:color="000000" w:sz="4" w:space="0"/>
              <w:bottom w:val="single" w:color="000000" w:sz="4" w:space="0"/>
              <w:right w:val="single" w:color="000000" w:sz="4" w:space="0"/>
            </w:tcBorders>
            <w:noWrap/>
            <w:vAlign w:val="center"/>
          </w:tcPr>
          <w:p w14:paraId="1E9F3647">
            <w:pPr>
              <w:keepNext w:val="0"/>
              <w:keepLines w:val="0"/>
              <w:widowControl/>
              <w:suppressLineNumbers w:val="0"/>
              <w:jc w:val="left"/>
              <w:textAlignment w:val="cente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口径≥DN40,</w:t>
            </w:r>
          </w:p>
          <w:p w14:paraId="5CDB3666">
            <w:pPr>
              <w:keepNext w:val="0"/>
              <w:keepLines w:val="0"/>
              <w:widowControl/>
              <w:suppressLineNumbers w:val="0"/>
              <w:jc w:val="left"/>
              <w:textAlignment w:val="cente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流量(≥30L/min)</w:t>
            </w:r>
          </w:p>
          <w:p w14:paraId="78B7B5A1">
            <w:pPr>
              <w:keepNext w:val="0"/>
              <w:keepLines w:val="0"/>
              <w:widowControl/>
              <w:suppressLineNumbers w:val="0"/>
              <w:jc w:val="left"/>
              <w:textAlignment w:val="cente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压力(≥0.5Mpa)</w:t>
            </w:r>
          </w:p>
          <w:p w14:paraId="3EA7B034">
            <w:pPr>
              <w:keepNext w:val="0"/>
              <w:keepLines w:val="0"/>
              <w:widowControl/>
              <w:suppressLineNumbers w:val="0"/>
              <w:jc w:val="both"/>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color w:val="auto"/>
                <w:sz w:val="15"/>
                <w:szCs w:val="15"/>
                <w:lang w:val="en-US" w:eastAsia="zh-CN"/>
              </w:rPr>
              <w:t>吸程(≥5m)</w:t>
            </w:r>
          </w:p>
        </w:tc>
      </w:tr>
      <w:tr w14:paraId="2D8C3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0" w:type="dxa"/>
            <w:tcBorders>
              <w:top w:val="single" w:color="000000" w:sz="4" w:space="0"/>
              <w:left w:val="single" w:color="000000" w:sz="4" w:space="0"/>
              <w:bottom w:val="single" w:color="000000" w:sz="4" w:space="0"/>
              <w:right w:val="single" w:color="000000" w:sz="4" w:space="0"/>
            </w:tcBorders>
            <w:noWrap/>
            <w:vAlign w:val="center"/>
          </w:tcPr>
          <w:p w14:paraId="571DFACF">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9</w:t>
            </w:r>
          </w:p>
        </w:tc>
        <w:tc>
          <w:tcPr>
            <w:tcW w:w="2230" w:type="dxa"/>
            <w:tcBorders>
              <w:top w:val="single" w:color="000000" w:sz="4" w:space="0"/>
              <w:left w:val="single" w:color="000000" w:sz="4" w:space="0"/>
              <w:bottom w:val="single" w:color="000000" w:sz="4" w:space="0"/>
              <w:right w:val="single" w:color="000000" w:sz="4" w:space="0"/>
            </w:tcBorders>
            <w:noWrap/>
            <w:vAlign w:val="center"/>
          </w:tcPr>
          <w:p w14:paraId="78A0A9CA">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白土暂存罐</w:t>
            </w:r>
          </w:p>
        </w:tc>
        <w:tc>
          <w:tcPr>
            <w:tcW w:w="982" w:type="dxa"/>
            <w:tcBorders>
              <w:top w:val="single" w:color="000000" w:sz="4" w:space="0"/>
              <w:left w:val="single" w:color="000000" w:sz="4" w:space="0"/>
              <w:bottom w:val="single" w:color="000000" w:sz="4" w:space="0"/>
              <w:right w:val="single" w:color="000000" w:sz="4" w:space="0"/>
            </w:tcBorders>
            <w:noWrap/>
            <w:vAlign w:val="center"/>
          </w:tcPr>
          <w:p w14:paraId="7FFFEB47">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sz w:val="15"/>
                <w:szCs w:val="15"/>
                <w:u w:val="none"/>
                <w:lang w:val="en-US" w:eastAsia="zh-CN"/>
              </w:rPr>
              <w:t>台</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0CEACD36">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noWrap/>
            <w:vAlign w:val="center"/>
          </w:tcPr>
          <w:p w14:paraId="7D7C5C07">
            <w:pPr>
              <w:jc w:val="center"/>
              <w:rPr>
                <w:rFonts w:hint="eastAsia" w:ascii="仿宋" w:hAnsi="仿宋" w:eastAsia="仿宋" w:cs="仿宋"/>
                <w:i w:val="0"/>
                <w:iCs w:val="0"/>
                <w:color w:val="auto"/>
                <w:sz w:val="15"/>
                <w:szCs w:val="15"/>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157DD">
            <w:pPr>
              <w:jc w:val="center"/>
              <w:rPr>
                <w:rFonts w:hint="eastAsia" w:ascii="仿宋" w:hAnsi="仿宋" w:eastAsia="仿宋" w:cs="仿宋"/>
                <w:i w:val="0"/>
                <w:iCs w:val="0"/>
                <w:color w:val="auto"/>
                <w:kern w:val="2"/>
                <w:sz w:val="15"/>
                <w:szCs w:val="15"/>
                <w:u w:val="none"/>
                <w:lang w:val="en-US" w:eastAsia="zh-CN" w:bidi="ar-SA"/>
              </w:rPr>
            </w:pPr>
          </w:p>
        </w:tc>
        <w:tc>
          <w:tcPr>
            <w:tcW w:w="6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6D44F">
            <w:pPr>
              <w:keepNext w:val="0"/>
              <w:keepLines w:val="0"/>
              <w:widowControl/>
              <w:suppressLineNumbers w:val="0"/>
              <w:jc w:val="left"/>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材质：食品级不锈钢</w:t>
            </w:r>
          </w:p>
          <w:p w14:paraId="066290E8">
            <w:pPr>
              <w:keepNext w:val="0"/>
              <w:keepLines w:val="0"/>
              <w:widowControl/>
              <w:suppressLineNumbers w:val="0"/>
              <w:jc w:val="left"/>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结构：筒体φ</w:t>
            </w:r>
            <w:r>
              <w:rPr>
                <w:rFonts w:hint="eastAsia" w:ascii="仿宋" w:hAnsi="仿宋" w:eastAsia="仿宋" w:cs="仿宋"/>
                <w:color w:val="auto"/>
                <w:sz w:val="15"/>
                <w:szCs w:val="15"/>
                <w:lang w:val="en-US" w:eastAsia="zh-CN"/>
              </w:rPr>
              <w:t>≥</w:t>
            </w:r>
            <w:r>
              <w:rPr>
                <w:rFonts w:hint="eastAsia" w:ascii="仿宋" w:hAnsi="仿宋" w:eastAsia="仿宋" w:cs="仿宋"/>
                <w:i w:val="0"/>
                <w:iCs w:val="0"/>
                <w:color w:val="auto"/>
                <w:kern w:val="0"/>
                <w:sz w:val="15"/>
                <w:szCs w:val="15"/>
                <w:u w:val="none"/>
                <w:lang w:val="en-US" w:eastAsia="zh-CN" w:bidi="ar"/>
              </w:rPr>
              <w:t>400mm，</w:t>
            </w:r>
          </w:p>
          <w:p w14:paraId="77058B80">
            <w:pPr>
              <w:keepNext w:val="0"/>
              <w:keepLines w:val="0"/>
              <w:widowControl/>
              <w:suppressLineNumbers w:val="0"/>
              <w:jc w:val="left"/>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下平底φ</w:t>
            </w:r>
            <w:r>
              <w:rPr>
                <w:rFonts w:hint="eastAsia" w:ascii="仿宋" w:hAnsi="仿宋" w:eastAsia="仿宋" w:cs="仿宋"/>
                <w:color w:val="auto"/>
                <w:sz w:val="15"/>
                <w:szCs w:val="15"/>
                <w:lang w:val="en-US" w:eastAsia="zh-CN"/>
              </w:rPr>
              <w:t>≥</w:t>
            </w:r>
            <w:r>
              <w:rPr>
                <w:rFonts w:hint="eastAsia" w:ascii="仿宋" w:hAnsi="仿宋" w:eastAsia="仿宋" w:cs="仿宋"/>
                <w:i w:val="0"/>
                <w:iCs w:val="0"/>
                <w:color w:val="auto"/>
                <w:kern w:val="0"/>
                <w:sz w:val="15"/>
                <w:szCs w:val="15"/>
                <w:u w:val="none"/>
                <w:lang w:val="en-US" w:eastAsia="zh-CN" w:bidi="ar"/>
              </w:rPr>
              <w:t>400mm。</w:t>
            </w:r>
          </w:p>
        </w:tc>
      </w:tr>
      <w:tr w14:paraId="1F130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0" w:type="dxa"/>
            <w:tcBorders>
              <w:top w:val="single" w:color="000000" w:sz="4" w:space="0"/>
              <w:left w:val="single" w:color="000000" w:sz="4" w:space="0"/>
              <w:bottom w:val="single" w:color="000000" w:sz="4" w:space="0"/>
              <w:right w:val="single" w:color="000000" w:sz="4" w:space="0"/>
            </w:tcBorders>
            <w:noWrap/>
            <w:vAlign w:val="center"/>
          </w:tcPr>
          <w:p w14:paraId="44051BF3">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10</w:t>
            </w:r>
          </w:p>
        </w:tc>
        <w:tc>
          <w:tcPr>
            <w:tcW w:w="2230" w:type="dxa"/>
            <w:tcBorders>
              <w:top w:val="single" w:color="000000" w:sz="4" w:space="0"/>
              <w:left w:val="single" w:color="000000" w:sz="4" w:space="0"/>
              <w:bottom w:val="single" w:color="000000" w:sz="4" w:space="0"/>
              <w:right w:val="single" w:color="000000" w:sz="4" w:space="0"/>
            </w:tcBorders>
            <w:noWrap/>
            <w:vAlign w:val="center"/>
          </w:tcPr>
          <w:p w14:paraId="24D9113D">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脱臭锅</w:t>
            </w:r>
          </w:p>
        </w:tc>
        <w:tc>
          <w:tcPr>
            <w:tcW w:w="982" w:type="dxa"/>
            <w:tcBorders>
              <w:top w:val="single" w:color="000000" w:sz="4" w:space="0"/>
              <w:left w:val="single" w:color="000000" w:sz="4" w:space="0"/>
              <w:bottom w:val="single" w:color="000000" w:sz="4" w:space="0"/>
              <w:right w:val="single" w:color="000000" w:sz="4" w:space="0"/>
            </w:tcBorders>
            <w:noWrap/>
            <w:vAlign w:val="center"/>
          </w:tcPr>
          <w:p w14:paraId="42B79ED5">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sz w:val="15"/>
                <w:szCs w:val="15"/>
                <w:u w:val="none"/>
                <w:lang w:val="en-US" w:eastAsia="zh-CN"/>
              </w:rPr>
              <w:t>台</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7C7CC6FF">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noWrap/>
            <w:vAlign w:val="center"/>
          </w:tcPr>
          <w:p w14:paraId="4F4C85E5">
            <w:pPr>
              <w:jc w:val="center"/>
              <w:rPr>
                <w:rFonts w:hint="eastAsia" w:ascii="仿宋" w:hAnsi="仿宋" w:eastAsia="仿宋" w:cs="仿宋"/>
                <w:i w:val="0"/>
                <w:iCs w:val="0"/>
                <w:color w:val="auto"/>
                <w:sz w:val="15"/>
                <w:szCs w:val="15"/>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E8401">
            <w:pPr>
              <w:jc w:val="center"/>
              <w:rPr>
                <w:rFonts w:hint="eastAsia" w:ascii="仿宋" w:hAnsi="仿宋" w:eastAsia="仿宋" w:cs="仿宋"/>
                <w:i w:val="0"/>
                <w:iCs w:val="0"/>
                <w:color w:val="auto"/>
                <w:kern w:val="2"/>
                <w:sz w:val="15"/>
                <w:szCs w:val="15"/>
                <w:u w:val="none"/>
                <w:lang w:val="en-US" w:eastAsia="zh-CN" w:bidi="ar-SA"/>
              </w:rPr>
            </w:pPr>
          </w:p>
        </w:tc>
        <w:tc>
          <w:tcPr>
            <w:tcW w:w="6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BA9BF">
            <w:pPr>
              <w:keepNext w:val="0"/>
              <w:keepLines w:val="0"/>
              <w:widowControl/>
              <w:suppressLineNumbers w:val="0"/>
              <w:jc w:val="left"/>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材质：食品级不锈钢</w:t>
            </w:r>
          </w:p>
          <w:p w14:paraId="2B7D3444">
            <w:pPr>
              <w:keepNext w:val="0"/>
              <w:keepLines w:val="0"/>
              <w:widowControl/>
              <w:suppressLineNumbers w:val="0"/>
              <w:jc w:val="left"/>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结构：筒体φ</w:t>
            </w:r>
            <w:r>
              <w:rPr>
                <w:rFonts w:hint="eastAsia" w:ascii="仿宋" w:hAnsi="仿宋" w:eastAsia="仿宋" w:cs="仿宋"/>
                <w:color w:val="auto"/>
                <w:sz w:val="15"/>
                <w:szCs w:val="15"/>
                <w:lang w:val="en-US" w:eastAsia="zh-CN"/>
              </w:rPr>
              <w:t>≥</w:t>
            </w:r>
            <w:r>
              <w:rPr>
                <w:rFonts w:hint="eastAsia" w:ascii="仿宋" w:hAnsi="仿宋" w:eastAsia="仿宋" w:cs="仿宋"/>
                <w:i w:val="0"/>
                <w:iCs w:val="0"/>
                <w:color w:val="auto"/>
                <w:kern w:val="0"/>
                <w:sz w:val="15"/>
                <w:szCs w:val="15"/>
                <w:u w:val="none"/>
                <w:lang w:val="en-US" w:eastAsia="zh-CN" w:bidi="ar"/>
              </w:rPr>
              <w:t>1100mm，</w:t>
            </w:r>
          </w:p>
          <w:p w14:paraId="19398BEF">
            <w:pPr>
              <w:keepNext w:val="0"/>
              <w:keepLines w:val="0"/>
              <w:widowControl/>
              <w:suppressLineNumbers w:val="0"/>
              <w:jc w:val="left"/>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上封头φ</w:t>
            </w:r>
            <w:r>
              <w:rPr>
                <w:rFonts w:hint="eastAsia" w:ascii="仿宋" w:hAnsi="仿宋" w:eastAsia="仿宋" w:cs="仿宋"/>
                <w:color w:val="auto"/>
                <w:sz w:val="15"/>
                <w:szCs w:val="15"/>
                <w:lang w:val="en-US" w:eastAsia="zh-CN"/>
              </w:rPr>
              <w:t>≥</w:t>
            </w:r>
            <w:r>
              <w:rPr>
                <w:rFonts w:hint="eastAsia" w:ascii="仿宋" w:hAnsi="仿宋" w:eastAsia="仿宋" w:cs="仿宋"/>
                <w:i w:val="0"/>
                <w:iCs w:val="0"/>
                <w:color w:val="auto"/>
                <w:kern w:val="0"/>
                <w:sz w:val="15"/>
                <w:szCs w:val="15"/>
                <w:u w:val="none"/>
                <w:lang w:val="en-US" w:eastAsia="zh-CN" w:bidi="ar"/>
              </w:rPr>
              <w:t>1100mm，</w:t>
            </w:r>
          </w:p>
          <w:p w14:paraId="5D0BE989">
            <w:pPr>
              <w:keepNext w:val="0"/>
              <w:keepLines w:val="0"/>
              <w:widowControl/>
              <w:suppressLineNumbers w:val="0"/>
              <w:jc w:val="left"/>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下封头φ</w:t>
            </w:r>
            <w:r>
              <w:rPr>
                <w:rFonts w:hint="eastAsia" w:ascii="仿宋" w:hAnsi="仿宋" w:eastAsia="仿宋" w:cs="仿宋"/>
                <w:color w:val="auto"/>
                <w:sz w:val="15"/>
                <w:szCs w:val="15"/>
                <w:lang w:val="en-US" w:eastAsia="zh-CN"/>
              </w:rPr>
              <w:t>≥</w:t>
            </w:r>
            <w:r>
              <w:rPr>
                <w:rFonts w:hint="eastAsia" w:ascii="仿宋" w:hAnsi="仿宋" w:eastAsia="仿宋" w:cs="仿宋"/>
                <w:i w:val="0"/>
                <w:iCs w:val="0"/>
                <w:color w:val="auto"/>
                <w:kern w:val="0"/>
                <w:sz w:val="15"/>
                <w:szCs w:val="15"/>
                <w:u w:val="none"/>
                <w:lang w:val="en-US" w:eastAsia="zh-CN" w:bidi="ar"/>
              </w:rPr>
              <w:t>1100mm。</w:t>
            </w:r>
          </w:p>
          <w:p w14:paraId="1F0BDBF6">
            <w:pPr>
              <w:keepNext w:val="0"/>
              <w:keepLines w:val="0"/>
              <w:widowControl/>
              <w:suppressLineNumbers w:val="0"/>
              <w:jc w:val="left"/>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温度表</w:t>
            </w:r>
            <w:r>
              <w:rPr>
                <w:rFonts w:hint="eastAsia" w:ascii="仿宋" w:hAnsi="仿宋" w:eastAsia="仿宋" w:cs="仿宋"/>
                <w:color w:val="auto"/>
                <w:sz w:val="15"/>
                <w:szCs w:val="15"/>
                <w:lang w:val="en-US" w:eastAsia="zh-CN"/>
              </w:rPr>
              <w:t>≥</w:t>
            </w:r>
            <w:r>
              <w:rPr>
                <w:rFonts w:hint="eastAsia" w:ascii="仿宋" w:hAnsi="仿宋" w:eastAsia="仿宋" w:cs="仿宋"/>
                <w:i w:val="0"/>
                <w:iCs w:val="0"/>
                <w:color w:val="auto"/>
                <w:kern w:val="0"/>
                <w:sz w:val="15"/>
                <w:szCs w:val="15"/>
                <w:u w:val="none"/>
                <w:lang w:val="en-US" w:eastAsia="zh-CN" w:bidi="ar"/>
              </w:rPr>
              <w:t>300℃，</w:t>
            </w:r>
          </w:p>
          <w:p w14:paraId="456A4969">
            <w:pPr>
              <w:keepNext w:val="0"/>
              <w:keepLines w:val="0"/>
              <w:widowControl/>
              <w:suppressLineNumbers w:val="0"/>
              <w:jc w:val="left"/>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人孔</w:t>
            </w:r>
            <w:r>
              <w:rPr>
                <w:rFonts w:hint="eastAsia" w:ascii="仿宋" w:hAnsi="仿宋" w:eastAsia="仿宋" w:cs="仿宋"/>
                <w:color w:val="auto"/>
                <w:sz w:val="15"/>
                <w:szCs w:val="15"/>
                <w:lang w:val="en-US" w:eastAsia="zh-CN"/>
              </w:rPr>
              <w:t>≥</w:t>
            </w:r>
            <w:r>
              <w:rPr>
                <w:rFonts w:hint="eastAsia" w:ascii="仿宋" w:hAnsi="仿宋" w:eastAsia="仿宋" w:cs="仿宋"/>
                <w:i w:val="0"/>
                <w:iCs w:val="0"/>
                <w:color w:val="auto"/>
                <w:kern w:val="0"/>
                <w:sz w:val="15"/>
                <w:szCs w:val="15"/>
                <w:u w:val="none"/>
                <w:lang w:val="en-US" w:eastAsia="zh-CN" w:bidi="ar"/>
              </w:rPr>
              <w:t>300mm，</w:t>
            </w:r>
          </w:p>
          <w:p w14:paraId="229E3349">
            <w:pPr>
              <w:keepNext w:val="0"/>
              <w:keepLines w:val="0"/>
              <w:widowControl/>
              <w:suppressLineNumbers w:val="0"/>
              <w:jc w:val="left"/>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视镜</w:t>
            </w:r>
            <w:r>
              <w:rPr>
                <w:rFonts w:hint="eastAsia" w:ascii="仿宋" w:hAnsi="仿宋" w:eastAsia="仿宋" w:cs="仿宋"/>
                <w:color w:val="auto"/>
                <w:sz w:val="15"/>
                <w:szCs w:val="15"/>
                <w:lang w:val="en-US" w:eastAsia="zh-CN"/>
              </w:rPr>
              <w:t>≥</w:t>
            </w:r>
            <w:r>
              <w:rPr>
                <w:rFonts w:hint="eastAsia" w:ascii="仿宋" w:hAnsi="仿宋" w:eastAsia="仿宋" w:cs="仿宋"/>
                <w:i w:val="0"/>
                <w:iCs w:val="0"/>
                <w:color w:val="auto"/>
                <w:kern w:val="0"/>
                <w:sz w:val="15"/>
                <w:szCs w:val="15"/>
                <w:u w:val="none"/>
                <w:lang w:val="en-US" w:eastAsia="zh-CN" w:bidi="ar"/>
              </w:rPr>
              <w:t>120mm</w:t>
            </w:r>
            <w:r>
              <w:rPr>
                <w:rFonts w:hint="eastAsia" w:ascii="仿宋" w:hAnsi="仿宋" w:eastAsia="仿宋" w:cs="仿宋"/>
                <w:i w:val="0"/>
                <w:iCs w:val="0"/>
                <w:color w:val="auto"/>
                <w:kern w:val="0"/>
                <w:sz w:val="15"/>
                <w:szCs w:val="15"/>
                <w:u w:val="none"/>
                <w:lang w:val="en-US" w:eastAsia="zh-CN" w:bidi="ar"/>
              </w:rPr>
              <w:br w:type="textWrapping"/>
            </w:r>
            <w:r>
              <w:rPr>
                <w:rFonts w:hint="eastAsia" w:ascii="仿宋" w:hAnsi="仿宋" w:eastAsia="仿宋" w:cs="仿宋"/>
                <w:i w:val="0"/>
                <w:iCs w:val="0"/>
                <w:color w:val="auto"/>
                <w:kern w:val="0"/>
                <w:sz w:val="15"/>
                <w:szCs w:val="15"/>
                <w:u w:val="none"/>
                <w:lang w:val="en-US" w:eastAsia="zh-CN" w:bidi="ar"/>
              </w:rPr>
              <w:t>双加热管：φ</w:t>
            </w:r>
            <w:r>
              <w:rPr>
                <w:rFonts w:hint="eastAsia" w:ascii="仿宋" w:hAnsi="仿宋" w:eastAsia="仿宋" w:cs="仿宋"/>
                <w:color w:val="auto"/>
                <w:sz w:val="15"/>
                <w:szCs w:val="15"/>
                <w:lang w:val="en-US" w:eastAsia="zh-CN"/>
              </w:rPr>
              <w:t>≥</w:t>
            </w:r>
            <w:r>
              <w:rPr>
                <w:rFonts w:hint="eastAsia" w:ascii="仿宋" w:hAnsi="仿宋" w:eastAsia="仿宋" w:cs="仿宋"/>
                <w:i w:val="0"/>
                <w:iCs w:val="0"/>
                <w:color w:val="auto"/>
                <w:kern w:val="0"/>
                <w:sz w:val="15"/>
                <w:szCs w:val="15"/>
                <w:u w:val="none"/>
                <w:lang w:val="en-US" w:eastAsia="zh-CN" w:bidi="ar"/>
              </w:rPr>
              <w:t>57mm</w:t>
            </w:r>
          </w:p>
          <w:p w14:paraId="635D501B">
            <w:pPr>
              <w:pStyle w:val="13"/>
              <w:jc w:val="left"/>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color w:val="auto"/>
                <w:sz w:val="15"/>
                <w:szCs w:val="15"/>
                <w:lang w:val="en-US" w:eastAsia="zh-CN"/>
              </w:rPr>
              <w:t>管口：</w:t>
            </w:r>
            <w:r>
              <w:rPr>
                <w:rFonts w:hint="eastAsia" w:ascii="仿宋" w:hAnsi="仿宋" w:eastAsia="仿宋" w:cs="仿宋"/>
                <w:i w:val="0"/>
                <w:iCs w:val="0"/>
                <w:color w:val="auto"/>
                <w:kern w:val="0"/>
                <w:sz w:val="15"/>
                <w:szCs w:val="15"/>
                <w:u w:val="none"/>
                <w:lang w:val="en-US" w:eastAsia="zh-CN" w:bidi="ar"/>
              </w:rPr>
              <w:t>φ</w:t>
            </w:r>
            <w:r>
              <w:rPr>
                <w:rFonts w:hint="eastAsia" w:ascii="仿宋" w:hAnsi="仿宋" w:eastAsia="仿宋" w:cs="仿宋"/>
                <w:color w:val="auto"/>
                <w:sz w:val="15"/>
                <w:szCs w:val="15"/>
                <w:lang w:val="en-US" w:eastAsia="zh-CN"/>
              </w:rPr>
              <w:t>≥</w:t>
            </w:r>
            <w:r>
              <w:rPr>
                <w:rFonts w:hint="eastAsia" w:ascii="仿宋" w:hAnsi="仿宋" w:eastAsia="仿宋" w:cs="仿宋"/>
                <w:i w:val="0"/>
                <w:iCs w:val="0"/>
                <w:color w:val="auto"/>
                <w:kern w:val="0"/>
                <w:sz w:val="15"/>
                <w:szCs w:val="15"/>
                <w:u w:val="none"/>
                <w:lang w:val="en-US" w:eastAsia="zh-CN" w:bidi="ar"/>
              </w:rPr>
              <w:t>25mm，φ</w:t>
            </w:r>
            <w:r>
              <w:rPr>
                <w:rFonts w:hint="eastAsia" w:ascii="仿宋" w:hAnsi="仿宋" w:eastAsia="仿宋" w:cs="仿宋"/>
                <w:color w:val="auto"/>
                <w:sz w:val="15"/>
                <w:szCs w:val="15"/>
                <w:lang w:val="en-US" w:eastAsia="zh-CN"/>
              </w:rPr>
              <w:t>≥</w:t>
            </w:r>
            <w:r>
              <w:rPr>
                <w:rFonts w:hint="eastAsia" w:ascii="仿宋" w:hAnsi="仿宋" w:eastAsia="仿宋" w:cs="仿宋"/>
                <w:i w:val="0"/>
                <w:iCs w:val="0"/>
                <w:color w:val="auto"/>
                <w:kern w:val="0"/>
                <w:sz w:val="15"/>
                <w:szCs w:val="15"/>
                <w:u w:val="none"/>
                <w:lang w:val="en-US" w:eastAsia="zh-CN" w:bidi="ar"/>
              </w:rPr>
              <w:t>32mm</w:t>
            </w:r>
          </w:p>
        </w:tc>
      </w:tr>
      <w:tr w14:paraId="3C098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0" w:type="dxa"/>
            <w:tcBorders>
              <w:top w:val="single" w:color="000000" w:sz="4" w:space="0"/>
              <w:left w:val="single" w:color="000000" w:sz="4" w:space="0"/>
              <w:bottom w:val="single" w:color="000000" w:sz="4" w:space="0"/>
              <w:right w:val="single" w:color="000000" w:sz="4" w:space="0"/>
            </w:tcBorders>
            <w:noWrap/>
            <w:vAlign w:val="center"/>
          </w:tcPr>
          <w:p w14:paraId="6AC7C5A6">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11</w:t>
            </w:r>
          </w:p>
        </w:tc>
        <w:tc>
          <w:tcPr>
            <w:tcW w:w="2230" w:type="dxa"/>
            <w:tcBorders>
              <w:top w:val="single" w:color="000000" w:sz="4" w:space="0"/>
              <w:left w:val="single" w:color="000000" w:sz="4" w:space="0"/>
              <w:bottom w:val="single" w:color="000000" w:sz="4" w:space="0"/>
              <w:right w:val="single" w:color="000000" w:sz="4" w:space="0"/>
            </w:tcBorders>
            <w:noWrap/>
            <w:vAlign w:val="center"/>
          </w:tcPr>
          <w:p w14:paraId="4A8ABCDD">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成品油泵</w:t>
            </w:r>
          </w:p>
        </w:tc>
        <w:tc>
          <w:tcPr>
            <w:tcW w:w="982" w:type="dxa"/>
            <w:tcBorders>
              <w:top w:val="single" w:color="000000" w:sz="4" w:space="0"/>
              <w:left w:val="single" w:color="000000" w:sz="4" w:space="0"/>
              <w:bottom w:val="single" w:color="000000" w:sz="4" w:space="0"/>
              <w:right w:val="single" w:color="000000" w:sz="4" w:space="0"/>
            </w:tcBorders>
            <w:noWrap/>
            <w:vAlign w:val="center"/>
          </w:tcPr>
          <w:p w14:paraId="3589F79E">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sz w:val="15"/>
                <w:szCs w:val="15"/>
                <w:u w:val="none"/>
                <w:lang w:val="en-US" w:eastAsia="zh-CN"/>
              </w:rPr>
              <w:t>台</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3E8E62E3">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noWrap/>
            <w:vAlign w:val="center"/>
          </w:tcPr>
          <w:p w14:paraId="66D76BF3">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1.5</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EEB63">
            <w:pPr>
              <w:keepNext w:val="0"/>
              <w:keepLines w:val="0"/>
              <w:widowControl/>
              <w:suppressLineNumbers w:val="0"/>
              <w:jc w:val="center"/>
              <w:textAlignment w:val="center"/>
              <w:rPr>
                <w:rFonts w:hint="eastAsia" w:ascii="仿宋" w:hAnsi="仿宋" w:eastAsia="仿宋" w:cs="仿宋"/>
                <w:i w:val="0"/>
                <w:iCs w:val="0"/>
                <w:color w:val="auto"/>
                <w:kern w:val="2"/>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1.5</w:t>
            </w:r>
          </w:p>
        </w:tc>
        <w:tc>
          <w:tcPr>
            <w:tcW w:w="6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5888C">
            <w:pPr>
              <w:keepNext w:val="0"/>
              <w:keepLines w:val="0"/>
              <w:widowControl/>
              <w:suppressLineNumbers w:val="0"/>
              <w:jc w:val="left"/>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口径</w:t>
            </w:r>
            <w:r>
              <w:rPr>
                <w:rFonts w:hint="eastAsia" w:ascii="仿宋" w:hAnsi="仿宋" w:eastAsia="仿宋" w:cs="仿宋"/>
                <w:color w:val="auto"/>
                <w:sz w:val="15"/>
                <w:szCs w:val="15"/>
                <w:lang w:val="en-US" w:eastAsia="zh-CN"/>
              </w:rPr>
              <w:t>≥</w:t>
            </w:r>
            <w:r>
              <w:rPr>
                <w:rFonts w:hint="eastAsia" w:ascii="仿宋" w:hAnsi="仿宋" w:eastAsia="仿宋" w:cs="仿宋"/>
                <w:i w:val="0"/>
                <w:iCs w:val="0"/>
                <w:color w:val="auto"/>
                <w:kern w:val="0"/>
                <w:sz w:val="15"/>
                <w:szCs w:val="15"/>
                <w:u w:val="none"/>
                <w:lang w:val="en-US" w:eastAsia="zh-CN" w:bidi="ar"/>
              </w:rPr>
              <w:t>DN40,</w:t>
            </w:r>
          </w:p>
          <w:p w14:paraId="5F3A96E2">
            <w:pPr>
              <w:keepNext w:val="0"/>
              <w:keepLines w:val="0"/>
              <w:widowControl/>
              <w:suppressLineNumbers w:val="0"/>
              <w:jc w:val="left"/>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流量(</w:t>
            </w:r>
            <w:r>
              <w:rPr>
                <w:rFonts w:hint="eastAsia" w:ascii="仿宋" w:hAnsi="仿宋" w:eastAsia="仿宋" w:cs="仿宋"/>
                <w:color w:val="auto"/>
                <w:sz w:val="15"/>
                <w:szCs w:val="15"/>
                <w:lang w:val="en-US" w:eastAsia="zh-CN"/>
              </w:rPr>
              <w:t>≥</w:t>
            </w:r>
            <w:r>
              <w:rPr>
                <w:rFonts w:hint="eastAsia" w:ascii="仿宋" w:hAnsi="仿宋" w:eastAsia="仿宋" w:cs="仿宋"/>
                <w:i w:val="0"/>
                <w:iCs w:val="0"/>
                <w:color w:val="auto"/>
                <w:kern w:val="0"/>
                <w:sz w:val="15"/>
                <w:szCs w:val="15"/>
                <w:u w:val="none"/>
                <w:lang w:val="en-US" w:eastAsia="zh-CN" w:bidi="ar"/>
              </w:rPr>
              <w:t>83.3L/min)</w:t>
            </w:r>
          </w:p>
          <w:p w14:paraId="3D87F840">
            <w:pPr>
              <w:keepNext w:val="0"/>
              <w:keepLines w:val="0"/>
              <w:widowControl/>
              <w:suppressLineNumbers w:val="0"/>
              <w:jc w:val="left"/>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压力(</w:t>
            </w:r>
            <w:r>
              <w:rPr>
                <w:rFonts w:hint="eastAsia" w:ascii="仿宋" w:hAnsi="仿宋" w:eastAsia="仿宋" w:cs="仿宋"/>
                <w:color w:val="auto"/>
                <w:sz w:val="15"/>
                <w:szCs w:val="15"/>
                <w:lang w:val="en-US" w:eastAsia="zh-CN"/>
              </w:rPr>
              <w:t>≥</w:t>
            </w:r>
            <w:r>
              <w:rPr>
                <w:rFonts w:hint="eastAsia" w:ascii="仿宋" w:hAnsi="仿宋" w:eastAsia="仿宋" w:cs="仿宋"/>
                <w:i w:val="0"/>
                <w:iCs w:val="0"/>
                <w:color w:val="auto"/>
                <w:kern w:val="0"/>
                <w:sz w:val="15"/>
                <w:szCs w:val="15"/>
                <w:u w:val="none"/>
                <w:lang w:val="en-US" w:eastAsia="zh-CN" w:bidi="ar"/>
              </w:rPr>
              <w:t>0.5Mpa)</w:t>
            </w:r>
          </w:p>
          <w:p w14:paraId="6E8D1745">
            <w:pPr>
              <w:keepNext w:val="0"/>
              <w:keepLines w:val="0"/>
              <w:widowControl/>
              <w:suppressLineNumbers w:val="0"/>
              <w:jc w:val="both"/>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吸程(</w:t>
            </w:r>
            <w:r>
              <w:rPr>
                <w:rFonts w:hint="eastAsia" w:ascii="仿宋" w:hAnsi="仿宋" w:eastAsia="仿宋" w:cs="仿宋"/>
                <w:color w:val="auto"/>
                <w:sz w:val="15"/>
                <w:szCs w:val="15"/>
                <w:lang w:val="en-US" w:eastAsia="zh-CN"/>
              </w:rPr>
              <w:t>≥</w:t>
            </w:r>
            <w:r>
              <w:rPr>
                <w:rFonts w:hint="eastAsia" w:ascii="仿宋" w:hAnsi="仿宋" w:eastAsia="仿宋" w:cs="仿宋"/>
                <w:i w:val="0"/>
                <w:iCs w:val="0"/>
                <w:color w:val="auto"/>
                <w:kern w:val="0"/>
                <w:sz w:val="15"/>
                <w:szCs w:val="15"/>
                <w:u w:val="none"/>
                <w:lang w:val="en-US" w:eastAsia="zh-CN" w:bidi="ar"/>
              </w:rPr>
              <w:t>5m)</w:t>
            </w:r>
          </w:p>
        </w:tc>
      </w:tr>
      <w:tr w14:paraId="67B8A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0" w:type="dxa"/>
            <w:tcBorders>
              <w:top w:val="single" w:color="000000" w:sz="4" w:space="0"/>
              <w:left w:val="single" w:color="000000" w:sz="4" w:space="0"/>
              <w:bottom w:val="single" w:color="000000" w:sz="4" w:space="0"/>
              <w:right w:val="single" w:color="000000" w:sz="4" w:space="0"/>
            </w:tcBorders>
            <w:noWrap/>
            <w:vAlign w:val="center"/>
          </w:tcPr>
          <w:p w14:paraId="653D1136">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12</w:t>
            </w:r>
          </w:p>
        </w:tc>
        <w:tc>
          <w:tcPr>
            <w:tcW w:w="2230" w:type="dxa"/>
            <w:tcBorders>
              <w:top w:val="single" w:color="000000" w:sz="4" w:space="0"/>
              <w:left w:val="single" w:color="000000" w:sz="4" w:space="0"/>
              <w:bottom w:val="single" w:color="000000" w:sz="4" w:space="0"/>
              <w:right w:val="single" w:color="000000" w:sz="4" w:space="0"/>
            </w:tcBorders>
            <w:noWrap/>
            <w:vAlign w:val="center"/>
          </w:tcPr>
          <w:p w14:paraId="0105D967">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蒸汽发生器</w:t>
            </w:r>
          </w:p>
        </w:tc>
        <w:tc>
          <w:tcPr>
            <w:tcW w:w="982" w:type="dxa"/>
            <w:tcBorders>
              <w:top w:val="single" w:color="000000" w:sz="4" w:space="0"/>
              <w:left w:val="single" w:color="000000" w:sz="4" w:space="0"/>
              <w:bottom w:val="single" w:color="000000" w:sz="4" w:space="0"/>
              <w:right w:val="single" w:color="000000" w:sz="4" w:space="0"/>
            </w:tcBorders>
            <w:noWrap/>
            <w:vAlign w:val="center"/>
          </w:tcPr>
          <w:p w14:paraId="72E1E030">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sz w:val="15"/>
                <w:szCs w:val="15"/>
                <w:u w:val="none"/>
                <w:lang w:val="en-US" w:eastAsia="zh-CN"/>
              </w:rPr>
              <w:t>台</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5A1CD69F">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noWrap/>
            <w:vAlign w:val="center"/>
          </w:tcPr>
          <w:p w14:paraId="776F0F54">
            <w:pPr>
              <w:jc w:val="center"/>
              <w:rPr>
                <w:rFonts w:hint="eastAsia" w:ascii="仿宋" w:hAnsi="仿宋" w:eastAsia="仿宋" w:cs="仿宋"/>
                <w:i w:val="0"/>
                <w:iCs w:val="0"/>
                <w:color w:val="auto"/>
                <w:sz w:val="15"/>
                <w:szCs w:val="15"/>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B33D3">
            <w:pPr>
              <w:jc w:val="center"/>
              <w:rPr>
                <w:rFonts w:hint="eastAsia" w:ascii="仿宋" w:hAnsi="仿宋" w:eastAsia="仿宋" w:cs="仿宋"/>
                <w:i w:val="0"/>
                <w:iCs w:val="0"/>
                <w:color w:val="auto"/>
                <w:kern w:val="2"/>
                <w:sz w:val="15"/>
                <w:szCs w:val="15"/>
                <w:u w:val="none"/>
                <w:lang w:val="en-US" w:eastAsia="zh-CN" w:bidi="ar-SA"/>
              </w:rPr>
            </w:pPr>
          </w:p>
        </w:tc>
        <w:tc>
          <w:tcPr>
            <w:tcW w:w="6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7F0C9">
            <w:pP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材质：食品级不锈钢</w:t>
            </w:r>
          </w:p>
          <w:p w14:paraId="3D064EEB">
            <w:pP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结构：筒体φ≥600mm，</w:t>
            </w:r>
          </w:p>
          <w:p w14:paraId="37C09EA4">
            <w:pP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上封头φ≥600mm，</w:t>
            </w:r>
          </w:p>
          <w:p w14:paraId="3974FB04">
            <w:pP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下封头φ≥600mm。</w:t>
            </w:r>
          </w:p>
          <w:p w14:paraId="01563340">
            <w:pP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加热管：φ≥57mm</w:t>
            </w:r>
          </w:p>
          <w:p w14:paraId="59900676">
            <w:pP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color w:val="auto"/>
                <w:sz w:val="15"/>
                <w:szCs w:val="15"/>
                <w:lang w:val="en-US" w:eastAsia="zh-CN"/>
              </w:rPr>
              <w:t>液位计≥15mm</w:t>
            </w:r>
          </w:p>
        </w:tc>
      </w:tr>
      <w:tr w14:paraId="3B95B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1" w:hRule="atLeast"/>
        </w:trPr>
        <w:tc>
          <w:tcPr>
            <w:tcW w:w="910" w:type="dxa"/>
            <w:tcBorders>
              <w:top w:val="single" w:color="000000" w:sz="4" w:space="0"/>
              <w:left w:val="single" w:color="000000" w:sz="4" w:space="0"/>
              <w:bottom w:val="single" w:color="000000" w:sz="4" w:space="0"/>
              <w:right w:val="single" w:color="000000" w:sz="4" w:space="0"/>
            </w:tcBorders>
            <w:noWrap/>
            <w:vAlign w:val="center"/>
          </w:tcPr>
          <w:p w14:paraId="7EAA0347">
            <w:pPr>
              <w:keepNext w:val="0"/>
              <w:keepLines w:val="0"/>
              <w:widowControl/>
              <w:suppressLineNumbers w:val="0"/>
              <w:jc w:val="center"/>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13</w:t>
            </w:r>
          </w:p>
        </w:tc>
        <w:tc>
          <w:tcPr>
            <w:tcW w:w="2230" w:type="dxa"/>
            <w:tcBorders>
              <w:top w:val="single" w:color="000000" w:sz="4" w:space="0"/>
              <w:left w:val="single" w:color="000000" w:sz="4" w:space="0"/>
              <w:bottom w:val="single" w:color="000000" w:sz="4" w:space="0"/>
              <w:right w:val="single" w:color="000000" w:sz="4" w:space="0"/>
            </w:tcBorders>
            <w:noWrap/>
            <w:vAlign w:val="center"/>
          </w:tcPr>
          <w:p w14:paraId="78F58EBB">
            <w:pPr>
              <w:keepNext w:val="0"/>
              <w:keepLines w:val="0"/>
              <w:widowControl/>
              <w:suppressLineNumbers w:val="0"/>
              <w:jc w:val="center"/>
              <w:textAlignment w:val="center"/>
              <w:rPr>
                <w:rFonts w:hint="eastAsia" w:ascii="仿宋" w:hAnsi="仿宋" w:eastAsia="仿宋" w:cs="仿宋"/>
                <w:i w:val="0"/>
                <w:iCs w:val="0"/>
                <w:color w:val="auto"/>
                <w:kern w:val="2"/>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过滤机</w:t>
            </w:r>
          </w:p>
        </w:tc>
        <w:tc>
          <w:tcPr>
            <w:tcW w:w="982" w:type="dxa"/>
            <w:tcBorders>
              <w:top w:val="single" w:color="000000" w:sz="4" w:space="0"/>
              <w:left w:val="single" w:color="000000" w:sz="4" w:space="0"/>
              <w:bottom w:val="single" w:color="000000" w:sz="4" w:space="0"/>
              <w:right w:val="single" w:color="000000" w:sz="4" w:space="0"/>
            </w:tcBorders>
            <w:noWrap/>
            <w:vAlign w:val="center"/>
          </w:tcPr>
          <w:p w14:paraId="12D8777C">
            <w:pPr>
              <w:keepNext w:val="0"/>
              <w:keepLines w:val="0"/>
              <w:widowControl/>
              <w:suppressLineNumbers w:val="0"/>
              <w:jc w:val="center"/>
              <w:textAlignment w:val="center"/>
              <w:rPr>
                <w:rFonts w:hint="eastAsia" w:ascii="仿宋" w:hAnsi="仿宋" w:eastAsia="仿宋" w:cs="仿宋"/>
                <w:i w:val="0"/>
                <w:iCs w:val="0"/>
                <w:color w:val="auto"/>
                <w:kern w:val="2"/>
                <w:sz w:val="15"/>
                <w:szCs w:val="15"/>
                <w:u w:val="none"/>
                <w:lang w:val="en-US" w:eastAsia="zh-CN" w:bidi="ar-SA"/>
              </w:rPr>
            </w:pPr>
            <w:r>
              <w:rPr>
                <w:rFonts w:hint="eastAsia" w:ascii="仿宋" w:hAnsi="仿宋" w:eastAsia="仿宋" w:cs="仿宋"/>
                <w:i w:val="0"/>
                <w:iCs w:val="0"/>
                <w:color w:val="auto"/>
                <w:sz w:val="15"/>
                <w:szCs w:val="15"/>
                <w:u w:val="none"/>
                <w:lang w:val="en-US" w:eastAsia="zh-CN"/>
              </w:rPr>
              <w:t>台</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3F884119">
            <w:pPr>
              <w:keepNext w:val="0"/>
              <w:keepLines w:val="0"/>
              <w:widowControl/>
              <w:suppressLineNumbers w:val="0"/>
              <w:jc w:val="center"/>
              <w:textAlignment w:val="center"/>
              <w:rPr>
                <w:rFonts w:hint="eastAsia" w:ascii="仿宋" w:hAnsi="仿宋" w:eastAsia="仿宋" w:cs="仿宋"/>
                <w:i w:val="0"/>
                <w:iCs w:val="0"/>
                <w:color w:val="auto"/>
                <w:kern w:val="2"/>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noWrap/>
            <w:vAlign w:val="center"/>
          </w:tcPr>
          <w:p w14:paraId="79F58BC6">
            <w:pPr>
              <w:jc w:val="center"/>
              <w:rPr>
                <w:rFonts w:hint="eastAsia" w:ascii="仿宋" w:hAnsi="仿宋" w:eastAsia="仿宋" w:cs="仿宋"/>
                <w:i w:val="0"/>
                <w:iCs w:val="0"/>
                <w:color w:val="auto"/>
                <w:kern w:val="2"/>
                <w:sz w:val="15"/>
                <w:szCs w:val="15"/>
                <w:u w:val="none"/>
                <w:lang w:val="en-US" w:eastAsia="zh-CN" w:bidi="ar-SA"/>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E934A">
            <w:pPr>
              <w:jc w:val="center"/>
              <w:rPr>
                <w:rFonts w:hint="eastAsia" w:ascii="仿宋" w:hAnsi="仿宋" w:eastAsia="仿宋" w:cs="仿宋"/>
                <w:i w:val="0"/>
                <w:iCs w:val="0"/>
                <w:color w:val="auto"/>
                <w:kern w:val="2"/>
                <w:sz w:val="15"/>
                <w:szCs w:val="15"/>
                <w:u w:val="none"/>
                <w:lang w:val="en-US" w:eastAsia="zh-CN" w:bidi="ar-SA"/>
              </w:rPr>
            </w:pPr>
          </w:p>
        </w:tc>
        <w:tc>
          <w:tcPr>
            <w:tcW w:w="6832" w:type="dxa"/>
            <w:tcBorders>
              <w:top w:val="single" w:color="000000" w:sz="4" w:space="0"/>
              <w:left w:val="single" w:color="000000" w:sz="4" w:space="0"/>
              <w:bottom w:val="single" w:color="000000" w:sz="4" w:space="0"/>
              <w:right w:val="single" w:color="000000" w:sz="4" w:space="0"/>
            </w:tcBorders>
            <w:noWrap/>
            <w:vAlign w:val="center"/>
          </w:tcPr>
          <w:p w14:paraId="1187AE65">
            <w:pP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过滤面积(≥10㎡)；</w:t>
            </w:r>
          </w:p>
          <w:p w14:paraId="667F034F">
            <w:pPr>
              <w:rPr>
                <w:rFonts w:hint="eastAsia" w:ascii="仿宋" w:hAnsi="仿宋" w:eastAsia="仿宋" w:cs="仿宋"/>
                <w:color w:val="auto"/>
                <w:sz w:val="15"/>
                <w:szCs w:val="15"/>
              </w:rPr>
            </w:pPr>
            <w:r>
              <w:rPr>
                <w:rFonts w:hint="eastAsia" w:ascii="仿宋" w:hAnsi="仿宋" w:eastAsia="仿宋" w:cs="仿宋"/>
                <w:color w:val="auto"/>
                <w:sz w:val="15"/>
                <w:szCs w:val="15"/>
              </w:rPr>
              <w:t>工作压力(</w:t>
            </w:r>
            <w:r>
              <w:rPr>
                <w:rFonts w:hint="eastAsia" w:ascii="仿宋" w:hAnsi="仿宋" w:eastAsia="仿宋" w:cs="仿宋"/>
                <w:color w:val="auto"/>
                <w:sz w:val="15"/>
                <w:szCs w:val="15"/>
                <w:lang w:val="en-US" w:eastAsia="zh-CN"/>
              </w:rPr>
              <w:t>≥</w:t>
            </w:r>
            <w:r>
              <w:rPr>
                <w:rFonts w:hint="eastAsia" w:ascii="仿宋" w:hAnsi="仿宋" w:eastAsia="仿宋" w:cs="仿宋"/>
                <w:color w:val="auto"/>
                <w:sz w:val="15"/>
                <w:szCs w:val="15"/>
              </w:rPr>
              <w:t>0.4MPa)</w:t>
            </w:r>
          </w:p>
          <w:p w14:paraId="0F299FF3">
            <w:pPr>
              <w:rPr>
                <w:rFonts w:hint="eastAsia" w:ascii="仿宋" w:hAnsi="仿宋" w:eastAsia="仿宋" w:cs="仿宋"/>
                <w:color w:val="auto"/>
                <w:sz w:val="15"/>
                <w:szCs w:val="15"/>
              </w:rPr>
            </w:pPr>
            <w:r>
              <w:rPr>
                <w:rFonts w:hint="eastAsia" w:ascii="仿宋" w:hAnsi="仿宋" w:eastAsia="仿宋" w:cs="仿宋"/>
                <w:color w:val="auto"/>
                <w:sz w:val="15"/>
                <w:szCs w:val="15"/>
              </w:rPr>
              <w:t>产量(</w:t>
            </w:r>
            <w:r>
              <w:rPr>
                <w:rFonts w:hint="eastAsia" w:ascii="仿宋" w:hAnsi="仿宋" w:eastAsia="仿宋" w:cs="仿宋"/>
                <w:color w:val="auto"/>
                <w:sz w:val="15"/>
                <w:szCs w:val="15"/>
                <w:lang w:val="en-US" w:eastAsia="zh-CN"/>
              </w:rPr>
              <w:t>≥3</w:t>
            </w:r>
            <w:r>
              <w:rPr>
                <w:rFonts w:hint="eastAsia" w:ascii="仿宋" w:hAnsi="仿宋" w:eastAsia="仿宋" w:cs="仿宋"/>
                <w:color w:val="auto"/>
                <w:sz w:val="15"/>
                <w:szCs w:val="15"/>
              </w:rPr>
              <w:t>t/h)</w:t>
            </w:r>
          </w:p>
          <w:p w14:paraId="28D3BB6E">
            <w:pPr>
              <w:jc w:val="both"/>
              <w:rPr>
                <w:rFonts w:hint="eastAsia" w:ascii="仿宋" w:hAnsi="仿宋" w:eastAsia="仿宋" w:cs="仿宋"/>
                <w:i w:val="0"/>
                <w:iCs w:val="0"/>
                <w:color w:val="auto"/>
                <w:kern w:val="2"/>
                <w:sz w:val="15"/>
                <w:szCs w:val="15"/>
                <w:u w:val="none"/>
                <w:lang w:val="en-US" w:eastAsia="zh-CN" w:bidi="ar-SA"/>
              </w:rPr>
            </w:pPr>
            <w:r>
              <w:rPr>
                <w:rFonts w:hint="eastAsia" w:ascii="仿宋" w:hAnsi="仿宋" w:eastAsia="仿宋" w:cs="仿宋"/>
                <w:color w:val="auto"/>
                <w:sz w:val="15"/>
                <w:szCs w:val="15"/>
              </w:rPr>
              <w:t xml:space="preserve">外型尺寸 </w:t>
            </w:r>
            <w:r>
              <w:rPr>
                <w:rFonts w:hint="eastAsia" w:ascii="仿宋" w:hAnsi="仿宋" w:eastAsia="仿宋" w:cs="仿宋"/>
                <w:color w:val="auto"/>
                <w:sz w:val="15"/>
                <w:szCs w:val="15"/>
                <w:lang w:val="en-US" w:eastAsia="zh-CN"/>
              </w:rPr>
              <w:t>≥</w:t>
            </w:r>
            <w:r>
              <w:rPr>
                <w:rFonts w:hint="eastAsia" w:ascii="仿宋" w:hAnsi="仿宋" w:eastAsia="仿宋" w:cs="仿宋"/>
                <w:color w:val="auto"/>
                <w:sz w:val="15"/>
                <w:szCs w:val="15"/>
              </w:rPr>
              <w:t>800</w:t>
            </w:r>
            <w:r>
              <w:rPr>
                <w:rFonts w:hint="eastAsia" w:ascii="仿宋" w:hAnsi="仿宋" w:eastAsia="仿宋" w:cs="仿宋"/>
                <w:color w:val="auto"/>
                <w:sz w:val="15"/>
                <w:szCs w:val="15"/>
                <w:lang w:val="en-US" w:eastAsia="zh-CN"/>
              </w:rPr>
              <w:t>mm</w:t>
            </w:r>
            <w:r>
              <w:rPr>
                <w:rFonts w:hint="eastAsia" w:ascii="仿宋" w:hAnsi="仿宋" w:eastAsia="仿宋" w:cs="仿宋"/>
                <w:color w:val="auto"/>
                <w:sz w:val="15"/>
                <w:szCs w:val="15"/>
              </w:rPr>
              <w:t>×</w:t>
            </w:r>
            <w:r>
              <w:rPr>
                <w:rFonts w:hint="eastAsia" w:ascii="仿宋" w:hAnsi="仿宋" w:eastAsia="仿宋" w:cs="仿宋"/>
                <w:color w:val="auto"/>
                <w:sz w:val="15"/>
                <w:szCs w:val="15"/>
                <w:lang w:val="en-US" w:eastAsia="zh-CN"/>
              </w:rPr>
              <w:t>≥</w:t>
            </w:r>
            <w:r>
              <w:rPr>
                <w:rFonts w:hint="eastAsia" w:ascii="仿宋" w:hAnsi="仿宋" w:eastAsia="仿宋" w:cs="仿宋"/>
                <w:color w:val="auto"/>
                <w:sz w:val="15"/>
                <w:szCs w:val="15"/>
              </w:rPr>
              <w:t>2</w:t>
            </w:r>
            <w:r>
              <w:rPr>
                <w:rFonts w:hint="eastAsia" w:ascii="仿宋" w:hAnsi="仿宋" w:eastAsia="仿宋" w:cs="仿宋"/>
                <w:color w:val="auto"/>
                <w:sz w:val="15"/>
                <w:szCs w:val="15"/>
                <w:lang w:val="en-US" w:eastAsia="zh-CN"/>
              </w:rPr>
              <w:t>0</w:t>
            </w:r>
            <w:r>
              <w:rPr>
                <w:rFonts w:hint="eastAsia" w:ascii="仿宋" w:hAnsi="仿宋" w:eastAsia="仿宋" w:cs="仿宋"/>
                <w:color w:val="auto"/>
                <w:sz w:val="15"/>
                <w:szCs w:val="15"/>
              </w:rPr>
              <w:t>00</w:t>
            </w:r>
            <w:r>
              <w:rPr>
                <w:rFonts w:hint="eastAsia" w:ascii="仿宋" w:hAnsi="仿宋" w:eastAsia="仿宋" w:cs="仿宋"/>
                <w:color w:val="auto"/>
                <w:sz w:val="15"/>
                <w:szCs w:val="15"/>
                <w:lang w:val="en-US" w:eastAsia="zh-CN"/>
              </w:rPr>
              <w:t>mm耐腐蚀、好清洗、寿命长，维护成本低。</w:t>
            </w:r>
          </w:p>
        </w:tc>
      </w:tr>
      <w:tr w14:paraId="04E79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0" w:type="dxa"/>
            <w:tcBorders>
              <w:top w:val="single" w:color="000000" w:sz="4" w:space="0"/>
              <w:left w:val="single" w:color="000000" w:sz="4" w:space="0"/>
              <w:bottom w:val="single" w:color="000000" w:sz="4" w:space="0"/>
              <w:right w:val="single" w:color="000000" w:sz="4" w:space="0"/>
            </w:tcBorders>
            <w:noWrap/>
            <w:vAlign w:val="center"/>
          </w:tcPr>
          <w:p w14:paraId="08929D98">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14</w:t>
            </w:r>
          </w:p>
        </w:tc>
        <w:tc>
          <w:tcPr>
            <w:tcW w:w="2230" w:type="dxa"/>
            <w:tcBorders>
              <w:top w:val="single" w:color="000000" w:sz="4" w:space="0"/>
              <w:left w:val="single" w:color="000000" w:sz="4" w:space="0"/>
              <w:bottom w:val="single" w:color="000000" w:sz="4" w:space="0"/>
              <w:right w:val="single" w:color="000000" w:sz="4" w:space="0"/>
            </w:tcBorders>
            <w:noWrap/>
            <w:vAlign w:val="center"/>
          </w:tcPr>
          <w:p w14:paraId="535BAE75">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真空泵</w:t>
            </w:r>
          </w:p>
        </w:tc>
        <w:tc>
          <w:tcPr>
            <w:tcW w:w="982" w:type="dxa"/>
            <w:tcBorders>
              <w:top w:val="single" w:color="000000" w:sz="4" w:space="0"/>
              <w:left w:val="single" w:color="000000" w:sz="4" w:space="0"/>
              <w:bottom w:val="single" w:color="000000" w:sz="4" w:space="0"/>
              <w:right w:val="single" w:color="000000" w:sz="4" w:space="0"/>
            </w:tcBorders>
            <w:noWrap/>
            <w:vAlign w:val="center"/>
          </w:tcPr>
          <w:p w14:paraId="70C28913">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sz w:val="15"/>
                <w:szCs w:val="15"/>
                <w:u w:val="none"/>
                <w:lang w:val="en-US" w:eastAsia="zh-CN"/>
              </w:rPr>
              <w:t>台</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286E9EFC">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noWrap/>
            <w:vAlign w:val="center"/>
          </w:tcPr>
          <w:p w14:paraId="14435F7F">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5.5</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FFB0E">
            <w:pPr>
              <w:keepNext w:val="0"/>
              <w:keepLines w:val="0"/>
              <w:widowControl/>
              <w:suppressLineNumbers w:val="0"/>
              <w:jc w:val="center"/>
              <w:textAlignment w:val="center"/>
              <w:rPr>
                <w:rFonts w:hint="eastAsia" w:ascii="仿宋" w:hAnsi="仿宋" w:eastAsia="仿宋" w:cs="仿宋"/>
                <w:i w:val="0"/>
                <w:iCs w:val="0"/>
                <w:color w:val="auto"/>
                <w:kern w:val="2"/>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5.5</w:t>
            </w:r>
          </w:p>
        </w:tc>
        <w:tc>
          <w:tcPr>
            <w:tcW w:w="6832" w:type="dxa"/>
            <w:tcBorders>
              <w:top w:val="single" w:color="000000" w:sz="4" w:space="0"/>
              <w:left w:val="single" w:color="000000" w:sz="4" w:space="0"/>
              <w:bottom w:val="single" w:color="000000" w:sz="4" w:space="0"/>
              <w:right w:val="single" w:color="000000" w:sz="4" w:space="0"/>
            </w:tcBorders>
            <w:noWrap/>
            <w:vAlign w:val="center"/>
          </w:tcPr>
          <w:p w14:paraId="4394DC55">
            <w:pP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极限压力33Mbar(3300PA）</w:t>
            </w:r>
          </w:p>
          <w:p w14:paraId="04CEE7D0">
            <w:pP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最大气量2.75M3/min</w:t>
            </w:r>
          </w:p>
          <w:p w14:paraId="01FB8076">
            <w:pP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功率≥5.5KW</w:t>
            </w:r>
          </w:p>
          <w:p w14:paraId="63C98365">
            <w:pP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转速1450Rpm</w:t>
            </w:r>
          </w:p>
          <w:p w14:paraId="01D25377">
            <w:pP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水耗量7L'min</w:t>
            </w:r>
          </w:p>
          <w:p w14:paraId="1CEEA9AA">
            <w:pPr>
              <w:keepNext w:val="0"/>
              <w:keepLines w:val="0"/>
              <w:widowControl/>
              <w:suppressLineNumbers w:val="0"/>
              <w:jc w:val="both"/>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color w:val="auto"/>
                <w:sz w:val="15"/>
                <w:szCs w:val="15"/>
                <w:lang w:val="en-US" w:eastAsia="zh-CN"/>
              </w:rPr>
              <w:t>噪 声≤63dB</w:t>
            </w:r>
          </w:p>
        </w:tc>
      </w:tr>
      <w:tr w14:paraId="5EE78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0" w:type="dxa"/>
            <w:tcBorders>
              <w:top w:val="single" w:color="000000" w:sz="4" w:space="0"/>
              <w:left w:val="single" w:color="000000" w:sz="4" w:space="0"/>
              <w:bottom w:val="single" w:color="000000" w:sz="4" w:space="0"/>
              <w:right w:val="single" w:color="000000" w:sz="4" w:space="0"/>
            </w:tcBorders>
            <w:noWrap/>
            <w:vAlign w:val="center"/>
          </w:tcPr>
          <w:p w14:paraId="35E5FFFD">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15</w:t>
            </w:r>
          </w:p>
        </w:tc>
        <w:tc>
          <w:tcPr>
            <w:tcW w:w="2230" w:type="dxa"/>
            <w:tcBorders>
              <w:top w:val="single" w:color="000000" w:sz="4" w:space="0"/>
              <w:left w:val="single" w:color="000000" w:sz="4" w:space="0"/>
              <w:bottom w:val="single" w:color="000000" w:sz="4" w:space="0"/>
              <w:right w:val="single" w:color="000000" w:sz="4" w:space="0"/>
            </w:tcBorders>
            <w:noWrap/>
            <w:vAlign w:val="center"/>
          </w:tcPr>
          <w:p w14:paraId="3DDCB9A6">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配电控制柜</w:t>
            </w:r>
          </w:p>
        </w:tc>
        <w:tc>
          <w:tcPr>
            <w:tcW w:w="982" w:type="dxa"/>
            <w:tcBorders>
              <w:top w:val="single" w:color="000000" w:sz="4" w:space="0"/>
              <w:left w:val="single" w:color="000000" w:sz="4" w:space="0"/>
              <w:bottom w:val="single" w:color="000000" w:sz="4" w:space="0"/>
              <w:right w:val="single" w:color="000000" w:sz="4" w:space="0"/>
            </w:tcBorders>
            <w:noWrap/>
            <w:vAlign w:val="center"/>
          </w:tcPr>
          <w:p w14:paraId="2002D4E0">
            <w:pPr>
              <w:jc w:val="center"/>
              <w:rPr>
                <w:rFonts w:hint="eastAsia" w:ascii="仿宋" w:hAnsi="仿宋" w:eastAsia="仿宋" w:cs="仿宋"/>
                <w:i w:val="0"/>
                <w:iCs w:val="0"/>
                <w:color w:val="auto"/>
                <w:sz w:val="15"/>
                <w:szCs w:val="15"/>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34CC3EBF">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noWrap/>
            <w:vAlign w:val="center"/>
          </w:tcPr>
          <w:p w14:paraId="4EFD2A89">
            <w:pPr>
              <w:jc w:val="center"/>
              <w:rPr>
                <w:rFonts w:hint="eastAsia" w:ascii="仿宋" w:hAnsi="仿宋" w:eastAsia="仿宋" w:cs="仿宋"/>
                <w:i w:val="0"/>
                <w:iCs w:val="0"/>
                <w:color w:val="auto"/>
                <w:sz w:val="15"/>
                <w:szCs w:val="15"/>
                <w:u w:val="none"/>
              </w:rPr>
            </w:pPr>
          </w:p>
        </w:tc>
        <w:tc>
          <w:tcPr>
            <w:tcW w:w="1274" w:type="dxa"/>
            <w:tcBorders>
              <w:top w:val="single" w:color="000000" w:sz="4" w:space="0"/>
              <w:left w:val="single" w:color="000000" w:sz="4" w:space="0"/>
              <w:bottom w:val="single" w:color="000000" w:sz="4" w:space="0"/>
              <w:right w:val="single" w:color="000000" w:sz="4" w:space="0"/>
            </w:tcBorders>
            <w:noWrap/>
            <w:vAlign w:val="center"/>
          </w:tcPr>
          <w:p w14:paraId="247B8526">
            <w:pPr>
              <w:jc w:val="center"/>
              <w:rPr>
                <w:rFonts w:hint="eastAsia" w:ascii="仿宋" w:hAnsi="仿宋" w:eastAsia="仿宋" w:cs="仿宋"/>
                <w:i w:val="0"/>
                <w:iCs w:val="0"/>
                <w:color w:val="auto"/>
                <w:sz w:val="15"/>
                <w:szCs w:val="15"/>
                <w:u w:val="none"/>
              </w:rPr>
            </w:pPr>
          </w:p>
        </w:tc>
        <w:tc>
          <w:tcPr>
            <w:tcW w:w="6832" w:type="dxa"/>
            <w:tcBorders>
              <w:top w:val="single" w:color="000000" w:sz="4" w:space="0"/>
              <w:left w:val="single" w:color="000000" w:sz="4" w:space="0"/>
              <w:bottom w:val="single" w:color="000000" w:sz="4" w:space="0"/>
              <w:right w:val="single" w:color="000000" w:sz="4" w:space="0"/>
            </w:tcBorders>
            <w:noWrap/>
            <w:vAlign w:val="center"/>
          </w:tcPr>
          <w:p w14:paraId="3D4FEA34">
            <w:pPr>
              <w:jc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sz w:val="15"/>
                <w:szCs w:val="15"/>
                <w:u w:val="none"/>
                <w:lang w:val="en-US" w:eastAsia="zh-CN"/>
              </w:rPr>
              <w:t>国标配电控制柜</w:t>
            </w:r>
          </w:p>
        </w:tc>
      </w:tr>
      <w:tr w14:paraId="0A351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0" w:type="dxa"/>
            <w:tcBorders>
              <w:top w:val="single" w:color="000000" w:sz="4" w:space="0"/>
              <w:left w:val="single" w:color="000000" w:sz="4" w:space="0"/>
              <w:bottom w:val="single" w:color="000000" w:sz="4" w:space="0"/>
              <w:right w:val="single" w:color="000000" w:sz="4" w:space="0"/>
            </w:tcBorders>
            <w:noWrap/>
            <w:vAlign w:val="center"/>
          </w:tcPr>
          <w:p w14:paraId="4025B2F2">
            <w:pPr>
              <w:keepNext w:val="0"/>
              <w:keepLines w:val="0"/>
              <w:widowControl/>
              <w:suppressLineNumbers w:val="0"/>
              <w:jc w:val="center"/>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16</w:t>
            </w:r>
          </w:p>
        </w:tc>
        <w:tc>
          <w:tcPr>
            <w:tcW w:w="2230" w:type="dxa"/>
            <w:tcBorders>
              <w:top w:val="single" w:color="000000" w:sz="4" w:space="0"/>
              <w:left w:val="single" w:color="000000" w:sz="4" w:space="0"/>
              <w:bottom w:val="single" w:color="000000" w:sz="4" w:space="0"/>
              <w:right w:val="single" w:color="000000" w:sz="4" w:space="0"/>
            </w:tcBorders>
            <w:noWrap/>
            <w:vAlign w:val="center"/>
          </w:tcPr>
          <w:p w14:paraId="5EBF174A">
            <w:pPr>
              <w:keepNext w:val="0"/>
              <w:keepLines w:val="0"/>
              <w:widowControl/>
              <w:suppressLineNumbers w:val="0"/>
              <w:jc w:val="center"/>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油罐</w:t>
            </w:r>
          </w:p>
        </w:tc>
        <w:tc>
          <w:tcPr>
            <w:tcW w:w="982" w:type="dxa"/>
            <w:tcBorders>
              <w:top w:val="single" w:color="000000" w:sz="4" w:space="0"/>
              <w:left w:val="single" w:color="000000" w:sz="4" w:space="0"/>
              <w:bottom w:val="single" w:color="000000" w:sz="4" w:space="0"/>
              <w:right w:val="single" w:color="000000" w:sz="4" w:space="0"/>
            </w:tcBorders>
            <w:noWrap/>
            <w:vAlign w:val="center"/>
          </w:tcPr>
          <w:p w14:paraId="51697AB7">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sz w:val="15"/>
                <w:szCs w:val="15"/>
                <w:u w:val="none"/>
                <w:lang w:val="en-US" w:eastAsia="zh-CN"/>
              </w:rPr>
              <w:t>台</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3BEC56DA">
            <w:pPr>
              <w:keepNext w:val="0"/>
              <w:keepLines w:val="0"/>
              <w:widowControl/>
              <w:suppressLineNumbers w:val="0"/>
              <w:jc w:val="center"/>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noWrap/>
            <w:vAlign w:val="center"/>
          </w:tcPr>
          <w:p w14:paraId="4ABDBF1C">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1274" w:type="dxa"/>
            <w:tcBorders>
              <w:top w:val="single" w:color="000000" w:sz="4" w:space="0"/>
              <w:left w:val="single" w:color="000000" w:sz="4" w:space="0"/>
              <w:bottom w:val="single" w:color="000000" w:sz="4" w:space="0"/>
              <w:right w:val="single" w:color="000000" w:sz="4" w:space="0"/>
            </w:tcBorders>
            <w:noWrap/>
            <w:vAlign w:val="center"/>
          </w:tcPr>
          <w:p w14:paraId="5403DD6C">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6832" w:type="dxa"/>
            <w:tcBorders>
              <w:top w:val="single" w:color="000000" w:sz="4" w:space="0"/>
              <w:left w:val="single" w:color="000000" w:sz="4" w:space="0"/>
              <w:bottom w:val="single" w:color="000000" w:sz="4" w:space="0"/>
              <w:right w:val="single" w:color="000000" w:sz="4" w:space="0"/>
            </w:tcBorders>
            <w:noWrap/>
            <w:vAlign w:val="center"/>
          </w:tcPr>
          <w:p w14:paraId="38269F74">
            <w:pPr>
              <w:keepNext w:val="0"/>
              <w:keepLines w:val="0"/>
              <w:widowControl/>
              <w:suppressLineNumbers w:val="0"/>
              <w:jc w:val="left"/>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材质：食品级不锈钢</w:t>
            </w:r>
          </w:p>
          <w:p w14:paraId="6A88F8E7">
            <w:pPr>
              <w:keepNext w:val="0"/>
              <w:keepLines w:val="0"/>
              <w:widowControl/>
              <w:suppressLineNumbers w:val="0"/>
              <w:jc w:val="left"/>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结构：筒体φ</w:t>
            </w:r>
            <w:r>
              <w:rPr>
                <w:rFonts w:hint="eastAsia" w:ascii="仿宋" w:hAnsi="仿宋" w:eastAsia="仿宋" w:cs="仿宋"/>
                <w:color w:val="auto"/>
                <w:sz w:val="15"/>
                <w:szCs w:val="15"/>
                <w:lang w:val="en-US" w:eastAsia="zh-CN"/>
              </w:rPr>
              <w:t>≥</w:t>
            </w:r>
            <w:r>
              <w:rPr>
                <w:rFonts w:hint="eastAsia" w:ascii="仿宋" w:hAnsi="仿宋" w:eastAsia="仿宋" w:cs="仿宋"/>
                <w:i w:val="0"/>
                <w:iCs w:val="0"/>
                <w:color w:val="auto"/>
                <w:kern w:val="0"/>
                <w:sz w:val="15"/>
                <w:szCs w:val="15"/>
                <w:u w:val="none"/>
                <w:lang w:val="en-US" w:eastAsia="zh-CN" w:bidi="ar"/>
              </w:rPr>
              <w:t>1200mm，</w:t>
            </w:r>
          </w:p>
          <w:p w14:paraId="22EB1655">
            <w:pPr>
              <w:keepNext w:val="0"/>
              <w:keepLines w:val="0"/>
              <w:widowControl/>
              <w:suppressLineNumbers w:val="0"/>
              <w:jc w:val="left"/>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下椎体高</w:t>
            </w:r>
            <w:r>
              <w:rPr>
                <w:rFonts w:hint="eastAsia" w:ascii="仿宋" w:hAnsi="仿宋" w:eastAsia="仿宋" w:cs="仿宋"/>
                <w:color w:val="auto"/>
                <w:sz w:val="15"/>
                <w:szCs w:val="15"/>
                <w:lang w:val="en-US" w:eastAsia="zh-CN"/>
              </w:rPr>
              <w:t>≥</w:t>
            </w:r>
            <w:r>
              <w:rPr>
                <w:rFonts w:hint="eastAsia" w:ascii="仿宋" w:hAnsi="仿宋" w:eastAsia="仿宋" w:cs="仿宋"/>
                <w:i w:val="0"/>
                <w:iCs w:val="0"/>
                <w:color w:val="auto"/>
                <w:kern w:val="0"/>
                <w:sz w:val="15"/>
                <w:szCs w:val="15"/>
                <w:u w:val="none"/>
                <w:lang w:val="en-US" w:eastAsia="zh-CN" w:bidi="ar"/>
              </w:rPr>
              <w:t>200mm。</w:t>
            </w:r>
          </w:p>
          <w:p w14:paraId="00004C26">
            <w:pPr>
              <w:keepNext w:val="0"/>
              <w:keepLines w:val="0"/>
              <w:widowControl/>
              <w:suppressLineNumbers w:val="0"/>
              <w:jc w:val="left"/>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人孔</w:t>
            </w:r>
            <w:r>
              <w:rPr>
                <w:rFonts w:hint="eastAsia" w:ascii="仿宋" w:hAnsi="仿宋" w:eastAsia="仿宋" w:cs="仿宋"/>
                <w:color w:val="auto"/>
                <w:sz w:val="15"/>
                <w:szCs w:val="15"/>
                <w:lang w:val="en-US" w:eastAsia="zh-CN"/>
              </w:rPr>
              <w:t>≥</w:t>
            </w:r>
            <w:r>
              <w:rPr>
                <w:rFonts w:hint="eastAsia" w:ascii="仿宋" w:hAnsi="仿宋" w:eastAsia="仿宋" w:cs="仿宋"/>
                <w:i w:val="0"/>
                <w:iCs w:val="0"/>
                <w:color w:val="auto"/>
                <w:kern w:val="0"/>
                <w:sz w:val="15"/>
                <w:szCs w:val="15"/>
                <w:u w:val="none"/>
                <w:lang w:val="en-US" w:eastAsia="zh-CN" w:bidi="ar"/>
              </w:rPr>
              <w:t>300mm，</w:t>
            </w:r>
          </w:p>
          <w:p w14:paraId="48FD7873">
            <w:pPr>
              <w:pStyle w:val="13"/>
              <w:jc w:val="left"/>
              <w:rPr>
                <w:rFonts w:hint="eastAsia" w:ascii="仿宋" w:hAnsi="仿宋" w:eastAsia="仿宋" w:cs="仿宋"/>
                <w:i w:val="0"/>
                <w:iCs w:val="0"/>
                <w:color w:val="auto"/>
                <w:sz w:val="15"/>
                <w:szCs w:val="15"/>
                <w:u w:val="none"/>
              </w:rPr>
            </w:pPr>
            <w:r>
              <w:rPr>
                <w:rFonts w:hint="eastAsia" w:ascii="仿宋" w:hAnsi="仿宋" w:eastAsia="仿宋" w:cs="仿宋"/>
                <w:color w:val="auto"/>
                <w:sz w:val="15"/>
                <w:szCs w:val="15"/>
                <w:lang w:val="en-US" w:eastAsia="zh-CN"/>
              </w:rPr>
              <w:t>管口：</w:t>
            </w:r>
            <w:r>
              <w:rPr>
                <w:rFonts w:hint="eastAsia" w:ascii="仿宋" w:hAnsi="仿宋" w:eastAsia="仿宋" w:cs="仿宋"/>
                <w:i w:val="0"/>
                <w:iCs w:val="0"/>
                <w:color w:val="auto"/>
                <w:kern w:val="0"/>
                <w:sz w:val="15"/>
                <w:szCs w:val="15"/>
                <w:u w:val="none"/>
                <w:lang w:val="en-US" w:eastAsia="zh-CN" w:bidi="ar"/>
              </w:rPr>
              <w:t>φ</w:t>
            </w:r>
            <w:r>
              <w:rPr>
                <w:rFonts w:hint="eastAsia" w:ascii="仿宋" w:hAnsi="仿宋" w:eastAsia="仿宋" w:cs="仿宋"/>
                <w:color w:val="auto"/>
                <w:sz w:val="15"/>
                <w:szCs w:val="15"/>
                <w:lang w:val="en-US" w:eastAsia="zh-CN"/>
              </w:rPr>
              <w:t>≥</w:t>
            </w:r>
            <w:r>
              <w:rPr>
                <w:rFonts w:hint="eastAsia" w:ascii="仿宋" w:hAnsi="仿宋" w:eastAsia="仿宋" w:cs="仿宋"/>
                <w:i w:val="0"/>
                <w:iCs w:val="0"/>
                <w:color w:val="auto"/>
                <w:kern w:val="0"/>
                <w:sz w:val="15"/>
                <w:szCs w:val="15"/>
                <w:u w:val="none"/>
                <w:lang w:val="en-US" w:eastAsia="zh-CN" w:bidi="ar"/>
              </w:rPr>
              <w:t>25mm，φ</w:t>
            </w:r>
            <w:r>
              <w:rPr>
                <w:rFonts w:hint="eastAsia" w:ascii="仿宋" w:hAnsi="仿宋" w:eastAsia="仿宋" w:cs="仿宋"/>
                <w:color w:val="auto"/>
                <w:sz w:val="15"/>
                <w:szCs w:val="15"/>
                <w:lang w:val="en-US" w:eastAsia="zh-CN"/>
              </w:rPr>
              <w:t>≥</w:t>
            </w:r>
            <w:r>
              <w:rPr>
                <w:rFonts w:hint="eastAsia" w:ascii="仿宋" w:hAnsi="仿宋" w:eastAsia="仿宋" w:cs="仿宋"/>
                <w:i w:val="0"/>
                <w:iCs w:val="0"/>
                <w:color w:val="auto"/>
                <w:kern w:val="0"/>
                <w:sz w:val="15"/>
                <w:szCs w:val="15"/>
                <w:u w:val="none"/>
                <w:lang w:val="en-US" w:eastAsia="zh-CN" w:bidi="ar"/>
              </w:rPr>
              <w:t>32mm</w:t>
            </w:r>
          </w:p>
        </w:tc>
      </w:tr>
      <w:tr w14:paraId="2A07E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0" w:type="dxa"/>
            <w:tcBorders>
              <w:top w:val="single" w:color="000000" w:sz="4" w:space="0"/>
              <w:left w:val="single" w:color="000000" w:sz="4" w:space="0"/>
              <w:bottom w:val="single" w:color="000000" w:sz="4" w:space="0"/>
              <w:right w:val="single" w:color="000000" w:sz="4" w:space="0"/>
            </w:tcBorders>
            <w:noWrap/>
            <w:vAlign w:val="center"/>
          </w:tcPr>
          <w:p w14:paraId="6ACFCF48">
            <w:pPr>
              <w:keepNext w:val="0"/>
              <w:keepLines w:val="0"/>
              <w:widowControl/>
              <w:suppressLineNumbers w:val="0"/>
              <w:jc w:val="center"/>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17</w:t>
            </w:r>
          </w:p>
        </w:tc>
        <w:tc>
          <w:tcPr>
            <w:tcW w:w="2230" w:type="dxa"/>
            <w:tcBorders>
              <w:top w:val="single" w:color="000000" w:sz="4" w:space="0"/>
              <w:left w:val="single" w:color="000000" w:sz="4" w:space="0"/>
              <w:bottom w:val="single" w:color="000000" w:sz="4" w:space="0"/>
              <w:right w:val="single" w:color="000000" w:sz="4" w:space="0"/>
            </w:tcBorders>
            <w:noWrap/>
            <w:vAlign w:val="center"/>
          </w:tcPr>
          <w:p w14:paraId="02C76C09">
            <w:pPr>
              <w:keepNext w:val="0"/>
              <w:keepLines w:val="0"/>
              <w:widowControl/>
              <w:suppressLineNumbers w:val="0"/>
              <w:jc w:val="center"/>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油罐</w:t>
            </w:r>
          </w:p>
        </w:tc>
        <w:tc>
          <w:tcPr>
            <w:tcW w:w="982" w:type="dxa"/>
            <w:tcBorders>
              <w:top w:val="single" w:color="000000" w:sz="4" w:space="0"/>
              <w:left w:val="single" w:color="000000" w:sz="4" w:space="0"/>
              <w:bottom w:val="single" w:color="000000" w:sz="4" w:space="0"/>
              <w:right w:val="single" w:color="000000" w:sz="4" w:space="0"/>
            </w:tcBorders>
            <w:noWrap/>
            <w:vAlign w:val="center"/>
          </w:tcPr>
          <w:p w14:paraId="313F35AC">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sz w:val="15"/>
                <w:szCs w:val="15"/>
                <w:u w:val="none"/>
                <w:lang w:val="en-US" w:eastAsia="zh-CN"/>
              </w:rPr>
              <w:t>台</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13D0AF3F">
            <w:pPr>
              <w:keepNext w:val="0"/>
              <w:keepLines w:val="0"/>
              <w:widowControl/>
              <w:suppressLineNumbers w:val="0"/>
              <w:jc w:val="center"/>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noWrap/>
            <w:vAlign w:val="center"/>
          </w:tcPr>
          <w:p w14:paraId="5D258846">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1274" w:type="dxa"/>
            <w:tcBorders>
              <w:top w:val="single" w:color="000000" w:sz="4" w:space="0"/>
              <w:left w:val="single" w:color="000000" w:sz="4" w:space="0"/>
              <w:bottom w:val="single" w:color="000000" w:sz="4" w:space="0"/>
              <w:right w:val="single" w:color="000000" w:sz="4" w:space="0"/>
            </w:tcBorders>
            <w:noWrap/>
            <w:vAlign w:val="center"/>
          </w:tcPr>
          <w:p w14:paraId="605BD09D">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6832" w:type="dxa"/>
            <w:tcBorders>
              <w:top w:val="single" w:color="000000" w:sz="4" w:space="0"/>
              <w:left w:val="single" w:color="000000" w:sz="4" w:space="0"/>
              <w:bottom w:val="single" w:color="000000" w:sz="4" w:space="0"/>
              <w:right w:val="single" w:color="000000" w:sz="4" w:space="0"/>
            </w:tcBorders>
            <w:noWrap/>
            <w:vAlign w:val="center"/>
          </w:tcPr>
          <w:p w14:paraId="0F67EEBB">
            <w:pPr>
              <w:keepNext w:val="0"/>
              <w:keepLines w:val="0"/>
              <w:widowControl/>
              <w:suppressLineNumbers w:val="0"/>
              <w:jc w:val="left"/>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材质：食品级不锈钢</w:t>
            </w:r>
          </w:p>
          <w:p w14:paraId="772C4A07">
            <w:pPr>
              <w:keepNext w:val="0"/>
              <w:keepLines w:val="0"/>
              <w:widowControl/>
              <w:suppressLineNumbers w:val="0"/>
              <w:jc w:val="left"/>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结构：筒体φ</w:t>
            </w:r>
            <w:r>
              <w:rPr>
                <w:rFonts w:hint="eastAsia" w:ascii="仿宋" w:hAnsi="仿宋" w:eastAsia="仿宋" w:cs="仿宋"/>
                <w:color w:val="auto"/>
                <w:sz w:val="15"/>
                <w:szCs w:val="15"/>
                <w:lang w:val="en-US" w:eastAsia="zh-CN"/>
              </w:rPr>
              <w:t>≥</w:t>
            </w:r>
            <w:r>
              <w:rPr>
                <w:rFonts w:hint="eastAsia" w:ascii="仿宋" w:hAnsi="仿宋" w:eastAsia="仿宋" w:cs="仿宋"/>
                <w:i w:val="0"/>
                <w:iCs w:val="0"/>
                <w:color w:val="auto"/>
                <w:kern w:val="0"/>
                <w:sz w:val="15"/>
                <w:szCs w:val="15"/>
                <w:u w:val="none"/>
                <w:lang w:val="en-US" w:eastAsia="zh-CN" w:bidi="ar"/>
              </w:rPr>
              <w:t>1200mm，</w:t>
            </w:r>
          </w:p>
          <w:p w14:paraId="6945A1A8">
            <w:pPr>
              <w:keepNext w:val="0"/>
              <w:keepLines w:val="0"/>
              <w:widowControl/>
              <w:suppressLineNumbers w:val="0"/>
              <w:jc w:val="left"/>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下椎体高</w:t>
            </w:r>
            <w:r>
              <w:rPr>
                <w:rFonts w:hint="eastAsia" w:ascii="仿宋" w:hAnsi="仿宋" w:eastAsia="仿宋" w:cs="仿宋"/>
                <w:color w:val="auto"/>
                <w:sz w:val="15"/>
                <w:szCs w:val="15"/>
                <w:lang w:val="en-US" w:eastAsia="zh-CN"/>
              </w:rPr>
              <w:t>≥</w:t>
            </w:r>
            <w:r>
              <w:rPr>
                <w:rFonts w:hint="eastAsia" w:ascii="仿宋" w:hAnsi="仿宋" w:eastAsia="仿宋" w:cs="仿宋"/>
                <w:i w:val="0"/>
                <w:iCs w:val="0"/>
                <w:color w:val="auto"/>
                <w:kern w:val="0"/>
                <w:sz w:val="15"/>
                <w:szCs w:val="15"/>
                <w:u w:val="none"/>
                <w:lang w:val="en-US" w:eastAsia="zh-CN" w:bidi="ar"/>
              </w:rPr>
              <w:t>200mm。</w:t>
            </w:r>
          </w:p>
          <w:p w14:paraId="4D37058E">
            <w:pPr>
              <w:keepNext w:val="0"/>
              <w:keepLines w:val="0"/>
              <w:widowControl/>
              <w:suppressLineNumbers w:val="0"/>
              <w:jc w:val="left"/>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人孔</w:t>
            </w:r>
            <w:r>
              <w:rPr>
                <w:rFonts w:hint="eastAsia" w:ascii="仿宋" w:hAnsi="仿宋" w:eastAsia="仿宋" w:cs="仿宋"/>
                <w:color w:val="auto"/>
                <w:sz w:val="15"/>
                <w:szCs w:val="15"/>
                <w:lang w:val="en-US" w:eastAsia="zh-CN"/>
              </w:rPr>
              <w:t>≥</w:t>
            </w:r>
            <w:r>
              <w:rPr>
                <w:rFonts w:hint="eastAsia" w:ascii="仿宋" w:hAnsi="仿宋" w:eastAsia="仿宋" w:cs="仿宋"/>
                <w:i w:val="0"/>
                <w:iCs w:val="0"/>
                <w:color w:val="auto"/>
                <w:kern w:val="0"/>
                <w:sz w:val="15"/>
                <w:szCs w:val="15"/>
                <w:u w:val="none"/>
                <w:lang w:val="en-US" w:eastAsia="zh-CN" w:bidi="ar"/>
              </w:rPr>
              <w:t>300mm，</w:t>
            </w:r>
          </w:p>
          <w:p w14:paraId="1FDE182F">
            <w:pPr>
              <w:keepNext w:val="0"/>
              <w:keepLines w:val="0"/>
              <w:widowControl/>
              <w:suppressLineNumbers w:val="0"/>
              <w:jc w:val="left"/>
              <w:textAlignment w:val="center"/>
              <w:rPr>
                <w:rFonts w:hint="eastAsia" w:ascii="仿宋" w:hAnsi="仿宋" w:eastAsia="仿宋" w:cs="仿宋"/>
                <w:i w:val="0"/>
                <w:iCs w:val="0"/>
                <w:color w:val="auto"/>
                <w:sz w:val="15"/>
                <w:szCs w:val="15"/>
                <w:u w:val="none"/>
              </w:rPr>
            </w:pPr>
            <w:r>
              <w:rPr>
                <w:rFonts w:hint="eastAsia" w:ascii="仿宋" w:hAnsi="仿宋" w:eastAsia="仿宋" w:cs="仿宋"/>
                <w:color w:val="auto"/>
                <w:sz w:val="15"/>
                <w:szCs w:val="15"/>
                <w:lang w:val="en-US" w:eastAsia="zh-CN"/>
              </w:rPr>
              <w:t>管口：</w:t>
            </w:r>
            <w:r>
              <w:rPr>
                <w:rFonts w:hint="eastAsia" w:ascii="仿宋" w:hAnsi="仿宋" w:eastAsia="仿宋" w:cs="仿宋"/>
                <w:i w:val="0"/>
                <w:iCs w:val="0"/>
                <w:color w:val="auto"/>
                <w:kern w:val="0"/>
                <w:sz w:val="15"/>
                <w:szCs w:val="15"/>
                <w:u w:val="none"/>
                <w:lang w:val="en-US" w:eastAsia="zh-CN" w:bidi="ar"/>
              </w:rPr>
              <w:t>φ</w:t>
            </w:r>
            <w:r>
              <w:rPr>
                <w:rFonts w:hint="eastAsia" w:ascii="仿宋" w:hAnsi="仿宋" w:eastAsia="仿宋" w:cs="仿宋"/>
                <w:color w:val="auto"/>
                <w:sz w:val="15"/>
                <w:szCs w:val="15"/>
                <w:lang w:val="en-US" w:eastAsia="zh-CN"/>
              </w:rPr>
              <w:t>≥</w:t>
            </w:r>
            <w:r>
              <w:rPr>
                <w:rFonts w:hint="eastAsia" w:ascii="仿宋" w:hAnsi="仿宋" w:eastAsia="仿宋" w:cs="仿宋"/>
                <w:i w:val="0"/>
                <w:iCs w:val="0"/>
                <w:color w:val="auto"/>
                <w:kern w:val="0"/>
                <w:sz w:val="15"/>
                <w:szCs w:val="15"/>
                <w:u w:val="none"/>
                <w:lang w:val="en-US" w:eastAsia="zh-CN" w:bidi="ar"/>
              </w:rPr>
              <w:t>25mm，φ</w:t>
            </w:r>
            <w:r>
              <w:rPr>
                <w:rFonts w:hint="eastAsia" w:ascii="仿宋" w:hAnsi="仿宋" w:eastAsia="仿宋" w:cs="仿宋"/>
                <w:color w:val="auto"/>
                <w:sz w:val="15"/>
                <w:szCs w:val="15"/>
                <w:lang w:val="en-US" w:eastAsia="zh-CN"/>
              </w:rPr>
              <w:t>≥</w:t>
            </w:r>
            <w:r>
              <w:rPr>
                <w:rFonts w:hint="eastAsia" w:ascii="仿宋" w:hAnsi="仿宋" w:eastAsia="仿宋" w:cs="仿宋"/>
                <w:i w:val="0"/>
                <w:iCs w:val="0"/>
                <w:color w:val="auto"/>
                <w:kern w:val="0"/>
                <w:sz w:val="15"/>
                <w:szCs w:val="15"/>
                <w:u w:val="none"/>
                <w:lang w:val="en-US" w:eastAsia="zh-CN" w:bidi="ar"/>
              </w:rPr>
              <w:t>32mm</w:t>
            </w:r>
          </w:p>
        </w:tc>
      </w:tr>
      <w:tr w14:paraId="70BE1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0" w:type="dxa"/>
            <w:tcBorders>
              <w:top w:val="single" w:color="000000" w:sz="4" w:space="0"/>
              <w:left w:val="single" w:color="000000" w:sz="4" w:space="0"/>
              <w:bottom w:val="single" w:color="000000" w:sz="4" w:space="0"/>
              <w:right w:val="single" w:color="000000" w:sz="4" w:space="0"/>
            </w:tcBorders>
            <w:noWrap/>
            <w:vAlign w:val="center"/>
          </w:tcPr>
          <w:p w14:paraId="7A111B1B">
            <w:pPr>
              <w:keepNext w:val="0"/>
              <w:keepLines w:val="0"/>
              <w:widowControl/>
              <w:suppressLineNumbers w:val="0"/>
              <w:jc w:val="center"/>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18</w:t>
            </w:r>
          </w:p>
        </w:tc>
        <w:tc>
          <w:tcPr>
            <w:tcW w:w="2230" w:type="dxa"/>
            <w:tcBorders>
              <w:top w:val="single" w:color="000000" w:sz="4" w:space="0"/>
              <w:left w:val="single" w:color="000000" w:sz="4" w:space="0"/>
              <w:bottom w:val="single" w:color="000000" w:sz="4" w:space="0"/>
              <w:right w:val="single" w:color="000000" w:sz="4" w:space="0"/>
            </w:tcBorders>
            <w:noWrap/>
            <w:vAlign w:val="center"/>
          </w:tcPr>
          <w:p w14:paraId="77B75591">
            <w:pPr>
              <w:keepNext w:val="0"/>
              <w:keepLines w:val="0"/>
              <w:widowControl/>
              <w:suppressLineNumbers w:val="0"/>
              <w:jc w:val="center"/>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油罐</w:t>
            </w:r>
          </w:p>
        </w:tc>
        <w:tc>
          <w:tcPr>
            <w:tcW w:w="982" w:type="dxa"/>
            <w:tcBorders>
              <w:top w:val="single" w:color="000000" w:sz="4" w:space="0"/>
              <w:left w:val="single" w:color="000000" w:sz="4" w:space="0"/>
              <w:bottom w:val="single" w:color="000000" w:sz="4" w:space="0"/>
              <w:right w:val="single" w:color="000000" w:sz="4" w:space="0"/>
            </w:tcBorders>
            <w:noWrap/>
            <w:vAlign w:val="center"/>
          </w:tcPr>
          <w:p w14:paraId="34A29CA3">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sz w:val="15"/>
                <w:szCs w:val="15"/>
                <w:u w:val="none"/>
                <w:lang w:val="en-US" w:eastAsia="zh-CN"/>
              </w:rPr>
              <w:t>台</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5FC746DB">
            <w:pPr>
              <w:keepNext w:val="0"/>
              <w:keepLines w:val="0"/>
              <w:widowControl/>
              <w:suppressLineNumbers w:val="0"/>
              <w:jc w:val="center"/>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noWrap/>
            <w:vAlign w:val="center"/>
          </w:tcPr>
          <w:p w14:paraId="425E4150">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1274" w:type="dxa"/>
            <w:tcBorders>
              <w:top w:val="single" w:color="000000" w:sz="4" w:space="0"/>
              <w:left w:val="single" w:color="000000" w:sz="4" w:space="0"/>
              <w:bottom w:val="single" w:color="000000" w:sz="4" w:space="0"/>
              <w:right w:val="single" w:color="000000" w:sz="4" w:space="0"/>
            </w:tcBorders>
            <w:noWrap/>
            <w:vAlign w:val="center"/>
          </w:tcPr>
          <w:p w14:paraId="2C27FABC">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6832" w:type="dxa"/>
            <w:tcBorders>
              <w:top w:val="single" w:color="000000" w:sz="4" w:space="0"/>
              <w:left w:val="single" w:color="000000" w:sz="4" w:space="0"/>
              <w:bottom w:val="single" w:color="000000" w:sz="4" w:space="0"/>
              <w:right w:val="single" w:color="000000" w:sz="4" w:space="0"/>
            </w:tcBorders>
            <w:noWrap/>
            <w:vAlign w:val="center"/>
          </w:tcPr>
          <w:p w14:paraId="45D46995">
            <w:pPr>
              <w:keepNext w:val="0"/>
              <w:keepLines w:val="0"/>
              <w:widowControl/>
              <w:suppressLineNumbers w:val="0"/>
              <w:jc w:val="left"/>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材质：食品级不锈钢</w:t>
            </w:r>
          </w:p>
          <w:p w14:paraId="444948FD">
            <w:pPr>
              <w:keepNext w:val="0"/>
              <w:keepLines w:val="0"/>
              <w:widowControl/>
              <w:suppressLineNumbers w:val="0"/>
              <w:jc w:val="left"/>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结构：筒体φ</w:t>
            </w:r>
            <w:r>
              <w:rPr>
                <w:rFonts w:hint="eastAsia" w:ascii="仿宋" w:hAnsi="仿宋" w:eastAsia="仿宋" w:cs="仿宋"/>
                <w:color w:val="auto"/>
                <w:sz w:val="15"/>
                <w:szCs w:val="15"/>
                <w:lang w:val="en-US" w:eastAsia="zh-CN"/>
              </w:rPr>
              <w:t>≥</w:t>
            </w:r>
            <w:r>
              <w:rPr>
                <w:rFonts w:hint="eastAsia" w:ascii="仿宋" w:hAnsi="仿宋" w:eastAsia="仿宋" w:cs="仿宋"/>
                <w:i w:val="0"/>
                <w:iCs w:val="0"/>
                <w:color w:val="auto"/>
                <w:kern w:val="0"/>
                <w:sz w:val="15"/>
                <w:szCs w:val="15"/>
                <w:u w:val="none"/>
                <w:lang w:val="en-US" w:eastAsia="zh-CN" w:bidi="ar"/>
              </w:rPr>
              <w:t>1200mm，</w:t>
            </w:r>
          </w:p>
          <w:p w14:paraId="55530A98">
            <w:pPr>
              <w:keepNext w:val="0"/>
              <w:keepLines w:val="0"/>
              <w:widowControl/>
              <w:suppressLineNumbers w:val="0"/>
              <w:jc w:val="left"/>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下椎体高</w:t>
            </w:r>
            <w:r>
              <w:rPr>
                <w:rFonts w:hint="eastAsia" w:ascii="仿宋" w:hAnsi="仿宋" w:eastAsia="仿宋" w:cs="仿宋"/>
                <w:color w:val="auto"/>
                <w:sz w:val="15"/>
                <w:szCs w:val="15"/>
                <w:lang w:val="en-US" w:eastAsia="zh-CN"/>
              </w:rPr>
              <w:t>≥</w:t>
            </w:r>
            <w:r>
              <w:rPr>
                <w:rFonts w:hint="eastAsia" w:ascii="仿宋" w:hAnsi="仿宋" w:eastAsia="仿宋" w:cs="仿宋"/>
                <w:i w:val="0"/>
                <w:iCs w:val="0"/>
                <w:color w:val="auto"/>
                <w:kern w:val="0"/>
                <w:sz w:val="15"/>
                <w:szCs w:val="15"/>
                <w:u w:val="none"/>
                <w:lang w:val="en-US" w:eastAsia="zh-CN" w:bidi="ar"/>
              </w:rPr>
              <w:t>200mm。</w:t>
            </w:r>
          </w:p>
          <w:p w14:paraId="64F95601">
            <w:pPr>
              <w:keepNext w:val="0"/>
              <w:keepLines w:val="0"/>
              <w:widowControl/>
              <w:suppressLineNumbers w:val="0"/>
              <w:jc w:val="left"/>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人孔</w:t>
            </w:r>
            <w:r>
              <w:rPr>
                <w:rFonts w:hint="eastAsia" w:ascii="仿宋" w:hAnsi="仿宋" w:eastAsia="仿宋" w:cs="仿宋"/>
                <w:color w:val="auto"/>
                <w:sz w:val="15"/>
                <w:szCs w:val="15"/>
                <w:lang w:val="en-US" w:eastAsia="zh-CN"/>
              </w:rPr>
              <w:t>≥</w:t>
            </w:r>
            <w:r>
              <w:rPr>
                <w:rFonts w:hint="eastAsia" w:ascii="仿宋" w:hAnsi="仿宋" w:eastAsia="仿宋" w:cs="仿宋"/>
                <w:i w:val="0"/>
                <w:iCs w:val="0"/>
                <w:color w:val="auto"/>
                <w:kern w:val="0"/>
                <w:sz w:val="15"/>
                <w:szCs w:val="15"/>
                <w:u w:val="none"/>
                <w:lang w:val="en-US" w:eastAsia="zh-CN" w:bidi="ar"/>
              </w:rPr>
              <w:t>300mm，</w:t>
            </w:r>
          </w:p>
          <w:p w14:paraId="60265C5F">
            <w:pPr>
              <w:keepNext w:val="0"/>
              <w:keepLines w:val="0"/>
              <w:widowControl/>
              <w:suppressLineNumbers w:val="0"/>
              <w:jc w:val="left"/>
              <w:textAlignment w:val="center"/>
              <w:rPr>
                <w:rFonts w:hint="eastAsia" w:ascii="仿宋" w:hAnsi="仿宋" w:eastAsia="仿宋" w:cs="仿宋"/>
                <w:i w:val="0"/>
                <w:iCs w:val="0"/>
                <w:color w:val="auto"/>
                <w:sz w:val="15"/>
                <w:szCs w:val="15"/>
                <w:u w:val="none"/>
              </w:rPr>
            </w:pPr>
            <w:r>
              <w:rPr>
                <w:rFonts w:hint="eastAsia" w:ascii="仿宋" w:hAnsi="仿宋" w:eastAsia="仿宋" w:cs="仿宋"/>
                <w:color w:val="auto"/>
                <w:sz w:val="15"/>
                <w:szCs w:val="15"/>
                <w:lang w:val="en-US" w:eastAsia="zh-CN"/>
              </w:rPr>
              <w:t>管口：</w:t>
            </w:r>
            <w:r>
              <w:rPr>
                <w:rFonts w:hint="eastAsia" w:ascii="仿宋" w:hAnsi="仿宋" w:eastAsia="仿宋" w:cs="仿宋"/>
                <w:i w:val="0"/>
                <w:iCs w:val="0"/>
                <w:color w:val="auto"/>
                <w:kern w:val="0"/>
                <w:sz w:val="15"/>
                <w:szCs w:val="15"/>
                <w:u w:val="none"/>
                <w:lang w:val="en-US" w:eastAsia="zh-CN" w:bidi="ar"/>
              </w:rPr>
              <w:t>φ</w:t>
            </w:r>
            <w:r>
              <w:rPr>
                <w:rFonts w:hint="eastAsia" w:ascii="仿宋" w:hAnsi="仿宋" w:eastAsia="仿宋" w:cs="仿宋"/>
                <w:color w:val="auto"/>
                <w:sz w:val="15"/>
                <w:szCs w:val="15"/>
                <w:lang w:val="en-US" w:eastAsia="zh-CN"/>
              </w:rPr>
              <w:t>≥</w:t>
            </w:r>
            <w:r>
              <w:rPr>
                <w:rFonts w:hint="eastAsia" w:ascii="仿宋" w:hAnsi="仿宋" w:eastAsia="仿宋" w:cs="仿宋"/>
                <w:i w:val="0"/>
                <w:iCs w:val="0"/>
                <w:color w:val="auto"/>
                <w:kern w:val="0"/>
                <w:sz w:val="15"/>
                <w:szCs w:val="15"/>
                <w:u w:val="none"/>
                <w:lang w:val="en-US" w:eastAsia="zh-CN" w:bidi="ar"/>
              </w:rPr>
              <w:t>25mm，φ</w:t>
            </w:r>
            <w:r>
              <w:rPr>
                <w:rFonts w:hint="eastAsia" w:ascii="仿宋" w:hAnsi="仿宋" w:eastAsia="仿宋" w:cs="仿宋"/>
                <w:color w:val="auto"/>
                <w:sz w:val="15"/>
                <w:szCs w:val="15"/>
                <w:lang w:val="en-US" w:eastAsia="zh-CN"/>
              </w:rPr>
              <w:t>≥</w:t>
            </w:r>
            <w:r>
              <w:rPr>
                <w:rFonts w:hint="eastAsia" w:ascii="仿宋" w:hAnsi="仿宋" w:eastAsia="仿宋" w:cs="仿宋"/>
                <w:i w:val="0"/>
                <w:iCs w:val="0"/>
                <w:color w:val="auto"/>
                <w:kern w:val="0"/>
                <w:sz w:val="15"/>
                <w:szCs w:val="15"/>
                <w:u w:val="none"/>
                <w:lang w:val="en-US" w:eastAsia="zh-CN" w:bidi="ar"/>
              </w:rPr>
              <w:t>32mm</w:t>
            </w:r>
          </w:p>
        </w:tc>
      </w:tr>
      <w:tr w14:paraId="30342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0" w:type="dxa"/>
            <w:tcBorders>
              <w:top w:val="single" w:color="000000" w:sz="4" w:space="0"/>
              <w:left w:val="single" w:color="000000" w:sz="4" w:space="0"/>
              <w:bottom w:val="single" w:color="000000" w:sz="4" w:space="0"/>
              <w:right w:val="single" w:color="000000" w:sz="4" w:space="0"/>
            </w:tcBorders>
            <w:noWrap/>
            <w:vAlign w:val="center"/>
          </w:tcPr>
          <w:p w14:paraId="2636D81F">
            <w:pPr>
              <w:keepNext w:val="0"/>
              <w:keepLines w:val="0"/>
              <w:widowControl/>
              <w:suppressLineNumbers w:val="0"/>
              <w:jc w:val="center"/>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19</w:t>
            </w:r>
          </w:p>
        </w:tc>
        <w:tc>
          <w:tcPr>
            <w:tcW w:w="2230" w:type="dxa"/>
            <w:tcBorders>
              <w:top w:val="single" w:color="000000" w:sz="4" w:space="0"/>
              <w:left w:val="single" w:color="000000" w:sz="4" w:space="0"/>
              <w:bottom w:val="single" w:color="000000" w:sz="4" w:space="0"/>
              <w:right w:val="single" w:color="000000" w:sz="4" w:space="0"/>
            </w:tcBorders>
            <w:noWrap/>
            <w:vAlign w:val="center"/>
          </w:tcPr>
          <w:p w14:paraId="5320E9DF">
            <w:pPr>
              <w:keepNext w:val="0"/>
              <w:keepLines w:val="0"/>
              <w:widowControl/>
              <w:suppressLineNumbers w:val="0"/>
              <w:jc w:val="center"/>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自动灌装机</w:t>
            </w:r>
          </w:p>
        </w:tc>
        <w:tc>
          <w:tcPr>
            <w:tcW w:w="982" w:type="dxa"/>
            <w:tcBorders>
              <w:top w:val="single" w:color="000000" w:sz="4" w:space="0"/>
              <w:left w:val="single" w:color="000000" w:sz="4" w:space="0"/>
              <w:bottom w:val="single" w:color="000000" w:sz="4" w:space="0"/>
              <w:right w:val="single" w:color="000000" w:sz="4" w:space="0"/>
            </w:tcBorders>
            <w:noWrap/>
            <w:vAlign w:val="center"/>
          </w:tcPr>
          <w:p w14:paraId="641B1604">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rPr>
            </w:pPr>
            <w:r>
              <w:rPr>
                <w:rFonts w:hint="eastAsia" w:ascii="仿宋" w:hAnsi="仿宋" w:eastAsia="仿宋" w:cs="仿宋"/>
                <w:i w:val="0"/>
                <w:iCs w:val="0"/>
                <w:color w:val="auto"/>
                <w:sz w:val="15"/>
                <w:szCs w:val="15"/>
                <w:u w:val="none"/>
                <w:lang w:val="en-US" w:eastAsia="zh-CN"/>
              </w:rPr>
              <w:t>台</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02B7B334">
            <w:pPr>
              <w:keepNext w:val="0"/>
              <w:keepLines w:val="0"/>
              <w:widowControl/>
              <w:suppressLineNumbers w:val="0"/>
              <w:jc w:val="center"/>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noWrap/>
            <w:vAlign w:val="center"/>
          </w:tcPr>
          <w:p w14:paraId="46E6F20E">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rPr>
            </w:pPr>
            <w:r>
              <w:rPr>
                <w:rFonts w:hint="eastAsia" w:ascii="仿宋" w:hAnsi="仿宋" w:eastAsia="仿宋" w:cs="仿宋"/>
                <w:i w:val="0"/>
                <w:iCs w:val="0"/>
                <w:color w:val="auto"/>
                <w:sz w:val="15"/>
                <w:szCs w:val="15"/>
                <w:u w:val="none"/>
                <w:lang w:val="en-US" w:eastAsia="zh-CN"/>
              </w:rPr>
              <w:t>0.75</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387C7">
            <w:pPr>
              <w:keepNext w:val="0"/>
              <w:keepLines w:val="0"/>
              <w:widowControl/>
              <w:suppressLineNumbers w:val="0"/>
              <w:jc w:val="center"/>
              <w:textAlignment w:val="center"/>
              <w:rPr>
                <w:rFonts w:hint="eastAsia" w:ascii="仿宋" w:hAnsi="仿宋" w:eastAsia="仿宋" w:cs="仿宋"/>
                <w:i w:val="0"/>
                <w:iCs w:val="0"/>
                <w:color w:val="auto"/>
                <w:kern w:val="2"/>
                <w:sz w:val="15"/>
                <w:szCs w:val="15"/>
                <w:u w:val="none"/>
                <w:lang w:val="en-US" w:eastAsia="zh-CN" w:bidi="ar-SA"/>
              </w:rPr>
            </w:pPr>
            <w:r>
              <w:rPr>
                <w:rFonts w:hint="eastAsia" w:ascii="仿宋" w:hAnsi="仿宋" w:eastAsia="仿宋" w:cs="仿宋"/>
                <w:i w:val="0"/>
                <w:iCs w:val="0"/>
                <w:color w:val="auto"/>
                <w:sz w:val="15"/>
                <w:szCs w:val="15"/>
                <w:u w:val="none"/>
                <w:lang w:val="en-US" w:eastAsia="zh-CN"/>
              </w:rPr>
              <w:t>0.75</w:t>
            </w:r>
          </w:p>
        </w:tc>
        <w:tc>
          <w:tcPr>
            <w:tcW w:w="6832" w:type="dxa"/>
            <w:tcBorders>
              <w:top w:val="single" w:color="000000" w:sz="4" w:space="0"/>
              <w:left w:val="single" w:color="000000" w:sz="4" w:space="0"/>
              <w:bottom w:val="single" w:color="000000" w:sz="4" w:space="0"/>
              <w:right w:val="single" w:color="000000" w:sz="4" w:space="0"/>
            </w:tcBorders>
            <w:noWrap/>
            <w:vAlign w:val="center"/>
          </w:tcPr>
          <w:p w14:paraId="0F82B1D1">
            <w:pP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rPr>
              <w:t>灌装精度：≤</w:t>
            </w:r>
            <w:r>
              <w:rPr>
                <w:rFonts w:hint="eastAsia" w:ascii="仿宋" w:hAnsi="仿宋" w:eastAsia="仿宋" w:cs="仿宋"/>
                <w:color w:val="auto"/>
                <w:sz w:val="15"/>
                <w:szCs w:val="15"/>
                <w:lang w:val="en-US" w:eastAsia="zh-CN"/>
              </w:rPr>
              <w:t>+-5g</w:t>
            </w:r>
          </w:p>
          <w:p w14:paraId="185F80EB">
            <w:pPr>
              <w:pStyle w:val="13"/>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灌装头数量：2头</w:t>
            </w:r>
          </w:p>
          <w:p w14:paraId="4B01F27D">
            <w:pPr>
              <w:keepNext w:val="0"/>
              <w:keepLines w:val="0"/>
              <w:widowControl/>
              <w:suppressLineNumbers w:val="0"/>
              <w:jc w:val="left"/>
              <w:textAlignment w:val="cente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口径DN20,</w:t>
            </w:r>
          </w:p>
          <w:p w14:paraId="6A1F1E2B">
            <w:pPr>
              <w:keepNext w:val="0"/>
              <w:keepLines w:val="0"/>
              <w:widowControl/>
              <w:suppressLineNumbers w:val="0"/>
              <w:jc w:val="left"/>
              <w:textAlignment w:val="cente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流量(5L/min)</w:t>
            </w:r>
          </w:p>
          <w:p w14:paraId="100C7D4E">
            <w:pPr>
              <w:keepNext w:val="0"/>
              <w:keepLines w:val="0"/>
              <w:widowControl/>
              <w:suppressLineNumbers w:val="0"/>
              <w:jc w:val="left"/>
              <w:textAlignment w:val="cente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压力(0.5Mpa)</w:t>
            </w:r>
          </w:p>
        </w:tc>
      </w:tr>
      <w:tr w14:paraId="1AF6C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910" w:type="dxa"/>
            <w:tcBorders>
              <w:top w:val="single" w:color="000000" w:sz="4" w:space="0"/>
              <w:left w:val="single" w:color="000000" w:sz="4" w:space="0"/>
              <w:bottom w:val="single" w:color="000000" w:sz="4" w:space="0"/>
              <w:right w:val="single" w:color="000000" w:sz="4" w:space="0"/>
            </w:tcBorders>
            <w:noWrap/>
            <w:vAlign w:val="center"/>
          </w:tcPr>
          <w:p w14:paraId="26CC8B2E">
            <w:pPr>
              <w:keepNext w:val="0"/>
              <w:keepLines w:val="0"/>
              <w:widowControl/>
              <w:suppressLineNumbers w:val="0"/>
              <w:jc w:val="center"/>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20</w:t>
            </w:r>
          </w:p>
        </w:tc>
        <w:tc>
          <w:tcPr>
            <w:tcW w:w="2230" w:type="dxa"/>
            <w:tcBorders>
              <w:top w:val="single" w:color="000000" w:sz="4" w:space="0"/>
              <w:left w:val="single" w:color="000000" w:sz="4" w:space="0"/>
              <w:bottom w:val="single" w:color="000000" w:sz="4" w:space="0"/>
              <w:right w:val="single" w:color="000000" w:sz="4" w:space="0"/>
            </w:tcBorders>
            <w:noWrap/>
            <w:vAlign w:val="center"/>
          </w:tcPr>
          <w:p w14:paraId="5E64CEFB">
            <w:pPr>
              <w:keepNext w:val="0"/>
              <w:keepLines w:val="0"/>
              <w:widowControl/>
              <w:suppressLineNumbers w:val="0"/>
              <w:jc w:val="center"/>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压盖机</w:t>
            </w:r>
          </w:p>
        </w:tc>
        <w:tc>
          <w:tcPr>
            <w:tcW w:w="982" w:type="dxa"/>
            <w:tcBorders>
              <w:top w:val="single" w:color="000000" w:sz="4" w:space="0"/>
              <w:left w:val="single" w:color="000000" w:sz="4" w:space="0"/>
              <w:bottom w:val="single" w:color="000000" w:sz="4" w:space="0"/>
              <w:right w:val="single" w:color="000000" w:sz="4" w:space="0"/>
            </w:tcBorders>
            <w:noWrap/>
            <w:vAlign w:val="center"/>
          </w:tcPr>
          <w:p w14:paraId="1D3477E8">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rPr>
            </w:pPr>
            <w:r>
              <w:rPr>
                <w:rFonts w:hint="eastAsia" w:ascii="仿宋" w:hAnsi="仿宋" w:eastAsia="仿宋" w:cs="仿宋"/>
                <w:i w:val="0"/>
                <w:iCs w:val="0"/>
                <w:color w:val="auto"/>
                <w:sz w:val="15"/>
                <w:szCs w:val="15"/>
                <w:u w:val="none"/>
                <w:lang w:val="en-US" w:eastAsia="zh-CN"/>
              </w:rPr>
              <w:t>台</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6930FA84">
            <w:pPr>
              <w:keepNext w:val="0"/>
              <w:keepLines w:val="0"/>
              <w:widowControl/>
              <w:suppressLineNumbers w:val="0"/>
              <w:jc w:val="center"/>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noWrap/>
            <w:vAlign w:val="center"/>
          </w:tcPr>
          <w:p w14:paraId="71CDFC8C">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rPr>
            </w:pPr>
            <w:r>
              <w:rPr>
                <w:rFonts w:hint="eastAsia" w:ascii="仿宋" w:hAnsi="仿宋" w:eastAsia="仿宋" w:cs="仿宋"/>
                <w:i w:val="0"/>
                <w:iCs w:val="0"/>
                <w:color w:val="auto"/>
                <w:sz w:val="15"/>
                <w:szCs w:val="15"/>
                <w:u w:val="none"/>
                <w:lang w:val="en-US" w:eastAsia="zh-CN"/>
              </w:rPr>
              <w:t>1.1</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DDCC4">
            <w:pPr>
              <w:keepNext w:val="0"/>
              <w:keepLines w:val="0"/>
              <w:widowControl/>
              <w:suppressLineNumbers w:val="0"/>
              <w:jc w:val="center"/>
              <w:textAlignment w:val="center"/>
              <w:rPr>
                <w:rFonts w:hint="eastAsia" w:ascii="仿宋" w:hAnsi="仿宋" w:eastAsia="仿宋" w:cs="仿宋"/>
                <w:i w:val="0"/>
                <w:iCs w:val="0"/>
                <w:color w:val="auto"/>
                <w:kern w:val="2"/>
                <w:sz w:val="15"/>
                <w:szCs w:val="15"/>
                <w:u w:val="none"/>
                <w:lang w:val="en-US" w:eastAsia="zh-CN" w:bidi="ar-SA"/>
              </w:rPr>
            </w:pPr>
            <w:r>
              <w:rPr>
                <w:rFonts w:hint="eastAsia" w:ascii="仿宋" w:hAnsi="仿宋" w:eastAsia="仿宋" w:cs="仿宋"/>
                <w:i w:val="0"/>
                <w:iCs w:val="0"/>
                <w:color w:val="auto"/>
                <w:sz w:val="15"/>
                <w:szCs w:val="15"/>
                <w:u w:val="none"/>
                <w:lang w:val="en-US" w:eastAsia="zh-CN"/>
              </w:rPr>
              <w:t>1.1</w:t>
            </w:r>
          </w:p>
        </w:tc>
        <w:tc>
          <w:tcPr>
            <w:tcW w:w="6832" w:type="dxa"/>
            <w:tcBorders>
              <w:top w:val="single" w:color="000000" w:sz="4" w:space="0"/>
              <w:left w:val="single" w:color="000000" w:sz="4" w:space="0"/>
              <w:bottom w:val="single" w:color="000000" w:sz="4" w:space="0"/>
              <w:right w:val="single" w:color="000000" w:sz="4" w:space="0"/>
            </w:tcBorders>
            <w:noWrap/>
            <w:vAlign w:val="center"/>
          </w:tcPr>
          <w:p w14:paraId="1D3247C4">
            <w:pPr>
              <w:keepNext w:val="0"/>
              <w:keepLines w:val="0"/>
              <w:widowControl/>
              <w:suppressLineNumbers w:val="0"/>
              <w:jc w:val="left"/>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材质：食品级不锈钢</w:t>
            </w:r>
          </w:p>
          <w:p w14:paraId="2C723538">
            <w:pPr>
              <w:jc w:val="left"/>
              <w:rPr>
                <w:rFonts w:hint="eastAsia" w:ascii="仿宋" w:hAnsi="仿宋" w:eastAsia="仿宋" w:cs="仿宋"/>
                <w:i w:val="0"/>
                <w:iCs w:val="0"/>
                <w:color w:val="auto"/>
                <w:sz w:val="15"/>
                <w:szCs w:val="15"/>
                <w:u w:val="none"/>
                <w:lang w:val="en-US" w:eastAsia="zh-CN"/>
              </w:rPr>
            </w:pPr>
            <w:r>
              <w:rPr>
                <w:rFonts w:hint="eastAsia" w:ascii="仿宋" w:hAnsi="仿宋" w:eastAsia="仿宋" w:cs="仿宋"/>
                <w:i w:val="0"/>
                <w:iCs w:val="0"/>
                <w:color w:val="auto"/>
                <w:sz w:val="15"/>
                <w:szCs w:val="15"/>
                <w:u w:val="none"/>
                <w:lang w:val="en-US" w:eastAsia="zh-CN"/>
              </w:rPr>
              <w:t>瓶盖：</w:t>
            </w:r>
            <w:r>
              <w:rPr>
                <w:rFonts w:hint="eastAsia" w:ascii="仿宋" w:hAnsi="仿宋" w:eastAsia="仿宋" w:cs="仿宋"/>
                <w:color w:val="auto"/>
                <w:sz w:val="15"/>
                <w:szCs w:val="15"/>
                <w:lang w:val="en-US" w:eastAsia="zh-CN"/>
              </w:rPr>
              <w:t>≥</w:t>
            </w:r>
            <w:r>
              <w:rPr>
                <w:rFonts w:hint="eastAsia" w:ascii="仿宋" w:hAnsi="仿宋" w:eastAsia="仿宋" w:cs="仿宋"/>
                <w:i w:val="0"/>
                <w:iCs w:val="0"/>
                <w:color w:val="auto"/>
                <w:sz w:val="15"/>
                <w:szCs w:val="15"/>
                <w:u w:val="none"/>
                <w:lang w:val="en-US" w:eastAsia="zh-CN"/>
              </w:rPr>
              <w:t>100mm</w:t>
            </w:r>
          </w:p>
          <w:p w14:paraId="1792852B">
            <w:pPr>
              <w:keepNext w:val="0"/>
              <w:keepLines w:val="0"/>
              <w:widowControl/>
              <w:suppressLineNumbers w:val="0"/>
              <w:jc w:val="left"/>
              <w:textAlignment w:val="center"/>
              <w:rPr>
                <w:rFonts w:hint="eastAsia" w:ascii="仿宋" w:hAnsi="仿宋" w:eastAsia="仿宋" w:cs="仿宋"/>
                <w:color w:val="auto"/>
                <w:sz w:val="15"/>
                <w:szCs w:val="15"/>
                <w:lang w:val="en-US" w:eastAsia="zh-CN"/>
              </w:rPr>
            </w:pPr>
            <w:r>
              <w:rPr>
                <w:rFonts w:hint="eastAsia" w:ascii="仿宋" w:hAnsi="仿宋" w:eastAsia="仿宋" w:cs="仿宋"/>
                <w:i w:val="0"/>
                <w:iCs w:val="0"/>
                <w:color w:val="auto"/>
                <w:kern w:val="0"/>
                <w:sz w:val="15"/>
                <w:szCs w:val="15"/>
                <w:u w:val="none"/>
                <w:lang w:val="en-US" w:eastAsia="zh-CN" w:bidi="ar"/>
              </w:rPr>
              <w:t>尺寸：</w:t>
            </w:r>
            <w:r>
              <w:rPr>
                <w:rFonts w:hint="eastAsia" w:ascii="仿宋" w:hAnsi="仿宋" w:eastAsia="仿宋" w:cs="仿宋"/>
                <w:color w:val="auto"/>
                <w:sz w:val="15"/>
                <w:szCs w:val="15"/>
                <w:lang w:val="en-US" w:eastAsia="zh-CN"/>
              </w:rPr>
              <w:t>≥</w:t>
            </w:r>
            <w:r>
              <w:rPr>
                <w:rFonts w:hint="eastAsia" w:ascii="仿宋" w:hAnsi="仿宋" w:eastAsia="仿宋" w:cs="仿宋"/>
                <w:i w:val="0"/>
                <w:iCs w:val="0"/>
                <w:color w:val="auto"/>
                <w:kern w:val="0"/>
                <w:sz w:val="15"/>
                <w:szCs w:val="15"/>
                <w:u w:val="none"/>
                <w:lang w:val="en-US" w:eastAsia="zh-CN" w:bidi="ar"/>
              </w:rPr>
              <w:t>500mm×</w:t>
            </w:r>
            <w:r>
              <w:rPr>
                <w:rFonts w:hint="eastAsia" w:ascii="仿宋" w:hAnsi="仿宋" w:eastAsia="仿宋" w:cs="仿宋"/>
                <w:color w:val="auto"/>
                <w:sz w:val="15"/>
                <w:szCs w:val="15"/>
                <w:lang w:val="en-US" w:eastAsia="zh-CN"/>
              </w:rPr>
              <w:t>≥</w:t>
            </w:r>
            <w:r>
              <w:rPr>
                <w:rFonts w:hint="eastAsia" w:ascii="仿宋" w:hAnsi="仿宋" w:eastAsia="仿宋" w:cs="仿宋"/>
                <w:i w:val="0"/>
                <w:iCs w:val="0"/>
                <w:color w:val="auto"/>
                <w:kern w:val="0"/>
                <w:sz w:val="15"/>
                <w:szCs w:val="15"/>
                <w:u w:val="none"/>
                <w:lang w:val="en-US" w:eastAsia="zh-CN" w:bidi="ar"/>
              </w:rPr>
              <w:t>300mm×</w:t>
            </w:r>
            <w:r>
              <w:rPr>
                <w:rFonts w:hint="eastAsia" w:ascii="仿宋" w:hAnsi="仿宋" w:eastAsia="仿宋" w:cs="仿宋"/>
                <w:color w:val="auto"/>
                <w:sz w:val="15"/>
                <w:szCs w:val="15"/>
                <w:lang w:val="en-US" w:eastAsia="zh-CN"/>
              </w:rPr>
              <w:t>≥</w:t>
            </w:r>
            <w:r>
              <w:rPr>
                <w:rFonts w:hint="eastAsia" w:ascii="仿宋" w:hAnsi="仿宋" w:eastAsia="仿宋" w:cs="仿宋"/>
                <w:i w:val="0"/>
                <w:iCs w:val="0"/>
                <w:color w:val="auto"/>
                <w:kern w:val="0"/>
                <w:sz w:val="15"/>
                <w:szCs w:val="15"/>
                <w:u w:val="none"/>
                <w:lang w:val="en-US" w:eastAsia="zh-CN" w:bidi="ar"/>
              </w:rPr>
              <w:t>1500mm</w:t>
            </w:r>
          </w:p>
        </w:tc>
      </w:tr>
      <w:tr w14:paraId="15ABB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910" w:type="dxa"/>
            <w:tcBorders>
              <w:top w:val="single" w:color="000000" w:sz="4" w:space="0"/>
              <w:left w:val="single" w:color="000000" w:sz="4" w:space="0"/>
              <w:bottom w:val="single" w:color="000000" w:sz="4" w:space="0"/>
              <w:right w:val="single" w:color="000000" w:sz="4" w:space="0"/>
            </w:tcBorders>
            <w:noWrap/>
            <w:vAlign w:val="center"/>
          </w:tcPr>
          <w:p w14:paraId="1CA3E226">
            <w:pPr>
              <w:keepNext w:val="0"/>
              <w:keepLines w:val="0"/>
              <w:widowControl/>
              <w:suppressLineNumbers w:val="0"/>
              <w:jc w:val="center"/>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21</w:t>
            </w:r>
          </w:p>
        </w:tc>
        <w:tc>
          <w:tcPr>
            <w:tcW w:w="2230" w:type="dxa"/>
            <w:tcBorders>
              <w:top w:val="single" w:color="000000" w:sz="4" w:space="0"/>
              <w:left w:val="single" w:color="000000" w:sz="4" w:space="0"/>
              <w:bottom w:val="single" w:color="000000" w:sz="4" w:space="0"/>
              <w:right w:val="single" w:color="000000" w:sz="4" w:space="0"/>
            </w:tcBorders>
            <w:noWrap/>
            <w:vAlign w:val="center"/>
          </w:tcPr>
          <w:p w14:paraId="3235DD55">
            <w:pPr>
              <w:keepNext w:val="0"/>
              <w:keepLines w:val="0"/>
              <w:widowControl/>
              <w:suppressLineNumbers w:val="0"/>
              <w:jc w:val="center"/>
              <w:textAlignment w:val="center"/>
              <w:rPr>
                <w:rFonts w:hint="eastAsia" w:ascii="仿宋" w:hAnsi="仿宋" w:eastAsia="仿宋" w:cs="仿宋"/>
                <w:color w:val="auto"/>
                <w:sz w:val="15"/>
                <w:szCs w:val="15"/>
                <w:lang w:val="en-US" w:eastAsia="zh-CN"/>
              </w:rPr>
            </w:pPr>
            <w:r>
              <w:rPr>
                <w:rFonts w:hint="eastAsia" w:ascii="仿宋" w:hAnsi="仿宋" w:eastAsia="仿宋" w:cs="仿宋"/>
                <w:i w:val="0"/>
                <w:iCs w:val="0"/>
                <w:color w:val="auto"/>
                <w:kern w:val="0"/>
                <w:sz w:val="15"/>
                <w:szCs w:val="15"/>
                <w:u w:val="none"/>
                <w:lang w:val="en-US" w:eastAsia="zh-CN" w:bidi="ar"/>
              </w:rPr>
              <w:t>输送带</w:t>
            </w:r>
          </w:p>
        </w:tc>
        <w:tc>
          <w:tcPr>
            <w:tcW w:w="982" w:type="dxa"/>
            <w:tcBorders>
              <w:top w:val="single" w:color="000000" w:sz="4" w:space="0"/>
              <w:left w:val="single" w:color="000000" w:sz="4" w:space="0"/>
              <w:bottom w:val="single" w:color="000000" w:sz="4" w:space="0"/>
              <w:right w:val="single" w:color="000000" w:sz="4" w:space="0"/>
            </w:tcBorders>
            <w:noWrap/>
            <w:vAlign w:val="center"/>
          </w:tcPr>
          <w:p w14:paraId="0CBDA5B8">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rPr>
            </w:pPr>
            <w:r>
              <w:rPr>
                <w:rFonts w:hint="eastAsia" w:ascii="仿宋" w:hAnsi="仿宋" w:eastAsia="仿宋" w:cs="仿宋"/>
                <w:i w:val="0"/>
                <w:iCs w:val="0"/>
                <w:color w:val="auto"/>
                <w:sz w:val="15"/>
                <w:szCs w:val="15"/>
                <w:u w:val="none"/>
                <w:lang w:val="en-US" w:eastAsia="zh-CN"/>
              </w:rPr>
              <w:t>米</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40147996">
            <w:pPr>
              <w:keepNext w:val="0"/>
              <w:keepLines w:val="0"/>
              <w:widowControl/>
              <w:suppressLineNumbers w:val="0"/>
              <w:jc w:val="center"/>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noWrap/>
            <w:vAlign w:val="center"/>
          </w:tcPr>
          <w:p w14:paraId="3E5197D6">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rPr>
            </w:pPr>
            <w:r>
              <w:rPr>
                <w:rFonts w:hint="eastAsia" w:ascii="仿宋" w:hAnsi="仿宋" w:eastAsia="仿宋" w:cs="仿宋"/>
                <w:i w:val="0"/>
                <w:iCs w:val="0"/>
                <w:color w:val="auto"/>
                <w:sz w:val="15"/>
                <w:szCs w:val="15"/>
                <w:u w:val="none"/>
                <w:lang w:val="en-US" w:eastAsia="zh-CN"/>
              </w:rPr>
              <w:t>0.25</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492E1">
            <w:pPr>
              <w:keepNext w:val="0"/>
              <w:keepLines w:val="0"/>
              <w:widowControl/>
              <w:suppressLineNumbers w:val="0"/>
              <w:jc w:val="center"/>
              <w:textAlignment w:val="center"/>
              <w:rPr>
                <w:rFonts w:hint="eastAsia" w:ascii="仿宋" w:hAnsi="仿宋" w:eastAsia="仿宋" w:cs="仿宋"/>
                <w:i w:val="0"/>
                <w:iCs w:val="0"/>
                <w:color w:val="auto"/>
                <w:kern w:val="2"/>
                <w:sz w:val="15"/>
                <w:szCs w:val="15"/>
                <w:u w:val="none"/>
                <w:lang w:val="en-US" w:eastAsia="zh-CN" w:bidi="ar-SA"/>
              </w:rPr>
            </w:pPr>
            <w:r>
              <w:rPr>
                <w:rFonts w:hint="eastAsia" w:ascii="仿宋" w:hAnsi="仿宋" w:eastAsia="仿宋" w:cs="仿宋"/>
                <w:i w:val="0"/>
                <w:iCs w:val="0"/>
                <w:color w:val="auto"/>
                <w:sz w:val="15"/>
                <w:szCs w:val="15"/>
                <w:u w:val="none"/>
                <w:lang w:val="en-US" w:eastAsia="zh-CN"/>
              </w:rPr>
              <w:t>0.25</w:t>
            </w:r>
          </w:p>
        </w:tc>
        <w:tc>
          <w:tcPr>
            <w:tcW w:w="6832" w:type="dxa"/>
            <w:tcBorders>
              <w:top w:val="single" w:color="000000" w:sz="4" w:space="0"/>
              <w:left w:val="single" w:color="000000" w:sz="4" w:space="0"/>
              <w:bottom w:val="single" w:color="000000" w:sz="4" w:space="0"/>
              <w:right w:val="single" w:color="000000" w:sz="4" w:space="0"/>
            </w:tcBorders>
            <w:noWrap/>
            <w:vAlign w:val="center"/>
          </w:tcPr>
          <w:p w14:paraId="7050DA23">
            <w:pPr>
              <w:keepNext w:val="0"/>
              <w:keepLines w:val="0"/>
              <w:widowControl/>
              <w:suppressLineNumbers w:val="0"/>
              <w:jc w:val="left"/>
              <w:textAlignment w:val="cente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w:t>
            </w:r>
            <w:r>
              <w:rPr>
                <w:rFonts w:hint="eastAsia" w:ascii="仿宋" w:hAnsi="仿宋" w:eastAsia="仿宋" w:cs="仿宋"/>
                <w:i w:val="0"/>
                <w:iCs w:val="0"/>
                <w:color w:val="auto"/>
                <w:sz w:val="15"/>
                <w:szCs w:val="15"/>
                <w:u w:val="none"/>
                <w:lang w:val="en-US" w:eastAsia="zh-CN"/>
              </w:rPr>
              <w:t>5000mm×</w:t>
            </w:r>
            <w:r>
              <w:rPr>
                <w:rFonts w:hint="eastAsia" w:ascii="仿宋" w:hAnsi="仿宋" w:eastAsia="仿宋" w:cs="仿宋"/>
                <w:color w:val="auto"/>
                <w:sz w:val="15"/>
                <w:szCs w:val="15"/>
                <w:lang w:val="en-US" w:eastAsia="zh-CN"/>
              </w:rPr>
              <w:t>≥</w:t>
            </w:r>
            <w:r>
              <w:rPr>
                <w:rFonts w:hint="eastAsia" w:ascii="仿宋" w:hAnsi="仿宋" w:eastAsia="仿宋" w:cs="仿宋"/>
                <w:i w:val="0"/>
                <w:iCs w:val="0"/>
                <w:color w:val="auto"/>
                <w:sz w:val="15"/>
                <w:szCs w:val="15"/>
                <w:u w:val="none"/>
                <w:lang w:val="en-US" w:eastAsia="zh-CN"/>
              </w:rPr>
              <w:t>210mm×</w:t>
            </w:r>
            <w:r>
              <w:rPr>
                <w:rFonts w:hint="eastAsia" w:ascii="仿宋" w:hAnsi="仿宋" w:eastAsia="仿宋" w:cs="仿宋"/>
                <w:color w:val="auto"/>
                <w:sz w:val="15"/>
                <w:szCs w:val="15"/>
                <w:lang w:val="en-US" w:eastAsia="zh-CN"/>
              </w:rPr>
              <w:t>≥</w:t>
            </w:r>
            <w:r>
              <w:rPr>
                <w:rFonts w:hint="eastAsia" w:ascii="仿宋" w:hAnsi="仿宋" w:eastAsia="仿宋" w:cs="仿宋"/>
                <w:i w:val="0"/>
                <w:iCs w:val="0"/>
                <w:color w:val="auto"/>
                <w:sz w:val="15"/>
                <w:szCs w:val="15"/>
                <w:u w:val="none"/>
                <w:lang w:val="en-US" w:eastAsia="zh-CN"/>
              </w:rPr>
              <w:t>450mm</w:t>
            </w:r>
          </w:p>
        </w:tc>
      </w:tr>
      <w:tr w14:paraId="4CCF3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3" w:hRule="atLeast"/>
        </w:trPr>
        <w:tc>
          <w:tcPr>
            <w:tcW w:w="910" w:type="dxa"/>
            <w:tcBorders>
              <w:top w:val="single" w:color="000000" w:sz="4" w:space="0"/>
              <w:left w:val="single" w:color="000000" w:sz="4" w:space="0"/>
              <w:bottom w:val="single" w:color="000000" w:sz="4" w:space="0"/>
              <w:right w:val="single" w:color="000000" w:sz="4" w:space="0"/>
            </w:tcBorders>
            <w:noWrap/>
            <w:vAlign w:val="center"/>
          </w:tcPr>
          <w:p w14:paraId="0297739A">
            <w:pPr>
              <w:keepNext w:val="0"/>
              <w:keepLines w:val="0"/>
              <w:widowControl/>
              <w:suppressLineNumbers w:val="0"/>
              <w:jc w:val="center"/>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22</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F5601">
            <w:pPr>
              <w:keepNext w:val="0"/>
              <w:keepLines w:val="0"/>
              <w:widowControl/>
              <w:suppressLineNumbers w:val="0"/>
              <w:jc w:val="center"/>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管道、阀门、仪器仪表、管件、平台</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5C2F1">
            <w:pPr>
              <w:keepNext w:val="0"/>
              <w:keepLines w:val="0"/>
              <w:widowControl/>
              <w:suppressLineNumbers w:val="0"/>
              <w:jc w:val="center"/>
              <w:textAlignment w:val="center"/>
              <w:rPr>
                <w:rFonts w:hint="eastAsia" w:ascii="仿宋" w:hAnsi="仿宋" w:eastAsia="仿宋" w:cs="仿宋"/>
                <w:i w:val="0"/>
                <w:iCs w:val="0"/>
                <w:color w:val="auto"/>
                <w:kern w:val="2"/>
                <w:sz w:val="15"/>
                <w:szCs w:val="15"/>
                <w:u w:val="none"/>
                <w:lang w:val="en-US" w:eastAsia="zh-CN" w:bidi="ar-SA"/>
              </w:rPr>
            </w:pPr>
            <w:r>
              <w:rPr>
                <w:rFonts w:hint="eastAsia" w:ascii="仿宋" w:hAnsi="仿宋" w:eastAsia="仿宋" w:cs="仿宋"/>
                <w:i w:val="0"/>
                <w:iCs w:val="0"/>
                <w:color w:val="auto"/>
                <w:sz w:val="15"/>
                <w:szCs w:val="15"/>
                <w:u w:val="none"/>
                <w:lang w:val="en-US" w:eastAsia="zh-CN"/>
              </w:rPr>
              <w:t>套</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8F835">
            <w:pPr>
              <w:keepNext w:val="0"/>
              <w:keepLines w:val="0"/>
              <w:widowControl/>
              <w:suppressLineNumbers w:val="0"/>
              <w:jc w:val="center"/>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noWrap/>
            <w:vAlign w:val="center"/>
          </w:tcPr>
          <w:p w14:paraId="68AB7921">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1274" w:type="dxa"/>
            <w:tcBorders>
              <w:top w:val="single" w:color="000000" w:sz="4" w:space="0"/>
              <w:left w:val="single" w:color="000000" w:sz="4" w:space="0"/>
              <w:bottom w:val="single" w:color="000000" w:sz="4" w:space="0"/>
              <w:right w:val="single" w:color="000000" w:sz="4" w:space="0"/>
            </w:tcBorders>
            <w:noWrap/>
            <w:vAlign w:val="center"/>
          </w:tcPr>
          <w:p w14:paraId="0DA163B4">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6832" w:type="dxa"/>
            <w:tcBorders>
              <w:top w:val="single" w:color="000000" w:sz="4" w:space="0"/>
              <w:left w:val="single" w:color="000000" w:sz="4" w:space="0"/>
              <w:bottom w:val="single" w:color="000000" w:sz="4" w:space="0"/>
              <w:right w:val="single" w:color="000000" w:sz="4" w:space="0"/>
            </w:tcBorders>
            <w:noWrap/>
            <w:vAlign w:val="center"/>
          </w:tcPr>
          <w:p w14:paraId="547537FD">
            <w:pPr>
              <w:jc w:val="both"/>
              <w:rPr>
                <w:rFonts w:hint="eastAsia" w:ascii="仿宋" w:hAnsi="仿宋" w:eastAsia="仿宋" w:cs="仿宋"/>
                <w:color w:val="auto"/>
                <w:sz w:val="15"/>
                <w:szCs w:val="15"/>
                <w:lang w:val="en-US" w:eastAsia="zh-CN"/>
              </w:rPr>
            </w:pPr>
            <w:r>
              <w:rPr>
                <w:rFonts w:hint="eastAsia" w:ascii="仿宋" w:hAnsi="仿宋" w:eastAsia="仿宋" w:cs="仿宋"/>
                <w:i w:val="0"/>
                <w:iCs w:val="0"/>
                <w:color w:val="auto"/>
                <w:sz w:val="15"/>
                <w:szCs w:val="15"/>
                <w:u w:val="none"/>
                <w:lang w:val="en-US" w:eastAsia="zh-CN"/>
              </w:rPr>
              <w:t>和油接触的管道、阀门均为不锈钢；</w:t>
            </w:r>
          </w:p>
        </w:tc>
      </w:tr>
      <w:tr w14:paraId="55DE4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9" w:hRule="atLeast"/>
        </w:trPr>
        <w:tc>
          <w:tcPr>
            <w:tcW w:w="910" w:type="dxa"/>
            <w:tcBorders>
              <w:top w:val="single" w:color="000000" w:sz="4" w:space="0"/>
              <w:left w:val="single" w:color="000000" w:sz="4" w:space="0"/>
              <w:bottom w:val="single" w:color="000000" w:sz="4" w:space="0"/>
              <w:right w:val="single" w:color="000000" w:sz="4" w:space="0"/>
            </w:tcBorders>
            <w:noWrap/>
            <w:vAlign w:val="center"/>
          </w:tcPr>
          <w:p w14:paraId="6626F1B4">
            <w:pPr>
              <w:keepNext w:val="0"/>
              <w:keepLines w:val="0"/>
              <w:widowControl/>
              <w:suppressLineNumbers w:val="0"/>
              <w:jc w:val="center"/>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23</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27E24">
            <w:pPr>
              <w:keepNext w:val="0"/>
              <w:keepLines w:val="0"/>
              <w:widowControl/>
              <w:suppressLineNumbers w:val="0"/>
              <w:jc w:val="center"/>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电缆电线、桥架、穿线管</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BC18E">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rPr>
            </w:pPr>
            <w:r>
              <w:rPr>
                <w:rFonts w:hint="eastAsia" w:ascii="仿宋" w:hAnsi="仿宋" w:eastAsia="仿宋" w:cs="仿宋"/>
                <w:i w:val="0"/>
                <w:iCs w:val="0"/>
                <w:color w:val="auto"/>
                <w:sz w:val="15"/>
                <w:szCs w:val="15"/>
                <w:u w:val="none"/>
                <w:lang w:val="en-US" w:eastAsia="zh-CN"/>
              </w:rPr>
              <w:t>套</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FD837">
            <w:pPr>
              <w:keepNext w:val="0"/>
              <w:keepLines w:val="0"/>
              <w:widowControl/>
              <w:suppressLineNumbers w:val="0"/>
              <w:jc w:val="center"/>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noWrap/>
            <w:vAlign w:val="center"/>
          </w:tcPr>
          <w:p w14:paraId="3F801DB3">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1274" w:type="dxa"/>
            <w:tcBorders>
              <w:top w:val="single" w:color="000000" w:sz="4" w:space="0"/>
              <w:left w:val="single" w:color="000000" w:sz="4" w:space="0"/>
              <w:bottom w:val="single" w:color="000000" w:sz="4" w:space="0"/>
              <w:right w:val="single" w:color="000000" w:sz="4" w:space="0"/>
            </w:tcBorders>
            <w:noWrap/>
            <w:vAlign w:val="center"/>
          </w:tcPr>
          <w:p w14:paraId="7D50DFC9">
            <w:pPr>
              <w:keepNext w:val="0"/>
              <w:keepLines w:val="0"/>
              <w:widowControl/>
              <w:suppressLineNumbers w:val="0"/>
              <w:jc w:val="center"/>
              <w:textAlignment w:val="center"/>
              <w:rPr>
                <w:rFonts w:hint="eastAsia" w:ascii="仿宋" w:hAnsi="仿宋" w:eastAsia="仿宋" w:cs="仿宋"/>
                <w:i w:val="0"/>
                <w:iCs w:val="0"/>
                <w:color w:val="auto"/>
                <w:sz w:val="15"/>
                <w:szCs w:val="15"/>
                <w:u w:val="none"/>
              </w:rPr>
            </w:pPr>
          </w:p>
        </w:tc>
        <w:tc>
          <w:tcPr>
            <w:tcW w:w="6832" w:type="dxa"/>
            <w:tcBorders>
              <w:top w:val="single" w:color="000000" w:sz="4" w:space="0"/>
              <w:left w:val="single" w:color="000000" w:sz="4" w:space="0"/>
              <w:bottom w:val="single" w:color="000000" w:sz="4" w:space="0"/>
              <w:right w:val="single" w:color="000000" w:sz="4" w:space="0"/>
            </w:tcBorders>
            <w:noWrap/>
            <w:vAlign w:val="center"/>
          </w:tcPr>
          <w:p w14:paraId="132E4C43">
            <w:pPr>
              <w:jc w:val="both"/>
              <w:rPr>
                <w:rFonts w:hint="eastAsia" w:ascii="仿宋" w:hAnsi="仿宋" w:eastAsia="仿宋" w:cs="仿宋"/>
                <w:color w:val="auto"/>
                <w:sz w:val="15"/>
                <w:szCs w:val="15"/>
                <w:lang w:val="en-US" w:eastAsia="zh-CN"/>
              </w:rPr>
            </w:pPr>
            <w:r>
              <w:rPr>
                <w:rFonts w:hint="eastAsia" w:ascii="仿宋" w:hAnsi="仿宋" w:eastAsia="仿宋" w:cs="仿宋"/>
                <w:i w:val="0"/>
                <w:iCs w:val="0"/>
                <w:color w:val="auto"/>
                <w:sz w:val="15"/>
                <w:szCs w:val="15"/>
                <w:u w:val="none"/>
                <w:lang w:val="en-US" w:eastAsia="zh-CN"/>
              </w:rPr>
              <w:t>国标铜电缆；镀锌桥架；穿线管</w:t>
            </w:r>
          </w:p>
        </w:tc>
      </w:tr>
    </w:tbl>
    <w:tbl>
      <w:tblPr>
        <w:tblStyle w:val="12"/>
        <w:tblW w:w="1394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98"/>
        <w:gridCol w:w="2416"/>
        <w:gridCol w:w="983"/>
        <w:gridCol w:w="684"/>
        <w:gridCol w:w="1066"/>
        <w:gridCol w:w="1267"/>
        <w:gridCol w:w="6833"/>
      </w:tblGrid>
      <w:tr w14:paraId="7075C4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7" w:hRule="atLeast"/>
        </w:trPr>
        <w:tc>
          <w:tcPr>
            <w:tcW w:w="13947" w:type="dxa"/>
            <w:gridSpan w:val="7"/>
            <w:vAlign w:val="center"/>
          </w:tcPr>
          <w:p w14:paraId="5F6B6887">
            <w:pPr>
              <w:pStyle w:val="14"/>
              <w:spacing w:before="112" w:line="220" w:lineRule="auto"/>
              <w:jc w:val="center"/>
              <w:rPr>
                <w:rFonts w:hint="eastAsia" w:ascii="仿宋" w:hAnsi="仿宋" w:eastAsia="仿宋" w:cs="仿宋"/>
                <w:sz w:val="15"/>
                <w:szCs w:val="15"/>
              </w:rPr>
            </w:pPr>
            <w:r>
              <w:rPr>
                <w:rFonts w:hint="eastAsia" w:ascii="仿宋" w:hAnsi="仿宋" w:eastAsia="仿宋" w:cs="仿宋"/>
                <w:b/>
                <w:bCs/>
                <w:sz w:val="15"/>
                <w:szCs w:val="15"/>
              </w:rPr>
              <w:t>饲料设备清单</w:t>
            </w:r>
          </w:p>
        </w:tc>
      </w:tr>
      <w:tr w14:paraId="607B08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5" w:hRule="atLeast"/>
        </w:trPr>
        <w:tc>
          <w:tcPr>
            <w:tcW w:w="698" w:type="dxa"/>
            <w:vAlign w:val="center"/>
          </w:tcPr>
          <w:p w14:paraId="45BB4BBB">
            <w:pPr>
              <w:pStyle w:val="14"/>
              <w:spacing w:before="151" w:line="229" w:lineRule="auto"/>
              <w:jc w:val="center"/>
              <w:rPr>
                <w:rFonts w:hint="eastAsia" w:ascii="仿宋" w:hAnsi="仿宋" w:eastAsia="仿宋" w:cs="仿宋"/>
                <w:sz w:val="15"/>
                <w:szCs w:val="15"/>
              </w:rPr>
            </w:pPr>
            <w:r>
              <w:rPr>
                <w:rFonts w:hint="eastAsia" w:ascii="仿宋" w:hAnsi="仿宋" w:eastAsia="仿宋" w:cs="仿宋"/>
                <w:spacing w:val="4"/>
                <w:sz w:val="15"/>
                <w:szCs w:val="15"/>
              </w:rPr>
              <w:t>序号</w:t>
            </w:r>
          </w:p>
        </w:tc>
        <w:tc>
          <w:tcPr>
            <w:tcW w:w="2416" w:type="dxa"/>
            <w:vAlign w:val="center"/>
          </w:tcPr>
          <w:p w14:paraId="70690186">
            <w:pPr>
              <w:pStyle w:val="14"/>
              <w:spacing w:before="151" w:line="229" w:lineRule="auto"/>
              <w:jc w:val="center"/>
              <w:rPr>
                <w:rFonts w:hint="eastAsia" w:ascii="仿宋" w:hAnsi="仿宋" w:eastAsia="仿宋" w:cs="仿宋"/>
                <w:sz w:val="15"/>
                <w:szCs w:val="15"/>
              </w:rPr>
            </w:pPr>
            <w:r>
              <w:rPr>
                <w:rFonts w:hint="eastAsia" w:ascii="仿宋" w:hAnsi="仿宋" w:eastAsia="仿宋" w:cs="仿宋"/>
                <w:spacing w:val="4"/>
                <w:sz w:val="15"/>
                <w:szCs w:val="15"/>
              </w:rPr>
              <w:t>设备名称</w:t>
            </w:r>
          </w:p>
        </w:tc>
        <w:tc>
          <w:tcPr>
            <w:tcW w:w="983" w:type="dxa"/>
            <w:vAlign w:val="center"/>
          </w:tcPr>
          <w:p w14:paraId="5FBEF09B">
            <w:pPr>
              <w:pStyle w:val="14"/>
              <w:spacing w:before="151" w:line="228" w:lineRule="auto"/>
              <w:jc w:val="center"/>
              <w:rPr>
                <w:rFonts w:hint="eastAsia" w:ascii="仿宋" w:hAnsi="仿宋" w:eastAsia="仿宋" w:cs="仿宋"/>
                <w:sz w:val="15"/>
                <w:szCs w:val="15"/>
              </w:rPr>
            </w:pPr>
            <w:r>
              <w:rPr>
                <w:rFonts w:hint="eastAsia" w:ascii="仿宋" w:hAnsi="仿宋" w:eastAsia="仿宋" w:cs="仿宋"/>
                <w:spacing w:val="3"/>
                <w:sz w:val="15"/>
                <w:szCs w:val="15"/>
              </w:rPr>
              <w:t>单位</w:t>
            </w:r>
          </w:p>
        </w:tc>
        <w:tc>
          <w:tcPr>
            <w:tcW w:w="684" w:type="dxa"/>
            <w:vAlign w:val="center"/>
          </w:tcPr>
          <w:p w14:paraId="6C8E9CA3">
            <w:pPr>
              <w:pStyle w:val="14"/>
              <w:spacing w:before="152" w:line="227" w:lineRule="auto"/>
              <w:ind w:left="41"/>
              <w:jc w:val="center"/>
              <w:rPr>
                <w:rFonts w:hint="eastAsia" w:ascii="仿宋" w:hAnsi="仿宋" w:eastAsia="仿宋" w:cs="仿宋"/>
                <w:sz w:val="15"/>
                <w:szCs w:val="15"/>
              </w:rPr>
            </w:pPr>
            <w:r>
              <w:rPr>
                <w:rFonts w:hint="eastAsia" w:ascii="仿宋" w:hAnsi="仿宋" w:eastAsia="仿宋" w:cs="仿宋"/>
                <w:spacing w:val="3"/>
                <w:sz w:val="15"/>
                <w:szCs w:val="15"/>
              </w:rPr>
              <w:t>数量</w:t>
            </w:r>
          </w:p>
        </w:tc>
        <w:tc>
          <w:tcPr>
            <w:tcW w:w="1066" w:type="dxa"/>
            <w:vAlign w:val="center"/>
          </w:tcPr>
          <w:p w14:paraId="1EF70B87">
            <w:pPr>
              <w:pStyle w:val="14"/>
              <w:spacing w:before="43" w:line="227" w:lineRule="auto"/>
              <w:jc w:val="center"/>
              <w:rPr>
                <w:rFonts w:hint="eastAsia" w:ascii="仿宋" w:hAnsi="仿宋" w:eastAsia="仿宋" w:cs="仿宋"/>
                <w:sz w:val="15"/>
                <w:szCs w:val="15"/>
              </w:rPr>
            </w:pPr>
            <w:r>
              <w:rPr>
                <w:rFonts w:hint="eastAsia" w:ascii="仿宋" w:hAnsi="仿宋" w:eastAsia="仿宋" w:cs="仿宋"/>
                <w:b/>
                <w:bCs/>
                <w:spacing w:val="2"/>
                <w:sz w:val="15"/>
                <w:szCs w:val="15"/>
              </w:rPr>
              <w:t>动力</w:t>
            </w:r>
            <w:r>
              <w:rPr>
                <w:rFonts w:hint="eastAsia" w:ascii="仿宋" w:hAnsi="仿宋" w:eastAsia="仿宋" w:cs="仿宋"/>
                <w:b/>
                <w:bCs/>
                <w:spacing w:val="-1"/>
                <w:sz w:val="15"/>
                <w:szCs w:val="15"/>
              </w:rPr>
              <w:t>（KW）</w:t>
            </w:r>
          </w:p>
        </w:tc>
        <w:tc>
          <w:tcPr>
            <w:tcW w:w="1267" w:type="dxa"/>
            <w:vAlign w:val="center"/>
          </w:tcPr>
          <w:p w14:paraId="29EBBA2D">
            <w:pPr>
              <w:pStyle w:val="14"/>
              <w:spacing w:before="17" w:line="228" w:lineRule="auto"/>
              <w:jc w:val="center"/>
              <w:rPr>
                <w:rFonts w:hint="eastAsia" w:ascii="仿宋" w:hAnsi="仿宋" w:eastAsia="仿宋" w:cs="仿宋"/>
                <w:sz w:val="15"/>
                <w:szCs w:val="15"/>
              </w:rPr>
            </w:pPr>
            <w:r>
              <w:rPr>
                <w:rFonts w:hint="eastAsia" w:ascii="仿宋" w:hAnsi="仿宋" w:eastAsia="仿宋" w:cs="仿宋"/>
                <w:b/>
                <w:bCs/>
                <w:spacing w:val="4"/>
                <w:sz w:val="15"/>
                <w:szCs w:val="15"/>
              </w:rPr>
              <w:t>合计动</w:t>
            </w:r>
            <w:r>
              <w:rPr>
                <w:rFonts w:hint="eastAsia" w:ascii="仿宋" w:hAnsi="仿宋" w:eastAsia="仿宋" w:cs="仿宋"/>
                <w:b/>
                <w:bCs/>
                <w:spacing w:val="-2"/>
                <w:sz w:val="15"/>
                <w:szCs w:val="15"/>
              </w:rPr>
              <w:t>力</w:t>
            </w:r>
            <w:r>
              <w:rPr>
                <w:rFonts w:hint="eastAsia" w:ascii="仿宋" w:hAnsi="仿宋" w:eastAsia="仿宋" w:cs="仿宋"/>
                <w:b/>
                <w:bCs/>
                <w:spacing w:val="-1"/>
                <w:sz w:val="15"/>
                <w:szCs w:val="15"/>
              </w:rPr>
              <w:t>（KW）</w:t>
            </w:r>
          </w:p>
        </w:tc>
        <w:tc>
          <w:tcPr>
            <w:tcW w:w="6833" w:type="dxa"/>
            <w:vAlign w:val="center"/>
          </w:tcPr>
          <w:p w14:paraId="0302AC69">
            <w:pPr>
              <w:pStyle w:val="14"/>
              <w:spacing w:before="152" w:line="227" w:lineRule="auto"/>
              <w:jc w:val="center"/>
              <w:rPr>
                <w:rFonts w:hint="eastAsia" w:ascii="仿宋" w:hAnsi="仿宋" w:eastAsia="仿宋" w:cs="仿宋"/>
                <w:sz w:val="15"/>
                <w:szCs w:val="15"/>
              </w:rPr>
            </w:pPr>
            <w:r>
              <w:rPr>
                <w:rFonts w:hint="eastAsia" w:ascii="仿宋" w:hAnsi="仿宋" w:eastAsia="仿宋" w:cs="仿宋"/>
                <w:spacing w:val="4"/>
                <w:sz w:val="15"/>
                <w:szCs w:val="15"/>
              </w:rPr>
              <w:t>设备参数</w:t>
            </w:r>
          </w:p>
        </w:tc>
      </w:tr>
      <w:tr w14:paraId="57596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8" w:hRule="atLeast"/>
        </w:trPr>
        <w:tc>
          <w:tcPr>
            <w:tcW w:w="698" w:type="dxa"/>
            <w:vAlign w:val="center"/>
          </w:tcPr>
          <w:p w14:paraId="1680CA9F">
            <w:pPr>
              <w:pStyle w:val="14"/>
              <w:spacing w:before="125" w:line="227" w:lineRule="exact"/>
              <w:ind w:left="235"/>
              <w:jc w:val="center"/>
              <w:rPr>
                <w:rFonts w:hint="eastAsia" w:ascii="仿宋" w:hAnsi="仿宋" w:eastAsia="仿宋" w:cs="仿宋"/>
                <w:sz w:val="15"/>
                <w:szCs w:val="15"/>
                <w:lang w:val="en-US" w:eastAsia="zh-CN"/>
              </w:rPr>
            </w:pPr>
            <w:r>
              <w:rPr>
                <w:rFonts w:hint="eastAsia" w:ascii="仿宋" w:hAnsi="仿宋" w:eastAsia="仿宋" w:cs="仿宋"/>
                <w:sz w:val="15"/>
                <w:szCs w:val="15"/>
                <w:lang w:val="en-US" w:eastAsia="zh-CN"/>
              </w:rPr>
              <w:t>2</w:t>
            </w:r>
          </w:p>
        </w:tc>
        <w:tc>
          <w:tcPr>
            <w:tcW w:w="2416" w:type="dxa"/>
            <w:vAlign w:val="center"/>
          </w:tcPr>
          <w:p w14:paraId="32A5FFA0">
            <w:pPr>
              <w:pStyle w:val="14"/>
              <w:spacing w:before="125" w:line="227" w:lineRule="auto"/>
              <w:ind w:left="29"/>
              <w:jc w:val="center"/>
              <w:rPr>
                <w:rFonts w:hint="eastAsia" w:ascii="仿宋" w:hAnsi="仿宋" w:eastAsia="仿宋" w:cs="仿宋"/>
                <w:sz w:val="15"/>
                <w:szCs w:val="15"/>
              </w:rPr>
            </w:pPr>
            <w:r>
              <w:rPr>
                <w:rFonts w:hint="eastAsia" w:ascii="仿宋" w:hAnsi="仿宋" w:eastAsia="仿宋" w:cs="仿宋"/>
                <w:spacing w:val="5"/>
                <w:sz w:val="15"/>
                <w:szCs w:val="15"/>
              </w:rPr>
              <w:t>沙克龙及风管</w:t>
            </w:r>
          </w:p>
        </w:tc>
        <w:tc>
          <w:tcPr>
            <w:tcW w:w="983" w:type="dxa"/>
            <w:vAlign w:val="center"/>
          </w:tcPr>
          <w:p w14:paraId="62181289">
            <w:pPr>
              <w:pStyle w:val="14"/>
              <w:spacing w:before="125" w:line="229" w:lineRule="auto"/>
              <w:jc w:val="both"/>
              <w:rPr>
                <w:rFonts w:hint="eastAsia" w:ascii="仿宋" w:hAnsi="仿宋" w:eastAsia="仿宋" w:cs="仿宋"/>
                <w:sz w:val="15"/>
                <w:szCs w:val="15"/>
              </w:rPr>
            </w:pPr>
            <w:r>
              <w:rPr>
                <w:rFonts w:hint="eastAsia" w:ascii="仿宋" w:hAnsi="仿宋" w:eastAsia="仿宋" w:cs="仿宋"/>
                <w:sz w:val="15"/>
                <w:szCs w:val="15"/>
              </w:rPr>
              <w:t>台</w:t>
            </w:r>
          </w:p>
        </w:tc>
        <w:tc>
          <w:tcPr>
            <w:tcW w:w="684" w:type="dxa"/>
            <w:vAlign w:val="center"/>
          </w:tcPr>
          <w:p w14:paraId="75247221">
            <w:pPr>
              <w:pStyle w:val="14"/>
              <w:spacing w:before="125" w:line="229" w:lineRule="exact"/>
              <w:ind w:left="187"/>
              <w:jc w:val="center"/>
              <w:rPr>
                <w:rFonts w:hint="eastAsia" w:ascii="仿宋" w:hAnsi="仿宋" w:eastAsia="仿宋" w:cs="仿宋"/>
                <w:sz w:val="15"/>
                <w:szCs w:val="15"/>
              </w:rPr>
            </w:pPr>
            <w:r>
              <w:rPr>
                <w:rFonts w:hint="eastAsia" w:ascii="仿宋" w:hAnsi="仿宋" w:eastAsia="仿宋" w:cs="仿宋"/>
                <w:position w:val="1"/>
                <w:sz w:val="15"/>
                <w:szCs w:val="15"/>
              </w:rPr>
              <w:t>1</w:t>
            </w:r>
          </w:p>
        </w:tc>
        <w:tc>
          <w:tcPr>
            <w:tcW w:w="1066" w:type="dxa"/>
            <w:vAlign w:val="center"/>
          </w:tcPr>
          <w:p w14:paraId="2738F10A">
            <w:pPr>
              <w:jc w:val="center"/>
              <w:rPr>
                <w:rFonts w:hint="eastAsia" w:ascii="仿宋" w:hAnsi="仿宋" w:eastAsia="仿宋" w:cs="仿宋"/>
                <w:sz w:val="15"/>
                <w:szCs w:val="15"/>
              </w:rPr>
            </w:pPr>
          </w:p>
        </w:tc>
        <w:tc>
          <w:tcPr>
            <w:tcW w:w="1267" w:type="dxa"/>
            <w:vAlign w:val="center"/>
          </w:tcPr>
          <w:p w14:paraId="03706732">
            <w:pPr>
              <w:jc w:val="center"/>
              <w:rPr>
                <w:rFonts w:hint="eastAsia" w:ascii="仿宋" w:hAnsi="仿宋" w:eastAsia="仿宋" w:cs="仿宋"/>
                <w:sz w:val="15"/>
                <w:szCs w:val="15"/>
              </w:rPr>
            </w:pPr>
          </w:p>
        </w:tc>
        <w:tc>
          <w:tcPr>
            <w:tcW w:w="6833" w:type="dxa"/>
            <w:vAlign w:val="center"/>
          </w:tcPr>
          <w:p w14:paraId="788B07B8">
            <w:pPr>
              <w:jc w:val="center"/>
              <w:rPr>
                <w:rFonts w:hint="eastAsia" w:ascii="仿宋" w:hAnsi="仿宋" w:eastAsia="仿宋" w:cs="仿宋"/>
                <w:sz w:val="15"/>
                <w:szCs w:val="15"/>
              </w:rPr>
            </w:pPr>
            <w:r>
              <w:rPr>
                <w:rFonts w:hint="eastAsia" w:ascii="仿宋" w:hAnsi="仿宋" w:eastAsia="仿宋" w:cs="仿宋"/>
                <w:sz w:val="15"/>
                <w:szCs w:val="15"/>
                <w:lang w:eastAsia="zh-CN"/>
              </w:rPr>
              <w:t>壳体采用3毫米碳钢板制作。</w:t>
            </w:r>
          </w:p>
        </w:tc>
      </w:tr>
      <w:tr w14:paraId="76F29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698" w:type="dxa"/>
            <w:vAlign w:val="center"/>
          </w:tcPr>
          <w:p w14:paraId="360FEDA2">
            <w:pPr>
              <w:pStyle w:val="14"/>
              <w:spacing w:before="136" w:line="228" w:lineRule="exact"/>
              <w:ind w:left="235"/>
              <w:jc w:val="center"/>
              <w:rPr>
                <w:rFonts w:hint="eastAsia" w:ascii="仿宋" w:hAnsi="仿宋" w:eastAsia="仿宋" w:cs="仿宋"/>
                <w:sz w:val="15"/>
                <w:szCs w:val="15"/>
                <w:lang w:val="en-US" w:eastAsia="zh-CN"/>
              </w:rPr>
            </w:pPr>
            <w:r>
              <w:rPr>
                <w:rFonts w:hint="eastAsia" w:ascii="仿宋" w:hAnsi="仿宋" w:eastAsia="仿宋" w:cs="仿宋"/>
                <w:sz w:val="15"/>
                <w:szCs w:val="15"/>
                <w:lang w:val="en-US" w:eastAsia="zh-CN"/>
              </w:rPr>
              <w:t>3</w:t>
            </w:r>
          </w:p>
        </w:tc>
        <w:tc>
          <w:tcPr>
            <w:tcW w:w="2416" w:type="dxa"/>
            <w:vAlign w:val="center"/>
          </w:tcPr>
          <w:p w14:paraId="7B88B591">
            <w:pPr>
              <w:pStyle w:val="14"/>
              <w:spacing w:before="136" w:line="228" w:lineRule="auto"/>
              <w:ind w:left="297"/>
              <w:jc w:val="center"/>
              <w:rPr>
                <w:rFonts w:hint="eastAsia" w:ascii="仿宋" w:hAnsi="仿宋" w:eastAsia="仿宋" w:cs="仿宋"/>
                <w:sz w:val="15"/>
                <w:szCs w:val="15"/>
              </w:rPr>
            </w:pPr>
            <w:r>
              <w:rPr>
                <w:rFonts w:hint="eastAsia" w:ascii="仿宋" w:hAnsi="仿宋" w:eastAsia="仿宋" w:cs="仿宋"/>
                <w:spacing w:val="3"/>
                <w:sz w:val="15"/>
                <w:szCs w:val="15"/>
              </w:rPr>
              <w:t>关风器</w:t>
            </w:r>
          </w:p>
        </w:tc>
        <w:tc>
          <w:tcPr>
            <w:tcW w:w="983" w:type="dxa"/>
            <w:vAlign w:val="center"/>
          </w:tcPr>
          <w:p w14:paraId="105F65AA">
            <w:pPr>
              <w:pStyle w:val="14"/>
              <w:spacing w:before="136" w:line="229" w:lineRule="auto"/>
              <w:jc w:val="both"/>
              <w:rPr>
                <w:rFonts w:hint="eastAsia" w:ascii="仿宋" w:hAnsi="仿宋" w:eastAsia="仿宋" w:cs="仿宋"/>
                <w:sz w:val="15"/>
                <w:szCs w:val="15"/>
              </w:rPr>
            </w:pPr>
            <w:r>
              <w:rPr>
                <w:rFonts w:hint="eastAsia" w:ascii="仿宋" w:hAnsi="仿宋" w:eastAsia="仿宋" w:cs="仿宋"/>
                <w:sz w:val="15"/>
                <w:szCs w:val="15"/>
              </w:rPr>
              <w:t>台</w:t>
            </w:r>
          </w:p>
        </w:tc>
        <w:tc>
          <w:tcPr>
            <w:tcW w:w="684" w:type="dxa"/>
            <w:vAlign w:val="center"/>
          </w:tcPr>
          <w:p w14:paraId="73783555">
            <w:pPr>
              <w:pStyle w:val="14"/>
              <w:spacing w:before="136" w:line="229" w:lineRule="exact"/>
              <w:ind w:left="187"/>
              <w:jc w:val="center"/>
              <w:rPr>
                <w:rFonts w:hint="eastAsia" w:ascii="仿宋" w:hAnsi="仿宋" w:eastAsia="仿宋" w:cs="仿宋"/>
                <w:sz w:val="15"/>
                <w:szCs w:val="15"/>
              </w:rPr>
            </w:pPr>
            <w:r>
              <w:rPr>
                <w:rFonts w:hint="eastAsia" w:ascii="仿宋" w:hAnsi="仿宋" w:eastAsia="仿宋" w:cs="仿宋"/>
                <w:position w:val="1"/>
                <w:sz w:val="15"/>
                <w:szCs w:val="15"/>
              </w:rPr>
              <w:t>1</w:t>
            </w:r>
          </w:p>
        </w:tc>
        <w:tc>
          <w:tcPr>
            <w:tcW w:w="1066" w:type="dxa"/>
            <w:vAlign w:val="center"/>
          </w:tcPr>
          <w:p w14:paraId="4EFC0FA7">
            <w:pPr>
              <w:pStyle w:val="14"/>
              <w:spacing w:before="136" w:line="227" w:lineRule="exact"/>
              <w:ind w:left="150"/>
              <w:jc w:val="center"/>
              <w:rPr>
                <w:rFonts w:hint="eastAsia" w:ascii="仿宋" w:hAnsi="仿宋" w:eastAsia="仿宋" w:cs="仿宋"/>
                <w:sz w:val="15"/>
                <w:szCs w:val="15"/>
              </w:rPr>
            </w:pPr>
            <w:r>
              <w:rPr>
                <w:rFonts w:hint="eastAsia" w:ascii="仿宋" w:hAnsi="仿宋" w:eastAsia="仿宋" w:cs="仿宋"/>
                <w:spacing w:val="1"/>
                <w:position w:val="1"/>
                <w:sz w:val="15"/>
                <w:szCs w:val="15"/>
              </w:rPr>
              <w:t>0.75</w:t>
            </w:r>
          </w:p>
        </w:tc>
        <w:tc>
          <w:tcPr>
            <w:tcW w:w="1267" w:type="dxa"/>
            <w:vAlign w:val="center"/>
          </w:tcPr>
          <w:p w14:paraId="1E7DC466">
            <w:pPr>
              <w:pStyle w:val="14"/>
              <w:spacing w:before="136" w:line="227" w:lineRule="exact"/>
              <w:ind w:left="132"/>
              <w:jc w:val="center"/>
              <w:rPr>
                <w:rFonts w:hint="eastAsia" w:ascii="仿宋" w:hAnsi="仿宋" w:eastAsia="仿宋" w:cs="仿宋"/>
                <w:sz w:val="15"/>
                <w:szCs w:val="15"/>
              </w:rPr>
            </w:pPr>
            <w:r>
              <w:rPr>
                <w:rFonts w:hint="eastAsia" w:ascii="仿宋" w:hAnsi="仿宋" w:eastAsia="仿宋" w:cs="仿宋"/>
                <w:spacing w:val="1"/>
                <w:position w:val="1"/>
                <w:sz w:val="15"/>
                <w:szCs w:val="15"/>
              </w:rPr>
              <w:t>0.75</w:t>
            </w:r>
          </w:p>
        </w:tc>
        <w:tc>
          <w:tcPr>
            <w:tcW w:w="6833" w:type="dxa"/>
            <w:vAlign w:val="center"/>
          </w:tcPr>
          <w:p w14:paraId="3BF138E2">
            <w:pPr>
              <w:jc w:val="center"/>
              <w:rPr>
                <w:rFonts w:hint="eastAsia" w:ascii="仿宋" w:hAnsi="仿宋" w:eastAsia="仿宋" w:cs="仿宋"/>
                <w:sz w:val="15"/>
                <w:szCs w:val="15"/>
                <w:lang w:eastAsia="zh-CN"/>
              </w:rPr>
            </w:pPr>
            <w:r>
              <w:rPr>
                <w:rFonts w:hint="eastAsia" w:ascii="仿宋" w:hAnsi="仿宋" w:eastAsia="仿宋" w:cs="仿宋"/>
                <w:sz w:val="15"/>
                <w:szCs w:val="15"/>
                <w:lang w:eastAsia="zh-CN"/>
              </w:rPr>
              <w:t>容积9升。</w:t>
            </w:r>
          </w:p>
        </w:tc>
      </w:tr>
      <w:tr w14:paraId="1459BC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698" w:type="dxa"/>
            <w:vAlign w:val="center"/>
          </w:tcPr>
          <w:p w14:paraId="55D1D799">
            <w:pPr>
              <w:pStyle w:val="14"/>
              <w:spacing w:before="149" w:line="228" w:lineRule="exact"/>
              <w:ind w:left="235"/>
              <w:jc w:val="center"/>
              <w:rPr>
                <w:rFonts w:hint="eastAsia" w:ascii="仿宋" w:hAnsi="仿宋" w:eastAsia="仿宋" w:cs="仿宋"/>
                <w:sz w:val="15"/>
                <w:szCs w:val="15"/>
                <w:lang w:val="en-US" w:eastAsia="zh-CN"/>
              </w:rPr>
            </w:pPr>
            <w:r>
              <w:rPr>
                <w:rFonts w:hint="eastAsia" w:ascii="仿宋" w:hAnsi="仿宋" w:eastAsia="仿宋" w:cs="仿宋"/>
                <w:sz w:val="15"/>
                <w:szCs w:val="15"/>
                <w:lang w:val="en-US" w:eastAsia="zh-CN"/>
              </w:rPr>
              <w:t>4</w:t>
            </w:r>
          </w:p>
        </w:tc>
        <w:tc>
          <w:tcPr>
            <w:tcW w:w="2416" w:type="dxa"/>
            <w:vAlign w:val="center"/>
          </w:tcPr>
          <w:p w14:paraId="0F03B20B">
            <w:pPr>
              <w:pStyle w:val="14"/>
              <w:spacing w:before="149" w:line="226" w:lineRule="auto"/>
              <w:ind w:left="118"/>
              <w:jc w:val="center"/>
              <w:rPr>
                <w:rFonts w:hint="eastAsia" w:ascii="仿宋" w:hAnsi="仿宋" w:eastAsia="仿宋" w:cs="仿宋"/>
                <w:sz w:val="15"/>
                <w:szCs w:val="15"/>
              </w:rPr>
            </w:pPr>
            <w:r>
              <w:rPr>
                <w:rFonts w:hint="eastAsia" w:ascii="仿宋" w:hAnsi="仿宋" w:eastAsia="仿宋" w:cs="仿宋"/>
                <w:spacing w:val="5"/>
                <w:sz w:val="15"/>
                <w:szCs w:val="15"/>
              </w:rPr>
              <w:t>螺旋提升机</w:t>
            </w:r>
          </w:p>
        </w:tc>
        <w:tc>
          <w:tcPr>
            <w:tcW w:w="983" w:type="dxa"/>
            <w:vAlign w:val="center"/>
          </w:tcPr>
          <w:p w14:paraId="74E67F6D">
            <w:pPr>
              <w:pStyle w:val="14"/>
              <w:spacing w:before="149" w:line="229" w:lineRule="auto"/>
              <w:jc w:val="both"/>
              <w:rPr>
                <w:rFonts w:hint="eastAsia" w:ascii="仿宋" w:hAnsi="仿宋" w:eastAsia="仿宋" w:cs="仿宋"/>
                <w:sz w:val="15"/>
                <w:szCs w:val="15"/>
              </w:rPr>
            </w:pPr>
            <w:r>
              <w:rPr>
                <w:rFonts w:hint="eastAsia" w:ascii="仿宋" w:hAnsi="仿宋" w:eastAsia="仿宋" w:cs="仿宋"/>
                <w:sz w:val="15"/>
                <w:szCs w:val="15"/>
              </w:rPr>
              <w:t>台</w:t>
            </w:r>
          </w:p>
        </w:tc>
        <w:tc>
          <w:tcPr>
            <w:tcW w:w="684" w:type="dxa"/>
            <w:vAlign w:val="center"/>
          </w:tcPr>
          <w:p w14:paraId="3578D842">
            <w:pPr>
              <w:pStyle w:val="14"/>
              <w:spacing w:before="149" w:line="229" w:lineRule="exact"/>
              <w:ind w:left="187"/>
              <w:jc w:val="center"/>
              <w:rPr>
                <w:rFonts w:hint="eastAsia" w:ascii="仿宋" w:hAnsi="仿宋" w:eastAsia="仿宋" w:cs="仿宋"/>
                <w:sz w:val="15"/>
                <w:szCs w:val="15"/>
              </w:rPr>
            </w:pPr>
            <w:r>
              <w:rPr>
                <w:rFonts w:hint="eastAsia" w:ascii="仿宋" w:hAnsi="仿宋" w:eastAsia="仿宋" w:cs="仿宋"/>
                <w:position w:val="1"/>
                <w:sz w:val="15"/>
                <w:szCs w:val="15"/>
              </w:rPr>
              <w:t>1</w:t>
            </w:r>
          </w:p>
        </w:tc>
        <w:tc>
          <w:tcPr>
            <w:tcW w:w="1066" w:type="dxa"/>
            <w:vAlign w:val="center"/>
          </w:tcPr>
          <w:p w14:paraId="49567056">
            <w:pPr>
              <w:pStyle w:val="14"/>
              <w:spacing w:before="149" w:line="228" w:lineRule="exact"/>
              <w:ind w:left="286"/>
              <w:jc w:val="center"/>
              <w:rPr>
                <w:rFonts w:hint="eastAsia" w:ascii="仿宋" w:hAnsi="仿宋" w:eastAsia="仿宋" w:cs="仿宋"/>
                <w:sz w:val="15"/>
                <w:szCs w:val="15"/>
              </w:rPr>
            </w:pPr>
            <w:r>
              <w:rPr>
                <w:rFonts w:hint="eastAsia" w:ascii="仿宋" w:hAnsi="仿宋" w:eastAsia="仿宋" w:cs="仿宋"/>
                <w:position w:val="1"/>
                <w:sz w:val="15"/>
                <w:szCs w:val="15"/>
              </w:rPr>
              <w:t>3</w:t>
            </w:r>
          </w:p>
        </w:tc>
        <w:tc>
          <w:tcPr>
            <w:tcW w:w="1267" w:type="dxa"/>
            <w:vAlign w:val="center"/>
          </w:tcPr>
          <w:p w14:paraId="12D9E1B9">
            <w:pPr>
              <w:pStyle w:val="14"/>
              <w:spacing w:before="149" w:line="228" w:lineRule="exact"/>
              <w:ind w:left="268"/>
              <w:jc w:val="center"/>
              <w:rPr>
                <w:rFonts w:hint="eastAsia" w:ascii="仿宋" w:hAnsi="仿宋" w:eastAsia="仿宋" w:cs="仿宋"/>
                <w:sz w:val="15"/>
                <w:szCs w:val="15"/>
              </w:rPr>
            </w:pPr>
            <w:r>
              <w:rPr>
                <w:rFonts w:hint="eastAsia" w:ascii="仿宋" w:hAnsi="仿宋" w:eastAsia="仿宋" w:cs="仿宋"/>
                <w:position w:val="1"/>
                <w:sz w:val="15"/>
                <w:szCs w:val="15"/>
              </w:rPr>
              <w:t>3</w:t>
            </w:r>
          </w:p>
        </w:tc>
        <w:tc>
          <w:tcPr>
            <w:tcW w:w="6833" w:type="dxa"/>
            <w:vAlign w:val="center"/>
          </w:tcPr>
          <w:p w14:paraId="7490FFC7">
            <w:pPr>
              <w:pStyle w:val="14"/>
              <w:spacing w:before="149" w:line="226" w:lineRule="auto"/>
              <w:jc w:val="center"/>
              <w:rPr>
                <w:rFonts w:hint="eastAsia" w:ascii="仿宋" w:hAnsi="仿宋" w:eastAsia="仿宋" w:cs="仿宋"/>
                <w:sz w:val="15"/>
                <w:szCs w:val="15"/>
                <w:lang w:eastAsia="zh-CN"/>
              </w:rPr>
            </w:pPr>
            <w:r>
              <w:rPr>
                <w:rFonts w:hint="eastAsia" w:ascii="仿宋" w:hAnsi="仿宋" w:eastAsia="仿宋" w:cs="仿宋"/>
                <w:spacing w:val="4"/>
                <w:sz w:val="15"/>
                <w:szCs w:val="15"/>
              </w:rPr>
              <w:t>3-5T/H.粉料提升，皮带传动。</w:t>
            </w:r>
            <w:r>
              <w:rPr>
                <w:rFonts w:hint="eastAsia" w:ascii="仿宋" w:hAnsi="仿宋" w:eastAsia="仿宋" w:cs="仿宋"/>
                <w:spacing w:val="4"/>
                <w:sz w:val="15"/>
                <w:szCs w:val="15"/>
                <w:lang w:eastAsia="zh-CN"/>
              </w:rPr>
              <w:t>壳体、叶片采用3毫米碳钢板制作。</w:t>
            </w:r>
          </w:p>
        </w:tc>
      </w:tr>
      <w:tr w14:paraId="6E32E9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698" w:type="dxa"/>
            <w:vAlign w:val="center"/>
          </w:tcPr>
          <w:p w14:paraId="745057C2">
            <w:pPr>
              <w:pStyle w:val="14"/>
              <w:spacing w:before="67" w:line="235" w:lineRule="auto"/>
              <w:ind w:left="235"/>
              <w:jc w:val="center"/>
              <w:rPr>
                <w:rFonts w:hint="eastAsia" w:ascii="仿宋" w:hAnsi="仿宋" w:eastAsia="仿宋" w:cs="仿宋"/>
                <w:sz w:val="15"/>
                <w:szCs w:val="15"/>
                <w:lang w:val="en-US" w:eastAsia="zh-CN"/>
              </w:rPr>
            </w:pPr>
            <w:r>
              <w:rPr>
                <w:rFonts w:hint="eastAsia" w:ascii="仿宋" w:hAnsi="仿宋" w:eastAsia="仿宋" w:cs="仿宋"/>
                <w:sz w:val="15"/>
                <w:szCs w:val="15"/>
                <w:lang w:val="en-US" w:eastAsia="zh-CN"/>
              </w:rPr>
              <w:t>5</w:t>
            </w:r>
          </w:p>
        </w:tc>
        <w:tc>
          <w:tcPr>
            <w:tcW w:w="2416" w:type="dxa"/>
            <w:vAlign w:val="center"/>
          </w:tcPr>
          <w:p w14:paraId="01EDC680">
            <w:pPr>
              <w:pStyle w:val="14"/>
              <w:spacing w:before="67" w:line="229" w:lineRule="auto"/>
              <w:ind w:left="383"/>
              <w:jc w:val="both"/>
              <w:rPr>
                <w:rFonts w:hint="eastAsia" w:ascii="仿宋" w:hAnsi="仿宋" w:eastAsia="仿宋" w:cs="仿宋"/>
                <w:sz w:val="15"/>
                <w:szCs w:val="15"/>
              </w:rPr>
            </w:pPr>
            <w:r>
              <w:rPr>
                <w:rFonts w:hint="eastAsia" w:ascii="仿宋" w:hAnsi="仿宋" w:eastAsia="仿宋" w:cs="仿宋"/>
                <w:spacing w:val="3"/>
                <w:sz w:val="15"/>
                <w:szCs w:val="15"/>
              </w:rPr>
              <w:t>磁铁</w:t>
            </w:r>
          </w:p>
        </w:tc>
        <w:tc>
          <w:tcPr>
            <w:tcW w:w="983" w:type="dxa"/>
            <w:vAlign w:val="center"/>
          </w:tcPr>
          <w:p w14:paraId="54064D86">
            <w:pPr>
              <w:pStyle w:val="14"/>
              <w:spacing w:before="68" w:line="229" w:lineRule="auto"/>
              <w:jc w:val="both"/>
              <w:rPr>
                <w:rFonts w:hint="eastAsia" w:ascii="仿宋" w:hAnsi="仿宋" w:eastAsia="仿宋" w:cs="仿宋"/>
                <w:sz w:val="15"/>
                <w:szCs w:val="15"/>
              </w:rPr>
            </w:pPr>
            <w:r>
              <w:rPr>
                <w:rFonts w:hint="eastAsia" w:ascii="仿宋" w:hAnsi="仿宋" w:eastAsia="仿宋" w:cs="仿宋"/>
                <w:sz w:val="15"/>
                <w:szCs w:val="15"/>
              </w:rPr>
              <w:t>台</w:t>
            </w:r>
          </w:p>
        </w:tc>
        <w:tc>
          <w:tcPr>
            <w:tcW w:w="684" w:type="dxa"/>
            <w:vAlign w:val="center"/>
          </w:tcPr>
          <w:p w14:paraId="183EF762">
            <w:pPr>
              <w:pStyle w:val="14"/>
              <w:spacing w:before="67" w:line="235" w:lineRule="auto"/>
              <w:ind w:left="187"/>
              <w:jc w:val="center"/>
              <w:rPr>
                <w:rFonts w:hint="eastAsia" w:ascii="仿宋" w:hAnsi="仿宋" w:eastAsia="仿宋" w:cs="仿宋"/>
                <w:sz w:val="15"/>
                <w:szCs w:val="15"/>
              </w:rPr>
            </w:pPr>
            <w:r>
              <w:rPr>
                <w:rFonts w:hint="eastAsia" w:ascii="仿宋" w:hAnsi="仿宋" w:eastAsia="仿宋" w:cs="仿宋"/>
                <w:sz w:val="15"/>
                <w:szCs w:val="15"/>
              </w:rPr>
              <w:t>1</w:t>
            </w:r>
          </w:p>
        </w:tc>
        <w:tc>
          <w:tcPr>
            <w:tcW w:w="1066" w:type="dxa"/>
            <w:vAlign w:val="center"/>
          </w:tcPr>
          <w:p w14:paraId="06B84DCA">
            <w:pPr>
              <w:jc w:val="center"/>
              <w:rPr>
                <w:rFonts w:hint="eastAsia" w:ascii="仿宋" w:hAnsi="仿宋" w:eastAsia="仿宋" w:cs="仿宋"/>
                <w:sz w:val="15"/>
                <w:szCs w:val="15"/>
              </w:rPr>
            </w:pPr>
          </w:p>
        </w:tc>
        <w:tc>
          <w:tcPr>
            <w:tcW w:w="1267" w:type="dxa"/>
            <w:vAlign w:val="center"/>
          </w:tcPr>
          <w:p w14:paraId="0D2A1FC5">
            <w:pPr>
              <w:jc w:val="center"/>
              <w:rPr>
                <w:rFonts w:hint="eastAsia" w:ascii="仿宋" w:hAnsi="仿宋" w:eastAsia="仿宋" w:cs="仿宋"/>
                <w:sz w:val="15"/>
                <w:szCs w:val="15"/>
              </w:rPr>
            </w:pPr>
          </w:p>
        </w:tc>
        <w:tc>
          <w:tcPr>
            <w:tcW w:w="6833" w:type="dxa"/>
            <w:vAlign w:val="center"/>
          </w:tcPr>
          <w:p w14:paraId="154C626E">
            <w:pPr>
              <w:pStyle w:val="14"/>
              <w:spacing w:before="67" w:line="228" w:lineRule="auto"/>
              <w:jc w:val="center"/>
              <w:rPr>
                <w:rFonts w:hint="eastAsia" w:ascii="仿宋" w:hAnsi="仿宋" w:eastAsia="仿宋" w:cs="仿宋"/>
                <w:sz w:val="15"/>
                <w:szCs w:val="15"/>
              </w:rPr>
            </w:pPr>
            <w:r>
              <w:rPr>
                <w:rFonts w:hint="eastAsia" w:ascii="仿宋" w:hAnsi="仿宋" w:eastAsia="仿宋" w:cs="仿宋"/>
                <w:spacing w:val="3"/>
                <w:sz w:val="15"/>
                <w:szCs w:val="15"/>
              </w:rPr>
              <w:t>磁性大。</w:t>
            </w:r>
          </w:p>
        </w:tc>
      </w:tr>
      <w:tr w14:paraId="73A1AC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3" w:hRule="atLeast"/>
        </w:trPr>
        <w:tc>
          <w:tcPr>
            <w:tcW w:w="698" w:type="dxa"/>
            <w:vAlign w:val="center"/>
          </w:tcPr>
          <w:p w14:paraId="000C5AAA">
            <w:pPr>
              <w:pStyle w:val="14"/>
              <w:spacing w:before="287" w:line="228" w:lineRule="exact"/>
              <w:ind w:left="235"/>
              <w:jc w:val="center"/>
              <w:rPr>
                <w:rFonts w:hint="eastAsia" w:ascii="仿宋" w:hAnsi="仿宋" w:eastAsia="仿宋" w:cs="仿宋"/>
                <w:sz w:val="15"/>
                <w:szCs w:val="15"/>
                <w:lang w:val="en-US" w:eastAsia="zh-CN"/>
              </w:rPr>
            </w:pPr>
            <w:r>
              <w:rPr>
                <w:rFonts w:hint="eastAsia" w:ascii="仿宋" w:hAnsi="仿宋" w:eastAsia="仿宋" w:cs="仿宋"/>
                <w:sz w:val="15"/>
                <w:szCs w:val="15"/>
                <w:lang w:val="en-US" w:eastAsia="zh-CN"/>
              </w:rPr>
              <w:t>6</w:t>
            </w:r>
          </w:p>
        </w:tc>
        <w:tc>
          <w:tcPr>
            <w:tcW w:w="2416" w:type="dxa"/>
            <w:vAlign w:val="center"/>
          </w:tcPr>
          <w:p w14:paraId="6759CFDF">
            <w:pPr>
              <w:pStyle w:val="14"/>
              <w:spacing w:before="287" w:line="226" w:lineRule="auto"/>
              <w:ind w:left="293"/>
              <w:jc w:val="both"/>
              <w:rPr>
                <w:rFonts w:hint="eastAsia" w:ascii="仿宋" w:hAnsi="仿宋" w:eastAsia="仿宋" w:cs="仿宋"/>
                <w:sz w:val="15"/>
                <w:szCs w:val="15"/>
              </w:rPr>
            </w:pPr>
            <w:r>
              <w:rPr>
                <w:rFonts w:hint="eastAsia" w:ascii="仿宋" w:hAnsi="仿宋" w:eastAsia="仿宋" w:cs="仿宋"/>
                <w:spacing w:val="5"/>
                <w:sz w:val="15"/>
                <w:szCs w:val="15"/>
              </w:rPr>
              <w:t>粉碎机</w:t>
            </w:r>
          </w:p>
        </w:tc>
        <w:tc>
          <w:tcPr>
            <w:tcW w:w="983" w:type="dxa"/>
            <w:vAlign w:val="center"/>
          </w:tcPr>
          <w:p w14:paraId="5F2C0C53">
            <w:pPr>
              <w:pStyle w:val="14"/>
              <w:spacing w:before="287" w:line="229" w:lineRule="auto"/>
              <w:jc w:val="both"/>
              <w:rPr>
                <w:rFonts w:hint="eastAsia" w:ascii="仿宋" w:hAnsi="仿宋" w:eastAsia="仿宋" w:cs="仿宋"/>
                <w:sz w:val="15"/>
                <w:szCs w:val="15"/>
              </w:rPr>
            </w:pPr>
            <w:r>
              <w:rPr>
                <w:rFonts w:hint="eastAsia" w:ascii="仿宋" w:hAnsi="仿宋" w:eastAsia="仿宋" w:cs="仿宋"/>
                <w:sz w:val="15"/>
                <w:szCs w:val="15"/>
              </w:rPr>
              <w:t>台</w:t>
            </w:r>
          </w:p>
        </w:tc>
        <w:tc>
          <w:tcPr>
            <w:tcW w:w="684" w:type="dxa"/>
            <w:vAlign w:val="center"/>
          </w:tcPr>
          <w:p w14:paraId="02E5021A">
            <w:pPr>
              <w:pStyle w:val="14"/>
              <w:spacing w:before="287" w:line="229" w:lineRule="exact"/>
              <w:ind w:left="187"/>
              <w:jc w:val="center"/>
              <w:rPr>
                <w:rFonts w:hint="eastAsia" w:ascii="仿宋" w:hAnsi="仿宋" w:eastAsia="仿宋" w:cs="仿宋"/>
                <w:sz w:val="15"/>
                <w:szCs w:val="15"/>
              </w:rPr>
            </w:pPr>
            <w:r>
              <w:rPr>
                <w:rFonts w:hint="eastAsia" w:ascii="仿宋" w:hAnsi="仿宋" w:eastAsia="仿宋" w:cs="仿宋"/>
                <w:position w:val="1"/>
                <w:sz w:val="15"/>
                <w:szCs w:val="15"/>
              </w:rPr>
              <w:t>1</w:t>
            </w:r>
          </w:p>
        </w:tc>
        <w:tc>
          <w:tcPr>
            <w:tcW w:w="1066" w:type="dxa"/>
            <w:vAlign w:val="center"/>
          </w:tcPr>
          <w:p w14:paraId="6CBCED35">
            <w:pPr>
              <w:pStyle w:val="14"/>
              <w:spacing w:before="287" w:line="228" w:lineRule="exact"/>
              <w:ind w:left="241"/>
              <w:jc w:val="center"/>
              <w:rPr>
                <w:rFonts w:hint="eastAsia" w:ascii="仿宋" w:hAnsi="仿宋" w:eastAsia="仿宋" w:cs="仿宋"/>
                <w:sz w:val="15"/>
                <w:szCs w:val="15"/>
              </w:rPr>
            </w:pPr>
            <w:r>
              <w:rPr>
                <w:rFonts w:hint="eastAsia" w:ascii="仿宋" w:hAnsi="仿宋" w:eastAsia="仿宋" w:cs="仿宋"/>
                <w:spacing w:val="-2"/>
                <w:position w:val="1"/>
                <w:sz w:val="15"/>
                <w:szCs w:val="15"/>
              </w:rPr>
              <w:t>37</w:t>
            </w:r>
          </w:p>
        </w:tc>
        <w:tc>
          <w:tcPr>
            <w:tcW w:w="1267" w:type="dxa"/>
            <w:vAlign w:val="center"/>
          </w:tcPr>
          <w:p w14:paraId="3E9122E2">
            <w:pPr>
              <w:pStyle w:val="14"/>
              <w:spacing w:before="287" w:line="228" w:lineRule="exact"/>
              <w:ind w:left="223"/>
              <w:jc w:val="center"/>
              <w:rPr>
                <w:rFonts w:hint="eastAsia" w:ascii="仿宋" w:hAnsi="仿宋" w:eastAsia="仿宋" w:cs="仿宋"/>
                <w:sz w:val="15"/>
                <w:szCs w:val="15"/>
              </w:rPr>
            </w:pPr>
            <w:r>
              <w:rPr>
                <w:rFonts w:hint="eastAsia" w:ascii="仿宋" w:hAnsi="仿宋" w:eastAsia="仿宋" w:cs="仿宋"/>
                <w:spacing w:val="-2"/>
                <w:position w:val="1"/>
                <w:sz w:val="15"/>
                <w:szCs w:val="15"/>
              </w:rPr>
              <w:t>37</w:t>
            </w:r>
          </w:p>
        </w:tc>
        <w:tc>
          <w:tcPr>
            <w:tcW w:w="6833" w:type="dxa"/>
            <w:vAlign w:val="center"/>
          </w:tcPr>
          <w:p w14:paraId="0726A79F">
            <w:pPr>
              <w:pStyle w:val="14"/>
              <w:spacing w:before="69" w:line="224" w:lineRule="auto"/>
              <w:jc w:val="center"/>
              <w:rPr>
                <w:rFonts w:hint="eastAsia" w:ascii="仿宋" w:hAnsi="仿宋" w:eastAsia="仿宋" w:cs="仿宋"/>
                <w:sz w:val="15"/>
                <w:szCs w:val="15"/>
              </w:rPr>
            </w:pPr>
            <w:r>
              <w:rPr>
                <w:rFonts w:hint="eastAsia" w:ascii="仿宋" w:hAnsi="仿宋" w:eastAsia="仿宋" w:cs="仿宋"/>
                <w:spacing w:val="6"/>
                <w:sz w:val="15"/>
                <w:szCs w:val="15"/>
              </w:rPr>
              <w:t>内藏式转子、全开式操作门，换筛方便；碳化物材质,转子经高精度动平衡效</w:t>
            </w:r>
          </w:p>
          <w:p w14:paraId="451C0B66">
            <w:pPr>
              <w:pStyle w:val="14"/>
              <w:spacing w:before="12" w:line="227" w:lineRule="auto"/>
              <w:jc w:val="center"/>
              <w:rPr>
                <w:rFonts w:hint="eastAsia" w:ascii="仿宋" w:hAnsi="仿宋" w:eastAsia="仿宋" w:cs="仿宋"/>
                <w:sz w:val="15"/>
                <w:szCs w:val="15"/>
                <w:lang w:eastAsia="zh-CN"/>
              </w:rPr>
            </w:pPr>
            <w:r>
              <w:rPr>
                <w:rFonts w:hint="eastAsia" w:ascii="仿宋" w:hAnsi="仿宋" w:eastAsia="仿宋" w:cs="仿宋"/>
                <w:spacing w:val="5"/>
                <w:sz w:val="15"/>
                <w:szCs w:val="15"/>
              </w:rPr>
              <w:t>验.粉碎效率高。</w:t>
            </w:r>
            <w:r>
              <w:rPr>
                <w:rFonts w:hint="eastAsia" w:ascii="仿宋" w:hAnsi="仿宋" w:eastAsia="仿宋" w:cs="仿宋"/>
                <w:spacing w:val="5"/>
                <w:sz w:val="15"/>
                <w:szCs w:val="15"/>
                <w:lang w:eastAsia="zh-CN"/>
              </w:rPr>
              <w:t>产量每小时不低于3吨</w:t>
            </w:r>
          </w:p>
        </w:tc>
      </w:tr>
      <w:tr w14:paraId="60DAC5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698" w:type="dxa"/>
            <w:vAlign w:val="center"/>
          </w:tcPr>
          <w:p w14:paraId="23CA3860">
            <w:pPr>
              <w:pStyle w:val="14"/>
              <w:spacing w:before="49" w:line="213" w:lineRule="auto"/>
              <w:ind w:left="235"/>
              <w:jc w:val="center"/>
              <w:rPr>
                <w:rFonts w:hint="eastAsia" w:ascii="仿宋" w:hAnsi="仿宋" w:eastAsia="仿宋" w:cs="仿宋"/>
                <w:sz w:val="15"/>
                <w:szCs w:val="15"/>
                <w:lang w:val="en-US" w:eastAsia="zh-CN"/>
              </w:rPr>
            </w:pPr>
            <w:r>
              <w:rPr>
                <w:rFonts w:hint="eastAsia" w:ascii="仿宋" w:hAnsi="仿宋" w:eastAsia="仿宋" w:cs="仿宋"/>
                <w:sz w:val="15"/>
                <w:szCs w:val="15"/>
                <w:lang w:val="en-US" w:eastAsia="zh-CN"/>
              </w:rPr>
              <w:t>7</w:t>
            </w:r>
          </w:p>
        </w:tc>
        <w:tc>
          <w:tcPr>
            <w:tcW w:w="2416" w:type="dxa"/>
            <w:vAlign w:val="center"/>
          </w:tcPr>
          <w:p w14:paraId="6F65F12E">
            <w:pPr>
              <w:pStyle w:val="14"/>
              <w:spacing w:before="49" w:line="213" w:lineRule="auto"/>
              <w:ind w:left="115"/>
              <w:jc w:val="center"/>
              <w:rPr>
                <w:rFonts w:hint="eastAsia" w:ascii="仿宋" w:hAnsi="仿宋" w:eastAsia="仿宋" w:cs="仿宋"/>
                <w:sz w:val="15"/>
                <w:szCs w:val="15"/>
              </w:rPr>
            </w:pPr>
            <w:r>
              <w:rPr>
                <w:rFonts w:hint="eastAsia" w:ascii="仿宋" w:hAnsi="仿宋" w:eastAsia="仿宋" w:cs="仿宋"/>
                <w:spacing w:val="5"/>
                <w:sz w:val="15"/>
                <w:szCs w:val="15"/>
              </w:rPr>
              <w:t>粉碎机支架</w:t>
            </w:r>
          </w:p>
        </w:tc>
        <w:tc>
          <w:tcPr>
            <w:tcW w:w="983" w:type="dxa"/>
            <w:vAlign w:val="center"/>
          </w:tcPr>
          <w:p w14:paraId="39DB93DA">
            <w:pPr>
              <w:pStyle w:val="14"/>
              <w:spacing w:before="49" w:line="213" w:lineRule="auto"/>
              <w:jc w:val="both"/>
              <w:rPr>
                <w:rFonts w:hint="eastAsia" w:ascii="仿宋" w:hAnsi="仿宋" w:eastAsia="仿宋" w:cs="仿宋"/>
                <w:sz w:val="15"/>
                <w:szCs w:val="15"/>
              </w:rPr>
            </w:pPr>
            <w:r>
              <w:rPr>
                <w:rFonts w:hint="eastAsia" w:ascii="仿宋" w:hAnsi="仿宋" w:eastAsia="仿宋" w:cs="仿宋"/>
                <w:sz w:val="15"/>
                <w:szCs w:val="15"/>
              </w:rPr>
              <w:t>台</w:t>
            </w:r>
          </w:p>
        </w:tc>
        <w:tc>
          <w:tcPr>
            <w:tcW w:w="684" w:type="dxa"/>
            <w:vAlign w:val="center"/>
          </w:tcPr>
          <w:p w14:paraId="45C934C9">
            <w:pPr>
              <w:pStyle w:val="14"/>
              <w:spacing w:before="49" w:line="213" w:lineRule="auto"/>
              <w:ind w:left="187"/>
              <w:jc w:val="center"/>
              <w:rPr>
                <w:rFonts w:hint="eastAsia" w:ascii="仿宋" w:hAnsi="仿宋" w:eastAsia="仿宋" w:cs="仿宋"/>
                <w:sz w:val="15"/>
                <w:szCs w:val="15"/>
              </w:rPr>
            </w:pPr>
            <w:r>
              <w:rPr>
                <w:rFonts w:hint="eastAsia" w:ascii="仿宋" w:hAnsi="仿宋" w:eastAsia="仿宋" w:cs="仿宋"/>
                <w:sz w:val="15"/>
                <w:szCs w:val="15"/>
              </w:rPr>
              <w:t>1</w:t>
            </w:r>
          </w:p>
        </w:tc>
        <w:tc>
          <w:tcPr>
            <w:tcW w:w="1066" w:type="dxa"/>
            <w:vAlign w:val="center"/>
          </w:tcPr>
          <w:p w14:paraId="67BCB54C">
            <w:pPr>
              <w:jc w:val="center"/>
              <w:rPr>
                <w:rFonts w:hint="eastAsia" w:ascii="仿宋" w:hAnsi="仿宋" w:eastAsia="仿宋" w:cs="仿宋"/>
                <w:sz w:val="15"/>
                <w:szCs w:val="15"/>
              </w:rPr>
            </w:pPr>
          </w:p>
        </w:tc>
        <w:tc>
          <w:tcPr>
            <w:tcW w:w="1267" w:type="dxa"/>
            <w:vAlign w:val="center"/>
          </w:tcPr>
          <w:p w14:paraId="6318BE05">
            <w:pPr>
              <w:jc w:val="center"/>
              <w:rPr>
                <w:rFonts w:hint="eastAsia" w:ascii="仿宋" w:hAnsi="仿宋" w:eastAsia="仿宋" w:cs="仿宋"/>
                <w:sz w:val="15"/>
                <w:szCs w:val="15"/>
              </w:rPr>
            </w:pPr>
          </w:p>
        </w:tc>
        <w:tc>
          <w:tcPr>
            <w:tcW w:w="6833" w:type="dxa"/>
            <w:vAlign w:val="center"/>
          </w:tcPr>
          <w:p w14:paraId="4D674EDB">
            <w:pPr>
              <w:jc w:val="center"/>
              <w:rPr>
                <w:rFonts w:hint="eastAsia" w:ascii="仿宋" w:hAnsi="仿宋" w:eastAsia="仿宋" w:cs="仿宋"/>
                <w:sz w:val="15"/>
                <w:szCs w:val="15"/>
                <w:lang w:eastAsia="zh-CN"/>
              </w:rPr>
            </w:pPr>
            <w:r>
              <w:rPr>
                <w:rFonts w:hint="eastAsia" w:ascii="仿宋" w:hAnsi="仿宋" w:eastAsia="仿宋" w:cs="仿宋"/>
                <w:sz w:val="15"/>
                <w:szCs w:val="15"/>
                <w:lang w:eastAsia="zh-CN"/>
              </w:rPr>
              <w:t>国标10号槽钢。</w:t>
            </w:r>
          </w:p>
        </w:tc>
      </w:tr>
      <w:tr w14:paraId="2424CF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698" w:type="dxa"/>
            <w:vAlign w:val="center"/>
          </w:tcPr>
          <w:p w14:paraId="2AFCEB09">
            <w:pPr>
              <w:pStyle w:val="14"/>
              <w:spacing w:before="50" w:line="212" w:lineRule="auto"/>
              <w:ind w:left="235"/>
              <w:jc w:val="center"/>
              <w:rPr>
                <w:rFonts w:hint="eastAsia" w:ascii="仿宋" w:hAnsi="仿宋" w:eastAsia="仿宋" w:cs="仿宋"/>
                <w:sz w:val="15"/>
                <w:szCs w:val="15"/>
                <w:lang w:val="en-US" w:eastAsia="zh-CN"/>
              </w:rPr>
            </w:pPr>
            <w:r>
              <w:rPr>
                <w:rFonts w:hint="eastAsia" w:ascii="仿宋" w:hAnsi="仿宋" w:eastAsia="仿宋" w:cs="仿宋"/>
                <w:sz w:val="15"/>
                <w:szCs w:val="15"/>
                <w:lang w:val="en-US" w:eastAsia="zh-CN"/>
              </w:rPr>
              <w:t>8</w:t>
            </w:r>
          </w:p>
        </w:tc>
        <w:tc>
          <w:tcPr>
            <w:tcW w:w="2416" w:type="dxa"/>
            <w:vAlign w:val="center"/>
          </w:tcPr>
          <w:p w14:paraId="7B8D487A">
            <w:pPr>
              <w:pStyle w:val="14"/>
              <w:spacing w:before="50" w:line="212" w:lineRule="auto"/>
              <w:ind w:left="383"/>
              <w:jc w:val="both"/>
              <w:rPr>
                <w:rFonts w:hint="eastAsia" w:ascii="仿宋" w:hAnsi="仿宋" w:eastAsia="仿宋" w:cs="仿宋"/>
                <w:sz w:val="15"/>
                <w:szCs w:val="15"/>
              </w:rPr>
            </w:pPr>
            <w:r>
              <w:rPr>
                <w:rFonts w:hint="eastAsia" w:ascii="仿宋" w:hAnsi="仿宋" w:eastAsia="仿宋" w:cs="仿宋"/>
                <w:spacing w:val="3"/>
                <w:sz w:val="15"/>
                <w:szCs w:val="15"/>
              </w:rPr>
              <w:t>风机</w:t>
            </w:r>
          </w:p>
        </w:tc>
        <w:tc>
          <w:tcPr>
            <w:tcW w:w="983" w:type="dxa"/>
            <w:vAlign w:val="center"/>
          </w:tcPr>
          <w:p w14:paraId="14A0CC0F">
            <w:pPr>
              <w:pStyle w:val="14"/>
              <w:spacing w:before="50" w:line="212" w:lineRule="auto"/>
              <w:jc w:val="both"/>
              <w:rPr>
                <w:rFonts w:hint="eastAsia" w:ascii="仿宋" w:hAnsi="仿宋" w:eastAsia="仿宋" w:cs="仿宋"/>
                <w:sz w:val="15"/>
                <w:szCs w:val="15"/>
              </w:rPr>
            </w:pPr>
            <w:r>
              <w:rPr>
                <w:rFonts w:hint="eastAsia" w:ascii="仿宋" w:hAnsi="仿宋" w:eastAsia="仿宋" w:cs="仿宋"/>
                <w:sz w:val="15"/>
                <w:szCs w:val="15"/>
              </w:rPr>
              <w:t>台</w:t>
            </w:r>
          </w:p>
        </w:tc>
        <w:tc>
          <w:tcPr>
            <w:tcW w:w="684" w:type="dxa"/>
            <w:vAlign w:val="center"/>
          </w:tcPr>
          <w:p w14:paraId="13E87952">
            <w:pPr>
              <w:pStyle w:val="14"/>
              <w:spacing w:before="50" w:line="212" w:lineRule="auto"/>
              <w:ind w:left="187"/>
              <w:jc w:val="center"/>
              <w:rPr>
                <w:rFonts w:hint="eastAsia" w:ascii="仿宋" w:hAnsi="仿宋" w:eastAsia="仿宋" w:cs="仿宋"/>
                <w:sz w:val="15"/>
                <w:szCs w:val="15"/>
              </w:rPr>
            </w:pPr>
            <w:r>
              <w:rPr>
                <w:rFonts w:hint="eastAsia" w:ascii="仿宋" w:hAnsi="仿宋" w:eastAsia="仿宋" w:cs="仿宋"/>
                <w:sz w:val="15"/>
                <w:szCs w:val="15"/>
              </w:rPr>
              <w:t>1</w:t>
            </w:r>
          </w:p>
        </w:tc>
        <w:tc>
          <w:tcPr>
            <w:tcW w:w="1066" w:type="dxa"/>
            <w:vAlign w:val="center"/>
          </w:tcPr>
          <w:p w14:paraId="33FDCC35">
            <w:pPr>
              <w:pStyle w:val="14"/>
              <w:spacing w:before="50" w:line="212" w:lineRule="auto"/>
              <w:ind w:left="286"/>
              <w:jc w:val="center"/>
              <w:rPr>
                <w:rFonts w:hint="eastAsia" w:ascii="仿宋" w:hAnsi="仿宋" w:eastAsia="仿宋" w:cs="仿宋"/>
                <w:sz w:val="15"/>
                <w:szCs w:val="15"/>
              </w:rPr>
            </w:pPr>
            <w:r>
              <w:rPr>
                <w:rFonts w:hint="eastAsia" w:ascii="仿宋" w:hAnsi="仿宋" w:eastAsia="仿宋" w:cs="仿宋"/>
                <w:sz w:val="15"/>
                <w:szCs w:val="15"/>
              </w:rPr>
              <w:t>3</w:t>
            </w:r>
          </w:p>
        </w:tc>
        <w:tc>
          <w:tcPr>
            <w:tcW w:w="1267" w:type="dxa"/>
            <w:vAlign w:val="center"/>
          </w:tcPr>
          <w:p w14:paraId="20D9D5E0">
            <w:pPr>
              <w:pStyle w:val="14"/>
              <w:spacing w:before="50" w:line="212" w:lineRule="auto"/>
              <w:ind w:left="268"/>
              <w:jc w:val="center"/>
              <w:rPr>
                <w:rFonts w:hint="eastAsia" w:ascii="仿宋" w:hAnsi="仿宋" w:eastAsia="仿宋" w:cs="仿宋"/>
                <w:sz w:val="15"/>
                <w:szCs w:val="15"/>
              </w:rPr>
            </w:pPr>
            <w:r>
              <w:rPr>
                <w:rFonts w:hint="eastAsia" w:ascii="仿宋" w:hAnsi="仿宋" w:eastAsia="仿宋" w:cs="仿宋"/>
                <w:sz w:val="15"/>
                <w:szCs w:val="15"/>
              </w:rPr>
              <w:t>3</w:t>
            </w:r>
          </w:p>
        </w:tc>
        <w:tc>
          <w:tcPr>
            <w:tcW w:w="6833" w:type="dxa"/>
            <w:vAlign w:val="center"/>
          </w:tcPr>
          <w:p w14:paraId="0989B810">
            <w:pPr>
              <w:pStyle w:val="14"/>
              <w:spacing w:before="50" w:line="212" w:lineRule="auto"/>
              <w:jc w:val="center"/>
              <w:rPr>
                <w:rFonts w:hint="eastAsia" w:ascii="仿宋" w:hAnsi="仿宋" w:eastAsia="仿宋" w:cs="仿宋"/>
                <w:sz w:val="15"/>
                <w:szCs w:val="15"/>
              </w:rPr>
            </w:pPr>
            <w:r>
              <w:rPr>
                <w:rFonts w:hint="eastAsia" w:ascii="仿宋" w:hAnsi="仿宋" w:eastAsia="仿宋" w:cs="仿宋"/>
                <w:sz w:val="15"/>
                <w:szCs w:val="15"/>
              </w:rPr>
              <w:t>国标风机。</w:t>
            </w:r>
            <w:r>
              <w:rPr>
                <w:rFonts w:hint="eastAsia" w:ascii="仿宋" w:hAnsi="仿宋" w:eastAsia="仿宋" w:cs="仿宋"/>
                <w:sz w:val="15"/>
                <w:szCs w:val="15"/>
                <w:lang w:eastAsia="zh-CN"/>
              </w:rPr>
              <w:t>转子小平衡。河南科凯德风机。</w:t>
            </w:r>
          </w:p>
        </w:tc>
      </w:tr>
      <w:tr w14:paraId="45D8F3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698" w:type="dxa"/>
            <w:vAlign w:val="center"/>
          </w:tcPr>
          <w:p w14:paraId="502F5DED">
            <w:pPr>
              <w:pStyle w:val="14"/>
              <w:spacing w:before="48" w:line="215" w:lineRule="auto"/>
              <w:ind w:left="235"/>
              <w:jc w:val="center"/>
              <w:rPr>
                <w:rFonts w:hint="eastAsia" w:ascii="仿宋" w:hAnsi="仿宋" w:eastAsia="仿宋" w:cs="仿宋"/>
                <w:sz w:val="15"/>
                <w:szCs w:val="15"/>
                <w:lang w:val="en-US" w:eastAsia="zh-CN"/>
              </w:rPr>
            </w:pPr>
            <w:r>
              <w:rPr>
                <w:rFonts w:hint="eastAsia" w:ascii="仿宋" w:hAnsi="仿宋" w:eastAsia="仿宋" w:cs="仿宋"/>
                <w:sz w:val="15"/>
                <w:szCs w:val="15"/>
                <w:lang w:val="en-US" w:eastAsia="zh-CN"/>
              </w:rPr>
              <w:t>9</w:t>
            </w:r>
          </w:p>
        </w:tc>
        <w:tc>
          <w:tcPr>
            <w:tcW w:w="2416" w:type="dxa"/>
            <w:vAlign w:val="center"/>
          </w:tcPr>
          <w:p w14:paraId="1BCEB792">
            <w:pPr>
              <w:pStyle w:val="14"/>
              <w:spacing w:before="48" w:line="215" w:lineRule="auto"/>
              <w:ind w:left="117"/>
              <w:jc w:val="center"/>
              <w:rPr>
                <w:rFonts w:hint="eastAsia" w:ascii="仿宋" w:hAnsi="仿宋" w:eastAsia="仿宋" w:cs="仿宋"/>
                <w:sz w:val="15"/>
                <w:szCs w:val="15"/>
              </w:rPr>
            </w:pPr>
            <w:r>
              <w:rPr>
                <w:rFonts w:hint="eastAsia" w:ascii="仿宋" w:hAnsi="仿宋" w:eastAsia="仿宋" w:cs="仿宋"/>
                <w:spacing w:val="5"/>
                <w:sz w:val="15"/>
                <w:szCs w:val="15"/>
              </w:rPr>
              <w:t>脉冲除尘器</w:t>
            </w:r>
          </w:p>
        </w:tc>
        <w:tc>
          <w:tcPr>
            <w:tcW w:w="983" w:type="dxa"/>
            <w:vAlign w:val="center"/>
          </w:tcPr>
          <w:p w14:paraId="6045BF30">
            <w:pPr>
              <w:pStyle w:val="14"/>
              <w:spacing w:before="48" w:line="215" w:lineRule="auto"/>
              <w:jc w:val="both"/>
              <w:rPr>
                <w:rFonts w:hint="eastAsia" w:ascii="仿宋" w:hAnsi="仿宋" w:eastAsia="仿宋" w:cs="仿宋"/>
                <w:sz w:val="15"/>
                <w:szCs w:val="15"/>
              </w:rPr>
            </w:pPr>
            <w:r>
              <w:rPr>
                <w:rFonts w:hint="eastAsia" w:ascii="仿宋" w:hAnsi="仿宋" w:eastAsia="仿宋" w:cs="仿宋"/>
                <w:sz w:val="15"/>
                <w:szCs w:val="15"/>
              </w:rPr>
              <w:t>台</w:t>
            </w:r>
          </w:p>
        </w:tc>
        <w:tc>
          <w:tcPr>
            <w:tcW w:w="684" w:type="dxa"/>
            <w:vAlign w:val="center"/>
          </w:tcPr>
          <w:p w14:paraId="680C7D74">
            <w:pPr>
              <w:pStyle w:val="14"/>
              <w:spacing w:before="48" w:line="215" w:lineRule="auto"/>
              <w:ind w:left="187"/>
              <w:jc w:val="center"/>
              <w:rPr>
                <w:rFonts w:hint="eastAsia" w:ascii="仿宋" w:hAnsi="仿宋" w:eastAsia="仿宋" w:cs="仿宋"/>
                <w:sz w:val="15"/>
                <w:szCs w:val="15"/>
              </w:rPr>
            </w:pPr>
            <w:r>
              <w:rPr>
                <w:rFonts w:hint="eastAsia" w:ascii="仿宋" w:hAnsi="仿宋" w:eastAsia="仿宋" w:cs="仿宋"/>
                <w:sz w:val="15"/>
                <w:szCs w:val="15"/>
              </w:rPr>
              <w:t>1</w:t>
            </w:r>
          </w:p>
        </w:tc>
        <w:tc>
          <w:tcPr>
            <w:tcW w:w="1066" w:type="dxa"/>
            <w:vAlign w:val="center"/>
          </w:tcPr>
          <w:p w14:paraId="2AF420BA">
            <w:pPr>
              <w:jc w:val="center"/>
              <w:rPr>
                <w:rFonts w:hint="eastAsia" w:ascii="仿宋" w:hAnsi="仿宋" w:eastAsia="仿宋" w:cs="仿宋"/>
                <w:sz w:val="15"/>
                <w:szCs w:val="15"/>
              </w:rPr>
            </w:pPr>
          </w:p>
        </w:tc>
        <w:tc>
          <w:tcPr>
            <w:tcW w:w="1267" w:type="dxa"/>
            <w:vAlign w:val="center"/>
          </w:tcPr>
          <w:p w14:paraId="41C04DC0">
            <w:pPr>
              <w:jc w:val="center"/>
              <w:rPr>
                <w:rFonts w:hint="eastAsia" w:ascii="仿宋" w:hAnsi="仿宋" w:eastAsia="仿宋" w:cs="仿宋"/>
                <w:sz w:val="15"/>
                <w:szCs w:val="15"/>
              </w:rPr>
            </w:pPr>
          </w:p>
        </w:tc>
        <w:tc>
          <w:tcPr>
            <w:tcW w:w="6833" w:type="dxa"/>
            <w:vAlign w:val="center"/>
          </w:tcPr>
          <w:p w14:paraId="18BCF756">
            <w:pPr>
              <w:pStyle w:val="14"/>
              <w:spacing w:before="48" w:line="215" w:lineRule="auto"/>
              <w:jc w:val="center"/>
              <w:rPr>
                <w:rFonts w:hint="eastAsia" w:ascii="仿宋" w:hAnsi="仿宋" w:eastAsia="仿宋" w:cs="仿宋"/>
                <w:sz w:val="15"/>
                <w:szCs w:val="15"/>
              </w:rPr>
            </w:pPr>
            <w:r>
              <w:rPr>
                <w:rFonts w:hint="eastAsia" w:ascii="仿宋" w:hAnsi="仿宋" w:eastAsia="仿宋" w:cs="仿宋"/>
                <w:sz w:val="15"/>
                <w:szCs w:val="15"/>
              </w:rPr>
              <w:t>PDF</w:t>
            </w:r>
            <w:r>
              <w:rPr>
                <w:rFonts w:hint="eastAsia" w:ascii="仿宋" w:hAnsi="仿宋" w:eastAsia="仿宋" w:cs="仿宋"/>
                <w:spacing w:val="7"/>
                <w:sz w:val="15"/>
                <w:szCs w:val="15"/>
              </w:rPr>
              <w:t>电磁阀，除尘效果好。</w:t>
            </w:r>
            <w:r>
              <w:rPr>
                <w:rFonts w:hint="eastAsia" w:ascii="仿宋" w:hAnsi="仿宋" w:eastAsia="仿宋" w:cs="仿宋"/>
                <w:spacing w:val="7"/>
                <w:sz w:val="15"/>
                <w:szCs w:val="15"/>
                <w:lang w:eastAsia="zh-CN"/>
              </w:rPr>
              <w:t>壳体采用3毫米碳钢板制作。含脉冲控制仪。</w:t>
            </w:r>
          </w:p>
        </w:tc>
      </w:tr>
      <w:tr w14:paraId="134C72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698" w:type="dxa"/>
            <w:vAlign w:val="center"/>
          </w:tcPr>
          <w:p w14:paraId="7E15AA24">
            <w:pPr>
              <w:pStyle w:val="14"/>
              <w:spacing w:before="48" w:line="215" w:lineRule="auto"/>
              <w:ind w:left="235"/>
              <w:jc w:val="center"/>
              <w:rPr>
                <w:rFonts w:hint="eastAsia" w:ascii="仿宋" w:hAnsi="仿宋" w:eastAsia="仿宋" w:cs="仿宋"/>
                <w:sz w:val="15"/>
                <w:szCs w:val="15"/>
                <w:lang w:val="en-US" w:eastAsia="zh-CN"/>
              </w:rPr>
            </w:pPr>
            <w:r>
              <w:rPr>
                <w:rFonts w:hint="eastAsia" w:ascii="仿宋" w:hAnsi="仿宋" w:eastAsia="仿宋" w:cs="仿宋"/>
                <w:sz w:val="15"/>
                <w:szCs w:val="15"/>
                <w:lang w:val="en-US" w:eastAsia="zh-CN"/>
              </w:rPr>
              <w:t>10</w:t>
            </w:r>
          </w:p>
        </w:tc>
        <w:tc>
          <w:tcPr>
            <w:tcW w:w="2416" w:type="dxa"/>
            <w:vAlign w:val="center"/>
          </w:tcPr>
          <w:p w14:paraId="2D9E6FF3">
            <w:pPr>
              <w:pStyle w:val="14"/>
              <w:spacing w:before="48" w:line="215" w:lineRule="auto"/>
              <w:ind w:left="383"/>
              <w:jc w:val="both"/>
              <w:rPr>
                <w:rFonts w:hint="eastAsia" w:ascii="仿宋" w:hAnsi="仿宋" w:eastAsia="仿宋" w:cs="仿宋"/>
                <w:sz w:val="15"/>
                <w:szCs w:val="15"/>
              </w:rPr>
            </w:pPr>
            <w:r>
              <w:rPr>
                <w:rFonts w:hint="eastAsia" w:ascii="仿宋" w:hAnsi="仿宋" w:eastAsia="仿宋" w:cs="仿宋"/>
                <w:spacing w:val="3"/>
                <w:sz w:val="15"/>
                <w:szCs w:val="15"/>
              </w:rPr>
              <w:t>风箱</w:t>
            </w:r>
          </w:p>
        </w:tc>
        <w:tc>
          <w:tcPr>
            <w:tcW w:w="983" w:type="dxa"/>
            <w:vAlign w:val="center"/>
          </w:tcPr>
          <w:p w14:paraId="4347D6FB">
            <w:pPr>
              <w:pStyle w:val="14"/>
              <w:spacing w:before="48" w:line="215" w:lineRule="auto"/>
              <w:jc w:val="both"/>
              <w:rPr>
                <w:rFonts w:hint="eastAsia" w:ascii="仿宋" w:hAnsi="仿宋" w:eastAsia="仿宋" w:cs="仿宋"/>
                <w:sz w:val="15"/>
                <w:szCs w:val="15"/>
              </w:rPr>
            </w:pPr>
            <w:r>
              <w:rPr>
                <w:rFonts w:hint="eastAsia" w:ascii="仿宋" w:hAnsi="仿宋" w:eastAsia="仿宋" w:cs="仿宋"/>
                <w:sz w:val="15"/>
                <w:szCs w:val="15"/>
              </w:rPr>
              <w:t>台</w:t>
            </w:r>
          </w:p>
        </w:tc>
        <w:tc>
          <w:tcPr>
            <w:tcW w:w="684" w:type="dxa"/>
            <w:vAlign w:val="center"/>
          </w:tcPr>
          <w:p w14:paraId="6BDA2D49">
            <w:pPr>
              <w:pStyle w:val="14"/>
              <w:spacing w:before="48" w:line="215" w:lineRule="auto"/>
              <w:ind w:left="187"/>
              <w:jc w:val="center"/>
              <w:rPr>
                <w:rFonts w:hint="eastAsia" w:ascii="仿宋" w:hAnsi="仿宋" w:eastAsia="仿宋" w:cs="仿宋"/>
                <w:sz w:val="15"/>
                <w:szCs w:val="15"/>
              </w:rPr>
            </w:pPr>
            <w:r>
              <w:rPr>
                <w:rFonts w:hint="eastAsia" w:ascii="仿宋" w:hAnsi="仿宋" w:eastAsia="仿宋" w:cs="仿宋"/>
                <w:sz w:val="15"/>
                <w:szCs w:val="15"/>
              </w:rPr>
              <w:t>1</w:t>
            </w:r>
          </w:p>
        </w:tc>
        <w:tc>
          <w:tcPr>
            <w:tcW w:w="1066" w:type="dxa"/>
            <w:vAlign w:val="center"/>
          </w:tcPr>
          <w:p w14:paraId="7E7B4B33">
            <w:pPr>
              <w:jc w:val="center"/>
              <w:rPr>
                <w:rFonts w:hint="eastAsia" w:ascii="仿宋" w:hAnsi="仿宋" w:eastAsia="仿宋" w:cs="仿宋"/>
                <w:sz w:val="15"/>
                <w:szCs w:val="15"/>
              </w:rPr>
            </w:pPr>
          </w:p>
        </w:tc>
        <w:tc>
          <w:tcPr>
            <w:tcW w:w="1267" w:type="dxa"/>
            <w:vAlign w:val="center"/>
          </w:tcPr>
          <w:p w14:paraId="3420FAAA">
            <w:pPr>
              <w:jc w:val="center"/>
              <w:rPr>
                <w:rFonts w:hint="eastAsia" w:ascii="仿宋" w:hAnsi="仿宋" w:eastAsia="仿宋" w:cs="仿宋"/>
                <w:sz w:val="15"/>
                <w:szCs w:val="15"/>
              </w:rPr>
            </w:pPr>
          </w:p>
        </w:tc>
        <w:tc>
          <w:tcPr>
            <w:tcW w:w="6833" w:type="dxa"/>
            <w:vAlign w:val="center"/>
          </w:tcPr>
          <w:p w14:paraId="6068034D">
            <w:pPr>
              <w:jc w:val="center"/>
              <w:rPr>
                <w:rFonts w:hint="eastAsia" w:ascii="仿宋" w:hAnsi="仿宋" w:eastAsia="仿宋" w:cs="仿宋"/>
                <w:sz w:val="15"/>
                <w:szCs w:val="15"/>
                <w:lang w:eastAsia="zh-CN"/>
              </w:rPr>
            </w:pPr>
            <w:r>
              <w:rPr>
                <w:rFonts w:hint="eastAsia" w:ascii="仿宋" w:hAnsi="仿宋" w:eastAsia="仿宋" w:cs="仿宋"/>
                <w:sz w:val="15"/>
                <w:szCs w:val="15"/>
                <w:lang w:eastAsia="zh-CN"/>
              </w:rPr>
              <w:t>采用3毫米碳钢板制作，含检修口。</w:t>
            </w:r>
          </w:p>
        </w:tc>
      </w:tr>
      <w:tr w14:paraId="413D6D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 w:hRule="atLeast"/>
        </w:trPr>
        <w:tc>
          <w:tcPr>
            <w:tcW w:w="698" w:type="dxa"/>
            <w:vAlign w:val="center"/>
          </w:tcPr>
          <w:p w14:paraId="16CF8B72">
            <w:pPr>
              <w:pStyle w:val="14"/>
              <w:spacing w:before="48" w:line="214" w:lineRule="auto"/>
              <w:ind w:left="235"/>
              <w:jc w:val="center"/>
              <w:rPr>
                <w:rFonts w:hint="eastAsia" w:ascii="仿宋" w:hAnsi="仿宋" w:eastAsia="仿宋" w:cs="仿宋"/>
                <w:sz w:val="15"/>
                <w:szCs w:val="15"/>
                <w:lang w:val="en-US" w:eastAsia="zh-CN"/>
              </w:rPr>
            </w:pPr>
            <w:r>
              <w:rPr>
                <w:rFonts w:hint="eastAsia" w:ascii="仿宋" w:hAnsi="仿宋" w:eastAsia="仿宋" w:cs="仿宋"/>
                <w:sz w:val="15"/>
                <w:szCs w:val="15"/>
                <w:lang w:val="en-US" w:eastAsia="zh-CN"/>
              </w:rPr>
              <w:t>11</w:t>
            </w:r>
          </w:p>
        </w:tc>
        <w:tc>
          <w:tcPr>
            <w:tcW w:w="2416" w:type="dxa"/>
            <w:vAlign w:val="center"/>
          </w:tcPr>
          <w:p w14:paraId="22EC71C6">
            <w:pPr>
              <w:pStyle w:val="14"/>
              <w:spacing w:before="48" w:line="214" w:lineRule="auto"/>
              <w:ind w:left="205"/>
              <w:jc w:val="both"/>
              <w:rPr>
                <w:rFonts w:hint="eastAsia" w:ascii="仿宋" w:hAnsi="仿宋" w:eastAsia="仿宋" w:cs="仿宋"/>
                <w:sz w:val="15"/>
                <w:szCs w:val="15"/>
              </w:rPr>
            </w:pPr>
            <w:r>
              <w:rPr>
                <w:rFonts w:hint="eastAsia" w:ascii="仿宋" w:hAnsi="仿宋" w:eastAsia="仿宋" w:cs="仿宋"/>
                <w:spacing w:val="5"/>
                <w:sz w:val="15"/>
                <w:szCs w:val="15"/>
              </w:rPr>
              <w:t>料封蛟龙</w:t>
            </w:r>
          </w:p>
        </w:tc>
        <w:tc>
          <w:tcPr>
            <w:tcW w:w="983" w:type="dxa"/>
            <w:vAlign w:val="center"/>
          </w:tcPr>
          <w:p w14:paraId="6E71F883">
            <w:pPr>
              <w:pStyle w:val="14"/>
              <w:spacing w:before="48" w:line="214" w:lineRule="auto"/>
              <w:jc w:val="both"/>
              <w:rPr>
                <w:rFonts w:hint="eastAsia" w:ascii="仿宋" w:hAnsi="仿宋" w:eastAsia="仿宋" w:cs="仿宋"/>
                <w:sz w:val="15"/>
                <w:szCs w:val="15"/>
              </w:rPr>
            </w:pPr>
            <w:r>
              <w:rPr>
                <w:rFonts w:hint="eastAsia" w:ascii="仿宋" w:hAnsi="仿宋" w:eastAsia="仿宋" w:cs="仿宋"/>
                <w:sz w:val="15"/>
                <w:szCs w:val="15"/>
              </w:rPr>
              <w:t>台</w:t>
            </w:r>
          </w:p>
        </w:tc>
        <w:tc>
          <w:tcPr>
            <w:tcW w:w="684" w:type="dxa"/>
            <w:vAlign w:val="center"/>
          </w:tcPr>
          <w:p w14:paraId="5C880D5B">
            <w:pPr>
              <w:pStyle w:val="14"/>
              <w:spacing w:before="48" w:line="214" w:lineRule="auto"/>
              <w:ind w:left="187"/>
              <w:jc w:val="center"/>
              <w:rPr>
                <w:rFonts w:hint="eastAsia" w:ascii="仿宋" w:hAnsi="仿宋" w:eastAsia="仿宋" w:cs="仿宋"/>
                <w:sz w:val="15"/>
                <w:szCs w:val="15"/>
              </w:rPr>
            </w:pPr>
            <w:r>
              <w:rPr>
                <w:rFonts w:hint="eastAsia" w:ascii="仿宋" w:hAnsi="仿宋" w:eastAsia="仿宋" w:cs="仿宋"/>
                <w:sz w:val="15"/>
                <w:szCs w:val="15"/>
              </w:rPr>
              <w:t>1</w:t>
            </w:r>
          </w:p>
        </w:tc>
        <w:tc>
          <w:tcPr>
            <w:tcW w:w="1066" w:type="dxa"/>
            <w:vAlign w:val="center"/>
          </w:tcPr>
          <w:p w14:paraId="68471D58">
            <w:pPr>
              <w:pStyle w:val="14"/>
              <w:spacing w:before="48" w:line="214" w:lineRule="auto"/>
              <w:ind w:left="286"/>
              <w:jc w:val="center"/>
              <w:rPr>
                <w:rFonts w:hint="eastAsia" w:ascii="仿宋" w:hAnsi="仿宋" w:eastAsia="仿宋" w:cs="仿宋"/>
                <w:sz w:val="15"/>
                <w:szCs w:val="15"/>
              </w:rPr>
            </w:pPr>
            <w:r>
              <w:rPr>
                <w:rFonts w:hint="eastAsia" w:ascii="仿宋" w:hAnsi="仿宋" w:eastAsia="仿宋" w:cs="仿宋"/>
                <w:sz w:val="15"/>
                <w:szCs w:val="15"/>
              </w:rPr>
              <w:t>3</w:t>
            </w:r>
          </w:p>
        </w:tc>
        <w:tc>
          <w:tcPr>
            <w:tcW w:w="1267" w:type="dxa"/>
            <w:vAlign w:val="center"/>
          </w:tcPr>
          <w:p w14:paraId="77CB5C09">
            <w:pPr>
              <w:pStyle w:val="14"/>
              <w:spacing w:before="48" w:line="214" w:lineRule="auto"/>
              <w:ind w:left="268"/>
              <w:jc w:val="center"/>
              <w:rPr>
                <w:rFonts w:hint="eastAsia" w:ascii="仿宋" w:hAnsi="仿宋" w:eastAsia="仿宋" w:cs="仿宋"/>
                <w:sz w:val="15"/>
                <w:szCs w:val="15"/>
              </w:rPr>
            </w:pPr>
            <w:r>
              <w:rPr>
                <w:rFonts w:hint="eastAsia" w:ascii="仿宋" w:hAnsi="仿宋" w:eastAsia="仿宋" w:cs="仿宋"/>
                <w:sz w:val="15"/>
                <w:szCs w:val="15"/>
              </w:rPr>
              <w:t>3</w:t>
            </w:r>
          </w:p>
        </w:tc>
        <w:tc>
          <w:tcPr>
            <w:tcW w:w="6833" w:type="dxa"/>
            <w:vAlign w:val="center"/>
          </w:tcPr>
          <w:p w14:paraId="142B081A">
            <w:pPr>
              <w:pStyle w:val="14"/>
              <w:spacing w:before="48" w:line="214" w:lineRule="auto"/>
              <w:jc w:val="center"/>
              <w:rPr>
                <w:rFonts w:hint="eastAsia" w:ascii="仿宋" w:hAnsi="仿宋" w:eastAsia="仿宋" w:cs="仿宋"/>
                <w:sz w:val="15"/>
                <w:szCs w:val="15"/>
              </w:rPr>
            </w:pPr>
            <w:r>
              <w:rPr>
                <w:rFonts w:hint="eastAsia" w:ascii="仿宋" w:hAnsi="仿宋" w:eastAsia="仿宋" w:cs="仿宋"/>
                <w:spacing w:val="5"/>
                <w:sz w:val="15"/>
                <w:szCs w:val="15"/>
                <w:lang w:eastAsia="zh-CN"/>
              </w:rPr>
              <w:t>壳体采用3毫米碳钢板制作，叶片、采用3毫米碳钢板制作，轴头采用迷宫式，密封效果好，</w:t>
            </w:r>
            <w:r>
              <w:rPr>
                <w:rFonts w:hint="eastAsia" w:ascii="仿宋" w:hAnsi="仿宋" w:eastAsia="仿宋" w:cs="仿宋"/>
                <w:spacing w:val="5"/>
                <w:sz w:val="15"/>
                <w:szCs w:val="15"/>
              </w:rPr>
              <w:t>粉料专用蛟龙。</w:t>
            </w:r>
          </w:p>
        </w:tc>
      </w:tr>
      <w:tr w14:paraId="6E7EC7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698" w:type="dxa"/>
            <w:vAlign w:val="center"/>
          </w:tcPr>
          <w:p w14:paraId="0C6C3EEE">
            <w:pPr>
              <w:pStyle w:val="14"/>
              <w:spacing w:before="48" w:line="214" w:lineRule="auto"/>
              <w:ind w:left="235"/>
              <w:jc w:val="center"/>
              <w:rPr>
                <w:rFonts w:hint="eastAsia" w:ascii="仿宋" w:hAnsi="仿宋" w:eastAsia="仿宋" w:cs="仿宋"/>
                <w:sz w:val="15"/>
                <w:szCs w:val="15"/>
                <w:lang w:val="en-US" w:eastAsia="zh-CN"/>
              </w:rPr>
            </w:pPr>
            <w:r>
              <w:rPr>
                <w:rFonts w:hint="eastAsia" w:ascii="仿宋" w:hAnsi="仿宋" w:eastAsia="仿宋" w:cs="仿宋"/>
                <w:sz w:val="15"/>
                <w:szCs w:val="15"/>
                <w:lang w:val="en-US" w:eastAsia="zh-CN"/>
              </w:rPr>
              <w:t>12</w:t>
            </w:r>
          </w:p>
        </w:tc>
        <w:tc>
          <w:tcPr>
            <w:tcW w:w="2416" w:type="dxa"/>
            <w:vAlign w:val="center"/>
          </w:tcPr>
          <w:p w14:paraId="549B4B21">
            <w:pPr>
              <w:pStyle w:val="14"/>
              <w:spacing w:before="48" w:line="214" w:lineRule="auto"/>
              <w:ind w:left="383"/>
              <w:jc w:val="both"/>
              <w:rPr>
                <w:rFonts w:hint="eastAsia" w:ascii="仿宋" w:hAnsi="仿宋" w:eastAsia="仿宋" w:cs="仿宋"/>
                <w:sz w:val="15"/>
                <w:szCs w:val="15"/>
              </w:rPr>
            </w:pPr>
            <w:r>
              <w:rPr>
                <w:rFonts w:hint="eastAsia" w:ascii="仿宋" w:hAnsi="仿宋" w:eastAsia="仿宋" w:cs="仿宋"/>
                <w:spacing w:val="3"/>
                <w:sz w:val="15"/>
                <w:szCs w:val="15"/>
              </w:rPr>
              <w:t>风机</w:t>
            </w:r>
          </w:p>
        </w:tc>
        <w:tc>
          <w:tcPr>
            <w:tcW w:w="983" w:type="dxa"/>
            <w:vAlign w:val="center"/>
          </w:tcPr>
          <w:p w14:paraId="7EA710B2">
            <w:pPr>
              <w:pStyle w:val="14"/>
              <w:spacing w:before="48" w:line="214" w:lineRule="auto"/>
              <w:jc w:val="both"/>
              <w:rPr>
                <w:rFonts w:hint="eastAsia" w:ascii="仿宋" w:hAnsi="仿宋" w:eastAsia="仿宋" w:cs="仿宋"/>
                <w:sz w:val="15"/>
                <w:szCs w:val="15"/>
              </w:rPr>
            </w:pPr>
            <w:r>
              <w:rPr>
                <w:rFonts w:hint="eastAsia" w:ascii="仿宋" w:hAnsi="仿宋" w:eastAsia="仿宋" w:cs="仿宋"/>
                <w:sz w:val="15"/>
                <w:szCs w:val="15"/>
              </w:rPr>
              <w:t>台</w:t>
            </w:r>
          </w:p>
        </w:tc>
        <w:tc>
          <w:tcPr>
            <w:tcW w:w="684" w:type="dxa"/>
            <w:vAlign w:val="center"/>
          </w:tcPr>
          <w:p w14:paraId="080A9D18">
            <w:pPr>
              <w:pStyle w:val="14"/>
              <w:spacing w:before="48" w:line="214" w:lineRule="auto"/>
              <w:ind w:left="187"/>
              <w:jc w:val="center"/>
              <w:rPr>
                <w:rFonts w:hint="eastAsia" w:ascii="仿宋" w:hAnsi="仿宋" w:eastAsia="仿宋" w:cs="仿宋"/>
                <w:sz w:val="15"/>
                <w:szCs w:val="15"/>
              </w:rPr>
            </w:pPr>
            <w:r>
              <w:rPr>
                <w:rFonts w:hint="eastAsia" w:ascii="仿宋" w:hAnsi="仿宋" w:eastAsia="仿宋" w:cs="仿宋"/>
                <w:sz w:val="15"/>
                <w:szCs w:val="15"/>
              </w:rPr>
              <w:t>1</w:t>
            </w:r>
          </w:p>
        </w:tc>
        <w:tc>
          <w:tcPr>
            <w:tcW w:w="1066" w:type="dxa"/>
            <w:vAlign w:val="center"/>
          </w:tcPr>
          <w:p w14:paraId="3C7C0A69">
            <w:pPr>
              <w:pStyle w:val="14"/>
              <w:spacing w:before="48" w:line="214" w:lineRule="auto"/>
              <w:ind w:left="194"/>
              <w:jc w:val="center"/>
              <w:rPr>
                <w:rFonts w:hint="eastAsia" w:ascii="仿宋" w:hAnsi="仿宋" w:eastAsia="仿宋" w:cs="仿宋"/>
                <w:sz w:val="15"/>
                <w:szCs w:val="15"/>
              </w:rPr>
            </w:pPr>
            <w:r>
              <w:rPr>
                <w:rFonts w:hint="eastAsia" w:ascii="仿宋" w:hAnsi="仿宋" w:eastAsia="仿宋" w:cs="仿宋"/>
                <w:sz w:val="15"/>
                <w:szCs w:val="15"/>
              </w:rPr>
              <w:t>2.2</w:t>
            </w:r>
          </w:p>
        </w:tc>
        <w:tc>
          <w:tcPr>
            <w:tcW w:w="1267" w:type="dxa"/>
            <w:vAlign w:val="center"/>
          </w:tcPr>
          <w:p w14:paraId="4EEF7D51">
            <w:pPr>
              <w:pStyle w:val="14"/>
              <w:spacing w:before="48" w:line="214" w:lineRule="auto"/>
              <w:ind w:left="176"/>
              <w:jc w:val="center"/>
              <w:rPr>
                <w:rFonts w:hint="eastAsia" w:ascii="仿宋" w:hAnsi="仿宋" w:eastAsia="仿宋" w:cs="仿宋"/>
                <w:sz w:val="15"/>
                <w:szCs w:val="15"/>
              </w:rPr>
            </w:pPr>
            <w:r>
              <w:rPr>
                <w:rFonts w:hint="eastAsia" w:ascii="仿宋" w:hAnsi="仿宋" w:eastAsia="仿宋" w:cs="仿宋"/>
                <w:sz w:val="15"/>
                <w:szCs w:val="15"/>
              </w:rPr>
              <w:t>2.2</w:t>
            </w:r>
          </w:p>
        </w:tc>
        <w:tc>
          <w:tcPr>
            <w:tcW w:w="6833" w:type="dxa"/>
            <w:vAlign w:val="center"/>
          </w:tcPr>
          <w:p w14:paraId="1E896ACF">
            <w:pPr>
              <w:pStyle w:val="14"/>
              <w:spacing w:before="48" w:line="214" w:lineRule="auto"/>
              <w:jc w:val="center"/>
              <w:rPr>
                <w:rFonts w:hint="eastAsia" w:ascii="仿宋" w:hAnsi="仿宋" w:eastAsia="仿宋" w:cs="仿宋"/>
                <w:sz w:val="15"/>
                <w:szCs w:val="15"/>
              </w:rPr>
            </w:pPr>
            <w:r>
              <w:rPr>
                <w:rFonts w:hint="eastAsia" w:ascii="仿宋" w:hAnsi="仿宋" w:eastAsia="仿宋" w:cs="仿宋"/>
                <w:spacing w:val="4"/>
                <w:sz w:val="15"/>
                <w:szCs w:val="15"/>
                <w:lang w:eastAsia="zh-CN"/>
              </w:rPr>
              <w:t>国标风机，</w:t>
            </w:r>
            <w:r>
              <w:rPr>
                <w:rFonts w:hint="eastAsia" w:ascii="仿宋" w:hAnsi="仿宋" w:eastAsia="仿宋" w:cs="仿宋"/>
                <w:spacing w:val="4"/>
                <w:sz w:val="15"/>
                <w:szCs w:val="15"/>
              </w:rPr>
              <w:t>转子校平衡。</w:t>
            </w:r>
            <w:r>
              <w:rPr>
                <w:rFonts w:hint="eastAsia" w:ascii="仿宋" w:hAnsi="仿宋" w:eastAsia="仿宋" w:cs="仿宋"/>
                <w:spacing w:val="4"/>
                <w:sz w:val="15"/>
                <w:szCs w:val="15"/>
                <w:lang w:eastAsia="zh-CN"/>
              </w:rPr>
              <w:t>河南凯凯德风机。</w:t>
            </w:r>
          </w:p>
        </w:tc>
      </w:tr>
      <w:tr w14:paraId="1A7E1B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698" w:type="dxa"/>
            <w:vAlign w:val="center"/>
          </w:tcPr>
          <w:p w14:paraId="150E1242">
            <w:pPr>
              <w:pStyle w:val="14"/>
              <w:spacing w:before="49" w:line="213" w:lineRule="auto"/>
              <w:ind w:left="235"/>
              <w:jc w:val="center"/>
              <w:rPr>
                <w:rFonts w:hint="eastAsia" w:ascii="仿宋" w:hAnsi="仿宋" w:eastAsia="仿宋" w:cs="仿宋"/>
                <w:sz w:val="15"/>
                <w:szCs w:val="15"/>
                <w:lang w:val="en-US" w:eastAsia="zh-CN"/>
              </w:rPr>
            </w:pPr>
            <w:r>
              <w:rPr>
                <w:rFonts w:hint="eastAsia" w:ascii="仿宋" w:hAnsi="仿宋" w:eastAsia="仿宋" w:cs="仿宋"/>
                <w:sz w:val="15"/>
                <w:szCs w:val="15"/>
                <w:lang w:val="en-US" w:eastAsia="zh-CN"/>
              </w:rPr>
              <w:t>13</w:t>
            </w:r>
          </w:p>
        </w:tc>
        <w:tc>
          <w:tcPr>
            <w:tcW w:w="2416" w:type="dxa"/>
            <w:vAlign w:val="center"/>
          </w:tcPr>
          <w:p w14:paraId="1F85841B">
            <w:pPr>
              <w:pStyle w:val="14"/>
              <w:spacing w:before="49" w:line="213" w:lineRule="auto"/>
              <w:ind w:left="117"/>
              <w:jc w:val="center"/>
              <w:rPr>
                <w:rFonts w:hint="eastAsia" w:ascii="仿宋" w:hAnsi="仿宋" w:eastAsia="仿宋" w:cs="仿宋"/>
                <w:sz w:val="15"/>
                <w:szCs w:val="15"/>
              </w:rPr>
            </w:pPr>
            <w:r>
              <w:rPr>
                <w:rFonts w:hint="eastAsia" w:ascii="仿宋" w:hAnsi="仿宋" w:eastAsia="仿宋" w:cs="仿宋"/>
                <w:spacing w:val="5"/>
                <w:sz w:val="15"/>
                <w:szCs w:val="15"/>
              </w:rPr>
              <w:t>脉冲除尘器</w:t>
            </w:r>
          </w:p>
        </w:tc>
        <w:tc>
          <w:tcPr>
            <w:tcW w:w="983" w:type="dxa"/>
            <w:vAlign w:val="center"/>
          </w:tcPr>
          <w:p w14:paraId="6F379F1A">
            <w:pPr>
              <w:pStyle w:val="14"/>
              <w:spacing w:before="49" w:line="213" w:lineRule="auto"/>
              <w:jc w:val="both"/>
              <w:rPr>
                <w:rFonts w:hint="eastAsia" w:ascii="仿宋" w:hAnsi="仿宋" w:eastAsia="仿宋" w:cs="仿宋"/>
                <w:sz w:val="15"/>
                <w:szCs w:val="15"/>
              </w:rPr>
            </w:pPr>
            <w:r>
              <w:rPr>
                <w:rFonts w:hint="eastAsia" w:ascii="仿宋" w:hAnsi="仿宋" w:eastAsia="仿宋" w:cs="仿宋"/>
                <w:sz w:val="15"/>
                <w:szCs w:val="15"/>
              </w:rPr>
              <w:t>台</w:t>
            </w:r>
          </w:p>
        </w:tc>
        <w:tc>
          <w:tcPr>
            <w:tcW w:w="684" w:type="dxa"/>
            <w:vAlign w:val="center"/>
          </w:tcPr>
          <w:p w14:paraId="17C69374">
            <w:pPr>
              <w:pStyle w:val="14"/>
              <w:spacing w:before="49" w:line="213" w:lineRule="auto"/>
              <w:ind w:left="187"/>
              <w:jc w:val="center"/>
              <w:rPr>
                <w:rFonts w:hint="eastAsia" w:ascii="仿宋" w:hAnsi="仿宋" w:eastAsia="仿宋" w:cs="仿宋"/>
                <w:sz w:val="15"/>
                <w:szCs w:val="15"/>
              </w:rPr>
            </w:pPr>
            <w:r>
              <w:rPr>
                <w:rFonts w:hint="eastAsia" w:ascii="仿宋" w:hAnsi="仿宋" w:eastAsia="仿宋" w:cs="仿宋"/>
                <w:sz w:val="15"/>
                <w:szCs w:val="15"/>
              </w:rPr>
              <w:t>1</w:t>
            </w:r>
          </w:p>
        </w:tc>
        <w:tc>
          <w:tcPr>
            <w:tcW w:w="1066" w:type="dxa"/>
            <w:vAlign w:val="center"/>
          </w:tcPr>
          <w:p w14:paraId="3EFF2C88">
            <w:pPr>
              <w:jc w:val="center"/>
              <w:rPr>
                <w:rFonts w:hint="eastAsia" w:ascii="仿宋" w:hAnsi="仿宋" w:eastAsia="仿宋" w:cs="仿宋"/>
                <w:sz w:val="15"/>
                <w:szCs w:val="15"/>
              </w:rPr>
            </w:pPr>
          </w:p>
        </w:tc>
        <w:tc>
          <w:tcPr>
            <w:tcW w:w="1267" w:type="dxa"/>
            <w:vAlign w:val="center"/>
          </w:tcPr>
          <w:p w14:paraId="029ECB11">
            <w:pPr>
              <w:jc w:val="center"/>
              <w:rPr>
                <w:rFonts w:hint="eastAsia" w:ascii="仿宋" w:hAnsi="仿宋" w:eastAsia="仿宋" w:cs="仿宋"/>
                <w:sz w:val="15"/>
                <w:szCs w:val="15"/>
              </w:rPr>
            </w:pPr>
          </w:p>
        </w:tc>
        <w:tc>
          <w:tcPr>
            <w:tcW w:w="6833" w:type="dxa"/>
            <w:vAlign w:val="center"/>
          </w:tcPr>
          <w:p w14:paraId="4A1F4D09">
            <w:pPr>
              <w:pStyle w:val="14"/>
              <w:spacing w:before="49" w:line="213" w:lineRule="auto"/>
              <w:jc w:val="center"/>
              <w:rPr>
                <w:rFonts w:hint="eastAsia" w:ascii="仿宋" w:hAnsi="仿宋" w:eastAsia="仿宋" w:cs="仿宋"/>
                <w:sz w:val="15"/>
                <w:szCs w:val="15"/>
              </w:rPr>
            </w:pPr>
            <w:r>
              <w:rPr>
                <w:rFonts w:hint="eastAsia" w:ascii="仿宋" w:hAnsi="仿宋" w:eastAsia="仿宋" w:cs="仿宋"/>
                <w:spacing w:val="7"/>
                <w:sz w:val="15"/>
                <w:szCs w:val="15"/>
              </w:rPr>
              <w:t>PDF电磁阀，除尘效果好。壳体采用3毫米碳钢板制作。含脉冲控制仪。</w:t>
            </w:r>
          </w:p>
        </w:tc>
      </w:tr>
      <w:tr w14:paraId="52C47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698" w:type="dxa"/>
            <w:vAlign w:val="center"/>
          </w:tcPr>
          <w:p w14:paraId="66480817">
            <w:pPr>
              <w:pStyle w:val="14"/>
              <w:spacing w:before="51" w:line="211" w:lineRule="auto"/>
              <w:ind w:left="235"/>
              <w:jc w:val="center"/>
              <w:rPr>
                <w:rFonts w:hint="eastAsia" w:ascii="仿宋" w:hAnsi="仿宋" w:eastAsia="仿宋" w:cs="仿宋"/>
                <w:sz w:val="15"/>
                <w:szCs w:val="15"/>
                <w:lang w:val="en-US" w:eastAsia="zh-CN"/>
              </w:rPr>
            </w:pPr>
            <w:r>
              <w:rPr>
                <w:rFonts w:hint="eastAsia" w:ascii="仿宋" w:hAnsi="仿宋" w:eastAsia="仿宋" w:cs="仿宋"/>
                <w:sz w:val="15"/>
                <w:szCs w:val="15"/>
                <w:lang w:val="en-US" w:eastAsia="zh-CN"/>
              </w:rPr>
              <w:t>14</w:t>
            </w:r>
          </w:p>
        </w:tc>
        <w:tc>
          <w:tcPr>
            <w:tcW w:w="2416" w:type="dxa"/>
            <w:vAlign w:val="center"/>
          </w:tcPr>
          <w:p w14:paraId="4F5105C3">
            <w:pPr>
              <w:pStyle w:val="14"/>
              <w:spacing w:before="51" w:line="211" w:lineRule="auto"/>
              <w:ind w:left="299"/>
              <w:jc w:val="both"/>
              <w:rPr>
                <w:rFonts w:hint="eastAsia" w:ascii="仿宋" w:hAnsi="仿宋" w:eastAsia="仿宋" w:cs="仿宋"/>
                <w:sz w:val="15"/>
                <w:szCs w:val="15"/>
              </w:rPr>
            </w:pPr>
            <w:r>
              <w:rPr>
                <w:rFonts w:hint="eastAsia" w:ascii="仿宋" w:hAnsi="仿宋" w:eastAsia="仿宋" w:cs="仿宋"/>
                <w:spacing w:val="3"/>
                <w:sz w:val="15"/>
                <w:szCs w:val="15"/>
              </w:rPr>
              <w:t>下料斗</w:t>
            </w:r>
          </w:p>
        </w:tc>
        <w:tc>
          <w:tcPr>
            <w:tcW w:w="983" w:type="dxa"/>
            <w:vAlign w:val="center"/>
          </w:tcPr>
          <w:p w14:paraId="5E4B7A01">
            <w:pPr>
              <w:pStyle w:val="14"/>
              <w:spacing w:before="51" w:line="211" w:lineRule="auto"/>
              <w:jc w:val="both"/>
              <w:rPr>
                <w:rFonts w:hint="eastAsia" w:ascii="仿宋" w:hAnsi="仿宋" w:eastAsia="仿宋" w:cs="仿宋"/>
                <w:sz w:val="15"/>
                <w:szCs w:val="15"/>
              </w:rPr>
            </w:pPr>
            <w:r>
              <w:rPr>
                <w:rFonts w:hint="eastAsia" w:ascii="仿宋" w:hAnsi="仿宋" w:eastAsia="仿宋" w:cs="仿宋"/>
                <w:sz w:val="15"/>
                <w:szCs w:val="15"/>
              </w:rPr>
              <w:t>台</w:t>
            </w:r>
          </w:p>
        </w:tc>
        <w:tc>
          <w:tcPr>
            <w:tcW w:w="684" w:type="dxa"/>
            <w:vAlign w:val="center"/>
          </w:tcPr>
          <w:p w14:paraId="22307776">
            <w:pPr>
              <w:pStyle w:val="14"/>
              <w:spacing w:before="51" w:line="211" w:lineRule="auto"/>
              <w:ind w:left="187"/>
              <w:jc w:val="center"/>
              <w:rPr>
                <w:rFonts w:hint="eastAsia" w:ascii="仿宋" w:hAnsi="仿宋" w:eastAsia="仿宋" w:cs="仿宋"/>
                <w:sz w:val="15"/>
                <w:szCs w:val="15"/>
              </w:rPr>
            </w:pPr>
            <w:r>
              <w:rPr>
                <w:rFonts w:hint="eastAsia" w:ascii="仿宋" w:hAnsi="仿宋" w:eastAsia="仿宋" w:cs="仿宋"/>
                <w:sz w:val="15"/>
                <w:szCs w:val="15"/>
              </w:rPr>
              <w:t>1</w:t>
            </w:r>
          </w:p>
        </w:tc>
        <w:tc>
          <w:tcPr>
            <w:tcW w:w="1066" w:type="dxa"/>
            <w:vAlign w:val="center"/>
          </w:tcPr>
          <w:p w14:paraId="6E922567">
            <w:pPr>
              <w:jc w:val="center"/>
              <w:rPr>
                <w:rFonts w:hint="eastAsia" w:ascii="仿宋" w:hAnsi="仿宋" w:eastAsia="仿宋" w:cs="仿宋"/>
                <w:sz w:val="15"/>
                <w:szCs w:val="15"/>
              </w:rPr>
            </w:pPr>
          </w:p>
        </w:tc>
        <w:tc>
          <w:tcPr>
            <w:tcW w:w="1267" w:type="dxa"/>
            <w:vAlign w:val="center"/>
          </w:tcPr>
          <w:p w14:paraId="5A5FAE08">
            <w:pPr>
              <w:jc w:val="center"/>
              <w:rPr>
                <w:rFonts w:hint="eastAsia" w:ascii="仿宋" w:hAnsi="仿宋" w:eastAsia="仿宋" w:cs="仿宋"/>
                <w:sz w:val="15"/>
                <w:szCs w:val="15"/>
              </w:rPr>
            </w:pPr>
          </w:p>
        </w:tc>
        <w:tc>
          <w:tcPr>
            <w:tcW w:w="6833" w:type="dxa"/>
            <w:vAlign w:val="center"/>
          </w:tcPr>
          <w:p w14:paraId="459CD437">
            <w:pPr>
              <w:jc w:val="center"/>
              <w:rPr>
                <w:rFonts w:hint="eastAsia" w:ascii="仿宋" w:hAnsi="仿宋" w:eastAsia="仿宋" w:cs="仿宋"/>
                <w:sz w:val="15"/>
                <w:szCs w:val="15"/>
                <w:lang w:eastAsia="zh-CN"/>
              </w:rPr>
            </w:pPr>
            <w:r>
              <w:rPr>
                <w:rFonts w:hint="eastAsia" w:ascii="仿宋" w:hAnsi="仿宋" w:eastAsia="仿宋" w:cs="仿宋"/>
                <w:sz w:val="15"/>
                <w:szCs w:val="15"/>
                <w:lang w:eastAsia="zh-CN"/>
              </w:rPr>
              <w:t>采用3毫米碳钢板制作。</w:t>
            </w:r>
          </w:p>
        </w:tc>
      </w:tr>
      <w:tr w14:paraId="7B1A5F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5" w:hRule="atLeast"/>
        </w:trPr>
        <w:tc>
          <w:tcPr>
            <w:tcW w:w="698" w:type="dxa"/>
            <w:vAlign w:val="center"/>
          </w:tcPr>
          <w:p w14:paraId="2951EEB6">
            <w:pPr>
              <w:pStyle w:val="14"/>
              <w:spacing w:before="219" w:line="228" w:lineRule="exact"/>
              <w:ind w:left="235"/>
              <w:jc w:val="center"/>
              <w:rPr>
                <w:rFonts w:hint="eastAsia" w:ascii="仿宋" w:hAnsi="仿宋" w:eastAsia="仿宋" w:cs="仿宋"/>
                <w:sz w:val="15"/>
                <w:szCs w:val="15"/>
                <w:lang w:val="en-US" w:eastAsia="zh-CN"/>
              </w:rPr>
            </w:pPr>
            <w:r>
              <w:rPr>
                <w:rFonts w:hint="eastAsia" w:ascii="仿宋" w:hAnsi="仿宋" w:eastAsia="仿宋" w:cs="仿宋"/>
                <w:sz w:val="15"/>
                <w:szCs w:val="15"/>
                <w:lang w:val="en-US" w:eastAsia="zh-CN"/>
              </w:rPr>
              <w:t>15</w:t>
            </w:r>
          </w:p>
        </w:tc>
        <w:tc>
          <w:tcPr>
            <w:tcW w:w="2416" w:type="dxa"/>
            <w:vAlign w:val="center"/>
          </w:tcPr>
          <w:p w14:paraId="5F339E4D">
            <w:pPr>
              <w:pStyle w:val="14"/>
              <w:spacing w:before="220" w:line="226" w:lineRule="auto"/>
              <w:ind w:left="120"/>
              <w:jc w:val="center"/>
              <w:rPr>
                <w:rFonts w:hint="eastAsia" w:ascii="仿宋" w:hAnsi="仿宋" w:eastAsia="仿宋" w:cs="仿宋"/>
                <w:sz w:val="15"/>
                <w:szCs w:val="15"/>
              </w:rPr>
            </w:pPr>
            <w:r>
              <w:rPr>
                <w:rFonts w:hint="eastAsia" w:ascii="仿宋" w:hAnsi="仿宋" w:eastAsia="仿宋" w:cs="仿宋"/>
                <w:spacing w:val="5"/>
                <w:sz w:val="15"/>
                <w:szCs w:val="15"/>
              </w:rPr>
              <w:t>斗式提升机</w:t>
            </w:r>
          </w:p>
        </w:tc>
        <w:tc>
          <w:tcPr>
            <w:tcW w:w="983" w:type="dxa"/>
            <w:vAlign w:val="center"/>
          </w:tcPr>
          <w:p w14:paraId="45427263">
            <w:pPr>
              <w:pStyle w:val="14"/>
              <w:spacing w:before="220" w:line="229" w:lineRule="auto"/>
              <w:jc w:val="both"/>
              <w:rPr>
                <w:rFonts w:hint="eastAsia" w:ascii="仿宋" w:hAnsi="仿宋" w:eastAsia="仿宋" w:cs="仿宋"/>
                <w:sz w:val="15"/>
                <w:szCs w:val="15"/>
              </w:rPr>
            </w:pPr>
            <w:r>
              <w:rPr>
                <w:rFonts w:hint="eastAsia" w:ascii="仿宋" w:hAnsi="仿宋" w:eastAsia="仿宋" w:cs="仿宋"/>
                <w:sz w:val="15"/>
                <w:szCs w:val="15"/>
              </w:rPr>
              <w:t>台</w:t>
            </w:r>
          </w:p>
        </w:tc>
        <w:tc>
          <w:tcPr>
            <w:tcW w:w="684" w:type="dxa"/>
            <w:vAlign w:val="center"/>
          </w:tcPr>
          <w:p w14:paraId="3F1DEB48">
            <w:pPr>
              <w:pStyle w:val="14"/>
              <w:spacing w:before="219" w:line="229" w:lineRule="exact"/>
              <w:ind w:left="187"/>
              <w:jc w:val="center"/>
              <w:rPr>
                <w:rFonts w:hint="eastAsia" w:ascii="仿宋" w:hAnsi="仿宋" w:eastAsia="仿宋" w:cs="仿宋"/>
                <w:sz w:val="15"/>
                <w:szCs w:val="15"/>
              </w:rPr>
            </w:pPr>
            <w:r>
              <w:rPr>
                <w:rFonts w:hint="eastAsia" w:ascii="仿宋" w:hAnsi="仿宋" w:eastAsia="仿宋" w:cs="仿宋"/>
                <w:position w:val="1"/>
                <w:sz w:val="15"/>
                <w:szCs w:val="15"/>
              </w:rPr>
              <w:t>1</w:t>
            </w:r>
          </w:p>
        </w:tc>
        <w:tc>
          <w:tcPr>
            <w:tcW w:w="1066" w:type="dxa"/>
            <w:vAlign w:val="center"/>
          </w:tcPr>
          <w:p w14:paraId="2421AFA7">
            <w:pPr>
              <w:pStyle w:val="14"/>
              <w:spacing w:before="219" w:line="228" w:lineRule="exact"/>
              <w:ind w:left="286"/>
              <w:jc w:val="center"/>
              <w:rPr>
                <w:rFonts w:hint="eastAsia" w:ascii="仿宋" w:hAnsi="仿宋" w:eastAsia="仿宋" w:cs="仿宋"/>
                <w:sz w:val="15"/>
                <w:szCs w:val="15"/>
              </w:rPr>
            </w:pPr>
            <w:r>
              <w:rPr>
                <w:rFonts w:hint="eastAsia" w:ascii="仿宋" w:hAnsi="仿宋" w:eastAsia="仿宋" w:cs="仿宋"/>
                <w:position w:val="1"/>
                <w:sz w:val="15"/>
                <w:szCs w:val="15"/>
              </w:rPr>
              <w:t>3</w:t>
            </w:r>
          </w:p>
        </w:tc>
        <w:tc>
          <w:tcPr>
            <w:tcW w:w="1267" w:type="dxa"/>
            <w:vAlign w:val="center"/>
          </w:tcPr>
          <w:p w14:paraId="03A1F0E2">
            <w:pPr>
              <w:pStyle w:val="14"/>
              <w:spacing w:before="219" w:line="228" w:lineRule="exact"/>
              <w:ind w:left="268"/>
              <w:jc w:val="center"/>
              <w:rPr>
                <w:rFonts w:hint="eastAsia" w:ascii="仿宋" w:hAnsi="仿宋" w:eastAsia="仿宋" w:cs="仿宋"/>
                <w:sz w:val="15"/>
                <w:szCs w:val="15"/>
              </w:rPr>
            </w:pPr>
            <w:r>
              <w:rPr>
                <w:rFonts w:hint="eastAsia" w:ascii="仿宋" w:hAnsi="仿宋" w:eastAsia="仿宋" w:cs="仿宋"/>
                <w:position w:val="1"/>
                <w:sz w:val="15"/>
                <w:szCs w:val="15"/>
              </w:rPr>
              <w:t>3</w:t>
            </w:r>
          </w:p>
        </w:tc>
        <w:tc>
          <w:tcPr>
            <w:tcW w:w="6833" w:type="dxa"/>
            <w:vAlign w:val="center"/>
          </w:tcPr>
          <w:p w14:paraId="31BD8053">
            <w:pPr>
              <w:pStyle w:val="14"/>
              <w:spacing w:before="110" w:line="226" w:lineRule="auto"/>
              <w:jc w:val="center"/>
              <w:rPr>
                <w:rFonts w:hint="eastAsia" w:ascii="仿宋" w:hAnsi="仿宋" w:eastAsia="仿宋" w:cs="仿宋"/>
                <w:sz w:val="15"/>
                <w:szCs w:val="15"/>
              </w:rPr>
            </w:pPr>
            <w:r>
              <w:rPr>
                <w:rFonts w:hint="eastAsia" w:ascii="仿宋" w:hAnsi="仿宋" w:eastAsia="仿宋" w:cs="仿宋"/>
                <w:spacing w:val="5"/>
                <w:sz w:val="15"/>
                <w:szCs w:val="15"/>
              </w:rPr>
              <w:t>头轮覆蛟，防止打滑， 3-10T/H，机尾设皮带张紧装置</w:t>
            </w:r>
            <w:r>
              <w:rPr>
                <w:rFonts w:hint="eastAsia" w:ascii="仿宋" w:hAnsi="仿宋" w:eastAsia="仿宋" w:cs="仿宋"/>
                <w:spacing w:val="5"/>
                <w:sz w:val="15"/>
                <w:szCs w:val="15"/>
                <w:lang w:eastAsia="zh-CN"/>
              </w:rPr>
              <w:t>，机头、机尾采用3毫米碳钢板制作，直管采用1.5毫米碳钢板折弯工艺</w:t>
            </w:r>
            <w:r>
              <w:rPr>
                <w:rFonts w:hint="eastAsia" w:ascii="仿宋" w:hAnsi="仿宋" w:eastAsia="仿宋" w:cs="仿宋"/>
                <w:spacing w:val="38"/>
                <w:w w:val="101"/>
                <w:sz w:val="15"/>
                <w:szCs w:val="15"/>
              </w:rPr>
              <w:t xml:space="preserve"> </w:t>
            </w:r>
            <w:r>
              <w:rPr>
                <w:rFonts w:hint="eastAsia" w:ascii="仿宋" w:hAnsi="仿宋" w:eastAsia="仿宋" w:cs="仿宋"/>
                <w:spacing w:val="5"/>
                <w:sz w:val="15"/>
                <w:szCs w:val="15"/>
              </w:rPr>
              <w:t>，配国标电机。</w:t>
            </w:r>
          </w:p>
        </w:tc>
      </w:tr>
      <w:tr w14:paraId="483622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698" w:type="dxa"/>
            <w:vAlign w:val="center"/>
          </w:tcPr>
          <w:p w14:paraId="26C15DA7">
            <w:pPr>
              <w:pStyle w:val="14"/>
              <w:spacing w:before="50" w:line="212" w:lineRule="auto"/>
              <w:ind w:left="235"/>
              <w:jc w:val="center"/>
              <w:rPr>
                <w:rFonts w:hint="eastAsia" w:ascii="仿宋" w:hAnsi="仿宋" w:eastAsia="仿宋" w:cs="仿宋"/>
                <w:sz w:val="15"/>
                <w:szCs w:val="15"/>
                <w:lang w:val="en-US" w:eastAsia="zh-CN"/>
              </w:rPr>
            </w:pPr>
            <w:r>
              <w:rPr>
                <w:rFonts w:hint="eastAsia" w:ascii="仿宋" w:hAnsi="仿宋" w:eastAsia="仿宋" w:cs="仿宋"/>
                <w:sz w:val="15"/>
                <w:szCs w:val="15"/>
                <w:lang w:val="en-US" w:eastAsia="zh-CN"/>
              </w:rPr>
              <w:t>16</w:t>
            </w:r>
          </w:p>
        </w:tc>
        <w:tc>
          <w:tcPr>
            <w:tcW w:w="2416" w:type="dxa"/>
            <w:vAlign w:val="center"/>
          </w:tcPr>
          <w:p w14:paraId="58A9E87D">
            <w:pPr>
              <w:pStyle w:val="14"/>
              <w:spacing w:before="50" w:line="212" w:lineRule="auto"/>
              <w:ind w:left="117"/>
              <w:jc w:val="center"/>
              <w:rPr>
                <w:rFonts w:hint="eastAsia" w:ascii="仿宋" w:hAnsi="仿宋" w:eastAsia="仿宋" w:cs="仿宋"/>
                <w:sz w:val="15"/>
                <w:szCs w:val="15"/>
              </w:rPr>
            </w:pPr>
            <w:r>
              <w:rPr>
                <w:rFonts w:hint="eastAsia" w:ascii="仿宋" w:hAnsi="仿宋" w:eastAsia="仿宋" w:cs="仿宋"/>
                <w:spacing w:val="5"/>
                <w:sz w:val="15"/>
                <w:szCs w:val="15"/>
              </w:rPr>
              <w:t>旋转分配器</w:t>
            </w:r>
          </w:p>
        </w:tc>
        <w:tc>
          <w:tcPr>
            <w:tcW w:w="983" w:type="dxa"/>
            <w:vAlign w:val="center"/>
          </w:tcPr>
          <w:p w14:paraId="5691F402">
            <w:pPr>
              <w:pStyle w:val="14"/>
              <w:spacing w:before="50" w:line="212" w:lineRule="auto"/>
              <w:ind w:left="331"/>
              <w:jc w:val="center"/>
              <w:rPr>
                <w:rFonts w:hint="eastAsia" w:ascii="仿宋" w:hAnsi="仿宋" w:eastAsia="仿宋" w:cs="仿宋"/>
                <w:sz w:val="15"/>
                <w:szCs w:val="15"/>
              </w:rPr>
            </w:pPr>
            <w:r>
              <w:rPr>
                <w:rFonts w:hint="eastAsia" w:ascii="仿宋" w:hAnsi="仿宋" w:eastAsia="仿宋" w:cs="仿宋"/>
                <w:sz w:val="15"/>
                <w:szCs w:val="15"/>
              </w:rPr>
              <w:t>台</w:t>
            </w:r>
          </w:p>
        </w:tc>
        <w:tc>
          <w:tcPr>
            <w:tcW w:w="684" w:type="dxa"/>
            <w:vAlign w:val="center"/>
          </w:tcPr>
          <w:p w14:paraId="5D6B70D8">
            <w:pPr>
              <w:pStyle w:val="14"/>
              <w:spacing w:before="50" w:line="212" w:lineRule="auto"/>
              <w:ind w:left="187"/>
              <w:jc w:val="center"/>
              <w:rPr>
                <w:rFonts w:hint="eastAsia" w:ascii="仿宋" w:hAnsi="仿宋" w:eastAsia="仿宋" w:cs="仿宋"/>
                <w:sz w:val="15"/>
                <w:szCs w:val="15"/>
              </w:rPr>
            </w:pPr>
            <w:r>
              <w:rPr>
                <w:rFonts w:hint="eastAsia" w:ascii="仿宋" w:hAnsi="仿宋" w:eastAsia="仿宋" w:cs="仿宋"/>
                <w:sz w:val="15"/>
                <w:szCs w:val="15"/>
              </w:rPr>
              <w:t>1</w:t>
            </w:r>
          </w:p>
        </w:tc>
        <w:tc>
          <w:tcPr>
            <w:tcW w:w="1066" w:type="dxa"/>
            <w:vAlign w:val="center"/>
          </w:tcPr>
          <w:p w14:paraId="173FE8AE">
            <w:pPr>
              <w:pStyle w:val="14"/>
              <w:spacing w:before="50" w:line="212" w:lineRule="auto"/>
              <w:ind w:left="150"/>
              <w:jc w:val="center"/>
              <w:rPr>
                <w:rFonts w:hint="eastAsia" w:ascii="仿宋" w:hAnsi="仿宋" w:eastAsia="仿宋" w:cs="仿宋"/>
                <w:sz w:val="15"/>
                <w:szCs w:val="15"/>
              </w:rPr>
            </w:pPr>
            <w:r>
              <w:rPr>
                <w:rFonts w:hint="eastAsia" w:ascii="仿宋" w:hAnsi="仿宋" w:eastAsia="仿宋" w:cs="仿宋"/>
                <w:spacing w:val="1"/>
                <w:sz w:val="15"/>
                <w:szCs w:val="15"/>
              </w:rPr>
              <w:t>0.75</w:t>
            </w:r>
          </w:p>
        </w:tc>
        <w:tc>
          <w:tcPr>
            <w:tcW w:w="1267" w:type="dxa"/>
            <w:vAlign w:val="center"/>
          </w:tcPr>
          <w:p w14:paraId="3A964C29">
            <w:pPr>
              <w:pStyle w:val="14"/>
              <w:spacing w:before="50" w:line="212" w:lineRule="auto"/>
              <w:ind w:left="132"/>
              <w:jc w:val="center"/>
              <w:rPr>
                <w:rFonts w:hint="eastAsia" w:ascii="仿宋" w:hAnsi="仿宋" w:eastAsia="仿宋" w:cs="仿宋"/>
                <w:sz w:val="15"/>
                <w:szCs w:val="15"/>
              </w:rPr>
            </w:pPr>
            <w:r>
              <w:rPr>
                <w:rFonts w:hint="eastAsia" w:ascii="仿宋" w:hAnsi="仿宋" w:eastAsia="仿宋" w:cs="仿宋"/>
                <w:spacing w:val="1"/>
                <w:sz w:val="15"/>
                <w:szCs w:val="15"/>
              </w:rPr>
              <w:t>0.75</w:t>
            </w:r>
          </w:p>
        </w:tc>
        <w:tc>
          <w:tcPr>
            <w:tcW w:w="6833" w:type="dxa"/>
            <w:vAlign w:val="center"/>
          </w:tcPr>
          <w:p w14:paraId="3C2B9785">
            <w:pPr>
              <w:pStyle w:val="14"/>
              <w:spacing w:before="50" w:line="212" w:lineRule="auto"/>
              <w:jc w:val="center"/>
              <w:rPr>
                <w:rFonts w:hint="eastAsia" w:ascii="仿宋" w:hAnsi="仿宋" w:eastAsia="仿宋" w:cs="仿宋"/>
                <w:sz w:val="15"/>
                <w:szCs w:val="15"/>
              </w:rPr>
            </w:pPr>
            <w:r>
              <w:rPr>
                <w:rFonts w:hint="eastAsia" w:ascii="仿宋" w:hAnsi="仿宋" w:eastAsia="仿宋" w:cs="仿宋"/>
                <w:spacing w:val="3"/>
                <w:sz w:val="15"/>
                <w:szCs w:val="15"/>
                <w:lang w:eastAsia="zh-CN"/>
              </w:rPr>
              <w:t>采用3毫米碳钢板制作，</w:t>
            </w:r>
            <w:r>
              <w:rPr>
                <w:rFonts w:hint="eastAsia" w:ascii="仿宋" w:hAnsi="仿宋" w:eastAsia="仿宋" w:cs="仿宋"/>
                <w:spacing w:val="3"/>
                <w:sz w:val="15"/>
                <w:szCs w:val="15"/>
              </w:rPr>
              <w:t>定位准确。</w:t>
            </w:r>
          </w:p>
        </w:tc>
      </w:tr>
      <w:tr w14:paraId="29231D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698" w:type="dxa"/>
            <w:vAlign w:val="center"/>
          </w:tcPr>
          <w:p w14:paraId="5700A2E3">
            <w:pPr>
              <w:pStyle w:val="14"/>
              <w:spacing w:before="50" w:line="212" w:lineRule="auto"/>
              <w:ind w:left="235"/>
              <w:jc w:val="center"/>
              <w:rPr>
                <w:rFonts w:hint="eastAsia" w:ascii="仿宋" w:hAnsi="仿宋" w:eastAsia="仿宋" w:cs="仿宋"/>
                <w:sz w:val="15"/>
                <w:szCs w:val="15"/>
                <w:lang w:val="en-US" w:eastAsia="zh-CN"/>
              </w:rPr>
            </w:pPr>
            <w:r>
              <w:rPr>
                <w:rFonts w:hint="eastAsia" w:ascii="仿宋" w:hAnsi="仿宋" w:eastAsia="仿宋" w:cs="仿宋"/>
                <w:sz w:val="15"/>
                <w:szCs w:val="15"/>
                <w:lang w:val="en-US" w:eastAsia="zh-CN"/>
              </w:rPr>
              <w:t>17</w:t>
            </w:r>
          </w:p>
        </w:tc>
        <w:tc>
          <w:tcPr>
            <w:tcW w:w="2416" w:type="dxa"/>
            <w:vAlign w:val="center"/>
          </w:tcPr>
          <w:p w14:paraId="19356BA3">
            <w:pPr>
              <w:pStyle w:val="14"/>
              <w:spacing w:before="50" w:line="212" w:lineRule="auto"/>
              <w:ind w:left="209"/>
              <w:jc w:val="center"/>
              <w:rPr>
                <w:rFonts w:hint="eastAsia" w:ascii="仿宋" w:hAnsi="仿宋" w:eastAsia="仿宋" w:cs="仿宋"/>
                <w:sz w:val="15"/>
                <w:szCs w:val="15"/>
              </w:rPr>
            </w:pPr>
            <w:r>
              <w:rPr>
                <w:rFonts w:hint="eastAsia" w:ascii="仿宋" w:hAnsi="仿宋" w:eastAsia="仿宋" w:cs="仿宋"/>
                <w:spacing w:val="4"/>
                <w:sz w:val="15"/>
                <w:szCs w:val="15"/>
              </w:rPr>
              <w:t>高料位器</w:t>
            </w:r>
          </w:p>
        </w:tc>
        <w:tc>
          <w:tcPr>
            <w:tcW w:w="983" w:type="dxa"/>
            <w:vAlign w:val="center"/>
          </w:tcPr>
          <w:p w14:paraId="4CF6BFA1">
            <w:pPr>
              <w:pStyle w:val="14"/>
              <w:spacing w:before="50" w:line="212" w:lineRule="auto"/>
              <w:ind w:left="331"/>
              <w:jc w:val="center"/>
              <w:rPr>
                <w:rFonts w:hint="eastAsia" w:ascii="仿宋" w:hAnsi="仿宋" w:eastAsia="仿宋" w:cs="仿宋"/>
                <w:sz w:val="15"/>
                <w:szCs w:val="15"/>
              </w:rPr>
            </w:pPr>
            <w:r>
              <w:rPr>
                <w:rFonts w:hint="eastAsia" w:ascii="仿宋" w:hAnsi="仿宋" w:eastAsia="仿宋" w:cs="仿宋"/>
                <w:sz w:val="15"/>
                <w:szCs w:val="15"/>
              </w:rPr>
              <w:t>台</w:t>
            </w:r>
          </w:p>
        </w:tc>
        <w:tc>
          <w:tcPr>
            <w:tcW w:w="684" w:type="dxa"/>
            <w:vAlign w:val="center"/>
          </w:tcPr>
          <w:p w14:paraId="0C511C60">
            <w:pPr>
              <w:pStyle w:val="14"/>
              <w:spacing w:before="50" w:line="212" w:lineRule="auto"/>
              <w:ind w:left="175"/>
              <w:jc w:val="center"/>
              <w:rPr>
                <w:rFonts w:hint="eastAsia" w:ascii="仿宋" w:hAnsi="仿宋" w:eastAsia="仿宋" w:cs="仿宋"/>
                <w:sz w:val="15"/>
                <w:szCs w:val="15"/>
              </w:rPr>
            </w:pPr>
            <w:r>
              <w:rPr>
                <w:rFonts w:hint="eastAsia" w:ascii="仿宋" w:hAnsi="仿宋" w:eastAsia="仿宋" w:cs="仿宋"/>
                <w:sz w:val="15"/>
                <w:szCs w:val="15"/>
              </w:rPr>
              <w:t>6</w:t>
            </w:r>
          </w:p>
        </w:tc>
        <w:tc>
          <w:tcPr>
            <w:tcW w:w="1066" w:type="dxa"/>
            <w:vAlign w:val="center"/>
          </w:tcPr>
          <w:p w14:paraId="7DBECFC3">
            <w:pPr>
              <w:jc w:val="center"/>
              <w:rPr>
                <w:rFonts w:hint="eastAsia" w:ascii="仿宋" w:hAnsi="仿宋" w:eastAsia="仿宋" w:cs="仿宋"/>
                <w:sz w:val="15"/>
                <w:szCs w:val="15"/>
              </w:rPr>
            </w:pPr>
          </w:p>
        </w:tc>
        <w:tc>
          <w:tcPr>
            <w:tcW w:w="1267" w:type="dxa"/>
            <w:vAlign w:val="center"/>
          </w:tcPr>
          <w:p w14:paraId="7E83CEA0">
            <w:pPr>
              <w:jc w:val="center"/>
              <w:rPr>
                <w:rFonts w:hint="eastAsia" w:ascii="仿宋" w:hAnsi="仿宋" w:eastAsia="仿宋" w:cs="仿宋"/>
                <w:sz w:val="15"/>
                <w:szCs w:val="15"/>
              </w:rPr>
            </w:pPr>
          </w:p>
        </w:tc>
        <w:tc>
          <w:tcPr>
            <w:tcW w:w="6833" w:type="dxa"/>
            <w:vAlign w:val="center"/>
          </w:tcPr>
          <w:p w14:paraId="2CBFE0EB">
            <w:pPr>
              <w:pStyle w:val="14"/>
              <w:spacing w:before="50" w:line="212" w:lineRule="auto"/>
              <w:jc w:val="center"/>
              <w:rPr>
                <w:rFonts w:hint="eastAsia" w:ascii="仿宋" w:hAnsi="仿宋" w:eastAsia="仿宋" w:cs="仿宋"/>
                <w:sz w:val="15"/>
                <w:szCs w:val="15"/>
              </w:rPr>
            </w:pPr>
            <w:r>
              <w:rPr>
                <w:rFonts w:hint="eastAsia" w:ascii="仿宋" w:hAnsi="仿宋" w:eastAsia="仿宋" w:cs="仿宋"/>
                <w:spacing w:val="4"/>
                <w:sz w:val="15"/>
                <w:szCs w:val="15"/>
                <w:lang w:eastAsia="zh-CN"/>
              </w:rPr>
              <w:t>上海思派、</w:t>
            </w:r>
            <w:r>
              <w:rPr>
                <w:rFonts w:hint="eastAsia" w:ascii="仿宋" w:hAnsi="仿宋" w:eastAsia="仿宋" w:cs="仿宋"/>
                <w:spacing w:val="4"/>
                <w:sz w:val="15"/>
                <w:szCs w:val="15"/>
              </w:rPr>
              <w:t>信号准确。</w:t>
            </w:r>
          </w:p>
        </w:tc>
      </w:tr>
      <w:tr w14:paraId="73D45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698" w:type="dxa"/>
            <w:vAlign w:val="center"/>
          </w:tcPr>
          <w:p w14:paraId="72529846">
            <w:pPr>
              <w:pStyle w:val="14"/>
              <w:spacing w:before="50" w:line="212" w:lineRule="auto"/>
              <w:ind w:left="235"/>
              <w:jc w:val="center"/>
              <w:rPr>
                <w:rFonts w:hint="eastAsia" w:ascii="仿宋" w:hAnsi="仿宋" w:eastAsia="仿宋" w:cs="仿宋"/>
                <w:sz w:val="15"/>
                <w:szCs w:val="15"/>
                <w:lang w:val="en-US" w:eastAsia="zh-CN"/>
              </w:rPr>
            </w:pPr>
            <w:r>
              <w:rPr>
                <w:rFonts w:hint="eastAsia" w:ascii="仿宋" w:hAnsi="仿宋" w:eastAsia="仿宋" w:cs="仿宋"/>
                <w:sz w:val="15"/>
                <w:szCs w:val="15"/>
                <w:lang w:val="en-US" w:eastAsia="zh-CN"/>
              </w:rPr>
              <w:t>18</w:t>
            </w:r>
          </w:p>
        </w:tc>
        <w:tc>
          <w:tcPr>
            <w:tcW w:w="2416" w:type="dxa"/>
            <w:vAlign w:val="center"/>
          </w:tcPr>
          <w:p w14:paraId="6CB8D72C">
            <w:pPr>
              <w:pStyle w:val="14"/>
              <w:spacing w:before="50" w:line="212" w:lineRule="auto"/>
              <w:ind w:left="294"/>
              <w:jc w:val="center"/>
              <w:rPr>
                <w:rFonts w:hint="eastAsia" w:ascii="仿宋" w:hAnsi="仿宋" w:eastAsia="仿宋" w:cs="仿宋"/>
                <w:sz w:val="15"/>
                <w:szCs w:val="15"/>
              </w:rPr>
            </w:pPr>
            <w:r>
              <w:rPr>
                <w:rFonts w:hint="eastAsia" w:ascii="仿宋" w:hAnsi="仿宋" w:eastAsia="仿宋" w:cs="仿宋"/>
                <w:spacing w:val="4"/>
                <w:sz w:val="15"/>
                <w:szCs w:val="15"/>
              </w:rPr>
              <w:t>配料仓</w:t>
            </w:r>
          </w:p>
        </w:tc>
        <w:tc>
          <w:tcPr>
            <w:tcW w:w="983" w:type="dxa"/>
            <w:vAlign w:val="center"/>
          </w:tcPr>
          <w:p w14:paraId="673FC0B3">
            <w:pPr>
              <w:pStyle w:val="14"/>
              <w:spacing w:before="50" w:line="212" w:lineRule="auto"/>
              <w:ind w:left="331"/>
              <w:jc w:val="center"/>
              <w:rPr>
                <w:rFonts w:hint="eastAsia" w:ascii="仿宋" w:hAnsi="仿宋" w:eastAsia="仿宋" w:cs="仿宋"/>
                <w:sz w:val="15"/>
                <w:szCs w:val="15"/>
              </w:rPr>
            </w:pPr>
            <w:r>
              <w:rPr>
                <w:rFonts w:hint="eastAsia" w:ascii="仿宋" w:hAnsi="仿宋" w:eastAsia="仿宋" w:cs="仿宋"/>
                <w:sz w:val="15"/>
                <w:szCs w:val="15"/>
              </w:rPr>
              <w:t>台</w:t>
            </w:r>
          </w:p>
        </w:tc>
        <w:tc>
          <w:tcPr>
            <w:tcW w:w="684" w:type="dxa"/>
            <w:vAlign w:val="center"/>
          </w:tcPr>
          <w:p w14:paraId="6501F4E3">
            <w:pPr>
              <w:pStyle w:val="14"/>
              <w:spacing w:before="50" w:line="212" w:lineRule="auto"/>
              <w:ind w:left="175"/>
              <w:jc w:val="center"/>
              <w:rPr>
                <w:rFonts w:hint="eastAsia" w:ascii="仿宋" w:hAnsi="仿宋" w:eastAsia="仿宋" w:cs="仿宋"/>
                <w:sz w:val="15"/>
                <w:szCs w:val="15"/>
              </w:rPr>
            </w:pPr>
            <w:r>
              <w:rPr>
                <w:rFonts w:hint="eastAsia" w:ascii="仿宋" w:hAnsi="仿宋" w:eastAsia="仿宋" w:cs="仿宋"/>
                <w:sz w:val="15"/>
                <w:szCs w:val="15"/>
              </w:rPr>
              <w:t>6</w:t>
            </w:r>
          </w:p>
        </w:tc>
        <w:tc>
          <w:tcPr>
            <w:tcW w:w="1066" w:type="dxa"/>
            <w:vAlign w:val="center"/>
          </w:tcPr>
          <w:p w14:paraId="6F1845A0">
            <w:pPr>
              <w:jc w:val="center"/>
              <w:rPr>
                <w:rFonts w:hint="eastAsia" w:ascii="仿宋" w:hAnsi="仿宋" w:eastAsia="仿宋" w:cs="仿宋"/>
                <w:sz w:val="15"/>
                <w:szCs w:val="15"/>
              </w:rPr>
            </w:pPr>
          </w:p>
        </w:tc>
        <w:tc>
          <w:tcPr>
            <w:tcW w:w="1267" w:type="dxa"/>
            <w:vAlign w:val="center"/>
          </w:tcPr>
          <w:p w14:paraId="6F027B8D">
            <w:pPr>
              <w:jc w:val="center"/>
              <w:rPr>
                <w:rFonts w:hint="eastAsia" w:ascii="仿宋" w:hAnsi="仿宋" w:eastAsia="仿宋" w:cs="仿宋"/>
                <w:sz w:val="15"/>
                <w:szCs w:val="15"/>
              </w:rPr>
            </w:pPr>
          </w:p>
        </w:tc>
        <w:tc>
          <w:tcPr>
            <w:tcW w:w="6833" w:type="dxa"/>
            <w:vAlign w:val="center"/>
          </w:tcPr>
          <w:p w14:paraId="393A419E">
            <w:pPr>
              <w:jc w:val="center"/>
              <w:rPr>
                <w:rFonts w:hint="eastAsia" w:ascii="仿宋" w:hAnsi="仿宋" w:eastAsia="仿宋" w:cs="仿宋"/>
                <w:sz w:val="15"/>
                <w:szCs w:val="15"/>
              </w:rPr>
            </w:pPr>
            <w:r>
              <w:rPr>
                <w:rFonts w:hint="eastAsia" w:ascii="仿宋" w:hAnsi="仿宋" w:eastAsia="仿宋" w:cs="仿宋"/>
                <w:sz w:val="15"/>
                <w:szCs w:val="15"/>
                <w:lang w:eastAsia="zh-CN"/>
              </w:rPr>
              <w:t>直段、锥斗采用3毫米碳钢板制作。</w:t>
            </w:r>
          </w:p>
        </w:tc>
      </w:tr>
      <w:tr w14:paraId="3ED93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698" w:type="dxa"/>
            <w:vAlign w:val="center"/>
          </w:tcPr>
          <w:p w14:paraId="0408151E">
            <w:pPr>
              <w:pStyle w:val="14"/>
              <w:spacing w:before="51" w:line="211" w:lineRule="auto"/>
              <w:ind w:left="235"/>
              <w:jc w:val="center"/>
              <w:rPr>
                <w:rFonts w:hint="eastAsia" w:ascii="仿宋" w:hAnsi="仿宋" w:eastAsia="仿宋" w:cs="仿宋"/>
                <w:sz w:val="15"/>
                <w:szCs w:val="15"/>
                <w:lang w:val="en-US" w:eastAsia="zh-CN"/>
              </w:rPr>
            </w:pPr>
            <w:r>
              <w:rPr>
                <w:rFonts w:hint="eastAsia" w:ascii="仿宋" w:hAnsi="仿宋" w:eastAsia="仿宋" w:cs="仿宋"/>
                <w:sz w:val="15"/>
                <w:szCs w:val="15"/>
                <w:lang w:val="en-US" w:eastAsia="zh-CN"/>
              </w:rPr>
              <w:t>19</w:t>
            </w:r>
          </w:p>
        </w:tc>
        <w:tc>
          <w:tcPr>
            <w:tcW w:w="2416" w:type="dxa"/>
            <w:vAlign w:val="center"/>
          </w:tcPr>
          <w:p w14:paraId="09F9050C">
            <w:pPr>
              <w:pStyle w:val="14"/>
              <w:spacing w:before="51" w:line="211" w:lineRule="auto"/>
              <w:ind w:left="204"/>
              <w:jc w:val="center"/>
              <w:rPr>
                <w:rFonts w:hint="eastAsia" w:ascii="仿宋" w:hAnsi="仿宋" w:eastAsia="仿宋" w:cs="仿宋"/>
                <w:sz w:val="15"/>
                <w:szCs w:val="15"/>
              </w:rPr>
            </w:pPr>
            <w:r>
              <w:rPr>
                <w:rFonts w:hint="eastAsia" w:ascii="仿宋" w:hAnsi="仿宋" w:eastAsia="仿宋" w:cs="仿宋"/>
                <w:spacing w:val="5"/>
                <w:sz w:val="15"/>
                <w:szCs w:val="15"/>
              </w:rPr>
              <w:t>低料位器</w:t>
            </w:r>
          </w:p>
        </w:tc>
        <w:tc>
          <w:tcPr>
            <w:tcW w:w="983" w:type="dxa"/>
            <w:vAlign w:val="center"/>
          </w:tcPr>
          <w:p w14:paraId="41A554CD">
            <w:pPr>
              <w:pStyle w:val="14"/>
              <w:spacing w:before="51" w:line="211" w:lineRule="auto"/>
              <w:ind w:left="331"/>
              <w:jc w:val="center"/>
              <w:rPr>
                <w:rFonts w:hint="eastAsia" w:ascii="仿宋" w:hAnsi="仿宋" w:eastAsia="仿宋" w:cs="仿宋"/>
                <w:sz w:val="15"/>
                <w:szCs w:val="15"/>
              </w:rPr>
            </w:pPr>
            <w:r>
              <w:rPr>
                <w:rFonts w:hint="eastAsia" w:ascii="仿宋" w:hAnsi="仿宋" w:eastAsia="仿宋" w:cs="仿宋"/>
                <w:sz w:val="15"/>
                <w:szCs w:val="15"/>
              </w:rPr>
              <w:t>台</w:t>
            </w:r>
          </w:p>
        </w:tc>
        <w:tc>
          <w:tcPr>
            <w:tcW w:w="684" w:type="dxa"/>
            <w:vAlign w:val="center"/>
          </w:tcPr>
          <w:p w14:paraId="036C4FFB">
            <w:pPr>
              <w:pStyle w:val="14"/>
              <w:spacing w:before="51" w:line="211" w:lineRule="auto"/>
              <w:ind w:left="175"/>
              <w:jc w:val="center"/>
              <w:rPr>
                <w:rFonts w:hint="eastAsia" w:ascii="仿宋" w:hAnsi="仿宋" w:eastAsia="仿宋" w:cs="仿宋"/>
                <w:sz w:val="15"/>
                <w:szCs w:val="15"/>
              </w:rPr>
            </w:pPr>
            <w:r>
              <w:rPr>
                <w:rFonts w:hint="eastAsia" w:ascii="仿宋" w:hAnsi="仿宋" w:eastAsia="仿宋" w:cs="仿宋"/>
                <w:sz w:val="15"/>
                <w:szCs w:val="15"/>
              </w:rPr>
              <w:t>6</w:t>
            </w:r>
          </w:p>
        </w:tc>
        <w:tc>
          <w:tcPr>
            <w:tcW w:w="1066" w:type="dxa"/>
            <w:vAlign w:val="center"/>
          </w:tcPr>
          <w:p w14:paraId="4E4AE5DD">
            <w:pPr>
              <w:jc w:val="center"/>
              <w:rPr>
                <w:rFonts w:hint="eastAsia" w:ascii="仿宋" w:hAnsi="仿宋" w:eastAsia="仿宋" w:cs="仿宋"/>
                <w:sz w:val="15"/>
                <w:szCs w:val="15"/>
              </w:rPr>
            </w:pPr>
          </w:p>
        </w:tc>
        <w:tc>
          <w:tcPr>
            <w:tcW w:w="1267" w:type="dxa"/>
            <w:vAlign w:val="center"/>
          </w:tcPr>
          <w:p w14:paraId="1AB222AA">
            <w:pPr>
              <w:jc w:val="center"/>
              <w:rPr>
                <w:rFonts w:hint="eastAsia" w:ascii="仿宋" w:hAnsi="仿宋" w:eastAsia="仿宋" w:cs="仿宋"/>
                <w:sz w:val="15"/>
                <w:szCs w:val="15"/>
              </w:rPr>
            </w:pPr>
          </w:p>
        </w:tc>
        <w:tc>
          <w:tcPr>
            <w:tcW w:w="6833" w:type="dxa"/>
            <w:vAlign w:val="center"/>
          </w:tcPr>
          <w:p w14:paraId="04B344D5">
            <w:pPr>
              <w:pStyle w:val="14"/>
              <w:spacing w:before="51" w:line="211" w:lineRule="auto"/>
              <w:jc w:val="center"/>
              <w:rPr>
                <w:rFonts w:hint="eastAsia" w:ascii="仿宋" w:hAnsi="仿宋" w:eastAsia="仿宋" w:cs="仿宋"/>
                <w:sz w:val="15"/>
                <w:szCs w:val="15"/>
              </w:rPr>
            </w:pPr>
            <w:r>
              <w:rPr>
                <w:rFonts w:hint="eastAsia" w:ascii="仿宋" w:hAnsi="仿宋" w:eastAsia="仿宋" w:cs="仿宋"/>
                <w:spacing w:val="4"/>
                <w:sz w:val="15"/>
                <w:szCs w:val="15"/>
                <w:lang w:eastAsia="zh-CN"/>
              </w:rPr>
              <w:t>上海思派，</w:t>
            </w:r>
            <w:r>
              <w:rPr>
                <w:rFonts w:hint="eastAsia" w:ascii="仿宋" w:hAnsi="仿宋" w:eastAsia="仿宋" w:cs="仿宋"/>
                <w:spacing w:val="4"/>
                <w:sz w:val="15"/>
                <w:szCs w:val="15"/>
              </w:rPr>
              <w:t>信号准确。</w:t>
            </w:r>
          </w:p>
        </w:tc>
      </w:tr>
      <w:tr w14:paraId="0D0904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698" w:type="dxa"/>
            <w:vAlign w:val="center"/>
          </w:tcPr>
          <w:p w14:paraId="260644D0">
            <w:pPr>
              <w:pStyle w:val="14"/>
              <w:spacing w:before="51" w:line="211" w:lineRule="auto"/>
              <w:ind w:left="235"/>
              <w:jc w:val="center"/>
              <w:rPr>
                <w:rFonts w:hint="eastAsia" w:ascii="仿宋" w:hAnsi="仿宋" w:eastAsia="仿宋" w:cs="仿宋"/>
                <w:sz w:val="15"/>
                <w:szCs w:val="15"/>
                <w:lang w:val="en-US" w:eastAsia="zh-CN"/>
              </w:rPr>
            </w:pPr>
            <w:r>
              <w:rPr>
                <w:rFonts w:hint="eastAsia" w:ascii="仿宋" w:hAnsi="仿宋" w:eastAsia="仿宋" w:cs="仿宋"/>
                <w:sz w:val="15"/>
                <w:szCs w:val="15"/>
                <w:lang w:val="en-US" w:eastAsia="zh-CN"/>
              </w:rPr>
              <w:t>20</w:t>
            </w:r>
          </w:p>
        </w:tc>
        <w:tc>
          <w:tcPr>
            <w:tcW w:w="2416" w:type="dxa"/>
            <w:vAlign w:val="center"/>
          </w:tcPr>
          <w:p w14:paraId="1DC5153F">
            <w:pPr>
              <w:pStyle w:val="14"/>
              <w:spacing w:before="51" w:line="211" w:lineRule="auto"/>
              <w:ind w:left="205"/>
              <w:jc w:val="center"/>
              <w:rPr>
                <w:rFonts w:hint="eastAsia" w:ascii="仿宋" w:hAnsi="仿宋" w:eastAsia="仿宋" w:cs="仿宋"/>
                <w:sz w:val="15"/>
                <w:szCs w:val="15"/>
              </w:rPr>
            </w:pPr>
            <w:r>
              <w:rPr>
                <w:rFonts w:hint="eastAsia" w:ascii="仿宋" w:hAnsi="仿宋" w:eastAsia="仿宋" w:cs="仿宋"/>
                <w:spacing w:val="5"/>
                <w:sz w:val="15"/>
                <w:szCs w:val="15"/>
              </w:rPr>
              <w:t>配料蛟龙</w:t>
            </w:r>
          </w:p>
        </w:tc>
        <w:tc>
          <w:tcPr>
            <w:tcW w:w="983" w:type="dxa"/>
            <w:vAlign w:val="center"/>
          </w:tcPr>
          <w:p w14:paraId="1228436B">
            <w:pPr>
              <w:pStyle w:val="14"/>
              <w:spacing w:before="51" w:line="211" w:lineRule="auto"/>
              <w:ind w:left="331"/>
              <w:jc w:val="center"/>
              <w:rPr>
                <w:rFonts w:hint="eastAsia" w:ascii="仿宋" w:hAnsi="仿宋" w:eastAsia="仿宋" w:cs="仿宋"/>
                <w:sz w:val="15"/>
                <w:szCs w:val="15"/>
              </w:rPr>
            </w:pPr>
            <w:r>
              <w:rPr>
                <w:rFonts w:hint="eastAsia" w:ascii="仿宋" w:hAnsi="仿宋" w:eastAsia="仿宋" w:cs="仿宋"/>
                <w:sz w:val="15"/>
                <w:szCs w:val="15"/>
              </w:rPr>
              <w:t>台</w:t>
            </w:r>
          </w:p>
        </w:tc>
        <w:tc>
          <w:tcPr>
            <w:tcW w:w="684" w:type="dxa"/>
            <w:vAlign w:val="center"/>
          </w:tcPr>
          <w:p w14:paraId="54739D00">
            <w:pPr>
              <w:pStyle w:val="14"/>
              <w:spacing w:before="51" w:line="211" w:lineRule="auto"/>
              <w:ind w:left="178"/>
              <w:jc w:val="center"/>
              <w:rPr>
                <w:rFonts w:hint="eastAsia" w:ascii="仿宋" w:hAnsi="仿宋" w:eastAsia="仿宋" w:cs="仿宋"/>
                <w:sz w:val="15"/>
                <w:szCs w:val="15"/>
              </w:rPr>
            </w:pPr>
            <w:r>
              <w:rPr>
                <w:rFonts w:hint="eastAsia" w:ascii="仿宋" w:hAnsi="仿宋" w:eastAsia="仿宋" w:cs="仿宋"/>
                <w:sz w:val="15"/>
                <w:szCs w:val="15"/>
              </w:rPr>
              <w:t>5</w:t>
            </w:r>
          </w:p>
        </w:tc>
        <w:tc>
          <w:tcPr>
            <w:tcW w:w="1066" w:type="dxa"/>
            <w:vAlign w:val="center"/>
          </w:tcPr>
          <w:p w14:paraId="71A2335B">
            <w:pPr>
              <w:pStyle w:val="14"/>
              <w:spacing w:before="51" w:line="211" w:lineRule="auto"/>
              <w:ind w:left="194"/>
              <w:jc w:val="center"/>
              <w:rPr>
                <w:rFonts w:hint="eastAsia" w:ascii="仿宋" w:hAnsi="仿宋" w:eastAsia="仿宋" w:cs="仿宋"/>
                <w:sz w:val="15"/>
                <w:szCs w:val="15"/>
              </w:rPr>
            </w:pPr>
            <w:r>
              <w:rPr>
                <w:rFonts w:hint="eastAsia" w:ascii="仿宋" w:hAnsi="仿宋" w:eastAsia="仿宋" w:cs="仿宋"/>
                <w:sz w:val="15"/>
                <w:szCs w:val="15"/>
              </w:rPr>
              <w:t>2.2</w:t>
            </w:r>
          </w:p>
        </w:tc>
        <w:tc>
          <w:tcPr>
            <w:tcW w:w="1267" w:type="dxa"/>
            <w:vAlign w:val="center"/>
          </w:tcPr>
          <w:p w14:paraId="43F5574B">
            <w:pPr>
              <w:pStyle w:val="14"/>
              <w:spacing w:before="51" w:line="211" w:lineRule="auto"/>
              <w:ind w:left="176"/>
              <w:jc w:val="center"/>
              <w:rPr>
                <w:rFonts w:hint="eastAsia" w:ascii="仿宋" w:hAnsi="仿宋" w:eastAsia="仿宋" w:cs="仿宋"/>
                <w:sz w:val="15"/>
                <w:szCs w:val="15"/>
              </w:rPr>
            </w:pPr>
            <w:r>
              <w:rPr>
                <w:rFonts w:hint="eastAsia" w:ascii="仿宋" w:hAnsi="仿宋" w:eastAsia="仿宋" w:cs="仿宋"/>
                <w:sz w:val="15"/>
                <w:szCs w:val="15"/>
              </w:rPr>
              <w:t>2.2</w:t>
            </w:r>
          </w:p>
        </w:tc>
        <w:tc>
          <w:tcPr>
            <w:tcW w:w="6833" w:type="dxa"/>
            <w:vAlign w:val="center"/>
          </w:tcPr>
          <w:p w14:paraId="17BA3B05">
            <w:pPr>
              <w:pStyle w:val="14"/>
              <w:spacing w:before="51" w:line="211" w:lineRule="auto"/>
              <w:jc w:val="center"/>
              <w:rPr>
                <w:rFonts w:hint="eastAsia" w:ascii="仿宋" w:hAnsi="仿宋" w:eastAsia="仿宋" w:cs="仿宋"/>
                <w:sz w:val="15"/>
                <w:szCs w:val="15"/>
              </w:rPr>
            </w:pPr>
            <w:r>
              <w:rPr>
                <w:rFonts w:hint="eastAsia" w:ascii="仿宋" w:hAnsi="仿宋" w:eastAsia="仿宋" w:cs="仿宋"/>
                <w:spacing w:val="4"/>
                <w:sz w:val="15"/>
                <w:szCs w:val="15"/>
                <w:lang w:eastAsia="zh-CN"/>
              </w:rPr>
              <w:t>壳体、叶片采用3毫米碳钢板制作，</w:t>
            </w:r>
            <w:r>
              <w:rPr>
                <w:rFonts w:hint="eastAsia" w:ascii="仿宋" w:hAnsi="仿宋" w:eastAsia="仿宋" w:cs="仿宋"/>
                <w:spacing w:val="4"/>
                <w:sz w:val="15"/>
                <w:szCs w:val="15"/>
              </w:rPr>
              <w:t>配料精度高。</w:t>
            </w:r>
          </w:p>
        </w:tc>
      </w:tr>
      <w:tr w14:paraId="77773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 w:hRule="atLeast"/>
        </w:trPr>
        <w:tc>
          <w:tcPr>
            <w:tcW w:w="698" w:type="dxa"/>
            <w:vAlign w:val="center"/>
          </w:tcPr>
          <w:p w14:paraId="246FF2C3">
            <w:pPr>
              <w:pStyle w:val="14"/>
              <w:spacing w:before="53" w:line="209" w:lineRule="auto"/>
              <w:ind w:left="235"/>
              <w:jc w:val="center"/>
              <w:rPr>
                <w:rFonts w:hint="eastAsia" w:ascii="仿宋" w:hAnsi="仿宋" w:eastAsia="仿宋" w:cs="仿宋"/>
                <w:sz w:val="15"/>
                <w:szCs w:val="15"/>
                <w:lang w:val="en-US" w:eastAsia="zh-CN"/>
              </w:rPr>
            </w:pPr>
            <w:r>
              <w:rPr>
                <w:rFonts w:hint="eastAsia" w:ascii="仿宋" w:hAnsi="仿宋" w:eastAsia="仿宋" w:cs="仿宋"/>
                <w:sz w:val="15"/>
                <w:szCs w:val="15"/>
                <w:lang w:val="en-US" w:eastAsia="zh-CN"/>
              </w:rPr>
              <w:t>21</w:t>
            </w:r>
          </w:p>
        </w:tc>
        <w:tc>
          <w:tcPr>
            <w:tcW w:w="2416" w:type="dxa"/>
            <w:vAlign w:val="center"/>
          </w:tcPr>
          <w:p w14:paraId="0556239D">
            <w:pPr>
              <w:pStyle w:val="14"/>
              <w:spacing w:before="53" w:line="209" w:lineRule="auto"/>
              <w:ind w:left="29"/>
              <w:jc w:val="center"/>
              <w:rPr>
                <w:rFonts w:hint="eastAsia" w:ascii="仿宋" w:hAnsi="仿宋" w:eastAsia="仿宋" w:cs="仿宋"/>
                <w:sz w:val="15"/>
                <w:szCs w:val="15"/>
              </w:rPr>
            </w:pPr>
            <w:r>
              <w:rPr>
                <w:rFonts w:hint="eastAsia" w:ascii="仿宋" w:hAnsi="仿宋" w:eastAsia="仿宋" w:cs="仿宋"/>
                <w:spacing w:val="5"/>
                <w:sz w:val="15"/>
                <w:szCs w:val="15"/>
              </w:rPr>
              <w:t>草粉配料蛟龙</w:t>
            </w:r>
          </w:p>
        </w:tc>
        <w:tc>
          <w:tcPr>
            <w:tcW w:w="983" w:type="dxa"/>
            <w:vAlign w:val="center"/>
          </w:tcPr>
          <w:p w14:paraId="5C505D59">
            <w:pPr>
              <w:pStyle w:val="14"/>
              <w:spacing w:before="53" w:line="209" w:lineRule="auto"/>
              <w:ind w:left="331"/>
              <w:jc w:val="center"/>
              <w:rPr>
                <w:rFonts w:hint="eastAsia" w:ascii="仿宋" w:hAnsi="仿宋" w:eastAsia="仿宋" w:cs="仿宋"/>
                <w:sz w:val="15"/>
                <w:szCs w:val="15"/>
              </w:rPr>
            </w:pPr>
            <w:r>
              <w:rPr>
                <w:rFonts w:hint="eastAsia" w:ascii="仿宋" w:hAnsi="仿宋" w:eastAsia="仿宋" w:cs="仿宋"/>
                <w:sz w:val="15"/>
                <w:szCs w:val="15"/>
              </w:rPr>
              <w:t>台</w:t>
            </w:r>
          </w:p>
        </w:tc>
        <w:tc>
          <w:tcPr>
            <w:tcW w:w="684" w:type="dxa"/>
            <w:vAlign w:val="center"/>
          </w:tcPr>
          <w:p w14:paraId="5C8568FE">
            <w:pPr>
              <w:pStyle w:val="14"/>
              <w:spacing w:before="53" w:line="209" w:lineRule="auto"/>
              <w:ind w:left="187"/>
              <w:jc w:val="center"/>
              <w:rPr>
                <w:rFonts w:hint="eastAsia" w:ascii="仿宋" w:hAnsi="仿宋" w:eastAsia="仿宋" w:cs="仿宋"/>
                <w:sz w:val="15"/>
                <w:szCs w:val="15"/>
              </w:rPr>
            </w:pPr>
            <w:r>
              <w:rPr>
                <w:rFonts w:hint="eastAsia" w:ascii="仿宋" w:hAnsi="仿宋" w:eastAsia="仿宋" w:cs="仿宋"/>
                <w:sz w:val="15"/>
                <w:szCs w:val="15"/>
              </w:rPr>
              <w:t>1</w:t>
            </w:r>
          </w:p>
        </w:tc>
        <w:tc>
          <w:tcPr>
            <w:tcW w:w="1066" w:type="dxa"/>
            <w:vAlign w:val="center"/>
          </w:tcPr>
          <w:p w14:paraId="2C395F36">
            <w:pPr>
              <w:pStyle w:val="14"/>
              <w:spacing w:before="53" w:line="209" w:lineRule="auto"/>
              <w:ind w:left="286"/>
              <w:jc w:val="center"/>
              <w:rPr>
                <w:rFonts w:hint="eastAsia" w:ascii="仿宋" w:hAnsi="仿宋" w:eastAsia="仿宋" w:cs="仿宋"/>
                <w:sz w:val="15"/>
                <w:szCs w:val="15"/>
              </w:rPr>
            </w:pPr>
            <w:r>
              <w:rPr>
                <w:rFonts w:hint="eastAsia" w:ascii="仿宋" w:hAnsi="仿宋" w:eastAsia="仿宋" w:cs="仿宋"/>
                <w:sz w:val="15"/>
                <w:szCs w:val="15"/>
              </w:rPr>
              <w:t>3</w:t>
            </w:r>
          </w:p>
        </w:tc>
        <w:tc>
          <w:tcPr>
            <w:tcW w:w="1267" w:type="dxa"/>
            <w:vAlign w:val="center"/>
          </w:tcPr>
          <w:p w14:paraId="0157DC6A">
            <w:pPr>
              <w:pStyle w:val="14"/>
              <w:spacing w:before="53" w:line="209" w:lineRule="auto"/>
              <w:ind w:left="268"/>
              <w:jc w:val="center"/>
              <w:rPr>
                <w:rFonts w:hint="eastAsia" w:ascii="仿宋" w:hAnsi="仿宋" w:eastAsia="仿宋" w:cs="仿宋"/>
                <w:sz w:val="15"/>
                <w:szCs w:val="15"/>
              </w:rPr>
            </w:pPr>
            <w:r>
              <w:rPr>
                <w:rFonts w:hint="eastAsia" w:ascii="仿宋" w:hAnsi="仿宋" w:eastAsia="仿宋" w:cs="仿宋"/>
                <w:sz w:val="15"/>
                <w:szCs w:val="15"/>
              </w:rPr>
              <w:t>3</w:t>
            </w:r>
          </w:p>
        </w:tc>
        <w:tc>
          <w:tcPr>
            <w:tcW w:w="6833" w:type="dxa"/>
            <w:vAlign w:val="center"/>
          </w:tcPr>
          <w:p w14:paraId="097C7C4F">
            <w:pPr>
              <w:jc w:val="center"/>
              <w:rPr>
                <w:rFonts w:hint="eastAsia" w:ascii="仿宋" w:hAnsi="仿宋" w:eastAsia="仿宋" w:cs="仿宋"/>
                <w:sz w:val="15"/>
                <w:szCs w:val="15"/>
                <w:lang w:eastAsia="zh-CN"/>
              </w:rPr>
            </w:pPr>
            <w:r>
              <w:rPr>
                <w:rFonts w:hint="eastAsia" w:ascii="仿宋" w:hAnsi="仿宋" w:eastAsia="仿宋" w:cs="仿宋"/>
                <w:sz w:val="15"/>
                <w:szCs w:val="15"/>
                <w:lang w:eastAsia="zh-CN"/>
              </w:rPr>
              <w:t>壳体、叶片采用3毫米碳钢板制作。</w:t>
            </w:r>
          </w:p>
        </w:tc>
      </w:tr>
      <w:tr w14:paraId="142D1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698" w:type="dxa"/>
            <w:vAlign w:val="center"/>
          </w:tcPr>
          <w:p w14:paraId="614EE982">
            <w:pPr>
              <w:pStyle w:val="14"/>
              <w:spacing w:before="138" w:line="229" w:lineRule="exact"/>
              <w:ind w:left="235"/>
              <w:jc w:val="center"/>
              <w:rPr>
                <w:rFonts w:hint="eastAsia" w:ascii="仿宋" w:hAnsi="仿宋" w:eastAsia="仿宋" w:cs="仿宋"/>
                <w:sz w:val="15"/>
                <w:szCs w:val="15"/>
                <w:lang w:val="en-US" w:eastAsia="zh-CN"/>
              </w:rPr>
            </w:pPr>
            <w:r>
              <w:rPr>
                <w:rFonts w:hint="eastAsia" w:ascii="仿宋" w:hAnsi="仿宋" w:eastAsia="仿宋" w:cs="仿宋"/>
                <w:sz w:val="15"/>
                <w:szCs w:val="15"/>
                <w:lang w:val="en-US" w:eastAsia="zh-CN"/>
              </w:rPr>
              <w:t>22</w:t>
            </w:r>
          </w:p>
        </w:tc>
        <w:tc>
          <w:tcPr>
            <w:tcW w:w="2416" w:type="dxa"/>
            <w:vAlign w:val="center"/>
          </w:tcPr>
          <w:p w14:paraId="44ED97A9">
            <w:pPr>
              <w:pStyle w:val="14"/>
              <w:spacing w:before="138" w:line="228" w:lineRule="auto"/>
              <w:ind w:left="205"/>
              <w:jc w:val="center"/>
              <w:rPr>
                <w:rFonts w:hint="eastAsia" w:ascii="仿宋" w:hAnsi="仿宋" w:eastAsia="仿宋" w:cs="仿宋"/>
                <w:sz w:val="15"/>
                <w:szCs w:val="15"/>
              </w:rPr>
            </w:pPr>
            <w:r>
              <w:rPr>
                <w:rFonts w:hint="eastAsia" w:ascii="仿宋" w:hAnsi="仿宋" w:eastAsia="仿宋" w:cs="仿宋"/>
                <w:spacing w:val="5"/>
                <w:sz w:val="15"/>
                <w:szCs w:val="15"/>
              </w:rPr>
              <w:t>配料称斗</w:t>
            </w:r>
          </w:p>
        </w:tc>
        <w:tc>
          <w:tcPr>
            <w:tcW w:w="983" w:type="dxa"/>
            <w:vAlign w:val="center"/>
          </w:tcPr>
          <w:p w14:paraId="74A074C5">
            <w:pPr>
              <w:pStyle w:val="14"/>
              <w:spacing w:before="138" w:line="229" w:lineRule="auto"/>
              <w:ind w:left="331"/>
              <w:jc w:val="center"/>
              <w:rPr>
                <w:rFonts w:hint="eastAsia" w:ascii="仿宋" w:hAnsi="仿宋" w:eastAsia="仿宋" w:cs="仿宋"/>
                <w:sz w:val="15"/>
                <w:szCs w:val="15"/>
              </w:rPr>
            </w:pPr>
            <w:r>
              <w:rPr>
                <w:rFonts w:hint="eastAsia" w:ascii="仿宋" w:hAnsi="仿宋" w:eastAsia="仿宋" w:cs="仿宋"/>
                <w:sz w:val="15"/>
                <w:szCs w:val="15"/>
              </w:rPr>
              <w:t>台</w:t>
            </w:r>
          </w:p>
        </w:tc>
        <w:tc>
          <w:tcPr>
            <w:tcW w:w="684" w:type="dxa"/>
            <w:vAlign w:val="center"/>
          </w:tcPr>
          <w:p w14:paraId="06B73952">
            <w:pPr>
              <w:pStyle w:val="14"/>
              <w:spacing w:before="138" w:line="229" w:lineRule="exact"/>
              <w:ind w:left="187"/>
              <w:jc w:val="center"/>
              <w:rPr>
                <w:rFonts w:hint="eastAsia" w:ascii="仿宋" w:hAnsi="仿宋" w:eastAsia="仿宋" w:cs="仿宋"/>
                <w:sz w:val="15"/>
                <w:szCs w:val="15"/>
              </w:rPr>
            </w:pPr>
            <w:r>
              <w:rPr>
                <w:rFonts w:hint="eastAsia" w:ascii="仿宋" w:hAnsi="仿宋" w:eastAsia="仿宋" w:cs="仿宋"/>
                <w:position w:val="1"/>
                <w:sz w:val="15"/>
                <w:szCs w:val="15"/>
              </w:rPr>
              <w:t>1</w:t>
            </w:r>
          </w:p>
        </w:tc>
        <w:tc>
          <w:tcPr>
            <w:tcW w:w="1066" w:type="dxa"/>
            <w:vAlign w:val="center"/>
          </w:tcPr>
          <w:p w14:paraId="781D5877">
            <w:pPr>
              <w:jc w:val="center"/>
              <w:rPr>
                <w:rFonts w:hint="eastAsia" w:ascii="仿宋" w:hAnsi="仿宋" w:eastAsia="仿宋" w:cs="仿宋"/>
                <w:sz w:val="15"/>
                <w:szCs w:val="15"/>
              </w:rPr>
            </w:pPr>
          </w:p>
        </w:tc>
        <w:tc>
          <w:tcPr>
            <w:tcW w:w="1267" w:type="dxa"/>
            <w:vAlign w:val="center"/>
          </w:tcPr>
          <w:p w14:paraId="2BE5F93D">
            <w:pPr>
              <w:jc w:val="center"/>
              <w:rPr>
                <w:rFonts w:hint="eastAsia" w:ascii="仿宋" w:hAnsi="仿宋" w:eastAsia="仿宋" w:cs="仿宋"/>
                <w:sz w:val="15"/>
                <w:szCs w:val="15"/>
              </w:rPr>
            </w:pPr>
          </w:p>
        </w:tc>
        <w:tc>
          <w:tcPr>
            <w:tcW w:w="6833" w:type="dxa"/>
            <w:vAlign w:val="center"/>
          </w:tcPr>
          <w:p w14:paraId="7174C238">
            <w:pPr>
              <w:pStyle w:val="14"/>
              <w:spacing w:before="138" w:line="226" w:lineRule="auto"/>
              <w:jc w:val="center"/>
              <w:rPr>
                <w:rFonts w:hint="eastAsia" w:ascii="仿宋" w:hAnsi="仿宋" w:eastAsia="仿宋" w:cs="仿宋"/>
                <w:sz w:val="15"/>
                <w:szCs w:val="15"/>
              </w:rPr>
            </w:pPr>
            <w:r>
              <w:rPr>
                <w:rFonts w:hint="eastAsia" w:ascii="仿宋" w:hAnsi="仿宋" w:eastAsia="仿宋" w:cs="仿宋"/>
                <w:spacing w:val="4"/>
                <w:sz w:val="15"/>
                <w:szCs w:val="15"/>
                <w:lang w:eastAsia="zh-CN"/>
              </w:rPr>
              <w:t>壳体采用3毫米碳钢板制作，</w:t>
            </w:r>
            <w:r>
              <w:rPr>
                <w:rFonts w:hint="eastAsia" w:ascii="仿宋" w:hAnsi="仿宋" w:eastAsia="仿宋" w:cs="仿宋"/>
                <w:spacing w:val="4"/>
                <w:sz w:val="15"/>
                <w:szCs w:val="15"/>
              </w:rPr>
              <w:t>配料精度高。</w:t>
            </w:r>
          </w:p>
        </w:tc>
      </w:tr>
      <w:tr w14:paraId="5E87D1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698" w:type="dxa"/>
            <w:vAlign w:val="center"/>
          </w:tcPr>
          <w:p w14:paraId="3FE2E4B5">
            <w:pPr>
              <w:pStyle w:val="14"/>
              <w:spacing w:before="135" w:line="228" w:lineRule="exact"/>
              <w:ind w:left="235"/>
              <w:jc w:val="center"/>
              <w:rPr>
                <w:rFonts w:hint="eastAsia" w:ascii="仿宋" w:hAnsi="仿宋" w:eastAsia="仿宋" w:cs="仿宋"/>
                <w:sz w:val="15"/>
                <w:szCs w:val="15"/>
                <w:lang w:val="en-US" w:eastAsia="zh-CN"/>
              </w:rPr>
            </w:pPr>
            <w:r>
              <w:rPr>
                <w:rFonts w:hint="eastAsia" w:ascii="仿宋" w:hAnsi="仿宋" w:eastAsia="仿宋" w:cs="仿宋"/>
                <w:sz w:val="15"/>
                <w:szCs w:val="15"/>
                <w:lang w:val="en-US" w:eastAsia="zh-CN"/>
              </w:rPr>
              <w:t>23</w:t>
            </w:r>
          </w:p>
        </w:tc>
        <w:tc>
          <w:tcPr>
            <w:tcW w:w="2416" w:type="dxa"/>
            <w:vAlign w:val="center"/>
          </w:tcPr>
          <w:p w14:paraId="479C4422">
            <w:pPr>
              <w:pStyle w:val="14"/>
              <w:spacing w:before="135" w:line="228" w:lineRule="auto"/>
              <w:ind w:left="205"/>
              <w:jc w:val="center"/>
              <w:rPr>
                <w:rFonts w:hint="eastAsia" w:ascii="仿宋" w:hAnsi="仿宋" w:eastAsia="仿宋" w:cs="仿宋"/>
                <w:sz w:val="15"/>
                <w:szCs w:val="15"/>
              </w:rPr>
            </w:pPr>
            <w:r>
              <w:rPr>
                <w:rFonts w:hint="eastAsia" w:ascii="仿宋" w:hAnsi="仿宋" w:eastAsia="仿宋" w:cs="仿宋"/>
                <w:spacing w:val="5"/>
                <w:sz w:val="15"/>
                <w:szCs w:val="15"/>
              </w:rPr>
              <w:t>气动闸门</w:t>
            </w:r>
          </w:p>
        </w:tc>
        <w:tc>
          <w:tcPr>
            <w:tcW w:w="983" w:type="dxa"/>
            <w:vAlign w:val="center"/>
          </w:tcPr>
          <w:p w14:paraId="2729A090">
            <w:pPr>
              <w:pStyle w:val="14"/>
              <w:spacing w:before="136" w:line="229" w:lineRule="auto"/>
              <w:ind w:left="331"/>
              <w:jc w:val="center"/>
              <w:rPr>
                <w:rFonts w:hint="eastAsia" w:ascii="仿宋" w:hAnsi="仿宋" w:eastAsia="仿宋" w:cs="仿宋"/>
                <w:sz w:val="15"/>
                <w:szCs w:val="15"/>
              </w:rPr>
            </w:pPr>
            <w:r>
              <w:rPr>
                <w:rFonts w:hint="eastAsia" w:ascii="仿宋" w:hAnsi="仿宋" w:eastAsia="仿宋" w:cs="仿宋"/>
                <w:sz w:val="15"/>
                <w:szCs w:val="15"/>
              </w:rPr>
              <w:t>台</w:t>
            </w:r>
          </w:p>
        </w:tc>
        <w:tc>
          <w:tcPr>
            <w:tcW w:w="684" w:type="dxa"/>
            <w:vAlign w:val="center"/>
          </w:tcPr>
          <w:p w14:paraId="73D384D7">
            <w:pPr>
              <w:pStyle w:val="14"/>
              <w:spacing w:before="135" w:line="230" w:lineRule="exact"/>
              <w:ind w:left="187"/>
              <w:jc w:val="center"/>
              <w:rPr>
                <w:rFonts w:hint="eastAsia" w:ascii="仿宋" w:hAnsi="仿宋" w:eastAsia="仿宋" w:cs="仿宋"/>
                <w:sz w:val="15"/>
                <w:szCs w:val="15"/>
              </w:rPr>
            </w:pPr>
            <w:r>
              <w:rPr>
                <w:rFonts w:hint="eastAsia" w:ascii="仿宋" w:hAnsi="仿宋" w:eastAsia="仿宋" w:cs="仿宋"/>
                <w:position w:val="1"/>
                <w:sz w:val="15"/>
                <w:szCs w:val="15"/>
              </w:rPr>
              <w:t>1</w:t>
            </w:r>
          </w:p>
        </w:tc>
        <w:tc>
          <w:tcPr>
            <w:tcW w:w="1066" w:type="dxa"/>
            <w:vAlign w:val="center"/>
          </w:tcPr>
          <w:p w14:paraId="6B6A12EE">
            <w:pPr>
              <w:jc w:val="center"/>
              <w:rPr>
                <w:rFonts w:hint="eastAsia" w:ascii="仿宋" w:hAnsi="仿宋" w:eastAsia="仿宋" w:cs="仿宋"/>
                <w:sz w:val="15"/>
                <w:szCs w:val="15"/>
              </w:rPr>
            </w:pPr>
          </w:p>
        </w:tc>
        <w:tc>
          <w:tcPr>
            <w:tcW w:w="1267" w:type="dxa"/>
            <w:vAlign w:val="center"/>
          </w:tcPr>
          <w:p w14:paraId="20386408">
            <w:pPr>
              <w:jc w:val="center"/>
              <w:rPr>
                <w:rFonts w:hint="eastAsia" w:ascii="仿宋" w:hAnsi="仿宋" w:eastAsia="仿宋" w:cs="仿宋"/>
                <w:sz w:val="15"/>
                <w:szCs w:val="15"/>
              </w:rPr>
            </w:pPr>
          </w:p>
        </w:tc>
        <w:tc>
          <w:tcPr>
            <w:tcW w:w="6833" w:type="dxa"/>
            <w:vAlign w:val="center"/>
          </w:tcPr>
          <w:p w14:paraId="6C1AC5ED">
            <w:pPr>
              <w:jc w:val="center"/>
              <w:rPr>
                <w:rFonts w:hint="eastAsia" w:ascii="仿宋" w:hAnsi="仿宋" w:eastAsia="仿宋" w:cs="仿宋"/>
                <w:sz w:val="15"/>
                <w:szCs w:val="15"/>
                <w:lang w:eastAsia="zh-CN"/>
              </w:rPr>
            </w:pPr>
            <w:r>
              <w:rPr>
                <w:rFonts w:hint="eastAsia" w:ascii="仿宋" w:hAnsi="仿宋" w:eastAsia="仿宋" w:cs="仿宋"/>
                <w:sz w:val="15"/>
                <w:szCs w:val="15"/>
                <w:lang w:eastAsia="zh-CN"/>
              </w:rPr>
              <w:t>采用3毫米碳钢板制作。</w:t>
            </w:r>
          </w:p>
        </w:tc>
      </w:tr>
      <w:tr w14:paraId="0BA211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 w:hRule="atLeast"/>
        </w:trPr>
        <w:tc>
          <w:tcPr>
            <w:tcW w:w="698" w:type="dxa"/>
            <w:vAlign w:val="center"/>
          </w:tcPr>
          <w:p w14:paraId="38EA7771">
            <w:pPr>
              <w:pStyle w:val="14"/>
              <w:spacing w:before="136" w:line="229" w:lineRule="exact"/>
              <w:ind w:left="235"/>
              <w:jc w:val="center"/>
              <w:rPr>
                <w:rFonts w:hint="eastAsia" w:ascii="仿宋" w:hAnsi="仿宋" w:eastAsia="仿宋" w:cs="仿宋"/>
                <w:sz w:val="15"/>
                <w:szCs w:val="15"/>
                <w:lang w:val="en-US" w:eastAsia="zh-CN"/>
              </w:rPr>
            </w:pPr>
            <w:r>
              <w:rPr>
                <w:rFonts w:hint="eastAsia" w:ascii="仿宋" w:hAnsi="仿宋" w:eastAsia="仿宋" w:cs="仿宋"/>
                <w:sz w:val="15"/>
                <w:szCs w:val="15"/>
                <w:lang w:val="en-US" w:eastAsia="zh-CN"/>
              </w:rPr>
              <w:t>24</w:t>
            </w:r>
          </w:p>
        </w:tc>
        <w:tc>
          <w:tcPr>
            <w:tcW w:w="2416" w:type="dxa"/>
            <w:vAlign w:val="center"/>
          </w:tcPr>
          <w:p w14:paraId="00D69988">
            <w:pPr>
              <w:pStyle w:val="14"/>
              <w:spacing w:before="136" w:line="226" w:lineRule="auto"/>
              <w:ind w:left="118"/>
              <w:jc w:val="center"/>
              <w:rPr>
                <w:rFonts w:hint="eastAsia" w:ascii="仿宋" w:hAnsi="仿宋" w:eastAsia="仿宋" w:cs="仿宋"/>
                <w:sz w:val="15"/>
                <w:szCs w:val="15"/>
              </w:rPr>
            </w:pPr>
            <w:r>
              <w:rPr>
                <w:rFonts w:hint="eastAsia" w:ascii="仿宋" w:hAnsi="仿宋" w:eastAsia="仿宋" w:cs="仿宋"/>
                <w:spacing w:val="5"/>
                <w:sz w:val="15"/>
                <w:szCs w:val="15"/>
              </w:rPr>
              <w:t>螺旋输送机</w:t>
            </w:r>
          </w:p>
        </w:tc>
        <w:tc>
          <w:tcPr>
            <w:tcW w:w="983" w:type="dxa"/>
            <w:vAlign w:val="center"/>
          </w:tcPr>
          <w:p w14:paraId="7BF73AAF">
            <w:pPr>
              <w:pStyle w:val="14"/>
              <w:spacing w:before="136" w:line="229" w:lineRule="auto"/>
              <w:ind w:left="331"/>
              <w:jc w:val="center"/>
              <w:rPr>
                <w:rFonts w:hint="eastAsia" w:ascii="仿宋" w:hAnsi="仿宋" w:eastAsia="仿宋" w:cs="仿宋"/>
                <w:sz w:val="15"/>
                <w:szCs w:val="15"/>
              </w:rPr>
            </w:pPr>
            <w:r>
              <w:rPr>
                <w:rFonts w:hint="eastAsia" w:ascii="仿宋" w:hAnsi="仿宋" w:eastAsia="仿宋" w:cs="仿宋"/>
                <w:sz w:val="15"/>
                <w:szCs w:val="15"/>
              </w:rPr>
              <w:t>台</w:t>
            </w:r>
          </w:p>
        </w:tc>
        <w:tc>
          <w:tcPr>
            <w:tcW w:w="684" w:type="dxa"/>
            <w:vAlign w:val="center"/>
          </w:tcPr>
          <w:p w14:paraId="48800935">
            <w:pPr>
              <w:pStyle w:val="14"/>
              <w:spacing w:before="136" w:line="229" w:lineRule="exact"/>
              <w:ind w:left="187"/>
              <w:jc w:val="center"/>
              <w:rPr>
                <w:rFonts w:hint="eastAsia" w:ascii="仿宋" w:hAnsi="仿宋" w:eastAsia="仿宋" w:cs="仿宋"/>
                <w:sz w:val="15"/>
                <w:szCs w:val="15"/>
              </w:rPr>
            </w:pPr>
            <w:r>
              <w:rPr>
                <w:rFonts w:hint="eastAsia" w:ascii="仿宋" w:hAnsi="仿宋" w:eastAsia="仿宋" w:cs="仿宋"/>
                <w:position w:val="1"/>
                <w:sz w:val="15"/>
                <w:szCs w:val="15"/>
              </w:rPr>
              <w:t>1</w:t>
            </w:r>
          </w:p>
        </w:tc>
        <w:tc>
          <w:tcPr>
            <w:tcW w:w="1066" w:type="dxa"/>
            <w:vAlign w:val="center"/>
          </w:tcPr>
          <w:p w14:paraId="1B0606E2">
            <w:pPr>
              <w:pStyle w:val="14"/>
              <w:spacing w:before="136" w:line="228" w:lineRule="exact"/>
              <w:ind w:left="286"/>
              <w:jc w:val="center"/>
              <w:rPr>
                <w:rFonts w:hint="eastAsia" w:ascii="仿宋" w:hAnsi="仿宋" w:eastAsia="仿宋" w:cs="仿宋"/>
                <w:sz w:val="15"/>
                <w:szCs w:val="15"/>
              </w:rPr>
            </w:pPr>
            <w:r>
              <w:rPr>
                <w:rFonts w:hint="eastAsia" w:ascii="仿宋" w:hAnsi="仿宋" w:eastAsia="仿宋" w:cs="仿宋"/>
                <w:position w:val="1"/>
                <w:sz w:val="15"/>
                <w:szCs w:val="15"/>
              </w:rPr>
              <w:t>3</w:t>
            </w:r>
          </w:p>
        </w:tc>
        <w:tc>
          <w:tcPr>
            <w:tcW w:w="1267" w:type="dxa"/>
            <w:vAlign w:val="center"/>
          </w:tcPr>
          <w:p w14:paraId="6866FF5B">
            <w:pPr>
              <w:pStyle w:val="14"/>
              <w:spacing w:before="136" w:line="228" w:lineRule="exact"/>
              <w:ind w:left="268"/>
              <w:jc w:val="center"/>
              <w:rPr>
                <w:rFonts w:hint="eastAsia" w:ascii="仿宋" w:hAnsi="仿宋" w:eastAsia="仿宋" w:cs="仿宋"/>
                <w:sz w:val="15"/>
                <w:szCs w:val="15"/>
              </w:rPr>
            </w:pPr>
            <w:r>
              <w:rPr>
                <w:rFonts w:hint="eastAsia" w:ascii="仿宋" w:hAnsi="仿宋" w:eastAsia="仿宋" w:cs="仿宋"/>
                <w:position w:val="1"/>
                <w:sz w:val="15"/>
                <w:szCs w:val="15"/>
              </w:rPr>
              <w:t>3</w:t>
            </w:r>
          </w:p>
        </w:tc>
        <w:tc>
          <w:tcPr>
            <w:tcW w:w="6833" w:type="dxa"/>
            <w:vAlign w:val="center"/>
          </w:tcPr>
          <w:p w14:paraId="5CD91CE6">
            <w:pPr>
              <w:jc w:val="center"/>
              <w:rPr>
                <w:rFonts w:hint="eastAsia" w:ascii="仿宋" w:hAnsi="仿宋" w:eastAsia="仿宋" w:cs="仿宋"/>
                <w:sz w:val="15"/>
                <w:szCs w:val="15"/>
              </w:rPr>
            </w:pPr>
            <w:r>
              <w:rPr>
                <w:rFonts w:hint="eastAsia" w:ascii="仿宋" w:hAnsi="仿宋" w:eastAsia="仿宋" w:cs="仿宋"/>
                <w:sz w:val="15"/>
                <w:szCs w:val="15"/>
              </w:rPr>
              <w:t>壳体采用3毫米碳钢板制作，叶片、采用3毫米碳钢板制作，轴头采用迷宫式，密封效果</w:t>
            </w:r>
            <w:r>
              <w:rPr>
                <w:rFonts w:hint="eastAsia" w:ascii="仿宋" w:hAnsi="仿宋" w:eastAsia="仿宋" w:cs="仿宋"/>
                <w:sz w:val="15"/>
                <w:szCs w:val="15"/>
                <w:lang w:eastAsia="zh-CN"/>
              </w:rPr>
              <w:t>。</w:t>
            </w:r>
          </w:p>
        </w:tc>
      </w:tr>
      <w:tr w14:paraId="38C62E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 w:hRule="atLeast"/>
        </w:trPr>
        <w:tc>
          <w:tcPr>
            <w:tcW w:w="698" w:type="dxa"/>
            <w:vAlign w:val="center"/>
          </w:tcPr>
          <w:p w14:paraId="2C48B39A">
            <w:pPr>
              <w:pStyle w:val="14"/>
              <w:spacing w:before="136" w:line="228" w:lineRule="exact"/>
              <w:ind w:left="235"/>
              <w:jc w:val="center"/>
              <w:rPr>
                <w:rFonts w:hint="eastAsia" w:ascii="仿宋" w:hAnsi="仿宋" w:eastAsia="仿宋" w:cs="仿宋"/>
                <w:sz w:val="15"/>
                <w:szCs w:val="15"/>
                <w:lang w:val="en-US" w:eastAsia="zh-CN"/>
              </w:rPr>
            </w:pPr>
            <w:r>
              <w:rPr>
                <w:rFonts w:hint="eastAsia" w:ascii="仿宋" w:hAnsi="仿宋" w:eastAsia="仿宋" w:cs="仿宋"/>
                <w:sz w:val="15"/>
                <w:szCs w:val="15"/>
                <w:lang w:val="en-US" w:eastAsia="zh-CN"/>
              </w:rPr>
              <w:t>25</w:t>
            </w:r>
          </w:p>
        </w:tc>
        <w:tc>
          <w:tcPr>
            <w:tcW w:w="2416" w:type="dxa"/>
            <w:vAlign w:val="center"/>
          </w:tcPr>
          <w:p w14:paraId="4439D7F8">
            <w:pPr>
              <w:pStyle w:val="14"/>
              <w:spacing w:before="137" w:line="226" w:lineRule="auto"/>
              <w:ind w:left="120"/>
              <w:jc w:val="center"/>
              <w:rPr>
                <w:rFonts w:hint="eastAsia" w:ascii="仿宋" w:hAnsi="仿宋" w:eastAsia="仿宋" w:cs="仿宋"/>
                <w:sz w:val="15"/>
                <w:szCs w:val="15"/>
              </w:rPr>
            </w:pPr>
            <w:r>
              <w:rPr>
                <w:rFonts w:hint="eastAsia" w:ascii="仿宋" w:hAnsi="仿宋" w:eastAsia="仿宋" w:cs="仿宋"/>
                <w:spacing w:val="5"/>
                <w:sz w:val="15"/>
                <w:szCs w:val="15"/>
              </w:rPr>
              <w:t>斗式提升机</w:t>
            </w:r>
          </w:p>
        </w:tc>
        <w:tc>
          <w:tcPr>
            <w:tcW w:w="983" w:type="dxa"/>
            <w:vAlign w:val="center"/>
          </w:tcPr>
          <w:p w14:paraId="060DC586">
            <w:pPr>
              <w:pStyle w:val="14"/>
              <w:spacing w:before="136" w:line="229" w:lineRule="auto"/>
              <w:ind w:left="331"/>
              <w:jc w:val="center"/>
              <w:rPr>
                <w:rFonts w:hint="eastAsia" w:ascii="仿宋" w:hAnsi="仿宋" w:eastAsia="仿宋" w:cs="仿宋"/>
                <w:sz w:val="15"/>
                <w:szCs w:val="15"/>
              </w:rPr>
            </w:pPr>
            <w:r>
              <w:rPr>
                <w:rFonts w:hint="eastAsia" w:ascii="仿宋" w:hAnsi="仿宋" w:eastAsia="仿宋" w:cs="仿宋"/>
                <w:sz w:val="15"/>
                <w:szCs w:val="15"/>
              </w:rPr>
              <w:t>台</w:t>
            </w:r>
          </w:p>
        </w:tc>
        <w:tc>
          <w:tcPr>
            <w:tcW w:w="684" w:type="dxa"/>
            <w:vAlign w:val="center"/>
          </w:tcPr>
          <w:p w14:paraId="230ADF5E">
            <w:pPr>
              <w:pStyle w:val="14"/>
              <w:spacing w:before="136" w:line="229" w:lineRule="exact"/>
              <w:ind w:left="187"/>
              <w:jc w:val="center"/>
              <w:rPr>
                <w:rFonts w:hint="eastAsia" w:ascii="仿宋" w:hAnsi="仿宋" w:eastAsia="仿宋" w:cs="仿宋"/>
                <w:sz w:val="15"/>
                <w:szCs w:val="15"/>
              </w:rPr>
            </w:pPr>
            <w:r>
              <w:rPr>
                <w:rFonts w:hint="eastAsia" w:ascii="仿宋" w:hAnsi="仿宋" w:eastAsia="仿宋" w:cs="仿宋"/>
                <w:position w:val="1"/>
                <w:sz w:val="15"/>
                <w:szCs w:val="15"/>
              </w:rPr>
              <w:t>1</w:t>
            </w:r>
          </w:p>
        </w:tc>
        <w:tc>
          <w:tcPr>
            <w:tcW w:w="1066" w:type="dxa"/>
            <w:vAlign w:val="center"/>
          </w:tcPr>
          <w:p w14:paraId="60A0BFBD">
            <w:pPr>
              <w:pStyle w:val="14"/>
              <w:spacing w:before="136" w:line="228" w:lineRule="exact"/>
              <w:ind w:left="286"/>
              <w:jc w:val="center"/>
              <w:rPr>
                <w:rFonts w:hint="eastAsia" w:ascii="仿宋" w:hAnsi="仿宋" w:eastAsia="仿宋" w:cs="仿宋"/>
                <w:sz w:val="15"/>
                <w:szCs w:val="15"/>
              </w:rPr>
            </w:pPr>
            <w:r>
              <w:rPr>
                <w:rFonts w:hint="eastAsia" w:ascii="仿宋" w:hAnsi="仿宋" w:eastAsia="仿宋" w:cs="仿宋"/>
                <w:position w:val="1"/>
                <w:sz w:val="15"/>
                <w:szCs w:val="15"/>
              </w:rPr>
              <w:t>3</w:t>
            </w:r>
          </w:p>
        </w:tc>
        <w:tc>
          <w:tcPr>
            <w:tcW w:w="1267" w:type="dxa"/>
            <w:vAlign w:val="center"/>
          </w:tcPr>
          <w:p w14:paraId="12232231">
            <w:pPr>
              <w:pStyle w:val="14"/>
              <w:spacing w:before="136" w:line="228" w:lineRule="exact"/>
              <w:ind w:left="268"/>
              <w:jc w:val="center"/>
              <w:rPr>
                <w:rFonts w:hint="eastAsia" w:ascii="仿宋" w:hAnsi="仿宋" w:eastAsia="仿宋" w:cs="仿宋"/>
                <w:sz w:val="15"/>
                <w:szCs w:val="15"/>
              </w:rPr>
            </w:pPr>
            <w:r>
              <w:rPr>
                <w:rFonts w:hint="eastAsia" w:ascii="仿宋" w:hAnsi="仿宋" w:eastAsia="仿宋" w:cs="仿宋"/>
                <w:position w:val="1"/>
                <w:sz w:val="15"/>
                <w:szCs w:val="15"/>
              </w:rPr>
              <w:t>3</w:t>
            </w:r>
          </w:p>
        </w:tc>
        <w:tc>
          <w:tcPr>
            <w:tcW w:w="6833" w:type="dxa"/>
            <w:vAlign w:val="center"/>
          </w:tcPr>
          <w:p w14:paraId="07A33FEC">
            <w:pPr>
              <w:pStyle w:val="14"/>
              <w:spacing w:before="28" w:line="226" w:lineRule="auto"/>
              <w:jc w:val="center"/>
              <w:rPr>
                <w:rFonts w:hint="eastAsia" w:ascii="仿宋" w:hAnsi="仿宋" w:eastAsia="仿宋" w:cs="仿宋"/>
                <w:sz w:val="15"/>
                <w:szCs w:val="15"/>
              </w:rPr>
            </w:pPr>
            <w:r>
              <w:rPr>
                <w:rFonts w:hint="eastAsia" w:ascii="仿宋" w:hAnsi="仿宋" w:eastAsia="仿宋" w:cs="仿宋"/>
                <w:spacing w:val="5"/>
                <w:sz w:val="15"/>
                <w:szCs w:val="15"/>
              </w:rPr>
              <w:t>头轮覆蛟，防止打滑， 3-10T/H，机尾设皮带张紧装置，机头、机尾采用3毫米碳钢板制作，直管采用1.5毫米碳钢板折弯工艺 ，配国标电机。</w:t>
            </w:r>
          </w:p>
        </w:tc>
      </w:tr>
      <w:tr w14:paraId="57990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698" w:type="dxa"/>
            <w:vAlign w:val="center"/>
          </w:tcPr>
          <w:p w14:paraId="07E5340E">
            <w:pPr>
              <w:pStyle w:val="14"/>
              <w:spacing w:before="170" w:line="228" w:lineRule="exact"/>
              <w:ind w:left="235"/>
              <w:jc w:val="center"/>
              <w:rPr>
                <w:rFonts w:hint="eastAsia" w:ascii="仿宋" w:hAnsi="仿宋" w:eastAsia="仿宋" w:cs="仿宋"/>
                <w:sz w:val="15"/>
                <w:szCs w:val="15"/>
                <w:lang w:val="en-US" w:eastAsia="zh-CN"/>
              </w:rPr>
            </w:pPr>
            <w:r>
              <w:rPr>
                <w:rFonts w:hint="eastAsia" w:ascii="仿宋" w:hAnsi="仿宋" w:eastAsia="仿宋" w:cs="仿宋"/>
                <w:sz w:val="15"/>
                <w:szCs w:val="15"/>
                <w:lang w:val="en-US" w:eastAsia="zh-CN"/>
              </w:rPr>
              <w:t>26</w:t>
            </w:r>
          </w:p>
        </w:tc>
        <w:tc>
          <w:tcPr>
            <w:tcW w:w="2416" w:type="dxa"/>
            <w:vAlign w:val="center"/>
          </w:tcPr>
          <w:p w14:paraId="6CDCBD39">
            <w:pPr>
              <w:pStyle w:val="14"/>
              <w:spacing w:before="170" w:line="227" w:lineRule="auto"/>
              <w:ind w:left="206"/>
              <w:jc w:val="center"/>
              <w:rPr>
                <w:rFonts w:hint="eastAsia" w:ascii="仿宋" w:hAnsi="仿宋" w:eastAsia="仿宋" w:cs="仿宋"/>
                <w:sz w:val="15"/>
                <w:szCs w:val="15"/>
              </w:rPr>
            </w:pPr>
            <w:r>
              <w:rPr>
                <w:rFonts w:hint="eastAsia" w:ascii="仿宋" w:hAnsi="仿宋" w:eastAsia="仿宋" w:cs="仿宋"/>
                <w:spacing w:val="5"/>
                <w:sz w:val="15"/>
                <w:szCs w:val="15"/>
              </w:rPr>
              <w:t>待混合仓</w:t>
            </w:r>
          </w:p>
        </w:tc>
        <w:tc>
          <w:tcPr>
            <w:tcW w:w="983" w:type="dxa"/>
            <w:vAlign w:val="center"/>
          </w:tcPr>
          <w:p w14:paraId="38C98533">
            <w:pPr>
              <w:pStyle w:val="14"/>
              <w:spacing w:before="170" w:line="229" w:lineRule="auto"/>
              <w:ind w:left="331"/>
              <w:jc w:val="center"/>
              <w:rPr>
                <w:rFonts w:hint="eastAsia" w:ascii="仿宋" w:hAnsi="仿宋" w:eastAsia="仿宋" w:cs="仿宋"/>
                <w:sz w:val="15"/>
                <w:szCs w:val="15"/>
              </w:rPr>
            </w:pPr>
            <w:r>
              <w:rPr>
                <w:rFonts w:hint="eastAsia" w:ascii="仿宋" w:hAnsi="仿宋" w:eastAsia="仿宋" w:cs="仿宋"/>
                <w:sz w:val="15"/>
                <w:szCs w:val="15"/>
              </w:rPr>
              <w:t>台</w:t>
            </w:r>
          </w:p>
        </w:tc>
        <w:tc>
          <w:tcPr>
            <w:tcW w:w="684" w:type="dxa"/>
            <w:vAlign w:val="center"/>
          </w:tcPr>
          <w:p w14:paraId="1170810B">
            <w:pPr>
              <w:pStyle w:val="14"/>
              <w:spacing w:before="170" w:line="229" w:lineRule="exact"/>
              <w:ind w:left="187"/>
              <w:jc w:val="center"/>
              <w:rPr>
                <w:rFonts w:hint="eastAsia" w:ascii="仿宋" w:hAnsi="仿宋" w:eastAsia="仿宋" w:cs="仿宋"/>
                <w:sz w:val="15"/>
                <w:szCs w:val="15"/>
              </w:rPr>
            </w:pPr>
            <w:r>
              <w:rPr>
                <w:rFonts w:hint="eastAsia" w:ascii="仿宋" w:hAnsi="仿宋" w:eastAsia="仿宋" w:cs="仿宋"/>
                <w:position w:val="1"/>
                <w:sz w:val="15"/>
                <w:szCs w:val="15"/>
              </w:rPr>
              <w:t>1</w:t>
            </w:r>
          </w:p>
        </w:tc>
        <w:tc>
          <w:tcPr>
            <w:tcW w:w="1066" w:type="dxa"/>
            <w:vAlign w:val="center"/>
          </w:tcPr>
          <w:p w14:paraId="235D6FAE">
            <w:pPr>
              <w:jc w:val="center"/>
              <w:rPr>
                <w:rFonts w:hint="eastAsia" w:ascii="仿宋" w:hAnsi="仿宋" w:eastAsia="仿宋" w:cs="仿宋"/>
                <w:sz w:val="15"/>
                <w:szCs w:val="15"/>
              </w:rPr>
            </w:pPr>
          </w:p>
        </w:tc>
        <w:tc>
          <w:tcPr>
            <w:tcW w:w="1267" w:type="dxa"/>
            <w:vAlign w:val="center"/>
          </w:tcPr>
          <w:p w14:paraId="3E4ABACB">
            <w:pPr>
              <w:jc w:val="center"/>
              <w:rPr>
                <w:rFonts w:hint="eastAsia" w:ascii="仿宋" w:hAnsi="仿宋" w:eastAsia="仿宋" w:cs="仿宋"/>
                <w:sz w:val="15"/>
                <w:szCs w:val="15"/>
              </w:rPr>
            </w:pPr>
          </w:p>
        </w:tc>
        <w:tc>
          <w:tcPr>
            <w:tcW w:w="6833" w:type="dxa"/>
            <w:vAlign w:val="center"/>
          </w:tcPr>
          <w:p w14:paraId="4681B8D3">
            <w:pPr>
              <w:jc w:val="center"/>
              <w:rPr>
                <w:rFonts w:hint="eastAsia" w:ascii="仿宋" w:hAnsi="仿宋" w:eastAsia="仿宋" w:cs="仿宋"/>
                <w:sz w:val="15"/>
                <w:szCs w:val="15"/>
              </w:rPr>
            </w:pPr>
            <w:r>
              <w:rPr>
                <w:rFonts w:hint="eastAsia" w:ascii="仿宋" w:hAnsi="仿宋" w:eastAsia="仿宋" w:cs="仿宋"/>
                <w:sz w:val="15"/>
                <w:szCs w:val="15"/>
                <w:lang w:eastAsia="zh-CN"/>
              </w:rPr>
              <w:t>采用3毫米碳钢板制作。</w:t>
            </w:r>
          </w:p>
        </w:tc>
      </w:tr>
      <w:tr w14:paraId="52C951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698" w:type="dxa"/>
            <w:vAlign w:val="center"/>
          </w:tcPr>
          <w:p w14:paraId="6DC78DC8">
            <w:pPr>
              <w:pStyle w:val="14"/>
              <w:spacing w:before="171" w:line="228" w:lineRule="exact"/>
              <w:ind w:left="235"/>
              <w:jc w:val="center"/>
              <w:rPr>
                <w:rFonts w:hint="eastAsia" w:ascii="仿宋" w:hAnsi="仿宋" w:eastAsia="仿宋" w:cs="仿宋"/>
                <w:sz w:val="15"/>
                <w:szCs w:val="15"/>
                <w:lang w:val="en-US" w:eastAsia="zh-CN"/>
              </w:rPr>
            </w:pPr>
            <w:r>
              <w:rPr>
                <w:rFonts w:hint="eastAsia" w:ascii="仿宋" w:hAnsi="仿宋" w:eastAsia="仿宋" w:cs="仿宋"/>
                <w:sz w:val="15"/>
                <w:szCs w:val="15"/>
                <w:lang w:val="en-US" w:eastAsia="zh-CN"/>
              </w:rPr>
              <w:t>27</w:t>
            </w:r>
          </w:p>
        </w:tc>
        <w:tc>
          <w:tcPr>
            <w:tcW w:w="2416" w:type="dxa"/>
            <w:vAlign w:val="center"/>
          </w:tcPr>
          <w:p w14:paraId="426E3B94">
            <w:pPr>
              <w:pStyle w:val="14"/>
              <w:spacing w:before="171" w:line="228" w:lineRule="auto"/>
              <w:ind w:left="205"/>
              <w:jc w:val="center"/>
              <w:rPr>
                <w:rFonts w:hint="eastAsia" w:ascii="仿宋" w:hAnsi="仿宋" w:eastAsia="仿宋" w:cs="仿宋"/>
                <w:sz w:val="15"/>
                <w:szCs w:val="15"/>
              </w:rPr>
            </w:pPr>
            <w:r>
              <w:rPr>
                <w:rFonts w:hint="eastAsia" w:ascii="仿宋" w:hAnsi="仿宋" w:eastAsia="仿宋" w:cs="仿宋"/>
                <w:spacing w:val="5"/>
                <w:sz w:val="15"/>
                <w:szCs w:val="15"/>
              </w:rPr>
              <w:t>气动闸门</w:t>
            </w:r>
          </w:p>
        </w:tc>
        <w:tc>
          <w:tcPr>
            <w:tcW w:w="983" w:type="dxa"/>
            <w:vAlign w:val="center"/>
          </w:tcPr>
          <w:p w14:paraId="64C816D3">
            <w:pPr>
              <w:pStyle w:val="14"/>
              <w:spacing w:before="171" w:line="229" w:lineRule="auto"/>
              <w:ind w:left="331"/>
              <w:jc w:val="center"/>
              <w:rPr>
                <w:rFonts w:hint="eastAsia" w:ascii="仿宋" w:hAnsi="仿宋" w:eastAsia="仿宋" w:cs="仿宋"/>
                <w:sz w:val="15"/>
                <w:szCs w:val="15"/>
              </w:rPr>
            </w:pPr>
            <w:r>
              <w:rPr>
                <w:rFonts w:hint="eastAsia" w:ascii="仿宋" w:hAnsi="仿宋" w:eastAsia="仿宋" w:cs="仿宋"/>
                <w:sz w:val="15"/>
                <w:szCs w:val="15"/>
              </w:rPr>
              <w:t>台</w:t>
            </w:r>
          </w:p>
        </w:tc>
        <w:tc>
          <w:tcPr>
            <w:tcW w:w="684" w:type="dxa"/>
            <w:vAlign w:val="center"/>
          </w:tcPr>
          <w:p w14:paraId="3222A45C">
            <w:pPr>
              <w:pStyle w:val="14"/>
              <w:spacing w:before="171" w:line="229" w:lineRule="exact"/>
              <w:ind w:left="187"/>
              <w:jc w:val="center"/>
              <w:rPr>
                <w:rFonts w:hint="eastAsia" w:ascii="仿宋" w:hAnsi="仿宋" w:eastAsia="仿宋" w:cs="仿宋"/>
                <w:sz w:val="15"/>
                <w:szCs w:val="15"/>
              </w:rPr>
            </w:pPr>
            <w:r>
              <w:rPr>
                <w:rFonts w:hint="eastAsia" w:ascii="仿宋" w:hAnsi="仿宋" w:eastAsia="仿宋" w:cs="仿宋"/>
                <w:position w:val="1"/>
                <w:sz w:val="15"/>
                <w:szCs w:val="15"/>
              </w:rPr>
              <w:t>1</w:t>
            </w:r>
          </w:p>
        </w:tc>
        <w:tc>
          <w:tcPr>
            <w:tcW w:w="1066" w:type="dxa"/>
            <w:vAlign w:val="center"/>
          </w:tcPr>
          <w:p w14:paraId="5F64AD1F">
            <w:pPr>
              <w:jc w:val="center"/>
              <w:rPr>
                <w:rFonts w:hint="eastAsia" w:ascii="仿宋" w:hAnsi="仿宋" w:eastAsia="仿宋" w:cs="仿宋"/>
                <w:sz w:val="15"/>
                <w:szCs w:val="15"/>
              </w:rPr>
            </w:pPr>
          </w:p>
        </w:tc>
        <w:tc>
          <w:tcPr>
            <w:tcW w:w="1267" w:type="dxa"/>
            <w:vAlign w:val="center"/>
          </w:tcPr>
          <w:p w14:paraId="6FDE4196">
            <w:pPr>
              <w:jc w:val="center"/>
              <w:rPr>
                <w:rFonts w:hint="eastAsia" w:ascii="仿宋" w:hAnsi="仿宋" w:eastAsia="仿宋" w:cs="仿宋"/>
                <w:sz w:val="15"/>
                <w:szCs w:val="15"/>
              </w:rPr>
            </w:pPr>
          </w:p>
        </w:tc>
        <w:tc>
          <w:tcPr>
            <w:tcW w:w="6833" w:type="dxa"/>
            <w:vAlign w:val="center"/>
          </w:tcPr>
          <w:p w14:paraId="69EEB4B1">
            <w:pPr>
              <w:jc w:val="center"/>
              <w:rPr>
                <w:rFonts w:hint="eastAsia" w:ascii="仿宋" w:hAnsi="仿宋" w:eastAsia="仿宋" w:cs="仿宋"/>
                <w:sz w:val="15"/>
                <w:szCs w:val="15"/>
              </w:rPr>
            </w:pPr>
            <w:r>
              <w:rPr>
                <w:rFonts w:hint="eastAsia" w:ascii="仿宋" w:hAnsi="仿宋" w:eastAsia="仿宋" w:cs="仿宋"/>
                <w:sz w:val="15"/>
                <w:szCs w:val="15"/>
              </w:rPr>
              <w:t>采用3毫米碳钢板制作。</w:t>
            </w:r>
          </w:p>
        </w:tc>
      </w:tr>
      <w:tr w14:paraId="1DAD85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8" w:hRule="atLeast"/>
        </w:trPr>
        <w:tc>
          <w:tcPr>
            <w:tcW w:w="698" w:type="dxa"/>
            <w:vAlign w:val="center"/>
          </w:tcPr>
          <w:p w14:paraId="14DD7EAA">
            <w:pPr>
              <w:pStyle w:val="14"/>
              <w:spacing w:before="203" w:line="228" w:lineRule="exact"/>
              <w:ind w:left="235"/>
              <w:jc w:val="center"/>
              <w:rPr>
                <w:rFonts w:hint="eastAsia" w:ascii="仿宋" w:hAnsi="仿宋" w:eastAsia="仿宋" w:cs="仿宋"/>
                <w:sz w:val="15"/>
                <w:szCs w:val="15"/>
                <w:lang w:val="en-US" w:eastAsia="zh-CN"/>
              </w:rPr>
            </w:pPr>
            <w:r>
              <w:rPr>
                <w:rFonts w:hint="eastAsia" w:ascii="仿宋" w:hAnsi="仿宋" w:eastAsia="仿宋" w:cs="仿宋"/>
                <w:sz w:val="15"/>
                <w:szCs w:val="15"/>
                <w:lang w:val="en-US" w:eastAsia="zh-CN"/>
              </w:rPr>
              <w:t>28</w:t>
            </w:r>
          </w:p>
        </w:tc>
        <w:tc>
          <w:tcPr>
            <w:tcW w:w="2416" w:type="dxa"/>
            <w:vAlign w:val="center"/>
          </w:tcPr>
          <w:p w14:paraId="5D3A479E">
            <w:pPr>
              <w:pStyle w:val="14"/>
              <w:spacing w:before="95" w:line="226" w:lineRule="auto"/>
              <w:ind w:left="29"/>
              <w:jc w:val="center"/>
              <w:rPr>
                <w:rFonts w:hint="eastAsia" w:ascii="仿宋" w:hAnsi="仿宋" w:eastAsia="仿宋" w:cs="仿宋"/>
                <w:sz w:val="15"/>
                <w:szCs w:val="15"/>
              </w:rPr>
            </w:pPr>
            <w:r>
              <w:rPr>
                <w:rFonts w:hint="eastAsia" w:ascii="仿宋" w:hAnsi="仿宋" w:eastAsia="仿宋" w:cs="仿宋"/>
                <w:spacing w:val="5"/>
                <w:sz w:val="15"/>
                <w:szCs w:val="15"/>
              </w:rPr>
              <w:t>单轴螺带式混</w:t>
            </w:r>
          </w:p>
          <w:p w14:paraId="490B7752">
            <w:pPr>
              <w:pStyle w:val="14"/>
              <w:spacing w:before="10" w:line="226" w:lineRule="auto"/>
              <w:ind w:left="383"/>
              <w:jc w:val="center"/>
              <w:rPr>
                <w:rFonts w:hint="eastAsia" w:ascii="仿宋" w:hAnsi="仿宋" w:eastAsia="仿宋" w:cs="仿宋"/>
                <w:sz w:val="15"/>
                <w:szCs w:val="15"/>
              </w:rPr>
            </w:pPr>
            <w:r>
              <w:rPr>
                <w:rFonts w:hint="eastAsia" w:ascii="仿宋" w:hAnsi="仿宋" w:eastAsia="仿宋" w:cs="仿宋"/>
                <w:spacing w:val="3"/>
                <w:sz w:val="15"/>
                <w:szCs w:val="15"/>
              </w:rPr>
              <w:t>合机</w:t>
            </w:r>
          </w:p>
        </w:tc>
        <w:tc>
          <w:tcPr>
            <w:tcW w:w="983" w:type="dxa"/>
            <w:vAlign w:val="center"/>
          </w:tcPr>
          <w:p w14:paraId="7B6AF38A">
            <w:pPr>
              <w:pStyle w:val="14"/>
              <w:spacing w:before="203" w:line="229" w:lineRule="auto"/>
              <w:ind w:left="331"/>
              <w:jc w:val="center"/>
              <w:rPr>
                <w:rFonts w:hint="eastAsia" w:ascii="仿宋" w:hAnsi="仿宋" w:eastAsia="仿宋" w:cs="仿宋"/>
                <w:sz w:val="15"/>
                <w:szCs w:val="15"/>
              </w:rPr>
            </w:pPr>
            <w:r>
              <w:rPr>
                <w:rFonts w:hint="eastAsia" w:ascii="仿宋" w:hAnsi="仿宋" w:eastAsia="仿宋" w:cs="仿宋"/>
                <w:sz w:val="15"/>
                <w:szCs w:val="15"/>
              </w:rPr>
              <w:t>台</w:t>
            </w:r>
          </w:p>
        </w:tc>
        <w:tc>
          <w:tcPr>
            <w:tcW w:w="684" w:type="dxa"/>
            <w:vAlign w:val="center"/>
          </w:tcPr>
          <w:p w14:paraId="7D10210D">
            <w:pPr>
              <w:pStyle w:val="14"/>
              <w:spacing w:before="203" w:line="229" w:lineRule="exact"/>
              <w:ind w:left="187"/>
              <w:jc w:val="center"/>
              <w:rPr>
                <w:rFonts w:hint="eastAsia" w:ascii="仿宋" w:hAnsi="仿宋" w:eastAsia="仿宋" w:cs="仿宋"/>
                <w:sz w:val="15"/>
                <w:szCs w:val="15"/>
              </w:rPr>
            </w:pPr>
            <w:r>
              <w:rPr>
                <w:rFonts w:hint="eastAsia" w:ascii="仿宋" w:hAnsi="仿宋" w:eastAsia="仿宋" w:cs="仿宋"/>
                <w:position w:val="1"/>
                <w:sz w:val="15"/>
                <w:szCs w:val="15"/>
              </w:rPr>
              <w:t>1</w:t>
            </w:r>
          </w:p>
        </w:tc>
        <w:tc>
          <w:tcPr>
            <w:tcW w:w="1066" w:type="dxa"/>
            <w:vAlign w:val="center"/>
          </w:tcPr>
          <w:p w14:paraId="2B11D49F">
            <w:pPr>
              <w:pStyle w:val="14"/>
              <w:spacing w:before="203" w:line="229" w:lineRule="exact"/>
              <w:ind w:left="250"/>
              <w:jc w:val="center"/>
              <w:rPr>
                <w:rFonts w:hint="eastAsia" w:ascii="仿宋" w:hAnsi="仿宋" w:eastAsia="仿宋" w:cs="仿宋"/>
                <w:sz w:val="15"/>
                <w:szCs w:val="15"/>
              </w:rPr>
            </w:pPr>
            <w:r>
              <w:rPr>
                <w:rFonts w:hint="eastAsia" w:ascii="仿宋" w:hAnsi="仿宋" w:eastAsia="仿宋" w:cs="仿宋"/>
                <w:spacing w:val="-7"/>
                <w:position w:val="1"/>
                <w:sz w:val="15"/>
                <w:szCs w:val="15"/>
              </w:rPr>
              <w:t>11</w:t>
            </w:r>
          </w:p>
        </w:tc>
        <w:tc>
          <w:tcPr>
            <w:tcW w:w="1267" w:type="dxa"/>
            <w:vAlign w:val="center"/>
          </w:tcPr>
          <w:p w14:paraId="64B8AC59">
            <w:pPr>
              <w:pStyle w:val="14"/>
              <w:spacing w:before="203" w:line="229" w:lineRule="exact"/>
              <w:ind w:left="233"/>
              <w:jc w:val="center"/>
              <w:rPr>
                <w:rFonts w:hint="eastAsia" w:ascii="仿宋" w:hAnsi="仿宋" w:eastAsia="仿宋" w:cs="仿宋"/>
                <w:sz w:val="15"/>
                <w:szCs w:val="15"/>
              </w:rPr>
            </w:pPr>
            <w:r>
              <w:rPr>
                <w:rFonts w:hint="eastAsia" w:ascii="仿宋" w:hAnsi="仿宋" w:eastAsia="仿宋" w:cs="仿宋"/>
                <w:spacing w:val="-7"/>
                <w:position w:val="1"/>
                <w:sz w:val="15"/>
                <w:szCs w:val="15"/>
              </w:rPr>
              <w:t>11</w:t>
            </w:r>
          </w:p>
        </w:tc>
        <w:tc>
          <w:tcPr>
            <w:tcW w:w="6833" w:type="dxa"/>
            <w:vAlign w:val="center"/>
          </w:tcPr>
          <w:p w14:paraId="4F12EE44">
            <w:pPr>
              <w:pStyle w:val="14"/>
              <w:spacing w:before="189" w:line="220" w:lineRule="auto"/>
              <w:jc w:val="center"/>
              <w:rPr>
                <w:rFonts w:hint="eastAsia" w:ascii="仿宋" w:hAnsi="仿宋" w:eastAsia="仿宋" w:cs="仿宋"/>
                <w:sz w:val="15"/>
                <w:szCs w:val="15"/>
              </w:rPr>
            </w:pPr>
            <w:r>
              <w:rPr>
                <w:rFonts w:hint="eastAsia" w:ascii="仿宋" w:hAnsi="仿宋" w:eastAsia="仿宋" w:cs="仿宋"/>
                <w:spacing w:val="5"/>
                <w:sz w:val="15"/>
                <w:szCs w:val="15"/>
                <w:lang w:eastAsia="zh-CN"/>
              </w:rPr>
              <w:t>加大壳体，特殊螺带角度设计，混合均匀度高，混合均匀度可达95%以上，</w:t>
            </w:r>
            <w:r>
              <w:rPr>
                <w:rFonts w:hint="eastAsia" w:ascii="仿宋" w:hAnsi="仿宋" w:eastAsia="仿宋" w:cs="仿宋"/>
                <w:spacing w:val="5"/>
                <w:sz w:val="15"/>
                <w:szCs w:val="15"/>
              </w:rPr>
              <w:t>噪音底，运转极其平稳,混合时间180S~300S,变异 系数＜5%。</w:t>
            </w:r>
          </w:p>
        </w:tc>
      </w:tr>
      <w:tr w14:paraId="5AC6A2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 w:hRule="atLeast"/>
        </w:trPr>
        <w:tc>
          <w:tcPr>
            <w:tcW w:w="698" w:type="dxa"/>
            <w:vAlign w:val="center"/>
          </w:tcPr>
          <w:p w14:paraId="2E9EEF55">
            <w:pPr>
              <w:pStyle w:val="14"/>
              <w:spacing w:before="139" w:line="228" w:lineRule="exact"/>
              <w:ind w:left="235"/>
              <w:jc w:val="center"/>
              <w:rPr>
                <w:rFonts w:hint="eastAsia" w:ascii="仿宋" w:hAnsi="仿宋" w:eastAsia="仿宋" w:cs="仿宋"/>
                <w:sz w:val="15"/>
                <w:szCs w:val="15"/>
                <w:lang w:val="en-US" w:eastAsia="zh-CN"/>
              </w:rPr>
            </w:pPr>
            <w:r>
              <w:rPr>
                <w:rFonts w:hint="eastAsia" w:ascii="仿宋" w:hAnsi="仿宋" w:eastAsia="仿宋" w:cs="仿宋"/>
                <w:sz w:val="15"/>
                <w:szCs w:val="15"/>
                <w:lang w:val="en-US" w:eastAsia="zh-CN"/>
              </w:rPr>
              <w:t>29</w:t>
            </w:r>
          </w:p>
        </w:tc>
        <w:tc>
          <w:tcPr>
            <w:tcW w:w="2416" w:type="dxa"/>
            <w:vAlign w:val="center"/>
          </w:tcPr>
          <w:p w14:paraId="1E9BBBAA">
            <w:pPr>
              <w:pStyle w:val="14"/>
              <w:spacing w:before="140" w:line="226" w:lineRule="auto"/>
              <w:ind w:left="120"/>
              <w:jc w:val="center"/>
              <w:rPr>
                <w:rFonts w:hint="eastAsia" w:ascii="仿宋" w:hAnsi="仿宋" w:eastAsia="仿宋" w:cs="仿宋"/>
                <w:sz w:val="15"/>
                <w:szCs w:val="15"/>
              </w:rPr>
            </w:pPr>
            <w:r>
              <w:rPr>
                <w:rFonts w:hint="eastAsia" w:ascii="仿宋" w:hAnsi="仿宋" w:eastAsia="仿宋" w:cs="仿宋"/>
                <w:spacing w:val="5"/>
                <w:sz w:val="15"/>
                <w:szCs w:val="15"/>
              </w:rPr>
              <w:t>斗式提升机</w:t>
            </w:r>
          </w:p>
        </w:tc>
        <w:tc>
          <w:tcPr>
            <w:tcW w:w="983" w:type="dxa"/>
            <w:vAlign w:val="center"/>
          </w:tcPr>
          <w:p w14:paraId="14FA1280">
            <w:pPr>
              <w:pStyle w:val="14"/>
              <w:spacing w:before="139" w:line="229" w:lineRule="auto"/>
              <w:ind w:left="331"/>
              <w:jc w:val="center"/>
              <w:rPr>
                <w:rFonts w:hint="eastAsia" w:ascii="仿宋" w:hAnsi="仿宋" w:eastAsia="仿宋" w:cs="仿宋"/>
                <w:sz w:val="15"/>
                <w:szCs w:val="15"/>
              </w:rPr>
            </w:pPr>
            <w:r>
              <w:rPr>
                <w:rFonts w:hint="eastAsia" w:ascii="仿宋" w:hAnsi="仿宋" w:eastAsia="仿宋" w:cs="仿宋"/>
                <w:sz w:val="15"/>
                <w:szCs w:val="15"/>
              </w:rPr>
              <w:t>台</w:t>
            </w:r>
          </w:p>
        </w:tc>
        <w:tc>
          <w:tcPr>
            <w:tcW w:w="684" w:type="dxa"/>
            <w:vAlign w:val="center"/>
          </w:tcPr>
          <w:p w14:paraId="2F21C3F4">
            <w:pPr>
              <w:pStyle w:val="14"/>
              <w:spacing w:before="139" w:line="229" w:lineRule="exact"/>
              <w:ind w:left="187"/>
              <w:jc w:val="center"/>
              <w:rPr>
                <w:rFonts w:hint="eastAsia" w:ascii="仿宋" w:hAnsi="仿宋" w:eastAsia="仿宋" w:cs="仿宋"/>
                <w:sz w:val="15"/>
                <w:szCs w:val="15"/>
              </w:rPr>
            </w:pPr>
            <w:r>
              <w:rPr>
                <w:rFonts w:hint="eastAsia" w:ascii="仿宋" w:hAnsi="仿宋" w:eastAsia="仿宋" w:cs="仿宋"/>
                <w:position w:val="1"/>
                <w:sz w:val="15"/>
                <w:szCs w:val="15"/>
              </w:rPr>
              <w:t>1</w:t>
            </w:r>
          </w:p>
        </w:tc>
        <w:tc>
          <w:tcPr>
            <w:tcW w:w="1066" w:type="dxa"/>
            <w:vAlign w:val="center"/>
          </w:tcPr>
          <w:p w14:paraId="4302DB1D">
            <w:pPr>
              <w:pStyle w:val="14"/>
              <w:spacing w:before="139" w:line="228" w:lineRule="exact"/>
              <w:ind w:left="286"/>
              <w:jc w:val="center"/>
              <w:rPr>
                <w:rFonts w:hint="eastAsia" w:ascii="仿宋" w:hAnsi="仿宋" w:eastAsia="仿宋" w:cs="仿宋"/>
                <w:sz w:val="15"/>
                <w:szCs w:val="15"/>
              </w:rPr>
            </w:pPr>
            <w:r>
              <w:rPr>
                <w:rFonts w:hint="eastAsia" w:ascii="仿宋" w:hAnsi="仿宋" w:eastAsia="仿宋" w:cs="仿宋"/>
                <w:position w:val="1"/>
                <w:sz w:val="15"/>
                <w:szCs w:val="15"/>
              </w:rPr>
              <w:t>3</w:t>
            </w:r>
          </w:p>
        </w:tc>
        <w:tc>
          <w:tcPr>
            <w:tcW w:w="1267" w:type="dxa"/>
            <w:vAlign w:val="center"/>
          </w:tcPr>
          <w:p w14:paraId="50E98CE0">
            <w:pPr>
              <w:pStyle w:val="14"/>
              <w:spacing w:before="139" w:line="228" w:lineRule="exact"/>
              <w:ind w:left="268"/>
              <w:jc w:val="center"/>
              <w:rPr>
                <w:rFonts w:hint="eastAsia" w:ascii="仿宋" w:hAnsi="仿宋" w:eastAsia="仿宋" w:cs="仿宋"/>
                <w:sz w:val="15"/>
                <w:szCs w:val="15"/>
              </w:rPr>
            </w:pPr>
            <w:r>
              <w:rPr>
                <w:rFonts w:hint="eastAsia" w:ascii="仿宋" w:hAnsi="仿宋" w:eastAsia="仿宋" w:cs="仿宋"/>
                <w:position w:val="1"/>
                <w:sz w:val="15"/>
                <w:szCs w:val="15"/>
              </w:rPr>
              <w:t>3</w:t>
            </w:r>
          </w:p>
        </w:tc>
        <w:tc>
          <w:tcPr>
            <w:tcW w:w="6833" w:type="dxa"/>
            <w:vAlign w:val="center"/>
          </w:tcPr>
          <w:p w14:paraId="6011563B">
            <w:pPr>
              <w:pStyle w:val="14"/>
              <w:spacing w:before="31" w:line="226" w:lineRule="auto"/>
              <w:jc w:val="center"/>
              <w:rPr>
                <w:rFonts w:hint="eastAsia" w:ascii="仿宋" w:hAnsi="仿宋" w:eastAsia="仿宋" w:cs="仿宋"/>
                <w:sz w:val="15"/>
                <w:szCs w:val="15"/>
              </w:rPr>
            </w:pPr>
            <w:r>
              <w:rPr>
                <w:rFonts w:hint="eastAsia" w:ascii="仿宋" w:hAnsi="仿宋" w:eastAsia="仿宋" w:cs="仿宋"/>
                <w:spacing w:val="5"/>
                <w:sz w:val="15"/>
                <w:szCs w:val="15"/>
              </w:rPr>
              <w:t>头轮覆蛟，防止打滑， 3-10T/H，机尾设皮带张紧装置，机头、机尾采用3毫米碳钢板制作，直管采用1.5毫米碳钢板折弯工艺 ，配国标电机。</w:t>
            </w:r>
          </w:p>
        </w:tc>
      </w:tr>
      <w:tr w14:paraId="2820E0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698" w:type="dxa"/>
            <w:vAlign w:val="center"/>
          </w:tcPr>
          <w:p w14:paraId="0FB950FA">
            <w:pPr>
              <w:pStyle w:val="14"/>
              <w:spacing w:before="139" w:line="228" w:lineRule="exact"/>
              <w:ind w:left="235"/>
              <w:jc w:val="center"/>
              <w:rPr>
                <w:rFonts w:hint="eastAsia" w:ascii="仿宋" w:hAnsi="仿宋" w:eastAsia="仿宋" w:cs="仿宋"/>
                <w:sz w:val="15"/>
                <w:szCs w:val="15"/>
                <w:lang w:val="en-US" w:eastAsia="zh-CN"/>
              </w:rPr>
            </w:pPr>
            <w:r>
              <w:rPr>
                <w:rFonts w:hint="eastAsia" w:ascii="仿宋" w:hAnsi="仿宋" w:eastAsia="仿宋" w:cs="仿宋"/>
                <w:sz w:val="15"/>
                <w:szCs w:val="15"/>
                <w:lang w:val="en-US" w:eastAsia="zh-CN"/>
              </w:rPr>
              <w:t>30</w:t>
            </w:r>
          </w:p>
        </w:tc>
        <w:tc>
          <w:tcPr>
            <w:tcW w:w="2416" w:type="dxa"/>
            <w:vAlign w:val="center"/>
          </w:tcPr>
          <w:p w14:paraId="0E13B990">
            <w:pPr>
              <w:pStyle w:val="14"/>
              <w:spacing w:before="139" w:line="228" w:lineRule="auto"/>
              <w:ind w:left="205"/>
              <w:jc w:val="center"/>
              <w:rPr>
                <w:rFonts w:hint="eastAsia" w:ascii="仿宋" w:hAnsi="仿宋" w:eastAsia="仿宋" w:cs="仿宋"/>
                <w:sz w:val="15"/>
                <w:szCs w:val="15"/>
              </w:rPr>
            </w:pPr>
            <w:r>
              <w:rPr>
                <w:rFonts w:hint="eastAsia" w:ascii="仿宋" w:hAnsi="仿宋" w:eastAsia="仿宋" w:cs="仿宋"/>
                <w:spacing w:val="5"/>
                <w:sz w:val="15"/>
                <w:szCs w:val="15"/>
              </w:rPr>
              <w:t>气动三通</w:t>
            </w:r>
          </w:p>
        </w:tc>
        <w:tc>
          <w:tcPr>
            <w:tcW w:w="983" w:type="dxa"/>
            <w:vAlign w:val="center"/>
          </w:tcPr>
          <w:p w14:paraId="1BDF769A">
            <w:pPr>
              <w:pStyle w:val="14"/>
              <w:spacing w:before="140" w:line="229" w:lineRule="auto"/>
              <w:ind w:left="331"/>
              <w:jc w:val="center"/>
              <w:rPr>
                <w:rFonts w:hint="eastAsia" w:ascii="仿宋" w:hAnsi="仿宋" w:eastAsia="仿宋" w:cs="仿宋"/>
                <w:sz w:val="15"/>
                <w:szCs w:val="15"/>
              </w:rPr>
            </w:pPr>
            <w:r>
              <w:rPr>
                <w:rFonts w:hint="eastAsia" w:ascii="仿宋" w:hAnsi="仿宋" w:eastAsia="仿宋" w:cs="仿宋"/>
                <w:sz w:val="15"/>
                <w:szCs w:val="15"/>
              </w:rPr>
              <w:t>台</w:t>
            </w:r>
          </w:p>
        </w:tc>
        <w:tc>
          <w:tcPr>
            <w:tcW w:w="684" w:type="dxa"/>
            <w:vAlign w:val="center"/>
          </w:tcPr>
          <w:p w14:paraId="09AF162A">
            <w:pPr>
              <w:pStyle w:val="14"/>
              <w:spacing w:before="139" w:line="230" w:lineRule="exact"/>
              <w:ind w:left="187"/>
              <w:jc w:val="center"/>
              <w:rPr>
                <w:rFonts w:hint="eastAsia" w:ascii="仿宋" w:hAnsi="仿宋" w:eastAsia="仿宋" w:cs="仿宋"/>
                <w:sz w:val="15"/>
                <w:szCs w:val="15"/>
              </w:rPr>
            </w:pPr>
            <w:r>
              <w:rPr>
                <w:rFonts w:hint="eastAsia" w:ascii="仿宋" w:hAnsi="仿宋" w:eastAsia="仿宋" w:cs="仿宋"/>
                <w:position w:val="1"/>
                <w:sz w:val="15"/>
                <w:szCs w:val="15"/>
              </w:rPr>
              <w:t>1</w:t>
            </w:r>
          </w:p>
        </w:tc>
        <w:tc>
          <w:tcPr>
            <w:tcW w:w="1066" w:type="dxa"/>
            <w:vAlign w:val="center"/>
          </w:tcPr>
          <w:p w14:paraId="234A9E29">
            <w:pPr>
              <w:jc w:val="center"/>
              <w:rPr>
                <w:rFonts w:hint="eastAsia" w:ascii="仿宋" w:hAnsi="仿宋" w:eastAsia="仿宋" w:cs="仿宋"/>
                <w:sz w:val="15"/>
                <w:szCs w:val="15"/>
              </w:rPr>
            </w:pPr>
          </w:p>
        </w:tc>
        <w:tc>
          <w:tcPr>
            <w:tcW w:w="1267" w:type="dxa"/>
            <w:vAlign w:val="center"/>
          </w:tcPr>
          <w:p w14:paraId="497CBB69">
            <w:pPr>
              <w:jc w:val="center"/>
              <w:rPr>
                <w:rFonts w:hint="eastAsia" w:ascii="仿宋" w:hAnsi="仿宋" w:eastAsia="仿宋" w:cs="仿宋"/>
                <w:sz w:val="15"/>
                <w:szCs w:val="15"/>
              </w:rPr>
            </w:pPr>
          </w:p>
        </w:tc>
        <w:tc>
          <w:tcPr>
            <w:tcW w:w="6833" w:type="dxa"/>
            <w:vAlign w:val="center"/>
          </w:tcPr>
          <w:p w14:paraId="6FAF3F5F">
            <w:pPr>
              <w:jc w:val="center"/>
              <w:rPr>
                <w:rFonts w:hint="eastAsia" w:ascii="仿宋" w:hAnsi="仿宋" w:eastAsia="仿宋" w:cs="仿宋"/>
                <w:sz w:val="15"/>
                <w:szCs w:val="15"/>
              </w:rPr>
            </w:pPr>
            <w:r>
              <w:rPr>
                <w:rFonts w:hint="eastAsia" w:ascii="仿宋" w:hAnsi="仿宋" w:eastAsia="仿宋" w:cs="仿宋"/>
                <w:sz w:val="15"/>
                <w:szCs w:val="15"/>
                <w:lang w:eastAsia="zh-CN"/>
              </w:rPr>
              <w:t>最新翻板式，不漏料。</w:t>
            </w:r>
          </w:p>
        </w:tc>
      </w:tr>
      <w:tr w14:paraId="1E0330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 w:hRule="atLeast"/>
        </w:trPr>
        <w:tc>
          <w:tcPr>
            <w:tcW w:w="698" w:type="dxa"/>
            <w:vAlign w:val="center"/>
          </w:tcPr>
          <w:p w14:paraId="4A145EBB">
            <w:pPr>
              <w:pStyle w:val="14"/>
              <w:spacing w:before="140" w:line="228" w:lineRule="exact"/>
              <w:ind w:left="235"/>
              <w:jc w:val="center"/>
              <w:rPr>
                <w:rFonts w:hint="eastAsia" w:ascii="仿宋" w:hAnsi="仿宋" w:eastAsia="仿宋" w:cs="仿宋"/>
                <w:sz w:val="15"/>
                <w:szCs w:val="15"/>
                <w:lang w:val="en-US" w:eastAsia="zh-CN"/>
              </w:rPr>
            </w:pPr>
            <w:r>
              <w:rPr>
                <w:rFonts w:hint="eastAsia" w:ascii="仿宋" w:hAnsi="仿宋" w:eastAsia="仿宋" w:cs="仿宋"/>
                <w:sz w:val="15"/>
                <w:szCs w:val="15"/>
                <w:lang w:val="en-US" w:eastAsia="zh-CN"/>
              </w:rPr>
              <w:t>31</w:t>
            </w:r>
          </w:p>
        </w:tc>
        <w:tc>
          <w:tcPr>
            <w:tcW w:w="2416" w:type="dxa"/>
            <w:vAlign w:val="center"/>
          </w:tcPr>
          <w:p w14:paraId="1227CAB2">
            <w:pPr>
              <w:pStyle w:val="14"/>
              <w:spacing w:before="140" w:line="226" w:lineRule="auto"/>
              <w:ind w:left="118"/>
              <w:jc w:val="center"/>
              <w:rPr>
                <w:rFonts w:hint="eastAsia" w:ascii="仿宋" w:hAnsi="仿宋" w:eastAsia="仿宋" w:cs="仿宋"/>
                <w:sz w:val="15"/>
                <w:szCs w:val="15"/>
              </w:rPr>
            </w:pPr>
            <w:r>
              <w:rPr>
                <w:rFonts w:hint="eastAsia" w:ascii="仿宋" w:hAnsi="仿宋" w:eastAsia="仿宋" w:cs="仿宋"/>
                <w:spacing w:val="5"/>
                <w:sz w:val="15"/>
                <w:szCs w:val="15"/>
              </w:rPr>
              <w:t>螺旋输送机</w:t>
            </w:r>
          </w:p>
        </w:tc>
        <w:tc>
          <w:tcPr>
            <w:tcW w:w="983" w:type="dxa"/>
            <w:vAlign w:val="center"/>
          </w:tcPr>
          <w:p w14:paraId="7AA83413">
            <w:pPr>
              <w:pStyle w:val="14"/>
              <w:spacing w:before="140" w:line="229" w:lineRule="auto"/>
              <w:ind w:left="331"/>
              <w:jc w:val="center"/>
              <w:rPr>
                <w:rFonts w:hint="eastAsia" w:ascii="仿宋" w:hAnsi="仿宋" w:eastAsia="仿宋" w:cs="仿宋"/>
                <w:sz w:val="15"/>
                <w:szCs w:val="15"/>
              </w:rPr>
            </w:pPr>
            <w:r>
              <w:rPr>
                <w:rFonts w:hint="eastAsia" w:ascii="仿宋" w:hAnsi="仿宋" w:eastAsia="仿宋" w:cs="仿宋"/>
                <w:sz w:val="15"/>
                <w:szCs w:val="15"/>
              </w:rPr>
              <w:t>台</w:t>
            </w:r>
          </w:p>
        </w:tc>
        <w:tc>
          <w:tcPr>
            <w:tcW w:w="684" w:type="dxa"/>
            <w:vAlign w:val="center"/>
          </w:tcPr>
          <w:p w14:paraId="1DAB79FE">
            <w:pPr>
              <w:pStyle w:val="14"/>
              <w:spacing w:before="140" w:line="229" w:lineRule="exact"/>
              <w:ind w:left="187"/>
              <w:jc w:val="center"/>
              <w:rPr>
                <w:rFonts w:hint="eastAsia" w:ascii="仿宋" w:hAnsi="仿宋" w:eastAsia="仿宋" w:cs="仿宋"/>
                <w:sz w:val="15"/>
                <w:szCs w:val="15"/>
              </w:rPr>
            </w:pPr>
            <w:r>
              <w:rPr>
                <w:rFonts w:hint="eastAsia" w:ascii="仿宋" w:hAnsi="仿宋" w:eastAsia="仿宋" w:cs="仿宋"/>
                <w:position w:val="1"/>
                <w:sz w:val="15"/>
                <w:szCs w:val="15"/>
              </w:rPr>
              <w:t>1</w:t>
            </w:r>
          </w:p>
        </w:tc>
        <w:tc>
          <w:tcPr>
            <w:tcW w:w="1066" w:type="dxa"/>
            <w:vAlign w:val="center"/>
          </w:tcPr>
          <w:p w14:paraId="3F061981">
            <w:pPr>
              <w:pStyle w:val="14"/>
              <w:spacing w:before="140" w:line="228" w:lineRule="exact"/>
              <w:ind w:left="286"/>
              <w:jc w:val="center"/>
              <w:rPr>
                <w:rFonts w:hint="eastAsia" w:ascii="仿宋" w:hAnsi="仿宋" w:eastAsia="仿宋" w:cs="仿宋"/>
                <w:sz w:val="15"/>
                <w:szCs w:val="15"/>
              </w:rPr>
            </w:pPr>
            <w:r>
              <w:rPr>
                <w:rFonts w:hint="eastAsia" w:ascii="仿宋" w:hAnsi="仿宋" w:eastAsia="仿宋" w:cs="仿宋"/>
                <w:position w:val="1"/>
                <w:sz w:val="15"/>
                <w:szCs w:val="15"/>
              </w:rPr>
              <w:t>3</w:t>
            </w:r>
          </w:p>
        </w:tc>
        <w:tc>
          <w:tcPr>
            <w:tcW w:w="1267" w:type="dxa"/>
            <w:vAlign w:val="center"/>
          </w:tcPr>
          <w:p w14:paraId="7B9C5F4A">
            <w:pPr>
              <w:pStyle w:val="14"/>
              <w:spacing w:before="140" w:line="228" w:lineRule="exact"/>
              <w:ind w:left="268"/>
              <w:jc w:val="center"/>
              <w:rPr>
                <w:rFonts w:hint="eastAsia" w:ascii="仿宋" w:hAnsi="仿宋" w:eastAsia="仿宋" w:cs="仿宋"/>
                <w:sz w:val="15"/>
                <w:szCs w:val="15"/>
              </w:rPr>
            </w:pPr>
            <w:r>
              <w:rPr>
                <w:rFonts w:hint="eastAsia" w:ascii="仿宋" w:hAnsi="仿宋" w:eastAsia="仿宋" w:cs="仿宋"/>
                <w:position w:val="1"/>
                <w:sz w:val="15"/>
                <w:szCs w:val="15"/>
              </w:rPr>
              <w:t>3</w:t>
            </w:r>
          </w:p>
        </w:tc>
        <w:tc>
          <w:tcPr>
            <w:tcW w:w="6833" w:type="dxa"/>
            <w:vAlign w:val="center"/>
          </w:tcPr>
          <w:p w14:paraId="2384C8FB">
            <w:pPr>
              <w:jc w:val="center"/>
              <w:rPr>
                <w:rFonts w:hint="eastAsia" w:ascii="仿宋" w:hAnsi="仿宋" w:eastAsia="仿宋" w:cs="仿宋"/>
                <w:sz w:val="15"/>
                <w:szCs w:val="15"/>
              </w:rPr>
            </w:pPr>
            <w:r>
              <w:rPr>
                <w:rFonts w:hint="eastAsia" w:ascii="仿宋" w:hAnsi="仿宋" w:eastAsia="仿宋" w:cs="仿宋"/>
                <w:sz w:val="15"/>
                <w:szCs w:val="15"/>
              </w:rPr>
              <w:t>壳体采用3毫米碳钢板制作，叶片、采用3毫米碳钢板制作，轴头采用迷宫式，密封效果。</w:t>
            </w:r>
          </w:p>
        </w:tc>
      </w:tr>
      <w:tr w14:paraId="5BD91B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698" w:type="dxa"/>
            <w:vAlign w:val="center"/>
          </w:tcPr>
          <w:p w14:paraId="35C75F29">
            <w:pPr>
              <w:pStyle w:val="14"/>
              <w:spacing w:before="101" w:line="228" w:lineRule="exact"/>
              <w:ind w:left="235"/>
              <w:jc w:val="center"/>
              <w:rPr>
                <w:rFonts w:hint="eastAsia" w:ascii="仿宋" w:hAnsi="仿宋" w:eastAsia="仿宋" w:cs="仿宋"/>
                <w:sz w:val="15"/>
                <w:szCs w:val="15"/>
                <w:lang w:val="en-US" w:eastAsia="zh-CN"/>
              </w:rPr>
            </w:pPr>
            <w:r>
              <w:rPr>
                <w:rFonts w:hint="eastAsia" w:ascii="仿宋" w:hAnsi="仿宋" w:eastAsia="仿宋" w:cs="仿宋"/>
                <w:sz w:val="15"/>
                <w:szCs w:val="15"/>
                <w:lang w:val="en-US" w:eastAsia="zh-CN"/>
              </w:rPr>
              <w:t>32</w:t>
            </w:r>
          </w:p>
        </w:tc>
        <w:tc>
          <w:tcPr>
            <w:tcW w:w="2416" w:type="dxa"/>
            <w:vAlign w:val="center"/>
          </w:tcPr>
          <w:p w14:paraId="4F2D425C">
            <w:pPr>
              <w:pStyle w:val="14"/>
              <w:spacing w:before="102" w:line="227" w:lineRule="auto"/>
              <w:ind w:left="206"/>
              <w:jc w:val="center"/>
              <w:rPr>
                <w:rFonts w:hint="eastAsia" w:ascii="仿宋" w:hAnsi="仿宋" w:eastAsia="仿宋" w:cs="仿宋"/>
                <w:sz w:val="15"/>
                <w:szCs w:val="15"/>
              </w:rPr>
            </w:pPr>
            <w:r>
              <w:rPr>
                <w:rFonts w:hint="eastAsia" w:ascii="仿宋" w:hAnsi="仿宋" w:eastAsia="仿宋" w:cs="仿宋"/>
                <w:spacing w:val="5"/>
                <w:sz w:val="15"/>
                <w:szCs w:val="15"/>
              </w:rPr>
              <w:t>待制粒仓</w:t>
            </w:r>
          </w:p>
        </w:tc>
        <w:tc>
          <w:tcPr>
            <w:tcW w:w="983" w:type="dxa"/>
            <w:vAlign w:val="center"/>
          </w:tcPr>
          <w:p w14:paraId="6454ABE3">
            <w:pPr>
              <w:pStyle w:val="14"/>
              <w:spacing w:before="102" w:line="229" w:lineRule="auto"/>
              <w:ind w:left="331"/>
              <w:jc w:val="center"/>
              <w:rPr>
                <w:rFonts w:hint="eastAsia" w:ascii="仿宋" w:hAnsi="仿宋" w:eastAsia="仿宋" w:cs="仿宋"/>
                <w:sz w:val="15"/>
                <w:szCs w:val="15"/>
              </w:rPr>
            </w:pPr>
            <w:r>
              <w:rPr>
                <w:rFonts w:hint="eastAsia" w:ascii="仿宋" w:hAnsi="仿宋" w:eastAsia="仿宋" w:cs="仿宋"/>
                <w:sz w:val="15"/>
                <w:szCs w:val="15"/>
              </w:rPr>
              <w:t>台</w:t>
            </w:r>
          </w:p>
        </w:tc>
        <w:tc>
          <w:tcPr>
            <w:tcW w:w="684" w:type="dxa"/>
            <w:vAlign w:val="center"/>
          </w:tcPr>
          <w:p w14:paraId="2A03DA1A">
            <w:pPr>
              <w:pStyle w:val="14"/>
              <w:spacing w:before="101" w:line="230" w:lineRule="exact"/>
              <w:ind w:left="187"/>
              <w:jc w:val="center"/>
              <w:rPr>
                <w:rFonts w:hint="eastAsia" w:ascii="仿宋" w:hAnsi="仿宋" w:eastAsia="仿宋" w:cs="仿宋"/>
                <w:sz w:val="15"/>
                <w:szCs w:val="15"/>
              </w:rPr>
            </w:pPr>
            <w:r>
              <w:rPr>
                <w:rFonts w:hint="eastAsia" w:ascii="仿宋" w:hAnsi="仿宋" w:eastAsia="仿宋" w:cs="仿宋"/>
                <w:position w:val="1"/>
                <w:sz w:val="15"/>
                <w:szCs w:val="15"/>
              </w:rPr>
              <w:t>1</w:t>
            </w:r>
          </w:p>
        </w:tc>
        <w:tc>
          <w:tcPr>
            <w:tcW w:w="1066" w:type="dxa"/>
            <w:vAlign w:val="center"/>
          </w:tcPr>
          <w:p w14:paraId="6ED790AC">
            <w:pPr>
              <w:jc w:val="center"/>
              <w:rPr>
                <w:rFonts w:hint="eastAsia" w:ascii="仿宋" w:hAnsi="仿宋" w:eastAsia="仿宋" w:cs="仿宋"/>
                <w:sz w:val="15"/>
                <w:szCs w:val="15"/>
              </w:rPr>
            </w:pPr>
          </w:p>
        </w:tc>
        <w:tc>
          <w:tcPr>
            <w:tcW w:w="1267" w:type="dxa"/>
            <w:vAlign w:val="center"/>
          </w:tcPr>
          <w:p w14:paraId="30BE61D5">
            <w:pPr>
              <w:jc w:val="center"/>
              <w:rPr>
                <w:rFonts w:hint="eastAsia" w:ascii="仿宋" w:hAnsi="仿宋" w:eastAsia="仿宋" w:cs="仿宋"/>
                <w:sz w:val="15"/>
                <w:szCs w:val="15"/>
              </w:rPr>
            </w:pPr>
          </w:p>
        </w:tc>
        <w:tc>
          <w:tcPr>
            <w:tcW w:w="6833" w:type="dxa"/>
            <w:vAlign w:val="center"/>
          </w:tcPr>
          <w:p w14:paraId="60F98FCA">
            <w:pPr>
              <w:pStyle w:val="14"/>
              <w:spacing w:before="102" w:line="226" w:lineRule="auto"/>
              <w:jc w:val="center"/>
              <w:rPr>
                <w:rFonts w:hint="eastAsia" w:ascii="仿宋" w:hAnsi="仿宋" w:eastAsia="仿宋" w:cs="仿宋"/>
                <w:sz w:val="15"/>
                <w:szCs w:val="15"/>
              </w:rPr>
            </w:pPr>
            <w:r>
              <w:rPr>
                <w:rFonts w:hint="eastAsia" w:ascii="仿宋" w:hAnsi="仿宋" w:eastAsia="仿宋" w:cs="仿宋"/>
                <w:spacing w:val="4"/>
                <w:sz w:val="15"/>
                <w:szCs w:val="15"/>
              </w:rPr>
              <w:t>采用3毫米碳钢板制作</w:t>
            </w:r>
            <w:r>
              <w:rPr>
                <w:rFonts w:hint="eastAsia" w:ascii="仿宋" w:hAnsi="仿宋" w:eastAsia="仿宋" w:cs="仿宋"/>
                <w:spacing w:val="4"/>
                <w:sz w:val="15"/>
                <w:szCs w:val="15"/>
                <w:lang w:eastAsia="zh-CN"/>
              </w:rPr>
              <w:t>。</w:t>
            </w:r>
          </w:p>
        </w:tc>
      </w:tr>
      <w:tr w14:paraId="569E36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698" w:type="dxa"/>
            <w:vAlign w:val="center"/>
          </w:tcPr>
          <w:p w14:paraId="0986F977">
            <w:pPr>
              <w:pStyle w:val="14"/>
              <w:spacing w:before="102" w:line="228" w:lineRule="exact"/>
              <w:ind w:left="235"/>
              <w:jc w:val="center"/>
              <w:rPr>
                <w:rFonts w:hint="eastAsia" w:ascii="仿宋" w:hAnsi="仿宋" w:eastAsia="仿宋" w:cs="仿宋"/>
                <w:sz w:val="15"/>
                <w:szCs w:val="15"/>
                <w:lang w:val="en-US" w:eastAsia="zh-CN"/>
              </w:rPr>
            </w:pPr>
            <w:r>
              <w:rPr>
                <w:rFonts w:hint="eastAsia" w:ascii="仿宋" w:hAnsi="仿宋" w:eastAsia="仿宋" w:cs="仿宋"/>
                <w:sz w:val="15"/>
                <w:szCs w:val="15"/>
                <w:lang w:val="en-US" w:eastAsia="zh-CN"/>
              </w:rPr>
              <w:t>33</w:t>
            </w:r>
          </w:p>
        </w:tc>
        <w:tc>
          <w:tcPr>
            <w:tcW w:w="2416" w:type="dxa"/>
            <w:vAlign w:val="center"/>
          </w:tcPr>
          <w:p w14:paraId="308F1654">
            <w:pPr>
              <w:pStyle w:val="14"/>
              <w:spacing w:before="102" w:line="226" w:lineRule="auto"/>
              <w:ind w:left="294"/>
              <w:jc w:val="center"/>
              <w:rPr>
                <w:rFonts w:hint="eastAsia" w:ascii="仿宋" w:hAnsi="仿宋" w:eastAsia="仿宋" w:cs="仿宋"/>
                <w:sz w:val="15"/>
                <w:szCs w:val="15"/>
              </w:rPr>
            </w:pPr>
            <w:r>
              <w:rPr>
                <w:rFonts w:hint="eastAsia" w:ascii="仿宋" w:hAnsi="仿宋" w:eastAsia="仿宋" w:cs="仿宋"/>
                <w:spacing w:val="4"/>
                <w:sz w:val="15"/>
                <w:szCs w:val="15"/>
              </w:rPr>
              <w:t>制粒机</w:t>
            </w:r>
          </w:p>
        </w:tc>
        <w:tc>
          <w:tcPr>
            <w:tcW w:w="983" w:type="dxa"/>
            <w:vAlign w:val="center"/>
          </w:tcPr>
          <w:p w14:paraId="2948CE2F">
            <w:pPr>
              <w:pStyle w:val="14"/>
              <w:spacing w:before="102" w:line="229" w:lineRule="auto"/>
              <w:ind w:left="331"/>
              <w:jc w:val="center"/>
              <w:rPr>
                <w:rFonts w:hint="eastAsia" w:ascii="仿宋" w:hAnsi="仿宋" w:eastAsia="仿宋" w:cs="仿宋"/>
                <w:sz w:val="15"/>
                <w:szCs w:val="15"/>
              </w:rPr>
            </w:pPr>
            <w:r>
              <w:rPr>
                <w:rFonts w:hint="eastAsia" w:ascii="仿宋" w:hAnsi="仿宋" w:eastAsia="仿宋" w:cs="仿宋"/>
                <w:sz w:val="15"/>
                <w:szCs w:val="15"/>
              </w:rPr>
              <w:t>台</w:t>
            </w:r>
          </w:p>
        </w:tc>
        <w:tc>
          <w:tcPr>
            <w:tcW w:w="684" w:type="dxa"/>
            <w:vAlign w:val="center"/>
          </w:tcPr>
          <w:p w14:paraId="1662CBFB">
            <w:pPr>
              <w:pStyle w:val="14"/>
              <w:spacing w:before="102" w:line="229" w:lineRule="exact"/>
              <w:ind w:left="187"/>
              <w:jc w:val="center"/>
              <w:rPr>
                <w:rFonts w:hint="eastAsia" w:ascii="仿宋" w:hAnsi="仿宋" w:eastAsia="仿宋" w:cs="仿宋"/>
                <w:sz w:val="15"/>
                <w:szCs w:val="15"/>
              </w:rPr>
            </w:pPr>
            <w:r>
              <w:rPr>
                <w:rFonts w:hint="eastAsia" w:ascii="仿宋" w:hAnsi="仿宋" w:eastAsia="仿宋" w:cs="仿宋"/>
                <w:position w:val="1"/>
                <w:sz w:val="15"/>
                <w:szCs w:val="15"/>
              </w:rPr>
              <w:t>1</w:t>
            </w:r>
          </w:p>
        </w:tc>
        <w:tc>
          <w:tcPr>
            <w:tcW w:w="1066" w:type="dxa"/>
            <w:vAlign w:val="center"/>
          </w:tcPr>
          <w:p w14:paraId="51DE7002">
            <w:pPr>
              <w:pStyle w:val="14"/>
              <w:spacing w:before="102" w:line="228" w:lineRule="exact"/>
              <w:ind w:left="241"/>
              <w:jc w:val="center"/>
              <w:rPr>
                <w:rFonts w:hint="eastAsia" w:ascii="仿宋" w:hAnsi="仿宋" w:eastAsia="仿宋" w:cs="仿宋"/>
                <w:sz w:val="15"/>
                <w:szCs w:val="15"/>
              </w:rPr>
            </w:pPr>
            <w:r>
              <w:rPr>
                <w:rFonts w:hint="eastAsia" w:ascii="仿宋" w:hAnsi="仿宋" w:eastAsia="仿宋" w:cs="仿宋"/>
                <w:spacing w:val="-2"/>
                <w:position w:val="1"/>
                <w:sz w:val="15"/>
                <w:szCs w:val="15"/>
              </w:rPr>
              <w:t>55</w:t>
            </w:r>
          </w:p>
        </w:tc>
        <w:tc>
          <w:tcPr>
            <w:tcW w:w="1267" w:type="dxa"/>
            <w:vAlign w:val="center"/>
          </w:tcPr>
          <w:p w14:paraId="342E2138">
            <w:pPr>
              <w:pStyle w:val="14"/>
              <w:spacing w:before="102" w:line="228" w:lineRule="exact"/>
              <w:ind w:left="223"/>
              <w:jc w:val="center"/>
              <w:rPr>
                <w:rFonts w:hint="eastAsia" w:ascii="仿宋" w:hAnsi="仿宋" w:eastAsia="仿宋" w:cs="仿宋"/>
                <w:sz w:val="15"/>
                <w:szCs w:val="15"/>
              </w:rPr>
            </w:pPr>
            <w:r>
              <w:rPr>
                <w:rFonts w:hint="eastAsia" w:ascii="仿宋" w:hAnsi="仿宋" w:eastAsia="仿宋" w:cs="仿宋"/>
                <w:spacing w:val="-2"/>
                <w:position w:val="1"/>
                <w:sz w:val="15"/>
                <w:szCs w:val="15"/>
              </w:rPr>
              <w:t>55</w:t>
            </w:r>
          </w:p>
        </w:tc>
        <w:tc>
          <w:tcPr>
            <w:tcW w:w="6833" w:type="dxa"/>
            <w:vAlign w:val="center"/>
          </w:tcPr>
          <w:p w14:paraId="254FA0B6">
            <w:pPr>
              <w:pStyle w:val="14"/>
              <w:spacing w:before="102" w:line="226" w:lineRule="auto"/>
              <w:jc w:val="center"/>
              <w:rPr>
                <w:rFonts w:hint="eastAsia" w:ascii="仿宋" w:hAnsi="仿宋" w:eastAsia="仿宋" w:cs="仿宋"/>
                <w:sz w:val="15"/>
                <w:szCs w:val="15"/>
              </w:rPr>
            </w:pPr>
            <w:r>
              <w:rPr>
                <w:rFonts w:hint="eastAsia" w:ascii="仿宋" w:hAnsi="仿宋" w:eastAsia="仿宋" w:cs="仿宋"/>
                <w:spacing w:val="6"/>
                <w:sz w:val="15"/>
                <w:szCs w:val="15"/>
              </w:rPr>
              <w:t>齿轮传动，比皮带传动效率高15%、进口油封，精磨齿工艺，运转平稳。</w:t>
            </w:r>
          </w:p>
        </w:tc>
      </w:tr>
      <w:tr w14:paraId="2EB83E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698" w:type="dxa"/>
            <w:vAlign w:val="center"/>
          </w:tcPr>
          <w:p w14:paraId="41C6CF9D">
            <w:pPr>
              <w:pStyle w:val="14"/>
              <w:spacing w:before="103" w:line="228" w:lineRule="exact"/>
              <w:ind w:left="235"/>
              <w:jc w:val="center"/>
              <w:rPr>
                <w:rFonts w:hint="eastAsia" w:ascii="仿宋" w:hAnsi="仿宋" w:eastAsia="仿宋" w:cs="仿宋"/>
                <w:sz w:val="15"/>
                <w:szCs w:val="15"/>
                <w:lang w:val="en-US" w:eastAsia="zh-CN"/>
              </w:rPr>
            </w:pPr>
            <w:r>
              <w:rPr>
                <w:rFonts w:hint="eastAsia" w:ascii="仿宋" w:hAnsi="仿宋" w:eastAsia="仿宋" w:cs="仿宋"/>
                <w:sz w:val="15"/>
                <w:szCs w:val="15"/>
                <w:lang w:val="en-US" w:eastAsia="zh-CN"/>
              </w:rPr>
              <w:t>34</w:t>
            </w:r>
          </w:p>
        </w:tc>
        <w:tc>
          <w:tcPr>
            <w:tcW w:w="2416" w:type="dxa"/>
            <w:vAlign w:val="center"/>
          </w:tcPr>
          <w:p w14:paraId="719C0BE2">
            <w:pPr>
              <w:pStyle w:val="14"/>
              <w:spacing w:before="103" w:line="228" w:lineRule="auto"/>
              <w:ind w:left="303"/>
              <w:jc w:val="center"/>
              <w:rPr>
                <w:rFonts w:hint="eastAsia" w:ascii="仿宋" w:hAnsi="仿宋" w:eastAsia="仿宋" w:cs="仿宋"/>
                <w:sz w:val="15"/>
                <w:szCs w:val="15"/>
              </w:rPr>
            </w:pPr>
            <w:r>
              <w:rPr>
                <w:rFonts w:hint="eastAsia" w:ascii="仿宋" w:hAnsi="仿宋" w:eastAsia="仿宋" w:cs="仿宋"/>
                <w:spacing w:val="1"/>
                <w:sz w:val="15"/>
                <w:szCs w:val="15"/>
              </w:rPr>
              <w:t>喂料器</w:t>
            </w:r>
          </w:p>
        </w:tc>
        <w:tc>
          <w:tcPr>
            <w:tcW w:w="983" w:type="dxa"/>
            <w:vAlign w:val="center"/>
          </w:tcPr>
          <w:p w14:paraId="65199BF3">
            <w:pPr>
              <w:pStyle w:val="14"/>
              <w:spacing w:before="104" w:line="229" w:lineRule="auto"/>
              <w:ind w:left="331"/>
              <w:jc w:val="center"/>
              <w:rPr>
                <w:rFonts w:hint="eastAsia" w:ascii="仿宋" w:hAnsi="仿宋" w:eastAsia="仿宋" w:cs="仿宋"/>
                <w:sz w:val="15"/>
                <w:szCs w:val="15"/>
              </w:rPr>
            </w:pPr>
            <w:r>
              <w:rPr>
                <w:rFonts w:hint="eastAsia" w:ascii="仿宋" w:hAnsi="仿宋" w:eastAsia="仿宋" w:cs="仿宋"/>
                <w:sz w:val="15"/>
                <w:szCs w:val="15"/>
              </w:rPr>
              <w:t>台</w:t>
            </w:r>
          </w:p>
        </w:tc>
        <w:tc>
          <w:tcPr>
            <w:tcW w:w="684" w:type="dxa"/>
            <w:vAlign w:val="center"/>
          </w:tcPr>
          <w:p w14:paraId="4D4D3592">
            <w:pPr>
              <w:pStyle w:val="14"/>
              <w:spacing w:before="103" w:line="229" w:lineRule="exact"/>
              <w:ind w:left="187"/>
              <w:jc w:val="center"/>
              <w:rPr>
                <w:rFonts w:hint="eastAsia" w:ascii="仿宋" w:hAnsi="仿宋" w:eastAsia="仿宋" w:cs="仿宋"/>
                <w:sz w:val="15"/>
                <w:szCs w:val="15"/>
              </w:rPr>
            </w:pPr>
            <w:r>
              <w:rPr>
                <w:rFonts w:hint="eastAsia" w:ascii="仿宋" w:hAnsi="仿宋" w:eastAsia="仿宋" w:cs="仿宋"/>
                <w:position w:val="1"/>
                <w:sz w:val="15"/>
                <w:szCs w:val="15"/>
              </w:rPr>
              <w:t>1</w:t>
            </w:r>
          </w:p>
        </w:tc>
        <w:tc>
          <w:tcPr>
            <w:tcW w:w="1066" w:type="dxa"/>
            <w:vAlign w:val="center"/>
          </w:tcPr>
          <w:p w14:paraId="1CBCE698">
            <w:pPr>
              <w:pStyle w:val="14"/>
              <w:spacing w:before="103" w:line="227" w:lineRule="exact"/>
              <w:ind w:left="205"/>
              <w:jc w:val="center"/>
              <w:rPr>
                <w:rFonts w:hint="eastAsia" w:ascii="仿宋" w:hAnsi="仿宋" w:eastAsia="仿宋" w:cs="仿宋"/>
                <w:sz w:val="15"/>
                <w:szCs w:val="15"/>
              </w:rPr>
            </w:pPr>
            <w:r>
              <w:rPr>
                <w:rFonts w:hint="eastAsia" w:ascii="仿宋" w:hAnsi="仿宋" w:eastAsia="仿宋" w:cs="仿宋"/>
                <w:spacing w:val="-3"/>
                <w:position w:val="1"/>
                <w:sz w:val="15"/>
                <w:szCs w:val="15"/>
              </w:rPr>
              <w:t>1.5</w:t>
            </w:r>
          </w:p>
        </w:tc>
        <w:tc>
          <w:tcPr>
            <w:tcW w:w="1267" w:type="dxa"/>
            <w:vAlign w:val="center"/>
          </w:tcPr>
          <w:p w14:paraId="5954A9B5">
            <w:pPr>
              <w:pStyle w:val="14"/>
              <w:spacing w:before="103" w:line="227" w:lineRule="exact"/>
              <w:ind w:left="187"/>
              <w:jc w:val="center"/>
              <w:rPr>
                <w:rFonts w:hint="eastAsia" w:ascii="仿宋" w:hAnsi="仿宋" w:eastAsia="仿宋" w:cs="仿宋"/>
                <w:sz w:val="15"/>
                <w:szCs w:val="15"/>
              </w:rPr>
            </w:pPr>
            <w:r>
              <w:rPr>
                <w:rFonts w:hint="eastAsia" w:ascii="仿宋" w:hAnsi="仿宋" w:eastAsia="仿宋" w:cs="仿宋"/>
                <w:spacing w:val="-3"/>
                <w:position w:val="1"/>
                <w:sz w:val="15"/>
                <w:szCs w:val="15"/>
              </w:rPr>
              <w:t>1.5</w:t>
            </w:r>
          </w:p>
        </w:tc>
        <w:tc>
          <w:tcPr>
            <w:tcW w:w="6833" w:type="dxa"/>
            <w:vAlign w:val="center"/>
          </w:tcPr>
          <w:p w14:paraId="3B88F934">
            <w:pPr>
              <w:pStyle w:val="14"/>
              <w:spacing w:before="104" w:line="226" w:lineRule="auto"/>
              <w:jc w:val="center"/>
              <w:rPr>
                <w:rFonts w:hint="eastAsia" w:ascii="仿宋" w:hAnsi="仿宋" w:eastAsia="仿宋" w:cs="仿宋"/>
                <w:sz w:val="15"/>
                <w:szCs w:val="15"/>
              </w:rPr>
            </w:pPr>
            <w:r>
              <w:rPr>
                <w:rFonts w:hint="eastAsia" w:ascii="仿宋" w:hAnsi="仿宋" w:eastAsia="仿宋" w:cs="仿宋"/>
                <w:spacing w:val="6"/>
                <w:sz w:val="15"/>
                <w:szCs w:val="15"/>
              </w:rPr>
              <w:t>变频调速喂料，根据制粒机电流可任意调节控制喂料量。</w:t>
            </w:r>
          </w:p>
        </w:tc>
      </w:tr>
      <w:tr w14:paraId="78BD8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698" w:type="dxa"/>
            <w:vAlign w:val="center"/>
          </w:tcPr>
          <w:p w14:paraId="5F133B39">
            <w:pPr>
              <w:pStyle w:val="14"/>
              <w:spacing w:before="156" w:line="228" w:lineRule="exact"/>
              <w:ind w:left="235"/>
              <w:jc w:val="center"/>
              <w:rPr>
                <w:rFonts w:hint="eastAsia" w:ascii="仿宋" w:hAnsi="仿宋" w:eastAsia="仿宋" w:cs="仿宋"/>
                <w:sz w:val="15"/>
                <w:szCs w:val="15"/>
                <w:lang w:val="en-US" w:eastAsia="zh-CN"/>
              </w:rPr>
            </w:pPr>
            <w:r>
              <w:rPr>
                <w:rFonts w:hint="eastAsia" w:ascii="仿宋" w:hAnsi="仿宋" w:eastAsia="仿宋" w:cs="仿宋"/>
                <w:sz w:val="15"/>
                <w:szCs w:val="15"/>
                <w:lang w:val="en-US" w:eastAsia="zh-CN"/>
              </w:rPr>
              <w:t>35</w:t>
            </w:r>
          </w:p>
        </w:tc>
        <w:tc>
          <w:tcPr>
            <w:tcW w:w="2416" w:type="dxa"/>
            <w:vAlign w:val="center"/>
          </w:tcPr>
          <w:p w14:paraId="50653364">
            <w:pPr>
              <w:pStyle w:val="14"/>
              <w:spacing w:before="156" w:line="228" w:lineRule="auto"/>
              <w:ind w:left="295"/>
              <w:jc w:val="center"/>
              <w:rPr>
                <w:rFonts w:hint="eastAsia" w:ascii="仿宋" w:hAnsi="仿宋" w:eastAsia="仿宋" w:cs="仿宋"/>
                <w:sz w:val="15"/>
                <w:szCs w:val="15"/>
              </w:rPr>
            </w:pPr>
            <w:r>
              <w:rPr>
                <w:rFonts w:hint="eastAsia" w:ascii="仿宋" w:hAnsi="仿宋" w:eastAsia="仿宋" w:cs="仿宋"/>
                <w:spacing w:val="4"/>
                <w:sz w:val="15"/>
                <w:szCs w:val="15"/>
              </w:rPr>
              <w:t>调制器</w:t>
            </w:r>
          </w:p>
        </w:tc>
        <w:tc>
          <w:tcPr>
            <w:tcW w:w="983" w:type="dxa"/>
            <w:vAlign w:val="center"/>
          </w:tcPr>
          <w:p w14:paraId="517AFC86">
            <w:pPr>
              <w:pStyle w:val="14"/>
              <w:spacing w:before="156" w:line="229" w:lineRule="auto"/>
              <w:ind w:left="331"/>
              <w:jc w:val="center"/>
              <w:rPr>
                <w:rFonts w:hint="eastAsia" w:ascii="仿宋" w:hAnsi="仿宋" w:eastAsia="仿宋" w:cs="仿宋"/>
                <w:sz w:val="15"/>
                <w:szCs w:val="15"/>
              </w:rPr>
            </w:pPr>
            <w:r>
              <w:rPr>
                <w:rFonts w:hint="eastAsia" w:ascii="仿宋" w:hAnsi="仿宋" w:eastAsia="仿宋" w:cs="仿宋"/>
                <w:sz w:val="15"/>
                <w:szCs w:val="15"/>
              </w:rPr>
              <w:t>台</w:t>
            </w:r>
          </w:p>
        </w:tc>
        <w:tc>
          <w:tcPr>
            <w:tcW w:w="684" w:type="dxa"/>
            <w:vAlign w:val="center"/>
          </w:tcPr>
          <w:p w14:paraId="5AA88F44">
            <w:pPr>
              <w:pStyle w:val="14"/>
              <w:spacing w:before="156" w:line="229" w:lineRule="exact"/>
              <w:ind w:left="187"/>
              <w:jc w:val="center"/>
              <w:rPr>
                <w:rFonts w:hint="eastAsia" w:ascii="仿宋" w:hAnsi="仿宋" w:eastAsia="仿宋" w:cs="仿宋"/>
                <w:sz w:val="15"/>
                <w:szCs w:val="15"/>
              </w:rPr>
            </w:pPr>
            <w:r>
              <w:rPr>
                <w:rFonts w:hint="eastAsia" w:ascii="仿宋" w:hAnsi="仿宋" w:eastAsia="仿宋" w:cs="仿宋"/>
                <w:position w:val="1"/>
                <w:sz w:val="15"/>
                <w:szCs w:val="15"/>
              </w:rPr>
              <w:t>1</w:t>
            </w:r>
          </w:p>
        </w:tc>
        <w:tc>
          <w:tcPr>
            <w:tcW w:w="1066" w:type="dxa"/>
            <w:vAlign w:val="center"/>
          </w:tcPr>
          <w:p w14:paraId="4603F560">
            <w:pPr>
              <w:pStyle w:val="14"/>
              <w:spacing w:before="156" w:line="228" w:lineRule="exact"/>
              <w:ind w:left="286"/>
              <w:jc w:val="center"/>
              <w:rPr>
                <w:rFonts w:hint="eastAsia" w:ascii="仿宋" w:hAnsi="仿宋" w:eastAsia="仿宋" w:cs="仿宋"/>
                <w:sz w:val="15"/>
                <w:szCs w:val="15"/>
              </w:rPr>
            </w:pPr>
            <w:r>
              <w:rPr>
                <w:rFonts w:hint="eastAsia" w:ascii="仿宋" w:hAnsi="仿宋" w:eastAsia="仿宋" w:cs="仿宋"/>
                <w:position w:val="1"/>
                <w:sz w:val="15"/>
                <w:szCs w:val="15"/>
              </w:rPr>
              <w:t>3</w:t>
            </w:r>
          </w:p>
        </w:tc>
        <w:tc>
          <w:tcPr>
            <w:tcW w:w="1267" w:type="dxa"/>
            <w:vAlign w:val="center"/>
          </w:tcPr>
          <w:p w14:paraId="7276B3A8">
            <w:pPr>
              <w:pStyle w:val="14"/>
              <w:spacing w:before="156" w:line="228" w:lineRule="exact"/>
              <w:ind w:left="268"/>
              <w:jc w:val="center"/>
              <w:rPr>
                <w:rFonts w:hint="eastAsia" w:ascii="仿宋" w:hAnsi="仿宋" w:eastAsia="仿宋" w:cs="仿宋"/>
                <w:sz w:val="15"/>
                <w:szCs w:val="15"/>
              </w:rPr>
            </w:pPr>
            <w:r>
              <w:rPr>
                <w:rFonts w:hint="eastAsia" w:ascii="仿宋" w:hAnsi="仿宋" w:eastAsia="仿宋" w:cs="仿宋"/>
                <w:position w:val="1"/>
                <w:sz w:val="15"/>
                <w:szCs w:val="15"/>
              </w:rPr>
              <w:t>3</w:t>
            </w:r>
          </w:p>
        </w:tc>
        <w:tc>
          <w:tcPr>
            <w:tcW w:w="6833" w:type="dxa"/>
            <w:vAlign w:val="center"/>
          </w:tcPr>
          <w:p w14:paraId="2204A35C">
            <w:pPr>
              <w:pStyle w:val="14"/>
              <w:spacing w:before="156" w:line="227" w:lineRule="auto"/>
              <w:jc w:val="center"/>
              <w:rPr>
                <w:rFonts w:hint="eastAsia" w:ascii="仿宋" w:hAnsi="仿宋" w:eastAsia="仿宋" w:cs="仿宋"/>
                <w:sz w:val="15"/>
                <w:szCs w:val="15"/>
              </w:rPr>
            </w:pPr>
            <w:r>
              <w:rPr>
                <w:rFonts w:hint="eastAsia" w:ascii="仿宋" w:hAnsi="仿宋" w:eastAsia="仿宋" w:cs="仿宋"/>
                <w:spacing w:val="5"/>
                <w:sz w:val="15"/>
                <w:szCs w:val="15"/>
                <w:lang w:eastAsia="zh-CN"/>
              </w:rPr>
              <w:t>2.5毫米</w:t>
            </w:r>
            <w:r>
              <w:rPr>
                <w:rFonts w:hint="eastAsia" w:ascii="仿宋" w:hAnsi="仿宋" w:eastAsia="仿宋" w:cs="仿宋"/>
                <w:spacing w:val="5"/>
                <w:sz w:val="15"/>
                <w:szCs w:val="15"/>
              </w:rPr>
              <w:t>不锈钢制作，调制效果好。</w:t>
            </w:r>
          </w:p>
        </w:tc>
      </w:tr>
      <w:tr w14:paraId="36E32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698" w:type="dxa"/>
            <w:vAlign w:val="center"/>
          </w:tcPr>
          <w:p w14:paraId="56B106A7">
            <w:pPr>
              <w:pStyle w:val="14"/>
              <w:spacing w:before="142" w:line="227" w:lineRule="exact"/>
              <w:ind w:left="235"/>
              <w:jc w:val="center"/>
              <w:rPr>
                <w:rFonts w:hint="eastAsia" w:ascii="仿宋" w:hAnsi="仿宋" w:eastAsia="仿宋" w:cs="仿宋"/>
                <w:sz w:val="15"/>
                <w:szCs w:val="15"/>
                <w:lang w:val="en-US" w:eastAsia="zh-CN"/>
              </w:rPr>
            </w:pPr>
            <w:r>
              <w:rPr>
                <w:rFonts w:hint="eastAsia" w:ascii="仿宋" w:hAnsi="仿宋" w:eastAsia="仿宋" w:cs="仿宋"/>
                <w:sz w:val="15"/>
                <w:szCs w:val="15"/>
                <w:lang w:val="en-US" w:eastAsia="zh-CN"/>
              </w:rPr>
              <w:t>36</w:t>
            </w:r>
          </w:p>
        </w:tc>
        <w:tc>
          <w:tcPr>
            <w:tcW w:w="2416" w:type="dxa"/>
            <w:vAlign w:val="center"/>
          </w:tcPr>
          <w:p w14:paraId="1243388E">
            <w:pPr>
              <w:pStyle w:val="14"/>
              <w:spacing w:before="142" w:line="226" w:lineRule="auto"/>
              <w:ind w:left="120"/>
              <w:jc w:val="center"/>
              <w:rPr>
                <w:rFonts w:hint="eastAsia" w:ascii="仿宋" w:hAnsi="仿宋" w:eastAsia="仿宋" w:cs="仿宋"/>
                <w:sz w:val="15"/>
                <w:szCs w:val="15"/>
              </w:rPr>
            </w:pPr>
            <w:r>
              <w:rPr>
                <w:rFonts w:hint="eastAsia" w:ascii="仿宋" w:hAnsi="仿宋" w:eastAsia="仿宋" w:cs="仿宋"/>
                <w:spacing w:val="5"/>
                <w:sz w:val="15"/>
                <w:szCs w:val="15"/>
              </w:rPr>
              <w:t>斗式提升机</w:t>
            </w:r>
          </w:p>
        </w:tc>
        <w:tc>
          <w:tcPr>
            <w:tcW w:w="983" w:type="dxa"/>
            <w:vAlign w:val="center"/>
          </w:tcPr>
          <w:p w14:paraId="6FACA0DC">
            <w:pPr>
              <w:pStyle w:val="14"/>
              <w:spacing w:before="142" w:line="229" w:lineRule="auto"/>
              <w:ind w:left="331"/>
              <w:jc w:val="center"/>
              <w:rPr>
                <w:rFonts w:hint="eastAsia" w:ascii="仿宋" w:hAnsi="仿宋" w:eastAsia="仿宋" w:cs="仿宋"/>
                <w:sz w:val="15"/>
                <w:szCs w:val="15"/>
              </w:rPr>
            </w:pPr>
            <w:r>
              <w:rPr>
                <w:rFonts w:hint="eastAsia" w:ascii="仿宋" w:hAnsi="仿宋" w:eastAsia="仿宋" w:cs="仿宋"/>
                <w:sz w:val="15"/>
                <w:szCs w:val="15"/>
              </w:rPr>
              <w:t>台</w:t>
            </w:r>
          </w:p>
        </w:tc>
        <w:tc>
          <w:tcPr>
            <w:tcW w:w="684" w:type="dxa"/>
            <w:vAlign w:val="center"/>
          </w:tcPr>
          <w:p w14:paraId="4FA75898">
            <w:pPr>
              <w:pStyle w:val="14"/>
              <w:spacing w:before="142" w:line="229" w:lineRule="exact"/>
              <w:ind w:left="187"/>
              <w:jc w:val="center"/>
              <w:rPr>
                <w:rFonts w:hint="eastAsia" w:ascii="仿宋" w:hAnsi="仿宋" w:eastAsia="仿宋" w:cs="仿宋"/>
                <w:sz w:val="15"/>
                <w:szCs w:val="15"/>
              </w:rPr>
            </w:pPr>
            <w:r>
              <w:rPr>
                <w:rFonts w:hint="eastAsia" w:ascii="仿宋" w:hAnsi="仿宋" w:eastAsia="仿宋" w:cs="仿宋"/>
                <w:position w:val="1"/>
                <w:sz w:val="15"/>
                <w:szCs w:val="15"/>
              </w:rPr>
              <w:t>1</w:t>
            </w:r>
          </w:p>
        </w:tc>
        <w:tc>
          <w:tcPr>
            <w:tcW w:w="1066" w:type="dxa"/>
            <w:vAlign w:val="center"/>
          </w:tcPr>
          <w:p w14:paraId="655127CC">
            <w:pPr>
              <w:pStyle w:val="14"/>
              <w:spacing w:before="142" w:line="227" w:lineRule="exact"/>
              <w:ind w:left="205"/>
              <w:jc w:val="center"/>
              <w:rPr>
                <w:rFonts w:hint="eastAsia" w:ascii="仿宋" w:hAnsi="仿宋" w:eastAsia="仿宋" w:cs="仿宋"/>
                <w:sz w:val="15"/>
                <w:szCs w:val="15"/>
              </w:rPr>
            </w:pPr>
            <w:r>
              <w:rPr>
                <w:rFonts w:hint="eastAsia" w:ascii="仿宋" w:hAnsi="仿宋" w:eastAsia="仿宋" w:cs="仿宋"/>
                <w:spacing w:val="-3"/>
                <w:position w:val="1"/>
                <w:sz w:val="15"/>
                <w:szCs w:val="15"/>
              </w:rPr>
              <w:t>1.5</w:t>
            </w:r>
          </w:p>
        </w:tc>
        <w:tc>
          <w:tcPr>
            <w:tcW w:w="1267" w:type="dxa"/>
            <w:vAlign w:val="center"/>
          </w:tcPr>
          <w:p w14:paraId="5CF9C5C3">
            <w:pPr>
              <w:pStyle w:val="14"/>
              <w:spacing w:line="226" w:lineRule="exact"/>
              <w:ind w:left="187"/>
              <w:jc w:val="center"/>
              <w:rPr>
                <w:rFonts w:hint="eastAsia" w:ascii="仿宋" w:hAnsi="仿宋" w:eastAsia="仿宋" w:cs="仿宋"/>
                <w:sz w:val="15"/>
                <w:szCs w:val="15"/>
              </w:rPr>
            </w:pPr>
            <w:r>
              <w:rPr>
                <w:rFonts w:hint="eastAsia" w:ascii="仿宋" w:hAnsi="仿宋" w:eastAsia="仿宋" w:cs="仿宋"/>
                <w:spacing w:val="-3"/>
                <w:position w:val="1"/>
                <w:sz w:val="15"/>
                <w:szCs w:val="15"/>
              </w:rPr>
              <w:t>1.5</w:t>
            </w:r>
          </w:p>
        </w:tc>
        <w:tc>
          <w:tcPr>
            <w:tcW w:w="6833" w:type="dxa"/>
            <w:vAlign w:val="center"/>
          </w:tcPr>
          <w:p w14:paraId="78F67F99">
            <w:pPr>
              <w:pStyle w:val="14"/>
              <w:spacing w:before="34" w:line="226" w:lineRule="auto"/>
              <w:jc w:val="center"/>
              <w:rPr>
                <w:rFonts w:hint="eastAsia" w:ascii="仿宋" w:hAnsi="仿宋" w:eastAsia="仿宋" w:cs="仿宋"/>
                <w:sz w:val="15"/>
                <w:szCs w:val="15"/>
              </w:rPr>
            </w:pPr>
            <w:r>
              <w:rPr>
                <w:rFonts w:hint="eastAsia" w:ascii="仿宋" w:hAnsi="仿宋" w:eastAsia="仿宋" w:cs="仿宋"/>
                <w:spacing w:val="5"/>
                <w:sz w:val="15"/>
                <w:szCs w:val="15"/>
              </w:rPr>
              <w:t>头轮覆蛟，防止打滑， 3-10T/H，机尾设皮带张紧装置，机头、机尾采用3毫米碳钢板制作，直管采用1.5毫米碳钢板折弯工艺 ，配国标电机。</w:t>
            </w:r>
          </w:p>
        </w:tc>
      </w:tr>
      <w:tr w14:paraId="24B2E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698" w:type="dxa"/>
            <w:vAlign w:val="center"/>
          </w:tcPr>
          <w:p w14:paraId="64DCD714">
            <w:pPr>
              <w:pStyle w:val="14"/>
              <w:spacing w:before="89" w:line="228" w:lineRule="exact"/>
              <w:ind w:left="235"/>
              <w:jc w:val="center"/>
              <w:rPr>
                <w:rFonts w:hint="eastAsia" w:ascii="仿宋" w:hAnsi="仿宋" w:eastAsia="仿宋" w:cs="仿宋"/>
                <w:sz w:val="15"/>
                <w:szCs w:val="15"/>
                <w:lang w:val="en-US" w:eastAsia="zh-CN"/>
              </w:rPr>
            </w:pPr>
            <w:r>
              <w:rPr>
                <w:rFonts w:hint="eastAsia" w:ascii="仿宋" w:hAnsi="仿宋" w:eastAsia="仿宋" w:cs="仿宋"/>
                <w:sz w:val="15"/>
                <w:szCs w:val="15"/>
                <w:lang w:val="en-US" w:eastAsia="zh-CN"/>
              </w:rPr>
              <w:t>37</w:t>
            </w:r>
          </w:p>
        </w:tc>
        <w:tc>
          <w:tcPr>
            <w:tcW w:w="2416" w:type="dxa"/>
            <w:vAlign w:val="center"/>
          </w:tcPr>
          <w:p w14:paraId="57F786A4">
            <w:pPr>
              <w:pStyle w:val="14"/>
              <w:spacing w:before="89" w:line="228" w:lineRule="auto"/>
              <w:ind w:left="297"/>
              <w:jc w:val="center"/>
              <w:rPr>
                <w:rFonts w:hint="eastAsia" w:ascii="仿宋" w:hAnsi="仿宋" w:eastAsia="仿宋" w:cs="仿宋"/>
                <w:sz w:val="15"/>
                <w:szCs w:val="15"/>
              </w:rPr>
            </w:pPr>
            <w:r>
              <w:rPr>
                <w:rFonts w:hint="eastAsia" w:ascii="仿宋" w:hAnsi="仿宋" w:eastAsia="仿宋" w:cs="仿宋"/>
                <w:spacing w:val="3"/>
                <w:sz w:val="15"/>
                <w:szCs w:val="15"/>
              </w:rPr>
              <w:t>关凤器</w:t>
            </w:r>
          </w:p>
        </w:tc>
        <w:tc>
          <w:tcPr>
            <w:tcW w:w="983" w:type="dxa"/>
            <w:vAlign w:val="center"/>
          </w:tcPr>
          <w:p w14:paraId="72759248">
            <w:pPr>
              <w:pStyle w:val="14"/>
              <w:spacing w:before="89" w:line="229" w:lineRule="auto"/>
              <w:ind w:left="331"/>
              <w:jc w:val="center"/>
              <w:rPr>
                <w:rFonts w:hint="eastAsia" w:ascii="仿宋" w:hAnsi="仿宋" w:eastAsia="仿宋" w:cs="仿宋"/>
                <w:sz w:val="15"/>
                <w:szCs w:val="15"/>
              </w:rPr>
            </w:pPr>
            <w:r>
              <w:rPr>
                <w:rFonts w:hint="eastAsia" w:ascii="仿宋" w:hAnsi="仿宋" w:eastAsia="仿宋" w:cs="仿宋"/>
                <w:sz w:val="15"/>
                <w:szCs w:val="15"/>
              </w:rPr>
              <w:t>台</w:t>
            </w:r>
          </w:p>
        </w:tc>
        <w:tc>
          <w:tcPr>
            <w:tcW w:w="684" w:type="dxa"/>
            <w:vAlign w:val="center"/>
          </w:tcPr>
          <w:p w14:paraId="795D1B21">
            <w:pPr>
              <w:pStyle w:val="14"/>
              <w:spacing w:before="89" w:line="229" w:lineRule="exact"/>
              <w:ind w:left="187"/>
              <w:jc w:val="center"/>
              <w:rPr>
                <w:rFonts w:hint="eastAsia" w:ascii="仿宋" w:hAnsi="仿宋" w:eastAsia="仿宋" w:cs="仿宋"/>
                <w:sz w:val="15"/>
                <w:szCs w:val="15"/>
              </w:rPr>
            </w:pPr>
            <w:r>
              <w:rPr>
                <w:rFonts w:hint="eastAsia" w:ascii="仿宋" w:hAnsi="仿宋" w:eastAsia="仿宋" w:cs="仿宋"/>
                <w:position w:val="1"/>
                <w:sz w:val="15"/>
                <w:szCs w:val="15"/>
              </w:rPr>
              <w:t>1</w:t>
            </w:r>
          </w:p>
        </w:tc>
        <w:tc>
          <w:tcPr>
            <w:tcW w:w="1066" w:type="dxa"/>
            <w:vAlign w:val="center"/>
          </w:tcPr>
          <w:p w14:paraId="56E008EE">
            <w:pPr>
              <w:pStyle w:val="14"/>
              <w:spacing w:before="89" w:line="227" w:lineRule="exact"/>
              <w:ind w:left="150"/>
              <w:jc w:val="center"/>
              <w:rPr>
                <w:rFonts w:hint="eastAsia" w:ascii="仿宋" w:hAnsi="仿宋" w:eastAsia="仿宋" w:cs="仿宋"/>
                <w:sz w:val="15"/>
                <w:szCs w:val="15"/>
              </w:rPr>
            </w:pPr>
            <w:r>
              <w:rPr>
                <w:rFonts w:hint="eastAsia" w:ascii="仿宋" w:hAnsi="仿宋" w:eastAsia="仿宋" w:cs="仿宋"/>
                <w:spacing w:val="1"/>
                <w:position w:val="1"/>
                <w:sz w:val="15"/>
                <w:szCs w:val="15"/>
              </w:rPr>
              <w:t>0.75</w:t>
            </w:r>
          </w:p>
        </w:tc>
        <w:tc>
          <w:tcPr>
            <w:tcW w:w="1267" w:type="dxa"/>
            <w:vAlign w:val="center"/>
          </w:tcPr>
          <w:p w14:paraId="60A7987E">
            <w:pPr>
              <w:pStyle w:val="14"/>
              <w:spacing w:before="89" w:line="227" w:lineRule="exact"/>
              <w:ind w:left="132"/>
              <w:jc w:val="center"/>
              <w:rPr>
                <w:rFonts w:hint="eastAsia" w:ascii="仿宋" w:hAnsi="仿宋" w:eastAsia="仿宋" w:cs="仿宋"/>
                <w:sz w:val="15"/>
                <w:szCs w:val="15"/>
              </w:rPr>
            </w:pPr>
            <w:r>
              <w:rPr>
                <w:rFonts w:hint="eastAsia" w:ascii="仿宋" w:hAnsi="仿宋" w:eastAsia="仿宋" w:cs="仿宋"/>
                <w:spacing w:val="1"/>
                <w:position w:val="1"/>
                <w:sz w:val="15"/>
                <w:szCs w:val="15"/>
              </w:rPr>
              <w:t>0.75</w:t>
            </w:r>
          </w:p>
        </w:tc>
        <w:tc>
          <w:tcPr>
            <w:tcW w:w="6833" w:type="dxa"/>
            <w:vAlign w:val="center"/>
          </w:tcPr>
          <w:p w14:paraId="30D7543D">
            <w:pPr>
              <w:pStyle w:val="14"/>
              <w:spacing w:before="90" w:line="226" w:lineRule="auto"/>
              <w:jc w:val="center"/>
              <w:rPr>
                <w:rFonts w:hint="eastAsia" w:ascii="仿宋" w:hAnsi="仿宋" w:eastAsia="仿宋" w:cs="仿宋"/>
                <w:sz w:val="15"/>
                <w:szCs w:val="15"/>
              </w:rPr>
            </w:pPr>
            <w:r>
              <w:rPr>
                <w:rFonts w:hint="eastAsia" w:ascii="仿宋" w:hAnsi="仿宋" w:eastAsia="仿宋" w:cs="仿宋"/>
                <w:spacing w:val="6"/>
                <w:sz w:val="15"/>
                <w:szCs w:val="15"/>
                <w:lang w:eastAsia="zh-CN"/>
              </w:rPr>
              <w:t>容积5升，</w:t>
            </w:r>
            <w:r>
              <w:rPr>
                <w:rFonts w:hint="eastAsia" w:ascii="仿宋" w:hAnsi="仿宋" w:eastAsia="仿宋" w:cs="仿宋"/>
                <w:spacing w:val="6"/>
                <w:sz w:val="15"/>
                <w:szCs w:val="15"/>
              </w:rPr>
              <w:t>含电机、减速机。</w:t>
            </w:r>
          </w:p>
        </w:tc>
      </w:tr>
      <w:tr w14:paraId="17EEE7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698" w:type="dxa"/>
            <w:vAlign w:val="center"/>
          </w:tcPr>
          <w:p w14:paraId="09E7B4FD">
            <w:pPr>
              <w:pStyle w:val="14"/>
              <w:spacing w:before="129" w:line="228" w:lineRule="exact"/>
              <w:ind w:left="235"/>
              <w:jc w:val="center"/>
              <w:rPr>
                <w:rFonts w:hint="eastAsia" w:ascii="仿宋" w:hAnsi="仿宋" w:eastAsia="仿宋" w:cs="仿宋"/>
                <w:sz w:val="15"/>
                <w:szCs w:val="15"/>
                <w:lang w:val="en-US" w:eastAsia="zh-CN"/>
              </w:rPr>
            </w:pPr>
            <w:r>
              <w:rPr>
                <w:rFonts w:hint="eastAsia" w:ascii="仿宋" w:hAnsi="仿宋" w:eastAsia="仿宋" w:cs="仿宋"/>
                <w:sz w:val="15"/>
                <w:szCs w:val="15"/>
                <w:lang w:val="en-US" w:eastAsia="zh-CN"/>
              </w:rPr>
              <w:t>38</w:t>
            </w:r>
          </w:p>
        </w:tc>
        <w:tc>
          <w:tcPr>
            <w:tcW w:w="2416" w:type="dxa"/>
            <w:vAlign w:val="center"/>
          </w:tcPr>
          <w:p w14:paraId="06BBF879">
            <w:pPr>
              <w:pStyle w:val="14"/>
              <w:spacing w:before="129" w:line="229" w:lineRule="auto"/>
              <w:ind w:left="295"/>
              <w:jc w:val="center"/>
              <w:rPr>
                <w:rFonts w:hint="eastAsia" w:ascii="仿宋" w:hAnsi="仿宋" w:eastAsia="仿宋" w:cs="仿宋"/>
                <w:sz w:val="15"/>
                <w:szCs w:val="15"/>
              </w:rPr>
            </w:pPr>
            <w:r>
              <w:rPr>
                <w:rFonts w:hint="eastAsia" w:ascii="仿宋" w:hAnsi="仿宋" w:eastAsia="仿宋" w:cs="仿宋"/>
                <w:spacing w:val="4"/>
                <w:sz w:val="15"/>
                <w:szCs w:val="15"/>
              </w:rPr>
              <w:t>冷却器</w:t>
            </w:r>
          </w:p>
        </w:tc>
        <w:tc>
          <w:tcPr>
            <w:tcW w:w="983" w:type="dxa"/>
            <w:vAlign w:val="center"/>
          </w:tcPr>
          <w:p w14:paraId="3E86B75B">
            <w:pPr>
              <w:pStyle w:val="14"/>
              <w:spacing w:before="129" w:line="229" w:lineRule="auto"/>
              <w:ind w:left="331"/>
              <w:jc w:val="center"/>
              <w:rPr>
                <w:rFonts w:hint="eastAsia" w:ascii="仿宋" w:hAnsi="仿宋" w:eastAsia="仿宋" w:cs="仿宋"/>
                <w:sz w:val="15"/>
                <w:szCs w:val="15"/>
              </w:rPr>
            </w:pPr>
            <w:r>
              <w:rPr>
                <w:rFonts w:hint="eastAsia" w:ascii="仿宋" w:hAnsi="仿宋" w:eastAsia="仿宋" w:cs="仿宋"/>
                <w:sz w:val="15"/>
                <w:szCs w:val="15"/>
              </w:rPr>
              <w:t>台</w:t>
            </w:r>
          </w:p>
        </w:tc>
        <w:tc>
          <w:tcPr>
            <w:tcW w:w="684" w:type="dxa"/>
            <w:vAlign w:val="center"/>
          </w:tcPr>
          <w:p w14:paraId="6BB17EAD">
            <w:pPr>
              <w:pStyle w:val="14"/>
              <w:spacing w:before="129" w:line="229" w:lineRule="exact"/>
              <w:ind w:left="187"/>
              <w:jc w:val="center"/>
              <w:rPr>
                <w:rFonts w:hint="eastAsia" w:ascii="仿宋" w:hAnsi="仿宋" w:eastAsia="仿宋" w:cs="仿宋"/>
                <w:sz w:val="15"/>
                <w:szCs w:val="15"/>
              </w:rPr>
            </w:pPr>
            <w:r>
              <w:rPr>
                <w:rFonts w:hint="eastAsia" w:ascii="仿宋" w:hAnsi="仿宋" w:eastAsia="仿宋" w:cs="仿宋"/>
                <w:position w:val="1"/>
                <w:sz w:val="15"/>
                <w:szCs w:val="15"/>
              </w:rPr>
              <w:t>1</w:t>
            </w:r>
          </w:p>
        </w:tc>
        <w:tc>
          <w:tcPr>
            <w:tcW w:w="1066" w:type="dxa"/>
            <w:vAlign w:val="center"/>
          </w:tcPr>
          <w:p w14:paraId="6C0984C9">
            <w:pPr>
              <w:pStyle w:val="14"/>
              <w:spacing w:before="129" w:line="227" w:lineRule="exact"/>
              <w:ind w:left="205"/>
              <w:jc w:val="center"/>
              <w:rPr>
                <w:rFonts w:hint="eastAsia" w:ascii="仿宋" w:hAnsi="仿宋" w:eastAsia="仿宋" w:cs="仿宋"/>
                <w:sz w:val="15"/>
                <w:szCs w:val="15"/>
              </w:rPr>
            </w:pPr>
            <w:r>
              <w:rPr>
                <w:rFonts w:hint="eastAsia" w:ascii="仿宋" w:hAnsi="仿宋" w:eastAsia="仿宋" w:cs="仿宋"/>
                <w:spacing w:val="-3"/>
                <w:position w:val="1"/>
                <w:sz w:val="15"/>
                <w:szCs w:val="15"/>
              </w:rPr>
              <w:t>1.5</w:t>
            </w:r>
          </w:p>
        </w:tc>
        <w:tc>
          <w:tcPr>
            <w:tcW w:w="1267" w:type="dxa"/>
            <w:vAlign w:val="center"/>
          </w:tcPr>
          <w:p w14:paraId="7305FD80">
            <w:pPr>
              <w:pStyle w:val="14"/>
              <w:spacing w:before="129" w:line="227" w:lineRule="exact"/>
              <w:ind w:left="187"/>
              <w:jc w:val="center"/>
              <w:rPr>
                <w:rFonts w:hint="eastAsia" w:ascii="仿宋" w:hAnsi="仿宋" w:eastAsia="仿宋" w:cs="仿宋"/>
                <w:sz w:val="15"/>
                <w:szCs w:val="15"/>
              </w:rPr>
            </w:pPr>
            <w:r>
              <w:rPr>
                <w:rFonts w:hint="eastAsia" w:ascii="仿宋" w:hAnsi="仿宋" w:eastAsia="仿宋" w:cs="仿宋"/>
                <w:spacing w:val="-3"/>
                <w:position w:val="1"/>
                <w:sz w:val="15"/>
                <w:szCs w:val="15"/>
              </w:rPr>
              <w:t>1.5</w:t>
            </w:r>
          </w:p>
        </w:tc>
        <w:tc>
          <w:tcPr>
            <w:tcW w:w="6833" w:type="dxa"/>
            <w:vAlign w:val="center"/>
          </w:tcPr>
          <w:p w14:paraId="4E701723">
            <w:pPr>
              <w:pStyle w:val="14"/>
              <w:spacing w:before="129" w:line="228" w:lineRule="auto"/>
              <w:jc w:val="center"/>
              <w:rPr>
                <w:rFonts w:hint="eastAsia" w:ascii="仿宋" w:hAnsi="仿宋" w:eastAsia="仿宋" w:cs="仿宋"/>
                <w:sz w:val="15"/>
                <w:szCs w:val="15"/>
              </w:rPr>
            </w:pPr>
            <w:r>
              <w:rPr>
                <w:rFonts w:hint="eastAsia" w:ascii="仿宋" w:hAnsi="仿宋" w:eastAsia="仿宋" w:cs="仿宋"/>
                <w:spacing w:val="7"/>
                <w:sz w:val="15"/>
                <w:szCs w:val="15"/>
                <w:lang w:eastAsia="zh-CN"/>
              </w:rPr>
              <w:t>壳体采用3毫米碳钢板制作，</w:t>
            </w:r>
            <w:r>
              <w:rPr>
                <w:rFonts w:hint="eastAsia" w:ascii="仿宋" w:hAnsi="仿宋" w:eastAsia="仿宋" w:cs="仿宋"/>
                <w:spacing w:val="7"/>
                <w:sz w:val="15"/>
                <w:szCs w:val="15"/>
              </w:rPr>
              <w:t>逆流冷却，颗粒冷却均匀，冷却时间和填充量可调，排</w:t>
            </w:r>
            <w:r>
              <w:rPr>
                <w:rFonts w:hint="eastAsia" w:ascii="仿宋" w:hAnsi="仿宋" w:eastAsia="仿宋" w:cs="仿宋"/>
                <w:spacing w:val="6"/>
                <w:sz w:val="15"/>
                <w:szCs w:val="15"/>
              </w:rPr>
              <w:t>料顺畅无残留。</w:t>
            </w:r>
          </w:p>
        </w:tc>
      </w:tr>
      <w:tr w14:paraId="7E6202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698" w:type="dxa"/>
            <w:vAlign w:val="center"/>
          </w:tcPr>
          <w:p w14:paraId="2100B35F">
            <w:pPr>
              <w:pStyle w:val="14"/>
              <w:spacing w:before="131" w:line="228" w:lineRule="exact"/>
              <w:ind w:left="235"/>
              <w:jc w:val="center"/>
              <w:rPr>
                <w:rFonts w:hint="eastAsia" w:ascii="仿宋" w:hAnsi="仿宋" w:eastAsia="仿宋" w:cs="仿宋"/>
                <w:sz w:val="15"/>
                <w:szCs w:val="15"/>
                <w:lang w:val="en-US" w:eastAsia="zh-CN"/>
              </w:rPr>
            </w:pPr>
            <w:r>
              <w:rPr>
                <w:rFonts w:hint="eastAsia" w:ascii="仿宋" w:hAnsi="仿宋" w:eastAsia="仿宋" w:cs="仿宋"/>
                <w:sz w:val="15"/>
                <w:szCs w:val="15"/>
                <w:lang w:val="en-US" w:eastAsia="zh-CN"/>
              </w:rPr>
              <w:t>39</w:t>
            </w:r>
          </w:p>
        </w:tc>
        <w:tc>
          <w:tcPr>
            <w:tcW w:w="2416" w:type="dxa"/>
            <w:vAlign w:val="center"/>
          </w:tcPr>
          <w:p w14:paraId="18F91363">
            <w:pPr>
              <w:pStyle w:val="14"/>
              <w:spacing w:before="131" w:line="227" w:lineRule="auto"/>
              <w:ind w:left="295"/>
              <w:jc w:val="center"/>
              <w:rPr>
                <w:rFonts w:hint="eastAsia" w:ascii="仿宋" w:hAnsi="仿宋" w:eastAsia="仿宋" w:cs="仿宋"/>
                <w:sz w:val="15"/>
                <w:szCs w:val="15"/>
              </w:rPr>
            </w:pPr>
            <w:r>
              <w:rPr>
                <w:rFonts w:hint="eastAsia" w:ascii="仿宋" w:hAnsi="仿宋" w:eastAsia="仿宋" w:cs="仿宋"/>
                <w:spacing w:val="4"/>
                <w:sz w:val="15"/>
                <w:szCs w:val="15"/>
              </w:rPr>
              <w:t>震动筛</w:t>
            </w:r>
          </w:p>
        </w:tc>
        <w:tc>
          <w:tcPr>
            <w:tcW w:w="983" w:type="dxa"/>
            <w:vAlign w:val="center"/>
          </w:tcPr>
          <w:p w14:paraId="1DF61C80">
            <w:pPr>
              <w:pStyle w:val="14"/>
              <w:spacing w:before="131" w:line="229" w:lineRule="auto"/>
              <w:ind w:left="331"/>
              <w:jc w:val="center"/>
              <w:rPr>
                <w:rFonts w:hint="eastAsia" w:ascii="仿宋" w:hAnsi="仿宋" w:eastAsia="仿宋" w:cs="仿宋"/>
                <w:sz w:val="15"/>
                <w:szCs w:val="15"/>
              </w:rPr>
            </w:pPr>
            <w:r>
              <w:rPr>
                <w:rFonts w:hint="eastAsia" w:ascii="仿宋" w:hAnsi="仿宋" w:eastAsia="仿宋" w:cs="仿宋"/>
                <w:sz w:val="15"/>
                <w:szCs w:val="15"/>
              </w:rPr>
              <w:t>台</w:t>
            </w:r>
          </w:p>
        </w:tc>
        <w:tc>
          <w:tcPr>
            <w:tcW w:w="684" w:type="dxa"/>
            <w:vAlign w:val="center"/>
          </w:tcPr>
          <w:p w14:paraId="26173630">
            <w:pPr>
              <w:pStyle w:val="14"/>
              <w:spacing w:before="131" w:line="229" w:lineRule="exact"/>
              <w:ind w:left="187"/>
              <w:jc w:val="center"/>
              <w:rPr>
                <w:rFonts w:hint="eastAsia" w:ascii="仿宋" w:hAnsi="仿宋" w:eastAsia="仿宋" w:cs="仿宋"/>
                <w:sz w:val="15"/>
                <w:szCs w:val="15"/>
              </w:rPr>
            </w:pPr>
            <w:r>
              <w:rPr>
                <w:rFonts w:hint="eastAsia" w:ascii="仿宋" w:hAnsi="仿宋" w:eastAsia="仿宋" w:cs="仿宋"/>
                <w:position w:val="1"/>
                <w:sz w:val="15"/>
                <w:szCs w:val="15"/>
              </w:rPr>
              <w:t>1</w:t>
            </w:r>
          </w:p>
        </w:tc>
        <w:tc>
          <w:tcPr>
            <w:tcW w:w="1066" w:type="dxa"/>
            <w:vAlign w:val="center"/>
          </w:tcPr>
          <w:p w14:paraId="7634A895">
            <w:pPr>
              <w:pStyle w:val="14"/>
              <w:spacing w:before="131" w:line="227" w:lineRule="exact"/>
              <w:ind w:left="150"/>
              <w:jc w:val="center"/>
              <w:rPr>
                <w:rFonts w:hint="eastAsia" w:ascii="仿宋" w:hAnsi="仿宋" w:eastAsia="仿宋" w:cs="仿宋"/>
                <w:sz w:val="15"/>
                <w:szCs w:val="15"/>
              </w:rPr>
            </w:pPr>
            <w:r>
              <w:rPr>
                <w:rFonts w:hint="eastAsia" w:ascii="仿宋" w:hAnsi="仿宋" w:eastAsia="仿宋" w:cs="仿宋"/>
                <w:spacing w:val="1"/>
                <w:position w:val="1"/>
                <w:sz w:val="15"/>
                <w:szCs w:val="15"/>
              </w:rPr>
              <w:t>0.37</w:t>
            </w:r>
          </w:p>
        </w:tc>
        <w:tc>
          <w:tcPr>
            <w:tcW w:w="1267" w:type="dxa"/>
            <w:vAlign w:val="center"/>
          </w:tcPr>
          <w:p w14:paraId="5A325295">
            <w:pPr>
              <w:pStyle w:val="14"/>
              <w:spacing w:before="131" w:line="227" w:lineRule="exact"/>
              <w:ind w:left="132"/>
              <w:jc w:val="center"/>
              <w:rPr>
                <w:rFonts w:hint="eastAsia" w:ascii="仿宋" w:hAnsi="仿宋" w:eastAsia="仿宋" w:cs="仿宋"/>
                <w:sz w:val="15"/>
                <w:szCs w:val="15"/>
              </w:rPr>
            </w:pPr>
            <w:r>
              <w:rPr>
                <w:rFonts w:hint="eastAsia" w:ascii="仿宋" w:hAnsi="仿宋" w:eastAsia="仿宋" w:cs="仿宋"/>
                <w:spacing w:val="1"/>
                <w:position w:val="1"/>
                <w:sz w:val="15"/>
                <w:szCs w:val="15"/>
              </w:rPr>
              <w:t>0.37</w:t>
            </w:r>
          </w:p>
        </w:tc>
        <w:tc>
          <w:tcPr>
            <w:tcW w:w="6833" w:type="dxa"/>
            <w:vAlign w:val="center"/>
          </w:tcPr>
          <w:p w14:paraId="12A9E5EA">
            <w:pPr>
              <w:jc w:val="center"/>
              <w:rPr>
                <w:rFonts w:hint="eastAsia" w:ascii="仿宋" w:hAnsi="仿宋" w:eastAsia="仿宋" w:cs="仿宋"/>
                <w:sz w:val="15"/>
                <w:szCs w:val="15"/>
              </w:rPr>
            </w:pPr>
            <w:r>
              <w:rPr>
                <w:rFonts w:hint="eastAsia" w:ascii="仿宋" w:hAnsi="仿宋" w:eastAsia="仿宋" w:cs="仿宋"/>
                <w:sz w:val="15"/>
                <w:szCs w:val="15"/>
                <w:lang w:eastAsia="zh-CN"/>
              </w:rPr>
              <w:t>筛选效果好，壳体采用3毫米碳钢板制作。</w:t>
            </w:r>
          </w:p>
        </w:tc>
      </w:tr>
      <w:tr w14:paraId="3A9F68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698" w:type="dxa"/>
            <w:vAlign w:val="center"/>
          </w:tcPr>
          <w:p w14:paraId="2744E82E">
            <w:pPr>
              <w:pStyle w:val="14"/>
              <w:spacing w:before="91" w:line="228" w:lineRule="exact"/>
              <w:ind w:left="235"/>
              <w:jc w:val="center"/>
              <w:rPr>
                <w:rFonts w:hint="eastAsia" w:ascii="仿宋" w:hAnsi="仿宋" w:eastAsia="仿宋" w:cs="仿宋"/>
                <w:sz w:val="15"/>
                <w:szCs w:val="15"/>
                <w:lang w:val="en-US" w:eastAsia="zh-CN"/>
              </w:rPr>
            </w:pPr>
            <w:r>
              <w:rPr>
                <w:rFonts w:hint="eastAsia" w:ascii="仿宋" w:hAnsi="仿宋" w:eastAsia="仿宋" w:cs="仿宋"/>
                <w:sz w:val="15"/>
                <w:szCs w:val="15"/>
                <w:lang w:val="en-US" w:eastAsia="zh-CN"/>
              </w:rPr>
              <w:t>40</w:t>
            </w:r>
          </w:p>
        </w:tc>
        <w:tc>
          <w:tcPr>
            <w:tcW w:w="2416" w:type="dxa"/>
            <w:vAlign w:val="center"/>
          </w:tcPr>
          <w:p w14:paraId="37D92946">
            <w:pPr>
              <w:pStyle w:val="14"/>
              <w:spacing w:before="92" w:line="226" w:lineRule="auto"/>
              <w:ind w:left="383"/>
              <w:jc w:val="center"/>
              <w:rPr>
                <w:rFonts w:hint="eastAsia" w:ascii="仿宋" w:hAnsi="仿宋" w:eastAsia="仿宋" w:cs="仿宋"/>
                <w:sz w:val="15"/>
                <w:szCs w:val="15"/>
              </w:rPr>
            </w:pPr>
            <w:r>
              <w:rPr>
                <w:rFonts w:hint="eastAsia" w:ascii="仿宋" w:hAnsi="仿宋" w:eastAsia="仿宋" w:cs="仿宋"/>
                <w:spacing w:val="3"/>
                <w:sz w:val="15"/>
                <w:szCs w:val="15"/>
              </w:rPr>
              <w:t>风机</w:t>
            </w:r>
          </w:p>
        </w:tc>
        <w:tc>
          <w:tcPr>
            <w:tcW w:w="983" w:type="dxa"/>
            <w:vAlign w:val="center"/>
          </w:tcPr>
          <w:p w14:paraId="0E3DC764">
            <w:pPr>
              <w:pStyle w:val="14"/>
              <w:spacing w:before="91" w:line="229" w:lineRule="auto"/>
              <w:ind w:left="331"/>
              <w:jc w:val="center"/>
              <w:rPr>
                <w:rFonts w:hint="eastAsia" w:ascii="仿宋" w:hAnsi="仿宋" w:eastAsia="仿宋" w:cs="仿宋"/>
                <w:sz w:val="15"/>
                <w:szCs w:val="15"/>
              </w:rPr>
            </w:pPr>
            <w:r>
              <w:rPr>
                <w:rFonts w:hint="eastAsia" w:ascii="仿宋" w:hAnsi="仿宋" w:eastAsia="仿宋" w:cs="仿宋"/>
                <w:sz w:val="15"/>
                <w:szCs w:val="15"/>
              </w:rPr>
              <w:t>台</w:t>
            </w:r>
          </w:p>
        </w:tc>
        <w:tc>
          <w:tcPr>
            <w:tcW w:w="684" w:type="dxa"/>
            <w:vAlign w:val="center"/>
          </w:tcPr>
          <w:p w14:paraId="1CEC76AD">
            <w:pPr>
              <w:pStyle w:val="14"/>
              <w:spacing w:before="91" w:line="229" w:lineRule="exact"/>
              <w:ind w:left="187"/>
              <w:jc w:val="center"/>
              <w:rPr>
                <w:rFonts w:hint="eastAsia" w:ascii="仿宋" w:hAnsi="仿宋" w:eastAsia="仿宋" w:cs="仿宋"/>
                <w:sz w:val="15"/>
                <w:szCs w:val="15"/>
              </w:rPr>
            </w:pPr>
            <w:r>
              <w:rPr>
                <w:rFonts w:hint="eastAsia" w:ascii="仿宋" w:hAnsi="仿宋" w:eastAsia="仿宋" w:cs="仿宋"/>
                <w:position w:val="1"/>
                <w:sz w:val="15"/>
                <w:szCs w:val="15"/>
              </w:rPr>
              <w:t>1</w:t>
            </w:r>
          </w:p>
        </w:tc>
        <w:tc>
          <w:tcPr>
            <w:tcW w:w="1066" w:type="dxa"/>
            <w:vAlign w:val="center"/>
          </w:tcPr>
          <w:p w14:paraId="18F4D709">
            <w:pPr>
              <w:pStyle w:val="14"/>
              <w:spacing w:before="91" w:line="227" w:lineRule="exact"/>
              <w:ind w:left="196"/>
              <w:jc w:val="center"/>
              <w:rPr>
                <w:rFonts w:hint="eastAsia" w:ascii="仿宋" w:hAnsi="仿宋" w:eastAsia="仿宋" w:cs="仿宋"/>
                <w:sz w:val="15"/>
                <w:szCs w:val="15"/>
              </w:rPr>
            </w:pPr>
            <w:r>
              <w:rPr>
                <w:rFonts w:hint="eastAsia" w:ascii="仿宋" w:hAnsi="仿宋" w:eastAsia="仿宋" w:cs="仿宋"/>
                <w:position w:val="1"/>
                <w:sz w:val="15"/>
                <w:szCs w:val="15"/>
              </w:rPr>
              <w:t>7.5</w:t>
            </w:r>
          </w:p>
        </w:tc>
        <w:tc>
          <w:tcPr>
            <w:tcW w:w="1267" w:type="dxa"/>
            <w:vAlign w:val="center"/>
          </w:tcPr>
          <w:p w14:paraId="44C59E35">
            <w:pPr>
              <w:pStyle w:val="14"/>
              <w:spacing w:before="91" w:line="227" w:lineRule="exact"/>
              <w:ind w:left="178"/>
              <w:jc w:val="center"/>
              <w:rPr>
                <w:rFonts w:hint="eastAsia" w:ascii="仿宋" w:hAnsi="仿宋" w:eastAsia="仿宋" w:cs="仿宋"/>
                <w:sz w:val="15"/>
                <w:szCs w:val="15"/>
              </w:rPr>
            </w:pPr>
            <w:r>
              <w:rPr>
                <w:rFonts w:hint="eastAsia" w:ascii="仿宋" w:hAnsi="仿宋" w:eastAsia="仿宋" w:cs="仿宋"/>
                <w:position w:val="1"/>
                <w:sz w:val="15"/>
                <w:szCs w:val="15"/>
              </w:rPr>
              <w:t>7.5</w:t>
            </w:r>
          </w:p>
        </w:tc>
        <w:tc>
          <w:tcPr>
            <w:tcW w:w="6833" w:type="dxa"/>
            <w:vAlign w:val="center"/>
          </w:tcPr>
          <w:p w14:paraId="44DFCD5C">
            <w:pPr>
              <w:pStyle w:val="14"/>
              <w:spacing w:before="91" w:line="227" w:lineRule="auto"/>
              <w:jc w:val="center"/>
              <w:rPr>
                <w:rFonts w:hint="eastAsia" w:ascii="仿宋" w:hAnsi="仿宋" w:eastAsia="仿宋" w:cs="仿宋"/>
                <w:sz w:val="15"/>
                <w:szCs w:val="15"/>
              </w:rPr>
            </w:pPr>
            <w:r>
              <w:rPr>
                <w:rFonts w:hint="eastAsia" w:ascii="仿宋" w:hAnsi="仿宋" w:eastAsia="仿宋" w:cs="仿宋"/>
                <w:spacing w:val="6"/>
                <w:sz w:val="15"/>
                <w:szCs w:val="15"/>
              </w:rPr>
              <w:t>转子校平衡，</w:t>
            </w:r>
            <w:r>
              <w:rPr>
                <w:rFonts w:hint="eastAsia" w:ascii="仿宋" w:hAnsi="仿宋" w:eastAsia="仿宋" w:cs="仿宋"/>
                <w:spacing w:val="6"/>
                <w:sz w:val="15"/>
                <w:szCs w:val="15"/>
                <w:lang w:eastAsia="zh-CN"/>
              </w:rPr>
              <w:t>国标风机，河南科凯德风机。转速每分钟1450转。</w:t>
            </w:r>
          </w:p>
        </w:tc>
      </w:tr>
      <w:tr w14:paraId="3980A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698" w:type="dxa"/>
            <w:vAlign w:val="center"/>
          </w:tcPr>
          <w:p w14:paraId="3EE4CE82">
            <w:pPr>
              <w:pStyle w:val="14"/>
              <w:spacing w:before="92" w:line="229" w:lineRule="exact"/>
              <w:ind w:left="235"/>
              <w:jc w:val="center"/>
              <w:rPr>
                <w:rFonts w:hint="eastAsia" w:ascii="仿宋" w:hAnsi="仿宋" w:eastAsia="仿宋" w:cs="仿宋"/>
                <w:sz w:val="15"/>
                <w:szCs w:val="15"/>
                <w:lang w:val="en-US" w:eastAsia="zh-CN"/>
              </w:rPr>
            </w:pPr>
            <w:r>
              <w:rPr>
                <w:rFonts w:hint="eastAsia" w:ascii="仿宋" w:hAnsi="仿宋" w:eastAsia="仿宋" w:cs="仿宋"/>
                <w:sz w:val="15"/>
                <w:szCs w:val="15"/>
                <w:lang w:val="en-US" w:eastAsia="zh-CN"/>
              </w:rPr>
              <w:t>41</w:t>
            </w:r>
          </w:p>
        </w:tc>
        <w:tc>
          <w:tcPr>
            <w:tcW w:w="2416" w:type="dxa"/>
            <w:vAlign w:val="center"/>
          </w:tcPr>
          <w:p w14:paraId="55434F26">
            <w:pPr>
              <w:pStyle w:val="14"/>
              <w:spacing w:before="92" w:line="227" w:lineRule="auto"/>
              <w:ind w:left="295"/>
              <w:jc w:val="center"/>
              <w:rPr>
                <w:rFonts w:hint="eastAsia" w:ascii="仿宋" w:hAnsi="仿宋" w:eastAsia="仿宋" w:cs="仿宋"/>
                <w:sz w:val="15"/>
                <w:szCs w:val="15"/>
              </w:rPr>
            </w:pPr>
            <w:r>
              <w:rPr>
                <w:rFonts w:hint="eastAsia" w:ascii="仿宋" w:hAnsi="仿宋" w:eastAsia="仿宋" w:cs="仿宋"/>
                <w:spacing w:val="4"/>
                <w:sz w:val="15"/>
                <w:szCs w:val="15"/>
              </w:rPr>
              <w:t>沙克龙</w:t>
            </w:r>
          </w:p>
        </w:tc>
        <w:tc>
          <w:tcPr>
            <w:tcW w:w="983" w:type="dxa"/>
            <w:vAlign w:val="center"/>
          </w:tcPr>
          <w:p w14:paraId="6B7CD338">
            <w:pPr>
              <w:pStyle w:val="14"/>
              <w:spacing w:before="92" w:line="229" w:lineRule="auto"/>
              <w:ind w:left="331"/>
              <w:jc w:val="center"/>
              <w:rPr>
                <w:rFonts w:hint="eastAsia" w:ascii="仿宋" w:hAnsi="仿宋" w:eastAsia="仿宋" w:cs="仿宋"/>
                <w:sz w:val="15"/>
                <w:szCs w:val="15"/>
              </w:rPr>
            </w:pPr>
            <w:r>
              <w:rPr>
                <w:rFonts w:hint="eastAsia" w:ascii="仿宋" w:hAnsi="仿宋" w:eastAsia="仿宋" w:cs="仿宋"/>
                <w:sz w:val="15"/>
                <w:szCs w:val="15"/>
              </w:rPr>
              <w:t>台</w:t>
            </w:r>
          </w:p>
        </w:tc>
        <w:tc>
          <w:tcPr>
            <w:tcW w:w="684" w:type="dxa"/>
            <w:vAlign w:val="center"/>
          </w:tcPr>
          <w:p w14:paraId="3D8CA21B">
            <w:pPr>
              <w:pStyle w:val="14"/>
              <w:spacing w:before="92" w:line="229" w:lineRule="exact"/>
              <w:ind w:left="187"/>
              <w:jc w:val="center"/>
              <w:rPr>
                <w:rFonts w:hint="eastAsia" w:ascii="仿宋" w:hAnsi="仿宋" w:eastAsia="仿宋" w:cs="仿宋"/>
                <w:sz w:val="15"/>
                <w:szCs w:val="15"/>
              </w:rPr>
            </w:pPr>
            <w:r>
              <w:rPr>
                <w:rFonts w:hint="eastAsia" w:ascii="仿宋" w:hAnsi="仿宋" w:eastAsia="仿宋" w:cs="仿宋"/>
                <w:position w:val="1"/>
                <w:sz w:val="15"/>
                <w:szCs w:val="15"/>
              </w:rPr>
              <w:t>1</w:t>
            </w:r>
          </w:p>
        </w:tc>
        <w:tc>
          <w:tcPr>
            <w:tcW w:w="1066" w:type="dxa"/>
            <w:vAlign w:val="center"/>
          </w:tcPr>
          <w:p w14:paraId="37C7F112">
            <w:pPr>
              <w:jc w:val="center"/>
              <w:rPr>
                <w:rFonts w:hint="eastAsia" w:ascii="仿宋" w:hAnsi="仿宋" w:eastAsia="仿宋" w:cs="仿宋"/>
                <w:sz w:val="15"/>
                <w:szCs w:val="15"/>
              </w:rPr>
            </w:pPr>
          </w:p>
        </w:tc>
        <w:tc>
          <w:tcPr>
            <w:tcW w:w="1267" w:type="dxa"/>
            <w:vAlign w:val="center"/>
          </w:tcPr>
          <w:p w14:paraId="32AD7382">
            <w:pPr>
              <w:jc w:val="center"/>
              <w:rPr>
                <w:rFonts w:hint="eastAsia" w:ascii="仿宋" w:hAnsi="仿宋" w:eastAsia="仿宋" w:cs="仿宋"/>
                <w:sz w:val="15"/>
                <w:szCs w:val="15"/>
              </w:rPr>
            </w:pPr>
          </w:p>
        </w:tc>
        <w:tc>
          <w:tcPr>
            <w:tcW w:w="6833" w:type="dxa"/>
            <w:vAlign w:val="center"/>
          </w:tcPr>
          <w:p w14:paraId="3FBB03A5">
            <w:pPr>
              <w:pStyle w:val="14"/>
              <w:spacing w:before="92" w:line="228" w:lineRule="auto"/>
              <w:jc w:val="center"/>
              <w:rPr>
                <w:rFonts w:hint="eastAsia" w:ascii="仿宋" w:hAnsi="仿宋" w:eastAsia="仿宋" w:cs="仿宋"/>
                <w:sz w:val="15"/>
                <w:szCs w:val="15"/>
              </w:rPr>
            </w:pPr>
            <w:r>
              <w:rPr>
                <w:rFonts w:hint="eastAsia" w:ascii="仿宋" w:hAnsi="仿宋" w:eastAsia="仿宋" w:cs="仿宋"/>
                <w:spacing w:val="4"/>
                <w:sz w:val="15"/>
                <w:szCs w:val="15"/>
                <w:lang w:eastAsia="zh-CN"/>
              </w:rPr>
              <w:t>采用3毫米</w:t>
            </w:r>
            <w:r>
              <w:rPr>
                <w:rFonts w:hint="eastAsia" w:ascii="仿宋" w:hAnsi="仿宋" w:eastAsia="仿宋" w:cs="仿宋"/>
                <w:spacing w:val="4"/>
                <w:sz w:val="15"/>
                <w:szCs w:val="15"/>
              </w:rPr>
              <w:t>碳钢</w:t>
            </w:r>
            <w:r>
              <w:rPr>
                <w:rFonts w:hint="eastAsia" w:ascii="仿宋" w:hAnsi="仿宋" w:eastAsia="仿宋" w:cs="仿宋"/>
                <w:spacing w:val="4"/>
                <w:sz w:val="15"/>
                <w:szCs w:val="15"/>
                <w:lang w:eastAsia="zh-CN"/>
              </w:rPr>
              <w:t>板</w:t>
            </w:r>
            <w:r>
              <w:rPr>
                <w:rFonts w:hint="eastAsia" w:ascii="仿宋" w:hAnsi="仿宋" w:eastAsia="仿宋" w:cs="仿宋"/>
                <w:spacing w:val="4"/>
                <w:sz w:val="15"/>
                <w:szCs w:val="15"/>
              </w:rPr>
              <w:t>制作。</w:t>
            </w:r>
          </w:p>
        </w:tc>
      </w:tr>
      <w:tr w14:paraId="1A15D1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698" w:type="dxa"/>
            <w:vAlign w:val="center"/>
          </w:tcPr>
          <w:p w14:paraId="6DF1D2D7">
            <w:pPr>
              <w:pStyle w:val="14"/>
              <w:spacing w:before="93" w:line="229" w:lineRule="exact"/>
              <w:ind w:left="235"/>
              <w:jc w:val="center"/>
              <w:rPr>
                <w:rFonts w:hint="eastAsia" w:ascii="仿宋" w:hAnsi="仿宋" w:eastAsia="仿宋" w:cs="仿宋"/>
                <w:sz w:val="15"/>
                <w:szCs w:val="15"/>
                <w:lang w:val="en-US" w:eastAsia="zh-CN"/>
              </w:rPr>
            </w:pPr>
            <w:r>
              <w:rPr>
                <w:rFonts w:hint="eastAsia" w:ascii="仿宋" w:hAnsi="仿宋" w:eastAsia="仿宋" w:cs="仿宋"/>
                <w:sz w:val="15"/>
                <w:szCs w:val="15"/>
                <w:lang w:val="en-US" w:eastAsia="zh-CN"/>
              </w:rPr>
              <w:t>42</w:t>
            </w:r>
          </w:p>
        </w:tc>
        <w:tc>
          <w:tcPr>
            <w:tcW w:w="2416" w:type="dxa"/>
            <w:vAlign w:val="center"/>
          </w:tcPr>
          <w:p w14:paraId="7B6C2AAF">
            <w:pPr>
              <w:pStyle w:val="14"/>
              <w:spacing w:before="93" w:line="228" w:lineRule="auto"/>
              <w:ind w:left="297"/>
              <w:jc w:val="center"/>
              <w:rPr>
                <w:rFonts w:hint="eastAsia" w:ascii="仿宋" w:hAnsi="仿宋" w:eastAsia="仿宋" w:cs="仿宋"/>
                <w:sz w:val="15"/>
                <w:szCs w:val="15"/>
              </w:rPr>
            </w:pPr>
            <w:r>
              <w:rPr>
                <w:rFonts w:hint="eastAsia" w:ascii="仿宋" w:hAnsi="仿宋" w:eastAsia="仿宋" w:cs="仿宋"/>
                <w:spacing w:val="3"/>
                <w:sz w:val="15"/>
                <w:szCs w:val="15"/>
              </w:rPr>
              <w:t>关凤器</w:t>
            </w:r>
          </w:p>
        </w:tc>
        <w:tc>
          <w:tcPr>
            <w:tcW w:w="983" w:type="dxa"/>
            <w:vAlign w:val="center"/>
          </w:tcPr>
          <w:p w14:paraId="050478C0">
            <w:pPr>
              <w:pStyle w:val="14"/>
              <w:spacing w:before="93" w:line="229" w:lineRule="auto"/>
              <w:ind w:left="331"/>
              <w:jc w:val="center"/>
              <w:rPr>
                <w:rFonts w:hint="eastAsia" w:ascii="仿宋" w:hAnsi="仿宋" w:eastAsia="仿宋" w:cs="仿宋"/>
                <w:sz w:val="15"/>
                <w:szCs w:val="15"/>
              </w:rPr>
            </w:pPr>
            <w:r>
              <w:rPr>
                <w:rFonts w:hint="eastAsia" w:ascii="仿宋" w:hAnsi="仿宋" w:eastAsia="仿宋" w:cs="仿宋"/>
                <w:sz w:val="15"/>
                <w:szCs w:val="15"/>
              </w:rPr>
              <w:t>台</w:t>
            </w:r>
          </w:p>
        </w:tc>
        <w:tc>
          <w:tcPr>
            <w:tcW w:w="684" w:type="dxa"/>
            <w:vAlign w:val="center"/>
          </w:tcPr>
          <w:p w14:paraId="1E8135C2">
            <w:pPr>
              <w:pStyle w:val="14"/>
              <w:spacing w:before="93" w:line="229" w:lineRule="exact"/>
              <w:ind w:left="187"/>
              <w:jc w:val="center"/>
              <w:rPr>
                <w:rFonts w:hint="eastAsia" w:ascii="仿宋" w:hAnsi="仿宋" w:eastAsia="仿宋" w:cs="仿宋"/>
                <w:sz w:val="15"/>
                <w:szCs w:val="15"/>
              </w:rPr>
            </w:pPr>
            <w:r>
              <w:rPr>
                <w:rFonts w:hint="eastAsia" w:ascii="仿宋" w:hAnsi="仿宋" w:eastAsia="仿宋" w:cs="仿宋"/>
                <w:position w:val="1"/>
                <w:sz w:val="15"/>
                <w:szCs w:val="15"/>
              </w:rPr>
              <w:t>1</w:t>
            </w:r>
          </w:p>
        </w:tc>
        <w:tc>
          <w:tcPr>
            <w:tcW w:w="1066" w:type="dxa"/>
            <w:vAlign w:val="center"/>
          </w:tcPr>
          <w:p w14:paraId="28FCFFA4">
            <w:pPr>
              <w:pStyle w:val="14"/>
              <w:spacing w:before="93" w:line="227" w:lineRule="exact"/>
              <w:ind w:left="150"/>
              <w:jc w:val="center"/>
              <w:rPr>
                <w:rFonts w:hint="eastAsia" w:ascii="仿宋" w:hAnsi="仿宋" w:eastAsia="仿宋" w:cs="仿宋"/>
                <w:sz w:val="15"/>
                <w:szCs w:val="15"/>
              </w:rPr>
            </w:pPr>
            <w:r>
              <w:rPr>
                <w:rFonts w:hint="eastAsia" w:ascii="仿宋" w:hAnsi="仿宋" w:eastAsia="仿宋" w:cs="仿宋"/>
                <w:spacing w:val="1"/>
                <w:position w:val="1"/>
                <w:sz w:val="15"/>
                <w:szCs w:val="15"/>
              </w:rPr>
              <w:t>0.75</w:t>
            </w:r>
          </w:p>
        </w:tc>
        <w:tc>
          <w:tcPr>
            <w:tcW w:w="1267" w:type="dxa"/>
            <w:vAlign w:val="center"/>
          </w:tcPr>
          <w:p w14:paraId="2ECDAEE2">
            <w:pPr>
              <w:pStyle w:val="14"/>
              <w:spacing w:before="93" w:line="227" w:lineRule="exact"/>
              <w:ind w:left="132"/>
              <w:jc w:val="center"/>
              <w:rPr>
                <w:rFonts w:hint="eastAsia" w:ascii="仿宋" w:hAnsi="仿宋" w:eastAsia="仿宋" w:cs="仿宋"/>
                <w:sz w:val="15"/>
                <w:szCs w:val="15"/>
              </w:rPr>
            </w:pPr>
            <w:r>
              <w:rPr>
                <w:rFonts w:hint="eastAsia" w:ascii="仿宋" w:hAnsi="仿宋" w:eastAsia="仿宋" w:cs="仿宋"/>
                <w:spacing w:val="1"/>
                <w:position w:val="1"/>
                <w:sz w:val="15"/>
                <w:szCs w:val="15"/>
              </w:rPr>
              <w:t>0.75</w:t>
            </w:r>
          </w:p>
        </w:tc>
        <w:tc>
          <w:tcPr>
            <w:tcW w:w="6833" w:type="dxa"/>
            <w:vAlign w:val="center"/>
          </w:tcPr>
          <w:p w14:paraId="04844FD2">
            <w:pPr>
              <w:pStyle w:val="14"/>
              <w:spacing w:before="93" w:line="226" w:lineRule="auto"/>
              <w:jc w:val="center"/>
              <w:rPr>
                <w:rFonts w:hint="eastAsia" w:ascii="仿宋" w:hAnsi="仿宋" w:eastAsia="仿宋" w:cs="仿宋"/>
                <w:sz w:val="15"/>
                <w:szCs w:val="15"/>
              </w:rPr>
            </w:pPr>
            <w:r>
              <w:rPr>
                <w:rFonts w:hint="eastAsia" w:ascii="仿宋" w:hAnsi="仿宋" w:eastAsia="仿宋" w:cs="仿宋"/>
                <w:spacing w:val="5"/>
                <w:sz w:val="15"/>
                <w:szCs w:val="15"/>
                <w:lang w:eastAsia="zh-CN"/>
              </w:rPr>
              <w:t>容积5升，</w:t>
            </w:r>
            <w:r>
              <w:rPr>
                <w:rFonts w:hint="eastAsia" w:ascii="仿宋" w:hAnsi="仿宋" w:eastAsia="仿宋" w:cs="仿宋"/>
                <w:spacing w:val="5"/>
                <w:sz w:val="15"/>
                <w:szCs w:val="15"/>
              </w:rPr>
              <w:t>含电机、减速机。</w:t>
            </w:r>
          </w:p>
        </w:tc>
      </w:tr>
      <w:tr w14:paraId="0435D8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6" w:hRule="atLeast"/>
        </w:trPr>
        <w:tc>
          <w:tcPr>
            <w:tcW w:w="698" w:type="dxa"/>
            <w:vAlign w:val="center"/>
          </w:tcPr>
          <w:p w14:paraId="0126DE21">
            <w:pPr>
              <w:pStyle w:val="14"/>
              <w:spacing w:before="140" w:line="228" w:lineRule="exact"/>
              <w:ind w:left="235"/>
              <w:jc w:val="center"/>
              <w:rPr>
                <w:rFonts w:hint="eastAsia" w:ascii="仿宋" w:hAnsi="仿宋" w:eastAsia="仿宋" w:cs="仿宋"/>
                <w:sz w:val="15"/>
                <w:szCs w:val="15"/>
                <w:lang w:val="en-US" w:eastAsia="zh-CN"/>
              </w:rPr>
            </w:pPr>
            <w:r>
              <w:rPr>
                <w:rFonts w:hint="eastAsia" w:ascii="仿宋" w:hAnsi="仿宋" w:eastAsia="仿宋" w:cs="仿宋"/>
                <w:sz w:val="15"/>
                <w:szCs w:val="15"/>
                <w:lang w:val="en-US" w:eastAsia="zh-CN"/>
              </w:rPr>
              <w:t>43</w:t>
            </w:r>
          </w:p>
        </w:tc>
        <w:tc>
          <w:tcPr>
            <w:tcW w:w="2416" w:type="dxa"/>
            <w:vAlign w:val="center"/>
          </w:tcPr>
          <w:p w14:paraId="06721BF9">
            <w:pPr>
              <w:pStyle w:val="14"/>
              <w:spacing w:before="140" w:line="226" w:lineRule="auto"/>
              <w:ind w:left="120"/>
              <w:jc w:val="center"/>
              <w:rPr>
                <w:rFonts w:hint="eastAsia" w:ascii="仿宋" w:hAnsi="仿宋" w:eastAsia="仿宋" w:cs="仿宋"/>
                <w:sz w:val="15"/>
                <w:szCs w:val="15"/>
              </w:rPr>
            </w:pPr>
            <w:r>
              <w:rPr>
                <w:rFonts w:hint="eastAsia" w:ascii="仿宋" w:hAnsi="仿宋" w:eastAsia="仿宋" w:cs="仿宋"/>
                <w:spacing w:val="5"/>
                <w:sz w:val="15"/>
                <w:szCs w:val="15"/>
              </w:rPr>
              <w:t>斗式提升机</w:t>
            </w:r>
          </w:p>
        </w:tc>
        <w:tc>
          <w:tcPr>
            <w:tcW w:w="983" w:type="dxa"/>
            <w:vAlign w:val="center"/>
          </w:tcPr>
          <w:p w14:paraId="31DEEB72">
            <w:pPr>
              <w:pStyle w:val="14"/>
              <w:spacing w:before="140" w:line="229" w:lineRule="auto"/>
              <w:ind w:left="331"/>
              <w:jc w:val="center"/>
              <w:rPr>
                <w:rFonts w:hint="eastAsia" w:ascii="仿宋" w:hAnsi="仿宋" w:eastAsia="仿宋" w:cs="仿宋"/>
                <w:sz w:val="15"/>
                <w:szCs w:val="15"/>
              </w:rPr>
            </w:pPr>
            <w:r>
              <w:rPr>
                <w:rFonts w:hint="eastAsia" w:ascii="仿宋" w:hAnsi="仿宋" w:eastAsia="仿宋" w:cs="仿宋"/>
                <w:sz w:val="15"/>
                <w:szCs w:val="15"/>
              </w:rPr>
              <w:t>台</w:t>
            </w:r>
          </w:p>
        </w:tc>
        <w:tc>
          <w:tcPr>
            <w:tcW w:w="684" w:type="dxa"/>
            <w:vAlign w:val="center"/>
          </w:tcPr>
          <w:p w14:paraId="5E74219D">
            <w:pPr>
              <w:pStyle w:val="14"/>
              <w:spacing w:before="140" w:line="229" w:lineRule="exact"/>
              <w:ind w:left="187"/>
              <w:jc w:val="center"/>
              <w:rPr>
                <w:rFonts w:hint="eastAsia" w:ascii="仿宋" w:hAnsi="仿宋" w:eastAsia="仿宋" w:cs="仿宋"/>
                <w:sz w:val="15"/>
                <w:szCs w:val="15"/>
              </w:rPr>
            </w:pPr>
            <w:r>
              <w:rPr>
                <w:rFonts w:hint="eastAsia" w:ascii="仿宋" w:hAnsi="仿宋" w:eastAsia="仿宋" w:cs="仿宋"/>
                <w:position w:val="1"/>
                <w:sz w:val="15"/>
                <w:szCs w:val="15"/>
              </w:rPr>
              <w:t>1</w:t>
            </w:r>
          </w:p>
        </w:tc>
        <w:tc>
          <w:tcPr>
            <w:tcW w:w="1066" w:type="dxa"/>
            <w:vAlign w:val="center"/>
          </w:tcPr>
          <w:p w14:paraId="708B342F">
            <w:pPr>
              <w:pStyle w:val="14"/>
              <w:spacing w:before="140" w:line="227" w:lineRule="exact"/>
              <w:ind w:left="205"/>
              <w:jc w:val="center"/>
              <w:rPr>
                <w:rFonts w:hint="eastAsia" w:ascii="仿宋" w:hAnsi="仿宋" w:eastAsia="仿宋" w:cs="仿宋"/>
                <w:sz w:val="15"/>
                <w:szCs w:val="15"/>
              </w:rPr>
            </w:pPr>
            <w:r>
              <w:rPr>
                <w:rFonts w:hint="eastAsia" w:ascii="仿宋" w:hAnsi="仿宋" w:eastAsia="仿宋" w:cs="仿宋"/>
                <w:spacing w:val="-3"/>
                <w:position w:val="1"/>
                <w:sz w:val="15"/>
                <w:szCs w:val="15"/>
              </w:rPr>
              <w:t>1.5</w:t>
            </w:r>
          </w:p>
        </w:tc>
        <w:tc>
          <w:tcPr>
            <w:tcW w:w="1267" w:type="dxa"/>
            <w:vAlign w:val="center"/>
          </w:tcPr>
          <w:p w14:paraId="11A72134">
            <w:pPr>
              <w:pStyle w:val="14"/>
              <w:spacing w:before="140" w:line="227" w:lineRule="exact"/>
              <w:ind w:left="187"/>
              <w:jc w:val="center"/>
              <w:rPr>
                <w:rFonts w:hint="eastAsia" w:ascii="仿宋" w:hAnsi="仿宋" w:eastAsia="仿宋" w:cs="仿宋"/>
                <w:sz w:val="15"/>
                <w:szCs w:val="15"/>
              </w:rPr>
            </w:pPr>
            <w:r>
              <w:rPr>
                <w:rFonts w:hint="eastAsia" w:ascii="仿宋" w:hAnsi="仿宋" w:eastAsia="仿宋" w:cs="仿宋"/>
                <w:spacing w:val="-3"/>
                <w:position w:val="1"/>
                <w:sz w:val="15"/>
                <w:szCs w:val="15"/>
              </w:rPr>
              <w:t>1.5</w:t>
            </w:r>
          </w:p>
        </w:tc>
        <w:tc>
          <w:tcPr>
            <w:tcW w:w="6833" w:type="dxa"/>
            <w:vAlign w:val="center"/>
          </w:tcPr>
          <w:p w14:paraId="10440186">
            <w:pPr>
              <w:pStyle w:val="14"/>
              <w:spacing w:before="32" w:line="226" w:lineRule="auto"/>
              <w:jc w:val="center"/>
              <w:rPr>
                <w:rFonts w:hint="eastAsia" w:ascii="仿宋" w:hAnsi="仿宋" w:eastAsia="仿宋" w:cs="仿宋"/>
                <w:sz w:val="15"/>
                <w:szCs w:val="15"/>
              </w:rPr>
            </w:pPr>
            <w:r>
              <w:rPr>
                <w:rFonts w:hint="eastAsia" w:ascii="仿宋" w:hAnsi="仿宋" w:eastAsia="仿宋" w:cs="仿宋"/>
                <w:spacing w:val="5"/>
                <w:sz w:val="15"/>
                <w:szCs w:val="15"/>
              </w:rPr>
              <w:t>头轮覆蛟，防止打滑， 3-10T/H，机尾设皮带张紧装置，机头、机尾采用3毫米碳钢板制作，直管采用1.5毫米碳钢板折弯工艺 ，配国标电机。</w:t>
            </w:r>
          </w:p>
        </w:tc>
      </w:tr>
      <w:tr w14:paraId="243016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698" w:type="dxa"/>
            <w:vAlign w:val="center"/>
          </w:tcPr>
          <w:p w14:paraId="2545EC44">
            <w:pPr>
              <w:pStyle w:val="14"/>
              <w:spacing w:before="94" w:line="230" w:lineRule="exact"/>
              <w:ind w:left="235"/>
              <w:jc w:val="center"/>
              <w:rPr>
                <w:rFonts w:hint="eastAsia" w:ascii="仿宋" w:hAnsi="仿宋" w:eastAsia="仿宋" w:cs="仿宋"/>
                <w:sz w:val="15"/>
                <w:szCs w:val="15"/>
                <w:lang w:val="en-US" w:eastAsia="zh-CN"/>
              </w:rPr>
            </w:pPr>
            <w:r>
              <w:rPr>
                <w:rFonts w:hint="eastAsia" w:ascii="仿宋" w:hAnsi="仿宋" w:eastAsia="仿宋" w:cs="仿宋"/>
                <w:sz w:val="15"/>
                <w:szCs w:val="15"/>
                <w:lang w:val="en-US" w:eastAsia="zh-CN"/>
              </w:rPr>
              <w:t>44</w:t>
            </w:r>
          </w:p>
        </w:tc>
        <w:tc>
          <w:tcPr>
            <w:tcW w:w="2416" w:type="dxa"/>
            <w:vAlign w:val="center"/>
          </w:tcPr>
          <w:p w14:paraId="64384B43">
            <w:pPr>
              <w:pStyle w:val="14"/>
              <w:spacing w:before="94" w:line="229" w:lineRule="auto"/>
              <w:ind w:left="295"/>
              <w:jc w:val="center"/>
              <w:rPr>
                <w:rFonts w:hint="eastAsia" w:ascii="仿宋" w:hAnsi="仿宋" w:eastAsia="仿宋" w:cs="仿宋"/>
                <w:sz w:val="15"/>
                <w:szCs w:val="15"/>
              </w:rPr>
            </w:pPr>
            <w:r>
              <w:rPr>
                <w:rFonts w:hint="eastAsia" w:ascii="仿宋" w:hAnsi="仿宋" w:eastAsia="仿宋" w:cs="仿宋"/>
                <w:spacing w:val="4"/>
                <w:sz w:val="15"/>
                <w:szCs w:val="15"/>
              </w:rPr>
              <w:t>成品仓</w:t>
            </w:r>
          </w:p>
        </w:tc>
        <w:tc>
          <w:tcPr>
            <w:tcW w:w="983" w:type="dxa"/>
            <w:vAlign w:val="center"/>
          </w:tcPr>
          <w:p w14:paraId="29AC7D59">
            <w:pPr>
              <w:pStyle w:val="14"/>
              <w:spacing w:before="95" w:line="229" w:lineRule="auto"/>
              <w:ind w:left="331"/>
              <w:jc w:val="center"/>
              <w:rPr>
                <w:rFonts w:hint="eastAsia" w:ascii="仿宋" w:hAnsi="仿宋" w:eastAsia="仿宋" w:cs="仿宋"/>
                <w:sz w:val="15"/>
                <w:szCs w:val="15"/>
              </w:rPr>
            </w:pPr>
            <w:r>
              <w:rPr>
                <w:rFonts w:hint="eastAsia" w:ascii="仿宋" w:hAnsi="仿宋" w:eastAsia="仿宋" w:cs="仿宋"/>
                <w:sz w:val="15"/>
                <w:szCs w:val="15"/>
              </w:rPr>
              <w:t>台</w:t>
            </w:r>
          </w:p>
        </w:tc>
        <w:tc>
          <w:tcPr>
            <w:tcW w:w="684" w:type="dxa"/>
            <w:vAlign w:val="center"/>
          </w:tcPr>
          <w:p w14:paraId="2693F1EF">
            <w:pPr>
              <w:pStyle w:val="14"/>
              <w:spacing w:before="94" w:line="230" w:lineRule="exact"/>
              <w:ind w:left="187"/>
              <w:jc w:val="center"/>
              <w:rPr>
                <w:rFonts w:hint="eastAsia" w:ascii="仿宋" w:hAnsi="仿宋" w:eastAsia="仿宋" w:cs="仿宋"/>
                <w:sz w:val="15"/>
                <w:szCs w:val="15"/>
              </w:rPr>
            </w:pPr>
            <w:r>
              <w:rPr>
                <w:rFonts w:hint="eastAsia" w:ascii="仿宋" w:hAnsi="仿宋" w:eastAsia="仿宋" w:cs="仿宋"/>
                <w:position w:val="1"/>
                <w:sz w:val="15"/>
                <w:szCs w:val="15"/>
              </w:rPr>
              <w:t>1</w:t>
            </w:r>
          </w:p>
        </w:tc>
        <w:tc>
          <w:tcPr>
            <w:tcW w:w="1066" w:type="dxa"/>
            <w:vAlign w:val="center"/>
          </w:tcPr>
          <w:p w14:paraId="01EEF03B">
            <w:pPr>
              <w:jc w:val="center"/>
              <w:rPr>
                <w:rFonts w:hint="eastAsia" w:ascii="仿宋" w:hAnsi="仿宋" w:eastAsia="仿宋" w:cs="仿宋"/>
                <w:sz w:val="15"/>
                <w:szCs w:val="15"/>
              </w:rPr>
            </w:pPr>
          </w:p>
        </w:tc>
        <w:tc>
          <w:tcPr>
            <w:tcW w:w="1267" w:type="dxa"/>
            <w:vAlign w:val="center"/>
          </w:tcPr>
          <w:p w14:paraId="472707F7">
            <w:pPr>
              <w:jc w:val="center"/>
              <w:rPr>
                <w:rFonts w:hint="eastAsia" w:ascii="仿宋" w:hAnsi="仿宋" w:eastAsia="仿宋" w:cs="仿宋"/>
                <w:sz w:val="15"/>
                <w:szCs w:val="15"/>
              </w:rPr>
            </w:pPr>
          </w:p>
        </w:tc>
        <w:tc>
          <w:tcPr>
            <w:tcW w:w="6833" w:type="dxa"/>
            <w:vAlign w:val="center"/>
          </w:tcPr>
          <w:p w14:paraId="413958BF">
            <w:pPr>
              <w:pStyle w:val="14"/>
              <w:spacing w:before="95" w:line="226" w:lineRule="auto"/>
              <w:jc w:val="center"/>
              <w:rPr>
                <w:rFonts w:hint="eastAsia" w:ascii="仿宋" w:hAnsi="仿宋" w:eastAsia="仿宋" w:cs="仿宋"/>
                <w:sz w:val="15"/>
                <w:szCs w:val="15"/>
              </w:rPr>
            </w:pPr>
            <w:r>
              <w:rPr>
                <w:rFonts w:hint="eastAsia" w:ascii="仿宋" w:hAnsi="仿宋" w:eastAsia="仿宋" w:cs="仿宋"/>
                <w:spacing w:val="4"/>
                <w:sz w:val="15"/>
                <w:szCs w:val="15"/>
                <w:lang w:eastAsia="zh-CN"/>
              </w:rPr>
              <w:t>采用</w:t>
            </w:r>
            <w:r>
              <w:rPr>
                <w:rFonts w:hint="eastAsia" w:ascii="仿宋" w:hAnsi="仿宋" w:eastAsia="仿宋" w:cs="仿宋"/>
                <w:spacing w:val="4"/>
                <w:sz w:val="15"/>
                <w:szCs w:val="15"/>
              </w:rPr>
              <w:t>3毫米</w:t>
            </w:r>
            <w:r>
              <w:rPr>
                <w:rFonts w:hint="eastAsia" w:ascii="仿宋" w:hAnsi="仿宋" w:eastAsia="仿宋" w:cs="仿宋"/>
                <w:spacing w:val="4"/>
                <w:sz w:val="15"/>
                <w:szCs w:val="15"/>
                <w:lang w:eastAsia="zh-CN"/>
              </w:rPr>
              <w:t>碳</w:t>
            </w:r>
            <w:r>
              <w:rPr>
                <w:rFonts w:hint="eastAsia" w:ascii="仿宋" w:hAnsi="仿宋" w:eastAsia="仿宋" w:cs="仿宋"/>
                <w:spacing w:val="4"/>
                <w:sz w:val="15"/>
                <w:szCs w:val="15"/>
              </w:rPr>
              <w:t>钢板制作。</w:t>
            </w:r>
          </w:p>
        </w:tc>
      </w:tr>
      <w:tr w14:paraId="1AFC2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4" w:hRule="atLeast"/>
        </w:trPr>
        <w:tc>
          <w:tcPr>
            <w:tcW w:w="698" w:type="dxa"/>
            <w:vAlign w:val="center"/>
          </w:tcPr>
          <w:p w14:paraId="3DDE3D41">
            <w:pPr>
              <w:pStyle w:val="14"/>
              <w:spacing w:before="246" w:line="228" w:lineRule="exact"/>
              <w:ind w:left="235"/>
              <w:jc w:val="center"/>
              <w:rPr>
                <w:rFonts w:hint="eastAsia" w:ascii="仿宋" w:hAnsi="仿宋" w:eastAsia="仿宋" w:cs="仿宋"/>
                <w:sz w:val="15"/>
                <w:szCs w:val="15"/>
                <w:lang w:val="en-US" w:eastAsia="zh-CN"/>
              </w:rPr>
            </w:pPr>
            <w:r>
              <w:rPr>
                <w:rFonts w:hint="eastAsia" w:ascii="仿宋" w:hAnsi="仿宋" w:eastAsia="仿宋" w:cs="仿宋"/>
                <w:sz w:val="15"/>
                <w:szCs w:val="15"/>
                <w:lang w:val="en-US" w:eastAsia="zh-CN"/>
              </w:rPr>
              <w:t>45</w:t>
            </w:r>
          </w:p>
        </w:tc>
        <w:tc>
          <w:tcPr>
            <w:tcW w:w="2416" w:type="dxa"/>
            <w:vAlign w:val="center"/>
          </w:tcPr>
          <w:p w14:paraId="5D8F0BC9">
            <w:pPr>
              <w:pStyle w:val="14"/>
              <w:spacing w:before="246" w:line="228" w:lineRule="auto"/>
              <w:ind w:left="294"/>
              <w:jc w:val="center"/>
              <w:rPr>
                <w:rFonts w:hint="eastAsia" w:ascii="仿宋" w:hAnsi="仿宋" w:eastAsia="仿宋" w:cs="仿宋"/>
                <w:sz w:val="15"/>
                <w:szCs w:val="15"/>
              </w:rPr>
            </w:pPr>
            <w:r>
              <w:rPr>
                <w:rFonts w:hint="eastAsia" w:ascii="仿宋" w:hAnsi="仿宋" w:eastAsia="仿宋" w:cs="仿宋"/>
                <w:spacing w:val="4"/>
                <w:sz w:val="15"/>
                <w:szCs w:val="15"/>
              </w:rPr>
              <w:t>包装称</w:t>
            </w:r>
          </w:p>
        </w:tc>
        <w:tc>
          <w:tcPr>
            <w:tcW w:w="983" w:type="dxa"/>
            <w:vAlign w:val="center"/>
          </w:tcPr>
          <w:p w14:paraId="1A18A5A6">
            <w:pPr>
              <w:pStyle w:val="14"/>
              <w:spacing w:before="246" w:line="229" w:lineRule="auto"/>
              <w:ind w:left="331"/>
              <w:jc w:val="center"/>
              <w:rPr>
                <w:rFonts w:hint="eastAsia" w:ascii="仿宋" w:hAnsi="仿宋" w:eastAsia="仿宋" w:cs="仿宋"/>
                <w:sz w:val="15"/>
                <w:szCs w:val="15"/>
              </w:rPr>
            </w:pPr>
            <w:r>
              <w:rPr>
                <w:rFonts w:hint="eastAsia" w:ascii="仿宋" w:hAnsi="仿宋" w:eastAsia="仿宋" w:cs="仿宋"/>
                <w:sz w:val="15"/>
                <w:szCs w:val="15"/>
              </w:rPr>
              <w:t>台</w:t>
            </w:r>
          </w:p>
        </w:tc>
        <w:tc>
          <w:tcPr>
            <w:tcW w:w="684" w:type="dxa"/>
            <w:vAlign w:val="center"/>
          </w:tcPr>
          <w:p w14:paraId="4568AA5E">
            <w:pPr>
              <w:pStyle w:val="14"/>
              <w:spacing w:before="246" w:line="229" w:lineRule="exact"/>
              <w:ind w:left="187"/>
              <w:jc w:val="center"/>
              <w:rPr>
                <w:rFonts w:hint="eastAsia" w:ascii="仿宋" w:hAnsi="仿宋" w:eastAsia="仿宋" w:cs="仿宋"/>
                <w:sz w:val="15"/>
                <w:szCs w:val="15"/>
              </w:rPr>
            </w:pPr>
            <w:r>
              <w:rPr>
                <w:rFonts w:hint="eastAsia" w:ascii="仿宋" w:hAnsi="仿宋" w:eastAsia="仿宋" w:cs="仿宋"/>
                <w:position w:val="1"/>
                <w:sz w:val="15"/>
                <w:szCs w:val="15"/>
              </w:rPr>
              <w:t>1</w:t>
            </w:r>
          </w:p>
        </w:tc>
        <w:tc>
          <w:tcPr>
            <w:tcW w:w="1066" w:type="dxa"/>
            <w:vAlign w:val="center"/>
          </w:tcPr>
          <w:p w14:paraId="0946F4BD">
            <w:pPr>
              <w:pStyle w:val="14"/>
              <w:spacing w:before="246" w:line="227" w:lineRule="exact"/>
              <w:ind w:left="194"/>
              <w:jc w:val="center"/>
              <w:rPr>
                <w:rFonts w:hint="eastAsia" w:ascii="仿宋" w:hAnsi="仿宋" w:eastAsia="仿宋" w:cs="仿宋"/>
                <w:sz w:val="15"/>
                <w:szCs w:val="15"/>
              </w:rPr>
            </w:pPr>
            <w:r>
              <w:rPr>
                <w:rFonts w:hint="eastAsia" w:ascii="仿宋" w:hAnsi="仿宋" w:eastAsia="仿宋" w:cs="仿宋"/>
                <w:position w:val="1"/>
                <w:sz w:val="15"/>
                <w:szCs w:val="15"/>
              </w:rPr>
              <w:t>2.2</w:t>
            </w:r>
          </w:p>
        </w:tc>
        <w:tc>
          <w:tcPr>
            <w:tcW w:w="1267" w:type="dxa"/>
            <w:vAlign w:val="center"/>
          </w:tcPr>
          <w:p w14:paraId="12BA8653">
            <w:pPr>
              <w:pStyle w:val="14"/>
              <w:spacing w:before="246" w:line="227" w:lineRule="exact"/>
              <w:ind w:left="176"/>
              <w:jc w:val="center"/>
              <w:rPr>
                <w:rFonts w:hint="eastAsia" w:ascii="仿宋" w:hAnsi="仿宋" w:eastAsia="仿宋" w:cs="仿宋"/>
                <w:sz w:val="15"/>
                <w:szCs w:val="15"/>
              </w:rPr>
            </w:pPr>
            <w:r>
              <w:rPr>
                <w:rFonts w:hint="eastAsia" w:ascii="仿宋" w:hAnsi="仿宋" w:eastAsia="仿宋" w:cs="仿宋"/>
                <w:position w:val="1"/>
                <w:sz w:val="15"/>
                <w:szCs w:val="15"/>
              </w:rPr>
              <w:t>2.2</w:t>
            </w:r>
          </w:p>
        </w:tc>
        <w:tc>
          <w:tcPr>
            <w:tcW w:w="6833" w:type="dxa"/>
            <w:vAlign w:val="center"/>
          </w:tcPr>
          <w:p w14:paraId="1F8E0BD0">
            <w:pPr>
              <w:pStyle w:val="14"/>
              <w:spacing w:before="137" w:line="238" w:lineRule="auto"/>
              <w:ind w:left="209" w:right="53" w:hanging="136"/>
              <w:jc w:val="center"/>
              <w:rPr>
                <w:rFonts w:hint="eastAsia" w:ascii="仿宋" w:hAnsi="仿宋" w:eastAsia="仿宋" w:cs="仿宋"/>
                <w:sz w:val="15"/>
                <w:szCs w:val="15"/>
              </w:rPr>
            </w:pPr>
            <w:r>
              <w:rPr>
                <w:rFonts w:hint="eastAsia" w:ascii="仿宋" w:hAnsi="仿宋" w:eastAsia="仿宋" w:cs="仿宋"/>
                <w:spacing w:val="7"/>
                <w:sz w:val="15"/>
                <w:szCs w:val="15"/>
              </w:rPr>
              <w:t>颗粒料专用包装秤，采用智能称重仪表控制，称重传感器，气动部件，能稳</w:t>
            </w:r>
            <w:r>
              <w:rPr>
                <w:rFonts w:hint="eastAsia" w:ascii="仿宋" w:hAnsi="仿宋" w:eastAsia="仿宋" w:cs="仿宋"/>
                <w:sz w:val="15"/>
                <w:szCs w:val="15"/>
              </w:rPr>
              <w:t xml:space="preserve"> </w:t>
            </w:r>
            <w:r>
              <w:rPr>
                <w:rFonts w:hint="eastAsia" w:ascii="仿宋" w:hAnsi="仿宋" w:eastAsia="仿宋" w:cs="仿宋"/>
                <w:spacing w:val="6"/>
                <w:sz w:val="15"/>
                <w:szCs w:val="15"/>
              </w:rPr>
              <w:t>定，误差自动修正，超差报警，零位跟踪等功能，精度高，每分钟4-6袋。</w:t>
            </w:r>
          </w:p>
        </w:tc>
      </w:tr>
      <w:tr w14:paraId="5D2FAF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698" w:type="dxa"/>
            <w:vAlign w:val="center"/>
          </w:tcPr>
          <w:p w14:paraId="0E3733C1">
            <w:pPr>
              <w:pStyle w:val="14"/>
              <w:spacing w:before="96" w:line="228" w:lineRule="exact"/>
              <w:ind w:left="235"/>
              <w:jc w:val="center"/>
              <w:rPr>
                <w:rFonts w:hint="eastAsia" w:ascii="仿宋" w:hAnsi="仿宋" w:eastAsia="仿宋" w:cs="仿宋"/>
                <w:sz w:val="15"/>
                <w:szCs w:val="15"/>
                <w:lang w:val="en-US" w:eastAsia="zh-CN"/>
              </w:rPr>
            </w:pPr>
            <w:r>
              <w:rPr>
                <w:rFonts w:hint="eastAsia" w:ascii="仿宋" w:hAnsi="仿宋" w:eastAsia="仿宋" w:cs="仿宋"/>
                <w:sz w:val="15"/>
                <w:szCs w:val="15"/>
                <w:lang w:val="en-US" w:eastAsia="zh-CN"/>
              </w:rPr>
              <w:t>46</w:t>
            </w:r>
          </w:p>
        </w:tc>
        <w:tc>
          <w:tcPr>
            <w:tcW w:w="2416" w:type="dxa"/>
            <w:vAlign w:val="center"/>
          </w:tcPr>
          <w:p w14:paraId="220F5CF1">
            <w:pPr>
              <w:pStyle w:val="14"/>
              <w:spacing w:before="97" w:line="226" w:lineRule="auto"/>
              <w:ind w:left="115"/>
              <w:jc w:val="center"/>
              <w:rPr>
                <w:rFonts w:hint="eastAsia" w:ascii="仿宋" w:hAnsi="仿宋" w:eastAsia="仿宋" w:cs="仿宋"/>
                <w:sz w:val="15"/>
                <w:szCs w:val="15"/>
              </w:rPr>
            </w:pPr>
            <w:r>
              <w:rPr>
                <w:rFonts w:hint="eastAsia" w:ascii="仿宋" w:hAnsi="仿宋" w:eastAsia="仿宋" w:cs="仿宋"/>
                <w:spacing w:val="5"/>
                <w:sz w:val="15"/>
                <w:szCs w:val="15"/>
              </w:rPr>
              <w:t>封口输送机</w:t>
            </w:r>
          </w:p>
        </w:tc>
        <w:tc>
          <w:tcPr>
            <w:tcW w:w="983" w:type="dxa"/>
            <w:vAlign w:val="center"/>
          </w:tcPr>
          <w:p w14:paraId="22785F4B">
            <w:pPr>
              <w:pStyle w:val="14"/>
              <w:spacing w:before="97" w:line="229" w:lineRule="auto"/>
              <w:ind w:left="331"/>
              <w:jc w:val="center"/>
              <w:rPr>
                <w:rFonts w:hint="eastAsia" w:ascii="仿宋" w:hAnsi="仿宋" w:eastAsia="仿宋" w:cs="仿宋"/>
                <w:sz w:val="15"/>
                <w:szCs w:val="15"/>
              </w:rPr>
            </w:pPr>
            <w:r>
              <w:rPr>
                <w:rFonts w:hint="eastAsia" w:ascii="仿宋" w:hAnsi="仿宋" w:eastAsia="仿宋" w:cs="仿宋"/>
                <w:sz w:val="15"/>
                <w:szCs w:val="15"/>
              </w:rPr>
              <w:t>台</w:t>
            </w:r>
          </w:p>
        </w:tc>
        <w:tc>
          <w:tcPr>
            <w:tcW w:w="684" w:type="dxa"/>
            <w:vAlign w:val="center"/>
          </w:tcPr>
          <w:p w14:paraId="7517A0BA">
            <w:pPr>
              <w:pStyle w:val="14"/>
              <w:spacing w:before="96" w:line="229" w:lineRule="exact"/>
              <w:ind w:left="187"/>
              <w:jc w:val="center"/>
              <w:rPr>
                <w:rFonts w:hint="eastAsia" w:ascii="仿宋" w:hAnsi="仿宋" w:eastAsia="仿宋" w:cs="仿宋"/>
                <w:sz w:val="15"/>
                <w:szCs w:val="15"/>
              </w:rPr>
            </w:pPr>
            <w:r>
              <w:rPr>
                <w:rFonts w:hint="eastAsia" w:ascii="仿宋" w:hAnsi="仿宋" w:eastAsia="仿宋" w:cs="仿宋"/>
                <w:position w:val="1"/>
                <w:sz w:val="15"/>
                <w:szCs w:val="15"/>
              </w:rPr>
              <w:t>1</w:t>
            </w:r>
          </w:p>
        </w:tc>
        <w:tc>
          <w:tcPr>
            <w:tcW w:w="1066" w:type="dxa"/>
            <w:vAlign w:val="center"/>
          </w:tcPr>
          <w:p w14:paraId="3AD29E23">
            <w:pPr>
              <w:pStyle w:val="14"/>
              <w:spacing w:before="96" w:line="227" w:lineRule="exact"/>
              <w:ind w:left="150"/>
              <w:jc w:val="center"/>
              <w:rPr>
                <w:rFonts w:hint="eastAsia" w:ascii="仿宋" w:hAnsi="仿宋" w:eastAsia="仿宋" w:cs="仿宋"/>
                <w:sz w:val="15"/>
                <w:szCs w:val="15"/>
              </w:rPr>
            </w:pPr>
            <w:r>
              <w:rPr>
                <w:rFonts w:hint="eastAsia" w:ascii="仿宋" w:hAnsi="仿宋" w:eastAsia="仿宋" w:cs="仿宋"/>
                <w:spacing w:val="1"/>
                <w:position w:val="1"/>
                <w:sz w:val="15"/>
                <w:szCs w:val="15"/>
              </w:rPr>
              <w:t>0.37</w:t>
            </w:r>
          </w:p>
        </w:tc>
        <w:tc>
          <w:tcPr>
            <w:tcW w:w="1267" w:type="dxa"/>
            <w:vAlign w:val="center"/>
          </w:tcPr>
          <w:p w14:paraId="294044C7">
            <w:pPr>
              <w:pStyle w:val="14"/>
              <w:spacing w:before="96" w:line="227" w:lineRule="exact"/>
              <w:ind w:left="132"/>
              <w:jc w:val="center"/>
              <w:rPr>
                <w:rFonts w:hint="eastAsia" w:ascii="仿宋" w:hAnsi="仿宋" w:eastAsia="仿宋" w:cs="仿宋"/>
                <w:sz w:val="15"/>
                <w:szCs w:val="15"/>
              </w:rPr>
            </w:pPr>
            <w:r>
              <w:rPr>
                <w:rFonts w:hint="eastAsia" w:ascii="仿宋" w:hAnsi="仿宋" w:eastAsia="仿宋" w:cs="仿宋"/>
                <w:spacing w:val="1"/>
                <w:position w:val="1"/>
                <w:sz w:val="15"/>
                <w:szCs w:val="15"/>
              </w:rPr>
              <w:t>0.37</w:t>
            </w:r>
          </w:p>
        </w:tc>
        <w:tc>
          <w:tcPr>
            <w:tcW w:w="6833" w:type="dxa"/>
            <w:vAlign w:val="center"/>
          </w:tcPr>
          <w:p w14:paraId="187535AE">
            <w:pPr>
              <w:pStyle w:val="14"/>
              <w:spacing w:before="97" w:line="226" w:lineRule="auto"/>
              <w:jc w:val="center"/>
              <w:rPr>
                <w:rFonts w:hint="eastAsia" w:ascii="仿宋" w:hAnsi="仿宋" w:eastAsia="仿宋" w:cs="仿宋"/>
                <w:sz w:val="15"/>
                <w:szCs w:val="15"/>
              </w:rPr>
            </w:pPr>
            <w:r>
              <w:rPr>
                <w:rFonts w:hint="eastAsia" w:ascii="仿宋" w:hAnsi="仿宋" w:eastAsia="仿宋" w:cs="仿宋"/>
                <w:spacing w:val="5"/>
                <w:sz w:val="15"/>
                <w:szCs w:val="15"/>
              </w:rPr>
              <w:t>含皮带机及封口机。</w:t>
            </w:r>
          </w:p>
        </w:tc>
      </w:tr>
      <w:tr w14:paraId="190107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698" w:type="dxa"/>
            <w:vAlign w:val="center"/>
          </w:tcPr>
          <w:p w14:paraId="462D154B">
            <w:pPr>
              <w:pStyle w:val="14"/>
              <w:spacing w:before="97" w:line="228" w:lineRule="exact"/>
              <w:ind w:left="235"/>
              <w:jc w:val="center"/>
              <w:rPr>
                <w:rFonts w:hint="eastAsia" w:ascii="仿宋" w:hAnsi="仿宋" w:eastAsia="仿宋" w:cs="仿宋"/>
                <w:sz w:val="15"/>
                <w:szCs w:val="15"/>
                <w:lang w:val="en-US" w:eastAsia="zh-CN"/>
              </w:rPr>
            </w:pPr>
            <w:r>
              <w:rPr>
                <w:rFonts w:hint="eastAsia" w:ascii="仿宋" w:hAnsi="仿宋" w:eastAsia="仿宋" w:cs="仿宋"/>
                <w:sz w:val="15"/>
                <w:szCs w:val="15"/>
                <w:lang w:val="en-US" w:eastAsia="zh-CN"/>
              </w:rPr>
              <w:t>47</w:t>
            </w:r>
          </w:p>
        </w:tc>
        <w:tc>
          <w:tcPr>
            <w:tcW w:w="2416" w:type="dxa"/>
            <w:vAlign w:val="center"/>
          </w:tcPr>
          <w:p w14:paraId="58231EBD">
            <w:pPr>
              <w:pStyle w:val="14"/>
              <w:spacing w:before="97" w:line="226" w:lineRule="auto"/>
              <w:ind w:left="31"/>
              <w:jc w:val="center"/>
              <w:rPr>
                <w:rFonts w:hint="eastAsia" w:ascii="仿宋" w:hAnsi="仿宋" w:eastAsia="仿宋" w:cs="仿宋"/>
                <w:sz w:val="15"/>
                <w:szCs w:val="15"/>
              </w:rPr>
            </w:pPr>
            <w:r>
              <w:rPr>
                <w:rFonts w:hint="eastAsia" w:ascii="仿宋" w:hAnsi="仿宋" w:eastAsia="仿宋" w:cs="仿宋"/>
                <w:spacing w:val="5"/>
                <w:sz w:val="15"/>
                <w:szCs w:val="15"/>
              </w:rPr>
              <w:t>简易加油系统</w:t>
            </w:r>
          </w:p>
        </w:tc>
        <w:tc>
          <w:tcPr>
            <w:tcW w:w="983" w:type="dxa"/>
            <w:vAlign w:val="center"/>
          </w:tcPr>
          <w:p w14:paraId="285F2C4B">
            <w:pPr>
              <w:pStyle w:val="14"/>
              <w:spacing w:before="97" w:line="229" w:lineRule="auto"/>
              <w:ind w:left="331"/>
              <w:jc w:val="center"/>
              <w:rPr>
                <w:rFonts w:hint="eastAsia" w:ascii="仿宋" w:hAnsi="仿宋" w:eastAsia="仿宋" w:cs="仿宋"/>
                <w:sz w:val="15"/>
                <w:szCs w:val="15"/>
              </w:rPr>
            </w:pPr>
            <w:r>
              <w:rPr>
                <w:rFonts w:hint="eastAsia" w:ascii="仿宋" w:hAnsi="仿宋" w:eastAsia="仿宋" w:cs="仿宋"/>
                <w:sz w:val="15"/>
                <w:szCs w:val="15"/>
              </w:rPr>
              <w:t>台</w:t>
            </w:r>
          </w:p>
        </w:tc>
        <w:tc>
          <w:tcPr>
            <w:tcW w:w="684" w:type="dxa"/>
            <w:vAlign w:val="center"/>
          </w:tcPr>
          <w:p w14:paraId="1DDD1344">
            <w:pPr>
              <w:pStyle w:val="14"/>
              <w:spacing w:before="97" w:line="229" w:lineRule="exact"/>
              <w:ind w:left="187"/>
              <w:jc w:val="center"/>
              <w:rPr>
                <w:rFonts w:hint="eastAsia" w:ascii="仿宋" w:hAnsi="仿宋" w:eastAsia="仿宋" w:cs="仿宋"/>
                <w:sz w:val="15"/>
                <w:szCs w:val="15"/>
              </w:rPr>
            </w:pPr>
            <w:r>
              <w:rPr>
                <w:rFonts w:hint="eastAsia" w:ascii="仿宋" w:hAnsi="仿宋" w:eastAsia="仿宋" w:cs="仿宋"/>
                <w:position w:val="1"/>
                <w:sz w:val="15"/>
                <w:szCs w:val="15"/>
              </w:rPr>
              <w:t>1</w:t>
            </w:r>
          </w:p>
        </w:tc>
        <w:tc>
          <w:tcPr>
            <w:tcW w:w="1066" w:type="dxa"/>
            <w:vAlign w:val="center"/>
          </w:tcPr>
          <w:p w14:paraId="5AD2407D">
            <w:pPr>
              <w:pStyle w:val="14"/>
              <w:spacing w:before="97" w:line="227" w:lineRule="exact"/>
              <w:ind w:left="205"/>
              <w:jc w:val="center"/>
              <w:rPr>
                <w:rFonts w:hint="eastAsia" w:ascii="仿宋" w:hAnsi="仿宋" w:eastAsia="仿宋" w:cs="仿宋"/>
                <w:sz w:val="15"/>
                <w:szCs w:val="15"/>
              </w:rPr>
            </w:pPr>
            <w:r>
              <w:rPr>
                <w:rFonts w:hint="eastAsia" w:ascii="仿宋" w:hAnsi="仿宋" w:eastAsia="仿宋" w:cs="仿宋"/>
                <w:spacing w:val="-3"/>
                <w:position w:val="1"/>
                <w:sz w:val="15"/>
                <w:szCs w:val="15"/>
              </w:rPr>
              <w:t>1.5</w:t>
            </w:r>
          </w:p>
        </w:tc>
        <w:tc>
          <w:tcPr>
            <w:tcW w:w="1267" w:type="dxa"/>
            <w:vAlign w:val="center"/>
          </w:tcPr>
          <w:p w14:paraId="013C6084">
            <w:pPr>
              <w:pStyle w:val="14"/>
              <w:spacing w:before="97" w:line="227" w:lineRule="exact"/>
              <w:ind w:left="187"/>
              <w:jc w:val="center"/>
              <w:rPr>
                <w:rFonts w:hint="eastAsia" w:ascii="仿宋" w:hAnsi="仿宋" w:eastAsia="仿宋" w:cs="仿宋"/>
                <w:sz w:val="15"/>
                <w:szCs w:val="15"/>
              </w:rPr>
            </w:pPr>
            <w:r>
              <w:rPr>
                <w:rFonts w:hint="eastAsia" w:ascii="仿宋" w:hAnsi="仿宋" w:eastAsia="仿宋" w:cs="仿宋"/>
                <w:spacing w:val="-3"/>
                <w:position w:val="1"/>
                <w:sz w:val="15"/>
                <w:szCs w:val="15"/>
              </w:rPr>
              <w:t>1.5</w:t>
            </w:r>
          </w:p>
        </w:tc>
        <w:tc>
          <w:tcPr>
            <w:tcW w:w="6833" w:type="dxa"/>
            <w:vAlign w:val="center"/>
          </w:tcPr>
          <w:p w14:paraId="2D3B3998">
            <w:pPr>
              <w:jc w:val="center"/>
              <w:rPr>
                <w:rFonts w:hint="eastAsia" w:ascii="仿宋" w:hAnsi="仿宋" w:eastAsia="仿宋" w:cs="仿宋"/>
                <w:sz w:val="15"/>
                <w:szCs w:val="15"/>
              </w:rPr>
            </w:pPr>
            <w:r>
              <w:rPr>
                <w:rFonts w:hint="eastAsia" w:ascii="仿宋" w:hAnsi="仿宋" w:eastAsia="仿宋" w:cs="仿宋"/>
                <w:sz w:val="15"/>
                <w:szCs w:val="15"/>
                <w:lang w:eastAsia="zh-CN"/>
              </w:rPr>
              <w:t>自动加油，节省人工。</w:t>
            </w:r>
          </w:p>
        </w:tc>
      </w:tr>
      <w:tr w14:paraId="60F192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698" w:type="dxa"/>
            <w:vAlign w:val="center"/>
          </w:tcPr>
          <w:p w14:paraId="0829FF8A">
            <w:pPr>
              <w:pStyle w:val="14"/>
              <w:spacing w:before="97" w:line="228" w:lineRule="exact"/>
              <w:ind w:left="235" w:leftChars="0"/>
              <w:jc w:val="center"/>
              <w:rPr>
                <w:rFonts w:hint="eastAsia" w:ascii="仿宋" w:hAnsi="仿宋" w:eastAsia="仿宋" w:cs="仿宋"/>
                <w:sz w:val="15"/>
                <w:szCs w:val="15"/>
                <w:lang w:val="en-US" w:eastAsia="zh-CN"/>
              </w:rPr>
            </w:pPr>
            <w:r>
              <w:rPr>
                <w:rFonts w:hint="eastAsia" w:ascii="仿宋" w:hAnsi="仿宋" w:eastAsia="仿宋" w:cs="仿宋"/>
                <w:sz w:val="15"/>
                <w:szCs w:val="15"/>
                <w:lang w:val="en-US" w:eastAsia="zh-CN"/>
              </w:rPr>
              <w:t>48</w:t>
            </w:r>
          </w:p>
        </w:tc>
        <w:tc>
          <w:tcPr>
            <w:tcW w:w="2416" w:type="dxa"/>
            <w:vAlign w:val="center"/>
          </w:tcPr>
          <w:p w14:paraId="79B96F86">
            <w:pPr>
              <w:pStyle w:val="14"/>
              <w:spacing w:before="97" w:line="226" w:lineRule="auto"/>
              <w:ind w:left="31" w:leftChars="0"/>
              <w:jc w:val="center"/>
              <w:rPr>
                <w:rFonts w:hint="eastAsia" w:ascii="仿宋" w:hAnsi="仿宋" w:eastAsia="仿宋" w:cs="仿宋"/>
                <w:spacing w:val="5"/>
                <w:sz w:val="15"/>
                <w:szCs w:val="15"/>
              </w:rPr>
            </w:pPr>
            <w:r>
              <w:rPr>
                <w:rFonts w:hint="eastAsia" w:ascii="仿宋" w:hAnsi="仿宋" w:eastAsia="仿宋" w:cs="仿宋"/>
                <w:spacing w:val="5"/>
                <w:sz w:val="15"/>
                <w:szCs w:val="15"/>
                <w:lang w:val="en-US" w:eastAsia="zh-CN"/>
              </w:rPr>
              <w:t>箱变</w:t>
            </w:r>
          </w:p>
        </w:tc>
        <w:tc>
          <w:tcPr>
            <w:tcW w:w="983" w:type="dxa"/>
            <w:vAlign w:val="center"/>
          </w:tcPr>
          <w:p w14:paraId="09BB8E84">
            <w:pPr>
              <w:pStyle w:val="14"/>
              <w:spacing w:before="97" w:line="229" w:lineRule="auto"/>
              <w:ind w:left="331" w:leftChars="0"/>
              <w:jc w:val="center"/>
              <w:rPr>
                <w:rFonts w:hint="eastAsia" w:ascii="仿宋" w:hAnsi="仿宋" w:eastAsia="仿宋" w:cs="仿宋"/>
                <w:sz w:val="15"/>
                <w:szCs w:val="15"/>
              </w:rPr>
            </w:pPr>
            <w:r>
              <w:rPr>
                <w:rFonts w:hint="eastAsia" w:ascii="仿宋" w:hAnsi="仿宋" w:eastAsia="仿宋" w:cs="仿宋"/>
                <w:sz w:val="15"/>
                <w:szCs w:val="15"/>
              </w:rPr>
              <w:t>台</w:t>
            </w:r>
          </w:p>
        </w:tc>
        <w:tc>
          <w:tcPr>
            <w:tcW w:w="684" w:type="dxa"/>
            <w:vAlign w:val="center"/>
          </w:tcPr>
          <w:p w14:paraId="238A9F7E">
            <w:pPr>
              <w:pStyle w:val="14"/>
              <w:spacing w:before="97" w:line="229" w:lineRule="exact"/>
              <w:ind w:left="187" w:leftChars="0"/>
              <w:jc w:val="center"/>
              <w:rPr>
                <w:rFonts w:hint="eastAsia" w:ascii="仿宋" w:hAnsi="仿宋" w:eastAsia="仿宋" w:cs="仿宋"/>
                <w:position w:val="1"/>
                <w:sz w:val="15"/>
                <w:szCs w:val="15"/>
              </w:rPr>
            </w:pPr>
            <w:r>
              <w:rPr>
                <w:rFonts w:hint="eastAsia" w:ascii="仿宋" w:hAnsi="仿宋" w:eastAsia="仿宋" w:cs="仿宋"/>
                <w:position w:val="1"/>
                <w:sz w:val="15"/>
                <w:szCs w:val="15"/>
              </w:rPr>
              <w:t>1</w:t>
            </w:r>
          </w:p>
        </w:tc>
        <w:tc>
          <w:tcPr>
            <w:tcW w:w="1066" w:type="dxa"/>
            <w:vAlign w:val="center"/>
          </w:tcPr>
          <w:p w14:paraId="4E4CDAB3">
            <w:pPr>
              <w:pStyle w:val="14"/>
              <w:spacing w:before="97" w:line="227" w:lineRule="exact"/>
              <w:ind w:left="205" w:leftChars="0"/>
              <w:jc w:val="center"/>
              <w:rPr>
                <w:rFonts w:hint="eastAsia" w:ascii="仿宋" w:hAnsi="仿宋" w:eastAsia="仿宋" w:cs="仿宋"/>
                <w:spacing w:val="-3"/>
                <w:position w:val="1"/>
                <w:sz w:val="15"/>
                <w:szCs w:val="15"/>
              </w:rPr>
            </w:pPr>
          </w:p>
        </w:tc>
        <w:tc>
          <w:tcPr>
            <w:tcW w:w="1267" w:type="dxa"/>
            <w:vAlign w:val="center"/>
          </w:tcPr>
          <w:p w14:paraId="3F361655">
            <w:pPr>
              <w:pStyle w:val="14"/>
              <w:spacing w:before="97" w:line="227" w:lineRule="exact"/>
              <w:ind w:left="187" w:leftChars="0"/>
              <w:jc w:val="center"/>
              <w:rPr>
                <w:rFonts w:hint="eastAsia" w:ascii="仿宋" w:hAnsi="仿宋" w:eastAsia="仿宋" w:cs="仿宋"/>
                <w:spacing w:val="-3"/>
                <w:position w:val="1"/>
                <w:sz w:val="15"/>
                <w:szCs w:val="15"/>
              </w:rPr>
            </w:pPr>
          </w:p>
        </w:tc>
        <w:tc>
          <w:tcPr>
            <w:tcW w:w="6833" w:type="dxa"/>
            <w:vAlign w:val="center"/>
          </w:tcPr>
          <w:p w14:paraId="21CCE4AE">
            <w:pPr>
              <w:jc w:val="center"/>
              <w:rPr>
                <w:rFonts w:hint="eastAsia" w:ascii="仿宋" w:hAnsi="仿宋" w:eastAsia="仿宋" w:cs="仿宋"/>
                <w:sz w:val="15"/>
                <w:szCs w:val="15"/>
                <w:lang w:val="en-US" w:eastAsia="zh-CN"/>
              </w:rPr>
            </w:pPr>
            <w:r>
              <w:rPr>
                <w:rFonts w:hint="eastAsia" w:ascii="仿宋" w:hAnsi="仿宋" w:eastAsia="仿宋" w:cs="仿宋"/>
                <w:sz w:val="15"/>
                <w:szCs w:val="15"/>
                <w:lang w:eastAsia="zh-CN"/>
              </w:rPr>
              <w:t>额定容量：</w:t>
            </w:r>
            <w:r>
              <w:rPr>
                <w:rFonts w:hint="eastAsia" w:ascii="仿宋" w:hAnsi="仿宋" w:eastAsia="仿宋" w:cs="仿宋"/>
                <w:sz w:val="15"/>
                <w:szCs w:val="15"/>
                <w:lang w:val="en-US" w:eastAsia="zh-CN"/>
              </w:rPr>
              <w:t>≥630kvA</w:t>
            </w:r>
          </w:p>
          <w:p w14:paraId="19C975DC">
            <w:pPr>
              <w:jc w:val="center"/>
              <w:rPr>
                <w:rFonts w:hint="eastAsia" w:ascii="仿宋" w:hAnsi="仿宋" w:eastAsia="仿宋" w:cs="仿宋"/>
                <w:sz w:val="15"/>
                <w:szCs w:val="15"/>
                <w:lang w:val="en-US" w:eastAsia="zh-CN"/>
              </w:rPr>
            </w:pPr>
            <w:r>
              <w:rPr>
                <w:rFonts w:hint="default" w:ascii="仿宋" w:hAnsi="仿宋" w:eastAsia="仿宋" w:cs="仿宋"/>
                <w:sz w:val="15"/>
                <w:szCs w:val="15"/>
                <w:lang w:val="en-US" w:eastAsia="zh-CN"/>
              </w:rPr>
              <w:t>额定电压</w:t>
            </w:r>
            <w:r>
              <w:rPr>
                <w:rFonts w:hint="eastAsia" w:ascii="仿宋" w:hAnsi="仿宋" w:eastAsia="仿宋" w:cs="仿宋"/>
                <w:sz w:val="15"/>
                <w:szCs w:val="15"/>
                <w:lang w:val="en-US" w:eastAsia="zh-CN"/>
              </w:rPr>
              <w:t>：10000士5%/400V.</w:t>
            </w:r>
          </w:p>
          <w:p w14:paraId="250672B3">
            <w:pPr>
              <w:jc w:val="center"/>
              <w:rPr>
                <w:rFonts w:hint="eastAsia" w:ascii="仿宋" w:hAnsi="仿宋" w:eastAsia="仿宋" w:cs="仿宋"/>
                <w:sz w:val="15"/>
                <w:szCs w:val="15"/>
                <w:lang w:val="en-US" w:eastAsia="zh-CN"/>
              </w:rPr>
            </w:pPr>
            <w:r>
              <w:rPr>
                <w:rFonts w:hint="default" w:ascii="仿宋" w:hAnsi="仿宋" w:eastAsia="仿宋" w:cs="仿宋"/>
                <w:sz w:val="15"/>
                <w:szCs w:val="15"/>
                <w:lang w:val="en-US" w:eastAsia="zh-CN"/>
              </w:rPr>
              <w:t>额定频率</w:t>
            </w:r>
            <w:r>
              <w:rPr>
                <w:rFonts w:hint="eastAsia" w:ascii="仿宋" w:hAnsi="仿宋" w:eastAsia="仿宋" w:cs="仿宋"/>
                <w:sz w:val="15"/>
                <w:szCs w:val="15"/>
                <w:lang w:val="en-US" w:eastAsia="zh-CN"/>
              </w:rPr>
              <w:t>：50Hz 相数3</w:t>
            </w:r>
          </w:p>
          <w:p w14:paraId="07BDFE73">
            <w:pPr>
              <w:jc w:val="center"/>
              <w:rPr>
                <w:rFonts w:hint="eastAsia" w:ascii="仿宋" w:hAnsi="仿宋" w:eastAsia="仿宋" w:cs="仿宋"/>
                <w:sz w:val="15"/>
                <w:szCs w:val="15"/>
                <w:lang w:val="en-US" w:eastAsia="zh-CN"/>
              </w:rPr>
            </w:pPr>
            <w:r>
              <w:rPr>
                <w:rFonts w:hint="default" w:ascii="仿宋" w:hAnsi="仿宋" w:eastAsia="仿宋" w:cs="仿宋"/>
                <w:sz w:val="15"/>
                <w:szCs w:val="15"/>
                <w:lang w:val="en-US" w:eastAsia="zh-CN"/>
              </w:rPr>
              <w:t>使用条件</w:t>
            </w:r>
            <w:r>
              <w:rPr>
                <w:rFonts w:hint="eastAsia" w:ascii="仿宋" w:hAnsi="仿宋" w:eastAsia="仿宋" w:cs="仿宋"/>
                <w:sz w:val="15"/>
                <w:szCs w:val="15"/>
                <w:lang w:val="en-US" w:eastAsia="zh-CN"/>
              </w:rPr>
              <w:t>：户外.</w:t>
            </w:r>
          </w:p>
          <w:p w14:paraId="6CF2655D">
            <w:pPr>
              <w:jc w:val="center"/>
              <w:rPr>
                <w:rFonts w:hint="eastAsia" w:ascii="仿宋" w:hAnsi="仿宋" w:eastAsia="仿宋" w:cs="仿宋"/>
                <w:sz w:val="15"/>
                <w:szCs w:val="15"/>
                <w:lang w:val="en-US" w:eastAsia="zh-CN"/>
              </w:rPr>
            </w:pPr>
            <w:r>
              <w:rPr>
                <w:rFonts w:hint="default" w:ascii="仿宋" w:hAnsi="仿宋" w:eastAsia="仿宋" w:cs="仿宋"/>
                <w:sz w:val="15"/>
                <w:szCs w:val="15"/>
                <w:lang w:val="en-US" w:eastAsia="zh-CN"/>
              </w:rPr>
              <w:t>阻抗电压</w:t>
            </w:r>
            <w:r>
              <w:rPr>
                <w:rFonts w:hint="eastAsia" w:ascii="仿宋" w:hAnsi="仿宋" w:eastAsia="仿宋" w:cs="仿宋"/>
                <w:sz w:val="15"/>
                <w:szCs w:val="15"/>
                <w:lang w:val="en-US" w:eastAsia="zh-CN"/>
              </w:rPr>
              <w:t>：≥4.6%</w:t>
            </w:r>
          </w:p>
          <w:p w14:paraId="3DB96DBD">
            <w:pPr>
              <w:jc w:val="center"/>
              <w:rPr>
                <w:rFonts w:hint="eastAsia" w:ascii="仿宋" w:hAnsi="仿宋" w:eastAsia="仿宋" w:cs="仿宋"/>
                <w:sz w:val="15"/>
                <w:szCs w:val="15"/>
                <w:lang w:eastAsia="zh-CN"/>
              </w:rPr>
            </w:pPr>
            <w:r>
              <w:rPr>
                <w:rFonts w:hint="default" w:ascii="仿宋" w:hAnsi="仿宋" w:eastAsia="仿宋" w:cs="仿宋"/>
                <w:sz w:val="15"/>
                <w:szCs w:val="15"/>
                <w:lang w:val="en-US" w:eastAsia="zh-CN"/>
              </w:rPr>
              <w:t>油重量</w:t>
            </w:r>
            <w:r>
              <w:rPr>
                <w:rFonts w:hint="eastAsia" w:ascii="仿宋" w:hAnsi="仿宋" w:eastAsia="仿宋" w:cs="仿宋"/>
                <w:sz w:val="15"/>
                <w:szCs w:val="15"/>
                <w:lang w:val="en-US" w:eastAsia="zh-CN"/>
              </w:rPr>
              <w:t>：≥354kg</w:t>
            </w:r>
          </w:p>
        </w:tc>
      </w:tr>
    </w:tbl>
    <w:p w14:paraId="097232FD">
      <w:pPr>
        <w:rPr>
          <w:rFonts w:hint="eastAsia" w:ascii="仿宋" w:hAnsi="仿宋" w:eastAsia="仿宋" w:cs="仿宋"/>
          <w:color w:val="auto"/>
          <w:sz w:val="21"/>
          <w:highlight w:val="none"/>
        </w:rPr>
      </w:pP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7A"/>
    <w:family w:val="swiss"/>
    <w:pitch w:val="default"/>
    <w:sig w:usb0="00000000" w:usb1="00000000" w:usb2="0000003F" w:usb3="00000000" w:csb0="603F01FF" w:csb1="FFFF0000"/>
  </w:font>
  <w:font w:name="宋体..销...">
    <w:altName w:val="宋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A6BB9">
    <w:pPr>
      <w:spacing w:line="230" w:lineRule="auto"/>
      <w:ind w:left="3432"/>
      <w:rPr>
        <w:rFonts w:ascii="宋体" w:hAnsi="宋体" w:eastAsia="宋体" w:cs="宋体"/>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4FA6EB">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04FA6EB">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B074B">
    <w:pPr>
      <w:spacing w:line="230" w:lineRule="auto"/>
      <w:ind w:left="3389"/>
      <w:rPr>
        <w:rFonts w:ascii="宋体" w:hAnsi="宋体" w:eastAsia="宋体" w:cs="宋体"/>
        <w:sz w:val="17"/>
        <w:szCs w:val="17"/>
      </w:rPr>
    </w:pPr>
    <w:r>
      <w:rPr>
        <w:sz w:val="17"/>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92DC77">
                          <w:pPr>
                            <w:pStyle w:val="6"/>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7C92DC77">
                    <w:pPr>
                      <w:pStyle w:val="6"/>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5BFCA">
    <w:pPr>
      <w:spacing w:line="230" w:lineRule="auto"/>
      <w:rPr>
        <w:rFonts w:ascii="宋体" w:hAnsi="宋体" w:eastAsia="宋体" w:cs="宋体"/>
        <w:sz w:val="17"/>
        <w:szCs w:val="17"/>
      </w:rPr>
    </w:pPr>
    <w:r>
      <w:rPr>
        <w:sz w:val="17"/>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5CD0EA">
                          <w:pPr>
                            <w:pStyle w:val="6"/>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495CD0EA">
                    <w:pPr>
                      <w:pStyle w:val="6"/>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BE93F">
    <w:pPr>
      <w:spacing w:line="230" w:lineRule="auto"/>
      <w:rPr>
        <w:rFonts w:ascii="宋体" w:hAnsi="宋体" w:eastAsia="宋体" w:cs="宋体"/>
        <w:sz w:val="17"/>
        <w:szCs w:val="17"/>
      </w:rPr>
    </w:pPr>
    <w:r>
      <w:rPr>
        <w:sz w:val="17"/>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B2D606">
                          <w:pPr>
                            <w:pStyle w:val="6"/>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40B2D606">
                    <w:pPr>
                      <w:pStyle w:val="6"/>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E3AED">
    <w:pPr>
      <w:spacing w:line="230" w:lineRule="auto"/>
      <w:rPr>
        <w:rFonts w:ascii="宋体" w:hAnsi="宋体" w:eastAsia="宋体" w:cs="宋体"/>
        <w:sz w:val="17"/>
        <w:szCs w:val="17"/>
      </w:rPr>
    </w:pPr>
    <w:r>
      <w:rPr>
        <w:sz w:val="17"/>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51F410">
                          <w:pPr>
                            <w:pStyle w:val="6"/>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3F51F410">
                    <w:pPr>
                      <w:pStyle w:val="6"/>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FC4FE">
    <w:pPr>
      <w:spacing w:line="230" w:lineRule="auto"/>
      <w:rPr>
        <w:rFonts w:ascii="宋体" w:hAnsi="宋体" w:eastAsia="宋体" w:cs="宋体"/>
        <w:sz w:val="17"/>
        <w:szCs w:val="17"/>
      </w:rPr>
    </w:pPr>
    <w:r>
      <w:rPr>
        <w:sz w:val="17"/>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A74AF4">
                          <w:pPr>
                            <w:pStyle w:val="6"/>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2DA74AF4">
                    <w:pPr>
                      <w:pStyle w:val="6"/>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310AE">
    <w:pPr>
      <w:spacing w:line="230" w:lineRule="auto"/>
      <w:rPr>
        <w:rFonts w:ascii="宋体" w:hAnsi="宋体" w:eastAsia="宋体" w:cs="宋体"/>
        <w:sz w:val="17"/>
        <w:szCs w:val="17"/>
      </w:rPr>
    </w:pPr>
    <w:r>
      <w:rPr>
        <w:sz w:val="17"/>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CEBD69">
                          <w:pPr>
                            <w:pStyle w:val="6"/>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52CEBD69">
                    <w:pPr>
                      <w:pStyle w:val="6"/>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C8A33">
    <w:pPr>
      <w:spacing w:line="230" w:lineRule="auto"/>
      <w:rPr>
        <w:rFonts w:ascii="宋体" w:hAnsi="宋体" w:eastAsia="宋体" w:cs="宋体"/>
        <w:sz w:val="17"/>
        <w:szCs w:val="17"/>
      </w:rPr>
    </w:pPr>
    <w:r>
      <w:rPr>
        <w:sz w:val="17"/>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C6F769">
                          <w:pPr>
                            <w:pStyle w:val="6"/>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3BC6F769">
                    <w:pPr>
                      <w:pStyle w:val="6"/>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7D557">
    <w:pPr>
      <w:spacing w:line="230" w:lineRule="auto"/>
      <w:rPr>
        <w:rFonts w:ascii="宋体" w:hAnsi="宋体" w:eastAsia="宋体" w:cs="宋体"/>
        <w:sz w:val="17"/>
        <w:szCs w:val="17"/>
      </w:rPr>
    </w:pPr>
    <w:r>
      <w:rPr>
        <w:sz w:val="17"/>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2FCD4E">
                          <w:pPr>
                            <w:pStyle w:val="6"/>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2E2FCD4E">
                    <w:pPr>
                      <w:pStyle w:val="6"/>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C04AE">
    <w:pPr>
      <w:spacing w:line="230" w:lineRule="auto"/>
      <w:rPr>
        <w:rFonts w:ascii="宋体" w:hAnsi="宋体" w:eastAsia="宋体" w:cs="宋体"/>
        <w:sz w:val="17"/>
        <w:szCs w:val="17"/>
      </w:rPr>
    </w:pPr>
    <w:r>
      <w:rPr>
        <w:sz w:val="17"/>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309F53">
                          <w:pPr>
                            <w:pStyle w:val="6"/>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3B309F53">
                    <w:pPr>
                      <w:pStyle w:val="6"/>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75C55">
    <w:pPr>
      <w:spacing w:line="230" w:lineRule="auto"/>
      <w:rPr>
        <w:rFonts w:ascii="宋体" w:hAnsi="宋体" w:eastAsia="宋体" w:cs="宋体"/>
        <w:sz w:val="17"/>
        <w:szCs w:val="17"/>
      </w:rPr>
    </w:pPr>
    <w:r>
      <w:rPr>
        <w:sz w:val="17"/>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20A188">
                          <w:pPr>
                            <w:pStyle w:val="6"/>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3E20A188">
                    <w:pPr>
                      <w:pStyle w:val="6"/>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AC0B2">
    <w:pPr>
      <w:spacing w:line="230" w:lineRule="auto"/>
      <w:ind w:left="3432"/>
      <w:rPr>
        <w:rFonts w:ascii="宋体" w:hAnsi="宋体" w:eastAsia="宋体" w:cs="宋体"/>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A2C596">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4A2C596">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94593">
    <w:pPr>
      <w:spacing w:line="230" w:lineRule="auto"/>
      <w:rPr>
        <w:rFonts w:ascii="宋体" w:hAnsi="宋体" w:eastAsia="宋体" w:cs="宋体"/>
        <w:sz w:val="17"/>
        <w:szCs w:val="17"/>
      </w:rPr>
    </w:pPr>
    <w:r>
      <w:rPr>
        <w:sz w:val="17"/>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FECB77">
                          <w:pPr>
                            <w:pStyle w:val="6"/>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2BFECB77">
                    <w:pPr>
                      <w:pStyle w:val="6"/>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E674F">
    <w:pPr>
      <w:spacing w:line="230" w:lineRule="auto"/>
      <w:ind w:left="3389"/>
      <w:rPr>
        <w:rFonts w:ascii="宋体" w:hAnsi="宋体" w:eastAsia="宋体" w:cs="宋体"/>
        <w:sz w:val="17"/>
        <w:szCs w:val="17"/>
      </w:rPr>
    </w:pPr>
    <w:r>
      <w:rPr>
        <w:sz w:val="17"/>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1BBD03">
                          <w:pPr>
                            <w:pStyle w:val="6"/>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5D1BBD03">
                    <w:pPr>
                      <w:pStyle w:val="6"/>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70CFB">
    <w:pPr>
      <w:spacing w:line="230" w:lineRule="auto"/>
      <w:ind w:left="3389"/>
      <w:rPr>
        <w:rFonts w:ascii="宋体" w:hAnsi="宋体" w:eastAsia="宋体" w:cs="宋体"/>
        <w:sz w:val="17"/>
        <w:szCs w:val="17"/>
      </w:rPr>
    </w:pPr>
    <w:r>
      <w:rPr>
        <w:sz w:val="17"/>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5CDE06">
                          <w:pPr>
                            <w:pStyle w:val="6"/>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055CDE06">
                    <w:pPr>
                      <w:pStyle w:val="6"/>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83CE3">
    <w:pPr>
      <w:spacing w:line="230" w:lineRule="auto"/>
      <w:ind w:left="3389"/>
      <w:rPr>
        <w:rFonts w:ascii="宋体" w:hAnsi="宋体" w:eastAsia="宋体" w:cs="宋体"/>
        <w:sz w:val="17"/>
        <w:szCs w:val="17"/>
      </w:rPr>
    </w:pPr>
    <w:r>
      <w:rPr>
        <w:sz w:val="17"/>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2BBAA2">
                          <w:pPr>
                            <w:pStyle w:val="6"/>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0A2BBAA2">
                    <w:pPr>
                      <w:pStyle w:val="6"/>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61700">
    <w:pPr>
      <w:spacing w:line="230" w:lineRule="auto"/>
      <w:ind w:left="3389"/>
      <w:rPr>
        <w:rFonts w:ascii="宋体" w:hAnsi="宋体" w:eastAsia="宋体" w:cs="宋体"/>
        <w:sz w:val="17"/>
        <w:szCs w:val="17"/>
      </w:rPr>
    </w:pPr>
    <w:r>
      <w:rPr>
        <w:sz w:val="17"/>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4AC14F">
                          <w:pPr>
                            <w:pStyle w:val="6"/>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174AC14F">
                    <w:pPr>
                      <w:pStyle w:val="6"/>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99767">
    <w:pPr>
      <w:spacing w:line="230" w:lineRule="auto"/>
      <w:ind w:left="3389"/>
      <w:rPr>
        <w:rFonts w:ascii="宋体" w:hAnsi="宋体" w:eastAsia="宋体" w:cs="宋体"/>
        <w:sz w:val="17"/>
        <w:szCs w:val="17"/>
      </w:rPr>
    </w:pPr>
    <w:r>
      <w:rPr>
        <w:sz w:val="17"/>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7A7C51">
                          <w:pPr>
                            <w:pStyle w:val="6"/>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4B7A7C51">
                    <w:pPr>
                      <w:pStyle w:val="6"/>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879B9">
    <w:pPr>
      <w:spacing w:line="230" w:lineRule="auto"/>
      <w:ind w:left="3389"/>
      <w:rPr>
        <w:rFonts w:ascii="宋体" w:hAnsi="宋体" w:eastAsia="宋体" w:cs="宋体"/>
        <w:sz w:val="17"/>
        <w:szCs w:val="17"/>
      </w:rPr>
    </w:pPr>
    <w:r>
      <w:rPr>
        <w:sz w:val="17"/>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F3B2E5">
                          <w:pPr>
                            <w:pStyle w:val="6"/>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70F3B2E5">
                    <w:pPr>
                      <w:pStyle w:val="6"/>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F03C6">
    <w:pPr>
      <w:spacing w:line="230" w:lineRule="auto"/>
      <w:ind w:left="3389"/>
      <w:rPr>
        <w:rFonts w:ascii="宋体" w:hAnsi="宋体" w:eastAsia="宋体" w:cs="宋体"/>
        <w:sz w:val="17"/>
        <w:szCs w:val="17"/>
      </w:rPr>
    </w:pPr>
    <w:r>
      <w:rPr>
        <w:sz w:val="17"/>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8EA9E8">
                          <w:pPr>
                            <w:pStyle w:val="6"/>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408EA9E8">
                    <w:pPr>
                      <w:pStyle w:val="6"/>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1AC5B">
    <w:pPr>
      <w:spacing w:line="230" w:lineRule="auto"/>
      <w:ind w:left="3389"/>
      <w:rPr>
        <w:rFonts w:ascii="宋体" w:hAnsi="宋体" w:eastAsia="宋体" w:cs="宋体"/>
        <w:sz w:val="17"/>
        <w:szCs w:val="17"/>
      </w:rPr>
    </w:pPr>
    <w:r>
      <w:rPr>
        <w:sz w:val="17"/>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916956">
                          <w:pPr>
                            <w:pStyle w:val="6"/>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41916956">
                    <w:pPr>
                      <w:pStyle w:val="6"/>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21816">
    <w:pPr>
      <w:spacing w:line="230" w:lineRule="auto"/>
      <w:ind w:left="3389"/>
      <w:rPr>
        <w:rFonts w:ascii="宋体" w:hAnsi="宋体" w:eastAsia="宋体" w:cs="宋体"/>
        <w:sz w:val="17"/>
        <w:szCs w:val="17"/>
      </w:rPr>
    </w:pPr>
    <w:r>
      <w:rPr>
        <w:sz w:val="17"/>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29A065">
                          <w:pPr>
                            <w:pStyle w:val="6"/>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0629A065">
                    <w:pPr>
                      <w:pStyle w:val="6"/>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E5722A">
    <w:pPr>
      <w:spacing w:line="230" w:lineRule="auto"/>
      <w:ind w:left="3432"/>
      <w:rPr>
        <w:rFonts w:ascii="宋体" w:hAnsi="宋体" w:eastAsia="宋体" w:cs="宋体"/>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CCCF6D">
                          <w:pPr>
                            <w:pStyle w:val="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1CCCF6D">
                    <w:pPr>
                      <w:pStyle w:val="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909F6">
    <w:pPr>
      <w:spacing w:line="230" w:lineRule="auto"/>
      <w:ind w:left="3389"/>
      <w:rPr>
        <w:rFonts w:ascii="宋体" w:hAnsi="宋体" w:eastAsia="宋体" w:cs="宋体"/>
        <w:sz w:val="17"/>
        <w:szCs w:val="17"/>
      </w:rPr>
    </w:pPr>
    <w:r>
      <w:rPr>
        <w:sz w:val="17"/>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31E77F">
                          <w:pPr>
                            <w:pStyle w:val="6"/>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3A31E77F">
                    <w:pPr>
                      <w:pStyle w:val="6"/>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361B5">
    <w:pPr>
      <w:spacing w:line="230" w:lineRule="auto"/>
      <w:ind w:left="3389"/>
      <w:rPr>
        <w:rFonts w:ascii="宋体" w:hAnsi="宋体" w:eastAsia="宋体" w:cs="宋体"/>
        <w:sz w:val="17"/>
        <w:szCs w:val="17"/>
      </w:rPr>
    </w:pPr>
    <w:r>
      <w:rPr>
        <w:sz w:val="17"/>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0A94AE">
                          <w:pPr>
                            <w:pStyle w:val="6"/>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630A94AE">
                    <w:pPr>
                      <w:pStyle w:val="6"/>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627AC">
    <w:pPr>
      <w:spacing w:line="230" w:lineRule="auto"/>
      <w:ind w:left="3389"/>
      <w:rPr>
        <w:rFonts w:ascii="宋体" w:hAnsi="宋体" w:eastAsia="宋体" w:cs="宋体"/>
        <w:sz w:val="17"/>
        <w:szCs w:val="17"/>
      </w:rPr>
    </w:pPr>
    <w:r>
      <w:rPr>
        <w:sz w:val="17"/>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D12E4A">
                          <w:pPr>
                            <w:pStyle w:val="6"/>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1BD12E4A">
                    <w:pPr>
                      <w:pStyle w:val="6"/>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A8E53">
    <w:pPr>
      <w:spacing w:line="230" w:lineRule="auto"/>
      <w:ind w:left="3389"/>
      <w:rPr>
        <w:rFonts w:ascii="宋体" w:hAnsi="宋体" w:eastAsia="宋体" w:cs="宋体"/>
        <w:sz w:val="17"/>
        <w:szCs w:val="17"/>
      </w:rPr>
    </w:pPr>
    <w:r>
      <w:rPr>
        <w:sz w:val="17"/>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1F45B3">
                          <w:pPr>
                            <w:pStyle w:val="6"/>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3F1F45B3">
                    <w:pPr>
                      <w:pStyle w:val="6"/>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08CE4">
    <w:pPr>
      <w:spacing w:line="230" w:lineRule="auto"/>
      <w:ind w:left="3389"/>
      <w:rPr>
        <w:rFonts w:ascii="宋体" w:hAnsi="宋体" w:eastAsia="宋体" w:cs="宋体"/>
        <w:sz w:val="17"/>
        <w:szCs w:val="17"/>
      </w:rPr>
    </w:pPr>
    <w:r>
      <w:rPr>
        <w:sz w:val="17"/>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FFC5E6">
                          <w:pPr>
                            <w:pStyle w:val="6"/>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1FFFC5E6">
                    <w:pPr>
                      <w:pStyle w:val="6"/>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8D21B">
    <w:pPr>
      <w:spacing w:line="230" w:lineRule="auto"/>
      <w:ind w:left="3389"/>
      <w:rPr>
        <w:rFonts w:ascii="宋体" w:hAnsi="宋体" w:eastAsia="宋体" w:cs="宋体"/>
        <w:sz w:val="17"/>
        <w:szCs w:val="17"/>
      </w:rPr>
    </w:pPr>
    <w:r>
      <w:rPr>
        <w:sz w:val="17"/>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82901D">
                          <w:pPr>
                            <w:pStyle w:val="6"/>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4E82901D">
                    <w:pPr>
                      <w:pStyle w:val="6"/>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3E591">
    <w:pPr>
      <w:spacing w:line="230" w:lineRule="auto"/>
      <w:ind w:left="3389"/>
      <w:rPr>
        <w:rFonts w:ascii="宋体" w:hAnsi="宋体" w:eastAsia="宋体" w:cs="宋体"/>
        <w:sz w:val="17"/>
        <w:szCs w:val="17"/>
      </w:rPr>
    </w:pPr>
    <w:r>
      <w:rPr>
        <w:sz w:val="17"/>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4B2E4E">
                          <w:pPr>
                            <w:pStyle w:val="6"/>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1D4B2E4E">
                    <w:pPr>
                      <w:pStyle w:val="6"/>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75576">
    <w:pPr>
      <w:spacing w:line="230" w:lineRule="auto"/>
      <w:ind w:left="3389"/>
      <w:rPr>
        <w:rFonts w:ascii="宋体" w:hAnsi="宋体" w:eastAsia="宋体" w:cs="宋体"/>
        <w:sz w:val="17"/>
        <w:szCs w:val="17"/>
      </w:rPr>
    </w:pPr>
    <w:r>
      <w:rPr>
        <w:sz w:val="17"/>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916989">
                          <w:pPr>
                            <w:pStyle w:val="6"/>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13916989">
                    <w:pPr>
                      <w:pStyle w:val="6"/>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C0BA5">
    <w:pPr>
      <w:spacing w:line="230" w:lineRule="auto"/>
      <w:ind w:left="3389"/>
      <w:rPr>
        <w:rFonts w:ascii="宋体" w:hAnsi="宋体" w:eastAsia="宋体" w:cs="宋体"/>
        <w:sz w:val="17"/>
        <w:szCs w:val="17"/>
      </w:rPr>
    </w:pPr>
    <w:r>
      <w:rPr>
        <w:sz w:val="17"/>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FDA842">
                          <w:pPr>
                            <w:pStyle w:val="6"/>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61FDA842">
                    <w:pPr>
                      <w:pStyle w:val="6"/>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07973">
    <w:pPr>
      <w:spacing w:line="230" w:lineRule="auto"/>
      <w:ind w:left="3555"/>
      <w:rPr>
        <w:rFonts w:ascii="宋体" w:hAnsi="宋体" w:eastAsia="宋体" w:cs="宋体"/>
        <w:sz w:val="17"/>
        <w:szCs w:val="17"/>
      </w:rPr>
    </w:pPr>
    <w:r>
      <w:rPr>
        <w:sz w:val="17"/>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31E162">
                          <w:pPr>
                            <w:pStyle w:val="6"/>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5531E162">
                    <w:pPr>
                      <w:pStyle w:val="6"/>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8D827">
    <w:pPr>
      <w:spacing w:line="230" w:lineRule="auto"/>
      <w:ind w:left="3432"/>
      <w:rPr>
        <w:rFonts w:ascii="宋体" w:hAnsi="宋体" w:eastAsia="宋体" w:cs="宋体"/>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19EFE9">
                          <w:pPr>
                            <w:pStyle w:val="6"/>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C19EFE9">
                    <w:pPr>
                      <w:pStyle w:val="6"/>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55F20">
    <w:pPr>
      <w:spacing w:line="230" w:lineRule="auto"/>
      <w:ind w:left="3629"/>
      <w:rPr>
        <w:rFonts w:ascii="宋体" w:hAnsi="宋体" w:eastAsia="宋体" w:cs="宋体"/>
        <w:sz w:val="17"/>
        <w:szCs w:val="17"/>
      </w:rPr>
    </w:pPr>
    <w:r>
      <w:rPr>
        <w:sz w:val="17"/>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1CFC2F">
                          <w:pPr>
                            <w:pStyle w:val="6"/>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211CFC2F">
                    <w:pPr>
                      <w:pStyle w:val="6"/>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AF7A8E">
    <w:pPr>
      <w:spacing w:line="230" w:lineRule="auto"/>
      <w:ind w:left="3558"/>
      <w:rPr>
        <w:rFonts w:ascii="宋体" w:hAnsi="宋体" w:eastAsia="宋体" w:cs="宋体"/>
        <w:sz w:val="17"/>
        <w:szCs w:val="17"/>
      </w:rPr>
    </w:pPr>
    <w:r>
      <w:rPr>
        <w:sz w:val="17"/>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1F279E">
                          <w:pPr>
                            <w:pStyle w:val="6"/>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681F279E">
                    <w:pPr>
                      <w:pStyle w:val="6"/>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97399">
    <w:pPr>
      <w:spacing w:line="230" w:lineRule="auto"/>
      <w:ind w:left="3389"/>
      <w:rPr>
        <w:rFonts w:ascii="宋体" w:hAnsi="宋体" w:eastAsia="宋体" w:cs="宋体"/>
        <w:sz w:val="17"/>
        <w:szCs w:val="17"/>
      </w:rPr>
    </w:pPr>
    <w:r>
      <w:rPr>
        <w:sz w:val="17"/>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2821B8">
                          <w:pPr>
                            <w:pStyle w:val="6"/>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162821B8">
                    <w:pPr>
                      <w:pStyle w:val="6"/>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0DE55">
    <w:pPr>
      <w:spacing w:line="230" w:lineRule="auto"/>
      <w:ind w:left="3389"/>
      <w:rPr>
        <w:rFonts w:ascii="宋体" w:hAnsi="宋体" w:eastAsia="宋体" w:cs="宋体"/>
        <w:sz w:val="17"/>
        <w:szCs w:val="17"/>
      </w:rPr>
    </w:pPr>
    <w:r>
      <w:rPr>
        <w:sz w:val="17"/>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403739">
                          <w:pPr>
                            <w:pStyle w:val="6"/>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14:paraId="5E403739">
                    <w:pPr>
                      <w:pStyle w:val="6"/>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C0BF3">
    <w:pPr>
      <w:spacing w:line="230" w:lineRule="auto"/>
      <w:ind w:left="3389"/>
      <w:rPr>
        <w:rFonts w:ascii="宋体" w:hAnsi="宋体" w:eastAsia="宋体" w:cs="宋体"/>
        <w:sz w:val="17"/>
        <w:szCs w:val="17"/>
      </w:rPr>
    </w:pPr>
    <w:r>
      <w:rPr>
        <w:sz w:val="17"/>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F58569">
                          <w:pPr>
                            <w:pStyle w:val="6"/>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7AF58569">
                    <w:pPr>
                      <w:pStyle w:val="6"/>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5CE5B">
    <w:pPr>
      <w:spacing w:line="230" w:lineRule="auto"/>
      <w:ind w:left="3389"/>
      <w:rPr>
        <w:rFonts w:ascii="宋体" w:hAnsi="宋体" w:eastAsia="宋体" w:cs="宋体"/>
        <w:sz w:val="17"/>
        <w:szCs w:val="17"/>
      </w:rPr>
    </w:pPr>
    <w:r>
      <w:rPr>
        <w:sz w:val="17"/>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81F500">
                          <w:pPr>
                            <w:pStyle w:val="6"/>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0481F500">
                    <w:pPr>
                      <w:pStyle w:val="6"/>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CB9E6">
    <w:pPr>
      <w:spacing w:line="230" w:lineRule="auto"/>
      <w:ind w:left="3389"/>
      <w:rPr>
        <w:rFonts w:ascii="宋体" w:hAnsi="宋体" w:eastAsia="宋体" w:cs="宋体"/>
        <w:sz w:val="17"/>
        <w:szCs w:val="17"/>
      </w:rPr>
    </w:pPr>
    <w:r>
      <w:rPr>
        <w:sz w:val="17"/>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44863E">
                          <w:pPr>
                            <w:pStyle w:val="6"/>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7644863E">
                    <w:pPr>
                      <w:pStyle w:val="6"/>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0DC22">
    <w:pPr>
      <w:spacing w:line="230" w:lineRule="auto"/>
      <w:ind w:left="3389"/>
      <w:rPr>
        <w:rFonts w:ascii="宋体" w:hAnsi="宋体" w:eastAsia="宋体" w:cs="宋体"/>
        <w:sz w:val="17"/>
        <w:szCs w:val="17"/>
      </w:rPr>
    </w:pPr>
    <w:r>
      <w:rPr>
        <w:sz w:val="17"/>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8BC982">
                          <w:pPr>
                            <w:pStyle w:val="6"/>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4C8BC982">
                    <w:pPr>
                      <w:pStyle w:val="6"/>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81695">
    <w:pPr>
      <w:spacing w:line="230" w:lineRule="auto"/>
      <w:ind w:left="3389"/>
      <w:rPr>
        <w:rFonts w:ascii="宋体" w:hAnsi="宋体" w:eastAsia="宋体" w:cs="宋体"/>
        <w:sz w:val="17"/>
        <w:szCs w:val="17"/>
      </w:rPr>
    </w:pPr>
    <w:r>
      <w:rPr>
        <w:sz w:val="17"/>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09CB51">
                          <w:pPr>
                            <w:pStyle w:val="6"/>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4B09CB51">
                    <w:pPr>
                      <w:pStyle w:val="6"/>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81F80">
    <w:pPr>
      <w:spacing w:line="230" w:lineRule="auto"/>
      <w:ind w:left="3389"/>
      <w:rPr>
        <w:rFonts w:ascii="宋体" w:hAnsi="宋体" w:eastAsia="宋体" w:cs="宋体"/>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D026A8">
                          <w:pPr>
                            <w:pStyle w:val="6"/>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8D026A8">
                    <w:pPr>
                      <w:pStyle w:val="6"/>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3C2C6">
    <w:pPr>
      <w:spacing w:line="230" w:lineRule="auto"/>
      <w:ind w:left="3389"/>
      <w:rPr>
        <w:rFonts w:ascii="宋体" w:hAnsi="宋体" w:eastAsia="宋体" w:cs="宋体"/>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C2A63F">
                          <w:pPr>
                            <w:pStyle w:val="6"/>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0C2A63F">
                    <w:pPr>
                      <w:pStyle w:val="6"/>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AA88B">
    <w:pPr>
      <w:spacing w:line="230" w:lineRule="auto"/>
      <w:ind w:left="3389"/>
      <w:rPr>
        <w:rFonts w:ascii="宋体" w:hAnsi="宋体" w:eastAsia="宋体" w:cs="宋体"/>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2575F1">
                          <w:pPr>
                            <w:pStyle w:val="6"/>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3E2575F1">
                    <w:pPr>
                      <w:pStyle w:val="6"/>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45D6F">
    <w:pPr>
      <w:spacing w:line="230" w:lineRule="auto"/>
      <w:ind w:left="3389"/>
      <w:rPr>
        <w:rFonts w:ascii="宋体" w:hAnsi="宋体" w:eastAsia="宋体" w:cs="宋体"/>
        <w:sz w:val="17"/>
        <w:szCs w:val="17"/>
      </w:rPr>
    </w:pPr>
    <w:r>
      <w:rPr>
        <w:sz w:val="1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049428">
                          <w:pPr>
                            <w:pStyle w:val="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08049428">
                    <w:pPr>
                      <w:pStyle w:val="6"/>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0AA86">
    <w:pPr>
      <w:spacing w:line="230" w:lineRule="auto"/>
      <w:ind w:left="3389"/>
      <w:rPr>
        <w:rFonts w:ascii="宋体" w:hAnsi="宋体" w:eastAsia="宋体" w:cs="宋体"/>
        <w:sz w:val="17"/>
        <w:szCs w:val="17"/>
      </w:rPr>
    </w:pPr>
    <w:r>
      <w:rPr>
        <w:sz w:val="17"/>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48B3ED">
                          <w:pPr>
                            <w:pStyle w:val="6"/>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2648B3ED">
                    <w:pPr>
                      <w:pStyle w:val="6"/>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01F19"/>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88F6B"/>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EEDEC"/>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5DFC3"/>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0B4D4"/>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86F69"/>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24B32"/>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16466"/>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E3D62"/>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68CE6"/>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CBD7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E6E93"/>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707BF"/>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30C36"/>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8E7A7"/>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17253"/>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F90F9"/>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BC721"/>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86D0D"/>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098AB"/>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4F327"/>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C841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EC212"/>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EF0EC"/>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8A1D7"/>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CA513"/>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451A9"/>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F08F0"/>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2F8CD"/>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0BCA8"/>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ECE07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A9508"/>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192B3"/>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E813B"/>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31BB5"/>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1D15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33E4BBF"/>
    <w:rsid w:val="039859CF"/>
    <w:rsid w:val="03EF5DB3"/>
    <w:rsid w:val="05216546"/>
    <w:rsid w:val="06C62D2F"/>
    <w:rsid w:val="07D76F45"/>
    <w:rsid w:val="0A5D5F08"/>
    <w:rsid w:val="0A872B89"/>
    <w:rsid w:val="0B876948"/>
    <w:rsid w:val="0BC725F0"/>
    <w:rsid w:val="0C672C59"/>
    <w:rsid w:val="0D865199"/>
    <w:rsid w:val="0F926927"/>
    <w:rsid w:val="0FD52761"/>
    <w:rsid w:val="10477349"/>
    <w:rsid w:val="10527CA7"/>
    <w:rsid w:val="11150096"/>
    <w:rsid w:val="13693F7B"/>
    <w:rsid w:val="146464D4"/>
    <w:rsid w:val="16E624E7"/>
    <w:rsid w:val="19185113"/>
    <w:rsid w:val="192F2B88"/>
    <w:rsid w:val="1A440C91"/>
    <w:rsid w:val="1B1C538E"/>
    <w:rsid w:val="1D4B5AB7"/>
    <w:rsid w:val="1DBB05FE"/>
    <w:rsid w:val="1E4B7D3E"/>
    <w:rsid w:val="1E741DE8"/>
    <w:rsid w:val="1E8253E3"/>
    <w:rsid w:val="1E8C282B"/>
    <w:rsid w:val="1EF739CB"/>
    <w:rsid w:val="1F6B2ADA"/>
    <w:rsid w:val="210D252C"/>
    <w:rsid w:val="2171094F"/>
    <w:rsid w:val="22CC2F21"/>
    <w:rsid w:val="230B0A65"/>
    <w:rsid w:val="23943633"/>
    <w:rsid w:val="23E66AFE"/>
    <w:rsid w:val="247327B6"/>
    <w:rsid w:val="262768CF"/>
    <w:rsid w:val="264944B9"/>
    <w:rsid w:val="276A5F64"/>
    <w:rsid w:val="279D33B3"/>
    <w:rsid w:val="29EA1963"/>
    <w:rsid w:val="29F63C06"/>
    <w:rsid w:val="2A595F18"/>
    <w:rsid w:val="2EE24840"/>
    <w:rsid w:val="301D32E3"/>
    <w:rsid w:val="30777594"/>
    <w:rsid w:val="33590AD6"/>
    <w:rsid w:val="34726C5B"/>
    <w:rsid w:val="35190966"/>
    <w:rsid w:val="384B3EE5"/>
    <w:rsid w:val="38513B03"/>
    <w:rsid w:val="39C22001"/>
    <w:rsid w:val="39C60711"/>
    <w:rsid w:val="3A4A74EF"/>
    <w:rsid w:val="3A657243"/>
    <w:rsid w:val="3B620744"/>
    <w:rsid w:val="3BB44039"/>
    <w:rsid w:val="3C3F4D1C"/>
    <w:rsid w:val="3C6F5CB3"/>
    <w:rsid w:val="3DB466A8"/>
    <w:rsid w:val="3DC50673"/>
    <w:rsid w:val="3F2601A2"/>
    <w:rsid w:val="3F32608A"/>
    <w:rsid w:val="40EF129A"/>
    <w:rsid w:val="42A03017"/>
    <w:rsid w:val="42E80B4B"/>
    <w:rsid w:val="44AF103D"/>
    <w:rsid w:val="45085AFA"/>
    <w:rsid w:val="45192C6B"/>
    <w:rsid w:val="45257B65"/>
    <w:rsid w:val="463D7DE3"/>
    <w:rsid w:val="48494DD1"/>
    <w:rsid w:val="48FD7440"/>
    <w:rsid w:val="49072F0A"/>
    <w:rsid w:val="4A541B9F"/>
    <w:rsid w:val="4B4022CA"/>
    <w:rsid w:val="4D53466B"/>
    <w:rsid w:val="4D5E3E04"/>
    <w:rsid w:val="4E2B73A8"/>
    <w:rsid w:val="4F740500"/>
    <w:rsid w:val="4F8F0597"/>
    <w:rsid w:val="506B0559"/>
    <w:rsid w:val="51317FFB"/>
    <w:rsid w:val="53C535C8"/>
    <w:rsid w:val="53D97703"/>
    <w:rsid w:val="54B767AA"/>
    <w:rsid w:val="552265B5"/>
    <w:rsid w:val="55364B38"/>
    <w:rsid w:val="554A6079"/>
    <w:rsid w:val="5799126A"/>
    <w:rsid w:val="57B819BF"/>
    <w:rsid w:val="5806686B"/>
    <w:rsid w:val="5A4C4DE4"/>
    <w:rsid w:val="5A99132F"/>
    <w:rsid w:val="5B5B695A"/>
    <w:rsid w:val="5B9718EC"/>
    <w:rsid w:val="5D504390"/>
    <w:rsid w:val="5DB40215"/>
    <w:rsid w:val="5E122AE4"/>
    <w:rsid w:val="60EE1095"/>
    <w:rsid w:val="6208709F"/>
    <w:rsid w:val="6356208C"/>
    <w:rsid w:val="660A6C0A"/>
    <w:rsid w:val="672E0941"/>
    <w:rsid w:val="68C66B75"/>
    <w:rsid w:val="68C8445A"/>
    <w:rsid w:val="6ABC0FC4"/>
    <w:rsid w:val="6B7145B6"/>
    <w:rsid w:val="6BED753C"/>
    <w:rsid w:val="6C5309A3"/>
    <w:rsid w:val="6CDA5DB0"/>
    <w:rsid w:val="6D853051"/>
    <w:rsid w:val="6E5D57D7"/>
    <w:rsid w:val="6EF93565"/>
    <w:rsid w:val="6F5E316D"/>
    <w:rsid w:val="6FAF241D"/>
    <w:rsid w:val="6FC425FD"/>
    <w:rsid w:val="711517D9"/>
    <w:rsid w:val="71BA24D7"/>
    <w:rsid w:val="73D1635F"/>
    <w:rsid w:val="7590738F"/>
    <w:rsid w:val="77CD11B9"/>
    <w:rsid w:val="7A0E1EB7"/>
    <w:rsid w:val="7A5213A8"/>
    <w:rsid w:val="7AA03EC1"/>
    <w:rsid w:val="7AAB2E9A"/>
    <w:rsid w:val="7AE97C64"/>
    <w:rsid w:val="7B035260"/>
    <w:rsid w:val="7CAB4D9F"/>
    <w:rsid w:val="7DEC54FA"/>
    <w:rsid w:val="7E1C7D03"/>
    <w:rsid w:val="7EF248FD"/>
    <w:rsid w:val="7F5E434B"/>
    <w:rsid w:val="7FE963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pPr>
    <w:rPr>
      <w:rFonts w:ascii="Times New Roman" w:hAnsi="Times New Roman" w:eastAsia="宋体" w:cs="Arial Unicode MS"/>
      <w:sz w:val="21"/>
      <w:lang w:bidi="bo-CN"/>
    </w:rPr>
  </w:style>
  <w:style w:type="paragraph" w:customStyle="1" w:styleId="3">
    <w:name w:val="一级条标题"/>
    <w:basedOn w:val="4"/>
    <w:next w:val="5"/>
    <w:qFormat/>
    <w:uiPriority w:val="0"/>
    <w:pPr>
      <w:spacing w:line="240" w:lineRule="auto"/>
      <w:ind w:left="420"/>
      <w:outlineLvl w:val="2"/>
    </w:pPr>
    <w:rPr>
      <w:rFonts w:ascii="Times New Roman" w:hAnsi="Times New Roman" w:eastAsia="宋体" w:cs="Times New Roman"/>
    </w:rPr>
  </w:style>
  <w:style w:type="paragraph" w:customStyle="1" w:styleId="4">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5">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Default"/>
    <w:qFormat/>
    <w:uiPriority w:val="0"/>
    <w:pPr>
      <w:widowControl w:val="0"/>
      <w:autoSpaceDE w:val="0"/>
      <w:autoSpaceDN w:val="0"/>
      <w:adjustRightInd w:val="0"/>
    </w:pPr>
    <w:rPr>
      <w:rFonts w:hint="eastAsia" w:ascii="宋体..销..." w:hAnsi="宋体..销..." w:eastAsia="宋体..销..." w:cs="黑体"/>
      <w:color w:val="000000"/>
      <w:sz w:val="24"/>
      <w:szCs w:val="22"/>
      <w:lang w:val="en-US" w:eastAsia="zh-CN" w:bidi="ar-SA"/>
    </w:rPr>
  </w:style>
  <w:style w:type="paragraph" w:customStyle="1" w:styleId="14">
    <w:name w:val="Table Text"/>
    <w:basedOn w:val="1"/>
    <w:semiHidden/>
    <w:qFormat/>
    <w:uiPriority w:val="0"/>
    <w:rPr>
      <w:rFonts w:ascii="宋体" w:hAnsi="宋体" w:eastAsia="宋体" w:cs="宋体"/>
      <w:sz w:val="17"/>
      <w:szCs w:val="17"/>
    </w:rPr>
  </w:style>
</w:styles>
</file>

<file path=word/_rels/document.xml.rels><?xml version="1.0" encoding="UTF-8" standalone="yes"?>
<Relationships xmlns="http://schemas.openxmlformats.org/package/2006/relationships"><Relationship Id="rId91" Type="http://schemas.openxmlformats.org/officeDocument/2006/relationships/fontTable" Target="fontTable.xml"/><Relationship Id="rId90" Type="http://schemas.openxmlformats.org/officeDocument/2006/relationships/customXml" Target="../customXml/item1.xml"/><Relationship Id="rId9" Type="http://schemas.openxmlformats.org/officeDocument/2006/relationships/footer" Target="footer4.xml"/><Relationship Id="rId89" Type="http://schemas.openxmlformats.org/officeDocument/2006/relationships/theme" Target="theme/theme1.xml"/><Relationship Id="rId88" Type="http://schemas.openxmlformats.org/officeDocument/2006/relationships/footer" Target="footer48.xml"/><Relationship Id="rId87" Type="http://schemas.openxmlformats.org/officeDocument/2006/relationships/header" Target="header36.xml"/><Relationship Id="rId86" Type="http://schemas.openxmlformats.org/officeDocument/2006/relationships/footer" Target="footer47.xml"/><Relationship Id="rId85" Type="http://schemas.openxmlformats.org/officeDocument/2006/relationships/footer" Target="footer46.xml"/><Relationship Id="rId84" Type="http://schemas.openxmlformats.org/officeDocument/2006/relationships/header" Target="header35.xml"/><Relationship Id="rId83" Type="http://schemas.openxmlformats.org/officeDocument/2006/relationships/footer" Target="footer45.xml"/><Relationship Id="rId82" Type="http://schemas.openxmlformats.org/officeDocument/2006/relationships/header" Target="header34.xml"/><Relationship Id="rId81" Type="http://schemas.openxmlformats.org/officeDocument/2006/relationships/footer" Target="footer44.xml"/><Relationship Id="rId80" Type="http://schemas.openxmlformats.org/officeDocument/2006/relationships/header" Target="header33.xml"/><Relationship Id="rId8" Type="http://schemas.openxmlformats.org/officeDocument/2006/relationships/footer" Target="footer3.xml"/><Relationship Id="rId79" Type="http://schemas.openxmlformats.org/officeDocument/2006/relationships/footer" Target="footer43.xml"/><Relationship Id="rId78" Type="http://schemas.openxmlformats.org/officeDocument/2006/relationships/header" Target="header32.xml"/><Relationship Id="rId77" Type="http://schemas.openxmlformats.org/officeDocument/2006/relationships/footer" Target="footer42.xml"/><Relationship Id="rId76" Type="http://schemas.openxmlformats.org/officeDocument/2006/relationships/header" Target="header31.xml"/><Relationship Id="rId75" Type="http://schemas.openxmlformats.org/officeDocument/2006/relationships/footer" Target="footer41.xml"/><Relationship Id="rId74" Type="http://schemas.openxmlformats.org/officeDocument/2006/relationships/header" Target="header30.xml"/><Relationship Id="rId73" Type="http://schemas.openxmlformats.org/officeDocument/2006/relationships/footer" Target="footer40.xml"/><Relationship Id="rId72" Type="http://schemas.openxmlformats.org/officeDocument/2006/relationships/header" Target="header29.xml"/><Relationship Id="rId71" Type="http://schemas.openxmlformats.org/officeDocument/2006/relationships/footer" Target="footer39.xml"/><Relationship Id="rId70" Type="http://schemas.openxmlformats.org/officeDocument/2006/relationships/header" Target="header28.xml"/><Relationship Id="rId7" Type="http://schemas.openxmlformats.org/officeDocument/2006/relationships/footer" Target="footer2.xml"/><Relationship Id="rId69" Type="http://schemas.openxmlformats.org/officeDocument/2006/relationships/footer" Target="footer38.xml"/><Relationship Id="rId68" Type="http://schemas.openxmlformats.org/officeDocument/2006/relationships/header" Target="header27.xml"/><Relationship Id="rId67" Type="http://schemas.openxmlformats.org/officeDocument/2006/relationships/footer" Target="footer37.xml"/><Relationship Id="rId66" Type="http://schemas.openxmlformats.org/officeDocument/2006/relationships/header" Target="header26.xml"/><Relationship Id="rId65" Type="http://schemas.openxmlformats.org/officeDocument/2006/relationships/footer" Target="footer36.xml"/><Relationship Id="rId64" Type="http://schemas.openxmlformats.org/officeDocument/2006/relationships/footer" Target="footer35.xml"/><Relationship Id="rId63" Type="http://schemas.openxmlformats.org/officeDocument/2006/relationships/footer" Target="footer34.xml"/><Relationship Id="rId62" Type="http://schemas.openxmlformats.org/officeDocument/2006/relationships/header" Target="header25.xml"/><Relationship Id="rId61" Type="http://schemas.openxmlformats.org/officeDocument/2006/relationships/footer" Target="footer33.xml"/><Relationship Id="rId60" Type="http://schemas.openxmlformats.org/officeDocument/2006/relationships/header" Target="header24.xml"/><Relationship Id="rId6" Type="http://schemas.openxmlformats.org/officeDocument/2006/relationships/header" Target="header1.xml"/><Relationship Id="rId59" Type="http://schemas.openxmlformats.org/officeDocument/2006/relationships/footer" Target="footer32.xml"/><Relationship Id="rId58" Type="http://schemas.openxmlformats.org/officeDocument/2006/relationships/header" Target="header23.xml"/><Relationship Id="rId57" Type="http://schemas.openxmlformats.org/officeDocument/2006/relationships/footer" Target="footer31.xml"/><Relationship Id="rId56" Type="http://schemas.openxmlformats.org/officeDocument/2006/relationships/footer" Target="footer30.xml"/><Relationship Id="rId55" Type="http://schemas.openxmlformats.org/officeDocument/2006/relationships/header" Target="header22.xml"/><Relationship Id="rId54" Type="http://schemas.openxmlformats.org/officeDocument/2006/relationships/footer" Target="footer29.xml"/><Relationship Id="rId53" Type="http://schemas.openxmlformats.org/officeDocument/2006/relationships/header" Target="header21.xml"/><Relationship Id="rId52" Type="http://schemas.openxmlformats.org/officeDocument/2006/relationships/footer" Target="footer28.xml"/><Relationship Id="rId51" Type="http://schemas.openxmlformats.org/officeDocument/2006/relationships/header" Target="header20.xml"/><Relationship Id="rId50" Type="http://schemas.openxmlformats.org/officeDocument/2006/relationships/footer" Target="footer27.xml"/><Relationship Id="rId5" Type="http://schemas.openxmlformats.org/officeDocument/2006/relationships/footer" Target="footer1.xml"/><Relationship Id="rId49" Type="http://schemas.openxmlformats.org/officeDocument/2006/relationships/header" Target="header19.xml"/><Relationship Id="rId48" Type="http://schemas.openxmlformats.org/officeDocument/2006/relationships/footer" Target="footer26.xml"/><Relationship Id="rId47" Type="http://schemas.openxmlformats.org/officeDocument/2006/relationships/header" Target="header18.xml"/><Relationship Id="rId46" Type="http://schemas.openxmlformats.org/officeDocument/2006/relationships/footer" Target="footer25.xml"/><Relationship Id="rId45" Type="http://schemas.openxmlformats.org/officeDocument/2006/relationships/header" Target="header17.xml"/><Relationship Id="rId44" Type="http://schemas.openxmlformats.org/officeDocument/2006/relationships/footer" Target="footer24.xml"/><Relationship Id="rId43" Type="http://schemas.openxmlformats.org/officeDocument/2006/relationships/footer" Target="footer23.xml"/><Relationship Id="rId42" Type="http://schemas.openxmlformats.org/officeDocument/2006/relationships/header" Target="header16.xml"/><Relationship Id="rId41" Type="http://schemas.openxmlformats.org/officeDocument/2006/relationships/footer" Target="footer22.xml"/><Relationship Id="rId40" Type="http://schemas.openxmlformats.org/officeDocument/2006/relationships/header" Target="header15.xml"/><Relationship Id="rId4" Type="http://schemas.openxmlformats.org/officeDocument/2006/relationships/endnotes" Target="endnotes.xml"/><Relationship Id="rId39" Type="http://schemas.openxmlformats.org/officeDocument/2006/relationships/footer" Target="footer21.xml"/><Relationship Id="rId38" Type="http://schemas.openxmlformats.org/officeDocument/2006/relationships/header" Target="header14.xml"/><Relationship Id="rId37" Type="http://schemas.openxmlformats.org/officeDocument/2006/relationships/footer" Target="footer20.xml"/><Relationship Id="rId36" Type="http://schemas.openxmlformats.org/officeDocument/2006/relationships/header" Target="header13.xml"/><Relationship Id="rId35" Type="http://schemas.openxmlformats.org/officeDocument/2006/relationships/footer" Target="footer19.xml"/><Relationship Id="rId34" Type="http://schemas.openxmlformats.org/officeDocument/2006/relationships/header" Target="header12.xml"/><Relationship Id="rId33" Type="http://schemas.openxmlformats.org/officeDocument/2006/relationships/footer" Target="footer18.xml"/><Relationship Id="rId32" Type="http://schemas.openxmlformats.org/officeDocument/2006/relationships/header" Target="header11.xml"/><Relationship Id="rId31" Type="http://schemas.openxmlformats.org/officeDocument/2006/relationships/footer" Target="footer17.xml"/><Relationship Id="rId30" Type="http://schemas.openxmlformats.org/officeDocument/2006/relationships/footer" Target="footer16.xml"/><Relationship Id="rId3" Type="http://schemas.openxmlformats.org/officeDocument/2006/relationships/footnotes" Target="footnotes.xml"/><Relationship Id="rId29" Type="http://schemas.openxmlformats.org/officeDocument/2006/relationships/footer" Target="footer15.xml"/><Relationship Id="rId28" Type="http://schemas.openxmlformats.org/officeDocument/2006/relationships/header" Target="header10.xml"/><Relationship Id="rId27" Type="http://schemas.openxmlformats.org/officeDocument/2006/relationships/footer" Target="footer14.xml"/><Relationship Id="rId26" Type="http://schemas.openxmlformats.org/officeDocument/2006/relationships/header" Target="header9.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header" Target="header8.xml"/><Relationship Id="rId22" Type="http://schemas.openxmlformats.org/officeDocument/2006/relationships/footer" Target="footer11.xml"/><Relationship Id="rId21" Type="http://schemas.openxmlformats.org/officeDocument/2006/relationships/header" Target="header7.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6.xml"/><Relationship Id="rId18" Type="http://schemas.openxmlformats.org/officeDocument/2006/relationships/footer" Target="footer9.xml"/><Relationship Id="rId17" Type="http://schemas.openxmlformats.org/officeDocument/2006/relationships/header" Target="header5.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4.xml"/><Relationship Id="rId13" Type="http://schemas.openxmlformats.org/officeDocument/2006/relationships/footer" Target="footer6.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71</Pages>
  <Words>11122</Words>
  <Characters>12045</Characters>
  <TotalTime>2</TotalTime>
  <ScaleCrop>false</ScaleCrop>
  <LinksUpToDate>false</LinksUpToDate>
  <CharactersWithSpaces>12688</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2025-04-22T18:08:00Z</dcterms:created>
  <dc:creator>太子弹琴</dc:creator>
  <cp:lastModifiedBy>军</cp:lastModifiedBy>
  <cp:lastPrinted>2025-05-28T03:58:00Z</cp:lastPrinted>
  <dcterms:modified xsi:type="dcterms:W3CDTF">2025-06-25T07:03:33Z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2025-04-23T10:20:43Z</vt:filetime>
  </property>
  <property fmtid="{D5CDD505-2E9C-101B-9397-08002B2CF9AE}" pid="4" name="KSOProductBuildVer">
    <vt:lpwstr>2052-12.1.0.21541</vt:lpwstr>
  </property>
  <property fmtid="{D5CDD505-2E9C-101B-9397-08002B2CF9AE}" pid="5" name="ICV">
    <vt:lpwstr>9FE1609D79AB4FC988732480453CF547_13</vt:lpwstr>
  </property>
  <property fmtid="{D5CDD505-2E9C-101B-9397-08002B2CF9AE}" pid="6" name="KSOTemplateDocerSaveRecord">
    <vt:lpwstr>eyJoZGlkIjoiYzY1NDc2OTJkNGY0OGU2MmQ5YWI3MGYyNTJmYTI4NzIiLCJ1c2VySWQiOiI1NTM2MzE2MTAifQ==</vt:lpwstr>
  </property>
</Properties>
</file>