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16944">
      <w:pPr>
        <w:autoSpaceDE w:val="0"/>
        <w:autoSpaceDN w:val="0"/>
        <w:adjustRightInd w:val="0"/>
        <w:spacing w:line="360" w:lineRule="auto"/>
        <w:ind w:firstLine="2349" w:firstLineChars="450"/>
        <w:rPr>
          <w:rFonts w:ascii="方正行楷简体" w:hAnsi="新宋体" w:eastAsia="方正行楷简体" w:cs="华文行楷"/>
          <w:b/>
          <w:color w:val="000000" w:themeColor="text1"/>
          <w:sz w:val="52"/>
          <w:szCs w:val="52"/>
          <w:lang w:val="zh-CN"/>
          <w14:textFill>
            <w14:solidFill>
              <w14:schemeClr w14:val="tx1"/>
            </w14:solidFill>
          </w14:textFill>
        </w:rPr>
      </w:pPr>
    </w:p>
    <w:p w14:paraId="3AF67C60">
      <w:pPr>
        <w:autoSpaceDE w:val="0"/>
        <w:autoSpaceDN w:val="0"/>
        <w:adjustRightInd w:val="0"/>
        <w:spacing w:line="360" w:lineRule="auto"/>
        <w:ind w:firstLine="0" w:firstLineChars="0"/>
        <w:rPr>
          <w:rFonts w:ascii="方正楷体_GBK" w:hAnsi="宋体" w:eastAsia="方正楷体_GBK" w:cs="华文中宋"/>
          <w:b/>
          <w:color w:val="000000" w:themeColor="text1"/>
          <w:sz w:val="36"/>
          <w:szCs w:val="36"/>
          <w:lang w:val="zh-CN"/>
          <w14:textFill>
            <w14:solidFill>
              <w14:schemeClr w14:val="tx1"/>
            </w14:solidFill>
          </w14:textFill>
        </w:rPr>
      </w:pPr>
    </w:p>
    <w:p w14:paraId="612D4171">
      <w:pPr>
        <w:autoSpaceDE w:val="0"/>
        <w:autoSpaceDN w:val="0"/>
        <w:adjustRightInd w:val="0"/>
        <w:spacing w:line="360" w:lineRule="auto"/>
        <w:ind w:firstLine="1874" w:firstLineChars="223"/>
        <w:rPr>
          <w:rFonts w:ascii="方正楷体_GBK" w:hAnsi="宋体" w:eastAsia="方正楷体_GBK" w:cs="华文中宋"/>
          <w:b/>
          <w:color w:val="000000" w:themeColor="text1"/>
          <w:sz w:val="84"/>
          <w:szCs w:val="84"/>
          <w:lang w:val="zh-CN"/>
          <w14:textFill>
            <w14:solidFill>
              <w14:schemeClr w14:val="tx1"/>
            </w14:solidFill>
          </w14:textFill>
        </w:rPr>
      </w:pPr>
    </w:p>
    <w:p w14:paraId="3252E6B2">
      <w:pPr>
        <w:autoSpaceDE w:val="0"/>
        <w:autoSpaceDN w:val="0"/>
        <w:adjustRightInd w:val="0"/>
        <w:spacing w:line="360" w:lineRule="auto"/>
        <w:ind w:firstLine="1873" w:firstLineChars="223"/>
        <w:rPr>
          <w:rFonts w:ascii="方正楷体_GBK" w:hAnsi="宋体" w:eastAsia="方正楷体_GBK"/>
          <w:b/>
          <w:color w:val="000000" w:themeColor="text1"/>
          <w:sz w:val="84"/>
          <w:szCs w:val="84"/>
          <w14:textFill>
            <w14:solidFill>
              <w14:schemeClr w14:val="tx1"/>
            </w14:solidFill>
          </w14:textFill>
        </w:rPr>
      </w:pPr>
      <w:r>
        <w:rPr>
          <w:rFonts w:hint="eastAsia" w:ascii="方正楷体_GBK" w:hAnsi="宋体" w:eastAsia="方正楷体_GBK" w:cs="华文中宋"/>
          <w:b w:val="0"/>
          <w:bCs/>
          <w:color w:val="000000" w:themeColor="text1"/>
          <w:sz w:val="84"/>
          <w:szCs w:val="84"/>
          <w:lang w:val="zh-CN"/>
          <w14:textFill>
            <w14:solidFill>
              <w14:schemeClr w14:val="tx1"/>
            </w14:solidFill>
          </w14:textFill>
        </w:rPr>
        <w:t>竞争性磋商文件</w:t>
      </w:r>
    </w:p>
    <w:p w14:paraId="09C0A43B">
      <w:pPr>
        <w:adjustRightInd w:val="0"/>
        <w:spacing w:line="360" w:lineRule="auto"/>
        <w:ind w:firstLine="0" w:firstLineChars="0"/>
        <w:rPr>
          <w:rFonts w:ascii="仿宋_GB2312" w:hAnsi="宋体" w:eastAsia="仿宋_GB2312"/>
          <w:b/>
          <w:color w:val="000000" w:themeColor="text1"/>
          <w:sz w:val="36"/>
          <w:szCs w:val="36"/>
          <w14:textFill>
            <w14:solidFill>
              <w14:schemeClr w14:val="tx1"/>
            </w14:solidFill>
          </w14:textFill>
        </w:rPr>
      </w:pPr>
    </w:p>
    <w:p w14:paraId="6B3A8A6F">
      <w:pPr>
        <w:adjustRightInd w:val="0"/>
        <w:spacing w:line="360" w:lineRule="auto"/>
        <w:ind w:firstLine="0" w:firstLineChars="0"/>
        <w:rPr>
          <w:rFonts w:ascii="仿宋_GB2312" w:hAnsi="宋体" w:eastAsia="仿宋_GB2312"/>
          <w:b/>
          <w:color w:val="000000" w:themeColor="text1"/>
          <w:sz w:val="36"/>
          <w:szCs w:val="36"/>
          <w14:textFill>
            <w14:solidFill>
              <w14:schemeClr w14:val="tx1"/>
            </w14:solidFill>
          </w14:textFill>
        </w:rPr>
      </w:pPr>
    </w:p>
    <w:p w14:paraId="03CDC4A6">
      <w:pPr>
        <w:adjustRightInd w:val="0"/>
        <w:spacing w:line="360" w:lineRule="auto"/>
        <w:ind w:left="2987" w:leftChars="156" w:hanging="2613" w:hangingChars="723"/>
        <w:rPr>
          <w:rFonts w:hint="eastAsia" w:ascii="黑体" w:hAnsi="黑体" w:eastAsia="黑体"/>
          <w:color w:val="000000" w:themeColor="text1"/>
          <w:sz w:val="36"/>
          <w:szCs w:val="36"/>
          <w:lang w:eastAsia="zh-CN"/>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采购项目名称：</w:t>
      </w:r>
      <w:r>
        <w:rPr>
          <w:rFonts w:hint="eastAsia" w:ascii="黑体" w:hAnsi="黑体" w:eastAsia="黑体"/>
          <w:color w:val="000000" w:themeColor="text1"/>
          <w:sz w:val="36"/>
          <w:szCs w:val="36"/>
          <w:lang w:eastAsia="zh-CN"/>
          <w14:textFill>
            <w14:solidFill>
              <w14:schemeClr w14:val="tx1"/>
            </w14:solidFill>
          </w14:textFill>
        </w:rPr>
        <w:t>黄南州公安局辅警被装采购项目</w:t>
      </w:r>
    </w:p>
    <w:p w14:paraId="1CAD4C17">
      <w:pPr>
        <w:adjustRightInd w:val="0"/>
        <w:spacing w:line="360" w:lineRule="auto"/>
        <w:ind w:left="2987" w:leftChars="156" w:hanging="2613" w:hangingChars="723"/>
        <w:rPr>
          <w:rFonts w:hint="default" w:ascii="黑体" w:hAnsi="黑体" w:eastAsia="黑体"/>
          <w:b/>
          <w:color w:val="000000" w:themeColor="text1"/>
          <w:sz w:val="36"/>
          <w:szCs w:val="36"/>
          <w:lang w:val="en-US" w:eastAsia="zh-CN"/>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采购项目编号：</w:t>
      </w:r>
      <w:r>
        <w:rPr>
          <w:rFonts w:hint="eastAsia" w:ascii="黑体" w:hAnsi="黑体" w:eastAsia="黑体"/>
          <w:color w:val="000000" w:themeColor="text1"/>
          <w:sz w:val="36"/>
          <w:szCs w:val="36"/>
          <w:lang w:val="en-US" w:eastAsia="zh-CN"/>
          <w14:textFill>
            <w14:solidFill>
              <w14:schemeClr w14:val="tx1"/>
            </w14:solidFill>
          </w14:textFill>
        </w:rPr>
        <w:t>青海省招竞磋</w:t>
      </w:r>
      <w:r>
        <w:rPr>
          <w:rFonts w:hint="eastAsia" w:ascii="黑体" w:hAnsi="黑体" w:eastAsia="黑体"/>
          <w:color w:val="000000" w:themeColor="text1"/>
          <w:sz w:val="36"/>
          <w:szCs w:val="36"/>
          <w:lang w:eastAsia="zh-CN"/>
          <w14:textFill>
            <w14:solidFill>
              <w14:schemeClr w14:val="tx1"/>
            </w14:solidFill>
          </w14:textFill>
        </w:rPr>
        <w:t>（货物）2025-</w:t>
      </w:r>
      <w:r>
        <w:rPr>
          <w:rFonts w:hint="eastAsia" w:ascii="黑体" w:hAnsi="黑体" w:eastAsia="黑体"/>
          <w:color w:val="000000" w:themeColor="text1"/>
          <w:sz w:val="36"/>
          <w:szCs w:val="36"/>
          <w:lang w:val="en-US" w:eastAsia="zh-CN"/>
          <w14:textFill>
            <w14:solidFill>
              <w14:schemeClr w14:val="tx1"/>
            </w14:solidFill>
          </w14:textFill>
        </w:rPr>
        <w:t>049</w:t>
      </w:r>
    </w:p>
    <w:p w14:paraId="1AA5E9DA">
      <w:pPr>
        <w:adjustRightInd w:val="0"/>
        <w:spacing w:line="360" w:lineRule="auto"/>
        <w:ind w:firstLine="397" w:firstLineChars="99"/>
        <w:rPr>
          <w:rFonts w:hint="eastAsia" w:ascii="黑体" w:hAnsi="黑体" w:eastAsia="黑体"/>
          <w:b/>
          <w:color w:val="000000" w:themeColor="text1"/>
          <w:sz w:val="36"/>
          <w:szCs w:val="36"/>
          <w:lang w:eastAsia="zh-CN"/>
          <w14:textFill>
            <w14:solidFill>
              <w14:schemeClr w14:val="tx1"/>
            </w14:solidFill>
          </w14:textFill>
        </w:rPr>
      </w:pPr>
      <w:r>
        <w:rPr>
          <w:rFonts w:hint="eastAsia" w:ascii="黑体" w:hAnsi="黑体" w:eastAsia="黑体"/>
          <w:b/>
          <w:color w:val="000000" w:themeColor="text1"/>
          <w:spacing w:val="20"/>
          <w:sz w:val="36"/>
          <w:szCs w:val="36"/>
          <w14:textFill>
            <w14:solidFill>
              <w14:schemeClr w14:val="tx1"/>
            </w14:solidFill>
          </w14:textFill>
        </w:rPr>
        <w:t>采</w:t>
      </w:r>
      <w:r>
        <w:rPr>
          <w:rFonts w:ascii="黑体" w:hAnsi="黑体" w:eastAsia="黑体"/>
          <w:b/>
          <w:color w:val="000000" w:themeColor="text1"/>
          <w:spacing w:val="20"/>
          <w:sz w:val="36"/>
          <w:szCs w:val="36"/>
          <w14:textFill>
            <w14:solidFill>
              <w14:schemeClr w14:val="tx1"/>
            </w14:solidFill>
          </w14:textFill>
        </w:rPr>
        <w:t xml:space="preserve"> </w:t>
      </w:r>
      <w:r>
        <w:rPr>
          <w:rFonts w:hint="eastAsia" w:ascii="黑体" w:hAnsi="黑体" w:eastAsia="黑体"/>
          <w:b/>
          <w:color w:val="000000" w:themeColor="text1"/>
          <w:spacing w:val="20"/>
          <w:sz w:val="36"/>
          <w:szCs w:val="36"/>
          <w14:textFill>
            <w14:solidFill>
              <w14:schemeClr w14:val="tx1"/>
            </w14:solidFill>
          </w14:textFill>
        </w:rPr>
        <w:t>购</w:t>
      </w:r>
      <w:r>
        <w:rPr>
          <w:rFonts w:ascii="黑体" w:hAnsi="黑体" w:eastAsia="黑体"/>
          <w:b/>
          <w:color w:val="000000" w:themeColor="text1"/>
          <w:spacing w:val="20"/>
          <w:sz w:val="36"/>
          <w:szCs w:val="36"/>
          <w14:textFill>
            <w14:solidFill>
              <w14:schemeClr w14:val="tx1"/>
            </w14:solidFill>
          </w14:textFill>
        </w:rPr>
        <w:t xml:space="preserve"> </w:t>
      </w:r>
      <w:r>
        <w:rPr>
          <w:rFonts w:hint="eastAsia" w:ascii="黑体" w:hAnsi="黑体" w:eastAsia="黑体"/>
          <w:b/>
          <w:color w:val="000000" w:themeColor="text1"/>
          <w:spacing w:val="20"/>
          <w:sz w:val="36"/>
          <w:szCs w:val="36"/>
          <w14:textFill>
            <w14:solidFill>
              <w14:schemeClr w14:val="tx1"/>
            </w14:solidFill>
          </w14:textFill>
        </w:rPr>
        <w:t>单</w:t>
      </w:r>
      <w:r>
        <w:rPr>
          <w:rFonts w:ascii="黑体" w:hAnsi="黑体" w:eastAsia="黑体"/>
          <w:b/>
          <w:color w:val="000000" w:themeColor="text1"/>
          <w:spacing w:val="20"/>
          <w:sz w:val="36"/>
          <w:szCs w:val="36"/>
          <w14:textFill>
            <w14:solidFill>
              <w14:schemeClr w14:val="tx1"/>
            </w14:solidFill>
          </w14:textFill>
        </w:rPr>
        <w:t xml:space="preserve"> </w:t>
      </w:r>
      <w:r>
        <w:rPr>
          <w:rFonts w:hint="eastAsia" w:ascii="黑体" w:hAnsi="黑体" w:eastAsia="黑体"/>
          <w:b/>
          <w:color w:val="000000" w:themeColor="text1"/>
          <w:spacing w:val="20"/>
          <w:sz w:val="36"/>
          <w:szCs w:val="36"/>
          <w14:textFill>
            <w14:solidFill>
              <w14:schemeClr w14:val="tx1"/>
            </w14:solidFill>
          </w14:textFill>
        </w:rPr>
        <w:t>位</w:t>
      </w:r>
      <w:r>
        <w:rPr>
          <w:rFonts w:hint="eastAsia" w:ascii="黑体" w:hAnsi="黑体" w:eastAsia="黑体"/>
          <w:b/>
          <w:color w:val="000000" w:themeColor="text1"/>
          <w:sz w:val="36"/>
          <w:szCs w:val="36"/>
          <w14:textFill>
            <w14:solidFill>
              <w14:schemeClr w14:val="tx1"/>
            </w14:solidFill>
          </w14:textFill>
        </w:rPr>
        <w:t>：</w:t>
      </w:r>
      <w:r>
        <w:rPr>
          <w:rFonts w:hint="eastAsia" w:ascii="黑体" w:hAnsi="黑体" w:eastAsia="黑体"/>
          <w:color w:val="000000" w:themeColor="text1"/>
          <w:sz w:val="36"/>
          <w:szCs w:val="36"/>
          <w:lang w:eastAsia="zh-CN"/>
          <w14:textFill>
            <w14:solidFill>
              <w14:schemeClr w14:val="tx1"/>
            </w14:solidFill>
          </w14:textFill>
        </w:rPr>
        <w:t xml:space="preserve">黄南州公安局 </w:t>
      </w:r>
    </w:p>
    <w:p w14:paraId="636480D5">
      <w:pPr>
        <w:adjustRightInd w:val="0"/>
        <w:spacing w:line="360" w:lineRule="auto"/>
        <w:ind w:firstLine="358" w:firstLineChars="99"/>
        <w:rPr>
          <w:rFonts w:hint="eastAsia" w:ascii="黑体" w:hAnsi="黑体" w:eastAsia="黑体"/>
          <w:color w:val="000000" w:themeColor="text1"/>
          <w:sz w:val="36"/>
          <w:szCs w:val="36"/>
          <w:lang w:eastAsia="zh-CN"/>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采购代理机构：</w:t>
      </w:r>
      <w:r>
        <w:rPr>
          <w:rFonts w:hint="eastAsia" w:ascii="黑体" w:hAnsi="黑体" w:eastAsia="黑体"/>
          <w:color w:val="000000" w:themeColor="text1"/>
          <w:sz w:val="36"/>
          <w:szCs w:val="36"/>
          <w:lang w:eastAsia="zh-CN"/>
          <w14:textFill>
            <w14:solidFill>
              <w14:schemeClr w14:val="tx1"/>
            </w14:solidFill>
          </w14:textFill>
        </w:rPr>
        <w:t>青海省招标有限责任公司</w:t>
      </w:r>
    </w:p>
    <w:p w14:paraId="3D60204A">
      <w:pPr>
        <w:adjustRightInd w:val="0"/>
        <w:spacing w:line="360" w:lineRule="auto"/>
        <w:ind w:firstLine="361" w:firstLineChars="100"/>
        <w:rPr>
          <w:rFonts w:ascii="黑体" w:hAnsi="黑体" w:eastAsia="黑体"/>
          <w:b/>
          <w:color w:val="000000" w:themeColor="text1"/>
          <w:sz w:val="36"/>
          <w:szCs w:val="36"/>
          <w14:textFill>
            <w14:solidFill>
              <w14:schemeClr w14:val="tx1"/>
            </w14:solidFill>
          </w14:textFill>
        </w:rPr>
      </w:pPr>
    </w:p>
    <w:p w14:paraId="3FF97076">
      <w:pPr>
        <w:adjustRightInd w:val="0"/>
        <w:spacing w:line="360" w:lineRule="auto"/>
        <w:ind w:firstLine="0" w:firstLineChars="0"/>
        <w:rPr>
          <w:b/>
          <w:color w:val="000000" w:themeColor="text1"/>
          <w14:textFill>
            <w14:solidFill>
              <w14:schemeClr w14:val="tx1"/>
            </w14:solidFill>
          </w14:textFill>
        </w:rPr>
      </w:pPr>
    </w:p>
    <w:p w14:paraId="740C6E4D">
      <w:pPr>
        <w:adjustRightInd w:val="0"/>
        <w:spacing w:line="360" w:lineRule="auto"/>
        <w:ind w:firstLine="3855" w:firstLineChars="1200"/>
        <w:rPr>
          <w:rFonts w:ascii="黑体" w:hAnsi="黑体" w:eastAsia="黑体"/>
          <w:b/>
          <w:color w:val="000000" w:themeColor="text1"/>
          <w:sz w:val="32"/>
          <w:szCs w:val="32"/>
          <w14:textFill>
            <w14:solidFill>
              <w14:schemeClr w14:val="tx1"/>
            </w14:solidFill>
          </w14:textFill>
        </w:rPr>
      </w:pPr>
      <w:r>
        <w:rPr>
          <w:rFonts w:ascii="黑体" w:hAnsi="黑体" w:eastAsia="黑体"/>
          <w:b/>
          <w:color w:val="000000" w:themeColor="text1"/>
          <w:sz w:val="32"/>
          <w:szCs w:val="32"/>
          <w14:textFill>
            <w14:solidFill>
              <w14:schemeClr w14:val="tx1"/>
            </w14:solidFill>
          </w14:textFill>
        </w:rPr>
        <w:t>202</w:t>
      </w:r>
      <w:r>
        <w:rPr>
          <w:rFonts w:hint="eastAsia" w:ascii="黑体" w:hAnsi="黑体" w:eastAsia="黑体"/>
          <w:b/>
          <w:color w:val="000000" w:themeColor="text1"/>
          <w:sz w:val="32"/>
          <w:szCs w:val="32"/>
          <w:lang w:val="en-US" w:eastAsia="zh-CN"/>
          <w14:textFill>
            <w14:solidFill>
              <w14:schemeClr w14:val="tx1"/>
            </w14:solidFill>
          </w14:textFill>
        </w:rPr>
        <w:t>5</w:t>
      </w:r>
      <w:r>
        <w:rPr>
          <w:rFonts w:hint="eastAsia" w:ascii="黑体" w:hAnsi="黑体" w:eastAsia="黑体"/>
          <w:b/>
          <w:color w:val="000000" w:themeColor="text1"/>
          <w:sz w:val="32"/>
          <w:szCs w:val="32"/>
          <w14:textFill>
            <w14:solidFill>
              <w14:schemeClr w14:val="tx1"/>
            </w14:solidFill>
          </w14:textFill>
        </w:rPr>
        <w:t>年</w:t>
      </w:r>
      <w:r>
        <w:rPr>
          <w:rFonts w:hint="eastAsia" w:ascii="黑体" w:hAnsi="黑体" w:eastAsia="黑体"/>
          <w:b/>
          <w:color w:val="000000" w:themeColor="text1"/>
          <w:sz w:val="32"/>
          <w:szCs w:val="32"/>
          <w:lang w:val="en-US" w:eastAsia="zh-CN"/>
          <w14:textFill>
            <w14:solidFill>
              <w14:schemeClr w14:val="tx1"/>
            </w14:solidFill>
          </w14:textFill>
        </w:rPr>
        <w:t>6</w:t>
      </w:r>
      <w:r>
        <w:rPr>
          <w:rFonts w:hint="eastAsia" w:ascii="黑体" w:hAnsi="黑体" w:eastAsia="黑体"/>
          <w:b/>
          <w:color w:val="000000" w:themeColor="text1"/>
          <w:sz w:val="32"/>
          <w:szCs w:val="32"/>
          <w14:textFill>
            <w14:solidFill>
              <w14:schemeClr w14:val="tx1"/>
            </w14:solidFill>
          </w14:textFill>
        </w:rPr>
        <w:t>月</w:t>
      </w:r>
    </w:p>
    <w:p w14:paraId="5B006F14">
      <w:pPr>
        <w:ind w:firstLine="31680"/>
        <w:rPr>
          <w:rFonts w:ascii="宋体"/>
          <w:color w:val="000000" w:themeColor="text1"/>
          <w:sz w:val="40"/>
          <w:szCs w:val="30"/>
          <w14:textFill>
            <w14:solidFill>
              <w14:schemeClr w14:val="tx1"/>
            </w14:solidFill>
          </w14:textFill>
        </w:rPr>
      </w:pPr>
      <w:r>
        <w:rPr>
          <w:rFonts w:ascii="宋体"/>
          <w:color w:val="000000" w:themeColor="text1"/>
          <w:sz w:val="40"/>
          <w:szCs w:val="30"/>
          <w14:textFill>
            <w14:solidFill>
              <w14:schemeClr w14:val="tx1"/>
            </w14:solidFill>
          </w14:textFill>
        </w:rPr>
        <w:br w:type="page"/>
      </w:r>
    </w:p>
    <w:p w14:paraId="18100E89">
      <w:pPr>
        <w:widowControl/>
        <w:spacing w:after="160" w:line="288" w:lineRule="auto"/>
        <w:ind w:left="2160" w:firstLine="1200" w:firstLineChars="300"/>
        <w:jc w:val="left"/>
        <w:rPr>
          <w:rFonts w:ascii="幼圆" w:hAnsi="仿宋" w:eastAsia="幼圆"/>
          <w:color w:val="000000" w:themeColor="text1"/>
          <w:sz w:val="21"/>
          <w:szCs w:val="21"/>
          <w14:textFill>
            <w14:solidFill>
              <w14:schemeClr w14:val="tx1"/>
            </w14:solidFill>
          </w14:textFill>
        </w:rPr>
      </w:pPr>
      <w:r>
        <w:rPr>
          <w:rFonts w:hint="eastAsia" w:ascii="宋体" w:hAnsi="宋体"/>
          <w:color w:val="000000" w:themeColor="text1"/>
          <w:sz w:val="40"/>
          <w:szCs w:val="30"/>
          <w14:textFill>
            <w14:solidFill>
              <w14:schemeClr w14:val="tx1"/>
            </w14:solidFill>
          </w14:textFill>
        </w:rPr>
        <w:t>目</w:t>
      </w:r>
      <w:r>
        <w:rPr>
          <w:rFonts w:ascii="宋体" w:hAnsi="宋体"/>
          <w:color w:val="000000" w:themeColor="text1"/>
          <w:sz w:val="40"/>
          <w:szCs w:val="30"/>
          <w14:textFill>
            <w14:solidFill>
              <w14:schemeClr w14:val="tx1"/>
            </w14:solidFill>
          </w14:textFill>
        </w:rPr>
        <w:t xml:space="preserve">   </w:t>
      </w:r>
      <w:r>
        <w:rPr>
          <w:rFonts w:hint="eastAsia" w:ascii="宋体" w:hAnsi="宋体"/>
          <w:color w:val="000000" w:themeColor="text1"/>
          <w:sz w:val="40"/>
          <w:szCs w:val="30"/>
          <w14:textFill>
            <w14:solidFill>
              <w14:schemeClr w14:val="tx1"/>
            </w14:solidFill>
          </w14:textFill>
        </w:rPr>
        <w:t>录</w:t>
      </w:r>
    </w:p>
    <w:p w14:paraId="36DED049">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TOC \o "1-3" \h \u </w:instrText>
      </w:r>
      <w:r>
        <w:rPr>
          <w:rFonts w:ascii="等线" w:hAnsi="等线" w:eastAsia="等线" w:cs="等线"/>
          <w:color w:val="000000" w:themeColor="text1"/>
          <w:sz w:val="18"/>
          <w:szCs w:val="1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"_Toc522"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第一部分</w:t>
      </w:r>
      <w:r>
        <w:rPr>
          <w:rFonts w:ascii="等线" w:hAnsi="等线" w:eastAsia="等线" w:cs="等线"/>
          <w:color w:val="000000" w:themeColor="text1"/>
          <w:kern w:val="28"/>
          <w:sz w:val="18"/>
          <w:szCs w:val="18"/>
          <w14:textFill>
            <w14:solidFill>
              <w14:schemeClr w14:val="tx1"/>
            </w14:solidFill>
          </w14:textFill>
        </w:rPr>
        <w:t xml:space="preserve"> </w:t>
      </w:r>
      <w:r>
        <w:rPr>
          <w:rFonts w:hint="eastAsia" w:ascii="等线" w:hAnsi="等线" w:eastAsia="等线" w:cs="等线"/>
          <w:color w:val="000000" w:themeColor="text1"/>
          <w:kern w:val="28"/>
          <w:sz w:val="18"/>
          <w:szCs w:val="18"/>
          <w14:textFill>
            <w14:solidFill>
              <w14:schemeClr w14:val="tx1"/>
            </w14:solidFill>
          </w14:textFill>
        </w:rPr>
        <w:t>竞争性磋商公告</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_Toc522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9DD4B48">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"_Toc5504"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第二部分磋商须知前附表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_Toc5504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6</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335FE38">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"_Toc22896"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第三部分</w:t>
      </w:r>
      <w:r>
        <w:rPr>
          <w:rFonts w:ascii="等线" w:hAnsi="等线" w:eastAsia="等线" w:cs="等线"/>
          <w:color w:val="000000" w:themeColor="text1"/>
          <w:kern w:val="28"/>
          <w:sz w:val="18"/>
          <w:szCs w:val="18"/>
          <w14:textFill>
            <w14:solidFill>
              <w14:schemeClr w14:val="tx1"/>
            </w14:solidFill>
          </w14:textFill>
        </w:rPr>
        <w:t xml:space="preserve">  </w:t>
      </w:r>
      <w:r>
        <w:rPr>
          <w:rFonts w:hint="eastAsia" w:ascii="等线" w:hAnsi="等线" w:eastAsia="等线" w:cs="等线"/>
          <w:color w:val="000000" w:themeColor="text1"/>
          <w:kern w:val="28"/>
          <w:sz w:val="18"/>
          <w:szCs w:val="18"/>
          <w14:textFill>
            <w14:solidFill>
              <w14:schemeClr w14:val="tx1"/>
            </w14:solidFill>
          </w14:textFill>
        </w:rPr>
        <w:t>磋商供应商须知</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_Toc22896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8</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86E517D">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"_Toc17880"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一、说</w:t>
      </w:r>
      <w:r>
        <w:rPr>
          <w:rFonts w:ascii="等线" w:hAnsi="等线" w:eastAsia="等线" w:cs="等线"/>
          <w:bCs/>
          <w:color w:val="000000" w:themeColor="text1"/>
          <w:sz w:val="18"/>
          <w:szCs w:val="18"/>
          <w14:textFill>
            <w14:solidFill>
              <w14:schemeClr w14:val="tx1"/>
            </w14:solidFill>
          </w14:textFill>
        </w:rPr>
        <w:t xml:space="preserve">  </w:t>
      </w:r>
      <w:r>
        <w:rPr>
          <w:rFonts w:hint="eastAsia" w:ascii="等线" w:hAnsi="等线" w:eastAsia="等线" w:cs="等线"/>
          <w:bCs/>
          <w:color w:val="000000" w:themeColor="text1"/>
          <w:sz w:val="18"/>
          <w:szCs w:val="18"/>
          <w14:textFill>
            <w14:solidFill>
              <w14:schemeClr w14:val="tx1"/>
            </w14:solidFill>
          </w14:textFill>
        </w:rPr>
        <w:t>明</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_Toc17880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D563B28">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"_Toc32363"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w:t>
      </w:r>
      <w:r>
        <w:rPr>
          <w:rFonts w:hint="eastAsia" w:ascii="等线" w:hAnsi="等线" w:eastAsia="等线" w:cs="等线"/>
          <w:color w:val="000000" w:themeColor="text1"/>
          <w:sz w:val="18"/>
          <w:szCs w:val="18"/>
          <w14:textFill>
            <w14:solidFill>
              <w14:schemeClr w14:val="tx1"/>
            </w14:solidFill>
          </w14:textFill>
        </w:rPr>
        <w:t>适用范围</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_Toc32363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A40C902">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"_Toc10240"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w:t>
      </w:r>
      <w:r>
        <w:rPr>
          <w:rFonts w:hint="eastAsia" w:ascii="等线" w:hAnsi="等线" w:eastAsia="等线" w:cs="等线"/>
          <w:color w:val="000000" w:themeColor="text1"/>
          <w:sz w:val="18"/>
          <w:szCs w:val="18"/>
          <w14:textFill>
            <w14:solidFill>
              <w14:schemeClr w14:val="tx1"/>
            </w14:solidFill>
          </w14:textFill>
        </w:rPr>
        <w:t>采购方式、合格的磋商供应商</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_Toc10240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79E213C">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"_Toc2886"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w:t>
      </w:r>
      <w:r>
        <w:rPr>
          <w:rFonts w:hint="eastAsia" w:ascii="等线" w:hAnsi="等线" w:eastAsia="等线" w:cs="等线"/>
          <w:color w:val="000000" w:themeColor="text1"/>
          <w:sz w:val="18"/>
          <w:szCs w:val="18"/>
          <w14:textFill>
            <w14:solidFill>
              <w14:schemeClr w14:val="tx1"/>
            </w14:solidFill>
          </w14:textFill>
        </w:rPr>
        <w:t>磋商费用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_Toc2886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583E9A6">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"_Toc11723"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 xml:space="preserve">4. </w:t>
      </w:r>
      <w:r>
        <w:rPr>
          <w:rFonts w:hint="eastAsia" w:ascii="等线" w:hAnsi="等线" w:eastAsia="等线" w:cs="等线"/>
          <w:color w:val="000000" w:themeColor="text1"/>
          <w:sz w:val="18"/>
          <w:szCs w:val="18"/>
          <w14:textFill>
            <w14:solidFill>
              <w14:schemeClr w14:val="tx1"/>
            </w14:solidFill>
          </w14:textFill>
        </w:rPr>
        <w:t>磋商文件的构成</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_Toc11723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988987C">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"_Toc26999"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w:t>
      </w:r>
      <w:r>
        <w:rPr>
          <w:rFonts w:hint="eastAsia" w:ascii="等线" w:hAnsi="等线" w:eastAsia="等线" w:cs="等线"/>
          <w:color w:val="000000" w:themeColor="text1"/>
          <w:sz w:val="18"/>
          <w:szCs w:val="18"/>
          <w14:textFill>
            <w14:solidFill>
              <w14:schemeClr w14:val="tx1"/>
            </w14:solidFill>
          </w14:textFill>
        </w:rPr>
        <w:t>磋商文件的质疑</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_Toc26999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5433042">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"_Toc27737"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6.</w:t>
      </w:r>
      <w:r>
        <w:rPr>
          <w:rFonts w:hint="eastAsia" w:ascii="等线" w:hAnsi="等线" w:eastAsia="等线" w:cs="等线"/>
          <w:color w:val="000000" w:themeColor="text1"/>
          <w:sz w:val="18"/>
          <w:szCs w:val="18"/>
          <w14:textFill>
            <w14:solidFill>
              <w14:schemeClr w14:val="tx1"/>
            </w14:solidFill>
          </w14:textFill>
        </w:rPr>
        <w:t>磋商文件的澄清、修改</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_Toc27737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CD6AC75">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"_Toc9008"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三、磋商响应文件的编制</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_Toc9008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E1AAED6">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"_Toc23717"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7.</w:t>
      </w:r>
      <w:r>
        <w:rPr>
          <w:rFonts w:hint="eastAsia" w:ascii="等线" w:hAnsi="等线" w:eastAsia="等线" w:cs="等线"/>
          <w:color w:val="000000" w:themeColor="text1"/>
          <w:sz w:val="18"/>
          <w:szCs w:val="18"/>
          <w14:textFill>
            <w14:solidFill>
              <w14:schemeClr w14:val="tx1"/>
            </w14:solidFill>
          </w14:textFill>
        </w:rPr>
        <w:t>磋商响应文件的语言及度量衡单位</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_Toc23717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6D2E663">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"_Toc263"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8.</w:t>
      </w:r>
      <w:r>
        <w:rPr>
          <w:rFonts w:hint="eastAsia" w:ascii="等线" w:hAnsi="等线" w:eastAsia="等线" w:cs="等线"/>
          <w:color w:val="000000" w:themeColor="text1"/>
          <w:sz w:val="18"/>
          <w:szCs w:val="18"/>
          <w14:textFill>
            <w14:solidFill>
              <w14:schemeClr w14:val="tx1"/>
            </w14:solidFill>
          </w14:textFill>
        </w:rPr>
        <w:t>磋商报价及币种</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_Toc263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7EDBB5A">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"_Toc8594"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9.</w:t>
      </w:r>
      <w:r>
        <w:rPr>
          <w:rFonts w:hint="eastAsia" w:ascii="等线" w:hAnsi="等线" w:eastAsia="等线" w:cs="等线"/>
          <w:color w:val="000000" w:themeColor="text1"/>
          <w:sz w:val="18"/>
          <w:szCs w:val="18"/>
          <w14:textFill>
            <w14:solidFill>
              <w14:schemeClr w14:val="tx1"/>
            </w14:solidFill>
          </w14:textFill>
        </w:rPr>
        <w:t>磋商保证金</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_Toc8594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A5131C9">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"_Toc22281"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10.</w:t>
      </w:r>
      <w:r>
        <w:rPr>
          <w:rFonts w:hint="eastAsia" w:ascii="等线" w:hAnsi="等线" w:eastAsia="等线" w:cs="等线"/>
          <w:color w:val="000000" w:themeColor="text1"/>
          <w:sz w:val="18"/>
          <w:szCs w:val="18"/>
          <w14:textFill>
            <w14:solidFill>
              <w14:schemeClr w14:val="tx1"/>
            </w14:solidFill>
          </w14:textFill>
        </w:rPr>
        <w:t>磋商有效期</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_Toc22281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FFB2587">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"_Toc28873"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11.</w:t>
      </w:r>
      <w:r>
        <w:rPr>
          <w:rFonts w:hint="eastAsia" w:ascii="等线" w:hAnsi="等线" w:eastAsia="等线" w:cs="等线"/>
          <w:color w:val="000000" w:themeColor="text1"/>
          <w:sz w:val="18"/>
          <w:szCs w:val="18"/>
          <w14:textFill>
            <w14:solidFill>
              <w14:schemeClr w14:val="tx1"/>
            </w14:solidFill>
          </w14:textFill>
        </w:rPr>
        <w:t>磋商响应文件构成</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_Toc28873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D5E3929">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"_Toc14028"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12.</w:t>
      </w:r>
      <w:r>
        <w:rPr>
          <w:rFonts w:hint="eastAsia" w:ascii="等线" w:hAnsi="等线" w:eastAsia="等线" w:cs="等线"/>
          <w:color w:val="000000" w:themeColor="text1"/>
          <w:sz w:val="18"/>
          <w:szCs w:val="18"/>
          <w14:textFill>
            <w14:solidFill>
              <w14:schemeClr w14:val="tx1"/>
            </w14:solidFill>
          </w14:textFill>
        </w:rPr>
        <w:t>磋商响应文件编印和签署</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_Toc14028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12</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606D9AF">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"_Toc9708"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四、磋商响应文件的递交</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_Toc9708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6452350">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"_Toc25662"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hint="eastAsia" w:ascii="等线" w:hAnsi="等线" w:eastAsia="等线" w:cs="等线"/>
          <w:color w:val="000000" w:themeColor="text1"/>
          <w:sz w:val="18"/>
          <w:szCs w:val="18"/>
          <w14:textFill>
            <w14:solidFill>
              <w14:schemeClr w14:val="tx1"/>
            </w14:solidFill>
          </w14:textFill>
        </w:rPr>
        <w:t>磋商响应文件的密封和标记</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_Toc25662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653CC4E">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"_Toc22692"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14.</w:t>
      </w:r>
      <w:r>
        <w:rPr>
          <w:rFonts w:hint="eastAsia" w:ascii="等线" w:hAnsi="等线" w:eastAsia="等线" w:cs="等线"/>
          <w:color w:val="000000" w:themeColor="text1"/>
          <w:sz w:val="18"/>
          <w:szCs w:val="18"/>
          <w14:textFill>
            <w14:solidFill>
              <w14:schemeClr w14:val="tx1"/>
            </w14:solidFill>
          </w14:textFill>
        </w:rPr>
        <w:t>递送磋商响应文件的地点、截止日期</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_Toc22692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4318919">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"_Toc13842"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15.</w:t>
      </w:r>
      <w:r>
        <w:rPr>
          <w:rFonts w:hint="eastAsia" w:ascii="等线" w:hAnsi="等线" w:eastAsia="等线" w:cs="等线"/>
          <w:color w:val="000000" w:themeColor="text1"/>
          <w:sz w:val="18"/>
          <w:szCs w:val="18"/>
          <w14:textFill>
            <w14:solidFill>
              <w14:schemeClr w14:val="tx1"/>
            </w14:solidFill>
          </w14:textFill>
        </w:rPr>
        <w:t>磋商响应文件的撤回</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_Toc13842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9DE6B0E">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"_Toc21463"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五、磋商过程</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_Toc21463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12A1F08">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"_Toc26255"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16.</w:t>
      </w:r>
      <w:r>
        <w:rPr>
          <w:rFonts w:hint="eastAsia" w:ascii="等线" w:hAnsi="等线" w:eastAsia="等线" w:cs="等线"/>
          <w:color w:val="000000" w:themeColor="text1"/>
          <w:sz w:val="18"/>
          <w:szCs w:val="18"/>
          <w14:textFill>
            <w14:solidFill>
              <w14:schemeClr w14:val="tx1"/>
            </w14:solidFill>
          </w14:textFill>
        </w:rPr>
        <w:t>磋商过程</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_Toc26255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17C4718">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"_Toc32706"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六、磋商程序及方法</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_Toc32706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ACEB2E9">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"_Toc16325"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17.</w:t>
      </w:r>
      <w:r>
        <w:rPr>
          <w:rFonts w:hint="eastAsia" w:ascii="等线" w:hAnsi="等线" w:eastAsia="等线" w:cs="等线"/>
          <w:color w:val="000000" w:themeColor="text1"/>
          <w:sz w:val="18"/>
          <w:szCs w:val="18"/>
          <w14:textFill>
            <w14:solidFill>
              <w14:schemeClr w14:val="tx1"/>
            </w14:solidFill>
          </w14:textFill>
        </w:rPr>
        <w:t>磋商小组</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_Toc16325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921689C">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"_Toc7642"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18.</w:t>
      </w:r>
      <w:r>
        <w:rPr>
          <w:rFonts w:hint="eastAsia" w:ascii="等线" w:hAnsi="等线" w:eastAsia="等线" w:cs="等线"/>
          <w:color w:val="000000" w:themeColor="text1"/>
          <w:sz w:val="18"/>
          <w:szCs w:val="18"/>
          <w14:textFill>
            <w14:solidFill>
              <w14:schemeClr w14:val="tx1"/>
            </w14:solidFill>
          </w14:textFill>
        </w:rPr>
        <w:t>磋商程序</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_Toc7642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14</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556B6ED">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"_Toc9843"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19.</w:t>
      </w:r>
      <w:r>
        <w:rPr>
          <w:rFonts w:hint="eastAsia" w:ascii="等线" w:hAnsi="等线" w:eastAsia="等线" w:cs="等线"/>
          <w:color w:val="000000" w:themeColor="text1"/>
          <w:sz w:val="18"/>
          <w:szCs w:val="18"/>
          <w14:textFill>
            <w14:solidFill>
              <w14:schemeClr w14:val="tx1"/>
            </w14:solidFill>
          </w14:textFill>
        </w:rPr>
        <w:t>评审办法</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_Toc9843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16</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5B9E62E">
      <w:pPr>
        <w:pStyle w:val="38"/>
        <w:tabs>
          <w:tab w:val="right" w:leader="dot" w:pos="8733"/>
        </w:tabs>
        <w:spacing w:line="360" w:lineRule="auto"/>
        <w:ind w:firstLine="720" w:firstLineChars="300"/>
        <w:rPr>
          <w:rFonts w:hint="eastAsia" w:ascii="等线" w:hAnsi="等线" w:eastAsia="等线" w:cs="等线"/>
          <w:color w:val="000000" w:themeColor="text1"/>
          <w:sz w:val="18"/>
          <w:szCs w:val="1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"_Toc27793"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七、确定成交供应商</w:t>
      </w:r>
      <w:r>
        <w:rPr>
          <w:rFonts w:ascii="等线" w:hAnsi="等线" w:eastAsia="等线" w:cs="等线"/>
          <w:color w:val="000000" w:themeColor="text1"/>
          <w:sz w:val="18"/>
          <w:szCs w:val="18"/>
          <w14:textFill>
            <w14:solidFill>
              <w14:schemeClr w14:val="tx1"/>
            </w14:solidFill>
          </w14:textFill>
        </w:rPr>
        <w:tab/>
      </w:r>
      <w:r>
        <w:rPr>
          <w:rFonts w:hint="eastAsia" w:ascii="等线" w:hAnsi="等线" w:eastAsia="等线" w:cs="等线"/>
          <w:color w:val="000000" w:themeColor="text1"/>
          <w:sz w:val="18"/>
          <w:szCs w:val="18"/>
          <w:lang w:val="en-US" w:eastAsia="zh-CN"/>
          <w14:textFill>
            <w14:solidFill>
              <w14:schemeClr w14:val="tx1"/>
            </w14:solidFill>
          </w14:textFill>
        </w:rPr>
        <w:t>1</w:t>
      </w:r>
      <w:r>
        <w:rPr>
          <w:rFonts w:ascii="等线" w:hAnsi="等线" w:eastAsia="等线" w:cs="等线"/>
          <w:color w:val="000000" w:themeColor="text1"/>
          <w:sz w:val="18"/>
          <w:szCs w:val="18"/>
          <w14:textFill>
            <w14:solidFill>
              <w14:schemeClr w14:val="tx1"/>
            </w14:solidFill>
          </w14:textFill>
        </w:rPr>
        <w:fldChar w:fldCharType="end"/>
      </w:r>
      <w:r>
        <w:rPr>
          <w:rFonts w:hint="eastAsia" w:ascii="等线" w:hAnsi="等线" w:eastAsia="等线" w:cs="等线"/>
          <w:color w:val="000000" w:themeColor="text1"/>
          <w:sz w:val="18"/>
          <w:szCs w:val="18"/>
          <w:lang w:val="en-US" w:eastAsia="zh-CN"/>
          <w14:textFill>
            <w14:solidFill>
              <w14:schemeClr w14:val="tx1"/>
            </w14:solidFill>
          </w14:textFill>
        </w:rPr>
        <w:t>7</w:t>
      </w:r>
    </w:p>
    <w:p w14:paraId="318C6E36">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"_Toc24872"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hint="eastAsia" w:ascii="等线" w:hAnsi="等线" w:eastAsia="等线" w:cs="等线"/>
          <w:color w:val="000000" w:themeColor="text1"/>
          <w:sz w:val="18"/>
          <w:szCs w:val="18"/>
          <w14:textFill>
            <w14:solidFill>
              <w14:schemeClr w14:val="tx1"/>
            </w14:solidFill>
          </w14:textFill>
        </w:rPr>
        <w:t>推荐并确定成交供应商</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_Toc24872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0778D95">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"_Toc14971"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21.</w:t>
      </w:r>
      <w:r>
        <w:rPr>
          <w:rFonts w:hint="eastAsia" w:ascii="等线" w:hAnsi="等线" w:eastAsia="等线" w:cs="等线"/>
          <w:color w:val="000000" w:themeColor="text1"/>
          <w:sz w:val="18"/>
          <w:szCs w:val="18"/>
          <w14:textFill>
            <w14:solidFill>
              <w14:schemeClr w14:val="tx1"/>
            </w14:solidFill>
          </w14:textFill>
        </w:rPr>
        <w:t>成交通知</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_Toc14971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1C07E14">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"_Toc9575"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八、授予合同</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_Toc9575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19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A515413">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"_Toc27496"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22.</w:t>
      </w:r>
      <w:r>
        <w:rPr>
          <w:rFonts w:hint="eastAsia" w:ascii="等线" w:hAnsi="等线" w:eastAsia="等线" w:cs="等线"/>
          <w:color w:val="000000" w:themeColor="text1"/>
          <w:sz w:val="18"/>
          <w:szCs w:val="18"/>
          <w14:textFill>
            <w14:solidFill>
              <w14:schemeClr w14:val="tx1"/>
            </w14:solidFill>
          </w14:textFill>
        </w:rPr>
        <w:t>签订合同</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_Toc27496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4BCF7B2">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"_Toc714"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九、磋商活动终止</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_Toc714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3D7B38F">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"_Toc18275"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 xml:space="preserve">23. </w:t>
      </w:r>
      <w:r>
        <w:rPr>
          <w:rFonts w:hint="eastAsia" w:ascii="等线" w:hAnsi="等线" w:eastAsia="等线" w:cs="等线"/>
          <w:color w:val="000000" w:themeColor="text1"/>
          <w:sz w:val="18"/>
          <w:szCs w:val="18"/>
          <w14:textFill>
            <w14:solidFill>
              <w14:schemeClr w14:val="tx1"/>
            </w14:solidFill>
          </w14:textFill>
        </w:rPr>
        <w:t>终止情形</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_Toc18275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9C08C4E">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"_Toc17542"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十、处罚</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_Toc17542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E2EBA20">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"_Toc27335" </w:instrText>
      </w:r>
      <w:r>
        <w:rPr>
          <w:color w:val="000000" w:themeColor="text1"/>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24.</w:t>
      </w:r>
      <w:r>
        <w:rPr>
          <w:rFonts w:hint="eastAsia" w:ascii="等线" w:hAnsi="等线" w:eastAsia="等线" w:cs="等线"/>
          <w:color w:val="000000" w:themeColor="text1"/>
          <w:sz w:val="18"/>
          <w:szCs w:val="18"/>
          <w14:textFill>
            <w14:solidFill>
              <w14:schemeClr w14:val="tx1"/>
            </w14:solidFill>
          </w14:textFill>
        </w:rPr>
        <w:t>处罚情形</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_Toc27335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891E0B5">
      <w:pPr>
        <w:pStyle w:val="38"/>
        <w:tabs>
          <w:tab w:val="right" w:leader="dot" w:pos="8733"/>
        </w:tabs>
        <w:spacing w:line="360" w:lineRule="auto"/>
        <w:ind w:firstLine="720" w:firstLineChars="3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"_Toc25527"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sz w:val="18"/>
          <w:szCs w:val="18"/>
          <w14:textFill>
            <w14:solidFill>
              <w14:schemeClr w14:val="tx1"/>
            </w14:solidFill>
          </w14:textFill>
        </w:rPr>
        <w:t>十一、其他</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_Toc25527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B483E27">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"_Toc10174"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kern w:val="28"/>
          <w:sz w:val="18"/>
          <w:szCs w:val="18"/>
          <w14:textFill>
            <w14:solidFill>
              <w14:schemeClr w14:val="tx1"/>
            </w14:solidFill>
          </w14:textFill>
        </w:rPr>
        <w:t>第四部分</w:t>
      </w:r>
      <w:r>
        <w:rPr>
          <w:rFonts w:ascii="等线" w:hAnsi="等线" w:eastAsia="等线" w:cs="等线"/>
          <w:bCs/>
          <w:color w:val="000000" w:themeColor="text1"/>
          <w:kern w:val="28"/>
          <w:sz w:val="18"/>
          <w:szCs w:val="18"/>
          <w14:textFill>
            <w14:solidFill>
              <w14:schemeClr w14:val="tx1"/>
            </w14:solidFill>
          </w14:textFill>
        </w:rPr>
        <w:t xml:space="preserve">  </w:t>
      </w:r>
      <w:r>
        <w:rPr>
          <w:rFonts w:hint="eastAsia" w:ascii="等线" w:hAnsi="等线" w:eastAsia="等线" w:cs="等线"/>
          <w:bCs/>
          <w:color w:val="000000" w:themeColor="text1"/>
          <w:kern w:val="28"/>
          <w:sz w:val="18"/>
          <w:szCs w:val="18"/>
          <w14:textFill>
            <w14:solidFill>
              <w14:schemeClr w14:val="tx1"/>
            </w14:solidFill>
          </w14:textFill>
        </w:rPr>
        <w:t>青海省政府采购项目合同书范本</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_Toc10174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22</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7B63258">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"_Toc14682"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第五部分磋商响应文件格式</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_Toc14682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35</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86FD343">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"_Toc27873"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w:t>
      </w:r>
      <w:r>
        <w:rPr>
          <w:rFonts w:hint="eastAsia" w:ascii="等线" w:hAnsi="等线" w:eastAsia="等线" w:cs="等线"/>
          <w:color w:val="000000" w:themeColor="text1"/>
          <w:sz w:val="18"/>
          <w:szCs w:val="18"/>
          <w14:textFill>
            <w14:solidFill>
              <w14:schemeClr w14:val="tx1"/>
            </w14:solidFill>
          </w14:textFill>
        </w:rPr>
        <w:t>：磋商响应文件封面</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_Toc27873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35</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0C4CE6B">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"_Toc21739"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2</w:t>
      </w:r>
      <w:r>
        <w:rPr>
          <w:rFonts w:hint="eastAsia" w:ascii="等线" w:hAnsi="等线" w:eastAsia="等线" w:cs="等线"/>
          <w:color w:val="000000" w:themeColor="text1"/>
          <w:sz w:val="18"/>
          <w:szCs w:val="18"/>
          <w14:textFill>
            <w14:solidFill>
              <w14:schemeClr w14:val="tx1"/>
            </w14:solidFill>
          </w14:textFill>
        </w:rPr>
        <w:t>：目录格式</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_Toc21739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35</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02367CF">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"_Toc8673"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3</w:t>
      </w:r>
      <w:r>
        <w:rPr>
          <w:rFonts w:hint="eastAsia" w:ascii="等线" w:hAnsi="等线" w:eastAsia="等线" w:cs="等线"/>
          <w:color w:val="000000" w:themeColor="text1"/>
          <w:sz w:val="18"/>
          <w:szCs w:val="18"/>
          <w14:textFill>
            <w14:solidFill>
              <w14:schemeClr w14:val="tx1"/>
            </w14:solidFill>
          </w14:textFill>
        </w:rPr>
        <w:t>：磋商函</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_Toc8673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37</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8258B90">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"_Toc17650"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4</w:t>
      </w:r>
      <w:r>
        <w:rPr>
          <w:rFonts w:hint="eastAsia" w:ascii="等线" w:hAnsi="等线" w:eastAsia="等线" w:cs="等线"/>
          <w:color w:val="000000" w:themeColor="text1"/>
          <w:sz w:val="18"/>
          <w:szCs w:val="18"/>
          <w14:textFill>
            <w14:solidFill>
              <w14:schemeClr w14:val="tx1"/>
            </w14:solidFill>
          </w14:textFill>
        </w:rPr>
        <w:t>：最初报价表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_Toc17650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37</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A628039">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"_Toc12887"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5</w:t>
      </w:r>
      <w:r>
        <w:rPr>
          <w:rFonts w:hint="eastAsia" w:ascii="等线" w:hAnsi="等线" w:eastAsia="等线" w:cs="等线"/>
          <w:color w:val="000000" w:themeColor="text1"/>
          <w:sz w:val="18"/>
          <w:szCs w:val="18"/>
          <w14:textFill>
            <w14:solidFill>
              <w14:schemeClr w14:val="tx1"/>
            </w14:solidFill>
          </w14:textFill>
        </w:rPr>
        <w:t>：分项报价表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_Toc12887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38</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50463A1">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"_Toc18700"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7</w:t>
      </w:r>
      <w:r>
        <w:rPr>
          <w:rFonts w:hint="eastAsia" w:ascii="等线" w:hAnsi="等线" w:eastAsia="等线" w:cs="等线"/>
          <w:color w:val="000000" w:themeColor="text1"/>
          <w:sz w:val="18"/>
          <w:szCs w:val="18"/>
          <w14:textFill>
            <w14:solidFill>
              <w14:schemeClr w14:val="tx1"/>
            </w14:solidFill>
          </w14:textFill>
        </w:rPr>
        <w:t>：商务条款偏离表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_Toc18700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A15E220">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"_Toc47"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8</w:t>
      </w:r>
      <w:r>
        <w:rPr>
          <w:rFonts w:hint="eastAsia" w:ascii="等线" w:hAnsi="等线" w:eastAsia="等线" w:cs="等线"/>
          <w:color w:val="000000" w:themeColor="text1"/>
          <w:sz w:val="18"/>
          <w:szCs w:val="18"/>
          <w14:textFill>
            <w14:solidFill>
              <w14:schemeClr w14:val="tx1"/>
            </w14:solidFill>
          </w14:textFill>
        </w:rPr>
        <w:t>：法定代表人证明书</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_Toc47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42</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387C555">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"_Toc24884"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9</w:t>
      </w:r>
      <w:r>
        <w:rPr>
          <w:rFonts w:hint="eastAsia" w:ascii="等线" w:hAnsi="等线" w:eastAsia="等线" w:cs="等线"/>
          <w:color w:val="000000" w:themeColor="text1"/>
          <w:sz w:val="18"/>
          <w:szCs w:val="18"/>
          <w14:textFill>
            <w14:solidFill>
              <w14:schemeClr w14:val="tx1"/>
            </w14:solidFill>
          </w14:textFill>
        </w:rPr>
        <w:t>：法定代表人授权书</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_Toc24884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EB5AD50">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"_Toc583"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10</w:t>
      </w:r>
      <w:r>
        <w:rPr>
          <w:rFonts w:hint="eastAsia" w:ascii="等线" w:hAnsi="等线" w:eastAsia="等线" w:cs="等线"/>
          <w:color w:val="000000" w:themeColor="text1"/>
          <w:sz w:val="18"/>
          <w:szCs w:val="18"/>
          <w14:textFill>
            <w14:solidFill>
              <w14:schemeClr w14:val="tx1"/>
            </w14:solidFill>
          </w14:textFill>
        </w:rPr>
        <w:t>：磋商供应商承诺函</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_Toc583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44</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830778B">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"_Toc3160"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11</w:t>
      </w:r>
      <w:r>
        <w:rPr>
          <w:rFonts w:hint="eastAsia" w:ascii="等线" w:hAnsi="等线" w:eastAsia="等线" w:cs="等线"/>
          <w:color w:val="000000" w:themeColor="text1"/>
          <w:sz w:val="18"/>
          <w:szCs w:val="18"/>
          <w14:textFill>
            <w14:solidFill>
              <w14:schemeClr w14:val="tx1"/>
            </w14:solidFill>
          </w14:textFill>
        </w:rPr>
        <w:t>：供应商诚信承诺书</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_Toc3160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45</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2F120CA">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"_Toc14653"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12</w:t>
      </w:r>
      <w:r>
        <w:rPr>
          <w:rFonts w:hint="eastAsia" w:ascii="等线" w:hAnsi="等线" w:eastAsia="等线" w:cs="等线"/>
          <w:color w:val="000000" w:themeColor="text1"/>
          <w:sz w:val="18"/>
          <w:szCs w:val="18"/>
          <w14:textFill>
            <w14:solidFill>
              <w14:schemeClr w14:val="tx1"/>
            </w14:solidFill>
          </w14:textFill>
        </w:rPr>
        <w:t>：资格证明材料</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_Toc14653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46</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EB80D54">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"_Toc22645"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13</w:t>
      </w:r>
      <w:r>
        <w:rPr>
          <w:rFonts w:hint="eastAsia" w:ascii="等线" w:hAnsi="等线" w:eastAsia="等线" w:cs="等线"/>
          <w:color w:val="000000" w:themeColor="text1"/>
          <w:sz w:val="18"/>
          <w:szCs w:val="18"/>
          <w14:textFill>
            <w14:solidFill>
              <w14:schemeClr w14:val="tx1"/>
            </w14:solidFill>
          </w14:textFill>
        </w:rPr>
        <w:t>：财务状况、缴纳税收和社会保障资金证明</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_Toc22645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47</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B3B832B">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"_Toc13189"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14</w:t>
      </w:r>
      <w:r>
        <w:rPr>
          <w:rFonts w:hint="eastAsia" w:ascii="等线" w:hAnsi="等线" w:eastAsia="等线" w:cs="等线"/>
          <w:color w:val="000000" w:themeColor="text1"/>
          <w:sz w:val="18"/>
          <w:szCs w:val="18"/>
          <w14:textFill>
            <w14:solidFill>
              <w14:schemeClr w14:val="tx1"/>
            </w14:solidFill>
          </w14:textFill>
        </w:rPr>
        <w:t>、磋商产品相关资料</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_Toc13189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48</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07FD6A8D">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"_Toc14556"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15</w:t>
      </w:r>
      <w:r>
        <w:rPr>
          <w:rFonts w:hint="eastAsia" w:ascii="等线" w:hAnsi="等线" w:eastAsia="等线" w:cs="等线"/>
          <w:color w:val="000000" w:themeColor="text1"/>
          <w:sz w:val="18"/>
          <w:szCs w:val="18"/>
          <w14:textFill>
            <w14:solidFill>
              <w14:schemeClr w14:val="tx1"/>
            </w14:solidFill>
          </w14:textFill>
        </w:rPr>
        <w:t>：具备履行合同所必须的设备和专业技术能力证明</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_Toc14556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49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36E952C8">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"_Toc25396"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16</w:t>
      </w:r>
      <w:r>
        <w:rPr>
          <w:rFonts w:hint="eastAsia" w:ascii="等线" w:hAnsi="等线" w:eastAsia="等线" w:cs="等线"/>
          <w:color w:val="000000" w:themeColor="text1"/>
          <w:sz w:val="18"/>
          <w:szCs w:val="18"/>
          <w14:textFill>
            <w14:solidFill>
              <w14:schemeClr w14:val="tx1"/>
            </w14:solidFill>
          </w14:textFill>
        </w:rPr>
        <w:t>：无重大违法记录声明</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_Toc25396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50</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50E9E002">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"_Toc31559"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17</w:t>
      </w:r>
      <w:r>
        <w:rPr>
          <w:rFonts w:hint="eastAsia" w:ascii="等线" w:hAnsi="等线" w:eastAsia="等线" w:cs="等线"/>
          <w:color w:val="000000" w:themeColor="text1"/>
          <w:sz w:val="18"/>
          <w:szCs w:val="18"/>
          <w14:textFill>
            <w14:solidFill>
              <w14:schemeClr w14:val="tx1"/>
            </w14:solidFill>
          </w14:textFill>
        </w:rPr>
        <w:t>：磋商保证金证明</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_Toc31559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51</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CFC23F3">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"_Toc23336"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18</w:t>
      </w:r>
      <w:r>
        <w:rPr>
          <w:rFonts w:hint="eastAsia" w:ascii="等线" w:hAnsi="等线" w:eastAsia="等线" w:cs="等线"/>
          <w:color w:val="000000" w:themeColor="text1"/>
          <w:sz w:val="18"/>
          <w:szCs w:val="18"/>
          <w14:textFill>
            <w14:solidFill>
              <w14:schemeClr w14:val="tx1"/>
            </w14:solidFill>
          </w14:textFill>
        </w:rPr>
        <w:t>：类似业绩证明材料</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_Toc23336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52</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73E2143">
      <w:pPr>
        <w:pStyle w:val="38"/>
        <w:tabs>
          <w:tab w:val="right" w:leader="dot" w:pos="8733"/>
        </w:tabs>
        <w:spacing w:line="360" w:lineRule="auto"/>
        <w:ind w:firstLine="960" w:firstLineChars="400"/>
        <w:rPr>
          <w:rFonts w:hint="eastAsia" w:ascii="等线" w:hAnsi="等线" w:eastAsia="等线" w:cs="等线"/>
          <w:color w:val="000000" w:themeColor="text1"/>
          <w:sz w:val="18"/>
          <w:szCs w:val="1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"_Toc15078"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19</w:t>
      </w:r>
      <w:r>
        <w:rPr>
          <w:rFonts w:hint="eastAsia" w:ascii="等线" w:hAnsi="等线" w:eastAsia="等线" w:cs="等线"/>
          <w:color w:val="000000" w:themeColor="text1"/>
          <w:sz w:val="18"/>
          <w:szCs w:val="18"/>
          <w14:textFill>
            <w14:solidFill>
              <w14:schemeClr w14:val="tx1"/>
            </w14:solidFill>
          </w14:textFill>
        </w:rPr>
        <w:t>：整体服务方案</w:t>
      </w:r>
      <w:r>
        <w:rPr>
          <w:rFonts w:ascii="等线" w:hAnsi="等线" w:eastAsia="等线" w:cs="等线"/>
          <w:color w:val="000000" w:themeColor="text1"/>
          <w:sz w:val="18"/>
          <w:szCs w:val="18"/>
          <w14:textFill>
            <w14:solidFill>
              <w14:schemeClr w14:val="tx1"/>
            </w14:solidFill>
          </w14:textFill>
        </w:rPr>
        <w:tab/>
      </w:r>
      <w:r>
        <w:rPr>
          <w:rFonts w:hint="eastAsia" w:ascii="等线" w:hAnsi="等线" w:eastAsia="等线" w:cs="等线"/>
          <w:color w:val="000000" w:themeColor="text1"/>
          <w:sz w:val="18"/>
          <w:szCs w:val="18"/>
          <w:lang w:val="en-US" w:eastAsia="zh-CN"/>
          <w14:textFill>
            <w14:solidFill>
              <w14:schemeClr w14:val="tx1"/>
            </w14:solidFill>
          </w14:textFill>
        </w:rPr>
        <w:t>5</w:t>
      </w:r>
      <w:r>
        <w:rPr>
          <w:rFonts w:ascii="等线" w:hAnsi="等线" w:eastAsia="等线" w:cs="等线"/>
          <w:color w:val="000000" w:themeColor="text1"/>
          <w:sz w:val="18"/>
          <w:szCs w:val="18"/>
          <w14:textFill>
            <w14:solidFill>
              <w14:schemeClr w14:val="tx1"/>
            </w14:solidFill>
          </w14:textFill>
        </w:rPr>
        <w:fldChar w:fldCharType="end"/>
      </w:r>
      <w:r>
        <w:rPr>
          <w:rFonts w:hint="eastAsia" w:ascii="等线" w:hAnsi="等线" w:eastAsia="等线" w:cs="等线"/>
          <w:color w:val="000000" w:themeColor="text1"/>
          <w:sz w:val="18"/>
          <w:szCs w:val="18"/>
          <w:lang w:val="en-US" w:eastAsia="zh-CN"/>
          <w14:textFill>
            <w14:solidFill>
              <w14:schemeClr w14:val="tx1"/>
            </w14:solidFill>
          </w14:textFill>
        </w:rPr>
        <w:t>2</w:t>
      </w:r>
    </w:p>
    <w:p w14:paraId="3DBB7491">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"_Toc30327"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20</w:t>
      </w:r>
      <w:r>
        <w:rPr>
          <w:rFonts w:hint="eastAsia" w:ascii="等线" w:hAnsi="等线" w:eastAsia="等线" w:cs="等线"/>
          <w:color w:val="000000" w:themeColor="text1"/>
          <w:sz w:val="18"/>
          <w:szCs w:val="18"/>
          <w14:textFill>
            <w14:solidFill>
              <w14:schemeClr w14:val="tx1"/>
            </w14:solidFill>
          </w14:textFill>
        </w:rPr>
        <w:t>：</w:t>
      </w:r>
      <w:r>
        <w:rPr>
          <w:rFonts w:ascii="等线" w:hAnsi="等线" w:eastAsia="等线" w:cs="等线"/>
          <w:color w:val="000000" w:themeColor="text1"/>
          <w:sz w:val="18"/>
          <w:szCs w:val="18"/>
          <w14:textFill>
            <w14:solidFill>
              <w14:schemeClr w14:val="tx1"/>
            </w14:solidFill>
          </w14:textFill>
        </w:rPr>
        <w:t xml:space="preserve"> </w:t>
      </w:r>
      <w:r>
        <w:rPr>
          <w:rFonts w:hint="eastAsia" w:ascii="等线" w:hAnsi="等线" w:eastAsia="等线" w:cs="等线"/>
          <w:color w:val="000000" w:themeColor="text1"/>
          <w:sz w:val="18"/>
          <w:szCs w:val="18"/>
          <w14:textFill>
            <w14:solidFill>
              <w14:schemeClr w14:val="tx1"/>
            </w14:solidFill>
          </w14:textFill>
        </w:rPr>
        <w:t>最终报价表</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_Toc30327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53</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7855A19F">
      <w:pPr>
        <w:pStyle w:val="38"/>
        <w:tabs>
          <w:tab w:val="right" w:leader="dot" w:pos="8733"/>
        </w:tabs>
        <w:spacing w:line="360" w:lineRule="auto"/>
        <w:ind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"_Toc26770"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21</w:t>
      </w:r>
      <w:r>
        <w:rPr>
          <w:rFonts w:hint="eastAsia" w:ascii="等线" w:hAnsi="等线" w:eastAsia="等线" w:cs="等线"/>
          <w:color w:val="000000" w:themeColor="text1"/>
          <w:sz w:val="18"/>
          <w:szCs w:val="18"/>
          <w14:textFill>
            <w14:solidFill>
              <w14:schemeClr w14:val="tx1"/>
            </w14:solidFill>
          </w14:textFill>
        </w:rPr>
        <w:t>：</w:t>
      </w:r>
      <w:r>
        <w:rPr>
          <w:rFonts w:hint="eastAsia" w:ascii="等线" w:hAnsi="等线" w:eastAsia="等线" w:cs="等线"/>
          <w:color w:val="000000" w:themeColor="text1"/>
          <w:sz w:val="18"/>
          <w:szCs w:val="18"/>
          <w:lang w:val="zh-CN"/>
          <w14:textFill>
            <w14:solidFill>
              <w14:schemeClr w14:val="tx1"/>
            </w14:solidFill>
          </w14:textFill>
        </w:rPr>
        <w:t>享受政府采购政策优惠的证明资料</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_Toc26770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55</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28652E6C">
      <w:pPr>
        <w:pStyle w:val="50"/>
        <w:tabs>
          <w:tab w:val="right" w:leader="dot" w:pos="8733"/>
        </w:tabs>
        <w:spacing w:line="360" w:lineRule="auto"/>
        <w:ind w:left="0" w:leftChars="0" w:firstLine="960" w:firstLineChars="40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"_Toc17481"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sz w:val="18"/>
          <w:szCs w:val="18"/>
          <w14:textFill>
            <w14:solidFill>
              <w14:schemeClr w14:val="tx1"/>
            </w14:solidFill>
          </w14:textFill>
        </w:rPr>
        <w:t>附件</w:t>
      </w:r>
      <w:r>
        <w:rPr>
          <w:rFonts w:ascii="等线" w:hAnsi="等线" w:eastAsia="等线" w:cs="等线"/>
          <w:color w:val="000000" w:themeColor="text1"/>
          <w:sz w:val="18"/>
          <w:szCs w:val="18"/>
          <w14:textFill>
            <w14:solidFill>
              <w14:schemeClr w14:val="tx1"/>
            </w14:solidFill>
          </w14:textFill>
        </w:rPr>
        <w:t>22</w:t>
      </w:r>
      <w:r>
        <w:rPr>
          <w:rFonts w:hint="eastAsia" w:ascii="等线" w:hAnsi="等线" w:eastAsia="等线" w:cs="等线"/>
          <w:color w:val="000000" w:themeColor="text1"/>
          <w:sz w:val="18"/>
          <w:szCs w:val="18"/>
          <w14:textFill>
            <w14:solidFill>
              <w14:schemeClr w14:val="tx1"/>
            </w14:solidFill>
          </w14:textFill>
        </w:rPr>
        <w:t>：磋商供应商认为在其他方面有必要说明的事项</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_Toc17481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57</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4F8053B1">
      <w:pPr>
        <w:pStyle w:val="38"/>
        <w:tabs>
          <w:tab w:val="right" w:leader="dot" w:pos="8733"/>
        </w:tabs>
        <w:spacing w:line="360" w:lineRule="auto"/>
        <w:ind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"_Toc31166"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第六部分</w:t>
      </w:r>
      <w:r>
        <w:rPr>
          <w:rFonts w:ascii="等线" w:hAnsi="等线" w:eastAsia="等线" w:cs="等线"/>
          <w:color w:val="000000" w:themeColor="text1"/>
          <w:kern w:val="28"/>
          <w:sz w:val="18"/>
          <w:szCs w:val="18"/>
          <w14:textFill>
            <w14:solidFill>
              <w14:schemeClr w14:val="tx1"/>
            </w14:solidFill>
          </w14:textFill>
        </w:rPr>
        <w:t xml:space="preserve">  </w:t>
      </w:r>
      <w:r>
        <w:rPr>
          <w:rFonts w:hint="eastAsia" w:ascii="等线" w:hAnsi="等线" w:eastAsia="等线" w:cs="等线"/>
          <w:color w:val="000000" w:themeColor="text1"/>
          <w:kern w:val="28"/>
          <w:sz w:val="18"/>
          <w:szCs w:val="18"/>
          <w14:textFill>
            <w14:solidFill>
              <w14:schemeClr w14:val="tx1"/>
            </w14:solidFill>
          </w14:textFill>
        </w:rPr>
        <w:t>磋商及采购项目服务要求</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_Toc31166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12CA8B41">
      <w:pPr>
        <w:pStyle w:val="50"/>
        <w:tabs>
          <w:tab w:val="right" w:leader="dot" w:pos="8733"/>
        </w:tabs>
        <w:spacing w:line="360" w:lineRule="auto"/>
        <w:ind w:left="31680" w:firstLine="31680"/>
        <w:rPr>
          <w:rFonts w:ascii="等线" w:hAnsi="等线" w:eastAsia="等线" w:cs="等线"/>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"_Toc9094" </w:instrText>
      </w:r>
      <w:r>
        <w:rPr>
          <w:color w:val="000000" w:themeColor="text1"/>
          <w14:textFill>
            <w14:solidFill>
              <w14:schemeClr w14:val="tx1"/>
            </w14:solidFill>
          </w14:textFill>
        </w:rPr>
        <w:fldChar w:fldCharType="separate"/>
      </w:r>
      <w:r>
        <w:rPr>
          <w:rFonts w:hint="eastAsia" w:ascii="等线" w:hAnsi="等线" w:eastAsia="等线" w:cs="等线"/>
          <w:bCs/>
          <w:color w:val="000000" w:themeColor="text1"/>
          <w:kern w:val="0"/>
          <w:sz w:val="18"/>
          <w:szCs w:val="18"/>
          <w14:textFill>
            <w14:solidFill>
              <w14:schemeClr w14:val="tx1"/>
            </w14:solidFill>
          </w14:textFill>
        </w:rPr>
        <w:t>一、磋商要求</w:t>
      </w:r>
      <w:r>
        <w:rPr>
          <w:rFonts w:ascii="等线" w:hAnsi="等线" w:eastAsia="等线" w:cs="等线"/>
          <w:color w:val="000000" w:themeColor="text1"/>
          <w:sz w:val="18"/>
          <w:szCs w:val="18"/>
          <w14:textFill>
            <w14:solidFill>
              <w14:schemeClr w14:val="tx1"/>
            </w14:solidFill>
          </w14:textFill>
        </w:rPr>
        <w:tab/>
      </w: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 PAGEREF _Toc9094 \h </w:instrText>
      </w:r>
      <w:r>
        <w:rPr>
          <w:rFonts w:ascii="等线" w:hAnsi="等线" w:eastAsia="等线" w:cs="等线"/>
          <w:color w:val="000000" w:themeColor="text1"/>
          <w:sz w:val="18"/>
          <w:szCs w:val="18"/>
          <w14:textFill>
            <w14:solidFill>
              <w14:schemeClr w14:val="tx1"/>
            </w14:solidFill>
          </w14:textFill>
        </w:rPr>
        <w:fldChar w:fldCharType="separate"/>
      </w:r>
      <w:r>
        <w:rPr>
          <w:rFonts w:ascii="等线" w:hAnsi="等线" w:eastAsia="等线" w:cs="等线"/>
          <w:color w:val="000000" w:themeColor="text1"/>
          <w:sz w:val="18"/>
          <w:szCs w:val="18"/>
          <w14:textFill>
            <w14:solidFill>
              <w14:schemeClr w14:val="tx1"/>
            </w14:solidFill>
          </w14:textFill>
        </w:rPr>
        <w:t>59</w:t>
      </w:r>
      <w:r>
        <w:rPr>
          <w:rFonts w:ascii="等线" w:hAnsi="等线" w:eastAsia="等线" w:cs="等线"/>
          <w:color w:val="000000" w:themeColor="text1"/>
          <w:sz w:val="18"/>
          <w:szCs w:val="18"/>
          <w14:textFill>
            <w14:solidFill>
              <w14:schemeClr w14:val="tx1"/>
            </w14:solidFill>
          </w14:textFill>
        </w:rPr>
        <w:fldChar w:fldCharType="end"/>
      </w:r>
      <w:r>
        <w:rPr>
          <w:rFonts w:ascii="等线" w:hAnsi="等线" w:eastAsia="等线" w:cs="等线"/>
          <w:color w:val="000000" w:themeColor="text1"/>
          <w:sz w:val="18"/>
          <w:szCs w:val="18"/>
          <w14:textFill>
            <w14:solidFill>
              <w14:schemeClr w14:val="tx1"/>
            </w14:solidFill>
          </w14:textFill>
        </w:rPr>
        <w:fldChar w:fldCharType="end"/>
      </w:r>
    </w:p>
    <w:p w14:paraId="6D6FDF97">
      <w:pPr>
        <w:pStyle w:val="38"/>
        <w:tabs>
          <w:tab w:val="right" w:leader="dot" w:pos="8733"/>
        </w:tabs>
        <w:spacing w:line="360" w:lineRule="auto"/>
        <w:ind w:firstLine="960" w:firstLineChars="400"/>
        <w:rPr>
          <w:rFonts w:hint="eastAsia" w:ascii="等线" w:hAnsi="等线" w:eastAsia="等线" w:cs="等线"/>
          <w:color w:val="000000" w:themeColor="text1"/>
          <w:sz w:val="18"/>
          <w:szCs w:val="1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"_Toc5383" </w:instrText>
      </w:r>
      <w:r>
        <w:rPr>
          <w:color w:val="000000" w:themeColor="text1"/>
          <w14:textFill>
            <w14:solidFill>
              <w14:schemeClr w14:val="tx1"/>
            </w14:solidFill>
          </w14:textFill>
        </w:rPr>
        <w:fldChar w:fldCharType="separate"/>
      </w:r>
      <w:r>
        <w:rPr>
          <w:rFonts w:hint="eastAsia" w:ascii="等线" w:hAnsi="等线" w:eastAsia="等线" w:cs="等线"/>
          <w:color w:val="000000" w:themeColor="text1"/>
          <w:kern w:val="28"/>
          <w:sz w:val="18"/>
          <w:szCs w:val="18"/>
          <w14:textFill>
            <w14:solidFill>
              <w14:schemeClr w14:val="tx1"/>
            </w14:solidFill>
          </w14:textFill>
        </w:rPr>
        <w:t>二、</w:t>
      </w:r>
      <w:r>
        <w:rPr>
          <w:rFonts w:ascii="等线" w:hAnsi="等线" w:eastAsia="等线" w:cs="等线"/>
          <w:color w:val="000000" w:themeColor="text1"/>
          <w:kern w:val="28"/>
          <w:sz w:val="18"/>
          <w:szCs w:val="18"/>
          <w14:textFill>
            <w14:solidFill>
              <w14:schemeClr w14:val="tx1"/>
            </w14:solidFill>
          </w14:textFill>
        </w:rPr>
        <w:t xml:space="preserve"> </w:t>
      </w:r>
      <w:r>
        <w:rPr>
          <w:rFonts w:hint="eastAsia" w:ascii="等线" w:hAnsi="等线" w:eastAsia="等线" w:cs="等线"/>
          <w:color w:val="000000" w:themeColor="text1"/>
          <w:kern w:val="28"/>
          <w:sz w:val="18"/>
          <w:szCs w:val="18"/>
          <w14:textFill>
            <w14:solidFill>
              <w14:schemeClr w14:val="tx1"/>
            </w14:solidFill>
          </w14:textFill>
        </w:rPr>
        <w:t>技术参数</w:t>
      </w:r>
      <w:r>
        <w:rPr>
          <w:rFonts w:ascii="等线" w:hAnsi="等线" w:eastAsia="等线" w:cs="等线"/>
          <w:color w:val="000000" w:themeColor="text1"/>
          <w:sz w:val="18"/>
          <w:szCs w:val="18"/>
          <w14:textFill>
            <w14:solidFill>
              <w14:schemeClr w14:val="tx1"/>
            </w14:solidFill>
          </w14:textFill>
        </w:rPr>
        <w:tab/>
      </w:r>
      <w:r>
        <w:rPr>
          <w:rFonts w:hint="eastAsia" w:ascii="等线" w:hAnsi="等线" w:eastAsia="等线" w:cs="等线"/>
          <w:color w:val="000000" w:themeColor="text1"/>
          <w:sz w:val="18"/>
          <w:szCs w:val="18"/>
          <w:lang w:val="en-US" w:eastAsia="zh-CN"/>
          <w14:textFill>
            <w14:solidFill>
              <w14:schemeClr w14:val="tx1"/>
            </w14:solidFill>
          </w14:textFill>
        </w:rPr>
        <w:t>5</w:t>
      </w:r>
      <w:r>
        <w:rPr>
          <w:rFonts w:ascii="等线" w:hAnsi="等线" w:eastAsia="等线" w:cs="等线"/>
          <w:color w:val="000000" w:themeColor="text1"/>
          <w:sz w:val="18"/>
          <w:szCs w:val="18"/>
          <w14:textFill>
            <w14:solidFill>
              <w14:schemeClr w14:val="tx1"/>
            </w14:solidFill>
          </w14:textFill>
        </w:rPr>
        <w:fldChar w:fldCharType="end"/>
      </w:r>
      <w:r>
        <w:rPr>
          <w:rFonts w:hint="eastAsia" w:ascii="等线" w:hAnsi="等线" w:eastAsia="等线" w:cs="等线"/>
          <w:color w:val="000000" w:themeColor="text1"/>
          <w:sz w:val="18"/>
          <w:szCs w:val="18"/>
          <w:lang w:val="en-US" w:eastAsia="zh-CN"/>
          <w14:textFill>
            <w14:solidFill>
              <w14:schemeClr w14:val="tx1"/>
            </w14:solidFill>
          </w14:textFill>
        </w:rPr>
        <w:t>9</w:t>
      </w:r>
    </w:p>
    <w:p w14:paraId="5493E0C5">
      <w:pPr>
        <w:spacing w:line="360" w:lineRule="auto"/>
        <w:ind w:firstLine="31680"/>
        <w:rPr>
          <w:rFonts w:ascii="等线" w:hAnsi="等线" w:eastAsia="等线" w:cs="等线"/>
          <w:color w:val="000000" w:themeColor="text1"/>
          <w:sz w:val="18"/>
          <w:szCs w:val="18"/>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850" w:h="16783"/>
          <w:pgMar w:top="2098" w:right="1416" w:bottom="2041" w:left="1701" w:header="1021" w:footer="1021" w:gutter="0"/>
          <w:pgNumType w:start="0" w:chapStyle="1"/>
          <w:cols w:space="425" w:num="1"/>
          <w:titlePg/>
          <w:docGrid w:linePitch="312" w:charSpace="0"/>
        </w:sectPr>
      </w:pPr>
      <w:r>
        <w:rPr>
          <w:rFonts w:ascii="等线" w:hAnsi="等线" w:eastAsia="等线" w:cs="等线"/>
          <w:color w:val="000000" w:themeColor="text1"/>
          <w:sz w:val="18"/>
          <w:szCs w:val="18"/>
          <w14:textFill>
            <w14:solidFill>
              <w14:schemeClr w14:val="tx1"/>
            </w14:solidFill>
          </w14:textFill>
        </w:rPr>
        <w:fldChar w:fldCharType="end"/>
      </w:r>
    </w:p>
    <w:p w14:paraId="75D95A73">
      <w:pPr>
        <w:keepNext/>
        <w:keepLines/>
        <w:widowControl/>
        <w:snapToGrid w:val="0"/>
        <w:spacing w:before="240"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0" w:name="_Toc19755"/>
      <w:bookmarkEnd w:id="0"/>
      <w:bookmarkStart w:id="1" w:name="_Toc20224"/>
      <w:bookmarkEnd w:id="1"/>
      <w:bookmarkStart w:id="2" w:name="_Toc3391"/>
      <w:bookmarkEnd w:id="2"/>
      <w:bookmarkStart w:id="3" w:name="_Toc447725347"/>
      <w:bookmarkEnd w:id="3"/>
      <w:bookmarkStart w:id="4" w:name="_Toc522"/>
      <w:bookmarkEnd w:id="4"/>
      <w:r>
        <w:rPr>
          <w:rFonts w:hint="eastAsia" w:ascii="宋体"/>
          <w:b/>
          <w:color w:val="000000" w:themeColor="text1"/>
          <w:kern w:val="28"/>
          <w:sz w:val="36"/>
          <w:szCs w:val="20"/>
          <w14:textFill>
            <w14:solidFill>
              <w14:schemeClr w14:val="tx1"/>
            </w14:solidFill>
          </w14:textFill>
        </w:rPr>
        <w:t>第一部分</w:t>
      </w:r>
      <w:r>
        <w:rPr>
          <w:rFonts w:ascii="宋体"/>
          <w:b/>
          <w:color w:val="000000" w:themeColor="text1"/>
          <w:kern w:val="28"/>
          <w:sz w:val="36"/>
          <w:szCs w:val="20"/>
          <w14:textFill>
            <w14:solidFill>
              <w14:schemeClr w14:val="tx1"/>
            </w14:solidFill>
          </w14:textFill>
        </w:rPr>
        <w:t xml:space="preserve"> </w:t>
      </w:r>
      <w:r>
        <w:rPr>
          <w:rFonts w:hint="eastAsia" w:ascii="宋体"/>
          <w:b/>
          <w:color w:val="000000" w:themeColor="text1"/>
          <w:kern w:val="28"/>
          <w:sz w:val="36"/>
          <w:szCs w:val="20"/>
          <w14:textFill>
            <w14:solidFill>
              <w14:schemeClr w14:val="tx1"/>
            </w14:solidFill>
          </w14:textFill>
        </w:rPr>
        <w:t>竞争性磋商公告</w:t>
      </w:r>
    </w:p>
    <w:p w14:paraId="49BC405C">
      <w:pPr>
        <w:pStyle w:val="43"/>
        <w:spacing w:before="240" w:after="0"/>
        <w:rPr>
          <w:color w:val="000000" w:themeColor="text1"/>
          <w:sz w:val="44"/>
          <w:szCs w:val="44"/>
          <w:lang w:val="zh-CN" w:eastAsia="zh-CN"/>
          <w14:textFill>
            <w14:solidFill>
              <w14:schemeClr w14:val="tx1"/>
            </w14:solidFill>
          </w14:textFill>
        </w:rPr>
      </w:pPr>
      <w:r>
        <w:rPr>
          <w:rFonts w:ascii="宋体" w:hAnsi="宋体" w:cs="Arial"/>
          <w:color w:val="000000" w:themeColor="text1"/>
          <w:sz w:val="24"/>
          <w:lang w:eastAsia="zh-CN"/>
          <w14:textFill>
            <w14:solidFill>
              <w14:schemeClr w14:val="tx1"/>
            </w14:solidFill>
          </w14:textFill>
        </w:rPr>
        <w:t xml:space="preserve">    </w:t>
      </w:r>
      <w:r>
        <w:rPr>
          <w:rFonts w:hint="eastAsia" w:ascii="宋体" w:hAnsi="宋体" w:cs="Arial"/>
          <w:color w:val="000000" w:themeColor="text1"/>
          <w:sz w:val="24"/>
          <w:lang w:eastAsia="zh-CN"/>
          <w14:textFill>
            <w14:solidFill>
              <w14:schemeClr w14:val="tx1"/>
            </w14:solidFill>
          </w14:textFill>
        </w:rPr>
        <w:t>青海省招标有限责任公司受黄南州公安局委托，拟对黄南州公安局辅警被装采购项目进行国内竞争性磋商采购，现予以公告，欢迎符合条件的供应商前来参加磋商。</w:t>
      </w:r>
    </w:p>
    <w:tbl>
      <w:tblPr>
        <w:tblStyle w:val="62"/>
        <w:tblW w:w="9400" w:type="dxa"/>
        <w:jc w:val="center"/>
        <w:tblLayout w:type="fixed"/>
        <w:tblCellMar>
          <w:top w:w="0" w:type="dxa"/>
          <w:left w:w="108" w:type="dxa"/>
          <w:bottom w:w="0" w:type="dxa"/>
          <w:right w:w="108" w:type="dxa"/>
        </w:tblCellMar>
      </w:tblPr>
      <w:tblGrid>
        <w:gridCol w:w="2624"/>
        <w:gridCol w:w="6776"/>
      </w:tblGrid>
      <w:tr w14:paraId="09AD3E7F">
        <w:tblPrEx>
          <w:tblCellMar>
            <w:top w:w="0" w:type="dxa"/>
            <w:left w:w="108" w:type="dxa"/>
            <w:bottom w:w="0" w:type="dxa"/>
            <w:right w:w="108" w:type="dxa"/>
          </w:tblCellMar>
        </w:tblPrEx>
        <w:trPr>
          <w:trHeight w:val="90"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EFA084">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采购项目名称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6CB181">
            <w:pPr>
              <w:autoSpaceDE w:val="0"/>
              <w:autoSpaceDN w:val="0"/>
              <w:adjustRightInd w:val="0"/>
              <w:spacing w:line="360" w:lineRule="auto"/>
              <w:ind w:firstLine="0" w:firstLineChars="0"/>
              <w:jc w:val="left"/>
              <w:rPr>
                <w:rFonts w:hint="eastAsia" w:ascii="宋体" w:hAnsi="Calibri" w:eastAsia="宋体" w:cs="宋体"/>
                <w:color w:val="000000" w:themeColor="text1"/>
                <w:kern w:val="0"/>
                <w:lang w:val="zh-CN" w:eastAsia="zh-CN"/>
                <w14:textFill>
                  <w14:solidFill>
                    <w14:schemeClr w14:val="tx1"/>
                  </w14:solidFill>
                </w14:textFill>
              </w:rPr>
            </w:pPr>
            <w:r>
              <w:rPr>
                <w:rFonts w:hint="eastAsia" w:ascii="宋体" w:hAnsi="宋体" w:cs="Arial"/>
                <w:color w:val="000000" w:themeColor="text1"/>
                <w:lang w:eastAsia="zh-CN"/>
                <w14:textFill>
                  <w14:solidFill>
                    <w14:schemeClr w14:val="tx1"/>
                  </w14:solidFill>
                </w14:textFill>
              </w:rPr>
              <w:t>黄南州公安局辅警被装采购项目</w:t>
            </w:r>
          </w:p>
        </w:tc>
      </w:tr>
      <w:tr w14:paraId="37EB6A4D">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DC32C7">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采购项目编号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14920E">
            <w:pPr>
              <w:autoSpaceDE w:val="0"/>
              <w:autoSpaceDN w:val="0"/>
              <w:adjustRightInd w:val="0"/>
              <w:spacing w:line="360" w:lineRule="auto"/>
              <w:ind w:firstLine="0" w:firstLineChars="0"/>
              <w:jc w:val="left"/>
              <w:rPr>
                <w:rFonts w:hint="default" w:ascii="宋体" w:hAnsi="Calibri" w:eastAsia="宋体" w:cs="宋体"/>
                <w:color w:val="000000" w:themeColor="text1"/>
                <w:kern w:val="0"/>
                <w:sz w:val="22"/>
                <w:szCs w:val="22"/>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青海省招竞磋（货物）2025-</w:t>
            </w:r>
            <w:r>
              <w:rPr>
                <w:rFonts w:hint="eastAsia" w:ascii="宋体" w:hAnsi="Calibri" w:cs="宋体"/>
                <w:color w:val="000000" w:themeColor="text1"/>
                <w:kern w:val="0"/>
                <w:lang w:val="en-US" w:eastAsia="zh-CN"/>
                <w14:textFill>
                  <w14:solidFill>
                    <w14:schemeClr w14:val="tx1"/>
                  </w14:solidFill>
                </w14:textFill>
              </w:rPr>
              <w:t>049</w:t>
            </w:r>
          </w:p>
        </w:tc>
      </w:tr>
      <w:tr w14:paraId="27D79AFE">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B561A0">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9051DF">
            <w:pPr>
              <w:autoSpaceDE w:val="0"/>
              <w:autoSpaceDN w:val="0"/>
              <w:adjustRightInd w:val="0"/>
              <w:spacing w:line="360" w:lineRule="auto"/>
              <w:ind w:firstLine="0" w:firstLineChars="0"/>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竞争性磋商</w:t>
            </w:r>
          </w:p>
        </w:tc>
      </w:tr>
      <w:tr w14:paraId="590938F7">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0CB05D">
            <w:pPr>
              <w:autoSpaceDE w:val="0"/>
              <w:autoSpaceDN w:val="0"/>
              <w:adjustRightInd w:val="0"/>
              <w:spacing w:line="360" w:lineRule="auto"/>
              <w:ind w:firstLine="0" w:firstLineChars="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采购预算金额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386446">
            <w:pPr>
              <w:autoSpaceDE w:val="0"/>
              <w:autoSpaceDN w:val="0"/>
              <w:adjustRightInd w:val="0"/>
              <w:spacing w:line="360" w:lineRule="auto"/>
              <w:ind w:firstLine="0" w:firstLineChars="0"/>
              <w:jc w:val="left"/>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Calibri" w:cs="宋体"/>
                <w:color w:val="000000" w:themeColor="text1"/>
                <w:kern w:val="0"/>
                <w:lang w:val="en-US" w:eastAsia="zh-CN"/>
                <w14:textFill>
                  <w14:solidFill>
                    <w14:schemeClr w14:val="tx1"/>
                  </w14:solidFill>
                </w14:textFill>
              </w:rPr>
              <w:t>30万元</w:t>
            </w:r>
          </w:p>
        </w:tc>
      </w:tr>
      <w:tr w14:paraId="41BE78FB">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285A27">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项目分包个数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E5095A">
            <w:pPr>
              <w:pStyle w:val="22"/>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无</w:t>
            </w:r>
          </w:p>
        </w:tc>
      </w:tr>
      <w:tr w14:paraId="07E2CAC6">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F10093">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采购要求</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ED7185">
            <w:pPr>
              <w:autoSpaceDE w:val="0"/>
              <w:autoSpaceDN w:val="0"/>
              <w:adjustRightInd w:val="0"/>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具体内容详见《</w:t>
            </w:r>
            <w:r>
              <w:rPr>
                <w:rFonts w:hint="eastAsia" w:ascii="宋体" w:hAnsi="宋体" w:cs="宋体"/>
                <w:color w:val="000000" w:themeColor="text1"/>
                <w14:textFill>
                  <w14:solidFill>
                    <w14:schemeClr w14:val="tx1"/>
                  </w14:solidFill>
                </w14:textFill>
              </w:rPr>
              <w:t>磋商文件</w:t>
            </w:r>
            <w:r>
              <w:rPr>
                <w:rFonts w:hint="eastAsia" w:ascii="宋体" w:hAnsi="Calibri" w:cs="宋体"/>
                <w:color w:val="000000" w:themeColor="text1"/>
                <w:kern w:val="0"/>
                <w:lang w:val="zh-CN"/>
                <w14:textFill>
                  <w14:solidFill>
                    <w14:schemeClr w14:val="tx1"/>
                  </w14:solidFill>
                </w14:textFill>
              </w:rPr>
              <w:t>》</w:t>
            </w:r>
          </w:p>
        </w:tc>
      </w:tr>
      <w:tr w14:paraId="1D77E143">
        <w:tblPrEx>
          <w:tblCellMar>
            <w:top w:w="0" w:type="dxa"/>
            <w:left w:w="108" w:type="dxa"/>
            <w:bottom w:w="0" w:type="dxa"/>
            <w:right w:w="108" w:type="dxa"/>
          </w:tblCellMar>
        </w:tblPrEx>
        <w:trPr>
          <w:trHeight w:val="62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FAA58F">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供应商资格条件</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8132E2">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1</w:t>
            </w:r>
            <w:r>
              <w:rPr>
                <w:rFonts w:hint="eastAsia"/>
                <w:color w:val="000000" w:themeColor="text1"/>
                <w:lang w:val="zh-CN"/>
                <w14:textFill>
                  <w14:solidFill>
                    <w14:schemeClr w14:val="tx1"/>
                  </w14:solidFill>
                </w14:textFill>
              </w:rPr>
              <w:t>、符合《政府采购法》第</w:t>
            </w:r>
            <w:r>
              <w:rPr>
                <w:color w:val="000000" w:themeColor="text1"/>
                <w:lang w:val="zh-CN"/>
                <w14:textFill>
                  <w14:solidFill>
                    <w14:schemeClr w14:val="tx1"/>
                  </w14:solidFill>
                </w14:textFill>
              </w:rPr>
              <w:t>22</w:t>
            </w:r>
            <w:r>
              <w:rPr>
                <w:rFonts w:hint="eastAsia"/>
                <w:color w:val="000000" w:themeColor="text1"/>
                <w:lang w:val="zh-CN"/>
                <w14:textFill>
                  <w14:solidFill>
                    <w14:schemeClr w14:val="tx1"/>
                  </w14:solidFill>
                </w14:textFill>
              </w:rPr>
              <w:t>条条件，并提供下列材料：</w:t>
            </w:r>
          </w:p>
          <w:p w14:paraId="7031AEAE">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&lt;1&gt;</w:t>
            </w:r>
            <w:r>
              <w:rPr>
                <w:rFonts w:hint="eastAsia"/>
                <w:color w:val="000000" w:themeColor="text1"/>
                <w:lang w:val="zh-CN"/>
                <w14:textFill>
                  <w14:solidFill>
                    <w14:schemeClr w14:val="tx1"/>
                  </w14:solidFill>
                </w14:textFill>
              </w:rPr>
              <w:t>投标人的营业执照等证明文件，自然人的身份证明。</w:t>
            </w:r>
          </w:p>
          <w:p w14:paraId="0ADA07A5">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&lt;2&gt;</w:t>
            </w:r>
            <w:r>
              <w:rPr>
                <w:rFonts w:hint="eastAsia"/>
                <w:color w:val="000000" w:themeColor="text1"/>
                <w:lang w:val="zh-CN"/>
                <w14:textFill>
                  <w14:solidFill>
                    <w14:schemeClr w14:val="tx1"/>
                  </w14:solidFill>
                </w14:textFill>
              </w:rPr>
              <w:t>财务状况报告，依法缴纳税收和社会保障资金的相关材料。</w:t>
            </w:r>
          </w:p>
          <w:p w14:paraId="5D9E063D">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&lt;3&gt;</w:t>
            </w:r>
            <w:r>
              <w:rPr>
                <w:rFonts w:hint="eastAsia"/>
                <w:color w:val="000000" w:themeColor="text1"/>
                <w:lang w:val="zh-CN"/>
                <w14:textFill>
                  <w14:solidFill>
                    <w14:schemeClr w14:val="tx1"/>
                  </w14:solidFill>
                </w14:textFill>
              </w:rPr>
              <w:t>具备履行合同所必需的设备和专业技术能力的证明材料。</w:t>
            </w:r>
          </w:p>
          <w:p w14:paraId="500A3F37">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&lt;4&gt;</w:t>
            </w:r>
            <w:r>
              <w:rPr>
                <w:rFonts w:hint="eastAsia"/>
                <w:color w:val="000000" w:themeColor="text1"/>
                <w:lang w:val="zh-CN"/>
                <w14:textFill>
                  <w14:solidFill>
                    <w14:schemeClr w14:val="tx1"/>
                  </w14:solidFill>
                </w14:textFill>
              </w:rPr>
              <w:t>参加政府采购活动前</w:t>
            </w: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年内在经营活动中没有重大违法记录的书面声明。</w:t>
            </w:r>
          </w:p>
          <w:p w14:paraId="53B67C1C">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&lt;5&gt;</w:t>
            </w:r>
            <w:r>
              <w:rPr>
                <w:rFonts w:hint="eastAsia"/>
                <w:color w:val="000000" w:themeColor="text1"/>
                <w:lang w:val="zh-CN"/>
                <w14:textFill>
                  <w14:solidFill>
                    <w14:schemeClr w14:val="tx1"/>
                  </w14:solidFill>
                </w14:textFill>
              </w:rPr>
              <w:t>具备法律、行政法规规定的其他条件的证明材料。</w:t>
            </w:r>
          </w:p>
          <w:p w14:paraId="28BDB3DD">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经信用中国（</w:t>
            </w:r>
            <w:r>
              <w:rPr>
                <w:color w:val="000000" w:themeColor="text1"/>
                <w14:textFill>
                  <w14:solidFill>
                    <w14:schemeClr w14:val="tx1"/>
                  </w14:solidFill>
                </w14:textFill>
              </w:rPr>
              <w:t>www.creditchina.gov.cn</w:t>
            </w:r>
            <w:r>
              <w:rPr>
                <w:rFonts w:hint="eastAsia"/>
                <w:color w:val="000000" w:themeColor="text1"/>
                <w14:textFill>
                  <w14:solidFill>
                    <w14:schemeClr w14:val="tx1"/>
                  </w14:solidFill>
                </w14:textFill>
              </w:rPr>
              <w:t>）、中国政府采购网（</w:t>
            </w:r>
            <w:r>
              <w:rPr>
                <w:color w:val="000000" w:themeColor="text1"/>
                <w14:textFill>
                  <w14:solidFill>
                    <w14:schemeClr w14:val="tx1"/>
                  </w14:solidFill>
                </w14:textFill>
              </w:rPr>
              <w:t>www.ccgp.gov.cn</w:t>
            </w:r>
            <w:r>
              <w:rPr>
                <w:rFonts w:hint="eastAsia"/>
                <w:color w:val="000000" w:themeColor="text1"/>
                <w14:textFill>
                  <w14:solidFill>
                    <w14:schemeClr w14:val="tx1"/>
                  </w14:solidFill>
                </w14:textFill>
              </w:rPr>
              <w:t>）等渠道查询后，列入失信被执行人、重大税收违法案件当事人名单、政府采购严重违法失信行为记录名单的，取消投标资格。</w:t>
            </w:r>
          </w:p>
          <w:p w14:paraId="5C8451D2">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、单位负责人为同一人或者存在直接控股、管理关系的不同投标人，不得参加同一合同项下的政府采购活动。否则，皆取消投标资格；</w:t>
            </w:r>
          </w:p>
          <w:p w14:paraId="300C2027">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4</w:t>
            </w:r>
            <w:r>
              <w:rPr>
                <w:rFonts w:hint="eastAsia"/>
                <w:color w:val="000000" w:themeColor="text1"/>
                <w:lang w:val="zh-CN"/>
                <w14:textFill>
                  <w14:solidFill>
                    <w14:schemeClr w14:val="tx1"/>
                  </w14:solidFill>
                </w14:textFill>
              </w:rPr>
              <w:t>、为本采购项目提供整体设计、规范编制或者项目管理、监理、检测等服务的投标人，不得再参加该采购项目的其他采购活动；</w:t>
            </w:r>
          </w:p>
          <w:p w14:paraId="48324B2C">
            <w:pPr>
              <w:autoSpaceDE w:val="0"/>
              <w:autoSpaceDN w:val="0"/>
              <w:spacing w:line="360" w:lineRule="auto"/>
              <w:ind w:firstLine="0" w:firstLineChars="0"/>
              <w:rPr>
                <w:rFonts w:hint="eastAsia"/>
                <w:color w:val="000000" w:themeColor="text1"/>
                <w:lang w:val="zh-CN"/>
                <w14:textFill>
                  <w14:solidFill>
                    <w14:schemeClr w14:val="tx1"/>
                  </w14:solidFill>
                </w14:textFill>
              </w:rPr>
            </w:pPr>
            <w:r>
              <w:rPr>
                <w:color w:val="000000" w:themeColor="text1"/>
                <w:lang w:val="zh-CN"/>
                <w14:textFill>
                  <w14:solidFill>
                    <w14:schemeClr w14:val="tx1"/>
                  </w14:solidFill>
                </w14:textFill>
              </w:rPr>
              <w:t>5</w:t>
            </w:r>
            <w:r>
              <w:rPr>
                <w:rFonts w:hint="eastAsia"/>
                <w:color w:val="000000" w:themeColor="text1"/>
                <w:lang w:val="zh-CN"/>
                <w14:textFill>
                  <w14:solidFill>
                    <w14:schemeClr w14:val="tx1"/>
                  </w14:solidFill>
                </w14:textFill>
              </w:rPr>
              <w:t>、本项目不接受投标人以联合体方式进行投标；</w:t>
            </w:r>
          </w:p>
          <w:p w14:paraId="4FBFB741">
            <w:pPr>
              <w:autoSpaceDE w:val="0"/>
              <w:autoSpaceDN w:val="0"/>
              <w:spacing w:line="360" w:lineRule="auto"/>
              <w:ind w:firstLine="0" w:firstLineChars="0"/>
              <w:rPr>
                <w:rFonts w:hint="eastAsia"/>
                <w:color w:val="000000" w:themeColor="text1"/>
                <w:lang w:val="zh-CN"/>
                <w14:textFill>
                  <w14:solidFill>
                    <w14:schemeClr w14:val="tx1"/>
                  </w14:solidFill>
                </w14:textFill>
              </w:rPr>
            </w:pPr>
            <w:r>
              <w:rPr>
                <w:rFonts w:hint="eastAsia" w:ascii="Times New Roman" w:hAnsi="Times New Roman" w:eastAsia="宋体" w:cs="Times New Roman"/>
                <w:b w:val="0"/>
                <w:bCs w:val="0"/>
                <w:kern w:val="2"/>
                <w:sz w:val="24"/>
                <w:szCs w:val="24"/>
                <w:lang w:val="en-US" w:eastAsia="zh-CN" w:bidi="ar-SA"/>
              </w:rPr>
              <w:t>6、</w:t>
            </w:r>
            <w:r>
              <w:rPr>
                <w:rFonts w:hint="eastAsia" w:ascii="Times New Roman" w:hAnsi="Times New Roman" w:eastAsia="宋体" w:cs="Times New Roman"/>
                <w:b w:val="0"/>
                <w:bCs w:val="0"/>
                <w:kern w:val="2"/>
                <w:sz w:val="24"/>
                <w:szCs w:val="24"/>
                <w:lang w:val="zh-CN" w:eastAsia="zh-CN" w:bidi="ar-SA"/>
              </w:rPr>
              <w:t>本项目属于专门面对中小企业预留项目，供应商为中小企业/小微企业（请根据要求上传《中小企业声明函》，格式以采购文件要求为准）。</w:t>
            </w:r>
          </w:p>
        </w:tc>
      </w:tr>
      <w:tr w14:paraId="081A856B">
        <w:tblPrEx>
          <w:tblCellMar>
            <w:top w:w="0" w:type="dxa"/>
            <w:left w:w="108" w:type="dxa"/>
            <w:bottom w:w="0" w:type="dxa"/>
            <w:right w:w="108" w:type="dxa"/>
          </w:tblCellMar>
        </w:tblPrEx>
        <w:trPr>
          <w:trHeight w:val="36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634E5B">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公告发布时间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1E8C7B">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ascii="宋体" w:hAnsi="Calibri" w:cs="宋体"/>
                <w:color w:val="000000" w:themeColor="text1"/>
                <w:kern w:val="0"/>
                <w:lang w:val="zh-CN"/>
                <w14:textFill>
                  <w14:solidFill>
                    <w14:schemeClr w14:val="tx1"/>
                  </w14:solidFill>
                </w14:textFill>
              </w:rPr>
              <w:t>202</w:t>
            </w:r>
            <w:r>
              <w:rPr>
                <w:rFonts w:hint="eastAsia" w:ascii="宋体" w:hAnsi="Calibri" w:cs="宋体"/>
                <w:color w:val="000000" w:themeColor="text1"/>
                <w:kern w:val="0"/>
                <w:lang w:val="en-US" w:eastAsia="zh-CN"/>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年</w:t>
            </w:r>
            <w:r>
              <w:rPr>
                <w:rFonts w:hint="eastAsia" w:ascii="宋体" w:hAnsi="Calibri" w:cs="宋体"/>
                <w:color w:val="000000" w:themeColor="text1"/>
                <w:kern w:val="0"/>
                <w:lang w:val="en-US" w:eastAsia="zh-CN"/>
                <w14:textFill>
                  <w14:solidFill>
                    <w14:schemeClr w14:val="tx1"/>
                  </w14:solidFill>
                </w14:textFill>
              </w:rPr>
              <w:t>06</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24</w:t>
            </w:r>
            <w:r>
              <w:rPr>
                <w:rFonts w:hint="eastAsia" w:ascii="宋体" w:hAnsi="Calibri" w:cs="宋体"/>
                <w:color w:val="000000" w:themeColor="text1"/>
                <w:kern w:val="0"/>
                <w:lang w:val="zh-CN"/>
                <w14:textFill>
                  <w14:solidFill>
                    <w14:schemeClr w14:val="tx1"/>
                  </w14:solidFill>
                </w14:textFill>
              </w:rPr>
              <w:t>日</w:t>
            </w:r>
          </w:p>
        </w:tc>
      </w:tr>
      <w:tr w14:paraId="59DB633C">
        <w:tblPrEx>
          <w:tblCellMar>
            <w:top w:w="0" w:type="dxa"/>
            <w:left w:w="108" w:type="dxa"/>
            <w:bottom w:w="0" w:type="dxa"/>
            <w:right w:w="108" w:type="dxa"/>
          </w:tblCellMar>
        </w:tblPrEx>
        <w:trPr>
          <w:trHeight w:val="94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C64D26">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65ECC2">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ascii="宋体" w:hAnsi="Calibri" w:cs="宋体"/>
                <w:color w:val="000000" w:themeColor="text1"/>
                <w:kern w:val="0"/>
                <w:lang w:val="zh-CN"/>
                <w14:textFill>
                  <w14:solidFill>
                    <w14:schemeClr w14:val="tx1"/>
                  </w14:solidFill>
                </w14:textFill>
              </w:rPr>
              <w:t>202</w:t>
            </w:r>
            <w:r>
              <w:rPr>
                <w:rFonts w:hint="eastAsia" w:ascii="宋体" w:hAnsi="Calibri" w:cs="宋体"/>
                <w:color w:val="000000" w:themeColor="text1"/>
                <w:kern w:val="0"/>
                <w:lang w:val="en-US" w:eastAsia="zh-CN"/>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年</w:t>
            </w:r>
            <w:r>
              <w:rPr>
                <w:rFonts w:hint="eastAsia" w:ascii="宋体" w:hAnsi="Calibri" w:cs="宋体"/>
                <w:color w:val="000000" w:themeColor="text1"/>
                <w:kern w:val="0"/>
                <w:lang w:val="en-US" w:eastAsia="zh-CN"/>
                <w14:textFill>
                  <w14:solidFill>
                    <w14:schemeClr w14:val="tx1"/>
                  </w14:solidFill>
                </w14:textFill>
              </w:rPr>
              <w:t>06</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24</w:t>
            </w:r>
            <w:r>
              <w:rPr>
                <w:rFonts w:hint="eastAsia" w:ascii="宋体" w:hAnsi="Calibri" w:cs="宋体"/>
                <w:color w:val="000000" w:themeColor="text1"/>
                <w:kern w:val="0"/>
                <w:lang w:val="zh-CN"/>
                <w14:textFill>
                  <w14:solidFill>
                    <w14:schemeClr w14:val="tx1"/>
                  </w14:solidFill>
                </w14:textFill>
              </w:rPr>
              <w:t>日至</w:t>
            </w:r>
            <w:r>
              <w:rPr>
                <w:rFonts w:ascii="宋体" w:hAnsi="Calibri" w:cs="宋体"/>
                <w:color w:val="000000" w:themeColor="text1"/>
                <w:kern w:val="0"/>
                <w:lang w:val="zh-CN"/>
                <w14:textFill>
                  <w14:solidFill>
                    <w14:schemeClr w14:val="tx1"/>
                  </w14:solidFill>
                </w14:textFill>
              </w:rPr>
              <w:t>202</w:t>
            </w:r>
            <w:r>
              <w:rPr>
                <w:rFonts w:hint="eastAsia" w:ascii="宋体" w:hAnsi="Calibri" w:cs="宋体"/>
                <w:color w:val="000000" w:themeColor="text1"/>
                <w:kern w:val="0"/>
                <w:lang w:val="en-US" w:eastAsia="zh-CN"/>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年</w:t>
            </w:r>
            <w:r>
              <w:rPr>
                <w:rFonts w:hint="eastAsia" w:ascii="宋体" w:hAnsi="Calibri" w:cs="宋体"/>
                <w:color w:val="000000" w:themeColor="text1"/>
                <w:kern w:val="0"/>
                <w:lang w:val="en-US" w:eastAsia="zh-CN"/>
                <w14:textFill>
                  <w14:solidFill>
                    <w14:schemeClr w14:val="tx1"/>
                  </w14:solidFill>
                </w14:textFill>
              </w:rPr>
              <w:t>07</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01</w:t>
            </w:r>
            <w:r>
              <w:rPr>
                <w:rFonts w:hint="eastAsia" w:ascii="宋体" w:hAnsi="Calibri" w:cs="宋体"/>
                <w:color w:val="000000" w:themeColor="text1"/>
                <w:kern w:val="0"/>
                <w:lang w:val="zh-CN"/>
                <w14:textFill>
                  <w14:solidFill>
                    <w14:schemeClr w14:val="tx1"/>
                  </w14:solidFill>
                </w14:textFill>
              </w:rPr>
              <w:t>日</w:t>
            </w:r>
          </w:p>
        </w:tc>
      </w:tr>
      <w:tr w14:paraId="301AD507">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5A6E84">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19CB2F">
            <w:pPr>
              <w:autoSpaceDE w:val="0"/>
              <w:autoSpaceDN w:val="0"/>
              <w:adjustRightInd w:val="0"/>
              <w:spacing w:line="360" w:lineRule="auto"/>
              <w:ind w:firstLine="0" w:firstLineChars="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供应商登录政采云平台</w:t>
            </w:r>
            <w:r>
              <w:rPr>
                <w:rFonts w:ascii="宋体" w:hAnsi="宋体" w:cs="宋体"/>
                <w:color w:val="000000" w:themeColor="text1"/>
                <w:kern w:val="0"/>
                <w14:textFill>
                  <w14:solidFill>
                    <w14:schemeClr w14:val="tx1"/>
                  </w14:solidFill>
                </w14:textFill>
              </w:rPr>
              <w:t>https://www.zcygov.cn/</w:t>
            </w:r>
            <w:r>
              <w:rPr>
                <w:rFonts w:hint="eastAsia" w:ascii="宋体" w:hAnsi="宋体" w:cs="宋体"/>
                <w:color w:val="000000" w:themeColor="text1"/>
                <w:kern w:val="0"/>
                <w:lang w:val="zh-CN"/>
                <w14:textFill>
                  <w14:solidFill>
                    <w14:schemeClr w14:val="tx1"/>
                  </w14:solidFill>
                </w14:textFill>
              </w:rPr>
              <w:t>在线申请获取采购文件</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进入</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项目采购</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应用</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在获取采购文件菜单中选择项目</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申请获取采购文件</w:t>
            </w:r>
            <w:r>
              <w:rPr>
                <w:rFonts w:hint="eastAsia" w:ascii="宋体" w:hAnsi="宋体" w:cs="宋体"/>
                <w:color w:val="000000" w:themeColor="text1"/>
                <w:kern w:val="0"/>
                <w14:textFill>
                  <w14:solidFill>
                    <w14:schemeClr w14:val="tx1"/>
                  </w14:solidFill>
                </w14:textFill>
              </w:rPr>
              <w:t>）</w:t>
            </w:r>
          </w:p>
        </w:tc>
      </w:tr>
      <w:tr w14:paraId="1037293B">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4A651E">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磋商文件售价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8AF364">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ascii="宋体" w:hAnsi="Calibri" w:cs="宋体"/>
                <w:color w:val="000000" w:themeColor="text1"/>
                <w14:textFill>
                  <w14:solidFill>
                    <w14:schemeClr w14:val="tx1"/>
                  </w14:solidFill>
                </w14:textFill>
              </w:rPr>
              <w:t>0</w:t>
            </w:r>
            <w:r>
              <w:rPr>
                <w:rFonts w:hint="eastAsia" w:ascii="宋体" w:hAnsi="Calibri" w:cs="宋体"/>
                <w:color w:val="000000" w:themeColor="text1"/>
                <w:lang w:val="zh-CN"/>
                <w14:textFill>
                  <w14:solidFill>
                    <w14:schemeClr w14:val="tx1"/>
                  </w14:solidFill>
                </w14:textFill>
              </w:rPr>
              <w:t>元（政采云平台网上免费下载）</w:t>
            </w:r>
          </w:p>
        </w:tc>
      </w:tr>
      <w:tr w14:paraId="0E4DC722">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249E69">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7D74DF">
            <w:pPr>
              <w:spacing w:line="360" w:lineRule="auto"/>
              <w:ind w:firstLine="0" w:firstLineChars="0"/>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政采云平台线上获取</w:t>
            </w:r>
            <w:r>
              <w:rPr>
                <w:rFonts w:ascii="宋体" w:cs="宋体"/>
                <w:bCs/>
                <w:color w:val="000000" w:themeColor="text1"/>
                <w14:textFill>
                  <w14:solidFill>
                    <w14:schemeClr w14:val="tx1"/>
                  </w14:solidFill>
                </w14:textFill>
              </w:rPr>
              <w:t> </w:t>
            </w:r>
          </w:p>
          <w:p w14:paraId="7B546DEF">
            <w:pPr>
              <w:shd w:val="clear" w:color="auto" w:fill="FFFFFF"/>
              <w:spacing w:line="276" w:lineRule="auto"/>
              <w:ind w:firstLine="0" w:firstLineChars="0"/>
              <w:jc w:val="left"/>
              <w:rPr>
                <w:rFonts w:ascii="宋体" w:hAnsi="Calibri" w:cs="宋体"/>
                <w:color w:val="000000" w:themeColor="text1"/>
                <w:kern w:val="0"/>
                <w:sz w:val="22"/>
                <w:szCs w:val="22"/>
                <w14:textFill>
                  <w14:solidFill>
                    <w14:schemeClr w14:val="tx1"/>
                  </w14:solidFill>
                </w14:textFill>
              </w:rPr>
            </w:pPr>
            <w:r>
              <w:rPr>
                <w:rFonts w:hint="eastAsia" w:ascii="宋体" w:hAnsi="宋体" w:cs="宋体"/>
                <w:bCs/>
                <w:color w:val="000000" w:themeColor="text1"/>
                <w14:textFill>
                  <w14:solidFill>
                    <w14:schemeClr w14:val="tx1"/>
                  </w14:solidFill>
                </w14:textFill>
              </w:rPr>
              <w:t>供应商登录政采云平台</w:t>
            </w:r>
            <w:r>
              <w:rPr>
                <w:rFonts w:ascii="宋体" w:hAnsi="宋体" w:cs="宋体"/>
                <w:bCs/>
                <w:color w:val="000000" w:themeColor="text1"/>
                <w14:textFill>
                  <w14:solidFill>
                    <w14:schemeClr w14:val="tx1"/>
                  </w14:solidFill>
                </w14:textFill>
              </w:rPr>
              <w:t>https://www.zcygov.cn/</w:t>
            </w:r>
            <w:r>
              <w:rPr>
                <w:rFonts w:hint="eastAsia" w:ascii="宋体" w:hAnsi="宋体" w:cs="宋体"/>
                <w:bCs/>
                <w:color w:val="000000" w:themeColor="text1"/>
                <w14:textFill>
                  <w14:solidFill>
                    <w14:schemeClr w14:val="tx1"/>
                  </w14:solidFill>
                </w14:textFill>
              </w:rPr>
              <w:t>在线申请获取采购文件（进入</w:t>
            </w:r>
            <w:r>
              <w:rPr>
                <w:rFonts w:hint="eastAsia" w:ascii="宋体" w:cs="宋体"/>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项目采购</w:t>
            </w:r>
            <w:r>
              <w:rPr>
                <w:rFonts w:hint="eastAsia" w:ascii="宋体" w:cs="宋体"/>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应用，在获取采购文件菜单中选择项目，申请获取采购文件）</w:t>
            </w:r>
            <w:r>
              <w:rPr>
                <w:rFonts w:ascii="宋体" w:cs="宋体"/>
                <w:bCs/>
                <w:color w:val="000000" w:themeColor="text1"/>
                <w14:textFill>
                  <w14:solidFill>
                    <w14:schemeClr w14:val="tx1"/>
                  </w14:solidFill>
                </w14:textFill>
              </w:rPr>
              <w:t> </w:t>
            </w:r>
            <w:r>
              <w:rPr>
                <w:rFonts w:ascii="宋体" w:hAnsi="宋体" w:cs="宋体"/>
                <w:color w:val="000000" w:themeColor="text1"/>
                <w14:textFill>
                  <w14:solidFill>
                    <w14:schemeClr w14:val="tx1"/>
                  </w14:solidFill>
                </w14:textFill>
              </w:rPr>
              <w:t xml:space="preserve"> </w:t>
            </w:r>
          </w:p>
        </w:tc>
      </w:tr>
      <w:tr w14:paraId="493DB7BA">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370732">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获取磋商文件时应提供材料</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7C59F5">
            <w:pPr>
              <w:shd w:val="clear" w:color="auto" w:fill="FFFFFF"/>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供应商的营业执照复印件、法人授权委托书（原件）、及法人和委托代理人身份证复印件。注：投标人将以上材料加盖公章扫描后上传至政采云平台获取文件附件中。</w:t>
            </w:r>
          </w:p>
        </w:tc>
      </w:tr>
      <w:tr w14:paraId="372D6A34">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8D78E4">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提交响应文件截止时间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21F072">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2025年0</w:t>
            </w:r>
            <w:r>
              <w:rPr>
                <w:rFonts w:hint="eastAsia" w:ascii="宋体" w:hAnsi="Calibri" w:cs="宋体"/>
                <w:color w:val="000000" w:themeColor="text1"/>
                <w:kern w:val="0"/>
                <w:lang w:val="en-US" w:eastAsia="zh-CN"/>
                <w14:textFill>
                  <w14:solidFill>
                    <w14:schemeClr w14:val="tx1"/>
                  </w14:solidFill>
                </w14:textFill>
              </w:rPr>
              <w:t>7</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07</w:t>
            </w:r>
            <w:r>
              <w:rPr>
                <w:rFonts w:hint="eastAsia" w:ascii="宋体" w:hAnsi="Calibri" w:cs="宋体"/>
                <w:color w:val="000000" w:themeColor="text1"/>
                <w:kern w:val="0"/>
                <w:lang w:val="zh-CN"/>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0</w:t>
            </w:r>
            <w:r>
              <w:rPr>
                <w:rFonts w:hint="eastAsia" w:ascii="宋体" w:hAnsi="宋体" w:cs="宋体"/>
                <w:color w:val="000000" w:themeColor="text1"/>
                <w:lang w:val="zh-CN"/>
                <w14:textFill>
                  <w14:solidFill>
                    <w14:schemeClr w14:val="tx1"/>
                  </w14:solidFill>
                </w14:textFill>
              </w:rPr>
              <w:t>0时</w:t>
            </w:r>
            <w:r>
              <w:rPr>
                <w:rFonts w:hint="eastAsia" w:ascii="宋体" w:hAnsi="Calibri" w:cs="宋体"/>
                <w:color w:val="000000" w:themeColor="text1"/>
                <w:kern w:val="0"/>
                <w:lang w:val="zh-CN"/>
                <w14:textFill>
                  <w14:solidFill>
                    <w14:schemeClr w14:val="tx1"/>
                  </w14:solidFill>
                </w14:textFill>
              </w:rPr>
              <w:t xml:space="preserve"> （北京时间）</w:t>
            </w:r>
          </w:p>
        </w:tc>
      </w:tr>
      <w:tr w14:paraId="423C235E">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E26A56">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响应文件开启时间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846A9B">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2025年0</w:t>
            </w:r>
            <w:r>
              <w:rPr>
                <w:rFonts w:hint="eastAsia" w:ascii="宋体" w:hAnsi="Calibri" w:cs="宋体"/>
                <w:color w:val="000000" w:themeColor="text1"/>
                <w:kern w:val="0"/>
                <w:lang w:val="en-US" w:eastAsia="zh-CN"/>
                <w14:textFill>
                  <w14:solidFill>
                    <w14:schemeClr w14:val="tx1"/>
                  </w14:solidFill>
                </w14:textFill>
              </w:rPr>
              <w:t>7</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07</w:t>
            </w:r>
            <w:r>
              <w:rPr>
                <w:rFonts w:hint="eastAsia" w:ascii="宋体" w:hAnsi="Calibri" w:cs="宋体"/>
                <w:color w:val="000000" w:themeColor="text1"/>
                <w:kern w:val="0"/>
                <w:lang w:val="zh-CN"/>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0</w:t>
            </w:r>
            <w:r>
              <w:rPr>
                <w:rFonts w:hint="eastAsia" w:ascii="宋体" w:hAnsi="宋体" w:cs="宋体"/>
                <w:color w:val="000000" w:themeColor="text1"/>
                <w:lang w:val="zh-CN"/>
                <w14:textFill>
                  <w14:solidFill>
                    <w14:schemeClr w14:val="tx1"/>
                  </w14:solidFill>
                </w14:textFill>
              </w:rPr>
              <w:t>0时</w:t>
            </w:r>
            <w:r>
              <w:rPr>
                <w:rFonts w:hint="eastAsia" w:ascii="宋体" w:hAnsi="Calibri" w:cs="宋体"/>
                <w:color w:val="000000" w:themeColor="text1"/>
                <w:kern w:val="0"/>
                <w:lang w:val="zh-CN"/>
                <w14:textFill>
                  <w14:solidFill>
                    <w14:schemeClr w14:val="tx1"/>
                  </w14:solidFill>
                </w14:textFill>
              </w:rPr>
              <w:t>（北京时间）</w:t>
            </w:r>
          </w:p>
        </w:tc>
      </w:tr>
      <w:tr w14:paraId="3D25E02D">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BFA303">
            <w:pPr>
              <w:shd w:val="clear" w:color="auto" w:fill="FFFFFF"/>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提交响应文件地点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83E4A0">
            <w:pPr>
              <w:autoSpaceDE w:val="0"/>
              <w:autoSpaceDN w:val="0"/>
              <w:spacing w:line="360" w:lineRule="auto"/>
              <w:ind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政采云投标客户端</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（供应商应在投标截止时间前按磋商文件要求使用政采云电子投标客户端制作上传电子投标文件，并在开标后</w:t>
            </w:r>
            <w:r>
              <w:rPr>
                <w:rFonts w:ascii="宋体" w:hAnsi="宋体" w:cs="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分钟内远程解密投标文件。）</w:t>
            </w:r>
          </w:p>
          <w:p w14:paraId="4DC8420C">
            <w:pPr>
              <w:shd w:val="clear" w:color="auto" w:fill="FFFFFF"/>
              <w:spacing w:line="276" w:lineRule="auto"/>
              <w:ind w:firstLine="0" w:firstLineChars="0"/>
              <w:jc w:val="left"/>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开标地点：</w:t>
            </w:r>
            <w:r>
              <w:rPr>
                <w:rFonts w:hint="eastAsia" w:ascii="宋体" w:hAnsi="宋体" w:cs="宋体"/>
                <w:color w:val="000000" w:themeColor="text1"/>
                <w:lang w:val="en-US" w:eastAsia="zh-CN"/>
                <w14:textFill>
                  <w14:solidFill>
                    <w14:schemeClr w14:val="tx1"/>
                  </w14:solidFill>
                </w14:textFill>
              </w:rPr>
              <w:t>西宁市城西区五四西路65号</w:t>
            </w:r>
          </w:p>
        </w:tc>
      </w:tr>
      <w:tr w14:paraId="6F208773">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087F59">
            <w:pPr>
              <w:shd w:val="clear" w:color="auto" w:fill="FFFFFF"/>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采购人及联系人电话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DFD59C">
            <w:pPr>
              <w:shd w:val="clear" w:color="auto" w:fill="FFFFFF"/>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 xml:space="preserve">采购单位：黄南州公安局 </w:t>
            </w:r>
          </w:p>
          <w:p w14:paraId="482E8CD3">
            <w:pPr>
              <w:shd w:val="clear" w:color="auto" w:fill="FFFFFF"/>
              <w:spacing w:line="276" w:lineRule="auto"/>
              <w:ind w:firstLine="0" w:firstLineChars="0"/>
              <w:jc w:val="left"/>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联系人：</w:t>
            </w:r>
            <w:r>
              <w:rPr>
                <w:rFonts w:hint="eastAsia" w:ascii="宋体" w:hAnsi="Calibri" w:cs="宋体"/>
                <w:color w:val="000000" w:themeColor="text1"/>
                <w:kern w:val="0"/>
                <w:lang w:val="en-US" w:eastAsia="zh-CN"/>
                <w14:textFill>
                  <w14:solidFill>
                    <w14:schemeClr w14:val="tx1"/>
                  </w14:solidFill>
                </w14:textFill>
              </w:rPr>
              <w:t>王先生</w:t>
            </w:r>
          </w:p>
          <w:p w14:paraId="15277B06">
            <w:pPr>
              <w:shd w:val="clear" w:color="auto" w:fill="FFFFFF"/>
              <w:spacing w:line="276" w:lineRule="auto"/>
              <w:ind w:firstLine="0" w:firstLineChars="0"/>
              <w:jc w:val="left"/>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联系电话：</w:t>
            </w:r>
            <w:r>
              <w:rPr>
                <w:rFonts w:hint="eastAsia" w:ascii="宋体" w:hAnsi="Calibri" w:cs="宋体"/>
                <w:color w:val="000000" w:themeColor="text1"/>
                <w:kern w:val="0"/>
                <w:lang w:val="en-US" w:eastAsia="zh-CN"/>
                <w14:textFill>
                  <w14:solidFill>
                    <w14:schemeClr w14:val="tx1"/>
                  </w14:solidFill>
                </w14:textFill>
              </w:rPr>
              <w:t>0973-8793019</w:t>
            </w:r>
          </w:p>
          <w:p w14:paraId="0A93417A">
            <w:pPr>
              <w:shd w:val="clear" w:color="auto" w:fill="FFFFFF"/>
              <w:spacing w:line="276" w:lineRule="auto"/>
              <w:ind w:firstLine="0" w:firstLineChars="0"/>
              <w:jc w:val="left"/>
              <w:rPr>
                <w:rFonts w:hint="eastAsia" w:ascii="宋体" w:hAnsi="Calibri" w:eastAsia="宋体" w:cs="宋体"/>
                <w:color w:val="000000" w:themeColor="text1"/>
                <w:kern w:val="0"/>
                <w:lang w:val="zh-CN"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联系地址：黄南藏族自治州同仁市德合隆北路6号</w:t>
            </w:r>
            <w:r>
              <w:rPr>
                <w:rFonts w:hint="eastAsia" w:ascii="宋体" w:hAnsi="Calibri" w:cs="宋体"/>
                <w:color w:val="000000" w:themeColor="text1"/>
                <w:kern w:val="0"/>
                <w:lang w:val="en-US" w:eastAsia="zh-CN"/>
                <w14:textFill>
                  <w14:solidFill>
                    <w14:schemeClr w14:val="tx1"/>
                  </w14:solidFill>
                </w14:textFill>
              </w:rPr>
              <w:t xml:space="preserve"> </w:t>
            </w:r>
          </w:p>
        </w:tc>
      </w:tr>
      <w:tr w14:paraId="121A495B">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02136F">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采购代理机构及联系人电话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8FCCE1">
            <w:pPr>
              <w:autoSpaceDE w:val="0"/>
              <w:autoSpaceDN w:val="0"/>
              <w:adjustRightInd w:val="0"/>
              <w:spacing w:line="360" w:lineRule="auto"/>
              <w:ind w:firstLine="0" w:firstLineChars="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采购代理机构：青海省招标有限责任公司</w:t>
            </w:r>
          </w:p>
          <w:p w14:paraId="6367CBD3">
            <w:pPr>
              <w:autoSpaceDE w:val="0"/>
              <w:autoSpaceDN w:val="0"/>
              <w:adjustRightInd w:val="0"/>
              <w:spacing w:line="360" w:lineRule="auto"/>
              <w:ind w:firstLine="0" w:firstLineChars="0"/>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联系人：</w:t>
            </w:r>
            <w:r>
              <w:rPr>
                <w:rFonts w:ascii="宋体" w:hAnsi="Calibri" w:cs="宋体"/>
                <w:color w:val="000000" w:themeColor="text1"/>
                <w:kern w:val="0"/>
                <w14:textFill>
                  <w14:solidFill>
                    <w14:schemeClr w14:val="tx1"/>
                  </w14:solidFill>
                </w14:textFill>
              </w:rPr>
              <w:t xml:space="preserve"> </w:t>
            </w:r>
            <w:r>
              <w:rPr>
                <w:rFonts w:hint="eastAsia" w:ascii="宋体" w:hAnsi="Calibri" w:cs="宋体"/>
                <w:color w:val="000000" w:themeColor="text1"/>
                <w:kern w:val="0"/>
                <w:lang w:val="en-US" w:eastAsia="zh-CN"/>
                <w14:textFill>
                  <w14:solidFill>
                    <w14:schemeClr w14:val="tx1"/>
                  </w14:solidFill>
                </w14:textFill>
              </w:rPr>
              <w:t>贾</w:t>
            </w:r>
            <w:r>
              <w:rPr>
                <w:rFonts w:hint="eastAsia" w:ascii="宋体" w:hAnsi="Calibri" w:cs="宋体"/>
                <w:color w:val="000000" w:themeColor="text1"/>
                <w:kern w:val="0"/>
                <w14:textFill>
                  <w14:solidFill>
                    <w14:schemeClr w14:val="tx1"/>
                  </w14:solidFill>
                </w14:textFill>
              </w:rPr>
              <w:t>女士</w:t>
            </w:r>
            <w:r>
              <w:rPr>
                <w:rFonts w:hint="eastAsia" w:ascii="宋体" w:hAnsi="Calibri" w:cs="宋体"/>
                <w:color w:val="000000" w:themeColor="text1"/>
                <w:kern w:val="0"/>
                <w:lang w:eastAsia="zh-CN"/>
                <w14:textFill>
                  <w14:solidFill>
                    <w14:schemeClr w14:val="tx1"/>
                  </w14:solidFill>
                </w14:textFill>
              </w:rPr>
              <w:t>、</w:t>
            </w:r>
            <w:r>
              <w:rPr>
                <w:rFonts w:hint="eastAsia" w:ascii="宋体" w:hAnsi="Calibri" w:cs="宋体"/>
                <w:color w:val="000000" w:themeColor="text1"/>
                <w:kern w:val="0"/>
                <w:lang w:val="en-US" w:eastAsia="zh-CN"/>
                <w14:textFill>
                  <w14:solidFill>
                    <w14:schemeClr w14:val="tx1"/>
                  </w14:solidFill>
                </w14:textFill>
              </w:rPr>
              <w:t>付静芸</w:t>
            </w:r>
          </w:p>
          <w:p w14:paraId="7D49AB1C">
            <w:pPr>
              <w:autoSpaceDE w:val="0"/>
              <w:autoSpaceDN w:val="0"/>
              <w:adjustRightInd w:val="0"/>
              <w:spacing w:line="360" w:lineRule="auto"/>
              <w:ind w:firstLine="0" w:firstLineChars="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联系电话：</w:t>
            </w:r>
            <w:r>
              <w:rPr>
                <w:rFonts w:hint="eastAsia" w:ascii="宋体" w:hAnsi="Calibri" w:cs="宋体"/>
                <w:color w:val="000000" w:themeColor="text1"/>
                <w:kern w:val="0"/>
                <w:lang w:val="en-US" w:eastAsia="zh-CN"/>
                <w14:textFill>
                  <w14:solidFill>
                    <w14:schemeClr w14:val="tx1"/>
                  </w14:solidFill>
                </w14:textFill>
              </w:rPr>
              <w:t>0971-6327712</w:t>
            </w:r>
            <w:r>
              <w:rPr>
                <w:rFonts w:ascii="宋体" w:hAnsi="Calibri" w:cs="宋体"/>
                <w:color w:val="000000" w:themeColor="text1"/>
                <w:kern w:val="0"/>
                <w14:textFill>
                  <w14:solidFill>
                    <w14:schemeClr w14:val="tx1"/>
                  </w14:solidFill>
                </w14:textFill>
              </w:rPr>
              <w:t xml:space="preserve"> </w:t>
            </w:r>
          </w:p>
          <w:p w14:paraId="04C75B5D">
            <w:pPr>
              <w:autoSpaceDE w:val="0"/>
              <w:autoSpaceDN w:val="0"/>
              <w:adjustRightInd w:val="0"/>
              <w:spacing w:line="360" w:lineRule="auto"/>
              <w:ind w:firstLine="0" w:firstLineChars="0"/>
              <w:rPr>
                <w:rFonts w:hint="default" w:ascii="宋体" w:hAnsi="Calibri" w:eastAsia="宋体" w:cs="宋体"/>
                <w:color w:val="000000" w:themeColor="text1"/>
                <w:kern w:val="0"/>
                <w:sz w:val="22"/>
                <w:szCs w:val="22"/>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联系地址：西宁市城西区五四西路65号</w:t>
            </w:r>
            <w:r>
              <w:rPr>
                <w:rFonts w:hint="eastAsia" w:ascii="宋体" w:hAnsi="Calibri" w:cs="宋体"/>
                <w:color w:val="000000" w:themeColor="text1"/>
                <w:kern w:val="0"/>
                <w:lang w:val="en-US" w:eastAsia="zh-CN"/>
                <w14:textFill>
                  <w14:solidFill>
                    <w14:schemeClr w14:val="tx1"/>
                  </w14:solidFill>
                </w14:textFill>
              </w:rPr>
              <w:t>建设科技大厦3楼</w:t>
            </w:r>
          </w:p>
        </w:tc>
      </w:tr>
      <w:tr w14:paraId="11DA676A">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1DDF74">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采购代理机构开户银行</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2BCC40">
            <w:pPr>
              <w:autoSpaceDE w:val="0"/>
              <w:autoSpaceDN w:val="0"/>
              <w:adjustRightInd w:val="0"/>
              <w:spacing w:line="360" w:lineRule="auto"/>
              <w:ind w:firstLine="0" w:firstLineChars="0"/>
              <w:rPr>
                <w:rFonts w:hint="default" w:ascii="宋体" w:hAnsi="Calibri" w:cs="宋体"/>
                <w:color w:val="000000" w:themeColor="text1"/>
                <w:kern w:val="0"/>
                <w:sz w:val="22"/>
                <w:szCs w:val="22"/>
                <w:lang w:val="en-US"/>
                <w14:textFill>
                  <w14:solidFill>
                    <w14:schemeClr w14:val="tx1"/>
                  </w14:solidFill>
                </w14:textFill>
              </w:rPr>
            </w:pPr>
            <w:r>
              <w:rPr>
                <w:rFonts w:hint="eastAsia" w:ascii="宋体" w:hAnsi="Calibri" w:cs="宋体"/>
                <w:color w:val="000000"/>
                <w:kern w:val="0"/>
                <w:lang w:val="en-US" w:eastAsia="zh-CN"/>
              </w:rPr>
              <w:t>建行西宁城西支行</w:t>
            </w:r>
          </w:p>
        </w:tc>
      </w:tr>
      <w:tr w14:paraId="25052F09">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3F5891">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收款人</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1B42F2">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青海省招标有限责任公司</w:t>
            </w:r>
          </w:p>
        </w:tc>
      </w:tr>
      <w:tr w14:paraId="1E79D55B">
        <w:tblPrEx>
          <w:tblCellMar>
            <w:top w:w="0" w:type="dxa"/>
            <w:left w:w="108" w:type="dxa"/>
            <w:bottom w:w="0" w:type="dxa"/>
            <w:right w:w="108" w:type="dxa"/>
          </w:tblCellMar>
        </w:tblPrEx>
        <w:trPr>
          <w:trHeight w:val="32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D596DA">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银行账号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EE205C">
            <w:pPr>
              <w:autoSpaceDE w:val="0"/>
              <w:autoSpaceDN w:val="0"/>
              <w:adjustRightInd w:val="0"/>
              <w:spacing w:line="276" w:lineRule="auto"/>
              <w:ind w:firstLine="0" w:firstLineChars="0"/>
              <w:rPr>
                <w:rFonts w:hint="default" w:ascii="宋体" w:hAnsi="Calibri" w:eastAsia="宋体" w:cs="宋体"/>
                <w:color w:val="000000" w:themeColor="text1"/>
                <w:kern w:val="0"/>
                <w:sz w:val="22"/>
                <w:szCs w:val="22"/>
                <w:lang w:val="en-US" w:eastAsia="zh-CN"/>
                <w14:textFill>
                  <w14:solidFill>
                    <w14:schemeClr w14:val="tx1"/>
                  </w14:solidFill>
                </w14:textFill>
              </w:rPr>
            </w:pPr>
            <w:r>
              <w:rPr>
                <w:rStyle w:val="73"/>
                <w:rFonts w:hint="default" w:ascii="宋体" w:hAnsi="宋体" w:eastAsia="宋体" w:cs="宋体"/>
                <w:color w:val="000000" w:themeColor="text1"/>
                <w:lang w:val="en-US" w:eastAsia="zh-CN"/>
                <w14:textFill>
                  <w14:solidFill>
                    <w14:schemeClr w14:val="tx1"/>
                  </w14:solidFill>
                </w14:textFill>
              </w:rPr>
              <w:t>63001373637350019785</w:t>
            </w:r>
          </w:p>
        </w:tc>
      </w:tr>
      <w:tr w14:paraId="58871DB9">
        <w:tblPrEx>
          <w:tblCellMar>
            <w:top w:w="0" w:type="dxa"/>
            <w:left w:w="108" w:type="dxa"/>
            <w:bottom w:w="0" w:type="dxa"/>
            <w:right w:w="108" w:type="dxa"/>
          </w:tblCellMar>
        </w:tblPrEx>
        <w:trPr>
          <w:trHeight w:val="40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86B403">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其他事项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14939B">
            <w:pPr>
              <w:autoSpaceDE w:val="0"/>
              <w:autoSpaceDN w:val="0"/>
              <w:adjustRightInd w:val="0"/>
              <w:spacing w:line="276" w:lineRule="auto"/>
              <w:ind w:firstLine="0" w:firstLineChars="0"/>
              <w:rPr>
                <w:rStyle w:val="73"/>
                <w:rFonts w:ascii="宋体" w:hAnsi="Times New Roman" w:cs="宋体"/>
                <w:color w:val="000000" w:themeColor="text1"/>
                <w14:textFill>
                  <w14:solidFill>
                    <w14:schemeClr w14:val="tx1"/>
                  </w14:solidFill>
                </w14:textFill>
              </w:rPr>
            </w:pPr>
            <w:r>
              <w:rPr>
                <w:rStyle w:val="73"/>
                <w:rFonts w:ascii="宋体" w:hAnsi="宋体" w:cs="宋体"/>
                <w:color w:val="000000" w:themeColor="text1"/>
                <w14:textFill>
                  <w14:solidFill>
                    <w14:schemeClr w14:val="tx1"/>
                  </w14:solidFill>
                </w14:textFill>
              </w:rPr>
              <w:t>1</w:t>
            </w:r>
            <w:r>
              <w:rPr>
                <w:rStyle w:val="73"/>
                <w:rFonts w:hint="eastAsia" w:ascii="宋体" w:hAnsi="宋体" w:cs="宋体"/>
                <w:color w:val="000000" w:themeColor="text1"/>
                <w14:textFill>
                  <w14:solidFill>
                    <w14:schemeClr w14:val="tx1"/>
                  </w14:solidFill>
                </w14:textFill>
              </w:rPr>
              <w:t>、本次磋商采用线上提交响应文件的方式进行采购，线上响应文件必须在响应文件递交截止时间前上传平台。</w:t>
            </w:r>
          </w:p>
          <w:p w14:paraId="76DC491D">
            <w:pPr>
              <w:autoSpaceDE w:val="0"/>
              <w:autoSpaceDN w:val="0"/>
              <w:adjustRightInd w:val="0"/>
              <w:spacing w:line="276" w:lineRule="auto"/>
              <w:ind w:firstLine="0" w:firstLineChars="0"/>
              <w:rPr>
                <w:rStyle w:val="73"/>
                <w:rFonts w:ascii="宋体" w:hAnsi="Times New Roman" w:cs="宋体"/>
                <w:color w:val="000000" w:themeColor="text1"/>
                <w14:textFill>
                  <w14:solidFill>
                    <w14:schemeClr w14:val="tx1"/>
                  </w14:solidFill>
                </w14:textFill>
              </w:rPr>
            </w:pPr>
            <w:r>
              <w:rPr>
                <w:rStyle w:val="73"/>
                <w:rFonts w:ascii="宋体" w:hAnsi="宋体" w:cs="宋体"/>
                <w:color w:val="000000" w:themeColor="text1"/>
                <w14:textFill>
                  <w14:solidFill>
                    <w14:schemeClr w14:val="tx1"/>
                  </w14:solidFill>
                </w14:textFill>
              </w:rPr>
              <w:t>2</w:t>
            </w:r>
            <w:r>
              <w:rPr>
                <w:rStyle w:val="73"/>
                <w:rFonts w:hint="eastAsia" w:ascii="宋体" w:hAnsi="宋体" w:cs="宋体"/>
                <w:color w:val="000000" w:themeColor="text1"/>
                <w14:textFill>
                  <w14:solidFill>
                    <w14:schemeClr w14:val="tx1"/>
                  </w14:solidFill>
                </w14:textFill>
              </w:rPr>
              <w:t>、若供应商对项目采购电子交易系统操作有疑问，可登录政采云（</w:t>
            </w:r>
            <w:r>
              <w:rPr>
                <w:rStyle w:val="73"/>
                <w:rFonts w:ascii="宋体" w:hAnsi="宋体" w:cs="宋体"/>
                <w:color w:val="000000" w:themeColor="text1"/>
                <w14:textFill>
                  <w14:solidFill>
                    <w14:schemeClr w14:val="tx1"/>
                  </w14:solidFill>
                </w14:textFill>
              </w:rPr>
              <w:t>https://www.zcygov.cn/</w:t>
            </w:r>
            <w:r>
              <w:rPr>
                <w:rStyle w:val="73"/>
                <w:rFonts w:hint="eastAsia" w:ascii="宋体" w:hAnsi="宋体" w:cs="宋体"/>
                <w:color w:val="000000" w:themeColor="text1"/>
                <w14:textFill>
                  <w14:solidFill>
                    <w14:schemeClr w14:val="tx1"/>
                  </w14:solidFill>
                </w14:textFill>
              </w:rPr>
              <w:t>），点击右侧咨询小采，获取采小蜜智能服务管家帮助，或拨打政采云服务热线</w:t>
            </w:r>
            <w:r>
              <w:rPr>
                <w:rStyle w:val="73"/>
                <w:rFonts w:ascii="宋体" w:hAnsi="宋体" w:cs="宋体"/>
                <w:color w:val="000000" w:themeColor="text1"/>
                <w14:textFill>
                  <w14:solidFill>
                    <w14:schemeClr w14:val="tx1"/>
                  </w14:solidFill>
                </w14:textFill>
              </w:rPr>
              <w:t xml:space="preserve"> 95763</w:t>
            </w:r>
            <w:r>
              <w:rPr>
                <w:rStyle w:val="73"/>
                <w:rFonts w:hint="eastAsia" w:ascii="宋体" w:hAnsi="宋体" w:cs="宋体"/>
                <w:color w:val="000000" w:themeColor="text1"/>
                <w14:textFill>
                  <w14:solidFill>
                    <w14:schemeClr w14:val="tx1"/>
                  </w14:solidFill>
                </w14:textFill>
              </w:rPr>
              <w:t>获取热线服务帮助；</w:t>
            </w:r>
            <w:r>
              <w:rPr>
                <w:rStyle w:val="73"/>
                <w:rFonts w:ascii="宋体" w:hAnsi="宋体" w:cs="宋体"/>
                <w:color w:val="000000" w:themeColor="text1"/>
                <w14:textFill>
                  <w14:solidFill>
                    <w14:schemeClr w14:val="tx1"/>
                  </w14:solidFill>
                </w14:textFill>
              </w:rPr>
              <w:t>CA</w:t>
            </w:r>
            <w:r>
              <w:rPr>
                <w:rStyle w:val="73"/>
                <w:rFonts w:hint="eastAsia" w:ascii="宋体" w:hAnsi="宋体" w:cs="宋体"/>
                <w:color w:val="000000" w:themeColor="text1"/>
                <w14:textFill>
                  <w14:solidFill>
                    <w14:schemeClr w14:val="tx1"/>
                  </w14:solidFill>
                </w14:textFill>
              </w:rPr>
              <w:t>问题联系电话（人工）：天谷</w:t>
            </w:r>
            <w:r>
              <w:rPr>
                <w:rStyle w:val="73"/>
                <w:rFonts w:ascii="宋体" w:hAnsi="宋体" w:cs="宋体"/>
                <w:color w:val="000000" w:themeColor="text1"/>
                <w14:textFill>
                  <w14:solidFill>
                    <w14:schemeClr w14:val="tx1"/>
                  </w14:solidFill>
                </w14:textFill>
              </w:rPr>
              <w:t>CA 400-087-8198</w:t>
            </w:r>
            <w:r>
              <w:rPr>
                <w:rStyle w:val="73"/>
                <w:rFonts w:hint="eastAsia" w:ascii="宋体" w:hAnsi="宋体" w:cs="宋体"/>
                <w:color w:val="000000" w:themeColor="text1"/>
                <w14:textFill>
                  <w14:solidFill>
                    <w14:schemeClr w14:val="tx1"/>
                  </w14:solidFill>
                </w14:textFill>
              </w:rPr>
              <w:t>。</w:t>
            </w:r>
          </w:p>
          <w:p w14:paraId="5CAFEAA5">
            <w:pPr>
              <w:autoSpaceDE w:val="0"/>
              <w:autoSpaceDN w:val="0"/>
              <w:adjustRightInd w:val="0"/>
              <w:spacing w:line="276" w:lineRule="auto"/>
              <w:ind w:firstLine="0" w:firstLineChars="0"/>
              <w:rPr>
                <w:rStyle w:val="73"/>
                <w:rFonts w:ascii="宋体" w:hAnsi="Times New Roman" w:cs="宋体"/>
                <w:color w:val="000000" w:themeColor="text1"/>
                <w14:textFill>
                  <w14:solidFill>
                    <w14:schemeClr w14:val="tx1"/>
                  </w14:solidFill>
                </w14:textFill>
              </w:rPr>
            </w:pPr>
            <w:r>
              <w:rPr>
                <w:rStyle w:val="73"/>
                <w:rFonts w:ascii="宋体" w:hAnsi="宋体" w:cs="宋体"/>
                <w:color w:val="000000" w:themeColor="text1"/>
                <w14:textFill>
                  <w14:solidFill>
                    <w14:schemeClr w14:val="tx1"/>
                  </w14:solidFill>
                </w14:textFill>
              </w:rPr>
              <w:t>3</w:t>
            </w:r>
            <w:r>
              <w:rPr>
                <w:rStyle w:val="73"/>
                <w:rFonts w:hint="eastAsia" w:ascii="宋体" w:hAnsi="宋体" w:cs="宋体"/>
                <w:color w:val="000000" w:themeColor="text1"/>
                <w14:textFill>
                  <w14:solidFill>
                    <w14:schemeClr w14:val="tx1"/>
                  </w14:solidFill>
                </w14:textFill>
              </w:rPr>
              <w:t>、供应商解密和磋商报价时必须由</w:t>
            </w:r>
            <w:r>
              <w:rPr>
                <w:rStyle w:val="73"/>
                <w:rFonts w:ascii="宋体" w:hAnsi="宋体" w:cs="宋体"/>
                <w:color w:val="000000" w:themeColor="text1"/>
                <w14:textFill>
                  <w14:solidFill>
                    <w14:schemeClr w14:val="tx1"/>
                  </w14:solidFill>
                </w14:textFill>
              </w:rPr>
              <w:t>e</w:t>
            </w:r>
            <w:r>
              <w:rPr>
                <w:rStyle w:val="73"/>
                <w:rFonts w:hint="eastAsia" w:ascii="宋体" w:hAnsi="宋体" w:cs="宋体"/>
                <w:color w:val="000000" w:themeColor="text1"/>
                <w14:textFill>
                  <w14:solidFill>
                    <w14:schemeClr w14:val="tx1"/>
                  </w14:solidFill>
                </w14:textFill>
              </w:rPr>
              <w:t>签宝注册人办理，磋商报价时须在固定电脑设备前登陆等待解密和磋商报价（投标供应商须备份未加密的</w:t>
            </w:r>
            <w:r>
              <w:rPr>
                <w:rStyle w:val="73"/>
                <w:rFonts w:ascii="宋体" w:hAnsi="宋体" w:cs="宋体"/>
                <w:color w:val="000000" w:themeColor="text1"/>
                <w14:textFill>
                  <w14:solidFill>
                    <w14:schemeClr w14:val="tx1"/>
                  </w14:solidFill>
                </w14:textFill>
              </w:rPr>
              <w:t>bfbs</w:t>
            </w:r>
            <w:r>
              <w:rPr>
                <w:rStyle w:val="73"/>
                <w:rFonts w:hint="eastAsia" w:ascii="宋体" w:hAnsi="宋体" w:cs="宋体"/>
                <w:color w:val="000000" w:themeColor="text1"/>
                <w14:textFill>
                  <w14:solidFill>
                    <w14:schemeClr w14:val="tx1"/>
                  </w14:solidFill>
                </w14:textFill>
              </w:rPr>
              <w:t>格式的投标文件）。</w:t>
            </w:r>
          </w:p>
          <w:p w14:paraId="6163281F">
            <w:pPr>
              <w:autoSpaceDE w:val="0"/>
              <w:autoSpaceDN w:val="0"/>
              <w:adjustRightInd w:val="0"/>
              <w:spacing w:line="276" w:lineRule="auto"/>
              <w:ind w:firstLine="0" w:firstLineChars="0"/>
              <w:rPr>
                <w:rStyle w:val="73"/>
                <w:rFonts w:hint="eastAsia" w:ascii="宋体" w:hAnsi="宋体" w:cs="宋体"/>
                <w:color w:val="000000" w:themeColor="text1"/>
                <w14:textFill>
                  <w14:solidFill>
                    <w14:schemeClr w14:val="tx1"/>
                  </w14:solidFill>
                </w14:textFill>
              </w:rPr>
            </w:pPr>
            <w:r>
              <w:rPr>
                <w:rStyle w:val="73"/>
                <w:rFonts w:ascii="宋体" w:hAnsi="宋体" w:cs="宋体"/>
                <w:color w:val="000000" w:themeColor="text1"/>
                <w14:textFill>
                  <w14:solidFill>
                    <w14:schemeClr w14:val="tx1"/>
                  </w14:solidFill>
                </w14:textFill>
              </w:rPr>
              <w:t>4</w:t>
            </w:r>
            <w:r>
              <w:rPr>
                <w:rStyle w:val="73"/>
                <w:rFonts w:hint="eastAsia" w:ascii="宋体" w:hAnsi="宋体" w:cs="宋体"/>
                <w:color w:val="000000" w:themeColor="text1"/>
                <w14:textFill>
                  <w14:solidFill>
                    <w14:schemeClr w14:val="tx1"/>
                  </w14:solidFill>
                </w14:textFill>
              </w:rPr>
              <w:t>、本项目磋商公告在《青海政府采购网》、《青海省公共资源交易网》上发布。以《青海政府采购网》为准。</w:t>
            </w:r>
          </w:p>
          <w:p w14:paraId="6137614C">
            <w:pPr>
              <w:autoSpaceDE w:val="0"/>
              <w:autoSpaceDN w:val="0"/>
              <w:adjustRightInd w:val="0"/>
              <w:spacing w:line="276" w:lineRule="auto"/>
              <w:ind w:firstLine="0" w:firstLineChars="0"/>
              <w:rPr>
                <w:rFonts w:ascii="宋体" w:hAnsi="Calibri" w:cs="宋体"/>
                <w:color w:val="000000" w:themeColor="text1"/>
                <w:kern w:val="0"/>
                <w:sz w:val="22"/>
                <w:szCs w:val="22"/>
                <w:lang w:val="zh-CN"/>
                <w14:textFill>
                  <w14:solidFill>
                    <w14:schemeClr w14:val="tx1"/>
                  </w14:solidFill>
                </w14:textFill>
              </w:rPr>
            </w:pPr>
            <w:r>
              <w:rPr>
                <w:rStyle w:val="73"/>
                <w:rFonts w:hint="eastAsia" w:ascii="宋体" w:hAnsi="宋体" w:eastAsia="宋体" w:cs="宋体"/>
                <w:color w:val="000000" w:themeColor="text1"/>
                <w:lang w:val="en-US" w:eastAsia="zh-CN"/>
                <w14:textFill>
                  <w14:solidFill>
                    <w14:schemeClr w14:val="tx1"/>
                  </w14:solidFill>
                </w14:textFill>
              </w:rPr>
              <w:t>5、</w:t>
            </w:r>
            <w:r>
              <w:rPr>
                <w:rStyle w:val="73"/>
                <w:rFonts w:hint="eastAsia" w:ascii="宋体" w:hAnsi="宋体" w:eastAsia="宋体" w:cs="宋体"/>
                <w:color w:val="000000" w:themeColor="text1"/>
                <w14:textFill>
                  <w14:solidFill>
                    <w14:schemeClr w14:val="tx1"/>
                  </w14:solidFill>
                </w14:textFill>
              </w:rPr>
              <w:t>本项目供应商可通过政采云线上平台进行质疑程序，代理机构通过线上平台进行质疑投诉流程工作。</w:t>
            </w:r>
          </w:p>
        </w:tc>
      </w:tr>
      <w:tr w14:paraId="1FD722E7">
        <w:tblPrEx>
          <w:tblCellMar>
            <w:top w:w="0" w:type="dxa"/>
            <w:left w:w="108" w:type="dxa"/>
            <w:bottom w:w="0" w:type="dxa"/>
            <w:right w:w="108" w:type="dxa"/>
          </w:tblCellMar>
        </w:tblPrEx>
        <w:trPr>
          <w:trHeight w:val="40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E1FD31">
            <w:pPr>
              <w:autoSpaceDE w:val="0"/>
              <w:autoSpaceDN w:val="0"/>
              <w:adjustRightInd w:val="0"/>
              <w:spacing w:line="300" w:lineRule="auto"/>
              <w:ind w:firstLine="0" w:firstLineChars="0"/>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财政监督部门及电话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tcPr>
          <w:p w14:paraId="261FE730">
            <w:pPr>
              <w:autoSpaceDE w:val="0"/>
              <w:autoSpaceDN w:val="0"/>
              <w:spacing w:line="360" w:lineRule="auto"/>
              <w:ind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监督单位：</w:t>
            </w:r>
            <w:r>
              <w:rPr>
                <w:rFonts w:hint="eastAsia" w:ascii="宋体" w:hAnsi="宋体" w:cs="宋体"/>
                <w:color w:val="000000" w:themeColor="text1"/>
                <w:lang w:val="en-US" w:eastAsia="zh-CN"/>
                <w14:textFill>
                  <w14:solidFill>
                    <w14:schemeClr w14:val="tx1"/>
                  </w14:solidFill>
                </w14:textFill>
              </w:rPr>
              <w:t>黄南州</w:t>
            </w:r>
            <w:r>
              <w:rPr>
                <w:rFonts w:hint="eastAsia" w:ascii="宋体" w:hAnsi="宋体" w:cs="宋体"/>
                <w:color w:val="000000" w:themeColor="text1"/>
                <w14:textFill>
                  <w14:solidFill>
                    <w14:schemeClr w14:val="tx1"/>
                  </w14:solidFill>
                </w14:textFill>
              </w:rPr>
              <w:t>财政局</w:t>
            </w:r>
            <w:r>
              <w:rPr>
                <w:rFonts w:ascii="宋体" w:hAnsi="宋体" w:cs="宋体"/>
                <w:color w:val="000000" w:themeColor="text1"/>
                <w14:textFill>
                  <w14:solidFill>
                    <w14:schemeClr w14:val="tx1"/>
                  </w14:solidFill>
                </w14:textFill>
              </w:rPr>
              <w:t xml:space="preserve"> </w:t>
            </w:r>
          </w:p>
          <w:p w14:paraId="51A86917">
            <w:pPr>
              <w:autoSpaceDE w:val="0"/>
              <w:autoSpaceDN w:val="0"/>
              <w:adjustRightInd w:val="0"/>
              <w:spacing w:line="300" w:lineRule="auto"/>
              <w:ind w:firstLine="0" w:firstLineChars="0"/>
              <w:jc w:val="left"/>
              <w:rPr>
                <w:rFonts w:hint="eastAsia" w:ascii="宋体" w:hAnsi="Calibri" w:eastAsia="宋体" w:cs="宋体"/>
                <w:color w:val="000000" w:themeColor="text1"/>
                <w:kern w:val="0"/>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kern w:val="0"/>
                <w:lang w:val="en-US" w:eastAsia="zh-CN"/>
              </w:rPr>
              <w:t>0973-8725809  </w:t>
            </w:r>
            <w:r>
              <w:rPr>
                <w:rFonts w:hint="eastAsia" w:ascii="宋体" w:hAnsi="宋体" w:cs="宋体"/>
                <w:color w:val="000000" w:themeColor="text1"/>
                <w:lang w:val="en-US" w:eastAsia="zh-CN"/>
                <w14:textFill>
                  <w14:solidFill>
                    <w14:schemeClr w14:val="tx1"/>
                  </w14:solidFill>
                </w14:textFill>
              </w:rPr>
              <w:t xml:space="preserve"> </w:t>
            </w:r>
          </w:p>
        </w:tc>
      </w:tr>
    </w:tbl>
    <w:p w14:paraId="29A9E9DC">
      <w:pPr>
        <w:autoSpaceDE w:val="0"/>
        <w:autoSpaceDN w:val="0"/>
        <w:adjustRightInd w:val="0"/>
        <w:ind w:firstLine="31680"/>
        <w:rPr>
          <w:rFonts w:ascii="Calibri" w:hAnsi="Calibri" w:cs="Calibri"/>
          <w:color w:val="000000" w:themeColor="text1"/>
          <w:kern w:val="0"/>
          <w:sz w:val="28"/>
          <w:szCs w:val="28"/>
          <w14:textFill>
            <w14:solidFill>
              <w14:schemeClr w14:val="tx1"/>
            </w14:solidFill>
          </w14:textFill>
        </w:rPr>
      </w:pPr>
    </w:p>
    <w:p w14:paraId="68AEABCA">
      <w:pPr>
        <w:autoSpaceDE w:val="0"/>
        <w:autoSpaceDN w:val="0"/>
        <w:adjustRightInd w:val="0"/>
        <w:ind w:right="600" w:firstLine="31680"/>
        <w:jc w:val="right"/>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202</w:t>
      </w:r>
      <w:r>
        <w:rPr>
          <w:rFonts w:hint="eastAsia" w:ascii="Calibri" w:hAnsi="Calibri" w:cs="Calibri"/>
          <w:color w:val="000000" w:themeColor="text1"/>
          <w:kern w:val="0"/>
          <w:lang w:val="en-US" w:eastAsia="zh-CN"/>
          <w14:textFill>
            <w14:solidFill>
              <w14:schemeClr w14:val="tx1"/>
            </w14:solidFill>
          </w14:textFill>
        </w:rPr>
        <w:t>5</w:t>
      </w:r>
      <w:r>
        <w:rPr>
          <w:rFonts w:hint="eastAsia" w:ascii="Calibri" w:hAnsi="Calibri" w:cs="Calibri"/>
          <w:color w:val="000000" w:themeColor="text1"/>
          <w:kern w:val="0"/>
          <w14:textFill>
            <w14:solidFill>
              <w14:schemeClr w14:val="tx1"/>
            </w14:solidFill>
          </w14:textFill>
        </w:rPr>
        <w:t>年</w:t>
      </w:r>
      <w:r>
        <w:rPr>
          <w:rFonts w:hint="eastAsia" w:ascii="Calibri" w:hAnsi="Calibri" w:cs="Calibri"/>
          <w:color w:val="000000" w:themeColor="text1"/>
          <w:kern w:val="0"/>
          <w:lang w:val="en-US" w:eastAsia="zh-CN"/>
          <w14:textFill>
            <w14:solidFill>
              <w14:schemeClr w14:val="tx1"/>
            </w14:solidFill>
          </w14:textFill>
        </w:rPr>
        <w:t>06</w:t>
      </w:r>
      <w:r>
        <w:rPr>
          <w:rFonts w:hint="eastAsia" w:ascii="Calibri" w:hAnsi="Calibri" w:cs="Calibri"/>
          <w:color w:val="000000" w:themeColor="text1"/>
          <w:kern w:val="0"/>
          <w14:textFill>
            <w14:solidFill>
              <w14:schemeClr w14:val="tx1"/>
            </w14:solidFill>
          </w14:textFill>
        </w:rPr>
        <w:t>月</w:t>
      </w:r>
      <w:r>
        <w:rPr>
          <w:rFonts w:hint="eastAsia" w:ascii="Calibri" w:hAnsi="Calibri" w:cs="Calibri"/>
          <w:color w:val="000000" w:themeColor="text1"/>
          <w:kern w:val="0"/>
          <w:lang w:val="en-US" w:eastAsia="zh-CN"/>
          <w14:textFill>
            <w14:solidFill>
              <w14:schemeClr w14:val="tx1"/>
            </w14:solidFill>
          </w14:textFill>
        </w:rPr>
        <w:t>24</w:t>
      </w:r>
      <w:r>
        <w:rPr>
          <w:rFonts w:hint="eastAsia" w:ascii="Calibri" w:hAnsi="Calibri" w:cs="Calibri"/>
          <w:color w:val="000000" w:themeColor="text1"/>
          <w:kern w:val="0"/>
          <w14:textFill>
            <w14:solidFill>
              <w14:schemeClr w14:val="tx1"/>
            </w14:solidFill>
          </w14:textFill>
        </w:rPr>
        <w:t>日</w:t>
      </w:r>
      <w:r>
        <w:rPr>
          <w:rFonts w:ascii="Calibri" w:hAnsi="Calibri" w:cs="Calibri"/>
          <w:color w:val="000000" w:themeColor="text1"/>
          <w:kern w:val="0"/>
          <w14:textFill>
            <w14:solidFill>
              <w14:schemeClr w14:val="tx1"/>
            </w14:solidFill>
          </w14:textFill>
        </w:rPr>
        <w:br w:type="page"/>
      </w:r>
    </w:p>
    <w:p w14:paraId="3687B600">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5" w:name="_Toc447725348"/>
      <w:bookmarkEnd w:id="5"/>
      <w:bookmarkStart w:id="6" w:name="_Toc8381"/>
      <w:bookmarkEnd w:id="6"/>
      <w:bookmarkStart w:id="7" w:name="_Toc12112"/>
      <w:bookmarkEnd w:id="7"/>
      <w:bookmarkStart w:id="8" w:name="_Toc5504"/>
      <w:bookmarkEnd w:id="8"/>
      <w:bookmarkStart w:id="9" w:name="_Toc16602"/>
      <w:bookmarkEnd w:id="9"/>
      <w:r>
        <w:rPr>
          <w:rFonts w:hint="eastAsia" w:ascii="宋体"/>
          <w:b/>
          <w:color w:val="000000" w:themeColor="text1"/>
          <w:kern w:val="28"/>
          <w:sz w:val="36"/>
          <w:szCs w:val="20"/>
          <w14:textFill>
            <w14:solidFill>
              <w14:schemeClr w14:val="tx1"/>
            </w14:solidFill>
          </w14:textFill>
        </w:rPr>
        <w:t>第二部分磋商须知前附表</w:t>
      </w:r>
    </w:p>
    <w:p w14:paraId="18A5BA15">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p>
    <w:tbl>
      <w:tblPr>
        <w:tblStyle w:val="62"/>
        <w:tblW w:w="9580" w:type="dxa"/>
        <w:jc w:val="center"/>
        <w:tblLayout w:type="fixed"/>
        <w:tblCellMar>
          <w:top w:w="0" w:type="dxa"/>
          <w:left w:w="108" w:type="dxa"/>
          <w:bottom w:w="0" w:type="dxa"/>
          <w:right w:w="108" w:type="dxa"/>
        </w:tblCellMar>
      </w:tblPr>
      <w:tblGrid>
        <w:gridCol w:w="588"/>
        <w:gridCol w:w="2126"/>
        <w:gridCol w:w="6866"/>
      </w:tblGrid>
      <w:tr w14:paraId="4E473EA2">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E867DFD">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序号</w:t>
            </w:r>
          </w:p>
        </w:tc>
        <w:tc>
          <w:tcPr>
            <w:tcW w:w="8992"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4C41AE76">
            <w:pPr>
              <w:autoSpaceDE w:val="0"/>
              <w:autoSpaceDN w:val="0"/>
              <w:adjustRightInd w:val="0"/>
              <w:spacing w:line="276" w:lineRule="auto"/>
              <w:ind w:firstLine="2880" w:firstLineChars="120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内</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容</w:t>
            </w:r>
          </w:p>
        </w:tc>
      </w:tr>
      <w:tr w14:paraId="08F98A26">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717AE218">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6C6B4326">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采购项目名称</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6840D74E">
            <w:pPr>
              <w:autoSpaceDE w:val="0"/>
              <w:autoSpaceDN w:val="0"/>
              <w:adjustRightInd w:val="0"/>
              <w:spacing w:line="276" w:lineRule="auto"/>
              <w:ind w:firstLine="0" w:firstLineChars="0"/>
              <w:rPr>
                <w:rFonts w:hint="eastAsia" w:ascii="宋体" w:hAnsi="Calibri" w:eastAsia="宋体" w:cs="宋体"/>
                <w:color w:val="000000" w:themeColor="text1"/>
                <w:kern w:val="0"/>
                <w:sz w:val="22"/>
                <w:szCs w:val="22"/>
                <w:lang w:val="zh-CN" w:eastAsia="zh-CN"/>
                <w14:textFill>
                  <w14:solidFill>
                    <w14:schemeClr w14:val="tx1"/>
                  </w14:solidFill>
                </w14:textFill>
              </w:rPr>
            </w:pPr>
            <w:r>
              <w:rPr>
                <w:rFonts w:hint="eastAsia" w:ascii="宋体" w:hAnsi="宋体" w:cs="Arial"/>
                <w:color w:val="000000" w:themeColor="text1"/>
                <w:lang w:eastAsia="zh-CN"/>
                <w14:textFill>
                  <w14:solidFill>
                    <w14:schemeClr w14:val="tx1"/>
                  </w14:solidFill>
                </w14:textFill>
              </w:rPr>
              <w:t>黄南州公安局辅警被装采购项目</w:t>
            </w:r>
          </w:p>
        </w:tc>
      </w:tr>
      <w:tr w14:paraId="08F3194E">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387CF7B">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444A11AB">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采购项目编号</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7BF8FF65">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青海省招竞磋（货物）2025-</w:t>
            </w:r>
            <w:r>
              <w:rPr>
                <w:rFonts w:hint="eastAsia" w:ascii="宋体" w:hAnsi="宋体" w:cs="宋体"/>
                <w:color w:val="000000" w:themeColor="text1"/>
                <w:kern w:val="0"/>
                <w:lang w:val="en-US" w:eastAsia="zh-CN"/>
                <w14:textFill>
                  <w14:solidFill>
                    <w14:schemeClr w14:val="tx1"/>
                  </w14:solidFill>
                </w14:textFill>
              </w:rPr>
              <w:t>049</w:t>
            </w:r>
          </w:p>
        </w:tc>
      </w:tr>
      <w:tr w14:paraId="4B986E79">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52CE1113">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3</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6C634339">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采购人</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057078C7">
            <w:pPr>
              <w:autoSpaceDE w:val="0"/>
              <w:autoSpaceDN w:val="0"/>
              <w:adjustRightInd w:val="0"/>
              <w:spacing w:line="276" w:lineRule="auto"/>
              <w:ind w:firstLine="0" w:firstLineChars="0"/>
              <w:rPr>
                <w:rFonts w:hint="eastAsia" w:ascii="宋体" w:eastAsia="宋体" w:cs="宋体"/>
                <w:color w:val="000000" w:themeColor="text1"/>
                <w:kern w:val="0"/>
                <w:lang w:val="zh-CN" w:eastAsia="zh-CN"/>
                <w14:textFill>
                  <w14:solidFill>
                    <w14:schemeClr w14:val="tx1"/>
                  </w14:solidFill>
                </w14:textFill>
              </w:rPr>
            </w:pPr>
            <w:r>
              <w:rPr>
                <w:rFonts w:hint="eastAsia" w:ascii="宋体" w:hAnsi="宋体" w:cs="Arial"/>
                <w:color w:val="000000" w:themeColor="text1"/>
                <w:lang w:eastAsia="zh-CN"/>
                <w14:textFill>
                  <w14:solidFill>
                    <w14:schemeClr w14:val="tx1"/>
                  </w14:solidFill>
                </w14:textFill>
              </w:rPr>
              <w:t xml:space="preserve">黄南州公安局 </w:t>
            </w:r>
          </w:p>
        </w:tc>
      </w:tr>
      <w:tr w14:paraId="38E661D9">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651189EE">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4</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45450DE7">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采购代理机构</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3B5334E">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青海省招标有限责任公司</w:t>
            </w:r>
          </w:p>
        </w:tc>
      </w:tr>
      <w:tr w14:paraId="5A6010E6">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9E4B457">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5</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2744A4A3">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3EE68D5">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竞争性磋商</w:t>
            </w:r>
          </w:p>
        </w:tc>
      </w:tr>
      <w:tr w14:paraId="205A3164">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6321D237">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6</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D9842E2">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评分办法</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1196F4E7">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综合评分法</w:t>
            </w:r>
          </w:p>
        </w:tc>
      </w:tr>
      <w:tr w14:paraId="64553BF5">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6E862AE2">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7</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03D6BBCF">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项目分包个数</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5AB2DB2">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cs="宋体"/>
                <w:color w:val="000000" w:themeColor="text1"/>
                <w:kern w:val="0"/>
                <w:lang w:val="en-US" w:eastAsia="zh-CN"/>
                <w14:textFill>
                  <w14:solidFill>
                    <w14:schemeClr w14:val="tx1"/>
                  </w14:solidFill>
                </w14:textFill>
              </w:rPr>
              <w:t>无</w:t>
            </w:r>
          </w:p>
        </w:tc>
      </w:tr>
      <w:tr w14:paraId="7056CA24">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5E23E01">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8</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2C007239">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采购要求</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7FBB3EB3">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详见</w:t>
            </w:r>
            <w:r>
              <w:rPr>
                <w:rFonts w:hint="eastAsia" w:ascii="宋体" w:hAnsi="宋体" w:cs="宋体"/>
                <w:color w:val="000000" w:themeColor="text1"/>
                <w:lang w:val="zh-CN"/>
                <w14:textFill>
                  <w14:solidFill>
                    <w14:schemeClr w14:val="tx1"/>
                  </w14:solidFill>
                </w14:textFill>
              </w:rPr>
              <w:t>磋商文件</w:t>
            </w:r>
            <w:r>
              <w:rPr>
                <w:rFonts w:hint="eastAsia" w:ascii="宋体" w:hAnsi="宋体" w:cs="宋体"/>
                <w:color w:val="000000" w:themeColor="text1"/>
                <w:kern w:val="0"/>
                <w:lang w:val="zh-CN"/>
                <w14:textFill>
                  <w14:solidFill>
                    <w14:schemeClr w14:val="tx1"/>
                  </w14:solidFill>
                </w14:textFill>
              </w:rPr>
              <w:t>第六部分</w:t>
            </w:r>
          </w:p>
        </w:tc>
      </w:tr>
      <w:tr w14:paraId="4EBE9BC6">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A361AC0">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9</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CCD4436">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供应商资格条件</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5CC82495">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1</w:t>
            </w:r>
            <w:r>
              <w:rPr>
                <w:rFonts w:hint="eastAsia"/>
                <w:color w:val="000000" w:themeColor="text1"/>
                <w:lang w:val="zh-CN"/>
                <w14:textFill>
                  <w14:solidFill>
                    <w14:schemeClr w14:val="tx1"/>
                  </w14:solidFill>
                </w14:textFill>
              </w:rPr>
              <w:t>、符合《政府采购法》第</w:t>
            </w:r>
            <w:r>
              <w:rPr>
                <w:color w:val="000000" w:themeColor="text1"/>
                <w:lang w:val="zh-CN"/>
                <w14:textFill>
                  <w14:solidFill>
                    <w14:schemeClr w14:val="tx1"/>
                  </w14:solidFill>
                </w14:textFill>
              </w:rPr>
              <w:t>22</w:t>
            </w:r>
            <w:r>
              <w:rPr>
                <w:rFonts w:hint="eastAsia"/>
                <w:color w:val="000000" w:themeColor="text1"/>
                <w:lang w:val="zh-CN"/>
                <w14:textFill>
                  <w14:solidFill>
                    <w14:schemeClr w14:val="tx1"/>
                  </w14:solidFill>
                </w14:textFill>
              </w:rPr>
              <w:t>条条件，并提供下列材料：</w:t>
            </w:r>
          </w:p>
          <w:p w14:paraId="2BDD2641">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&lt;1&gt;</w:t>
            </w:r>
            <w:r>
              <w:rPr>
                <w:rFonts w:hint="eastAsia"/>
                <w:color w:val="000000" w:themeColor="text1"/>
                <w:lang w:val="zh-CN"/>
                <w14:textFill>
                  <w14:solidFill>
                    <w14:schemeClr w14:val="tx1"/>
                  </w14:solidFill>
                </w14:textFill>
              </w:rPr>
              <w:t>投标人的营业执照等证明文件，自然人的身份证明。</w:t>
            </w:r>
          </w:p>
          <w:p w14:paraId="277397F1">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&lt;2&gt;</w:t>
            </w:r>
            <w:r>
              <w:rPr>
                <w:rFonts w:hint="eastAsia"/>
                <w:color w:val="000000" w:themeColor="text1"/>
                <w:lang w:val="zh-CN"/>
                <w14:textFill>
                  <w14:solidFill>
                    <w14:schemeClr w14:val="tx1"/>
                  </w14:solidFill>
                </w14:textFill>
              </w:rPr>
              <w:t>财务状况报告，依法缴纳税收和社会保障资金的相关材料。</w:t>
            </w:r>
          </w:p>
          <w:p w14:paraId="61E6EC7C">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&lt;3&gt;</w:t>
            </w:r>
            <w:r>
              <w:rPr>
                <w:rFonts w:hint="eastAsia"/>
                <w:color w:val="000000" w:themeColor="text1"/>
                <w:lang w:val="zh-CN"/>
                <w14:textFill>
                  <w14:solidFill>
                    <w14:schemeClr w14:val="tx1"/>
                  </w14:solidFill>
                </w14:textFill>
              </w:rPr>
              <w:t>具备履行合同所必需的设备和专业技术能力的证明材料。</w:t>
            </w:r>
          </w:p>
          <w:p w14:paraId="444EEE7B">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&lt;4&gt;</w:t>
            </w:r>
            <w:r>
              <w:rPr>
                <w:rFonts w:hint="eastAsia"/>
                <w:color w:val="000000" w:themeColor="text1"/>
                <w:lang w:val="zh-CN"/>
                <w14:textFill>
                  <w14:solidFill>
                    <w14:schemeClr w14:val="tx1"/>
                  </w14:solidFill>
                </w14:textFill>
              </w:rPr>
              <w:t>参加政府采购活动前</w:t>
            </w: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年内在经营活动中没有重大违法记录的书面声明。</w:t>
            </w:r>
          </w:p>
          <w:p w14:paraId="08C4481F">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&lt;5&gt;</w:t>
            </w:r>
            <w:r>
              <w:rPr>
                <w:rFonts w:hint="eastAsia"/>
                <w:color w:val="000000" w:themeColor="text1"/>
                <w:lang w:val="zh-CN"/>
                <w14:textFill>
                  <w14:solidFill>
                    <w14:schemeClr w14:val="tx1"/>
                  </w14:solidFill>
                </w14:textFill>
              </w:rPr>
              <w:t>具备法律、行政法规规定的其他条件的证明材料。</w:t>
            </w:r>
          </w:p>
          <w:p w14:paraId="4A26F44F">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经信用中国（</w:t>
            </w:r>
            <w:r>
              <w:rPr>
                <w:color w:val="000000" w:themeColor="text1"/>
                <w14:textFill>
                  <w14:solidFill>
                    <w14:schemeClr w14:val="tx1"/>
                  </w14:solidFill>
                </w14:textFill>
              </w:rPr>
              <w:t>www.creditchina.gov.cn</w:t>
            </w:r>
            <w:r>
              <w:rPr>
                <w:rFonts w:hint="eastAsia"/>
                <w:color w:val="000000" w:themeColor="text1"/>
                <w14:textFill>
                  <w14:solidFill>
                    <w14:schemeClr w14:val="tx1"/>
                  </w14:solidFill>
                </w14:textFill>
              </w:rPr>
              <w:t>）、中国政府采购网（</w:t>
            </w:r>
            <w:r>
              <w:rPr>
                <w:color w:val="000000" w:themeColor="text1"/>
                <w14:textFill>
                  <w14:solidFill>
                    <w14:schemeClr w14:val="tx1"/>
                  </w14:solidFill>
                </w14:textFill>
              </w:rPr>
              <w:t>www.ccgp.gov.cn</w:t>
            </w:r>
            <w:r>
              <w:rPr>
                <w:rFonts w:hint="eastAsia"/>
                <w:color w:val="000000" w:themeColor="text1"/>
                <w14:textFill>
                  <w14:solidFill>
                    <w14:schemeClr w14:val="tx1"/>
                  </w14:solidFill>
                </w14:textFill>
              </w:rPr>
              <w:t>）等渠道查询后，列入失信被执行人、重大税收违法案件当事人名单、政府采购严重违法失信行为记录名单的，取消投标资格。</w:t>
            </w:r>
          </w:p>
          <w:p w14:paraId="2D21D98C">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、单位负责人为同一人或者存在直接控股、管理关系的不同投标人，不得参加同一合同项下的政府采购活动。否则，皆取消投标资格；</w:t>
            </w:r>
          </w:p>
          <w:p w14:paraId="637A6921">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4</w:t>
            </w:r>
            <w:r>
              <w:rPr>
                <w:rFonts w:hint="eastAsia"/>
                <w:color w:val="000000" w:themeColor="text1"/>
                <w:lang w:val="zh-CN"/>
                <w14:textFill>
                  <w14:solidFill>
                    <w14:schemeClr w14:val="tx1"/>
                  </w14:solidFill>
                </w14:textFill>
              </w:rPr>
              <w:t>、为本采购项目提供整体设计、规范编制或者项目管理、监理、检测等服务的投标人，不得再参加该采购项目的其他采购活动；</w:t>
            </w:r>
          </w:p>
          <w:p w14:paraId="03CAC0EF">
            <w:pPr>
              <w:autoSpaceDE w:val="0"/>
              <w:autoSpaceDN w:val="0"/>
              <w:spacing w:line="360" w:lineRule="auto"/>
              <w:ind w:firstLine="0" w:firstLineChars="0"/>
              <w:rPr>
                <w:rFonts w:hint="eastAsia"/>
                <w:color w:val="000000" w:themeColor="text1"/>
                <w:lang w:val="zh-CN"/>
                <w14:textFill>
                  <w14:solidFill>
                    <w14:schemeClr w14:val="tx1"/>
                  </w14:solidFill>
                </w14:textFill>
              </w:rPr>
            </w:pPr>
            <w:r>
              <w:rPr>
                <w:color w:val="000000" w:themeColor="text1"/>
                <w:lang w:val="zh-CN"/>
                <w14:textFill>
                  <w14:solidFill>
                    <w14:schemeClr w14:val="tx1"/>
                  </w14:solidFill>
                </w14:textFill>
              </w:rPr>
              <w:t>5</w:t>
            </w:r>
            <w:r>
              <w:rPr>
                <w:rFonts w:hint="eastAsia"/>
                <w:color w:val="000000" w:themeColor="text1"/>
                <w:lang w:val="zh-CN"/>
                <w14:textFill>
                  <w14:solidFill>
                    <w14:schemeClr w14:val="tx1"/>
                  </w14:solidFill>
                </w14:textFill>
              </w:rPr>
              <w:t>、本项目不接受投标人以联合体方式进行投标；</w:t>
            </w:r>
          </w:p>
          <w:p w14:paraId="061A1438">
            <w:pPr>
              <w:autoSpaceDE w:val="0"/>
              <w:autoSpaceDN w:val="0"/>
              <w:spacing w:line="360" w:lineRule="auto"/>
              <w:ind w:firstLine="0" w:firstLineChars="0"/>
              <w:rPr>
                <w:rFonts w:hint="eastAsia"/>
                <w:color w:val="000000" w:themeColor="text1"/>
                <w:lang w:val="zh-CN"/>
                <w14:textFill>
                  <w14:solidFill>
                    <w14:schemeClr w14:val="tx1"/>
                  </w14:solidFill>
                </w14:textFill>
              </w:rPr>
            </w:pPr>
            <w:r>
              <w:rPr>
                <w:rFonts w:hint="eastAsia" w:ascii="Times New Roman" w:hAnsi="Times New Roman" w:eastAsia="宋体" w:cs="Times New Roman"/>
                <w:b w:val="0"/>
                <w:bCs w:val="0"/>
                <w:kern w:val="2"/>
                <w:sz w:val="24"/>
                <w:szCs w:val="24"/>
                <w:lang w:val="en-US" w:eastAsia="zh-CN" w:bidi="ar-SA"/>
              </w:rPr>
              <w:t>6、</w:t>
            </w:r>
            <w:r>
              <w:rPr>
                <w:rFonts w:hint="eastAsia" w:ascii="Times New Roman" w:hAnsi="Times New Roman" w:eastAsia="宋体" w:cs="Times New Roman"/>
                <w:b w:val="0"/>
                <w:bCs w:val="0"/>
                <w:kern w:val="2"/>
                <w:sz w:val="24"/>
                <w:szCs w:val="24"/>
                <w:lang w:val="zh-CN" w:eastAsia="zh-CN" w:bidi="ar-SA"/>
              </w:rPr>
              <w:t>本项目属于专门面对中小企业预留项目，供应商为中小企业/小微企业（请根据要求上传《中小企业声明函》，格式以采购文件要求为准）。</w:t>
            </w:r>
          </w:p>
        </w:tc>
      </w:tr>
      <w:tr w14:paraId="6312D589">
        <w:tblPrEx>
          <w:tblCellMar>
            <w:top w:w="0" w:type="dxa"/>
            <w:left w:w="108" w:type="dxa"/>
            <w:bottom w:w="0" w:type="dxa"/>
            <w:right w:w="108" w:type="dxa"/>
          </w:tblCellMar>
        </w:tblPrEx>
        <w:trPr>
          <w:trHeight w:val="9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50BC1CC7">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ascii="宋体" w:cs="宋体"/>
                <w:color w:val="000000" w:themeColor="text1"/>
                <w:kern w:val="0"/>
                <w:lang w:val="zh-CN"/>
                <w14:textFill>
                  <w14:solidFill>
                    <w14:schemeClr w14:val="tx1"/>
                  </w14:solidFill>
                </w14:textFill>
              </w:rPr>
              <w:t>0</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14072D84">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t>磋商保证金</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2E725AD5">
            <w:pPr>
              <w:autoSpaceDE w:val="0"/>
              <w:autoSpaceDN w:val="0"/>
              <w:adjustRightInd w:val="0"/>
              <w:spacing w:line="276" w:lineRule="auto"/>
              <w:ind w:left="31680" w:hanging="120" w:hangingChars="50"/>
              <w:rPr>
                <w:rFonts w:ascii="宋体" w:cs="宋体"/>
                <w:color w:val="000000" w:themeColor="text1"/>
                <w:kern w:val="0"/>
                <w:lang w:val="zh-CN"/>
                <w14:textFill>
                  <w14:solidFill>
                    <w14:schemeClr w14:val="tx1"/>
                  </w14:solidFill>
                </w14:textFill>
              </w:rPr>
            </w:pPr>
            <w:r>
              <w:rPr>
                <w:rFonts w:hint="eastAsia" w:ascii="宋体" w:cs="宋体"/>
                <w:b/>
                <w:bCs/>
                <w:color w:val="000000" w:themeColor="text1"/>
                <w:kern w:val="0"/>
                <w:lang w:val="en-US" w:eastAsia="zh-CN"/>
                <w14:textFill>
                  <w14:solidFill>
                    <w14:schemeClr w14:val="tx1"/>
                  </w14:solidFill>
                </w14:textFill>
              </w:rPr>
              <w:t>不需要</w:t>
            </w:r>
          </w:p>
        </w:tc>
      </w:tr>
      <w:tr w14:paraId="395B8B7F">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FAB535D">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11</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754B41A2">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缴费方式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062D2734">
            <w:pPr>
              <w:autoSpaceDE w:val="0"/>
              <w:autoSpaceDN w:val="0"/>
              <w:spacing w:line="360" w:lineRule="auto"/>
              <w:ind w:firstLine="0" w:firstLineChars="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缴费方式：磋商保证金应当以银行转账、支票、汇票、本票或者金融机构、担保机构出具的保函等非现金形式提交。通过银行转账的，必须由供应商从其账户</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需提供开户许可证</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汇（转）入采购代理机构指定账户。</w:t>
            </w:r>
          </w:p>
          <w:p w14:paraId="23527DD4">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供应商未按照磋商文件要求提交磋商保证金的，磋商无效</w:t>
            </w:r>
          </w:p>
        </w:tc>
      </w:tr>
      <w:tr w14:paraId="338D7112">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BAFD92D">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12</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7C395B0D">
            <w:pPr>
              <w:autoSpaceDE w:val="0"/>
              <w:autoSpaceDN w:val="0"/>
              <w:spacing w:line="360" w:lineRule="auto"/>
              <w:ind w:firstLine="0" w:firstLineChars="0"/>
              <w:rPr>
                <w:rFonts w:ascii="宋体" w:cs="宋体"/>
                <w:bCs/>
                <w:color w:val="000000" w:themeColor="text1"/>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t>磋商保证金退还</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21777446">
            <w:pPr>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未成交供应商的磋商保证金在成交通知书发出后</w:t>
            </w:r>
            <w:r>
              <w:rPr>
                <w:rFonts w:ascii="宋体" w:hAnsi="宋体" w:cs="宋体"/>
                <w:color w:val="000000" w:themeColor="text1"/>
                <w:lang w:val="zh-CN"/>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个工作日内退还，成交供应商的磋商保证金在采购合同签订后</w:t>
            </w:r>
            <w:r>
              <w:rPr>
                <w:rFonts w:ascii="宋体" w:hAnsi="宋体" w:cs="宋体"/>
                <w:color w:val="000000" w:themeColor="text1"/>
                <w:lang w:val="zh-CN"/>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个工作日内退还</w:t>
            </w:r>
            <w:r>
              <w:rPr>
                <w:rFonts w:hint="eastAsia" w:ascii="宋体" w:hAnsi="宋体" w:cs="宋体"/>
                <w:color w:val="000000" w:themeColor="text1"/>
                <w14:textFill>
                  <w14:solidFill>
                    <w14:schemeClr w14:val="tx1"/>
                  </w14:solidFill>
                </w14:textFill>
              </w:rPr>
              <w:t>。</w:t>
            </w:r>
          </w:p>
        </w:tc>
      </w:tr>
      <w:tr w14:paraId="549E28DA">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0AB16BE9">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13</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4042ACA3">
            <w:pPr>
              <w:spacing w:line="360" w:lineRule="auto"/>
              <w:ind w:firstLine="0" w:firstLineChars="0"/>
              <w:rPr>
                <w:rFonts w:ascii="宋体" w:cs="宋体"/>
                <w:b/>
                <w:bCs/>
                <w:color w:val="000000" w:themeColor="text1"/>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递交</w:t>
            </w:r>
            <w:r>
              <w:rPr>
                <w:rFonts w:hint="eastAsia" w:ascii="宋体" w:hAnsi="宋体" w:cs="宋体"/>
                <w:bCs/>
                <w:color w:val="000000" w:themeColor="text1"/>
                <w14:textFill>
                  <w14:solidFill>
                    <w14:schemeClr w14:val="tx1"/>
                  </w14:solidFill>
                </w14:textFill>
              </w:rPr>
              <w:t>响应文件</w:t>
            </w:r>
            <w:r>
              <w:rPr>
                <w:rFonts w:hint="eastAsia" w:ascii="宋体" w:hAnsi="宋体" w:cs="宋体"/>
                <w:color w:val="000000" w:themeColor="text1"/>
                <w:kern w:val="0"/>
                <w:lang w:val="zh-CN"/>
                <w14:textFill>
                  <w14:solidFill>
                    <w14:schemeClr w14:val="tx1"/>
                  </w14:solidFill>
                </w14:textFill>
              </w:rPr>
              <w:t>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76A76382">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cs="宋体"/>
                <w:color w:val="000000" w:themeColor="text1"/>
                <w:kern w:val="0"/>
                <w:lang w:val="en-US" w:eastAsia="zh-CN"/>
                <w14:textFill>
                  <w14:solidFill>
                    <w14:schemeClr w14:val="tx1"/>
                  </w14:solidFill>
                </w14:textFill>
              </w:rPr>
              <w:t>政采云</w:t>
            </w:r>
            <w:r>
              <w:rPr>
                <w:rFonts w:hint="eastAsia" w:ascii="宋体" w:cs="宋体"/>
                <w:color w:val="000000" w:themeColor="text1"/>
                <w:kern w:val="0"/>
                <w:lang w:val="zh-CN"/>
                <w14:textFill>
                  <w14:solidFill>
                    <w14:schemeClr w14:val="tx1"/>
                  </w14:solidFill>
                </w14:textFill>
              </w:rPr>
              <w:t>线上提交</w:t>
            </w:r>
          </w:p>
        </w:tc>
      </w:tr>
      <w:tr w14:paraId="7F8965E4">
        <w:tblPrEx>
          <w:tblCellMar>
            <w:top w:w="0" w:type="dxa"/>
            <w:left w:w="108" w:type="dxa"/>
            <w:bottom w:w="0" w:type="dxa"/>
            <w:right w:w="108" w:type="dxa"/>
          </w:tblCellMar>
        </w:tblPrEx>
        <w:trPr>
          <w:trHeight w:val="659"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42B7543F">
            <w:pPr>
              <w:autoSpaceDE w:val="0"/>
              <w:autoSpaceDN w:val="0"/>
              <w:adjustRightInd w:val="0"/>
              <w:spacing w:line="276" w:lineRule="auto"/>
              <w:ind w:firstLine="0" w:firstLineChars="0"/>
              <w:rPr>
                <w:rFonts w:hint="eastAsia" w:ascii="宋体" w:eastAsia="宋体" w:cs="宋体"/>
                <w:color w:val="000000" w:themeColor="text1"/>
                <w:kern w:val="0"/>
                <w:lang w:val="zh-CN" w:eastAsia="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4</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113381D2">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提交响应文件截止时间</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6AF6EF95">
            <w:pPr>
              <w:spacing w:line="276" w:lineRule="auto"/>
              <w:ind w:firstLine="0" w:firstLineChars="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2025年0</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lang w:val="zh-CN"/>
                <w14:textFill>
                  <w14:solidFill>
                    <w14:schemeClr w14:val="tx1"/>
                  </w14:solidFill>
                </w14:textFill>
              </w:rPr>
              <w:t>月0</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lang w:val="zh-CN"/>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0</w:t>
            </w:r>
            <w:r>
              <w:rPr>
                <w:rFonts w:hint="eastAsia" w:ascii="宋体" w:hAnsi="宋体" w:cs="宋体"/>
                <w:color w:val="000000" w:themeColor="text1"/>
                <w:lang w:val="zh-CN"/>
                <w14:textFill>
                  <w14:solidFill>
                    <w14:schemeClr w14:val="tx1"/>
                  </w14:solidFill>
                </w14:textFill>
              </w:rPr>
              <w:t>0时（北京时间）</w:t>
            </w:r>
          </w:p>
        </w:tc>
      </w:tr>
      <w:tr w14:paraId="381C5A51">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6ECF614">
            <w:pPr>
              <w:autoSpaceDE w:val="0"/>
              <w:autoSpaceDN w:val="0"/>
              <w:adjustRightInd w:val="0"/>
              <w:spacing w:line="276" w:lineRule="auto"/>
              <w:ind w:firstLine="0" w:firstLineChars="0"/>
              <w:rPr>
                <w:rFonts w:hint="eastAsia" w:ascii="宋体" w:eastAsia="宋体" w:cs="宋体"/>
                <w:color w:val="000000" w:themeColor="text1"/>
                <w:kern w:val="0"/>
                <w:lang w:val="zh-CN" w:eastAsia="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5</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E88E8BC">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响应文件开启时间</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4213A4F4">
            <w:pPr>
              <w:spacing w:line="276" w:lineRule="auto"/>
              <w:ind w:firstLine="0" w:firstLineChars="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2025年0</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lang w:val="zh-CN"/>
                <w14:textFill>
                  <w14:solidFill>
                    <w14:schemeClr w14:val="tx1"/>
                  </w14:solidFill>
                </w14:textFill>
              </w:rPr>
              <w:t>月0</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lang w:val="zh-CN"/>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0</w:t>
            </w:r>
            <w:r>
              <w:rPr>
                <w:rFonts w:hint="eastAsia" w:ascii="宋体" w:hAnsi="宋体" w:cs="宋体"/>
                <w:color w:val="000000" w:themeColor="text1"/>
                <w:lang w:val="zh-CN"/>
                <w14:textFill>
                  <w14:solidFill>
                    <w14:schemeClr w14:val="tx1"/>
                  </w14:solidFill>
                </w14:textFill>
              </w:rPr>
              <w:t>0时（北京时间）</w:t>
            </w:r>
          </w:p>
        </w:tc>
      </w:tr>
      <w:tr w14:paraId="7A4F8B59">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3B132F66">
            <w:pPr>
              <w:autoSpaceDE w:val="0"/>
              <w:autoSpaceDN w:val="0"/>
              <w:adjustRightInd w:val="0"/>
              <w:spacing w:line="276" w:lineRule="auto"/>
              <w:ind w:firstLine="0" w:firstLineChars="0"/>
              <w:rPr>
                <w:rFonts w:hint="eastAsia" w:ascii="宋体" w:eastAsia="宋体" w:cs="宋体"/>
                <w:color w:val="000000" w:themeColor="text1"/>
                <w:kern w:val="0"/>
                <w:lang w:val="zh-CN" w:eastAsia="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6</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7C330660">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提交响应文件地点</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1C0CEEF9">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在政采云平台（</w:t>
            </w:r>
            <w:r>
              <w:rPr>
                <w:rFonts w:ascii="宋体" w:hAnsi="宋体" w:cs="宋体"/>
                <w:color w:val="000000" w:themeColor="text1"/>
                <w14:textFill>
                  <w14:solidFill>
                    <w14:schemeClr w14:val="tx1"/>
                  </w14:solidFill>
                </w14:textFill>
              </w:rPr>
              <w:t>https://www.zcygov.cn/</w:t>
            </w:r>
            <w:r>
              <w:rPr>
                <w:rFonts w:hint="eastAsia" w:ascii="宋体" w:hAnsi="宋体" w:cs="宋体"/>
                <w:color w:val="000000" w:themeColor="text1"/>
                <w14:textFill>
                  <w14:solidFill>
                    <w14:schemeClr w14:val="tx1"/>
                  </w14:solidFill>
                </w14:textFill>
              </w:rPr>
              <w:t>）递交，进行线上解密。</w:t>
            </w:r>
          </w:p>
        </w:tc>
      </w:tr>
      <w:tr w14:paraId="57DDBF03">
        <w:tblPrEx>
          <w:tblCellMar>
            <w:top w:w="0" w:type="dxa"/>
            <w:left w:w="108" w:type="dxa"/>
            <w:bottom w:w="0" w:type="dxa"/>
            <w:right w:w="108" w:type="dxa"/>
          </w:tblCellMar>
        </w:tblPrEx>
        <w:trPr>
          <w:trHeight w:val="411"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40492BA3">
            <w:pPr>
              <w:autoSpaceDE w:val="0"/>
              <w:autoSpaceDN w:val="0"/>
              <w:adjustRightInd w:val="0"/>
              <w:spacing w:line="276" w:lineRule="auto"/>
              <w:ind w:firstLine="0" w:firstLineChars="0"/>
              <w:rPr>
                <w:rFonts w:hint="eastAsia" w:ascii="宋体" w:eastAsia="宋体" w:cs="宋体"/>
                <w:color w:val="000000" w:themeColor="text1"/>
                <w:kern w:val="0"/>
                <w:lang w:val="zh-CN" w:eastAsia="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7</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6D34BE3B">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答疑澄清方式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E7447CA">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eastAsia="zh-CN"/>
                <w14:textFill>
                  <w14:solidFill>
                    <w14:schemeClr w14:val="tx1"/>
                  </w14:solidFill>
                </w14:textFill>
              </w:rPr>
              <w:t>采用线上答疑。在项目评审时须在线了解开标信息，掌握答疑时间，需由法定代表人或委托代理人对磋商小组提出的质疑做出应答。供应商须在规定的时间内进行答疑澄清，如在规定的时间内未答疑的，视同放弃答疑。</w:t>
            </w:r>
          </w:p>
        </w:tc>
      </w:tr>
      <w:tr w14:paraId="448146DA">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32AEB790">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18</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62374C3">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代理服务费收取</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4D064121">
            <w:pPr>
              <w:autoSpaceDE w:val="0"/>
              <w:autoSpaceDN w:val="0"/>
              <w:adjustRightInd w:val="0"/>
              <w:spacing w:line="276" w:lineRule="auto"/>
              <w:ind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收取对象：</w:t>
            </w:r>
            <w:r>
              <w:rPr>
                <w:rFonts w:hint="eastAsia" w:ascii="宋体" w:hAnsi="宋体" w:cs="宋体"/>
                <w:b/>
                <w:bCs/>
                <w:color w:val="000000" w:themeColor="text1"/>
                <w14:textFill>
                  <w14:solidFill>
                    <w14:schemeClr w14:val="tx1"/>
                  </w14:solidFill>
                </w14:textFill>
              </w:rPr>
              <w:t>成交人</w:t>
            </w:r>
          </w:p>
          <w:p w14:paraId="6B7BA426">
            <w:pPr>
              <w:autoSpaceDE w:val="0"/>
              <w:autoSpaceDN w:val="0"/>
              <w:adjustRightInd w:val="0"/>
              <w:spacing w:line="276" w:lineRule="auto"/>
              <w:ind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代理服务费</w:t>
            </w:r>
          </w:p>
          <w:p w14:paraId="1C985864">
            <w:pPr>
              <w:autoSpaceDE w:val="0"/>
              <w:autoSpaceDN w:val="0"/>
              <w:adjustRightInd w:val="0"/>
              <w:spacing w:line="276" w:lineRule="auto"/>
              <w:ind w:firstLine="0" w:firstLineChars="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小写：</w:t>
            </w:r>
            <w:r>
              <w:rPr>
                <w:rFonts w:hint="eastAsia" w:ascii="宋体" w:hAnsi="宋体" w:cs="宋体"/>
                <w:b/>
                <w:bCs/>
                <w:color w:val="000000" w:themeColor="text1"/>
                <w:lang w:val="en-US" w:eastAsia="zh-CN"/>
                <w14:textFill>
                  <w14:solidFill>
                    <w14:schemeClr w14:val="tx1"/>
                  </w14:solidFill>
                </w14:textFill>
              </w:rPr>
              <w:t>60</w:t>
            </w:r>
            <w:r>
              <w:rPr>
                <w:rFonts w:ascii="宋体" w:hAnsi="宋体" w:cs="宋体"/>
                <w:b/>
                <w:bCs/>
                <w:color w:val="000000" w:themeColor="text1"/>
                <w14:textFill>
                  <w14:solidFill>
                    <w14:schemeClr w14:val="tx1"/>
                  </w14:solidFill>
                </w14:textFill>
              </w:rPr>
              <w:t>00</w:t>
            </w:r>
            <w:r>
              <w:rPr>
                <w:rFonts w:hint="eastAsia" w:ascii="宋体" w:hAnsi="宋体" w:cs="宋体"/>
                <w:b/>
                <w:bCs/>
                <w:color w:val="000000" w:themeColor="text1"/>
                <w14:textFill>
                  <w14:solidFill>
                    <w14:schemeClr w14:val="tx1"/>
                  </w14:solidFill>
                </w14:textFill>
              </w:rPr>
              <w:t>元</w:t>
            </w:r>
            <w:r>
              <w:rPr>
                <w:rFonts w:ascii="宋体" w:hAnsi="宋体" w:cs="宋体"/>
                <w:b/>
                <w:bCs/>
                <w:color w:val="000000" w:themeColor="text1"/>
                <w14:textFill>
                  <w14:solidFill>
                    <w14:schemeClr w14:val="tx1"/>
                  </w14:solidFill>
                </w14:textFill>
              </w:rPr>
              <w:t xml:space="preserve">     </w:t>
            </w:r>
            <w:r>
              <w:rPr>
                <w:rFonts w:hint="eastAsia" w:ascii="宋体" w:hAnsi="宋体" w:cs="宋体"/>
                <w:b/>
                <w:bCs/>
                <w:color w:val="000000" w:themeColor="text1"/>
                <w14:textFill>
                  <w14:solidFill>
                    <w14:schemeClr w14:val="tx1"/>
                  </w14:solidFill>
                </w14:textFill>
              </w:rPr>
              <w:t>大写：</w:t>
            </w:r>
            <w:r>
              <w:rPr>
                <w:rFonts w:hint="eastAsia" w:ascii="宋体" w:hAnsi="宋体" w:cs="宋体"/>
                <w:b/>
                <w:bCs/>
                <w:color w:val="000000" w:themeColor="text1"/>
                <w:lang w:val="en-US" w:eastAsia="zh-CN"/>
                <w14:textFill>
                  <w14:solidFill>
                    <w14:schemeClr w14:val="tx1"/>
                  </w14:solidFill>
                </w14:textFill>
              </w:rPr>
              <w:t>陆仟</w:t>
            </w:r>
            <w:r>
              <w:rPr>
                <w:rFonts w:hint="eastAsia" w:ascii="宋体" w:hAnsi="宋体" w:cs="宋体"/>
                <w:b/>
                <w:bCs/>
                <w:color w:val="000000" w:themeColor="text1"/>
                <w14:textFill>
                  <w14:solidFill>
                    <w14:schemeClr w14:val="tx1"/>
                  </w14:solidFill>
                </w14:textFill>
              </w:rPr>
              <w:t>元整</w:t>
            </w:r>
            <w:r>
              <w:rPr>
                <w:rFonts w:ascii="宋体" w:hAnsi="宋体" w:cs="宋体"/>
                <w:b/>
                <w:bCs/>
                <w:color w:val="000000" w:themeColor="text1"/>
                <w14:textFill>
                  <w14:solidFill>
                    <w14:schemeClr w14:val="tx1"/>
                  </w14:solidFill>
                </w14:textFill>
              </w:rPr>
              <w:t xml:space="preserve"> </w:t>
            </w:r>
          </w:p>
          <w:p w14:paraId="78A3B256">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收费标准：以</w:t>
            </w:r>
            <w:r>
              <w:rPr>
                <w:rFonts w:hint="eastAsia" w:ascii="宋体" w:hAnsi="宋体" w:cs="宋体"/>
                <w:color w:val="000000" w:themeColor="text1"/>
                <w14:textFill>
                  <w14:solidFill>
                    <w14:schemeClr w14:val="tx1"/>
                  </w14:solidFill>
                </w14:textFill>
              </w:rPr>
              <w:t>成交</w:t>
            </w:r>
            <w:r>
              <w:rPr>
                <w:rFonts w:hint="eastAsia" w:ascii="宋体" w:hAnsi="宋体" w:cs="宋体"/>
                <w:color w:val="000000" w:themeColor="text1"/>
                <w:lang w:val="zh-CN"/>
                <w14:textFill>
                  <w14:solidFill>
                    <w14:schemeClr w14:val="tx1"/>
                  </w14:solidFill>
                </w14:textFill>
              </w:rPr>
              <w:t>金额作为计算基数</w:t>
            </w:r>
            <w:r>
              <w:rPr>
                <w:rFonts w:ascii="宋体" w:cs="宋体"/>
                <w:color w:val="000000" w:themeColor="text1"/>
                <w:lang w:val="zh-CN"/>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参照《招标代理服务收费管理暂行办法》（计价格</w:t>
            </w:r>
            <w:r>
              <w:rPr>
                <w:rFonts w:ascii="宋体" w:hAnsi="宋体" w:cs="宋体"/>
                <w:color w:val="000000" w:themeColor="text1"/>
                <w:lang w:val="zh-CN"/>
                <w14:textFill>
                  <w14:solidFill>
                    <w14:schemeClr w14:val="tx1"/>
                  </w14:solidFill>
                </w14:textFill>
              </w:rPr>
              <w:t>[2002]1980</w:t>
            </w:r>
            <w:r>
              <w:rPr>
                <w:rFonts w:hint="eastAsia" w:ascii="宋体" w:hAnsi="宋体" w:cs="宋体"/>
                <w:color w:val="000000" w:themeColor="text1"/>
                <w:lang w:val="zh-CN"/>
                <w14:textFill>
                  <w14:solidFill>
                    <w14:schemeClr w14:val="tx1"/>
                  </w14:solidFill>
                </w14:textFill>
              </w:rPr>
              <w:t>号）以及《关于进一步放开建设项目专项业务服务价格的通知》（发改价格</w:t>
            </w:r>
            <w:r>
              <w:rPr>
                <w:rFonts w:ascii="宋体" w:hAnsi="宋体" w:cs="宋体"/>
                <w:color w:val="000000" w:themeColor="text1"/>
                <w:lang w:val="zh-CN"/>
                <w14:textFill>
                  <w14:solidFill>
                    <w14:schemeClr w14:val="tx1"/>
                  </w14:solidFill>
                </w14:textFill>
              </w:rPr>
              <w:t>[2015]299</w:t>
            </w:r>
            <w:r>
              <w:rPr>
                <w:rFonts w:hint="eastAsia" w:ascii="宋体" w:hAnsi="宋体" w:cs="宋体"/>
                <w:color w:val="000000" w:themeColor="text1"/>
                <w:lang w:val="zh-CN"/>
                <w14:textFill>
                  <w14:solidFill>
                    <w14:schemeClr w14:val="tx1"/>
                  </w14:solidFill>
                </w14:textFill>
              </w:rPr>
              <w:t>号）规定执行。</w:t>
            </w:r>
          </w:p>
        </w:tc>
      </w:tr>
      <w:tr w14:paraId="67769176">
        <w:tblPrEx>
          <w:tblCellMar>
            <w:top w:w="0" w:type="dxa"/>
            <w:left w:w="108" w:type="dxa"/>
            <w:bottom w:w="0" w:type="dxa"/>
            <w:right w:w="108" w:type="dxa"/>
          </w:tblCellMar>
        </w:tblPrEx>
        <w:trPr>
          <w:trHeight w:val="492"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B67CD99">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19</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06DF87C9">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合同签订有效期</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FA61E33">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自</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通知书发出之日起</w:t>
            </w:r>
            <w:r>
              <w:rPr>
                <w:rFonts w:ascii="宋体" w:hAnsi="宋体" w:cs="Calibri"/>
                <w:color w:val="000000" w:themeColor="text1"/>
                <w:kern w:val="0"/>
                <w14:textFill>
                  <w14:solidFill>
                    <w14:schemeClr w14:val="tx1"/>
                  </w14:solidFill>
                </w14:textFill>
              </w:rPr>
              <w:t>30</w:t>
            </w:r>
            <w:r>
              <w:rPr>
                <w:rFonts w:hint="eastAsia" w:ascii="宋体" w:hAnsi="宋体" w:cs="宋体"/>
                <w:color w:val="000000" w:themeColor="text1"/>
                <w:kern w:val="0"/>
                <w:lang w:val="zh-CN"/>
                <w14:textFill>
                  <w14:solidFill>
                    <w14:schemeClr w14:val="tx1"/>
                  </w14:solidFill>
                </w14:textFill>
              </w:rPr>
              <w:t>日内与采购人签订供货合同。</w:t>
            </w:r>
          </w:p>
        </w:tc>
      </w:tr>
      <w:tr w14:paraId="1B1703A0">
        <w:tblPrEx>
          <w:tblCellMar>
            <w:top w:w="0" w:type="dxa"/>
            <w:left w:w="108" w:type="dxa"/>
            <w:bottom w:w="0" w:type="dxa"/>
            <w:right w:w="108" w:type="dxa"/>
          </w:tblCellMar>
        </w:tblPrEx>
        <w:trPr>
          <w:trHeight w:val="715"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381633B9">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20</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70E30AB8">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政府采购合同备案</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660958CA">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采购合同全数返回采购代理机构鉴证，盖章。</w:t>
            </w:r>
          </w:p>
          <w:p w14:paraId="15CAC9EF">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t>采购代理机构留</w:t>
            </w:r>
            <w:r>
              <w:rPr>
                <w:rFonts w:hint="eastAsia" w:ascii="宋体" w:hAnsi="宋体" w:cs="宋体"/>
                <w:color w:val="000000" w:themeColor="text1"/>
                <w:kern w:val="0"/>
                <w:lang w:val="zh-CN"/>
                <w14:textFill>
                  <w14:solidFill>
                    <w14:schemeClr w14:val="tx1"/>
                  </w14:solidFill>
                </w14:textFill>
              </w:rPr>
              <w:t>存贰</w:t>
            </w:r>
            <w:r>
              <w:rPr>
                <w:rFonts w:hint="eastAsia" w:ascii="宋体" w:hAnsi="宋体" w:cs="宋体"/>
                <w:bCs/>
                <w:color w:val="000000" w:themeColor="text1"/>
                <w:lang w:val="zh-CN"/>
                <w14:textFill>
                  <w14:solidFill>
                    <w14:schemeClr w14:val="tx1"/>
                  </w14:solidFill>
                </w14:textFill>
              </w:rPr>
              <w:t>份备案。</w:t>
            </w:r>
          </w:p>
        </w:tc>
      </w:tr>
      <w:tr w14:paraId="3AFE3535">
        <w:tblPrEx>
          <w:tblCellMar>
            <w:top w:w="0" w:type="dxa"/>
            <w:left w:w="108" w:type="dxa"/>
            <w:bottom w:w="0" w:type="dxa"/>
            <w:right w:w="108" w:type="dxa"/>
          </w:tblCellMar>
        </w:tblPrEx>
        <w:trPr>
          <w:trHeight w:val="459"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54649F33">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21</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4082C245">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磋商有效期</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20BF4507">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磋商有效期为自磋商开始之日起</w:t>
            </w:r>
            <w:r>
              <w:rPr>
                <w:rFonts w:ascii="宋体" w:hAnsi="宋体" w:cs="宋体"/>
                <w:color w:val="000000" w:themeColor="text1"/>
                <w14:textFill>
                  <w14:solidFill>
                    <w14:schemeClr w14:val="tx1"/>
                  </w14:solidFill>
                </w14:textFill>
              </w:rPr>
              <w:t>60</w:t>
            </w:r>
            <w:r>
              <w:rPr>
                <w:rFonts w:hint="eastAsia" w:ascii="宋体" w:hAnsi="宋体" w:cs="宋体"/>
                <w:color w:val="000000" w:themeColor="text1"/>
                <w14:textFill>
                  <w14:solidFill>
                    <w14:schemeClr w14:val="tx1"/>
                  </w14:solidFill>
                </w14:textFill>
              </w:rPr>
              <w:t>天</w:t>
            </w:r>
            <w:r>
              <w:rPr>
                <w:rFonts w:hint="eastAsia" w:ascii="宋体" w:hAnsi="宋体" w:cs="宋体"/>
                <w:color w:val="000000" w:themeColor="text1"/>
                <w:kern w:val="0"/>
                <w:lang w:val="zh-CN"/>
                <w14:textFill>
                  <w14:solidFill>
                    <w14:schemeClr w14:val="tx1"/>
                  </w14:solidFill>
                </w14:textFill>
              </w:rPr>
              <w:t>。</w:t>
            </w:r>
          </w:p>
        </w:tc>
      </w:tr>
      <w:tr w14:paraId="5F6BAFAB">
        <w:tblPrEx>
          <w:tblCellMar>
            <w:top w:w="0" w:type="dxa"/>
            <w:left w:w="108" w:type="dxa"/>
            <w:bottom w:w="0" w:type="dxa"/>
            <w:right w:w="108" w:type="dxa"/>
          </w:tblCellMar>
        </w:tblPrEx>
        <w:trPr>
          <w:trHeight w:val="566"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9B00D43">
            <w:pPr>
              <w:autoSpaceDE w:val="0"/>
              <w:autoSpaceDN w:val="0"/>
              <w:adjustRightInd w:val="0"/>
              <w:spacing w:line="276" w:lineRule="auto"/>
              <w:ind w:firstLine="0" w:firstLineChars="0"/>
              <w:rPr>
                <w:rFonts w:hint="default" w:asci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22</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D365296">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其他事项</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751DD881">
            <w:pPr>
              <w:autoSpaceDE w:val="0"/>
              <w:autoSpaceDN w:val="0"/>
              <w:adjustRightInd w:val="0"/>
              <w:spacing w:line="276" w:lineRule="auto"/>
              <w:ind w:firstLine="0" w:firstLineChars="0"/>
              <w:rPr>
                <w:rFonts w:ascii="宋体" w:hAnsi="Times New Roman"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、本次磋商采用线上提交响应文件的方式进行采购，线上响应文件必须在响应文件递交截止时间前上传平台。</w:t>
            </w:r>
          </w:p>
          <w:p w14:paraId="3A719267">
            <w:pPr>
              <w:autoSpaceDE w:val="0"/>
              <w:autoSpaceDN w:val="0"/>
              <w:adjustRightInd w:val="0"/>
              <w:spacing w:line="276" w:lineRule="auto"/>
              <w:ind w:firstLine="0" w:firstLineChars="0"/>
              <w:rPr>
                <w:rFonts w:ascii="宋体" w:hAnsi="Times New Roman"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、若供应商对项目采购电子交易系统操作有疑问，可登录政采云（</w:t>
            </w:r>
            <w:r>
              <w:rPr>
                <w:rFonts w:ascii="宋体" w:hAnsi="宋体" w:eastAsia="宋体" w:cs="宋体"/>
                <w:color w:val="000000" w:themeColor="text1"/>
                <w14:textFill>
                  <w14:solidFill>
                    <w14:schemeClr w14:val="tx1"/>
                  </w14:solidFill>
                </w14:textFill>
              </w:rPr>
              <w:t>https://www.zcygov.cn/</w:t>
            </w:r>
            <w:r>
              <w:rPr>
                <w:rFonts w:hint="eastAsia" w:ascii="宋体" w:hAnsi="宋体" w:eastAsia="宋体" w:cs="宋体"/>
                <w:color w:val="000000" w:themeColor="text1"/>
                <w14:textFill>
                  <w14:solidFill>
                    <w14:schemeClr w14:val="tx1"/>
                  </w14:solidFill>
                </w14:textFill>
              </w:rPr>
              <w:t>），点击右侧咨询小采，获取采小蜜智能服务管家帮助，或拨打政采云服务热线</w:t>
            </w:r>
            <w:r>
              <w:rPr>
                <w:rFonts w:ascii="宋体" w:hAnsi="宋体" w:eastAsia="宋体" w:cs="宋体"/>
                <w:color w:val="000000" w:themeColor="text1"/>
                <w14:textFill>
                  <w14:solidFill>
                    <w14:schemeClr w14:val="tx1"/>
                  </w14:solidFill>
                </w14:textFill>
              </w:rPr>
              <w:t xml:space="preserve"> 95763</w:t>
            </w:r>
            <w:r>
              <w:rPr>
                <w:rFonts w:hint="eastAsia" w:ascii="宋体" w:hAnsi="宋体" w:eastAsia="宋体" w:cs="宋体"/>
                <w:color w:val="000000" w:themeColor="text1"/>
                <w14:textFill>
                  <w14:solidFill>
                    <w14:schemeClr w14:val="tx1"/>
                  </w14:solidFill>
                </w14:textFill>
              </w:rPr>
              <w:t>获取热线服务帮助；</w:t>
            </w:r>
            <w:r>
              <w:rPr>
                <w:rFonts w:ascii="宋体" w:hAnsi="宋体" w:eastAsia="宋体" w:cs="宋体"/>
                <w:color w:val="000000" w:themeColor="text1"/>
                <w14:textFill>
                  <w14:solidFill>
                    <w14:schemeClr w14:val="tx1"/>
                  </w14:solidFill>
                </w14:textFill>
              </w:rPr>
              <w:t>CA</w:t>
            </w:r>
            <w:r>
              <w:rPr>
                <w:rFonts w:hint="eastAsia" w:ascii="宋体" w:hAnsi="宋体" w:eastAsia="宋体" w:cs="宋体"/>
                <w:color w:val="000000" w:themeColor="text1"/>
                <w14:textFill>
                  <w14:solidFill>
                    <w14:schemeClr w14:val="tx1"/>
                  </w14:solidFill>
                </w14:textFill>
              </w:rPr>
              <w:t>问题联系电话（人工）：天谷</w:t>
            </w:r>
            <w:r>
              <w:rPr>
                <w:rFonts w:ascii="宋体" w:hAnsi="宋体" w:eastAsia="宋体" w:cs="宋体"/>
                <w:color w:val="000000" w:themeColor="text1"/>
                <w14:textFill>
                  <w14:solidFill>
                    <w14:schemeClr w14:val="tx1"/>
                  </w14:solidFill>
                </w14:textFill>
              </w:rPr>
              <w:t>CA 400-087-8198</w:t>
            </w:r>
            <w:r>
              <w:rPr>
                <w:rFonts w:hint="eastAsia" w:ascii="宋体" w:hAnsi="宋体" w:eastAsia="宋体" w:cs="宋体"/>
                <w:color w:val="000000" w:themeColor="text1"/>
                <w14:textFill>
                  <w14:solidFill>
                    <w14:schemeClr w14:val="tx1"/>
                  </w14:solidFill>
                </w14:textFill>
              </w:rPr>
              <w:t>。</w:t>
            </w:r>
          </w:p>
          <w:p w14:paraId="365759C4">
            <w:pPr>
              <w:autoSpaceDE w:val="0"/>
              <w:autoSpaceDN w:val="0"/>
              <w:adjustRightInd w:val="0"/>
              <w:spacing w:line="276" w:lineRule="auto"/>
              <w:ind w:firstLine="0" w:firstLineChars="0"/>
              <w:rPr>
                <w:rFonts w:ascii="宋体" w:hAnsi="Times New Roman"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、供应商解密和磋商报价时必须由</w:t>
            </w:r>
            <w:r>
              <w:rPr>
                <w:rFonts w:ascii="宋体" w:hAnsi="宋体" w:eastAsia="宋体" w:cs="宋体"/>
                <w:color w:val="000000" w:themeColor="text1"/>
                <w14:textFill>
                  <w14:solidFill>
                    <w14:schemeClr w14:val="tx1"/>
                  </w14:solidFill>
                </w14:textFill>
              </w:rPr>
              <w:t>e</w:t>
            </w:r>
            <w:r>
              <w:rPr>
                <w:rFonts w:hint="eastAsia" w:ascii="宋体" w:hAnsi="宋体" w:eastAsia="宋体" w:cs="宋体"/>
                <w:color w:val="000000" w:themeColor="text1"/>
                <w14:textFill>
                  <w14:solidFill>
                    <w14:schemeClr w14:val="tx1"/>
                  </w14:solidFill>
                </w14:textFill>
              </w:rPr>
              <w:t>签宝注册人办理，磋商报价时须在固定电脑设备前登陆等待解密和磋商报价（投标供应商须备份未加密的</w:t>
            </w:r>
            <w:r>
              <w:rPr>
                <w:rFonts w:ascii="宋体" w:hAnsi="宋体" w:eastAsia="宋体" w:cs="宋体"/>
                <w:color w:val="000000" w:themeColor="text1"/>
                <w14:textFill>
                  <w14:solidFill>
                    <w14:schemeClr w14:val="tx1"/>
                  </w14:solidFill>
                </w14:textFill>
              </w:rPr>
              <w:t>bfbs</w:t>
            </w:r>
            <w:r>
              <w:rPr>
                <w:rFonts w:hint="eastAsia" w:ascii="宋体" w:hAnsi="宋体" w:eastAsia="宋体" w:cs="宋体"/>
                <w:color w:val="000000" w:themeColor="text1"/>
                <w14:textFill>
                  <w14:solidFill>
                    <w14:schemeClr w14:val="tx1"/>
                  </w14:solidFill>
                </w14:textFill>
              </w:rPr>
              <w:t>格式的投标文件）。</w:t>
            </w:r>
          </w:p>
          <w:p w14:paraId="5848E114">
            <w:pPr>
              <w:autoSpaceDE w:val="0"/>
              <w:autoSpaceDN w:val="0"/>
              <w:adjustRightInd w:val="0"/>
              <w:spacing w:line="276" w:lineRule="auto"/>
              <w:ind w:firstLine="0" w:firstLineChars="0"/>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、本项目磋商公告在《青海政府采购网》、《青海省公共资源交易网》上发布。以《青海政府采购网》为准。</w:t>
            </w:r>
          </w:p>
          <w:p w14:paraId="1445C595">
            <w:pPr>
              <w:autoSpaceDE w:val="0"/>
              <w:autoSpaceDN w:val="0"/>
              <w:adjustRightInd w:val="0"/>
              <w:spacing w:line="276" w:lineRule="auto"/>
              <w:ind w:firstLine="0" w:firstLineChars="0"/>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本项目供应商可通过政采云线上平台进行质疑程序，代理机构通过线上平台进行质疑投诉流程工作。</w:t>
            </w:r>
          </w:p>
        </w:tc>
      </w:tr>
    </w:tbl>
    <w:p w14:paraId="6F6D6762">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10" w:name="_Toc21329"/>
      <w:bookmarkEnd w:id="10"/>
      <w:bookmarkStart w:id="11" w:name="_Toc27145"/>
      <w:bookmarkEnd w:id="11"/>
      <w:bookmarkStart w:id="12" w:name="_Toc22896"/>
      <w:bookmarkEnd w:id="12"/>
      <w:bookmarkStart w:id="13" w:name="_Toc9622"/>
      <w:bookmarkEnd w:id="13"/>
      <w:bookmarkStart w:id="14" w:name="_Toc376936727"/>
      <w:bookmarkEnd w:id="14"/>
      <w:bookmarkStart w:id="15" w:name="_Toc325725997"/>
      <w:r>
        <w:rPr>
          <w:color w:val="000000" w:themeColor="text1"/>
          <w:sz w:val="36"/>
          <w:szCs w:val="36"/>
          <w:lang w:val="zh-CN"/>
          <w14:textFill>
            <w14:solidFill>
              <w14:schemeClr w14:val="tx1"/>
            </w14:solidFill>
          </w14:textFill>
        </w:rPr>
        <w:br w:type="page"/>
      </w:r>
      <w:r>
        <w:rPr>
          <w:rFonts w:hint="eastAsia" w:ascii="宋体"/>
          <w:b/>
          <w:color w:val="000000" w:themeColor="text1"/>
          <w:kern w:val="28"/>
          <w:sz w:val="36"/>
          <w:szCs w:val="20"/>
          <w14:textFill>
            <w14:solidFill>
              <w14:schemeClr w14:val="tx1"/>
            </w14:solidFill>
          </w14:textFill>
        </w:rPr>
        <w:t>第三部分</w:t>
      </w:r>
      <w:r>
        <w:rPr>
          <w:rFonts w:ascii="宋体"/>
          <w:b/>
          <w:color w:val="000000" w:themeColor="text1"/>
          <w:kern w:val="28"/>
          <w:sz w:val="36"/>
          <w:szCs w:val="20"/>
          <w14:textFill>
            <w14:solidFill>
              <w14:schemeClr w14:val="tx1"/>
            </w14:solidFill>
          </w14:textFill>
        </w:rPr>
        <w:t xml:space="preserve">  </w:t>
      </w:r>
      <w:r>
        <w:rPr>
          <w:rFonts w:hint="eastAsia" w:ascii="宋体"/>
          <w:b/>
          <w:color w:val="000000" w:themeColor="text1"/>
          <w:kern w:val="28"/>
          <w:sz w:val="36"/>
          <w:szCs w:val="20"/>
          <w14:textFill>
            <w14:solidFill>
              <w14:schemeClr w14:val="tx1"/>
            </w14:solidFill>
          </w14:textFill>
        </w:rPr>
        <w:t>磋商供应商须知</w:t>
      </w:r>
    </w:p>
    <w:bookmarkEnd w:id="15"/>
    <w:p w14:paraId="32CE2690">
      <w:pPr>
        <w:pStyle w:val="2"/>
        <w:ind w:firstLine="31680"/>
        <w:jc w:val="center"/>
        <w:rPr>
          <w:b/>
          <w:bCs/>
          <w:color w:val="000000" w:themeColor="text1"/>
          <w14:textFill>
            <w14:solidFill>
              <w14:schemeClr w14:val="tx1"/>
            </w14:solidFill>
          </w14:textFill>
        </w:rPr>
      </w:pPr>
      <w:bookmarkStart w:id="16" w:name="_Toc402"/>
      <w:bookmarkEnd w:id="16"/>
      <w:bookmarkStart w:id="17" w:name="_Toc17880"/>
      <w:bookmarkEnd w:id="17"/>
      <w:bookmarkStart w:id="18" w:name="_Toc21648"/>
      <w:bookmarkEnd w:id="18"/>
      <w:bookmarkStart w:id="19" w:name="_Toc376936728"/>
      <w:bookmarkEnd w:id="19"/>
      <w:bookmarkStart w:id="20" w:name="_Toc15305"/>
      <w:bookmarkEnd w:id="20"/>
      <w:r>
        <w:rPr>
          <w:rFonts w:hint="eastAsia"/>
          <w:b/>
          <w:bCs/>
          <w:color w:val="000000" w:themeColor="text1"/>
          <w14:textFill>
            <w14:solidFill>
              <w14:schemeClr w14:val="tx1"/>
            </w14:solidFill>
          </w14:textFill>
        </w:rPr>
        <w:t>一、说</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明</w:t>
      </w:r>
    </w:p>
    <w:p w14:paraId="431DF3A6">
      <w:pPr>
        <w:pStyle w:val="2"/>
        <w:numPr>
          <w:ilvl w:val="0"/>
          <w:numId w:val="0"/>
        </w:numPr>
        <w:ind w:firstLine="480" w:firstLineChars="200"/>
        <w:rPr>
          <w:rFonts w:hint="eastAsia" w:ascii="宋体" w:hAnsi="宋体" w:eastAsia="宋体" w:cs="Times New Roman"/>
          <w:color w:val="000000" w:themeColor="text1"/>
          <w14:textFill>
            <w14:solidFill>
              <w14:schemeClr w14:val="tx1"/>
            </w14:solidFill>
          </w14:textFill>
        </w:rPr>
      </w:pPr>
      <w:bookmarkStart w:id="21" w:name="_Toc19052"/>
      <w:bookmarkEnd w:id="21"/>
      <w:bookmarkStart w:id="22" w:name="_Toc325725998"/>
      <w:bookmarkEnd w:id="22"/>
      <w:bookmarkStart w:id="23" w:name="_Toc32363"/>
      <w:bookmarkEnd w:id="23"/>
      <w:bookmarkStart w:id="24" w:name="_Toc25575"/>
      <w:bookmarkEnd w:id="24"/>
      <w:bookmarkStart w:id="25" w:name="_Toc376936729"/>
      <w:bookmarkEnd w:id="25"/>
      <w:bookmarkStart w:id="26" w:name="_Toc27575"/>
      <w:bookmarkEnd w:id="26"/>
      <w:r>
        <w:rPr>
          <w:rFonts w:hint="eastAsia" w:ascii="宋体" w:hAnsi="宋体" w:eastAsia="宋体" w:cs="Times New Roman"/>
          <w:color w:val="000000" w:themeColor="text1"/>
          <w:spacing w:val="0"/>
          <w:sz w:val="24"/>
          <w:szCs w:val="24"/>
          <w14:textFill>
            <w14:solidFill>
              <w14:schemeClr w14:val="tx1"/>
            </w14:solidFill>
          </w14:textFill>
        </w:rPr>
        <w:t>1.适用范围</w:t>
      </w:r>
    </w:p>
    <w:p w14:paraId="2569D2B2">
      <w:pPr>
        <w:tabs>
          <w:tab w:val="left" w:pos="840"/>
        </w:tabs>
        <w:ind w:firstLine="360" w:firstLineChars="15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1.1本次采购依据</w:t>
      </w:r>
      <w:r>
        <w:rPr>
          <w:rFonts w:hint="eastAsia" w:ascii="宋体" w:hAnsi="宋体" w:eastAsia="宋体" w:cs="Times New Roman"/>
          <w:color w:val="000000" w:themeColor="text1"/>
          <w:lang w:val="zh-CN"/>
          <w14:textFill>
            <w14:solidFill>
              <w14:schemeClr w14:val="tx1"/>
            </w14:solidFill>
          </w14:textFill>
        </w:rPr>
        <w:t>采购人的采购计划</w:t>
      </w:r>
      <w:r>
        <w:rPr>
          <w:rFonts w:hint="eastAsia" w:ascii="宋体" w:hAnsi="宋体" w:eastAsia="宋体" w:cs="Times New Roman"/>
          <w:color w:val="000000" w:themeColor="text1"/>
          <w14:textFill>
            <w14:solidFill>
              <w14:schemeClr w14:val="tx1"/>
            </w14:solidFill>
          </w14:textFill>
        </w:rPr>
        <w:t>，仅适用于本竞争性磋商文件（以下简称“磋商文件”）中所叙述的项目。</w:t>
      </w:r>
    </w:p>
    <w:p w14:paraId="01CEDF2F">
      <w:pPr>
        <w:pStyle w:val="2"/>
        <w:numPr>
          <w:ilvl w:val="0"/>
          <w:numId w:val="0"/>
        </w:numPr>
        <w:ind w:firstLine="480" w:firstLineChars="200"/>
        <w:rPr>
          <w:rFonts w:hint="eastAsia" w:ascii="宋体" w:hAnsi="宋体" w:eastAsia="宋体" w:cs="Times New Roman"/>
          <w:color w:val="000000" w:themeColor="text1"/>
          <w:spacing w:val="0"/>
          <w:sz w:val="24"/>
          <w:szCs w:val="24"/>
          <w14:textFill>
            <w14:solidFill>
              <w14:schemeClr w14:val="tx1"/>
            </w14:solidFill>
          </w14:textFill>
        </w:rPr>
      </w:pPr>
      <w:bookmarkStart w:id="27" w:name="_Toc28277"/>
      <w:bookmarkEnd w:id="27"/>
      <w:bookmarkStart w:id="28" w:name="_Toc509"/>
      <w:bookmarkEnd w:id="28"/>
      <w:bookmarkStart w:id="29" w:name="_Toc10240"/>
      <w:bookmarkEnd w:id="29"/>
      <w:bookmarkStart w:id="30" w:name="_Toc1302"/>
      <w:bookmarkEnd w:id="30"/>
      <w:bookmarkStart w:id="31" w:name="_Toc376936730"/>
      <w:bookmarkEnd w:id="31"/>
      <w:bookmarkStart w:id="32" w:name="_Toc325725999"/>
      <w:bookmarkEnd w:id="32"/>
      <w:r>
        <w:rPr>
          <w:rFonts w:hint="eastAsia" w:ascii="宋体" w:hAnsi="宋体" w:eastAsia="宋体" w:cs="Times New Roman"/>
          <w:color w:val="000000" w:themeColor="text1"/>
          <w:spacing w:val="0"/>
          <w:sz w:val="24"/>
          <w:szCs w:val="24"/>
          <w14:textFill>
            <w14:solidFill>
              <w14:schemeClr w14:val="tx1"/>
            </w14:solidFill>
          </w14:textFill>
        </w:rPr>
        <w:t>2.采购方式、合格的磋商供应商</w:t>
      </w:r>
    </w:p>
    <w:p w14:paraId="292CF111">
      <w:pPr>
        <w:tabs>
          <w:tab w:val="left" w:pos="840"/>
        </w:tabs>
        <w:ind w:firstLine="360" w:firstLineChars="150"/>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2.1本次采购采取竞争性磋商方式。</w:t>
      </w:r>
    </w:p>
    <w:p w14:paraId="248C4F43">
      <w:pPr>
        <w:tabs>
          <w:tab w:val="left" w:pos="840"/>
        </w:tabs>
        <w:ind w:firstLine="360" w:firstLineChars="150"/>
        <w:rPr>
          <w:rFonts w:hint="eastAsia" w:ascii="宋体" w:hAnsi="宋体" w:eastAsia="宋体" w:cs="Times New Roman"/>
          <w:color w:val="000000" w:themeColor="text1"/>
          <w14:textFill>
            <w14:solidFill>
              <w14:schemeClr w14:val="tx1"/>
            </w14:solidFill>
          </w14:textFill>
        </w:rPr>
      </w:pPr>
      <w:bookmarkStart w:id="33" w:name="_Toc325726000"/>
      <w:bookmarkStart w:id="34" w:name="_Toc376936731"/>
      <w:r>
        <w:rPr>
          <w:rFonts w:hint="eastAsia" w:ascii="宋体" w:hAnsi="宋体" w:eastAsia="宋体" w:cs="Times New Roman"/>
          <w:color w:val="000000" w:themeColor="text1"/>
          <w:lang w:val="zh-CN"/>
          <w14:textFill>
            <w14:solidFill>
              <w14:schemeClr w14:val="tx1"/>
            </w14:solidFill>
          </w14:textFill>
        </w:rPr>
        <w:t>2.2</w:t>
      </w:r>
      <w:r>
        <w:rPr>
          <w:rFonts w:hint="eastAsia" w:ascii="宋体" w:hAnsi="宋体" w:eastAsia="宋体" w:cs="Times New Roman"/>
          <w:color w:val="000000" w:themeColor="text1"/>
          <w14:textFill>
            <w14:solidFill>
              <w14:schemeClr w14:val="tx1"/>
            </w14:solidFill>
          </w14:textFill>
        </w:rPr>
        <w:t xml:space="preserve"> </w:t>
      </w:r>
      <w:r>
        <w:rPr>
          <w:rFonts w:hint="eastAsia" w:ascii="宋体" w:hAnsi="宋体" w:eastAsia="宋体" w:cs="Times New Roman"/>
          <w:color w:val="000000" w:themeColor="text1"/>
          <w:lang w:val="zh-CN"/>
          <w14:textFill>
            <w14:solidFill>
              <w14:schemeClr w14:val="tx1"/>
            </w14:solidFill>
          </w14:textFill>
        </w:rPr>
        <w:t>合格的</w:t>
      </w:r>
      <w:r>
        <w:rPr>
          <w:rFonts w:hint="eastAsia" w:ascii="宋体" w:hAnsi="宋体" w:eastAsia="宋体" w:cs="Times New Roman"/>
          <w:color w:val="000000" w:themeColor="text1"/>
          <w14:textFill>
            <w14:solidFill>
              <w14:schemeClr w14:val="tx1"/>
            </w14:solidFill>
          </w14:textFill>
        </w:rPr>
        <w:t>供应商</w:t>
      </w:r>
      <w:r>
        <w:rPr>
          <w:rFonts w:hint="eastAsia" w:ascii="宋体" w:hAnsi="宋体" w:eastAsia="宋体" w:cs="Times New Roman"/>
          <w:color w:val="000000" w:themeColor="text1"/>
          <w:lang w:val="zh-CN"/>
          <w14:textFill>
            <w14:solidFill>
              <w14:schemeClr w14:val="tx1"/>
            </w14:solidFill>
          </w14:textFill>
        </w:rPr>
        <w:t>：详见第一部分</w:t>
      </w:r>
      <w:r>
        <w:rPr>
          <w:rFonts w:hint="eastAsia" w:ascii="宋体" w:hAnsi="宋体" w:eastAsia="宋体" w:cs="Times New Roman"/>
          <w:color w:val="000000" w:themeColor="text1"/>
          <w14:textFill>
            <w14:solidFill>
              <w14:schemeClr w14:val="tx1"/>
            </w14:solidFill>
          </w14:textFill>
        </w:rPr>
        <w:t>“供应商资格条件”。</w:t>
      </w:r>
    </w:p>
    <w:bookmarkEnd w:id="33"/>
    <w:bookmarkEnd w:id="34"/>
    <w:p w14:paraId="63AF2E1C">
      <w:pPr>
        <w:pStyle w:val="2"/>
        <w:numPr>
          <w:ilvl w:val="0"/>
          <w:numId w:val="0"/>
        </w:numPr>
        <w:ind w:firstLine="480" w:firstLineChars="200"/>
        <w:rPr>
          <w:rFonts w:hint="eastAsia" w:ascii="宋体" w:hAnsi="宋体" w:eastAsia="宋体" w:cs="Times New Roman"/>
          <w:color w:val="000000" w:themeColor="text1"/>
          <w:spacing w:val="0"/>
          <w:sz w:val="24"/>
          <w:szCs w:val="24"/>
          <w14:textFill>
            <w14:solidFill>
              <w14:schemeClr w14:val="tx1"/>
            </w14:solidFill>
          </w14:textFill>
        </w:rPr>
      </w:pPr>
      <w:bookmarkStart w:id="35" w:name="_Toc19949"/>
      <w:bookmarkEnd w:id="35"/>
      <w:bookmarkStart w:id="36" w:name="_Toc2886"/>
      <w:bookmarkEnd w:id="36"/>
      <w:bookmarkStart w:id="37" w:name="_Toc16305"/>
      <w:bookmarkEnd w:id="37"/>
      <w:bookmarkStart w:id="38" w:name="_Toc8366"/>
      <w:bookmarkEnd w:id="38"/>
      <w:r>
        <w:rPr>
          <w:rFonts w:hint="eastAsia" w:ascii="宋体" w:hAnsi="宋体" w:eastAsia="宋体" w:cs="Times New Roman"/>
          <w:color w:val="000000" w:themeColor="text1"/>
          <w:spacing w:val="0"/>
          <w:sz w:val="24"/>
          <w:szCs w:val="24"/>
          <w14:textFill>
            <w14:solidFill>
              <w14:schemeClr w14:val="tx1"/>
            </w14:solidFill>
          </w14:textFill>
        </w:rPr>
        <w:t>3.磋商费用</w:t>
      </w:r>
    </w:p>
    <w:p w14:paraId="3C8092A0">
      <w:pPr>
        <w:tabs>
          <w:tab w:val="left" w:pos="840"/>
        </w:tabs>
        <w:ind w:firstLine="360" w:firstLineChars="1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磋商供应商应自愿承担与参加本次磋商有关的费用。采购代理机构对磋商供应商发生的费用不承担任何责任。</w:t>
      </w:r>
    </w:p>
    <w:p w14:paraId="52B427E1">
      <w:pPr>
        <w:pStyle w:val="2"/>
        <w:ind w:firstLine="31680"/>
        <w:jc w:val="center"/>
        <w:rPr>
          <w:rFonts w:hint="eastAsia" w:eastAsia="宋体" w:cs="Times New Roman"/>
          <w:b/>
          <w:bCs/>
          <w:color w:val="000000" w:themeColor="text1"/>
          <w14:textFill>
            <w14:solidFill>
              <w14:schemeClr w14:val="tx1"/>
            </w14:solidFill>
          </w14:textFill>
        </w:rPr>
      </w:pPr>
      <w:r>
        <w:rPr>
          <w:rFonts w:hint="eastAsia" w:eastAsia="宋体" w:cs="Times New Roman"/>
          <w:b/>
          <w:bCs/>
          <w:color w:val="000000" w:themeColor="text1"/>
          <w14:textFill>
            <w14:solidFill>
              <w14:schemeClr w14:val="tx1"/>
            </w14:solidFill>
          </w14:textFill>
        </w:rPr>
        <w:t>二、磋商文件说明</w:t>
      </w:r>
    </w:p>
    <w:p w14:paraId="0BA55865">
      <w:pPr>
        <w:pStyle w:val="2"/>
        <w:numPr>
          <w:ilvl w:val="0"/>
          <w:numId w:val="0"/>
        </w:numPr>
        <w:ind w:firstLine="480" w:firstLineChars="200"/>
        <w:rPr>
          <w:rFonts w:ascii="宋体"/>
          <w:color w:val="000000" w:themeColor="text1"/>
          <w:spacing w:val="0"/>
          <w:sz w:val="24"/>
          <w:szCs w:val="24"/>
          <w14:textFill>
            <w14:solidFill>
              <w14:schemeClr w14:val="tx1"/>
            </w14:solidFill>
          </w14:textFill>
        </w:rPr>
      </w:pPr>
      <w:bookmarkStart w:id="39" w:name="_Toc26984"/>
      <w:bookmarkEnd w:id="39"/>
      <w:bookmarkStart w:id="40" w:name="_Toc16689"/>
      <w:bookmarkEnd w:id="40"/>
      <w:bookmarkStart w:id="41" w:name="_Toc17213"/>
      <w:bookmarkEnd w:id="41"/>
      <w:bookmarkStart w:id="42" w:name="_Toc11723"/>
      <w:bookmarkEnd w:id="42"/>
      <w:r>
        <w:rPr>
          <w:rFonts w:hint="eastAsia" w:ascii="宋体" w:hAnsi="宋体" w:eastAsia="宋体" w:cs="Times New Roman"/>
          <w:color w:val="000000" w:themeColor="text1"/>
          <w:spacing w:val="0"/>
          <w:sz w:val="24"/>
          <w:szCs w:val="24"/>
          <w:lang w:val="en-US" w:eastAsia="zh-CN"/>
          <w14:textFill>
            <w14:solidFill>
              <w14:schemeClr w14:val="tx1"/>
            </w14:solidFill>
          </w14:textFill>
        </w:rPr>
        <w:t>4.</w:t>
      </w:r>
      <w:r>
        <w:rPr>
          <w:rFonts w:hint="eastAsia" w:ascii="宋体" w:hAnsi="宋体" w:eastAsia="宋体" w:cs="Times New Roman"/>
          <w:color w:val="000000" w:themeColor="text1"/>
          <w:spacing w:val="0"/>
          <w:sz w:val="24"/>
          <w:szCs w:val="24"/>
          <w14:textFill>
            <w14:solidFill>
              <w14:schemeClr w14:val="tx1"/>
            </w14:solidFill>
          </w14:textFill>
        </w:rPr>
        <w:t>磋商文件的构成</w:t>
      </w:r>
    </w:p>
    <w:p w14:paraId="7B14EC73">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4.1</w:t>
      </w:r>
      <w:r>
        <w:rPr>
          <w:rFonts w:hint="eastAsia" w:ascii="宋体" w:hAnsi="宋体"/>
          <w:color w:val="000000" w:themeColor="text1"/>
          <w14:textFill>
            <w14:solidFill>
              <w14:schemeClr w14:val="tx1"/>
            </w14:solidFill>
          </w14:textFill>
        </w:rPr>
        <w:t>磋商文件包括：</w:t>
      </w:r>
    </w:p>
    <w:p w14:paraId="5AC6EC55">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）磋商供应商须知前附表</w:t>
      </w:r>
    </w:p>
    <w:p w14:paraId="51BDF28A">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）磋商供应商须知</w:t>
      </w:r>
    </w:p>
    <w:p w14:paraId="4D646DAC">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）政府采购项目合同书范本</w:t>
      </w:r>
    </w:p>
    <w:p w14:paraId="00603FDB">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）磋商响应文件格式（相关附件）</w:t>
      </w:r>
    </w:p>
    <w:p w14:paraId="0940EBAF">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）磋商及采购项目服务要求</w:t>
      </w:r>
    </w:p>
    <w:p w14:paraId="65F3D983">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）磋商过程中发生的澄清、变更和补充文件</w:t>
      </w:r>
    </w:p>
    <w:p w14:paraId="771F6BE6">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4.2 </w:t>
      </w:r>
      <w:r>
        <w:rPr>
          <w:rFonts w:hint="eastAsia" w:ascii="宋体" w:hAnsi="宋体"/>
          <w:color w:val="000000" w:themeColor="text1"/>
          <w14:textFill>
            <w14:solidFill>
              <w14:schemeClr w14:val="tx1"/>
            </w14:solidFill>
          </w14:textFill>
        </w:rPr>
        <w:t>磋商供应商应认真阅读磋商文件中列示的事项、格式、条款和要求等内容。如果磋商供应商未按磋商文件要求提交全部资料，或者对磋商文件未作出实质性响应的，将视为无效响应）。</w:t>
      </w:r>
    </w:p>
    <w:p w14:paraId="289B3025">
      <w:pPr>
        <w:pStyle w:val="2"/>
        <w:numPr>
          <w:ilvl w:val="0"/>
          <w:numId w:val="0"/>
        </w:numPr>
        <w:ind w:firstLine="480" w:firstLineChars="200"/>
        <w:rPr>
          <w:rFonts w:hint="eastAsia" w:ascii="宋体" w:hAnsi="宋体" w:eastAsia="宋体" w:cs="Times New Roman"/>
          <w:color w:val="000000" w:themeColor="text1"/>
          <w:spacing w:val="0"/>
          <w:sz w:val="24"/>
          <w:szCs w:val="24"/>
          <w14:textFill>
            <w14:solidFill>
              <w14:schemeClr w14:val="tx1"/>
            </w14:solidFill>
          </w14:textFill>
        </w:rPr>
      </w:pPr>
      <w:bookmarkStart w:id="43" w:name="_Toc325726003"/>
      <w:bookmarkEnd w:id="43"/>
      <w:bookmarkStart w:id="44" w:name="_Toc21421"/>
      <w:bookmarkEnd w:id="44"/>
      <w:bookmarkStart w:id="45" w:name="_Toc376936734"/>
      <w:bookmarkEnd w:id="45"/>
      <w:bookmarkStart w:id="46" w:name="_Toc29586"/>
      <w:bookmarkEnd w:id="46"/>
      <w:bookmarkStart w:id="47" w:name="_Toc26999"/>
      <w:bookmarkEnd w:id="47"/>
      <w:bookmarkStart w:id="48" w:name="_Toc1987"/>
      <w:bookmarkEnd w:id="48"/>
      <w:r>
        <w:rPr>
          <w:rFonts w:hint="eastAsia" w:ascii="宋体" w:hAnsi="宋体" w:eastAsia="宋体" w:cs="Times New Roman"/>
          <w:color w:val="000000" w:themeColor="text1"/>
          <w:spacing w:val="0"/>
          <w:sz w:val="24"/>
          <w:szCs w:val="24"/>
          <w14:textFill>
            <w14:solidFill>
              <w14:schemeClr w14:val="tx1"/>
            </w14:solidFill>
          </w14:textFill>
        </w:rPr>
        <w:t>5.磋商文件的质疑</w:t>
      </w:r>
    </w:p>
    <w:p w14:paraId="1EB65D1A">
      <w:pPr>
        <w:ind w:firstLine="31680"/>
        <w:rPr>
          <w:color w:val="000000" w:themeColor="text1"/>
          <w14:textFill>
            <w14:solidFill>
              <w14:schemeClr w14:val="tx1"/>
            </w14:solidFill>
          </w14:textFill>
        </w:rPr>
      </w:pPr>
      <w:r>
        <w:rPr>
          <w:rFonts w:hint="eastAsia"/>
          <w:color w:val="000000" w:themeColor="text1"/>
          <w14:textFill>
            <w14:solidFill>
              <w14:schemeClr w14:val="tx1"/>
            </w14:solidFill>
          </w14:textFill>
        </w:rPr>
        <w:t>磋商供应商对磋商文件有异议的，应在获取磋商文件止日或者</w:t>
      </w:r>
      <w:r>
        <w:rPr>
          <w:rFonts w:hint="eastAsia" w:ascii="宋体" w:hAnsi="宋体"/>
          <w:color w:val="000000" w:themeColor="text1"/>
          <w14:textFill>
            <w14:solidFill>
              <w14:schemeClr w14:val="tx1"/>
            </w14:solidFill>
          </w14:textFill>
        </w:rPr>
        <w:t>提交首次磋商响应文件截止时间至少</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日前</w:t>
      </w:r>
      <w:r>
        <w:rPr>
          <w:rFonts w:hint="eastAsia"/>
          <w:color w:val="000000" w:themeColor="text1"/>
          <w14:textFill>
            <w14:solidFill>
              <w14:schemeClr w14:val="tx1"/>
            </w14:solidFill>
          </w14:textFill>
        </w:rPr>
        <w:t>以书面形式（如信件、传真等）提出，</w:t>
      </w:r>
      <w:r>
        <w:rPr>
          <w:rFonts w:hint="eastAsia" w:ascii="宋体" w:hAnsi="宋体"/>
          <w:color w:val="000000" w:themeColor="text1"/>
          <w14:textFill>
            <w14:solidFill>
              <w14:schemeClr w14:val="tx1"/>
            </w14:solidFill>
          </w14:textFill>
        </w:rPr>
        <w:t>采购代理机构在收到磋商供应商的书面质疑后视情况</w:t>
      </w:r>
      <w:r>
        <w:rPr>
          <w:rFonts w:hint="eastAsia"/>
          <w:color w:val="000000" w:themeColor="text1"/>
          <w14:textFill>
            <w14:solidFill>
              <w14:schemeClr w14:val="tx1"/>
            </w14:solidFill>
          </w14:textFill>
        </w:rPr>
        <w:t>予以答复，并将变更事宜</w:t>
      </w:r>
      <w:r>
        <w:rPr>
          <w:rFonts w:hint="eastAsia" w:ascii="宋体" w:hAnsi="宋体"/>
          <w:color w:val="000000" w:themeColor="text1"/>
          <w14:textFill>
            <w14:solidFill>
              <w14:schemeClr w14:val="tx1"/>
            </w14:solidFill>
          </w14:textFill>
        </w:rPr>
        <w:t>在青海政府采购信息网上发布公告，</w:t>
      </w:r>
      <w:r>
        <w:rPr>
          <w:rFonts w:hint="eastAsia"/>
          <w:color w:val="000000" w:themeColor="text1"/>
          <w14:textFill>
            <w14:solidFill>
              <w14:schemeClr w14:val="tx1"/>
            </w14:solidFill>
          </w14:textFill>
        </w:rPr>
        <w:t>告知本项目的所有潜在磋商供应商。</w:t>
      </w:r>
    </w:p>
    <w:p w14:paraId="57AB9B2F">
      <w:pPr>
        <w:ind w:firstLine="31680"/>
        <w:rPr>
          <w:rFonts w:hint="eastAsia" w:ascii="Times New Roman" w:hAnsi="Times New Roman" w:eastAsia="宋体" w:cs="Times New Roman"/>
          <w:color w:val="000000" w:themeColor="text1"/>
          <w14:textFill>
            <w14:solidFill>
              <w14:schemeClr w14:val="tx1"/>
            </w14:solidFill>
          </w14:textFill>
        </w:rPr>
      </w:pPr>
      <w:bookmarkStart w:id="49" w:name="_Toc376936735"/>
      <w:bookmarkEnd w:id="49"/>
      <w:bookmarkStart w:id="50" w:name="_Toc17308"/>
      <w:bookmarkEnd w:id="50"/>
      <w:bookmarkStart w:id="51" w:name="_Toc20742"/>
      <w:bookmarkEnd w:id="51"/>
      <w:bookmarkStart w:id="52" w:name="_Toc27737"/>
      <w:bookmarkEnd w:id="52"/>
      <w:bookmarkStart w:id="53" w:name="_Toc24460"/>
      <w:bookmarkEnd w:id="53"/>
      <w:bookmarkStart w:id="54" w:name="_Toc325726004"/>
      <w:bookmarkEnd w:id="54"/>
      <w:r>
        <w:rPr>
          <w:rFonts w:hint="eastAsia" w:ascii="Times New Roman" w:hAnsi="Times New Roman" w:eastAsia="宋体" w:cs="Times New Roman"/>
          <w:color w:val="000000" w:themeColor="text1"/>
          <w14:textFill>
            <w14:solidFill>
              <w14:schemeClr w14:val="tx1"/>
            </w14:solidFill>
          </w14:textFill>
        </w:rPr>
        <w:t>6.磋商文件的澄清、修改</w:t>
      </w:r>
    </w:p>
    <w:p w14:paraId="3E481287">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6.1 </w:t>
      </w:r>
      <w:r>
        <w:rPr>
          <w:rFonts w:hint="eastAsia" w:ascii="宋体" w:hAnsi="宋体"/>
          <w:color w:val="000000" w:themeColor="text1"/>
          <w14:textFill>
            <w14:solidFill>
              <w14:schemeClr w14:val="tx1"/>
            </w14:solidFill>
          </w14:textFill>
        </w:rPr>
        <w:t>在磋商截止期前，采购代理机构可对磋商文件进行必要的修改或者澄清。</w:t>
      </w:r>
    </w:p>
    <w:p w14:paraId="5FD860F7">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6.2 </w:t>
      </w:r>
      <w:r>
        <w:rPr>
          <w:rFonts w:hint="eastAsia" w:ascii="宋体" w:hAnsi="宋体"/>
          <w:color w:val="000000" w:themeColor="text1"/>
          <w14:textFill>
            <w14:solidFill>
              <w14:schemeClr w14:val="tx1"/>
            </w14:solidFill>
          </w14:textFill>
        </w:rPr>
        <w:t>采购代理机构对已发出磋商文件进行必要的澄清或者修改的，在磋商文件要求提交首次磋商响应文件截止时间至少</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日前，在青海政府采购信息网上发布公告；不足</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日的，顺延提交首次磋商响应文件的截止时间。该澄清或者修改的内容为磋商文件的组成部分。</w:t>
      </w:r>
    </w:p>
    <w:p w14:paraId="2168B4C1">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6.3</w:t>
      </w:r>
      <w:r>
        <w:rPr>
          <w:rFonts w:hint="eastAsia" w:ascii="宋体" w:hAnsi="宋体"/>
          <w:color w:val="000000" w:themeColor="text1"/>
          <w14:textFill>
            <w14:solidFill>
              <w14:schemeClr w14:val="tx1"/>
            </w14:solidFill>
          </w14:textFill>
        </w:rPr>
        <w:t>在磋商截止时间前，采购人或采购代理机构可以视采购具体情况，延长磋商截止时间和开标时间，并在磋商文件中要求的磋商截止时间和磋商时间的三日前，将变更公告发布在青海省政府采购信息网上。</w:t>
      </w:r>
    </w:p>
    <w:p w14:paraId="593B03AB">
      <w:pPr>
        <w:pStyle w:val="2"/>
        <w:ind w:firstLine="31680"/>
        <w:jc w:val="center"/>
        <w:rPr>
          <w:b/>
          <w:bCs/>
          <w:color w:val="000000" w:themeColor="text1"/>
          <w:sz w:val="36"/>
          <w:szCs w:val="36"/>
          <w14:textFill>
            <w14:solidFill>
              <w14:schemeClr w14:val="tx1"/>
            </w14:solidFill>
          </w14:textFill>
        </w:rPr>
      </w:pPr>
      <w:bookmarkStart w:id="55" w:name="_Toc9008"/>
      <w:bookmarkEnd w:id="55"/>
      <w:bookmarkStart w:id="56" w:name="_Toc376936736"/>
      <w:bookmarkEnd w:id="56"/>
      <w:bookmarkStart w:id="57" w:name="_Toc325726005"/>
      <w:bookmarkEnd w:id="57"/>
      <w:bookmarkStart w:id="58" w:name="_Toc29995"/>
      <w:bookmarkEnd w:id="58"/>
      <w:bookmarkStart w:id="59" w:name="_Toc6423"/>
      <w:bookmarkEnd w:id="59"/>
      <w:bookmarkStart w:id="60" w:name="_Toc25641"/>
      <w:bookmarkEnd w:id="60"/>
      <w:r>
        <w:rPr>
          <w:rFonts w:hint="eastAsia" w:eastAsia="宋体" w:cs="Times New Roman"/>
          <w:b/>
          <w:bCs/>
          <w:color w:val="000000" w:themeColor="text1"/>
          <w14:textFill>
            <w14:solidFill>
              <w14:schemeClr w14:val="tx1"/>
            </w14:solidFill>
          </w14:textFill>
        </w:rPr>
        <w:t>三、磋商响应文件的编制</w:t>
      </w:r>
    </w:p>
    <w:p w14:paraId="65CAE09E">
      <w:pPr>
        <w:ind w:firstLine="31680"/>
        <w:rPr>
          <w:color w:val="000000" w:themeColor="text1"/>
          <w14:textFill>
            <w14:solidFill>
              <w14:schemeClr w14:val="tx1"/>
            </w14:solidFill>
          </w14:textFill>
        </w:rPr>
      </w:pPr>
      <w:bookmarkStart w:id="61" w:name="_Toc325726006"/>
      <w:bookmarkEnd w:id="61"/>
      <w:bookmarkStart w:id="62" w:name="_Toc376936737"/>
      <w:bookmarkEnd w:id="62"/>
      <w:bookmarkStart w:id="63" w:name="_Toc13801"/>
      <w:bookmarkEnd w:id="63"/>
      <w:bookmarkStart w:id="64" w:name="_Toc23922"/>
      <w:bookmarkEnd w:id="64"/>
      <w:bookmarkStart w:id="65" w:name="_Toc23717"/>
      <w:bookmarkEnd w:id="65"/>
      <w:bookmarkStart w:id="66" w:name="_Toc936"/>
      <w:bookmarkEnd w:id="66"/>
      <w:r>
        <w:rPr>
          <w:rFonts w:hint="eastAsia" w:ascii="Times New Roman" w:hAnsi="Times New Roman" w:eastAsia="宋体" w:cs="Times New Roman"/>
          <w:color w:val="000000" w:themeColor="text1"/>
          <w14:textFill>
            <w14:solidFill>
              <w14:schemeClr w14:val="tx1"/>
            </w14:solidFill>
          </w14:textFill>
        </w:rPr>
        <w:t>7.磋商响应文件的语言及度量衡单位</w:t>
      </w:r>
    </w:p>
    <w:p w14:paraId="5D9B661B">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7.1</w:t>
      </w:r>
      <w:r>
        <w:rPr>
          <w:rFonts w:hint="eastAsia" w:ascii="宋体" w:hAnsi="宋体"/>
          <w:color w:val="000000" w:themeColor="text1"/>
          <w14:textFill>
            <w14:solidFill>
              <w14:schemeClr w14:val="tx1"/>
            </w14:solidFill>
          </w14:textFill>
        </w:rPr>
        <w:t>磋商供应商提交的磋商响应文件以及磋商供应商与采购代理机构就此磋商发生的所有来往函电均应使用简体中文。</w:t>
      </w:r>
    </w:p>
    <w:p w14:paraId="51D4F555">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7.2 </w:t>
      </w:r>
      <w:r>
        <w:rPr>
          <w:rFonts w:hint="eastAsia" w:ascii="宋体" w:hAnsi="宋体"/>
          <w:color w:val="000000" w:themeColor="text1"/>
          <w14:textFill>
            <w14:solidFill>
              <w14:schemeClr w14:val="tx1"/>
            </w14:solidFill>
          </w14:textFill>
        </w:rPr>
        <w:t>除磋商文件中另有规定外，磋商响应文件所使用的度量衡单位，均须采用国家法定计量单位。</w:t>
      </w:r>
    </w:p>
    <w:p w14:paraId="303896A3">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7.3</w:t>
      </w:r>
      <w:r>
        <w:rPr>
          <w:rFonts w:hint="eastAsia" w:ascii="宋体" w:hAnsi="宋体"/>
          <w:color w:val="000000" w:themeColor="text1"/>
          <w14:textFill>
            <w14:solidFill>
              <w14:schemeClr w14:val="tx1"/>
            </w14:solidFill>
          </w14:textFill>
        </w:rPr>
        <w:t>附有外文资料的，须翻译成中文并加盖供应商公章，如果翻译的中文资料与外文资料存在差异和矛盾时，以中文资料为准。其准确性由供应商负责。</w:t>
      </w:r>
    </w:p>
    <w:p w14:paraId="0608C053">
      <w:pPr>
        <w:ind w:firstLine="31680"/>
        <w:rPr>
          <w:rFonts w:hint="eastAsia" w:ascii="Times New Roman" w:hAnsi="Times New Roman" w:eastAsia="宋体" w:cs="Times New Roman"/>
          <w:color w:val="000000" w:themeColor="text1"/>
          <w14:textFill>
            <w14:solidFill>
              <w14:schemeClr w14:val="tx1"/>
            </w14:solidFill>
          </w14:textFill>
        </w:rPr>
      </w:pPr>
      <w:bookmarkStart w:id="67" w:name="_Toc25634"/>
      <w:bookmarkEnd w:id="67"/>
      <w:bookmarkStart w:id="68" w:name="_Toc263"/>
      <w:bookmarkEnd w:id="68"/>
      <w:bookmarkStart w:id="69" w:name="_Toc376936738"/>
      <w:bookmarkEnd w:id="69"/>
      <w:bookmarkStart w:id="70" w:name="_Toc1052"/>
      <w:bookmarkEnd w:id="70"/>
      <w:bookmarkStart w:id="71" w:name="_Toc325726007"/>
      <w:bookmarkEnd w:id="71"/>
      <w:bookmarkStart w:id="72" w:name="_Toc26982"/>
      <w:bookmarkEnd w:id="72"/>
      <w:r>
        <w:rPr>
          <w:rFonts w:hint="eastAsia" w:ascii="Times New Roman" w:hAnsi="Times New Roman" w:eastAsia="宋体" w:cs="Times New Roman"/>
          <w:color w:val="000000" w:themeColor="text1"/>
          <w14:textFill>
            <w14:solidFill>
              <w14:schemeClr w14:val="tx1"/>
            </w14:solidFill>
          </w14:textFill>
        </w:rPr>
        <w:t>8.磋商报价及币种</w:t>
      </w:r>
    </w:p>
    <w:p w14:paraId="1747334B">
      <w:pPr>
        <w:spacing w:before="240"/>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8.l</w:t>
      </w:r>
      <w:r>
        <w:rPr>
          <w:rFonts w:hint="eastAsia" w:ascii="宋体" w:hAnsi="宋体"/>
          <w:color w:val="000000" w:themeColor="text1"/>
          <w14:textFill>
            <w14:solidFill>
              <w14:schemeClr w14:val="tx1"/>
            </w14:solidFill>
          </w14:textFill>
        </w:rPr>
        <w:t>磋商报价为总报价。必须包括：</w:t>
      </w:r>
      <w:r>
        <w:rPr>
          <w:rFonts w:hint="eastAsia" w:ascii="宋体" w:hAnsi="宋体" w:cs="宋体"/>
          <w:color w:val="000000" w:themeColor="text1"/>
          <w:kern w:val="0"/>
          <w:lang w:val="zh-CN"/>
          <w14:textFill>
            <w14:solidFill>
              <w14:schemeClr w14:val="tx1"/>
            </w14:solidFill>
          </w14:textFill>
        </w:rPr>
        <w:t>产品费、验收费、</w:t>
      </w:r>
      <w:r>
        <w:rPr>
          <w:rFonts w:hint="eastAsia" w:ascii="宋体" w:hAnsi="宋体" w:cs="宋体"/>
          <w:color w:val="000000" w:themeColor="text1"/>
          <w:kern w:val="0"/>
          <w:lang w:val="en-US" w:eastAsia="zh-CN"/>
          <w14:textFill>
            <w14:solidFill>
              <w14:schemeClr w14:val="tx1"/>
            </w14:solidFill>
          </w14:textFill>
        </w:rPr>
        <w:t>人工</w:t>
      </w:r>
      <w:r>
        <w:rPr>
          <w:rFonts w:hint="eastAsia" w:ascii="宋体" w:hAnsi="宋体" w:cs="宋体"/>
          <w:color w:val="000000" w:themeColor="text1"/>
          <w:kern w:val="0"/>
          <w:lang w:val="zh-CN"/>
          <w14:textFill>
            <w14:solidFill>
              <w14:schemeClr w14:val="tx1"/>
            </w14:solidFill>
          </w14:textFill>
        </w:rPr>
        <w:t>费、包装费、运输费、招标代理费、税金及不可预见费等全部费用。</w:t>
      </w:r>
    </w:p>
    <w:p w14:paraId="3578C006">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8.2 </w:t>
      </w:r>
      <w:r>
        <w:rPr>
          <w:rFonts w:hint="eastAsia" w:ascii="宋体" w:hAnsi="宋体"/>
          <w:color w:val="000000" w:themeColor="text1"/>
          <w14:textFill>
            <w14:solidFill>
              <w14:schemeClr w14:val="tx1"/>
            </w14:solidFill>
          </w14:textFill>
        </w:rPr>
        <w:t>磋商函中应注明磋商有效期。</w:t>
      </w:r>
    </w:p>
    <w:p w14:paraId="6FECB741">
      <w:pPr>
        <w:ind w:firstLine="31680"/>
        <w:rPr>
          <w:rFonts w:ascii="宋体" w:cs="宋体"/>
          <w:color w:val="000000" w:themeColor="text1"/>
          <w:kern w:val="0"/>
          <w:shd w:val="pct10" w:color="auto" w:fill="FFFFFF"/>
          <w14:textFill>
            <w14:solidFill>
              <w14:schemeClr w14:val="tx1"/>
            </w14:solidFill>
          </w14:textFill>
        </w:rPr>
      </w:pPr>
      <w:r>
        <w:rPr>
          <w:rFonts w:ascii="宋体" w:hAnsi="宋体"/>
          <w:color w:val="000000" w:themeColor="text1"/>
          <w14:textFill>
            <w14:solidFill>
              <w14:schemeClr w14:val="tx1"/>
            </w14:solidFill>
          </w14:textFill>
        </w:rPr>
        <w:t xml:space="preserve">8.3 </w:t>
      </w:r>
      <w:r>
        <w:rPr>
          <w:rFonts w:hint="eastAsia" w:ascii="宋体" w:hAnsi="宋体"/>
          <w:color w:val="000000" w:themeColor="text1"/>
          <w14:textFill>
            <w14:solidFill>
              <w14:schemeClr w14:val="tx1"/>
            </w14:solidFill>
          </w14:textFill>
        </w:rPr>
        <w:t>磋商供应商应根据磋商文件规定的格式完整填写所有内容，</w:t>
      </w:r>
      <w:r>
        <w:rPr>
          <w:rFonts w:hint="eastAsia" w:ascii="宋体" w:hAnsi="宋体" w:cs="宋体"/>
          <w:color w:val="000000" w:themeColor="text1"/>
          <w14:textFill>
            <w14:solidFill>
              <w14:schemeClr w14:val="tx1"/>
            </w14:solidFill>
          </w14:textFill>
        </w:rPr>
        <w:t>并保证所提供的全部资料真实可信，自愿承担相应责任</w:t>
      </w:r>
      <w:r>
        <w:rPr>
          <w:rFonts w:hint="eastAsia" w:ascii="宋体" w:hAnsi="宋体"/>
          <w:color w:val="000000" w:themeColor="text1"/>
          <w14:textFill>
            <w14:solidFill>
              <w14:schemeClr w14:val="tx1"/>
            </w14:solidFill>
          </w14:textFill>
        </w:rPr>
        <w:t>。</w:t>
      </w:r>
    </w:p>
    <w:p w14:paraId="403892D1">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8.4 </w:t>
      </w:r>
      <w:r>
        <w:rPr>
          <w:rFonts w:hint="eastAsia" w:ascii="宋体" w:hAnsi="宋体"/>
          <w:color w:val="000000" w:themeColor="text1"/>
          <w14:textFill>
            <w14:solidFill>
              <w14:schemeClr w14:val="tx1"/>
            </w14:solidFill>
          </w14:textFill>
        </w:rPr>
        <w:t>磋商最后报价为闭口价，即成交后在合同有效期内价格不变。</w:t>
      </w:r>
    </w:p>
    <w:p w14:paraId="67C9B358">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8.5 </w:t>
      </w:r>
      <w:r>
        <w:rPr>
          <w:rFonts w:hint="eastAsia" w:ascii="宋体" w:hAnsi="宋体"/>
          <w:color w:val="000000" w:themeColor="text1"/>
          <w14:textFill>
            <w14:solidFill>
              <w14:schemeClr w14:val="tx1"/>
            </w14:solidFill>
          </w14:textFill>
        </w:rPr>
        <w:t>磋商币种为人民币。</w:t>
      </w:r>
    </w:p>
    <w:p w14:paraId="3C22583F">
      <w:pPr>
        <w:ind w:firstLine="31680"/>
        <w:rPr>
          <w:rFonts w:hint="eastAsia" w:ascii="Times New Roman" w:hAnsi="Times New Roman" w:eastAsia="宋体" w:cs="Times New Roman"/>
          <w:color w:val="000000" w:themeColor="text1"/>
          <w14:textFill>
            <w14:solidFill>
              <w14:schemeClr w14:val="tx1"/>
            </w14:solidFill>
          </w14:textFill>
        </w:rPr>
      </w:pPr>
      <w:bookmarkStart w:id="73" w:name="_Toc325726012"/>
      <w:bookmarkEnd w:id="73"/>
      <w:bookmarkStart w:id="74" w:name="_Toc30259"/>
      <w:bookmarkEnd w:id="74"/>
      <w:bookmarkStart w:id="75" w:name="_Toc8378"/>
      <w:bookmarkEnd w:id="75"/>
      <w:bookmarkStart w:id="76" w:name="_Toc8594"/>
      <w:bookmarkEnd w:id="76"/>
      <w:bookmarkStart w:id="77" w:name="_Toc376936743"/>
      <w:bookmarkEnd w:id="77"/>
      <w:bookmarkStart w:id="78" w:name="_Toc16042"/>
      <w:bookmarkEnd w:id="78"/>
      <w:r>
        <w:rPr>
          <w:rFonts w:hint="eastAsia" w:ascii="Times New Roman" w:hAnsi="Times New Roman" w:eastAsia="宋体" w:cs="Times New Roman"/>
          <w:color w:val="000000" w:themeColor="text1"/>
          <w14:textFill>
            <w14:solidFill>
              <w14:schemeClr w14:val="tx1"/>
            </w14:solidFill>
          </w14:textFill>
        </w:rPr>
        <w:t>9.磋商保证金</w:t>
      </w:r>
    </w:p>
    <w:p w14:paraId="53E9D1F4">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bookmarkStart w:id="79" w:name="_Toc376936744"/>
      <w:bookmarkStart w:id="80" w:name="_Toc325726013"/>
      <w:r>
        <w:rPr>
          <w:rFonts w:ascii="宋体" w:hAnsi="宋体" w:cs="宋体"/>
          <w:color w:val="000000" w:themeColor="text1"/>
          <w:lang w:val="zh-CN"/>
          <w14:textFill>
            <w14:solidFill>
              <w14:schemeClr w14:val="tx1"/>
            </w14:solidFill>
          </w14:textFill>
        </w:rPr>
        <w:t>9.1</w:t>
      </w:r>
      <w:r>
        <w:rPr>
          <w:rFonts w:hint="eastAsia" w:ascii="宋体" w:hAnsi="Cambria" w:cs="宋体"/>
          <w:color w:val="000000" w:themeColor="text1"/>
          <w:kern w:val="0"/>
          <w14:textFill>
            <w14:solidFill>
              <w14:schemeClr w14:val="tx1"/>
            </w14:solidFill>
          </w14:textFill>
        </w:rPr>
        <w:t>供应商</w:t>
      </w:r>
      <w:r>
        <w:rPr>
          <w:rFonts w:hint="eastAsia" w:ascii="宋体" w:hAnsi="Cambria" w:cs="宋体"/>
          <w:color w:val="000000" w:themeColor="text1"/>
          <w:kern w:val="0"/>
          <w:lang w:val="zh-CN"/>
          <w14:textFill>
            <w14:solidFill>
              <w14:schemeClr w14:val="tx1"/>
            </w14:solidFill>
          </w14:textFill>
        </w:rPr>
        <w:t>应将</w:t>
      </w:r>
      <w:r>
        <w:rPr>
          <w:rFonts w:hint="eastAsia" w:ascii="宋体" w:hAnsi="Cambria" w:cs="宋体"/>
          <w:bCs/>
          <w:color w:val="000000" w:themeColor="text1"/>
          <w:kern w:val="0"/>
          <w14:textFill>
            <w14:solidFill>
              <w14:schemeClr w14:val="tx1"/>
            </w14:solidFill>
          </w14:textFill>
        </w:rPr>
        <w:t>磋商</w:t>
      </w:r>
      <w:r>
        <w:rPr>
          <w:rFonts w:hint="eastAsia" w:ascii="宋体" w:hAnsi="Cambria" w:cs="宋体"/>
          <w:color w:val="000000" w:themeColor="text1"/>
          <w:kern w:val="0"/>
          <w:lang w:val="zh-CN"/>
          <w14:textFill>
            <w14:solidFill>
              <w14:schemeClr w14:val="tx1"/>
            </w14:solidFill>
          </w14:textFill>
        </w:rPr>
        <w:t>保证金缴款证明做为响应文件的内容一并提供。交纳的磋商保证金用于因</w:t>
      </w:r>
      <w:r>
        <w:rPr>
          <w:rFonts w:hint="eastAsia" w:ascii="宋体" w:hAnsi="Cambria" w:cs="宋体"/>
          <w:color w:val="000000" w:themeColor="text1"/>
          <w:kern w:val="0"/>
          <w14:textFill>
            <w14:solidFill>
              <w14:schemeClr w14:val="tx1"/>
            </w14:solidFill>
          </w14:textFill>
        </w:rPr>
        <w:t>供应商</w:t>
      </w:r>
      <w:r>
        <w:rPr>
          <w:rFonts w:hint="eastAsia" w:ascii="宋体" w:hAnsi="Cambria" w:cs="宋体"/>
          <w:color w:val="000000" w:themeColor="text1"/>
          <w:kern w:val="0"/>
          <w:lang w:val="zh-CN"/>
          <w14:textFill>
            <w14:solidFill>
              <w14:schemeClr w14:val="tx1"/>
            </w14:solidFill>
          </w14:textFill>
        </w:rPr>
        <w:t>的行为使本次磋商活动受到损失的抵项。在本次磋商活动中未</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且供应商未发生过失行为的，采购代理机构将在</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通知书发出五个工作日内退还。</w:t>
      </w:r>
    </w:p>
    <w:p w14:paraId="6ED44C6F">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9.2</w:t>
      </w:r>
      <w:r>
        <w:rPr>
          <w:rFonts w:hint="eastAsia" w:ascii="宋体" w:hAnsi="宋体" w:cs="宋体"/>
          <w:color w:val="000000" w:themeColor="text1"/>
          <w:kern w:val="0"/>
          <w:lang w:val="zh-CN"/>
          <w14:textFill>
            <w14:solidFill>
              <w14:schemeClr w14:val="tx1"/>
            </w14:solidFill>
          </w14:textFill>
        </w:rPr>
        <w:t>供应商应在</w:t>
      </w:r>
      <w:r>
        <w:rPr>
          <w:rFonts w:hint="eastAsia" w:ascii="宋体" w:hAnsi="宋体" w:cs="宋体"/>
          <w:color w:val="000000" w:themeColor="text1"/>
          <w:kern w:val="0"/>
          <w14:textFill>
            <w14:solidFill>
              <w14:schemeClr w14:val="tx1"/>
            </w14:solidFill>
          </w14:textFill>
        </w:rPr>
        <w:t>磋商</w:t>
      </w:r>
      <w:r>
        <w:rPr>
          <w:rFonts w:hint="eastAsia" w:ascii="宋体" w:hAnsi="宋体" w:cs="宋体"/>
          <w:color w:val="000000" w:themeColor="text1"/>
          <w:kern w:val="0"/>
          <w:lang w:val="zh-CN"/>
          <w14:textFill>
            <w14:solidFill>
              <w14:schemeClr w14:val="tx1"/>
            </w14:solidFill>
          </w14:textFill>
        </w:rPr>
        <w:t>截止期前将磋商保证金缴纳到采购代理机构账户，以银行到账时间为准。</w:t>
      </w:r>
    </w:p>
    <w:p w14:paraId="585130ED">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9.3</w:t>
      </w:r>
      <w:r>
        <w:rPr>
          <w:rFonts w:hint="eastAsia" w:ascii="宋体" w:hAnsi="Cambria" w:cs="宋体"/>
          <w:color w:val="000000" w:themeColor="text1"/>
          <w:kern w:val="0"/>
          <w:lang w:val="zh-CN"/>
          <w14:textFill>
            <w14:solidFill>
              <w14:schemeClr w14:val="tx1"/>
            </w14:solidFill>
          </w14:textFill>
        </w:rPr>
        <w:t>磋商保证金应当以银行转账、支票、汇票、本票或者金融机构、担保机构出具的保函等非现金形式提交，</w:t>
      </w:r>
      <w:r>
        <w:rPr>
          <w:rFonts w:hint="eastAsia" w:ascii="宋体" w:hAnsi="宋体" w:cs="宋体"/>
          <w:color w:val="000000" w:themeColor="text1"/>
          <w:kern w:val="0"/>
          <w:lang w:val="zh-CN"/>
          <w14:textFill>
            <w14:solidFill>
              <w14:schemeClr w14:val="tx1"/>
            </w14:solidFill>
          </w14:textFill>
        </w:rPr>
        <w:t>通过银行转账的，必须</w:t>
      </w:r>
      <w:r>
        <w:rPr>
          <w:rFonts w:hint="eastAsia" w:ascii="宋体" w:hAnsi="Cambria" w:cs="宋体"/>
          <w:color w:val="000000" w:themeColor="text1"/>
          <w:kern w:val="0"/>
          <w:lang w:val="zh-CN"/>
          <w14:textFill>
            <w14:solidFill>
              <w14:schemeClr w14:val="tx1"/>
            </w14:solidFill>
          </w14:textFill>
        </w:rPr>
        <w:t>从供应商基本账户直接汇（转）入采购代理机构指定账户。</w:t>
      </w:r>
    </w:p>
    <w:p w14:paraId="42E8AC0A">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9.4</w:t>
      </w:r>
      <w:r>
        <w:rPr>
          <w:rFonts w:hint="eastAsia" w:ascii="宋体" w:hAnsi="Cambria" w:cs="宋体"/>
          <w:color w:val="000000" w:themeColor="text1"/>
          <w:kern w:val="0"/>
          <w:lang w:val="zh-CN"/>
          <w14:textFill>
            <w14:solidFill>
              <w14:schemeClr w14:val="tx1"/>
            </w14:solidFill>
          </w14:textFill>
        </w:rPr>
        <w:t>未按磋商文件要求在规定时间前交纳规定数额磋商保证金的</w:t>
      </w:r>
      <w:r>
        <w:rPr>
          <w:rFonts w:hint="eastAsia" w:ascii="宋体" w:hAnsi="Cambria" w:cs="宋体"/>
          <w:color w:val="000000" w:themeColor="text1"/>
          <w:kern w:val="0"/>
          <w14:textFill>
            <w14:solidFill>
              <w14:schemeClr w14:val="tx1"/>
            </w14:solidFill>
          </w14:textFill>
        </w:rPr>
        <w:t>磋商</w:t>
      </w:r>
      <w:r>
        <w:rPr>
          <w:rFonts w:hint="eastAsia" w:ascii="宋体" w:hAnsi="Cambria" w:cs="宋体"/>
          <w:color w:val="000000" w:themeColor="text1"/>
          <w:kern w:val="0"/>
          <w:lang w:val="zh-CN"/>
          <w14:textFill>
            <w14:solidFill>
              <w14:schemeClr w14:val="tx1"/>
            </w14:solidFill>
          </w14:textFill>
        </w:rPr>
        <w:t>将被拒绝。</w:t>
      </w:r>
    </w:p>
    <w:p w14:paraId="10F6E944">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9.5</w:t>
      </w:r>
      <w:r>
        <w:rPr>
          <w:rFonts w:hint="eastAsia" w:ascii="宋体" w:hAnsi="宋体" w:cs="宋体"/>
          <w:color w:val="000000" w:themeColor="text1"/>
          <w:kern w:val="0"/>
          <w:lang w:val="zh-CN"/>
          <w14:textFill>
            <w14:solidFill>
              <w14:schemeClr w14:val="tx1"/>
            </w14:solidFill>
          </w14:textFill>
        </w:rPr>
        <w:t>未</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人的磋商保证金自</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通知书发出之日起</w:t>
      </w:r>
      <w:r>
        <w:rPr>
          <w:rFonts w:ascii="宋体" w:hAnsi="宋体" w:cs="宋体"/>
          <w:color w:val="000000" w:themeColor="text1"/>
          <w:kern w:val="0"/>
          <w:lang w:val="zh-CN"/>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个工作日内</w:t>
      </w:r>
      <w:r>
        <w:rPr>
          <w:rFonts w:hint="eastAsia" w:ascii="宋体" w:hAnsi="Cambria" w:cs="宋体"/>
          <w:color w:val="000000" w:themeColor="text1"/>
          <w:kern w:val="0"/>
          <w:lang w:val="zh-CN"/>
          <w14:textFill>
            <w14:solidFill>
              <w14:schemeClr w14:val="tx1"/>
            </w14:solidFill>
          </w14:textFill>
        </w:rPr>
        <w:t>全额无息</w:t>
      </w:r>
      <w:r>
        <w:rPr>
          <w:rFonts w:hint="eastAsia" w:ascii="宋体" w:hAnsi="宋体" w:cs="宋体"/>
          <w:color w:val="000000" w:themeColor="text1"/>
          <w:kern w:val="0"/>
          <w:lang w:val="zh-CN"/>
          <w14:textFill>
            <w14:solidFill>
              <w14:schemeClr w14:val="tx1"/>
            </w14:solidFill>
          </w14:textFill>
        </w:rPr>
        <w:t>退还（不退现金）；</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人的磋商保证金，自政府采购合同签订之日起</w:t>
      </w:r>
      <w:r>
        <w:rPr>
          <w:rFonts w:ascii="宋体" w:hAnsi="宋体" w:cs="宋体"/>
          <w:color w:val="000000" w:themeColor="text1"/>
          <w:kern w:val="0"/>
          <w:lang w:val="zh-CN"/>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个工作日内</w:t>
      </w:r>
      <w:r>
        <w:rPr>
          <w:rFonts w:hint="eastAsia" w:ascii="宋体" w:hAnsi="Cambria" w:cs="宋体"/>
          <w:color w:val="000000" w:themeColor="text1"/>
          <w:kern w:val="0"/>
          <w:lang w:val="zh-CN"/>
          <w14:textFill>
            <w14:solidFill>
              <w14:schemeClr w14:val="tx1"/>
            </w14:solidFill>
          </w14:textFill>
        </w:rPr>
        <w:t>全额无息</w:t>
      </w:r>
      <w:r>
        <w:rPr>
          <w:rFonts w:hint="eastAsia" w:ascii="宋体" w:hAnsi="宋体" w:cs="宋体"/>
          <w:color w:val="000000" w:themeColor="text1"/>
          <w:kern w:val="0"/>
          <w:lang w:val="zh-CN"/>
          <w14:textFill>
            <w14:solidFill>
              <w14:schemeClr w14:val="tx1"/>
            </w14:solidFill>
          </w14:textFill>
        </w:rPr>
        <w:t>退还（不退现金）。</w:t>
      </w:r>
    </w:p>
    <w:p w14:paraId="18602D3D">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9.6</w:t>
      </w:r>
      <w:r>
        <w:rPr>
          <w:rFonts w:hint="eastAsia" w:ascii="宋体" w:hAnsi="Cambria" w:cs="宋体"/>
          <w:color w:val="000000" w:themeColor="text1"/>
          <w:kern w:val="0"/>
          <w:lang w:val="zh-CN"/>
          <w14:textFill>
            <w14:solidFill>
              <w14:schemeClr w14:val="tx1"/>
            </w14:solidFill>
          </w14:textFill>
        </w:rPr>
        <w:t>下列任何情况发生时，磋商保证金将不予退还：</w:t>
      </w:r>
    </w:p>
    <w:p w14:paraId="07841DD0">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1</w:t>
      </w:r>
      <w:r>
        <w:rPr>
          <w:rFonts w:hint="eastAsia" w:ascii="宋体" w:hAnsi="Cambria" w:cs="宋体"/>
          <w:color w:val="000000" w:themeColor="text1"/>
          <w:kern w:val="0"/>
          <w:lang w:val="zh-CN"/>
          <w14:textFill>
            <w14:solidFill>
              <w14:schemeClr w14:val="tx1"/>
            </w14:solidFill>
          </w14:textFill>
        </w:rPr>
        <w:t>）供应商在递交响应文件的截止时间前未到达现场并且没有以书面形式如信函、传真等告知采购代理机构要撤其</w:t>
      </w:r>
      <w:r>
        <w:rPr>
          <w:rFonts w:hint="eastAsia" w:ascii="宋体" w:hAnsi="Cambria" w:cs="宋体"/>
          <w:color w:val="000000" w:themeColor="text1"/>
          <w:kern w:val="0"/>
          <w14:textFill>
            <w14:solidFill>
              <w14:schemeClr w14:val="tx1"/>
            </w14:solidFill>
          </w14:textFill>
        </w:rPr>
        <w:t>磋商</w:t>
      </w:r>
      <w:r>
        <w:rPr>
          <w:rFonts w:hint="eastAsia" w:ascii="宋体" w:hAnsi="Cambria" w:cs="宋体"/>
          <w:color w:val="000000" w:themeColor="text1"/>
          <w:kern w:val="0"/>
          <w:lang w:val="zh-CN"/>
          <w14:textFill>
            <w14:solidFill>
              <w14:schemeClr w14:val="tx1"/>
            </w14:solidFill>
          </w14:textFill>
        </w:rPr>
        <w:t>的；</w:t>
      </w:r>
    </w:p>
    <w:p w14:paraId="5B811221">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2</w:t>
      </w:r>
      <w:r>
        <w:rPr>
          <w:rFonts w:hint="eastAsia" w:ascii="宋体" w:hAnsi="Cambria" w:cs="宋体"/>
          <w:color w:val="000000" w:themeColor="text1"/>
          <w:kern w:val="0"/>
          <w:lang w:val="zh-CN"/>
          <w14:textFill>
            <w14:solidFill>
              <w14:schemeClr w14:val="tx1"/>
            </w14:solidFill>
          </w14:textFill>
        </w:rPr>
        <w:t>）</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人在规定期限内未能按规定签订合同或未按规定缴纳</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服务费；</w:t>
      </w:r>
    </w:p>
    <w:p w14:paraId="35AEFA01">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3</w:t>
      </w:r>
      <w:r>
        <w:rPr>
          <w:rFonts w:hint="eastAsia" w:ascii="宋体" w:hAnsi="Cambria" w:cs="宋体"/>
          <w:color w:val="000000" w:themeColor="text1"/>
          <w:kern w:val="0"/>
          <w:lang w:val="zh-CN"/>
          <w14:textFill>
            <w14:solidFill>
              <w14:schemeClr w14:val="tx1"/>
            </w14:solidFill>
          </w14:textFill>
        </w:rPr>
        <w:t>）提供虚假材料谋取</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的；</w:t>
      </w:r>
    </w:p>
    <w:p w14:paraId="408CAE67">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4</w:t>
      </w:r>
      <w:r>
        <w:rPr>
          <w:rFonts w:hint="eastAsia" w:ascii="宋体" w:hAnsi="Cambria" w:cs="宋体"/>
          <w:color w:val="000000" w:themeColor="text1"/>
          <w:kern w:val="0"/>
          <w:lang w:val="zh-CN"/>
          <w14:textFill>
            <w14:solidFill>
              <w14:schemeClr w14:val="tx1"/>
            </w14:solidFill>
          </w14:textFill>
        </w:rPr>
        <w:t>）将</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项目转让给他人，或者在响应文件中未说明，将</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项目分包给他人的；</w:t>
      </w:r>
    </w:p>
    <w:p w14:paraId="34376C17">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5</w:t>
      </w:r>
      <w:r>
        <w:rPr>
          <w:rFonts w:hint="eastAsia" w:ascii="宋体" w:hAnsi="Cambria" w:cs="宋体"/>
          <w:color w:val="000000" w:themeColor="text1"/>
          <w:kern w:val="0"/>
          <w:lang w:val="zh-CN"/>
          <w14:textFill>
            <w14:solidFill>
              <w14:schemeClr w14:val="tx1"/>
            </w14:solidFill>
          </w14:textFill>
        </w:rPr>
        <w:t>）拒绝履行合同义务的；</w:t>
      </w:r>
    </w:p>
    <w:p w14:paraId="5BD08E37">
      <w:pPr>
        <w:autoSpaceDE w:val="0"/>
        <w:autoSpaceDN w:val="0"/>
        <w:adjustRightInd w:val="0"/>
        <w:ind w:firstLine="31680"/>
        <w:rPr>
          <w:rFonts w:ascii="宋体" w:hAnsi="Cambria" w:cs="宋体"/>
          <w:color w:val="000000" w:themeColor="text1"/>
          <w:kern w:val="0"/>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6</w:t>
      </w:r>
      <w:r>
        <w:rPr>
          <w:rFonts w:hint="eastAsia" w:ascii="宋体" w:hAnsi="Cambria" w:cs="宋体"/>
          <w:color w:val="000000" w:themeColor="text1"/>
          <w:kern w:val="0"/>
          <w:lang w:val="zh-CN"/>
          <w14:textFill>
            <w14:solidFill>
              <w14:schemeClr w14:val="tx1"/>
            </w14:solidFill>
          </w14:textFill>
        </w:rPr>
        <w:t>）法律、法规规定的其他情形。</w:t>
      </w:r>
    </w:p>
    <w:bookmarkEnd w:id="79"/>
    <w:bookmarkEnd w:id="80"/>
    <w:p w14:paraId="27429AD7">
      <w:pPr>
        <w:ind w:firstLine="31680"/>
        <w:rPr>
          <w:rFonts w:hint="eastAsia" w:ascii="Times New Roman" w:hAnsi="Times New Roman" w:eastAsia="宋体" w:cs="Times New Roman"/>
          <w:color w:val="000000" w:themeColor="text1"/>
          <w14:textFill>
            <w14:solidFill>
              <w14:schemeClr w14:val="tx1"/>
            </w14:solidFill>
          </w14:textFill>
        </w:rPr>
      </w:pPr>
      <w:bookmarkStart w:id="81" w:name="_Toc22281"/>
      <w:bookmarkEnd w:id="81"/>
      <w:bookmarkStart w:id="82" w:name="_Toc29139"/>
      <w:bookmarkEnd w:id="82"/>
      <w:bookmarkStart w:id="83" w:name="_Toc8206"/>
      <w:bookmarkEnd w:id="83"/>
      <w:bookmarkStart w:id="84" w:name="_Toc21800"/>
      <w:bookmarkEnd w:id="84"/>
      <w:r>
        <w:rPr>
          <w:rFonts w:hint="eastAsia" w:ascii="Times New Roman" w:hAnsi="Times New Roman" w:eastAsia="宋体" w:cs="Times New Roman"/>
          <w:color w:val="000000" w:themeColor="text1"/>
          <w14:textFill>
            <w14:solidFill>
              <w14:schemeClr w14:val="tx1"/>
            </w14:solidFill>
          </w14:textFill>
        </w:rPr>
        <w:t>10.磋商有效期</w:t>
      </w:r>
    </w:p>
    <w:p w14:paraId="3666AE01">
      <w:pPr>
        <w:ind w:firstLine="31680"/>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磋商有效期为自磋商开始之日起</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天。</w:t>
      </w:r>
    </w:p>
    <w:p w14:paraId="3AD7AF93">
      <w:pPr>
        <w:ind w:firstLine="31680"/>
        <w:rPr>
          <w:rFonts w:hint="eastAsia" w:ascii="Times New Roman" w:hAnsi="Times New Roman" w:eastAsia="宋体" w:cs="Times New Roman"/>
          <w:color w:val="000000" w:themeColor="text1"/>
          <w14:textFill>
            <w14:solidFill>
              <w14:schemeClr w14:val="tx1"/>
            </w14:solidFill>
          </w14:textFill>
        </w:rPr>
      </w:pPr>
      <w:bookmarkStart w:id="85" w:name="_Toc8073"/>
      <w:bookmarkEnd w:id="85"/>
      <w:bookmarkStart w:id="86" w:name="_Toc11309"/>
      <w:bookmarkEnd w:id="86"/>
      <w:bookmarkStart w:id="87" w:name="_Toc28873"/>
      <w:bookmarkEnd w:id="87"/>
      <w:bookmarkStart w:id="88" w:name="_Toc325726008"/>
      <w:bookmarkEnd w:id="88"/>
      <w:bookmarkStart w:id="89" w:name="_Toc9394"/>
      <w:bookmarkEnd w:id="89"/>
      <w:bookmarkStart w:id="90" w:name="_Toc376936739"/>
      <w:bookmarkEnd w:id="90"/>
      <w:r>
        <w:rPr>
          <w:rFonts w:hint="eastAsia" w:ascii="Times New Roman" w:hAnsi="Times New Roman" w:eastAsia="宋体" w:cs="Times New Roman"/>
          <w:color w:val="000000" w:themeColor="text1"/>
          <w14:textFill>
            <w14:solidFill>
              <w14:schemeClr w14:val="tx1"/>
            </w14:solidFill>
          </w14:textFill>
        </w:rPr>
        <w:t>11.磋商响应文件构成</w:t>
      </w:r>
    </w:p>
    <w:p w14:paraId="2BC94172">
      <w:pPr>
        <w:ind w:firstLine="31680"/>
        <w:rPr>
          <w:rFonts w:ascii="宋体"/>
          <w:color w:val="000000" w:themeColor="text1"/>
          <w14:textFill>
            <w14:solidFill>
              <w14:schemeClr w14:val="tx1"/>
            </w14:solidFill>
          </w14:textFill>
        </w:rPr>
      </w:pPr>
      <w:r>
        <w:rPr>
          <w:rFonts w:ascii="宋体" w:hAnsi="宋体" w:cs="宋体"/>
          <w:color w:val="000000" w:themeColor="text1"/>
          <w:lang w:val="zh-CN"/>
          <w14:textFill>
            <w14:solidFill>
              <w14:schemeClr w14:val="tx1"/>
            </w14:solidFill>
          </w14:textFill>
        </w:rPr>
        <w:t>11.1</w:t>
      </w:r>
      <w:r>
        <w:rPr>
          <w:rFonts w:hint="eastAsia" w:ascii="宋体" w:hAnsi="宋体"/>
          <w:color w:val="000000" w:themeColor="text1"/>
          <w14:textFill>
            <w14:solidFill>
              <w14:schemeClr w14:val="tx1"/>
            </w14:solidFill>
          </w14:textFill>
        </w:rPr>
        <w:t>磋商供应商应提交相关证明材料，作为其参加磋商和成交后有能力履行合同的证明。编写的磋商响应文件须包括以下内容（格式详见磋商文件第五部分内容）：但不限于下列内容。</w:t>
      </w:r>
    </w:p>
    <w:p w14:paraId="2D104DA5">
      <w:pPr>
        <w:ind w:firstLine="360" w:firstLineChars="1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）磋商响应文件封面</w:t>
      </w:r>
    </w:p>
    <w:p w14:paraId="62E298CF">
      <w:pPr>
        <w:ind w:firstLine="360" w:firstLineChars="150"/>
        <w:rPr>
          <w:rFonts w:ascii="Arial" w:hAnsi="Arial"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hint="eastAsia" w:ascii="Arial" w:hAnsi="Arial" w:cs="Arial"/>
          <w:color w:val="000000" w:themeColor="text1"/>
          <w14:textFill>
            <w14:solidFill>
              <w14:schemeClr w14:val="tx1"/>
            </w14:solidFill>
          </w14:textFill>
        </w:rPr>
        <w:t>磋商函</w:t>
      </w:r>
    </w:p>
    <w:p w14:paraId="7B7BE661">
      <w:pPr>
        <w:ind w:firstLine="240" w:firstLineChars="1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w:t>
      </w: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3</w:t>
      </w:r>
      <w:r>
        <w:rPr>
          <w:rFonts w:hint="eastAsia" w:ascii="Arial" w:hAnsi="Arial" w:cs="Arial"/>
          <w:color w:val="000000" w:themeColor="text1"/>
          <w14:textFill>
            <w14:solidFill>
              <w14:schemeClr w14:val="tx1"/>
            </w14:solidFill>
          </w14:textFill>
        </w:rPr>
        <w:t>）最初报价表</w:t>
      </w:r>
    </w:p>
    <w:p w14:paraId="3BCEFEFE">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4</w:t>
      </w:r>
      <w:r>
        <w:rPr>
          <w:rFonts w:hint="eastAsia" w:ascii="Arial" w:hAnsi="Arial" w:cs="Arial"/>
          <w:color w:val="000000" w:themeColor="text1"/>
          <w14:textFill>
            <w14:solidFill>
              <w14:schemeClr w14:val="tx1"/>
            </w14:solidFill>
          </w14:textFill>
        </w:rPr>
        <w:t>）分项报价表</w:t>
      </w:r>
    </w:p>
    <w:p w14:paraId="770CF076">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5</w:t>
      </w:r>
      <w:r>
        <w:rPr>
          <w:rFonts w:hint="eastAsia" w:ascii="Arial" w:hAnsi="Arial" w:cs="Arial"/>
          <w:color w:val="000000" w:themeColor="text1"/>
          <w14:textFill>
            <w14:solidFill>
              <w14:schemeClr w14:val="tx1"/>
            </w14:solidFill>
          </w14:textFill>
        </w:rPr>
        <w:t>）技术条款偏离表</w:t>
      </w:r>
    </w:p>
    <w:p w14:paraId="01BC6D29">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6</w:t>
      </w:r>
      <w:r>
        <w:rPr>
          <w:rFonts w:hint="eastAsia" w:ascii="Arial" w:hAnsi="Arial" w:cs="Arial"/>
          <w:color w:val="000000" w:themeColor="text1"/>
          <w14:textFill>
            <w14:solidFill>
              <w14:schemeClr w14:val="tx1"/>
            </w14:solidFill>
          </w14:textFill>
        </w:rPr>
        <w:t>）商务条款偏离表</w:t>
      </w:r>
    </w:p>
    <w:p w14:paraId="5363ABD4">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7</w:t>
      </w:r>
      <w:r>
        <w:rPr>
          <w:rFonts w:hint="eastAsia" w:ascii="Arial" w:hAnsi="Arial" w:cs="Arial"/>
          <w:color w:val="000000" w:themeColor="text1"/>
          <w14:textFill>
            <w14:solidFill>
              <w14:schemeClr w14:val="tx1"/>
            </w14:solidFill>
          </w14:textFill>
        </w:rPr>
        <w:t>）法定代表人证明书</w:t>
      </w:r>
    </w:p>
    <w:p w14:paraId="3B3EDE0D">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8</w:t>
      </w:r>
      <w:r>
        <w:rPr>
          <w:rFonts w:hint="eastAsia" w:ascii="Arial" w:hAnsi="Arial" w:cs="Arial"/>
          <w:color w:val="000000" w:themeColor="text1"/>
          <w14:textFill>
            <w14:solidFill>
              <w14:schemeClr w14:val="tx1"/>
            </w14:solidFill>
          </w14:textFill>
        </w:rPr>
        <w:t>）法定代表人授权书</w:t>
      </w:r>
    </w:p>
    <w:p w14:paraId="375D4BAB">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9</w:t>
      </w:r>
      <w:r>
        <w:rPr>
          <w:rFonts w:hint="eastAsia" w:ascii="Arial" w:hAnsi="Arial" w:cs="Arial"/>
          <w:color w:val="000000" w:themeColor="text1"/>
          <w14:textFill>
            <w14:solidFill>
              <w14:schemeClr w14:val="tx1"/>
            </w14:solidFill>
          </w14:textFill>
        </w:rPr>
        <w:t>）磋商供应商承诺函</w:t>
      </w:r>
    </w:p>
    <w:p w14:paraId="7D655C5B">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10</w:t>
      </w:r>
      <w:r>
        <w:rPr>
          <w:rFonts w:hint="eastAsia" w:ascii="Arial" w:hAnsi="Arial" w:cs="Arial"/>
          <w:color w:val="000000" w:themeColor="text1"/>
          <w14:textFill>
            <w14:solidFill>
              <w14:schemeClr w14:val="tx1"/>
            </w14:solidFill>
          </w14:textFill>
        </w:rPr>
        <w:t>）供应商诚信承诺书</w:t>
      </w:r>
    </w:p>
    <w:p w14:paraId="405EA79F">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11</w:t>
      </w:r>
      <w:r>
        <w:rPr>
          <w:rFonts w:hint="eastAsia" w:ascii="Arial" w:hAnsi="Arial" w:cs="Arial"/>
          <w:color w:val="000000" w:themeColor="text1"/>
          <w14:textFill>
            <w14:solidFill>
              <w14:schemeClr w14:val="tx1"/>
            </w14:solidFill>
          </w14:textFill>
        </w:rPr>
        <w:t>）资格证明材料</w:t>
      </w:r>
    </w:p>
    <w:p w14:paraId="49585E64">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12</w:t>
      </w:r>
      <w:r>
        <w:rPr>
          <w:rFonts w:hint="eastAsia" w:ascii="Arial" w:hAnsi="Arial" w:cs="Arial"/>
          <w:color w:val="000000" w:themeColor="text1"/>
          <w14:textFill>
            <w14:solidFill>
              <w14:schemeClr w14:val="tx1"/>
            </w14:solidFill>
          </w14:textFill>
        </w:rPr>
        <w:t>）财务状况、缴纳税收和社会保障资金证明</w:t>
      </w:r>
    </w:p>
    <w:p w14:paraId="37AAFD20">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13</w:t>
      </w:r>
      <w:r>
        <w:rPr>
          <w:rFonts w:hint="eastAsia" w:ascii="Arial" w:hAnsi="Arial" w:cs="Arial"/>
          <w:color w:val="000000" w:themeColor="text1"/>
          <w14:textFill>
            <w14:solidFill>
              <w14:schemeClr w14:val="tx1"/>
            </w14:solidFill>
          </w14:textFill>
        </w:rPr>
        <w:t>）磋商产品相关资料</w:t>
      </w:r>
    </w:p>
    <w:p w14:paraId="1C3F604E">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14</w:t>
      </w:r>
      <w:r>
        <w:rPr>
          <w:rFonts w:hint="eastAsia" w:ascii="Arial" w:hAnsi="Arial" w:cs="Arial"/>
          <w:color w:val="000000" w:themeColor="text1"/>
          <w14:textFill>
            <w14:solidFill>
              <w14:schemeClr w14:val="tx1"/>
            </w14:solidFill>
          </w14:textFill>
        </w:rPr>
        <w:t>）具备履行合同所必须的设备和专业技术能力证明</w:t>
      </w:r>
    </w:p>
    <w:p w14:paraId="2F42B080">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15</w:t>
      </w:r>
      <w:r>
        <w:rPr>
          <w:rFonts w:hint="eastAsia" w:ascii="Arial" w:hAnsi="Arial" w:cs="Arial"/>
          <w:color w:val="000000" w:themeColor="text1"/>
          <w14:textFill>
            <w14:solidFill>
              <w14:schemeClr w14:val="tx1"/>
            </w14:solidFill>
          </w14:textFill>
        </w:rPr>
        <w:t>）无重大违法记录声明</w:t>
      </w:r>
    </w:p>
    <w:p w14:paraId="53C2A685">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16</w:t>
      </w:r>
      <w:r>
        <w:rPr>
          <w:rFonts w:hint="eastAsia" w:ascii="Arial" w:hAnsi="Arial" w:cs="Arial"/>
          <w:color w:val="000000" w:themeColor="text1"/>
          <w14:textFill>
            <w14:solidFill>
              <w14:schemeClr w14:val="tx1"/>
            </w14:solidFill>
          </w14:textFill>
        </w:rPr>
        <w:t>）磋商保证金缴纳证明</w:t>
      </w:r>
    </w:p>
    <w:p w14:paraId="5FDAF6E2">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17</w:t>
      </w:r>
      <w:r>
        <w:rPr>
          <w:rFonts w:hint="eastAsia" w:ascii="Arial" w:hAnsi="Arial" w:cs="Arial"/>
          <w:color w:val="000000" w:themeColor="text1"/>
          <w14:textFill>
            <w14:solidFill>
              <w14:schemeClr w14:val="tx1"/>
            </w14:solidFill>
          </w14:textFill>
        </w:rPr>
        <w:t>）类似业绩证明材料</w:t>
      </w:r>
    </w:p>
    <w:p w14:paraId="2D6706C0">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18</w:t>
      </w:r>
      <w:r>
        <w:rPr>
          <w:rFonts w:hint="eastAsia" w:ascii="Arial" w:hAnsi="Arial" w:cs="Arial"/>
          <w:color w:val="000000" w:themeColor="text1"/>
          <w14:textFill>
            <w14:solidFill>
              <w14:schemeClr w14:val="tx1"/>
            </w14:solidFill>
          </w14:textFill>
        </w:rPr>
        <w:t>）整体服务方案</w:t>
      </w:r>
    </w:p>
    <w:p w14:paraId="70C1B008">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19</w:t>
      </w:r>
      <w:r>
        <w:rPr>
          <w:rFonts w:hint="eastAsia" w:ascii="Arial" w:hAnsi="Arial" w:cs="Arial"/>
          <w:color w:val="000000" w:themeColor="text1"/>
          <w14:textFill>
            <w14:solidFill>
              <w14:schemeClr w14:val="tx1"/>
            </w14:solidFill>
          </w14:textFill>
        </w:rPr>
        <w:t>）最终报价表</w:t>
      </w:r>
    </w:p>
    <w:p w14:paraId="5091EE40">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20</w:t>
      </w:r>
      <w:r>
        <w:rPr>
          <w:rFonts w:hint="eastAsia" w:ascii="Arial" w:hAnsi="Arial" w:cs="Arial"/>
          <w:color w:val="000000" w:themeColor="text1"/>
          <w14:textFill>
            <w14:solidFill>
              <w14:schemeClr w14:val="tx1"/>
            </w14:solidFill>
          </w14:textFill>
        </w:rPr>
        <w:t>）</w:t>
      </w:r>
      <w:r>
        <w:rPr>
          <w:rFonts w:hint="eastAsia" w:ascii="Arial" w:hAnsi="Arial" w:cs="Arial"/>
          <w:color w:val="000000" w:themeColor="text1"/>
          <w:lang w:val="zh-CN"/>
          <w14:textFill>
            <w14:solidFill>
              <w14:schemeClr w14:val="tx1"/>
            </w14:solidFill>
          </w14:textFill>
        </w:rPr>
        <w:t>享受政府采购政策优惠的证明资料</w:t>
      </w:r>
    </w:p>
    <w:p w14:paraId="3B98ADBE">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21</w:t>
      </w:r>
      <w:r>
        <w:rPr>
          <w:rFonts w:hint="eastAsia" w:ascii="Arial" w:hAnsi="Arial" w:cs="Arial"/>
          <w:color w:val="000000" w:themeColor="text1"/>
          <w14:textFill>
            <w14:solidFill>
              <w14:schemeClr w14:val="tx1"/>
            </w14:solidFill>
          </w14:textFill>
        </w:rPr>
        <w:t>）供应商认为有必要说明的其他方面事项</w:t>
      </w:r>
    </w:p>
    <w:p w14:paraId="7B8BB45A">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磋商文件要求签字、盖章的地方必须由磋商供应商的法定代表人或委托代理人按要求签字、盖章；磋商供应商提供的扫描（或复印）件均需加盖公章。磋商供应商须按上述内容、顺序和格式编制磋商响应文件，并按要求编制目录、页码。</w:t>
      </w:r>
    </w:p>
    <w:p w14:paraId="62B37757">
      <w:pPr>
        <w:ind w:firstLine="31680"/>
        <w:rPr>
          <w:rFonts w:hint="eastAsia" w:ascii="Times New Roman" w:hAnsi="Times New Roman" w:eastAsia="宋体" w:cs="Times New Roman"/>
          <w:color w:val="000000" w:themeColor="text1"/>
          <w14:textFill>
            <w14:solidFill>
              <w14:schemeClr w14:val="tx1"/>
            </w14:solidFill>
          </w14:textFill>
        </w:rPr>
      </w:pPr>
      <w:bookmarkStart w:id="91" w:name="_Toc29086"/>
      <w:bookmarkEnd w:id="91"/>
      <w:bookmarkStart w:id="92" w:name="_Toc373392580"/>
      <w:bookmarkEnd w:id="92"/>
      <w:bookmarkStart w:id="93" w:name="_Toc14028"/>
      <w:bookmarkEnd w:id="93"/>
      <w:bookmarkStart w:id="94" w:name="_Toc11593"/>
      <w:bookmarkEnd w:id="94"/>
      <w:bookmarkStart w:id="95" w:name="_Toc31629"/>
      <w:bookmarkEnd w:id="95"/>
      <w:bookmarkStart w:id="96" w:name="_Toc412617729"/>
      <w:bookmarkEnd w:id="96"/>
      <w:r>
        <w:rPr>
          <w:rFonts w:hint="eastAsia" w:ascii="Times New Roman" w:hAnsi="Times New Roman" w:eastAsia="宋体" w:cs="Times New Roman"/>
          <w:color w:val="000000" w:themeColor="text1"/>
          <w14:textFill>
            <w14:solidFill>
              <w14:schemeClr w14:val="tx1"/>
            </w14:solidFill>
          </w14:textFill>
        </w:rPr>
        <w:t>12.磋商响应文件编印和签署</w:t>
      </w:r>
    </w:p>
    <w:p w14:paraId="75F96E25">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12.1</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5B4A6EDE">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12.</w:t>
      </w:r>
      <w:r>
        <w:rPr>
          <w:rFonts w:ascii="宋体" w:hAnsi="宋体" w:cs="宋体"/>
          <w:color w:val="000000" w:themeColor="text1"/>
          <w:kern w:val="0"/>
          <w14:textFill>
            <w14:solidFill>
              <w14:schemeClr w14:val="tx1"/>
            </w14:solidFill>
          </w14:textFill>
        </w:rPr>
        <w:t>2</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投标文件中不得行间插字、涂改或增删，如有修改错漏处，须由投标人法定代表人或其委托代理人签字、加盖公章</w:t>
      </w:r>
    </w:p>
    <w:p w14:paraId="70B51CB4">
      <w:pPr>
        <w:autoSpaceDE w:val="0"/>
        <w:autoSpaceDN w:val="0"/>
        <w:ind w:firstLine="31680"/>
        <w:rPr>
          <w:rFonts w:ascii="宋体" w:hAnsi="Cambria" w:cs="宋体"/>
          <w:color w:val="000000" w:themeColor="text1"/>
          <w:kern w:val="0"/>
          <w14:textFill>
            <w14:solidFill>
              <w14:schemeClr w14:val="tx1"/>
            </w14:solidFill>
          </w14:textFill>
        </w:rPr>
      </w:pPr>
    </w:p>
    <w:p w14:paraId="0B034B79">
      <w:pPr>
        <w:pStyle w:val="2"/>
        <w:ind w:firstLine="31680"/>
        <w:jc w:val="center"/>
        <w:rPr>
          <w:b/>
          <w:bCs/>
          <w:color w:val="000000" w:themeColor="text1"/>
          <w:sz w:val="36"/>
          <w:szCs w:val="36"/>
          <w14:textFill>
            <w14:solidFill>
              <w14:schemeClr w14:val="tx1"/>
            </w14:solidFill>
          </w14:textFill>
        </w:rPr>
      </w:pPr>
      <w:bookmarkStart w:id="97" w:name="_Toc412617730"/>
      <w:bookmarkEnd w:id="97"/>
      <w:bookmarkStart w:id="98" w:name="_Toc29376"/>
      <w:bookmarkEnd w:id="98"/>
      <w:bookmarkStart w:id="99" w:name="_Toc25681"/>
      <w:bookmarkEnd w:id="99"/>
      <w:bookmarkStart w:id="100" w:name="_Toc9708"/>
      <w:bookmarkEnd w:id="100"/>
      <w:bookmarkStart w:id="101" w:name="_Toc13524"/>
      <w:bookmarkEnd w:id="101"/>
      <w:r>
        <w:rPr>
          <w:rFonts w:hint="eastAsia"/>
          <w:b/>
          <w:bCs/>
          <w:color w:val="000000" w:themeColor="text1"/>
          <w:sz w:val="36"/>
          <w:szCs w:val="36"/>
          <w14:textFill>
            <w14:solidFill>
              <w14:schemeClr w14:val="tx1"/>
            </w14:solidFill>
          </w14:textFill>
        </w:rPr>
        <w:t>四、磋商响应文件的递交</w:t>
      </w:r>
    </w:p>
    <w:p w14:paraId="513A4ED1">
      <w:pPr>
        <w:ind w:firstLine="31680"/>
        <w:rPr>
          <w:rFonts w:hint="eastAsia" w:ascii="Times New Roman" w:hAnsi="Times New Roman" w:eastAsia="宋体" w:cs="Times New Roman"/>
          <w:color w:val="000000" w:themeColor="text1"/>
          <w14:textFill>
            <w14:solidFill>
              <w14:schemeClr w14:val="tx1"/>
            </w14:solidFill>
          </w14:textFill>
        </w:rPr>
      </w:pPr>
      <w:bookmarkStart w:id="102" w:name="_Toc25966"/>
      <w:bookmarkEnd w:id="102"/>
      <w:bookmarkStart w:id="103" w:name="_Toc25662"/>
      <w:bookmarkEnd w:id="103"/>
      <w:bookmarkStart w:id="104" w:name="_Toc28362"/>
      <w:bookmarkEnd w:id="104"/>
      <w:bookmarkStart w:id="105" w:name="_Toc325726016"/>
      <w:bookmarkEnd w:id="105"/>
      <w:bookmarkStart w:id="106" w:name="_Toc3690"/>
      <w:bookmarkEnd w:id="106"/>
      <w:bookmarkStart w:id="107" w:name="_Toc373392582"/>
      <w:bookmarkEnd w:id="107"/>
      <w:bookmarkStart w:id="108" w:name="_Toc412617731"/>
      <w:bookmarkEnd w:id="108"/>
      <w:r>
        <w:rPr>
          <w:rFonts w:hint="eastAsia" w:ascii="Times New Roman" w:hAnsi="Times New Roman" w:eastAsia="宋体" w:cs="Times New Roman"/>
          <w:color w:val="000000" w:themeColor="text1"/>
          <w14:textFill>
            <w14:solidFill>
              <w14:schemeClr w14:val="tx1"/>
            </w14:solidFill>
          </w14:textFill>
        </w:rPr>
        <w:t>13.磋商响应文件的密封和标记</w:t>
      </w:r>
    </w:p>
    <w:p w14:paraId="6F582D8D">
      <w:pPr>
        <w:autoSpaceDE w:val="0"/>
        <w:autoSpaceDN w:val="0"/>
        <w:spacing w:line="360" w:lineRule="auto"/>
        <w:rPr>
          <w:color w:val="000000" w:themeColor="text1"/>
          <w:lang w:val="zh-CN"/>
          <w14:textFill>
            <w14:solidFill>
              <w14:schemeClr w14:val="tx1"/>
            </w14:solidFill>
          </w14:textFill>
        </w:rPr>
      </w:pPr>
      <w:bookmarkStart w:id="109" w:name="_Toc412617732"/>
      <w:bookmarkStart w:id="110" w:name="_Toc25793"/>
      <w:bookmarkStart w:id="111" w:name="_Toc373392583"/>
      <w:bookmarkStart w:id="112" w:name="_Toc15449"/>
      <w:bookmarkStart w:id="113" w:name="_Toc325726017"/>
      <w:bookmarkStart w:id="114" w:name="_Toc3752"/>
      <w:bookmarkStart w:id="115" w:name="_Toc371090030"/>
      <w:bookmarkStart w:id="116" w:name="_Toc376936749"/>
      <w:r>
        <w:rPr>
          <w:rFonts w:ascii="宋体" w:hAnsi="宋体" w:cs="宋体"/>
          <w:color w:val="000000" w:themeColor="text1"/>
          <w:kern w:val="0"/>
          <w:lang w:val="zh-CN"/>
          <w14:textFill>
            <w14:solidFill>
              <w14:schemeClr w14:val="tx1"/>
            </w14:solidFill>
          </w14:textFill>
        </w:rPr>
        <w:t>1</w:t>
      </w:r>
      <w:r>
        <w:rPr>
          <w:rFonts w:ascii="宋体" w:hAnsi="宋体" w:cs="宋体"/>
          <w:color w:val="000000" w:themeColor="text1"/>
          <w:kern w:val="0"/>
          <w14:textFill>
            <w14:solidFill>
              <w14:schemeClr w14:val="tx1"/>
            </w14:solidFill>
          </w14:textFill>
        </w:rPr>
        <w:t>3</w:t>
      </w:r>
      <w:r>
        <w:rPr>
          <w:rFonts w:ascii="宋体" w:hAnsi="宋体" w:cs="宋体"/>
          <w:color w:val="000000" w:themeColor="text1"/>
          <w:kern w:val="0"/>
          <w:lang w:val="zh-CN"/>
          <w14:textFill>
            <w14:solidFill>
              <w14:schemeClr w14:val="tx1"/>
            </w14:solidFill>
          </w14:textFill>
        </w:rPr>
        <w:t>.1</w:t>
      </w:r>
      <w:r>
        <w:rPr>
          <w:rFonts w:ascii="宋体" w:hAnsi="宋体" w:cs="宋体"/>
          <w:color w:val="000000" w:themeColor="text1"/>
          <w:kern w:val="0"/>
          <w14:textFill>
            <w14:solidFill>
              <w14:schemeClr w14:val="tx1"/>
            </w14:solidFill>
          </w14:textFill>
        </w:rPr>
        <w:t xml:space="preserve"> </w:t>
      </w:r>
      <w:r>
        <w:rPr>
          <w:rFonts w:hint="eastAsia"/>
          <w:color w:val="000000" w:themeColor="text1"/>
          <w:lang w:val="zh-CN"/>
          <w14:textFill>
            <w14:solidFill>
              <w14:schemeClr w14:val="tx1"/>
            </w14:solidFill>
          </w14:textFill>
        </w:rPr>
        <w:t>本次</w:t>
      </w:r>
      <w:r>
        <w:rPr>
          <w:rFonts w:hint="eastAsia"/>
          <w:color w:val="000000" w:themeColor="text1"/>
          <w14:textFill>
            <w14:solidFill>
              <w14:schemeClr w14:val="tx1"/>
            </w14:solidFill>
          </w14:textFill>
        </w:rPr>
        <w:t>磋商</w:t>
      </w:r>
      <w:r>
        <w:rPr>
          <w:rFonts w:hint="eastAsia"/>
          <w:color w:val="000000" w:themeColor="text1"/>
          <w:lang w:val="zh-CN"/>
          <w14:textFill>
            <w14:solidFill>
              <w14:schemeClr w14:val="tx1"/>
            </w14:solidFill>
          </w14:textFill>
        </w:rPr>
        <w:t>采用线上提交响应文件的方式进行采购，线上响应文件必须在响应文件递交截止时间前上传</w:t>
      </w:r>
      <w:r>
        <w:rPr>
          <w:rFonts w:hint="eastAsia"/>
          <w:color w:val="000000" w:themeColor="text1"/>
          <w14:textFill>
            <w14:solidFill>
              <w14:schemeClr w14:val="tx1"/>
            </w14:solidFill>
          </w14:textFill>
        </w:rPr>
        <w:t>至政采云</w:t>
      </w:r>
      <w:r>
        <w:rPr>
          <w:rFonts w:hint="eastAsia"/>
          <w:color w:val="000000" w:themeColor="text1"/>
          <w:lang w:val="zh-CN"/>
          <w14:textFill>
            <w14:solidFill>
              <w14:schemeClr w14:val="tx1"/>
            </w14:solidFill>
          </w14:textFill>
        </w:rPr>
        <w:t>平台。</w:t>
      </w:r>
    </w:p>
    <w:bookmarkEnd w:id="109"/>
    <w:bookmarkEnd w:id="110"/>
    <w:bookmarkEnd w:id="111"/>
    <w:bookmarkEnd w:id="112"/>
    <w:bookmarkEnd w:id="113"/>
    <w:bookmarkEnd w:id="114"/>
    <w:p w14:paraId="58D3F36A">
      <w:pPr>
        <w:autoSpaceDE w:val="0"/>
        <w:autoSpaceDN w:val="0"/>
        <w:spacing w:line="360" w:lineRule="auto"/>
        <w:rPr>
          <w:rFonts w:hint="eastAsia" w:ascii="宋体" w:hAnsi="宋体" w:eastAsia="宋体" w:cs="宋体"/>
          <w:color w:val="000000" w:themeColor="text1"/>
          <w:kern w:val="0"/>
          <w:lang w:val="zh-CN"/>
          <w14:textFill>
            <w14:solidFill>
              <w14:schemeClr w14:val="tx1"/>
            </w14:solidFill>
          </w14:textFill>
        </w:rPr>
      </w:pPr>
      <w:bookmarkStart w:id="117" w:name="_Toc22692"/>
      <w:bookmarkEnd w:id="117"/>
      <w:r>
        <w:rPr>
          <w:rFonts w:ascii="宋体" w:hAnsi="宋体" w:eastAsia="宋体" w:cs="宋体"/>
          <w:color w:val="000000" w:themeColor="text1"/>
          <w:kern w:val="0"/>
          <w:lang w:val="zh-CN"/>
          <w14:textFill>
            <w14:solidFill>
              <w14:schemeClr w14:val="tx1"/>
            </w14:solidFill>
          </w14:textFill>
        </w:rPr>
        <w:t>14.</w:t>
      </w:r>
      <w:r>
        <w:rPr>
          <w:rFonts w:hint="eastAsia" w:ascii="宋体" w:hAnsi="宋体" w:eastAsia="宋体" w:cs="宋体"/>
          <w:color w:val="000000" w:themeColor="text1"/>
          <w:kern w:val="0"/>
          <w:lang w:val="zh-CN"/>
          <w14:textFill>
            <w14:solidFill>
              <w14:schemeClr w14:val="tx1"/>
            </w14:solidFill>
          </w14:textFill>
        </w:rPr>
        <w:t>递送磋商响应文件的地点、截止日期</w:t>
      </w:r>
    </w:p>
    <w:p w14:paraId="27AACAB6">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14.1</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投标人应当在</w:t>
      </w:r>
      <w:r>
        <w:rPr>
          <w:rFonts w:hint="eastAsia" w:ascii="宋体" w:hAnsi="宋体" w:cs="宋体"/>
          <w:color w:val="000000" w:themeColor="text1"/>
          <w:kern w:val="0"/>
          <w14:textFill>
            <w14:solidFill>
              <w14:schemeClr w14:val="tx1"/>
            </w14:solidFill>
          </w14:textFill>
        </w:rPr>
        <w:t>磋商</w:t>
      </w:r>
      <w:r>
        <w:rPr>
          <w:rFonts w:hint="eastAsia" w:ascii="宋体" w:hAnsi="宋体" w:cs="宋体"/>
          <w:color w:val="000000" w:themeColor="text1"/>
          <w:kern w:val="0"/>
          <w:lang w:val="zh-CN"/>
          <w14:textFill>
            <w14:solidFill>
              <w14:schemeClr w14:val="tx1"/>
            </w14:solidFill>
          </w14:textFill>
        </w:rPr>
        <w:t>文件要求提交投标文件的截止时间前，</w:t>
      </w:r>
      <w:r>
        <w:rPr>
          <w:rFonts w:hint="eastAsia" w:ascii="宋体" w:hAnsi="宋体" w:cs="宋体"/>
          <w:color w:val="000000" w:themeColor="text1"/>
          <w:kern w:val="0"/>
          <w14:textFill>
            <w14:solidFill>
              <w14:schemeClr w14:val="tx1"/>
            </w14:solidFill>
          </w14:textFill>
        </w:rPr>
        <w:t>将投标文件上传至</w:t>
      </w:r>
      <w:r>
        <w:rPr>
          <w:rFonts w:hint="eastAsia" w:ascii="宋体" w:hAnsi="宋体" w:cs="宋体"/>
          <w:color w:val="000000" w:themeColor="text1"/>
          <w:kern w:val="0"/>
          <w:lang w:val="zh-CN"/>
          <w14:textFill>
            <w14:solidFill>
              <w14:schemeClr w14:val="tx1"/>
            </w14:solidFill>
          </w14:textFill>
        </w:rPr>
        <w:t>政采云投标客户端。</w:t>
      </w:r>
    </w:p>
    <w:p w14:paraId="29BD4A6C">
      <w:pPr>
        <w:autoSpaceDE w:val="0"/>
        <w:autoSpaceDN w:val="0"/>
        <w:spacing w:line="360" w:lineRule="auto"/>
        <w:ind w:firstLine="31680"/>
        <w:rPr>
          <w:rFonts w:hAnsi="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14.2 </w:t>
      </w:r>
      <w:r>
        <w:rPr>
          <w:rFonts w:hint="eastAsia" w:ascii="宋体" w:hAnsi="宋体" w:cs="宋体"/>
          <w:color w:val="000000" w:themeColor="text1"/>
          <w:kern w:val="0"/>
          <w:lang w:val="zh-CN"/>
          <w14:textFill>
            <w14:solidFill>
              <w14:schemeClr w14:val="tx1"/>
            </w14:solidFill>
          </w14:textFill>
        </w:rPr>
        <w:t>投标人在</w:t>
      </w:r>
      <w:r>
        <w:rPr>
          <w:rFonts w:hint="eastAsia" w:ascii="宋体" w:hAnsi="宋体" w:cs="宋体"/>
          <w:color w:val="000000" w:themeColor="text1"/>
          <w:kern w:val="0"/>
          <w14:textFill>
            <w14:solidFill>
              <w14:schemeClr w14:val="tx1"/>
            </w14:solidFill>
          </w14:textFill>
        </w:rPr>
        <w:t>磋商</w:t>
      </w:r>
      <w:r>
        <w:rPr>
          <w:rFonts w:hint="eastAsia" w:ascii="宋体" w:hAnsi="宋体" w:cs="宋体"/>
          <w:color w:val="000000" w:themeColor="text1"/>
          <w:kern w:val="0"/>
          <w:lang w:val="zh-CN"/>
          <w14:textFill>
            <w14:solidFill>
              <w14:schemeClr w14:val="tx1"/>
            </w14:solidFill>
          </w14:textFill>
        </w:rPr>
        <w:t>文件要求提交投标文件的截止时间</w:t>
      </w:r>
      <w:r>
        <w:rPr>
          <w:rFonts w:hint="eastAsia" w:ascii="宋体" w:hAnsi="宋体" w:cs="宋体"/>
          <w:color w:val="000000" w:themeColor="text1"/>
          <w:kern w:val="0"/>
          <w14:textFill>
            <w14:solidFill>
              <w14:schemeClr w14:val="tx1"/>
            </w14:solidFill>
          </w14:textFill>
        </w:rPr>
        <w:t>及开标时间</w:t>
      </w:r>
      <w:r>
        <w:rPr>
          <w:rFonts w:hint="eastAsia" w:ascii="宋体" w:hAnsi="宋体" w:cs="宋体"/>
          <w:color w:val="000000" w:themeColor="text1"/>
          <w:kern w:val="0"/>
          <w:lang w:val="zh-CN"/>
          <w14:textFill>
            <w14:solidFill>
              <w14:schemeClr w14:val="tx1"/>
            </w14:solidFill>
          </w14:textFill>
        </w:rPr>
        <w:t>前，</w:t>
      </w:r>
      <w:r>
        <w:rPr>
          <w:rFonts w:hint="eastAsia" w:ascii="宋体" w:hAnsi="宋体" w:cs="宋体"/>
          <w:color w:val="000000" w:themeColor="text1"/>
          <w:kern w:val="0"/>
          <w14:textFill>
            <w14:solidFill>
              <w14:schemeClr w14:val="tx1"/>
            </w14:solidFill>
          </w14:textFill>
        </w:rPr>
        <w:t>未将投标文件上传至</w:t>
      </w:r>
      <w:r>
        <w:rPr>
          <w:rFonts w:hint="eastAsia" w:ascii="宋体" w:hAnsi="宋体" w:cs="宋体"/>
          <w:color w:val="000000" w:themeColor="text1"/>
          <w:kern w:val="0"/>
          <w:lang w:val="zh-CN"/>
          <w14:textFill>
            <w14:solidFill>
              <w14:schemeClr w14:val="tx1"/>
            </w14:solidFill>
          </w14:textFill>
        </w:rPr>
        <w:t>政采云投标客户端、</w:t>
      </w:r>
      <w:r>
        <w:rPr>
          <w:rFonts w:hint="eastAsia" w:ascii="宋体" w:hAnsi="宋体" w:cs="宋体"/>
          <w:color w:val="000000" w:themeColor="text1"/>
          <w:kern w:val="0"/>
          <w14:textFill>
            <w14:solidFill>
              <w14:schemeClr w14:val="tx1"/>
            </w14:solidFill>
          </w14:textFill>
        </w:rPr>
        <w:t>或文件解密失败的，视为无效投标</w:t>
      </w:r>
      <w:r>
        <w:rPr>
          <w:rFonts w:hint="eastAsia" w:ascii="宋体" w:hAnsi="宋体" w:cs="宋体"/>
          <w:color w:val="000000" w:themeColor="text1"/>
          <w:kern w:val="0"/>
          <w:lang w:val="zh-CN"/>
          <w14:textFill>
            <w14:solidFill>
              <w14:schemeClr w14:val="tx1"/>
            </w14:solidFill>
          </w14:textFill>
        </w:rPr>
        <w:t>。</w:t>
      </w:r>
    </w:p>
    <w:bookmarkEnd w:id="115"/>
    <w:bookmarkEnd w:id="116"/>
    <w:p w14:paraId="3D768FE3">
      <w:pPr>
        <w:ind w:firstLine="31680"/>
        <w:rPr>
          <w:rFonts w:hint="eastAsia" w:ascii="Times New Roman" w:hAnsi="Times New Roman" w:eastAsia="宋体" w:cs="Times New Roman"/>
          <w:color w:val="000000" w:themeColor="text1"/>
          <w14:textFill>
            <w14:solidFill>
              <w14:schemeClr w14:val="tx1"/>
            </w14:solidFill>
          </w14:textFill>
        </w:rPr>
      </w:pPr>
      <w:bookmarkStart w:id="118" w:name="_Toc17130"/>
      <w:bookmarkEnd w:id="118"/>
      <w:bookmarkStart w:id="119" w:name="_Toc13842"/>
      <w:bookmarkEnd w:id="119"/>
      <w:bookmarkStart w:id="120" w:name="_Toc540"/>
      <w:bookmarkEnd w:id="120"/>
      <w:bookmarkStart w:id="121" w:name="_Toc22443"/>
      <w:bookmarkEnd w:id="121"/>
      <w:r>
        <w:rPr>
          <w:rFonts w:hint="eastAsia" w:ascii="Times New Roman" w:hAnsi="Times New Roman" w:eastAsia="宋体" w:cs="Times New Roman"/>
          <w:color w:val="000000" w:themeColor="text1"/>
          <w14:textFill>
            <w14:solidFill>
              <w14:schemeClr w14:val="tx1"/>
            </w14:solidFill>
          </w14:textFill>
        </w:rPr>
        <w:t>15.磋商响应文件的撤回</w:t>
      </w:r>
    </w:p>
    <w:p w14:paraId="33FAC76C">
      <w:pPr>
        <w:ind w:firstLine="31680"/>
        <w:rPr>
          <w:rFonts w:ascii="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投标人在投标截止时间前，可以对所上传的投标文件进行补充、修改或者撤回，补充、修改或者撤回的内容作为投标文件的组成部分</w:t>
      </w:r>
      <w:r>
        <w:rPr>
          <w:rFonts w:hint="eastAsia" w:ascii="宋体" w:hAnsi="宋体"/>
          <w:color w:val="000000" w:themeColor="text1"/>
          <w14:textFill>
            <w14:solidFill>
              <w14:schemeClr w14:val="tx1"/>
            </w14:solidFill>
          </w14:textFill>
        </w:rPr>
        <w:t>。</w:t>
      </w:r>
    </w:p>
    <w:p w14:paraId="04CB4DAB">
      <w:pPr>
        <w:pStyle w:val="2"/>
        <w:ind w:firstLine="31680"/>
        <w:jc w:val="center"/>
        <w:rPr>
          <w:b/>
          <w:bCs/>
          <w:color w:val="000000" w:themeColor="text1"/>
          <w:sz w:val="36"/>
          <w:szCs w:val="36"/>
          <w14:textFill>
            <w14:solidFill>
              <w14:schemeClr w14:val="tx1"/>
            </w14:solidFill>
          </w14:textFill>
        </w:rPr>
      </w:pPr>
      <w:bookmarkStart w:id="122" w:name="_Toc21463"/>
      <w:bookmarkEnd w:id="122"/>
      <w:bookmarkStart w:id="123" w:name="_Toc433"/>
      <w:bookmarkEnd w:id="123"/>
      <w:bookmarkStart w:id="124" w:name="_Toc325726019"/>
      <w:bookmarkEnd w:id="124"/>
      <w:bookmarkStart w:id="125" w:name="_Toc15137"/>
      <w:bookmarkEnd w:id="125"/>
      <w:bookmarkStart w:id="126" w:name="_Toc376936750"/>
      <w:bookmarkEnd w:id="126"/>
      <w:bookmarkStart w:id="127" w:name="_Toc825"/>
      <w:bookmarkEnd w:id="127"/>
      <w:r>
        <w:rPr>
          <w:rFonts w:hint="eastAsia"/>
          <w:b/>
          <w:bCs/>
          <w:color w:val="000000" w:themeColor="text1"/>
          <w:sz w:val="36"/>
          <w:szCs w:val="36"/>
          <w14:textFill>
            <w14:solidFill>
              <w14:schemeClr w14:val="tx1"/>
            </w14:solidFill>
          </w14:textFill>
        </w:rPr>
        <w:t>五、磋商过程</w:t>
      </w:r>
    </w:p>
    <w:p w14:paraId="00AF57F2">
      <w:pPr>
        <w:ind w:firstLine="31680"/>
        <w:rPr>
          <w:rFonts w:hint="eastAsia" w:ascii="Times New Roman" w:hAnsi="Times New Roman" w:eastAsia="宋体" w:cs="Times New Roman"/>
          <w:color w:val="000000" w:themeColor="text1"/>
          <w14:textFill>
            <w14:solidFill>
              <w14:schemeClr w14:val="tx1"/>
            </w14:solidFill>
          </w14:textFill>
        </w:rPr>
      </w:pPr>
      <w:bookmarkStart w:id="128" w:name="_Toc325726020"/>
      <w:bookmarkEnd w:id="128"/>
      <w:bookmarkStart w:id="129" w:name="_Toc376936751"/>
      <w:bookmarkEnd w:id="129"/>
      <w:bookmarkStart w:id="130" w:name="_Toc26255"/>
      <w:bookmarkEnd w:id="130"/>
      <w:bookmarkStart w:id="131" w:name="_Toc14272"/>
      <w:bookmarkEnd w:id="131"/>
      <w:bookmarkStart w:id="132" w:name="_Toc14267"/>
      <w:bookmarkEnd w:id="132"/>
      <w:bookmarkStart w:id="133" w:name="_Toc13029"/>
      <w:bookmarkEnd w:id="133"/>
      <w:r>
        <w:rPr>
          <w:rFonts w:hint="eastAsia" w:ascii="Times New Roman" w:hAnsi="Times New Roman" w:eastAsia="宋体" w:cs="Times New Roman"/>
          <w:color w:val="000000" w:themeColor="text1"/>
          <w14:textFill>
            <w14:solidFill>
              <w14:schemeClr w14:val="tx1"/>
            </w14:solidFill>
          </w14:textFill>
        </w:rPr>
        <w:t>16.磋商过程</w:t>
      </w:r>
    </w:p>
    <w:p w14:paraId="265D66A7">
      <w:pPr>
        <w:ind w:left="480" w:leftChars="200" w:firstLine="0" w:firstLineChars="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16.1</w:t>
      </w:r>
      <w:r>
        <w:rPr>
          <w:rFonts w:hint="eastAsia" w:ascii="宋体" w:hAnsi="宋体"/>
          <w:color w:val="000000" w:themeColor="text1"/>
          <w14:textFill>
            <w14:solidFill>
              <w14:schemeClr w14:val="tx1"/>
            </w14:solidFill>
          </w14:textFill>
        </w:rPr>
        <w:t>采购代理机构按本磋商文件中确定的时间和地点组织本项目的磋商活动。</w:t>
      </w:r>
      <w:r>
        <w:rPr>
          <w:rFonts w:ascii="宋体" w:hAnsi="宋体"/>
          <w:color w:val="000000" w:themeColor="text1"/>
          <w14:textFill>
            <w14:solidFill>
              <w14:schemeClr w14:val="tx1"/>
            </w14:solidFill>
          </w14:textFill>
        </w:rPr>
        <w:t xml:space="preserve">16.2 </w:t>
      </w:r>
      <w:r>
        <w:rPr>
          <w:rFonts w:hint="eastAsia" w:ascii="宋体" w:hAnsi="宋体"/>
          <w:color w:val="000000" w:themeColor="text1"/>
          <w14:textFill>
            <w14:solidFill>
              <w14:schemeClr w14:val="tx1"/>
            </w14:solidFill>
          </w14:textFill>
        </w:rPr>
        <w:t>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086A6855">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16.3</w:t>
      </w:r>
      <w:r>
        <w:rPr>
          <w:rFonts w:hint="eastAsia" w:ascii="宋体" w:hAnsi="宋体"/>
          <w:color w:val="000000" w:themeColor="text1"/>
          <w14:textFill>
            <w14:solidFill>
              <w14:schemeClr w14:val="tx1"/>
            </w14:solidFill>
          </w14:textFill>
        </w:rPr>
        <w:t>磋商工作由采购代理机构组织，采购人、采购监管、纪检监察等有关方面代表可根据采购项目的具体情况列席。</w:t>
      </w:r>
    </w:p>
    <w:p w14:paraId="042C6E75">
      <w:pPr>
        <w:ind w:firstLine="31680"/>
        <w:jc w:val="left"/>
        <w:rPr>
          <w:rFonts w:ascii="宋体"/>
          <w:color w:val="000000" w:themeColor="text1"/>
          <w14:textFill>
            <w14:solidFill>
              <w14:schemeClr w14:val="tx1"/>
            </w14:solidFill>
          </w14:textFill>
        </w:rPr>
      </w:pPr>
      <w:bookmarkStart w:id="134" w:name="_Toc325726021"/>
      <w:bookmarkStart w:id="135" w:name="_Toc376936752"/>
      <w:r>
        <w:rPr>
          <w:rFonts w:ascii="宋体" w:hAnsi="宋体"/>
          <w:color w:val="000000" w:themeColor="text1"/>
          <w14:textFill>
            <w14:solidFill>
              <w14:schemeClr w14:val="tx1"/>
            </w14:solidFill>
          </w14:textFill>
        </w:rPr>
        <w:t>16.4</w:t>
      </w:r>
      <w:r>
        <w:rPr>
          <w:rFonts w:hint="eastAsia" w:ascii="宋体" w:hAnsi="宋体"/>
          <w:color w:val="000000" w:themeColor="text1"/>
          <w14:textFill>
            <w14:solidFill>
              <w14:schemeClr w14:val="tx1"/>
            </w14:solidFill>
          </w14:textFill>
        </w:rPr>
        <w:t>磋商过程有专人记录，并存档备查。</w:t>
      </w:r>
    </w:p>
    <w:bookmarkEnd w:id="134"/>
    <w:bookmarkEnd w:id="135"/>
    <w:p w14:paraId="067D7219">
      <w:pPr>
        <w:pStyle w:val="2"/>
        <w:ind w:firstLine="31680"/>
        <w:jc w:val="center"/>
        <w:rPr>
          <w:b/>
          <w:bCs/>
          <w:color w:val="000000" w:themeColor="text1"/>
          <w:sz w:val="36"/>
          <w:szCs w:val="36"/>
          <w14:textFill>
            <w14:solidFill>
              <w14:schemeClr w14:val="tx1"/>
            </w14:solidFill>
          </w14:textFill>
        </w:rPr>
      </w:pPr>
      <w:bookmarkStart w:id="136" w:name="_Toc26018"/>
      <w:bookmarkEnd w:id="136"/>
      <w:bookmarkStart w:id="137" w:name="_Toc19530"/>
      <w:bookmarkEnd w:id="137"/>
      <w:bookmarkStart w:id="138" w:name="_Toc32706"/>
      <w:bookmarkEnd w:id="138"/>
      <w:bookmarkStart w:id="139" w:name="_Toc989"/>
      <w:bookmarkEnd w:id="139"/>
      <w:r>
        <w:rPr>
          <w:rFonts w:hint="eastAsia"/>
          <w:b/>
          <w:bCs/>
          <w:color w:val="000000" w:themeColor="text1"/>
          <w:sz w:val="36"/>
          <w:szCs w:val="36"/>
          <w14:textFill>
            <w14:solidFill>
              <w14:schemeClr w14:val="tx1"/>
            </w14:solidFill>
          </w14:textFill>
        </w:rPr>
        <w:t>六、磋商程序及方法</w:t>
      </w:r>
    </w:p>
    <w:p w14:paraId="57DE2450">
      <w:pPr>
        <w:ind w:firstLine="31680"/>
        <w:rPr>
          <w:rFonts w:hint="eastAsia" w:ascii="Times New Roman" w:hAnsi="Times New Roman" w:eastAsia="宋体" w:cs="Times New Roman"/>
          <w:color w:val="000000" w:themeColor="text1"/>
          <w14:textFill>
            <w14:solidFill>
              <w14:schemeClr w14:val="tx1"/>
            </w14:solidFill>
          </w14:textFill>
        </w:rPr>
      </w:pPr>
      <w:bookmarkStart w:id="140" w:name="_Toc651"/>
      <w:bookmarkEnd w:id="140"/>
      <w:bookmarkStart w:id="141" w:name="_Toc13948"/>
      <w:bookmarkEnd w:id="141"/>
      <w:bookmarkStart w:id="142" w:name="_Toc29856"/>
      <w:bookmarkEnd w:id="142"/>
      <w:bookmarkStart w:id="143" w:name="_Toc16325"/>
      <w:bookmarkEnd w:id="143"/>
      <w:bookmarkStart w:id="144" w:name="_Toc325726022"/>
      <w:bookmarkEnd w:id="144"/>
      <w:bookmarkStart w:id="145" w:name="_Toc376936753"/>
      <w:bookmarkEnd w:id="145"/>
      <w:r>
        <w:rPr>
          <w:rFonts w:hint="eastAsia" w:ascii="Times New Roman" w:hAnsi="Times New Roman" w:eastAsia="宋体" w:cs="Times New Roman"/>
          <w:color w:val="000000" w:themeColor="text1"/>
          <w14:textFill>
            <w14:solidFill>
              <w14:schemeClr w14:val="tx1"/>
            </w14:solidFill>
          </w14:textFill>
        </w:rPr>
        <w:t>17.磋商小组</w:t>
      </w:r>
    </w:p>
    <w:p w14:paraId="3B2E8DD8">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17.1 </w:t>
      </w:r>
      <w:r>
        <w:rPr>
          <w:rFonts w:hint="eastAsia" w:ascii="宋体" w:hAnsi="宋体"/>
          <w:color w:val="000000" w:themeColor="text1"/>
          <w14:textFill>
            <w14:solidFill>
              <w14:schemeClr w14:val="tx1"/>
            </w14:solidFill>
          </w14:textFill>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7D7E018">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17.2</w:t>
      </w:r>
      <w:r>
        <w:rPr>
          <w:rFonts w:hint="eastAsia" w:ascii="宋体" w:hAnsi="宋体"/>
          <w:color w:val="000000" w:themeColor="text1"/>
          <w14:textFill>
            <w14:solidFill>
              <w14:schemeClr w14:val="tx1"/>
            </w14:solidFill>
          </w14:textFill>
        </w:rPr>
        <w:t>磋商由采购代理机构负责组织，具体磋商事务由依法组建的磋商小组负责，并独立履行下列职责：</w:t>
      </w:r>
    </w:p>
    <w:p w14:paraId="411D02CE">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）审查磋商响应文件是否符合磋商文件要求，并作出评价；</w:t>
      </w:r>
    </w:p>
    <w:p w14:paraId="4382C149">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）要求磋商供应商对磋商响应文件有关事项作出解释或澄清；</w:t>
      </w:r>
    </w:p>
    <w:p w14:paraId="09F9DD3F">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）推荐预成交候选供应商；</w:t>
      </w:r>
    </w:p>
    <w:p w14:paraId="6A915757">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）对非法干预评标工作的人员和机构进行举报或投诉。</w:t>
      </w:r>
    </w:p>
    <w:p w14:paraId="234F3899">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17.3</w:t>
      </w:r>
      <w:r>
        <w:rPr>
          <w:rFonts w:hint="eastAsia" w:ascii="宋体" w:hAnsi="宋体"/>
          <w:color w:val="000000" w:themeColor="text1"/>
          <w14:textFill>
            <w14:solidFill>
              <w14:schemeClr w14:val="tx1"/>
            </w14:solidFill>
          </w14:textFill>
        </w:rPr>
        <w:t>磋商小组应遵守并履行下列义务：</w:t>
      </w:r>
    </w:p>
    <w:p w14:paraId="4659FA9E">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）遵纪守法，客观、公正、廉洁地履行职责；</w:t>
      </w:r>
    </w:p>
    <w:p w14:paraId="6A8F77D1">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）按照磋商文件规定的评审方法和评审标准进行评审，对评审意见承担磋商小组成员责任；</w:t>
      </w:r>
    </w:p>
    <w:p w14:paraId="31CCE8C8">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）对磋商响应文件、磋商情况和磋商中获悉的商业秘密保密；</w:t>
      </w:r>
    </w:p>
    <w:p w14:paraId="49819E44">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）参与磋商报告的起草；</w:t>
      </w:r>
    </w:p>
    <w:p w14:paraId="1898B67D">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）解答磋商供应商及有关方面的质疑；</w:t>
      </w:r>
    </w:p>
    <w:p w14:paraId="7F82DAFE">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）配合纪检部门进行投诉处理工作。</w:t>
      </w:r>
    </w:p>
    <w:p w14:paraId="347A06EC">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17.4</w:t>
      </w:r>
      <w:r>
        <w:rPr>
          <w:rFonts w:hint="eastAsia" w:ascii="宋体" w:hAnsi="宋体"/>
          <w:color w:val="000000" w:themeColor="text1"/>
          <w14:textFill>
            <w14:solidFill>
              <w14:schemeClr w14:val="tx1"/>
            </w14:solidFill>
          </w14:textFill>
        </w:rPr>
        <w:t>磋商小组所有成员应当集中与单一供应商分别进行磋商，并给予所有参加磋商的供应商平等的磋商机会。</w:t>
      </w:r>
    </w:p>
    <w:p w14:paraId="060D093C">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17.5</w:t>
      </w:r>
      <w:r>
        <w:rPr>
          <w:rFonts w:hint="eastAsia" w:ascii="宋体" w:hAnsi="宋体"/>
          <w:color w:val="000000" w:themeColor="text1"/>
          <w14:textFill>
            <w14:solidFill>
              <w14:schemeClr w14:val="tx1"/>
            </w14:solidFill>
          </w14:textFill>
        </w:rPr>
        <w:t>磋商工作在有关部门的监督和严格保密的情况下依法开展，任何单位和个人不得非法干预、影响磋商工作和磋商结果。</w:t>
      </w:r>
    </w:p>
    <w:p w14:paraId="4C230D07">
      <w:pPr>
        <w:ind w:firstLine="31680"/>
        <w:rPr>
          <w:rFonts w:hint="eastAsia" w:ascii="Times New Roman" w:hAnsi="Times New Roman" w:eastAsia="宋体" w:cs="Times New Roman"/>
          <w:color w:val="000000" w:themeColor="text1"/>
          <w14:textFill>
            <w14:solidFill>
              <w14:schemeClr w14:val="tx1"/>
            </w14:solidFill>
          </w14:textFill>
        </w:rPr>
      </w:pPr>
      <w:bookmarkStart w:id="146" w:name="_Toc823"/>
      <w:bookmarkEnd w:id="146"/>
      <w:bookmarkStart w:id="147" w:name="_Toc9009"/>
      <w:bookmarkEnd w:id="147"/>
      <w:bookmarkStart w:id="148" w:name="_Toc325726023"/>
      <w:bookmarkEnd w:id="148"/>
      <w:bookmarkStart w:id="149" w:name="_Toc376936754"/>
      <w:bookmarkEnd w:id="149"/>
      <w:bookmarkStart w:id="150" w:name="_Toc7642"/>
      <w:bookmarkEnd w:id="150"/>
      <w:bookmarkStart w:id="151" w:name="_Toc9580"/>
      <w:bookmarkEnd w:id="151"/>
      <w:r>
        <w:rPr>
          <w:rFonts w:hint="eastAsia" w:ascii="Times New Roman" w:hAnsi="Times New Roman" w:eastAsia="宋体" w:cs="Times New Roman"/>
          <w:color w:val="000000" w:themeColor="text1"/>
          <w14:textFill>
            <w14:solidFill>
              <w14:schemeClr w14:val="tx1"/>
            </w14:solidFill>
          </w14:textFill>
        </w:rPr>
        <w:t>18.磋商程序</w:t>
      </w:r>
    </w:p>
    <w:p w14:paraId="3D953874">
      <w:pPr>
        <w:ind w:firstLine="31680"/>
        <w:jc w:val="left"/>
        <w:rPr>
          <w:rFonts w:ascii="宋体"/>
          <w:color w:val="000000" w:themeColor="text1"/>
          <w14:textFill>
            <w14:solidFill>
              <w14:schemeClr w14:val="tx1"/>
            </w14:solidFill>
          </w14:textFill>
        </w:rPr>
      </w:pPr>
      <w:r>
        <w:rPr>
          <w:rFonts w:ascii="宋体" w:hAnsi="Courier New"/>
          <w:color w:val="000000" w:themeColor="text1"/>
          <w:szCs w:val="20"/>
          <w14:textFill>
            <w14:solidFill>
              <w14:schemeClr w14:val="tx1"/>
            </w14:solidFill>
          </w14:textFill>
        </w:rPr>
        <w:t>18.1</w:t>
      </w:r>
      <w:r>
        <w:rPr>
          <w:rFonts w:hint="eastAsia" w:ascii="宋体" w:hAnsi="宋体"/>
          <w:color w:val="000000" w:themeColor="text1"/>
          <w14:textFill>
            <w14:solidFill>
              <w14:schemeClr w14:val="tx1"/>
            </w14:solidFill>
          </w14:textFill>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4BACACD1">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18.2</w:t>
      </w:r>
      <w:r>
        <w:rPr>
          <w:rFonts w:hint="eastAsia" w:ascii="宋体" w:hAnsi="宋体"/>
          <w:color w:val="000000" w:themeColor="text1"/>
          <w14:textFill>
            <w14:solidFill>
              <w14:schemeClr w14:val="tx1"/>
            </w14:solidFill>
          </w14:textFill>
        </w:rPr>
        <w:t>初审阶段为资格性审查和符合性审查。磋商响应文件在响应磋商文件要求方面出现的偏离，分为实质性偏离和非实质性偏离。</w:t>
      </w:r>
    </w:p>
    <w:p w14:paraId="49D5F92C">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18.2.1</w:t>
      </w:r>
      <w:r>
        <w:rPr>
          <w:rFonts w:hint="eastAsia" w:ascii="宋体" w:hAnsi="宋体"/>
          <w:color w:val="000000" w:themeColor="text1"/>
          <w14:textFill>
            <w14:solidFill>
              <w14:schemeClr w14:val="tx1"/>
            </w14:solidFill>
          </w14:textFill>
        </w:rPr>
        <w:t>实质性偏离是指磋商响应文件未能实质性响应磋商文件的要求。以下情况属于实质性偏离，磋商响应文件有下列情况之一的，按无效响应处理。</w:t>
      </w:r>
    </w:p>
    <w:p w14:paraId="21CD82DB">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）不符合第</w:t>
      </w:r>
      <w:r>
        <w:rPr>
          <w:rFonts w:ascii="宋体" w:hAnsi="宋体" w:cs="楷体_GB2312"/>
          <w:color w:val="000000" w:themeColor="text1"/>
          <w:lang w:val="zh-CN"/>
          <w14:textFill>
            <w14:solidFill>
              <w14:schemeClr w14:val="tx1"/>
            </w14:solidFill>
          </w14:textFill>
        </w:rPr>
        <w:t>2</w:t>
      </w:r>
      <w:r>
        <w:rPr>
          <w:rFonts w:ascii="宋体"/>
          <w:color w:val="000000" w:themeColor="text1"/>
          <w14:textFill>
            <w14:solidFill>
              <w14:schemeClr w14:val="tx1"/>
            </w14:solidFill>
          </w14:textFill>
        </w:rPr>
        <w:t>.</w:t>
      </w:r>
      <w:r>
        <w:rPr>
          <w:rFonts w:ascii="宋体" w:hAnsi="宋体" w:cs="楷体_GB2312"/>
          <w:color w:val="000000" w:themeColor="text1"/>
          <w:lang w:val="zh-CN"/>
          <w14:textFill>
            <w14:solidFill>
              <w14:schemeClr w14:val="tx1"/>
            </w14:solidFill>
          </w14:textFill>
        </w:rPr>
        <w:t>2</w:t>
      </w:r>
      <w:r>
        <w:rPr>
          <w:rFonts w:hint="eastAsia" w:ascii="宋体" w:hAnsi="宋体" w:cs="楷体_GB2312"/>
          <w:color w:val="000000" w:themeColor="text1"/>
          <w:lang w:val="zh-CN"/>
          <w14:textFill>
            <w14:solidFill>
              <w14:schemeClr w14:val="tx1"/>
            </w14:solidFill>
          </w14:textFill>
        </w:rPr>
        <w:t>款“合格的磋商供应商”之规定的；</w:t>
      </w:r>
    </w:p>
    <w:p w14:paraId="360D96EE">
      <w:pPr>
        <w:ind w:firstLine="31680"/>
        <w:jc w:val="left"/>
        <w:rPr>
          <w:rFonts w:ascii="宋体" w:cs="楷体_GB2312"/>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hint="eastAsia" w:ascii="宋体" w:hAnsi="宋体" w:cs="楷体_GB2312"/>
          <w:color w:val="000000" w:themeColor="text1"/>
          <w:lang w:val="zh-CN"/>
          <w14:textFill>
            <w14:solidFill>
              <w14:schemeClr w14:val="tx1"/>
            </w14:solidFill>
          </w14:textFill>
        </w:rPr>
        <w:t>未按磋商文件要求缴纳或未足额缴纳磋商保证金的；</w:t>
      </w:r>
    </w:p>
    <w:p w14:paraId="376CF927">
      <w:pPr>
        <w:ind w:firstLine="31680"/>
        <w:jc w:val="left"/>
        <w:rPr>
          <w:rFonts w:ascii="宋体"/>
          <w:color w:val="000000" w:themeColor="text1"/>
          <w14:textFill>
            <w14:solidFill>
              <w14:schemeClr w14:val="tx1"/>
            </w14:solidFill>
          </w14:textFill>
        </w:rPr>
      </w:pPr>
      <w:r>
        <w:rPr>
          <w:rFonts w:hint="eastAsia" w:ascii="宋体" w:hAnsi="宋体" w:cs="楷体_GB2312"/>
          <w:color w:val="000000" w:themeColor="text1"/>
          <w:lang w:val="zh-CN"/>
          <w14:textFill>
            <w14:solidFill>
              <w14:schemeClr w14:val="tx1"/>
            </w14:solidFill>
          </w14:textFill>
        </w:rPr>
        <w:t>（</w:t>
      </w:r>
      <w:r>
        <w:rPr>
          <w:rFonts w:ascii="宋体" w:hAnsi="宋体" w:cs="楷体_GB2312"/>
          <w:color w:val="000000" w:themeColor="text1"/>
          <w:lang w:val="zh-CN"/>
          <w14:textFill>
            <w14:solidFill>
              <w14:schemeClr w14:val="tx1"/>
            </w14:solidFill>
          </w14:textFill>
        </w:rPr>
        <w:t>3</w:t>
      </w:r>
      <w:r>
        <w:rPr>
          <w:rFonts w:hint="eastAsia" w:ascii="宋体" w:hAnsi="宋体" w:cs="楷体_GB2312"/>
          <w:color w:val="000000" w:themeColor="text1"/>
          <w:lang w:val="zh-CN"/>
          <w14:textFill>
            <w14:solidFill>
              <w14:schemeClr w14:val="tx1"/>
            </w14:solidFill>
          </w14:textFill>
        </w:rPr>
        <w:t>）未按第</w:t>
      </w:r>
      <w:r>
        <w:rPr>
          <w:rFonts w:ascii="宋体" w:hAnsi="宋体" w:cs="楷体_GB2312"/>
          <w:color w:val="000000" w:themeColor="text1"/>
          <w:lang w:val="zh-CN"/>
          <w14:textFill>
            <w14:solidFill>
              <w14:schemeClr w14:val="tx1"/>
            </w14:solidFill>
          </w14:textFill>
        </w:rPr>
        <w:t>11</w:t>
      </w:r>
      <w:r>
        <w:rPr>
          <w:rFonts w:ascii="宋体"/>
          <w:color w:val="000000" w:themeColor="text1"/>
          <w14:textFill>
            <w14:solidFill>
              <w14:schemeClr w14:val="tx1"/>
            </w14:solidFill>
          </w14:textFill>
        </w:rPr>
        <w:t>.</w:t>
      </w:r>
      <w:r>
        <w:rPr>
          <w:rFonts w:ascii="宋体" w:hAnsi="宋体" w:cs="楷体_GB2312"/>
          <w:color w:val="000000" w:themeColor="text1"/>
          <w:lang w:val="zh-CN"/>
          <w14:textFill>
            <w14:solidFill>
              <w14:schemeClr w14:val="tx1"/>
            </w14:solidFill>
          </w14:textFill>
        </w:rPr>
        <w:t>1</w:t>
      </w:r>
      <w:r>
        <w:rPr>
          <w:rFonts w:hint="eastAsia" w:ascii="宋体" w:hAnsi="宋体" w:cs="楷体_GB2312"/>
          <w:color w:val="000000" w:themeColor="text1"/>
          <w:lang w:val="zh-CN"/>
          <w14:textFill>
            <w14:solidFill>
              <w14:schemeClr w14:val="tx1"/>
            </w14:solidFill>
          </w14:textFill>
        </w:rPr>
        <w:t>款（</w:t>
      </w:r>
      <w:r>
        <w:rPr>
          <w:rFonts w:ascii="宋体" w:hAnsi="宋体" w:cs="楷体_GB2312"/>
          <w:color w:val="000000" w:themeColor="text1"/>
          <w:lang w:val="zh-CN"/>
          <w14:textFill>
            <w14:solidFill>
              <w14:schemeClr w14:val="tx1"/>
            </w14:solidFill>
          </w14:textFill>
        </w:rPr>
        <w:t>1</w:t>
      </w:r>
      <w:r>
        <w:rPr>
          <w:rFonts w:hint="eastAsia" w:ascii="宋体" w:hAnsi="宋体" w:cs="楷体_GB2312"/>
          <w:color w:val="000000" w:themeColor="text1"/>
          <w:lang w:val="zh-CN"/>
          <w14:textFill>
            <w14:solidFill>
              <w14:schemeClr w14:val="tx1"/>
            </w14:solidFill>
          </w14:textFill>
        </w:rPr>
        <w:t>）</w:t>
      </w:r>
      <w:r>
        <w:rPr>
          <w:rFonts w:ascii="宋体" w:cs="楷体_GB2312"/>
          <w:color w:val="000000" w:themeColor="text1"/>
          <w:lang w:val="zh-CN"/>
          <w14:textFill>
            <w14:solidFill>
              <w14:schemeClr w14:val="tx1"/>
            </w14:solidFill>
          </w14:textFill>
        </w:rPr>
        <w:t>-</w:t>
      </w:r>
      <w:r>
        <w:rPr>
          <w:rFonts w:hint="eastAsia" w:ascii="宋体" w:hAnsi="宋体" w:cs="楷体_GB2312"/>
          <w:color w:val="000000" w:themeColor="text1"/>
          <w:lang w:val="zh-CN"/>
          <w14:textFill>
            <w14:solidFill>
              <w14:schemeClr w14:val="tx1"/>
            </w14:solidFill>
          </w14:textFill>
        </w:rPr>
        <w:t>（</w:t>
      </w:r>
      <w:r>
        <w:rPr>
          <w:rFonts w:ascii="宋体" w:hAnsi="宋体" w:cs="楷体_GB2312"/>
          <w:color w:val="000000" w:themeColor="text1"/>
          <w:lang w:val="zh-CN"/>
          <w14:textFill>
            <w14:solidFill>
              <w14:schemeClr w14:val="tx1"/>
            </w14:solidFill>
          </w14:textFill>
        </w:rPr>
        <w:t>15</w:t>
      </w:r>
      <w:r>
        <w:rPr>
          <w:rFonts w:hint="eastAsia" w:ascii="宋体" w:hAnsi="宋体" w:cs="楷体_GB2312"/>
          <w:color w:val="000000" w:themeColor="text1"/>
          <w:lang w:val="zh-CN"/>
          <w14:textFill>
            <w14:solidFill>
              <w14:schemeClr w14:val="tx1"/>
            </w14:solidFill>
          </w14:textFill>
        </w:rPr>
        <w:t>）要求提供相关资料的；</w:t>
      </w:r>
    </w:p>
    <w:p w14:paraId="703D8323">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）磋商响应文件内容没有按磋商文件规定和要求签字、盖章的；</w:t>
      </w:r>
    </w:p>
    <w:p w14:paraId="0FDA2326">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）磋商响应文件编排混乱，且擅自修改磋商文件规定的格式内容的；</w:t>
      </w:r>
    </w:p>
    <w:p w14:paraId="44D806B2">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）项目服务期、磋商有效期、法定代表人授权期限不能满足磋商文件要求的；</w:t>
      </w:r>
    </w:p>
    <w:p w14:paraId="6570131D">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）磋商项目的服务内容、服务标准明显不符合采购项目要求的；</w:t>
      </w:r>
    </w:p>
    <w:p w14:paraId="014E130C">
      <w:pPr>
        <w:ind w:firstLine="31680"/>
        <w:jc w:val="left"/>
        <w:rPr>
          <w:rFonts w:asci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w:t>
      </w:r>
      <w:r>
        <w:rPr>
          <w:rFonts w:ascii="宋体" w:hAnsi="宋体"/>
          <w:color w:val="000000" w:themeColor="text1"/>
          <w:szCs w:val="20"/>
          <w14:textFill>
            <w14:solidFill>
              <w14:schemeClr w14:val="tx1"/>
            </w14:solidFill>
          </w14:textFill>
        </w:rPr>
        <w:t>8</w:t>
      </w:r>
      <w:r>
        <w:rPr>
          <w:rFonts w:hint="eastAsia" w:ascii="宋体" w:hAnsi="宋体"/>
          <w:color w:val="000000" w:themeColor="text1"/>
          <w:szCs w:val="20"/>
          <w14:textFill>
            <w14:solidFill>
              <w14:schemeClr w14:val="tx1"/>
            </w14:solidFill>
          </w14:textFill>
        </w:rPr>
        <w:t>）磋商响应文件中附有采购人不能接受的条件的；</w:t>
      </w:r>
    </w:p>
    <w:p w14:paraId="700CF3DF">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）磋商小组认为应按无效响应处理的其他情况；</w:t>
      </w:r>
    </w:p>
    <w:p w14:paraId="0F30BA67">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）法律、法规规定的其他情形。</w:t>
      </w:r>
    </w:p>
    <w:p w14:paraId="15B41CE5">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18.2.2</w:t>
      </w:r>
      <w:r>
        <w:rPr>
          <w:rFonts w:hint="eastAsia" w:ascii="宋体" w:hAnsi="宋体"/>
          <w:color w:val="000000" w:themeColor="text1"/>
          <w14:textFill>
            <w14:solidFill>
              <w14:schemeClr w14:val="tx1"/>
            </w14:solidFill>
          </w14:textFill>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69FB2C6D">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磋商响应文件文字表述的内容含义不明确；</w:t>
      </w:r>
    </w:p>
    <w:p w14:paraId="71F5FEF9">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同类问题表述不一致；</w:t>
      </w:r>
    </w:p>
    <w:p w14:paraId="7655AB7B">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有明显文字和计算错误；</w:t>
      </w:r>
    </w:p>
    <w:p w14:paraId="051BC4B4">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提供的技术信息和数据资料不完整；</w:t>
      </w:r>
    </w:p>
    <w:p w14:paraId="0ADA0547">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磋商小组认定的其他非实质性偏离情况。</w:t>
      </w:r>
    </w:p>
    <w:p w14:paraId="4D2B17E9">
      <w:pPr>
        <w:tabs>
          <w:tab w:val="left" w:pos="8787"/>
        </w:tabs>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磋商响应文件有上述情形之一的，磋商小组应当要求磋商供应商在规定的时间内予以澄清、说明。澄清说明材料由磋商供应商法定代表人或委托代理人在</w:t>
      </w:r>
      <w:r>
        <w:rPr>
          <w:rFonts w:hint="eastAsia" w:hAnsi="宋体"/>
          <w:color w:val="000000" w:themeColor="text1"/>
          <w14:textFill>
            <w14:solidFill>
              <w14:schemeClr w14:val="tx1"/>
            </w14:solidFill>
          </w14:textFill>
        </w:rPr>
        <w:t>规定的时间到达指定地点等候答疑，并对评委提出的质疑做出应答（如不在场则视为自动放弃）。</w:t>
      </w:r>
      <w:r>
        <w:rPr>
          <w:rFonts w:hint="eastAsia" w:ascii="宋体" w:hAnsi="宋体"/>
          <w:color w:val="000000" w:themeColor="text1"/>
          <w14:textFill>
            <w14:solidFill>
              <w14:schemeClr w14:val="tx1"/>
            </w14:solidFill>
          </w14:textFill>
        </w:rPr>
        <w:t>该内容不得超出磋商响应文件的范围或者改变磋商响应文件的实质性内容，并作为磋商响应文件的组成部分。答疑期间，磋商供应商拒绝或在规定的时间内未做出澄清、说明，或澄清、说明的内容仍不能说明问题的，磋商小组将按照磋商文件的要求对现有的磋商资料做出评审意见。磋商小组对磋商供应商主动提出的澄清、说明的内容将不予接受。</w:t>
      </w:r>
    </w:p>
    <w:p w14:paraId="43FC7936">
      <w:pPr>
        <w:autoSpaceDE w:val="0"/>
        <w:autoSpaceDN w:val="0"/>
        <w:adjustRightInd w:val="0"/>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18.2.3 </w:t>
      </w:r>
      <w:r>
        <w:rPr>
          <w:rFonts w:hint="eastAsia" w:ascii="宋体" w:hAnsi="宋体"/>
          <w:color w:val="000000" w:themeColor="text1"/>
          <w14:textFill>
            <w14:solidFill>
              <w14:schemeClr w14:val="tx1"/>
            </w14:solidFill>
          </w14:textFill>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AE2FB9F">
      <w:pPr>
        <w:autoSpaceDE w:val="0"/>
        <w:autoSpaceDN w:val="0"/>
        <w:adjustRightInd w:val="0"/>
        <w:ind w:firstLine="31680"/>
        <w:jc w:val="lef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18.3 </w:t>
      </w:r>
      <w:r>
        <w:rPr>
          <w:rFonts w:hint="eastAsia" w:ascii="宋体" w:hAnsi="宋体" w:cs="宋体"/>
          <w:color w:val="000000" w:themeColor="text1"/>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79D2E1C">
      <w:pPr>
        <w:ind w:firstLine="316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18.4</w:t>
      </w:r>
      <w:r>
        <w:rPr>
          <w:rFonts w:hint="eastAsia" w:ascii="宋体" w:hAnsi="宋体" w:cs="宋体"/>
          <w:color w:val="000000" w:themeColor="text1"/>
          <w14:textFill>
            <w14:solidFill>
              <w14:schemeClr w14:val="tx1"/>
            </w14:solidFill>
          </w14:textFill>
        </w:rPr>
        <w:t>比较与评价：磋商小组将按磋商文件中规定的评审办法和标准，对</w:t>
      </w:r>
      <w:r>
        <w:rPr>
          <w:rFonts w:hint="eastAsia" w:ascii="宋体" w:hAnsi="宋体"/>
          <w:color w:val="000000" w:themeColor="text1"/>
          <w14:textFill>
            <w14:solidFill>
              <w14:schemeClr w14:val="tx1"/>
            </w14:solidFill>
          </w14:textFill>
        </w:rPr>
        <w:t>初审阶段</w:t>
      </w:r>
      <w:r>
        <w:rPr>
          <w:rFonts w:hint="eastAsia" w:ascii="宋体" w:hAnsi="宋体" w:cs="宋体"/>
          <w:color w:val="000000" w:themeColor="text1"/>
          <w14:textFill>
            <w14:solidFill>
              <w14:schemeClr w14:val="tx1"/>
            </w14:solidFill>
          </w14:textFill>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2A77BC93">
      <w:pPr>
        <w:ind w:firstLine="31680"/>
        <w:rPr>
          <w:rFonts w:hint="eastAsia" w:ascii="Times New Roman" w:hAnsi="Times New Roman" w:eastAsia="宋体" w:cs="Times New Roman"/>
          <w:color w:val="000000" w:themeColor="text1"/>
          <w14:textFill>
            <w14:solidFill>
              <w14:schemeClr w14:val="tx1"/>
            </w14:solidFill>
          </w14:textFill>
        </w:rPr>
      </w:pPr>
      <w:bookmarkStart w:id="152" w:name="_Toc12920"/>
      <w:bookmarkEnd w:id="152"/>
      <w:bookmarkStart w:id="153" w:name="_Toc21565"/>
      <w:bookmarkEnd w:id="153"/>
      <w:bookmarkStart w:id="154" w:name="_Toc325726024"/>
      <w:bookmarkEnd w:id="154"/>
      <w:bookmarkStart w:id="155" w:name="_Toc17675"/>
      <w:bookmarkEnd w:id="155"/>
      <w:bookmarkStart w:id="156" w:name="_Toc9843"/>
      <w:bookmarkEnd w:id="156"/>
      <w:bookmarkStart w:id="157" w:name="_Toc376936755"/>
      <w:bookmarkEnd w:id="157"/>
      <w:r>
        <w:rPr>
          <w:rFonts w:hint="eastAsia" w:ascii="Times New Roman" w:hAnsi="Times New Roman" w:eastAsia="宋体" w:cs="Times New Roman"/>
          <w:color w:val="000000" w:themeColor="text1"/>
          <w14:textFill>
            <w14:solidFill>
              <w14:schemeClr w14:val="tx1"/>
            </w14:solidFill>
          </w14:textFill>
        </w:rPr>
        <w:t>19.评审办法</w:t>
      </w:r>
    </w:p>
    <w:p w14:paraId="5F9445F1">
      <w:pPr>
        <w:autoSpaceDE w:val="0"/>
        <w:autoSpaceDN w:val="0"/>
        <w:spacing w:line="360" w:lineRule="auto"/>
        <w:ind w:firstLine="31680"/>
        <w:rPr>
          <w:rFonts w:ascii="宋体" w:hAnsi="Cambria" w:cs="宋体"/>
          <w:color w:val="000000" w:themeColor="text1"/>
          <w:kern w:val="0"/>
          <w:lang w:val="zh-CN"/>
          <w14:textFill>
            <w14:solidFill>
              <w14:schemeClr w14:val="tx1"/>
            </w14:solidFill>
          </w14:textFill>
        </w:rPr>
      </w:pPr>
      <w:r>
        <w:rPr>
          <w:rFonts w:ascii="宋体" w:hAnsi="宋体"/>
          <w:color w:val="000000" w:themeColor="text1"/>
          <w14:textFill>
            <w14:solidFill>
              <w14:schemeClr w14:val="tx1"/>
            </w14:solidFill>
          </w14:textFill>
        </w:rPr>
        <w:t>19.1</w:t>
      </w:r>
      <w:r>
        <w:rPr>
          <w:rFonts w:ascii="宋体" w:hAnsi="Cambria" w:cs="宋体"/>
          <w:color w:val="000000" w:themeColor="text1"/>
          <w:kern w:val="0"/>
          <w:lang w:val="zh-CN"/>
          <w14:textFill>
            <w14:solidFill>
              <w14:schemeClr w14:val="tx1"/>
            </w14:solidFill>
          </w14:textFill>
        </w:rPr>
        <w:t>1</w:t>
      </w:r>
      <w:r>
        <w:rPr>
          <w:rFonts w:hint="eastAsia" w:ascii="宋体" w:hAnsi="Cambria" w:cs="宋体"/>
          <w:color w:val="000000" w:themeColor="text1"/>
          <w:kern w:val="0"/>
          <w:lang w:val="zh-CN"/>
          <w14:textFill>
            <w14:solidFill>
              <w14:schemeClr w14:val="tx1"/>
            </w14:solidFill>
          </w14:textFill>
        </w:rPr>
        <w:t>本次综合评分的主要因素是：磋商报价、商务评价、技术质量、服务情况。评审过程中，在同等条件下，优先采购具有环境标志、节能、自主创新的产品。（注：环境标志产品是指由财政部、国家环境保护总局颁布的环境标志产品政府采购清单</w:t>
      </w:r>
      <w:r>
        <w:rPr>
          <w:rFonts w:ascii="宋体" w:hAnsi="Cambria" w:cs="宋体"/>
          <w:color w:val="000000" w:themeColor="text1"/>
          <w:kern w:val="0"/>
          <w:lang w:val="zh-CN"/>
          <w14:textFill>
            <w14:solidFill>
              <w14:schemeClr w14:val="tx1"/>
            </w14:solidFill>
          </w14:textFill>
        </w:rPr>
        <w:t>”</w:t>
      </w:r>
      <w:r>
        <w:rPr>
          <w:rFonts w:hint="eastAsia" w:ascii="宋体" w:hAnsi="Cambria" w:cs="宋体"/>
          <w:color w:val="000000" w:themeColor="text1"/>
          <w:kern w:val="0"/>
          <w:lang w:val="zh-CN"/>
          <w14:textFill>
            <w14:solidFill>
              <w14:schemeClr w14:val="tx1"/>
            </w14:solidFill>
          </w14:textFill>
        </w:rPr>
        <w:t>中的有效期内的产品；节能产品是指由财政部、国家发展改革委颁布的</w:t>
      </w:r>
      <w:r>
        <w:rPr>
          <w:rFonts w:ascii="宋体" w:hAnsi="Cambria" w:cs="宋体"/>
          <w:color w:val="000000" w:themeColor="text1"/>
          <w:kern w:val="0"/>
          <w:lang w:val="zh-CN"/>
          <w14:textFill>
            <w14:solidFill>
              <w14:schemeClr w14:val="tx1"/>
            </w14:solidFill>
          </w14:textFill>
        </w:rPr>
        <w:t>“</w:t>
      </w:r>
      <w:r>
        <w:rPr>
          <w:rFonts w:hint="eastAsia" w:ascii="宋体" w:hAnsi="Cambria" w:cs="宋体"/>
          <w:color w:val="000000" w:themeColor="text1"/>
          <w:kern w:val="0"/>
          <w:lang w:val="zh-CN"/>
          <w14:textFill>
            <w14:solidFill>
              <w14:schemeClr w14:val="tx1"/>
            </w14:solidFill>
          </w14:textFill>
        </w:rPr>
        <w:t>节能产品政府采购清单</w:t>
      </w:r>
      <w:r>
        <w:rPr>
          <w:rFonts w:ascii="宋体" w:hAnsi="Cambria" w:cs="宋体"/>
          <w:color w:val="000000" w:themeColor="text1"/>
          <w:kern w:val="0"/>
          <w:lang w:val="zh-CN"/>
          <w14:textFill>
            <w14:solidFill>
              <w14:schemeClr w14:val="tx1"/>
            </w14:solidFill>
          </w14:textFill>
        </w:rPr>
        <w:t xml:space="preserve">” </w:t>
      </w:r>
      <w:r>
        <w:rPr>
          <w:rFonts w:hint="eastAsia" w:ascii="宋体" w:hAnsi="Cambria" w:cs="宋体"/>
          <w:color w:val="000000" w:themeColor="text1"/>
          <w:kern w:val="0"/>
          <w:lang w:val="zh-CN"/>
          <w14:textFill>
            <w14:solidFill>
              <w14:schemeClr w14:val="tx1"/>
            </w14:solidFill>
          </w14:textFill>
        </w:rPr>
        <w:t>中的有效期内的产品。）</w:t>
      </w:r>
    </w:p>
    <w:p w14:paraId="5DD4C1F6">
      <w:pPr>
        <w:autoSpaceDE w:val="0"/>
        <w:autoSpaceDN w:val="0"/>
        <w:spacing w:line="360" w:lineRule="auto"/>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根据《政府采购促进中小企业发展暂行办法》，属小型、微型企业制造的货物（产品），供应商须提供该制造（生产）企业出具的《小型、微型企业声明函》，并由供应商加盖公章，其划型标准严格按照国家工信部、国家统计局、国家发改委、财政部出台的《中小企业划型标准规定》（工信部联企业</w:t>
      </w:r>
      <w:r>
        <w:rPr>
          <w:rFonts w:ascii="宋体" w:hAnsi="Cambria" w:cs="宋体"/>
          <w:color w:val="000000" w:themeColor="text1"/>
          <w:kern w:val="0"/>
          <w:lang w:val="zh-CN"/>
          <w14:textFill>
            <w14:solidFill>
              <w14:schemeClr w14:val="tx1"/>
            </w14:solidFill>
          </w14:textFill>
        </w:rPr>
        <w:t>[2011]300</w:t>
      </w:r>
      <w:r>
        <w:rPr>
          <w:rFonts w:hint="eastAsia" w:ascii="宋体" w:hAnsi="Cambria" w:cs="宋体"/>
          <w:color w:val="000000" w:themeColor="text1"/>
          <w:kern w:val="0"/>
          <w:lang w:val="zh-CN"/>
          <w14:textFill>
            <w14:solidFill>
              <w14:schemeClr w14:val="tx1"/>
            </w14:solidFill>
          </w14:textFill>
        </w:rPr>
        <w:t>号）执行。供应商提供的《小型、微型企业声明函》资料必须真实，否则，按照有关规定予以处理。</w:t>
      </w:r>
    </w:p>
    <w:p w14:paraId="37B46781">
      <w:pPr>
        <w:spacing w:line="360" w:lineRule="auto"/>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依照《中华人民共和国政府采购法》、《中华人民共和国政府采购法实施条例》、《关于加强政府采购货物和服务项目价格评审管理的通知》、《政府采购竞争性磋商采购方式管理暂行办法》的规定，结合该项目的特点制定本评审办法。本次评审采用综合评分法，评审内容分为磋商报价（最后报价）、商务评分和技术评分三部分组成（满分</w:t>
      </w:r>
      <w:r>
        <w:rPr>
          <w:rFonts w:ascii="宋体" w:hAnsi="宋体"/>
          <w:color w:val="000000" w:themeColor="text1"/>
          <w14:textFill>
            <w14:solidFill>
              <w14:schemeClr w14:val="tx1"/>
            </w14:solidFill>
          </w14:textFill>
        </w:rPr>
        <w:t>100</w:t>
      </w:r>
      <w:r>
        <w:rPr>
          <w:rFonts w:hint="eastAsia" w:ascii="宋体" w:hAnsi="宋体"/>
          <w:color w:val="000000" w:themeColor="text1"/>
          <w14:textFill>
            <w14:solidFill>
              <w14:schemeClr w14:val="tx1"/>
            </w14:solidFill>
          </w14:textFill>
        </w:rPr>
        <w:t>分）。</w:t>
      </w:r>
    </w:p>
    <w:p w14:paraId="57DBFC71">
      <w:pPr>
        <w:ind w:firstLine="31680"/>
        <w:jc w:val="left"/>
        <w:rPr>
          <w:rFonts w:ascii="宋体" w:cs="宋体"/>
          <w:color w:val="000000" w:themeColor="text1"/>
          <w:lang w:val="zh-CN"/>
          <w14:textFill>
            <w14:solidFill>
              <w14:schemeClr w14:val="tx1"/>
            </w14:solidFill>
          </w14:textFill>
        </w:rPr>
      </w:pPr>
      <w:r>
        <w:rPr>
          <w:rFonts w:ascii="宋体" w:hAnsi="宋体"/>
          <w:color w:val="000000" w:themeColor="text1"/>
          <w14:textFill>
            <w14:solidFill>
              <w14:schemeClr w14:val="tx1"/>
            </w14:solidFill>
          </w14:textFill>
        </w:rPr>
        <w:t>19.2</w:t>
      </w:r>
      <w:r>
        <w:rPr>
          <w:rFonts w:hint="eastAsia" w:ascii="宋体" w:hAnsi="宋体"/>
          <w:color w:val="000000" w:themeColor="text1"/>
          <w14:textFill>
            <w14:solidFill>
              <w14:schemeClr w14:val="tx1"/>
            </w14:solidFill>
          </w14:textFill>
        </w:rPr>
        <w:t>评审标准和分值分配：</w:t>
      </w:r>
    </w:p>
    <w:p w14:paraId="673A7552">
      <w:pPr>
        <w:ind w:firstLine="316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具体项目及评分细则：</w:t>
      </w:r>
    </w:p>
    <w:tbl>
      <w:tblPr>
        <w:tblStyle w:val="62"/>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3"/>
        <w:gridCol w:w="735"/>
        <w:gridCol w:w="5788"/>
      </w:tblGrid>
      <w:tr w14:paraId="3900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34" w:type="dxa"/>
            <w:shd w:val="clear" w:color="000000" w:fill="FEFEFE"/>
            <w:vAlign w:val="center"/>
          </w:tcPr>
          <w:p w14:paraId="1F191242">
            <w:pPr>
              <w:autoSpaceDE w:val="0"/>
              <w:autoSpaceDN w:val="0"/>
              <w:adjustRightInd w:val="0"/>
              <w:spacing w:line="400" w:lineRule="exact"/>
              <w:ind w:left="0" w:leftChars="0" w:firstLine="0" w:firstLineChars="0"/>
              <w:jc w:val="both"/>
              <w:rPr>
                <w:rFonts w:ascii="宋体" w:hAnsi="宋体" w:cs="仿宋"/>
                <w:color w:val="auto"/>
                <w:kern w:val="0"/>
                <w:lang w:val="zh-CN"/>
              </w:rPr>
            </w:pPr>
            <w:r>
              <w:rPr>
                <w:rFonts w:hint="eastAsia" w:ascii="宋体" w:hAnsi="宋体" w:cs="仿宋"/>
                <w:kern w:val="0"/>
                <w:sz w:val="24"/>
                <w:szCs w:val="24"/>
                <w:lang w:val="zh-CN"/>
              </w:rPr>
              <w:t>类别</w:t>
            </w:r>
          </w:p>
        </w:tc>
        <w:tc>
          <w:tcPr>
            <w:tcW w:w="1133" w:type="dxa"/>
            <w:shd w:val="clear" w:color="000000" w:fill="FEFEFE"/>
            <w:vAlign w:val="center"/>
          </w:tcPr>
          <w:p w14:paraId="29FD45FB">
            <w:pPr>
              <w:autoSpaceDE w:val="0"/>
              <w:autoSpaceDN w:val="0"/>
              <w:adjustRightInd w:val="0"/>
              <w:spacing w:line="400" w:lineRule="exact"/>
              <w:ind w:left="0" w:leftChars="0" w:firstLine="0" w:firstLineChars="0"/>
              <w:jc w:val="both"/>
              <w:rPr>
                <w:rFonts w:ascii="宋体" w:cs="仿宋"/>
                <w:color w:val="auto"/>
                <w:kern w:val="0"/>
                <w:lang w:val="zh-CN"/>
              </w:rPr>
            </w:pPr>
            <w:r>
              <w:rPr>
                <w:rFonts w:hint="eastAsia" w:ascii="宋体" w:hAnsi="宋体" w:cs="仿宋"/>
                <w:kern w:val="0"/>
                <w:sz w:val="24"/>
                <w:szCs w:val="24"/>
                <w:lang w:val="zh-CN"/>
              </w:rPr>
              <w:t>项目</w:t>
            </w:r>
          </w:p>
        </w:tc>
        <w:tc>
          <w:tcPr>
            <w:tcW w:w="735" w:type="dxa"/>
            <w:shd w:val="clear" w:color="000000" w:fill="FEFEFE"/>
            <w:vAlign w:val="center"/>
          </w:tcPr>
          <w:p w14:paraId="3E65DB53">
            <w:pPr>
              <w:autoSpaceDE w:val="0"/>
              <w:autoSpaceDN w:val="0"/>
              <w:adjustRightInd w:val="0"/>
              <w:spacing w:line="400" w:lineRule="exact"/>
              <w:ind w:left="0" w:leftChars="0" w:firstLine="0" w:firstLineChars="0"/>
              <w:rPr>
                <w:rFonts w:ascii="宋体" w:hAnsi="宋体" w:cs="仿宋"/>
                <w:color w:val="auto"/>
                <w:kern w:val="0"/>
                <w:lang w:val="zh-CN"/>
              </w:rPr>
            </w:pPr>
            <w:r>
              <w:rPr>
                <w:rFonts w:hint="eastAsia" w:ascii="宋体" w:hAnsi="宋体" w:cs="仿宋"/>
                <w:kern w:val="0"/>
                <w:sz w:val="24"/>
                <w:szCs w:val="24"/>
                <w:lang w:val="zh-CN"/>
              </w:rPr>
              <w:t>满分 分值</w:t>
            </w:r>
          </w:p>
        </w:tc>
        <w:tc>
          <w:tcPr>
            <w:tcW w:w="5788" w:type="dxa"/>
            <w:shd w:val="clear" w:color="000000" w:fill="FEFEFE"/>
            <w:vAlign w:val="center"/>
          </w:tcPr>
          <w:p w14:paraId="56092018">
            <w:pPr>
              <w:autoSpaceDE w:val="0"/>
              <w:autoSpaceDN w:val="0"/>
              <w:adjustRightInd w:val="0"/>
              <w:spacing w:line="400" w:lineRule="exact"/>
              <w:ind w:firstLine="480" w:firstLineChars="200"/>
              <w:jc w:val="center"/>
              <w:rPr>
                <w:rFonts w:ascii="宋体" w:hAnsi="宋体" w:cs="仿宋"/>
                <w:color w:val="auto"/>
                <w:kern w:val="0"/>
                <w:lang w:val="zh-CN"/>
              </w:rPr>
            </w:pPr>
            <w:r>
              <w:rPr>
                <w:rFonts w:hint="eastAsia" w:ascii="宋体" w:hAnsi="宋体" w:cs="仿宋"/>
                <w:kern w:val="0"/>
                <w:sz w:val="24"/>
                <w:szCs w:val="24"/>
                <w:lang w:val="zh-CN"/>
              </w:rPr>
              <w:t>评审标准</w:t>
            </w:r>
          </w:p>
        </w:tc>
      </w:tr>
      <w:tr w14:paraId="1AEF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34" w:type="dxa"/>
            <w:shd w:val="clear" w:color="000000" w:fill="FEFEFE"/>
            <w:vAlign w:val="center"/>
          </w:tcPr>
          <w:p w14:paraId="1854FA9B">
            <w:pPr>
              <w:autoSpaceDE w:val="0"/>
              <w:autoSpaceDN w:val="0"/>
              <w:adjustRightInd w:val="0"/>
              <w:ind w:firstLine="0" w:firstLineChars="0"/>
              <w:rPr>
                <w:rFonts w:ascii="宋体" w:cs="仿宋"/>
                <w:color w:val="auto"/>
                <w:kern w:val="0"/>
              </w:rPr>
            </w:pPr>
            <w:r>
              <w:rPr>
                <w:rFonts w:hint="eastAsia" w:ascii="宋体" w:hAnsi="宋体" w:cs="仿宋"/>
                <w:color w:val="auto"/>
                <w:kern w:val="0"/>
              </w:rPr>
              <w:t>磋</w:t>
            </w:r>
            <w:r>
              <w:rPr>
                <w:rFonts w:ascii="宋体" w:hAnsi="宋体" w:cs="仿宋"/>
                <w:color w:val="auto"/>
                <w:kern w:val="0"/>
              </w:rPr>
              <w:t xml:space="preserve"> </w:t>
            </w:r>
            <w:r>
              <w:rPr>
                <w:rFonts w:hint="eastAsia" w:ascii="宋体" w:hAnsi="宋体" w:cs="仿宋"/>
                <w:color w:val="auto"/>
                <w:kern w:val="0"/>
              </w:rPr>
              <w:t>商</w:t>
            </w:r>
          </w:p>
          <w:p w14:paraId="119EACBB">
            <w:pPr>
              <w:autoSpaceDE w:val="0"/>
              <w:autoSpaceDN w:val="0"/>
              <w:adjustRightInd w:val="0"/>
              <w:ind w:firstLine="0" w:firstLineChars="0"/>
              <w:rPr>
                <w:rFonts w:ascii="宋体" w:cs="仿宋"/>
                <w:color w:val="auto"/>
                <w:kern w:val="0"/>
                <w:lang w:val="zh-CN"/>
              </w:rPr>
            </w:pPr>
            <w:r>
              <w:rPr>
                <w:rFonts w:hint="eastAsia" w:ascii="宋体" w:hAnsi="宋体" w:cs="仿宋"/>
                <w:color w:val="auto"/>
                <w:kern w:val="0"/>
                <w:lang w:val="zh-CN"/>
              </w:rPr>
              <w:t>报价</w:t>
            </w:r>
          </w:p>
          <w:p w14:paraId="4B27A654">
            <w:pPr>
              <w:autoSpaceDE w:val="0"/>
              <w:autoSpaceDN w:val="0"/>
              <w:adjustRightInd w:val="0"/>
              <w:ind w:firstLine="0" w:firstLineChars="0"/>
              <w:rPr>
                <w:rFonts w:ascii="宋体" w:cs="仿宋"/>
                <w:color w:val="auto"/>
                <w:kern w:val="0"/>
                <w:lang w:val="zh-CN"/>
              </w:rPr>
            </w:pPr>
            <w:r>
              <w:rPr>
                <w:rFonts w:ascii="宋体" w:hAnsi="宋体" w:cs="仿宋"/>
                <w:color w:val="auto"/>
                <w:kern w:val="0"/>
                <w:lang w:val="zh-CN"/>
              </w:rPr>
              <w:t>30</w:t>
            </w:r>
            <w:r>
              <w:rPr>
                <w:rFonts w:hint="eastAsia" w:ascii="宋体" w:hAnsi="宋体" w:cs="仿宋"/>
                <w:color w:val="auto"/>
                <w:kern w:val="0"/>
                <w:lang w:val="zh-CN"/>
              </w:rPr>
              <w:t>分</w:t>
            </w:r>
          </w:p>
        </w:tc>
        <w:tc>
          <w:tcPr>
            <w:tcW w:w="1133" w:type="dxa"/>
            <w:shd w:val="clear" w:color="000000" w:fill="FEFEFE"/>
            <w:vAlign w:val="center"/>
          </w:tcPr>
          <w:p w14:paraId="650865FC">
            <w:pPr>
              <w:autoSpaceDE w:val="0"/>
              <w:autoSpaceDN w:val="0"/>
              <w:adjustRightInd w:val="0"/>
              <w:ind w:firstLine="0" w:firstLineChars="0"/>
              <w:rPr>
                <w:rFonts w:ascii="宋体" w:cs="仿宋"/>
                <w:color w:val="auto"/>
                <w:kern w:val="0"/>
                <w:lang w:val="zh-CN"/>
              </w:rPr>
            </w:pPr>
            <w:r>
              <w:rPr>
                <w:rFonts w:hint="eastAsia" w:ascii="宋体" w:hAnsi="宋体" w:cs="仿宋"/>
                <w:color w:val="auto"/>
                <w:kern w:val="0"/>
                <w:lang w:val="zh-CN"/>
              </w:rPr>
              <w:t>报价分</w:t>
            </w:r>
          </w:p>
          <w:p w14:paraId="5A41BB58">
            <w:pPr>
              <w:autoSpaceDE w:val="0"/>
              <w:autoSpaceDN w:val="0"/>
              <w:adjustRightInd w:val="0"/>
              <w:ind w:firstLine="31680"/>
              <w:jc w:val="center"/>
              <w:rPr>
                <w:rFonts w:ascii="宋体" w:cs="仿宋"/>
                <w:color w:val="auto"/>
                <w:kern w:val="0"/>
                <w:lang w:val="zh-CN"/>
              </w:rPr>
            </w:pPr>
          </w:p>
        </w:tc>
        <w:tc>
          <w:tcPr>
            <w:tcW w:w="735" w:type="dxa"/>
            <w:shd w:val="clear" w:color="000000" w:fill="FEFEFE"/>
            <w:vAlign w:val="center"/>
          </w:tcPr>
          <w:p w14:paraId="2C673AA0">
            <w:pPr>
              <w:autoSpaceDE w:val="0"/>
              <w:autoSpaceDN w:val="0"/>
              <w:adjustRightInd w:val="0"/>
              <w:ind w:firstLine="31680"/>
              <w:jc w:val="center"/>
              <w:rPr>
                <w:rFonts w:ascii="宋体" w:cs="仿宋"/>
                <w:color w:val="auto"/>
                <w:kern w:val="0"/>
                <w:lang w:val="zh-CN"/>
              </w:rPr>
            </w:pPr>
            <w:r>
              <w:rPr>
                <w:rFonts w:ascii="宋体" w:hAnsi="宋体" w:cs="仿宋"/>
                <w:color w:val="auto"/>
                <w:kern w:val="0"/>
                <w:lang w:val="zh-CN"/>
              </w:rPr>
              <w:t xml:space="preserve"> 30</w:t>
            </w:r>
          </w:p>
        </w:tc>
        <w:tc>
          <w:tcPr>
            <w:tcW w:w="5788" w:type="dxa"/>
            <w:shd w:val="clear" w:color="000000" w:fill="FEFEFE"/>
            <w:vAlign w:val="center"/>
          </w:tcPr>
          <w:p w14:paraId="7925A244">
            <w:pPr>
              <w:autoSpaceDE w:val="0"/>
              <w:autoSpaceDN w:val="0"/>
              <w:adjustRightInd w:val="0"/>
              <w:ind w:firstLine="31680"/>
              <w:jc w:val="left"/>
              <w:rPr>
                <w:rFonts w:ascii="宋体" w:cs="仿宋"/>
                <w:color w:val="auto"/>
                <w:kern w:val="0"/>
                <w:lang w:val="zh-CN"/>
              </w:rPr>
            </w:pPr>
            <w:r>
              <w:rPr>
                <w:rFonts w:hint="eastAsia" w:ascii="宋体" w:hAnsi="宋体" w:cs="仿宋"/>
                <w:color w:val="auto"/>
                <w:kern w:val="0"/>
                <w:lang w:val="zh-CN"/>
              </w:rPr>
              <w:t>在所有的有效最终磋商报价中，</w:t>
            </w:r>
            <w:r>
              <w:rPr>
                <w:rFonts w:hint="eastAsia" w:ascii="宋体" w:hAnsi="宋体" w:cs="仿宋"/>
                <w:b/>
                <w:bCs/>
                <w:color w:val="auto"/>
                <w:kern w:val="0"/>
                <w:lang w:val="zh-CN"/>
              </w:rPr>
              <w:t>以最低投标价</w:t>
            </w:r>
            <w:r>
              <w:rPr>
                <w:rFonts w:hint="eastAsia" w:ascii="宋体" w:hAnsi="宋体" w:cs="仿宋"/>
                <w:color w:val="auto"/>
                <w:kern w:val="0"/>
                <w:lang w:val="zh-CN"/>
              </w:rPr>
              <w:t>为基准价，其价格分为满分。其他投标人的报价分统一按下列公式计算：投标报价得分</w:t>
            </w:r>
            <w:r>
              <w:rPr>
                <w:rFonts w:ascii="宋体" w:hAnsi="宋体" w:cs="仿宋"/>
                <w:color w:val="auto"/>
                <w:kern w:val="0"/>
                <w:lang w:val="zh-CN"/>
              </w:rPr>
              <w:t>=(</w:t>
            </w:r>
            <w:r>
              <w:rPr>
                <w:rFonts w:hint="eastAsia" w:ascii="宋体" w:hAnsi="宋体" w:cs="仿宋"/>
                <w:color w:val="auto"/>
                <w:kern w:val="0"/>
                <w:lang w:val="zh-CN"/>
              </w:rPr>
              <w:t>评标基准价／投标报价</w:t>
            </w:r>
            <w:r>
              <w:rPr>
                <w:rFonts w:ascii="宋体" w:hAnsi="宋体" w:cs="仿宋"/>
                <w:color w:val="auto"/>
                <w:kern w:val="0"/>
                <w:lang w:val="zh-CN"/>
              </w:rPr>
              <w:t>)</w:t>
            </w:r>
            <w:r>
              <w:rPr>
                <w:rFonts w:hint="eastAsia" w:ascii="宋体" w:hAnsi="宋体" w:cs="仿宋"/>
                <w:color w:val="auto"/>
                <w:kern w:val="0"/>
                <w:lang w:val="zh-CN"/>
              </w:rPr>
              <w:t>×价格权值（</w:t>
            </w:r>
            <w:r>
              <w:rPr>
                <w:rFonts w:ascii="宋体" w:hAnsi="宋体" w:cs="仿宋"/>
                <w:color w:val="auto"/>
                <w:kern w:val="0"/>
                <w:lang w:val="zh-CN"/>
              </w:rPr>
              <w:t>30%</w:t>
            </w:r>
            <w:r>
              <w:rPr>
                <w:rFonts w:hint="eastAsia" w:ascii="宋体" w:hAnsi="宋体" w:cs="仿宋"/>
                <w:color w:val="auto"/>
                <w:kern w:val="0"/>
                <w:lang w:val="zh-CN"/>
              </w:rPr>
              <w:t>）×</w:t>
            </w:r>
            <w:r>
              <w:rPr>
                <w:rFonts w:ascii="宋体" w:hAnsi="宋体" w:cs="仿宋"/>
                <w:color w:val="auto"/>
                <w:kern w:val="0"/>
                <w:lang w:val="zh-CN"/>
              </w:rPr>
              <w:t>100</w:t>
            </w:r>
            <w:r>
              <w:rPr>
                <w:rFonts w:hint="eastAsia" w:ascii="宋体" w:hAnsi="宋体" w:cs="仿宋"/>
                <w:color w:val="auto"/>
                <w:kern w:val="0"/>
                <w:lang w:val="zh-CN"/>
              </w:rPr>
              <w:t>（四舍五入后保留小数点后两位）。</w:t>
            </w:r>
          </w:p>
          <w:p w14:paraId="610B6005">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注：</w:t>
            </w:r>
            <w:r>
              <w:rPr>
                <w:rFonts w:ascii="宋体" w:hAnsi="宋体" w:cs="仿宋"/>
                <w:color w:val="auto"/>
                <w:kern w:val="0"/>
                <w:lang w:val="zh-CN"/>
              </w:rPr>
              <w:t>1</w:t>
            </w:r>
            <w:r>
              <w:rPr>
                <w:rFonts w:hint="eastAsia" w:ascii="宋体" w:hAnsi="宋体" w:cs="仿宋"/>
                <w:color w:val="auto"/>
                <w:kern w:val="0"/>
                <w:lang w:val="zh-CN"/>
              </w:rPr>
              <w:t>、根据《政府采购促进中小企业发展管理办法》的相关规定，对小型和微型企业制造（生产）产品的价格给予</w:t>
            </w:r>
            <w:r>
              <w:rPr>
                <w:rFonts w:ascii="宋体" w:hAnsi="宋体" w:cs="仿宋"/>
                <w:color w:val="auto"/>
                <w:kern w:val="0"/>
                <w:lang w:val="zh-CN"/>
              </w:rPr>
              <w:t xml:space="preserve"> 10%</w:t>
            </w:r>
            <w:r>
              <w:rPr>
                <w:rFonts w:hint="eastAsia" w:ascii="宋体" w:hAnsi="宋体" w:cs="仿宋"/>
                <w:color w:val="auto"/>
                <w:kern w:val="0"/>
                <w:lang w:val="zh-CN"/>
              </w:rPr>
              <w:t>的扣除，用扣除后的价格参与评审。</w:t>
            </w:r>
            <w:r>
              <w:rPr>
                <w:rFonts w:ascii="宋体" w:hAnsi="宋体" w:cs="仿宋"/>
                <w:color w:val="auto"/>
                <w:kern w:val="0"/>
                <w:lang w:val="zh-CN"/>
              </w:rPr>
              <w:t xml:space="preserve"> </w:t>
            </w:r>
          </w:p>
          <w:p w14:paraId="77998DDC">
            <w:pPr>
              <w:autoSpaceDE w:val="0"/>
              <w:autoSpaceDN w:val="0"/>
              <w:adjustRightInd w:val="0"/>
              <w:ind w:firstLine="0" w:firstLineChars="0"/>
              <w:jc w:val="left"/>
              <w:rPr>
                <w:rFonts w:ascii="宋体" w:cs="仿宋"/>
                <w:color w:val="auto"/>
                <w:kern w:val="0"/>
                <w:lang w:val="zh-CN"/>
              </w:rPr>
            </w:pPr>
            <w:r>
              <w:rPr>
                <w:rFonts w:ascii="宋体" w:hAnsi="宋体" w:cs="仿宋"/>
                <w:color w:val="auto"/>
                <w:kern w:val="0"/>
                <w:lang w:val="zh-CN"/>
              </w:rPr>
              <w:t>2</w:t>
            </w:r>
            <w:r>
              <w:rPr>
                <w:rFonts w:hint="eastAsia" w:ascii="宋体" w:hAnsi="宋体" w:cs="仿宋"/>
                <w:color w:val="auto"/>
                <w:kern w:val="0"/>
                <w:lang w:val="zh-CN"/>
              </w:rPr>
              <w:t>、残疾人福利性单位属于小型、微型企业的，不重复享受政策。</w:t>
            </w:r>
            <w:r>
              <w:rPr>
                <w:rFonts w:ascii="宋体" w:hAnsi="宋体" w:cs="仿宋"/>
                <w:color w:val="auto"/>
                <w:kern w:val="0"/>
                <w:lang w:val="zh-CN"/>
              </w:rPr>
              <w:t xml:space="preserve"> </w:t>
            </w:r>
          </w:p>
          <w:p w14:paraId="70ABB410">
            <w:pPr>
              <w:autoSpaceDE w:val="0"/>
              <w:autoSpaceDN w:val="0"/>
              <w:adjustRightInd w:val="0"/>
              <w:ind w:firstLine="0" w:firstLineChars="0"/>
              <w:jc w:val="left"/>
              <w:rPr>
                <w:rFonts w:hint="eastAsia" w:ascii="宋体" w:hAnsi="宋体" w:cs="仿宋"/>
                <w:color w:val="auto"/>
                <w:kern w:val="0"/>
                <w:lang w:val="zh-CN"/>
              </w:rPr>
            </w:pPr>
            <w:r>
              <w:rPr>
                <w:rFonts w:ascii="宋体" w:hAnsi="宋体" w:cs="仿宋"/>
                <w:color w:val="auto"/>
                <w:kern w:val="0"/>
                <w:lang w:val="zh-CN"/>
              </w:rPr>
              <w:t>3</w:t>
            </w:r>
            <w:r>
              <w:rPr>
                <w:rFonts w:hint="eastAsia" w:ascii="宋体" w:hAnsi="宋体" w:cs="仿宋"/>
                <w:color w:val="auto"/>
                <w:kern w:val="0"/>
                <w:lang w:val="zh-CN"/>
              </w:rPr>
              <w:t>、根据《关于促进残疾人就业政府采购政策的通知》（财库</w:t>
            </w:r>
            <w:r>
              <w:rPr>
                <w:rFonts w:ascii="宋体" w:hAnsi="宋体" w:cs="仿宋"/>
                <w:color w:val="auto"/>
                <w:kern w:val="0"/>
                <w:lang w:val="zh-CN"/>
              </w:rPr>
              <w:t xml:space="preserve"> [2017]141 </w:t>
            </w:r>
            <w:r>
              <w:rPr>
                <w:rFonts w:hint="eastAsia" w:ascii="宋体" w:hAnsi="宋体" w:cs="仿宋"/>
                <w:color w:val="auto"/>
                <w:kern w:val="0"/>
                <w:lang w:val="zh-CN"/>
              </w:rPr>
              <w:t>号），残疾人福利性单位视同小型、微型企业。</w:t>
            </w:r>
          </w:p>
          <w:p w14:paraId="7B60AC0F">
            <w:pPr>
              <w:autoSpaceDE w:val="0"/>
              <w:autoSpaceDN w:val="0"/>
              <w:adjustRightInd w:val="0"/>
              <w:ind w:firstLine="0" w:firstLineChars="0"/>
              <w:jc w:val="left"/>
              <w:rPr>
                <w:rFonts w:hint="eastAsia" w:ascii="宋体" w:hAnsi="宋体" w:cs="仿宋"/>
                <w:color w:val="auto"/>
                <w:kern w:val="0"/>
                <w:lang w:val="zh-CN"/>
              </w:rPr>
            </w:pPr>
            <w:r>
              <w:rPr>
                <w:rFonts w:hint="eastAsia" w:ascii="宋体" w:hAnsi="宋体" w:cs="仿宋"/>
                <w:color w:val="auto"/>
                <w:kern w:val="0"/>
                <w:lang w:val="zh-CN" w:eastAsia="zh-CN"/>
              </w:rPr>
              <w:t>（本项目专门面向中小微企业采购（监狱企业、残疾人福利性单位视同小型、微型企业），不适用本条。）</w:t>
            </w:r>
          </w:p>
        </w:tc>
      </w:tr>
      <w:tr w14:paraId="74C6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34" w:type="dxa"/>
            <w:shd w:val="clear" w:color="000000" w:fill="FEFEFE"/>
            <w:vAlign w:val="center"/>
          </w:tcPr>
          <w:p w14:paraId="783E06EF">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rPr>
              <w:t>履约能力</w:t>
            </w:r>
            <w:r>
              <w:rPr>
                <w:rFonts w:hint="eastAsia" w:ascii="宋体" w:hAnsi="宋体" w:cs="仿宋"/>
                <w:color w:val="auto"/>
                <w:kern w:val="0"/>
                <w:lang w:val="en-US" w:eastAsia="zh-CN"/>
              </w:rPr>
              <w:t>10</w:t>
            </w:r>
            <w:r>
              <w:rPr>
                <w:rFonts w:hint="eastAsia" w:ascii="宋体" w:hAnsi="宋体" w:cs="仿宋"/>
                <w:color w:val="auto"/>
                <w:kern w:val="0"/>
                <w:lang w:val="zh-CN"/>
              </w:rPr>
              <w:t>分</w:t>
            </w:r>
          </w:p>
        </w:tc>
        <w:tc>
          <w:tcPr>
            <w:tcW w:w="1133" w:type="dxa"/>
            <w:shd w:val="clear" w:color="000000" w:fill="FEFEFE"/>
            <w:vAlign w:val="center"/>
          </w:tcPr>
          <w:p w14:paraId="3D2BC016">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业绩情况</w:t>
            </w:r>
          </w:p>
        </w:tc>
        <w:tc>
          <w:tcPr>
            <w:tcW w:w="735" w:type="dxa"/>
            <w:shd w:val="clear" w:color="000000" w:fill="FEFEFE"/>
            <w:vAlign w:val="center"/>
          </w:tcPr>
          <w:p w14:paraId="6C196D36">
            <w:pPr>
              <w:autoSpaceDE w:val="0"/>
              <w:autoSpaceDN w:val="0"/>
              <w:adjustRightInd w:val="0"/>
              <w:ind w:firstLine="0" w:firstLineChars="0"/>
              <w:rPr>
                <w:rFonts w:hint="default" w:ascii="宋体" w:eastAsia="宋体" w:cs="仿宋"/>
                <w:color w:val="auto"/>
                <w:kern w:val="0"/>
                <w:lang w:val="en-US" w:eastAsia="zh-CN"/>
              </w:rPr>
            </w:pPr>
            <w:r>
              <w:rPr>
                <w:rFonts w:hint="eastAsia" w:ascii="宋体" w:hAnsi="宋体" w:cs="仿宋"/>
                <w:color w:val="auto"/>
                <w:kern w:val="0"/>
                <w:lang w:val="en-US" w:eastAsia="zh-CN"/>
              </w:rPr>
              <w:t>10</w:t>
            </w:r>
          </w:p>
        </w:tc>
        <w:tc>
          <w:tcPr>
            <w:tcW w:w="5788" w:type="dxa"/>
            <w:shd w:val="clear" w:color="000000" w:fill="FEFEFE"/>
            <w:vAlign w:val="center"/>
          </w:tcPr>
          <w:p w14:paraId="43AB2C1C">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提供</w:t>
            </w:r>
            <w:r>
              <w:rPr>
                <w:rFonts w:hint="eastAsia" w:ascii="宋体" w:hAnsi="宋体" w:cs="仿宋"/>
                <w:color w:val="auto"/>
                <w:kern w:val="0"/>
                <w:lang w:val="zh-CN" w:eastAsia="zh"/>
              </w:rPr>
              <w:t>2022年</w:t>
            </w:r>
            <w:r>
              <w:rPr>
                <w:rFonts w:hint="eastAsia" w:ascii="宋体" w:hAnsi="宋体" w:cs="仿宋"/>
                <w:color w:val="auto"/>
                <w:kern w:val="0"/>
                <w:lang w:val="en-US" w:eastAsia="zh-CN"/>
              </w:rPr>
              <w:t>1</w:t>
            </w:r>
            <w:r>
              <w:rPr>
                <w:rFonts w:hint="eastAsia" w:ascii="宋体" w:hAnsi="宋体" w:cs="仿宋"/>
                <w:color w:val="auto"/>
                <w:kern w:val="0"/>
                <w:lang w:val="zh-CN" w:eastAsia="zh"/>
              </w:rPr>
              <w:t>月以来的</w:t>
            </w:r>
            <w:r>
              <w:rPr>
                <w:rFonts w:hint="eastAsia" w:ascii="宋体" w:hAnsi="宋体" w:cs="仿宋"/>
                <w:color w:val="auto"/>
                <w:kern w:val="0"/>
                <w:lang w:val="zh-CN"/>
              </w:rPr>
              <w:t>类似业绩证明材料，每提供</w:t>
            </w:r>
            <w:r>
              <w:rPr>
                <w:rFonts w:ascii="宋体" w:hAnsi="宋体" w:cs="仿宋"/>
                <w:color w:val="auto"/>
                <w:kern w:val="0"/>
                <w:lang w:val="zh-CN"/>
              </w:rPr>
              <w:t xml:space="preserve"> 1 </w:t>
            </w:r>
            <w:r>
              <w:rPr>
                <w:rFonts w:hint="eastAsia" w:ascii="宋体" w:hAnsi="宋体" w:cs="仿宋"/>
                <w:color w:val="auto"/>
                <w:kern w:val="0"/>
                <w:lang w:val="zh-CN"/>
              </w:rPr>
              <w:t>项得</w:t>
            </w:r>
            <w:r>
              <w:rPr>
                <w:rFonts w:ascii="宋体" w:hAnsi="宋体" w:cs="仿宋"/>
                <w:color w:val="auto"/>
                <w:kern w:val="0"/>
                <w:lang w:val="zh-CN"/>
              </w:rPr>
              <w:t xml:space="preserve"> 2 </w:t>
            </w:r>
            <w:r>
              <w:rPr>
                <w:rFonts w:hint="eastAsia" w:ascii="宋体" w:hAnsi="宋体" w:cs="仿宋"/>
                <w:color w:val="auto"/>
                <w:kern w:val="0"/>
                <w:lang w:val="zh-CN"/>
              </w:rPr>
              <w:t>分</w:t>
            </w:r>
            <w:r>
              <w:rPr>
                <w:rFonts w:ascii="宋体" w:cs="仿宋"/>
                <w:color w:val="auto"/>
                <w:kern w:val="0"/>
                <w:lang w:val="zh-CN"/>
              </w:rPr>
              <w:t>,</w:t>
            </w:r>
            <w:r>
              <w:rPr>
                <w:rFonts w:hint="eastAsia" w:ascii="宋体" w:hAnsi="宋体" w:cs="仿宋"/>
                <w:color w:val="auto"/>
                <w:kern w:val="0"/>
                <w:lang w:val="zh-CN"/>
              </w:rPr>
              <w:t>满分</w:t>
            </w:r>
            <w:r>
              <w:rPr>
                <w:rFonts w:hint="eastAsia" w:ascii="宋体" w:hAnsi="宋体" w:cs="仿宋"/>
                <w:color w:val="auto"/>
                <w:kern w:val="0"/>
                <w:lang w:val="en-US" w:eastAsia="zh-CN"/>
              </w:rPr>
              <w:t>10</w:t>
            </w:r>
            <w:r>
              <w:rPr>
                <w:rFonts w:ascii="宋体" w:hAnsi="宋体" w:cs="仿宋"/>
                <w:color w:val="auto"/>
                <w:kern w:val="0"/>
                <w:lang w:val="zh-CN"/>
              </w:rPr>
              <w:t xml:space="preserve"> </w:t>
            </w:r>
            <w:r>
              <w:rPr>
                <w:rFonts w:hint="eastAsia" w:ascii="宋体" w:hAnsi="宋体" w:cs="仿宋"/>
                <w:color w:val="auto"/>
                <w:kern w:val="0"/>
                <w:lang w:val="zh-CN"/>
              </w:rPr>
              <w:t>分，须提供以中标通知书或包含合同首页、标的及金额所在页、签字盖章页的合同复印件并加盖投标供应商公章；不提供不得分。</w:t>
            </w:r>
          </w:p>
        </w:tc>
      </w:tr>
      <w:tr w14:paraId="6FE2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34" w:type="dxa"/>
            <w:vMerge w:val="restart"/>
            <w:shd w:val="clear" w:color="000000" w:fill="FEFEFE"/>
            <w:vAlign w:val="center"/>
          </w:tcPr>
          <w:p w14:paraId="109F8633">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rPr>
              <w:t>技术及服务要求</w:t>
            </w:r>
            <w:r>
              <w:rPr>
                <w:rFonts w:ascii="宋体" w:hAnsi="宋体" w:cs="仿宋"/>
                <w:color w:val="auto"/>
                <w:kern w:val="0"/>
              </w:rPr>
              <w:t>6</w:t>
            </w:r>
            <w:r>
              <w:rPr>
                <w:rFonts w:hint="eastAsia" w:ascii="宋体" w:hAnsi="宋体" w:cs="仿宋"/>
                <w:color w:val="auto"/>
                <w:kern w:val="0"/>
                <w:lang w:val="en-US" w:eastAsia="zh-CN"/>
              </w:rPr>
              <w:t>0</w:t>
            </w:r>
            <w:r>
              <w:rPr>
                <w:rFonts w:hint="eastAsia" w:ascii="宋体" w:hAnsi="宋体" w:cs="仿宋"/>
                <w:color w:val="auto"/>
                <w:kern w:val="0"/>
                <w:lang w:val="zh-CN"/>
              </w:rPr>
              <w:t>分</w:t>
            </w:r>
          </w:p>
        </w:tc>
        <w:tc>
          <w:tcPr>
            <w:tcW w:w="1133" w:type="dxa"/>
            <w:shd w:val="clear" w:color="000000" w:fill="FEFEFE"/>
            <w:vAlign w:val="center"/>
          </w:tcPr>
          <w:p w14:paraId="149CB66D">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节能环保证书</w:t>
            </w:r>
          </w:p>
        </w:tc>
        <w:tc>
          <w:tcPr>
            <w:tcW w:w="735" w:type="dxa"/>
            <w:shd w:val="clear" w:color="000000" w:fill="FEFEFE"/>
            <w:vAlign w:val="center"/>
          </w:tcPr>
          <w:p w14:paraId="5E1E0582">
            <w:pPr>
              <w:autoSpaceDE w:val="0"/>
              <w:autoSpaceDN w:val="0"/>
              <w:adjustRightInd w:val="0"/>
              <w:ind w:firstLine="0" w:firstLineChars="0"/>
              <w:rPr>
                <w:rFonts w:ascii="宋体" w:cs="仿宋"/>
                <w:color w:val="auto"/>
                <w:kern w:val="0"/>
              </w:rPr>
            </w:pPr>
            <w:r>
              <w:rPr>
                <w:rFonts w:ascii="宋体" w:hAnsi="宋体" w:cs="仿宋"/>
                <w:color w:val="auto"/>
                <w:kern w:val="0"/>
              </w:rPr>
              <w:t>2</w:t>
            </w:r>
          </w:p>
        </w:tc>
        <w:tc>
          <w:tcPr>
            <w:tcW w:w="5788" w:type="dxa"/>
            <w:shd w:val="clear" w:color="000000" w:fill="FEFEFE"/>
            <w:vAlign w:val="center"/>
          </w:tcPr>
          <w:p w14:paraId="0A068113">
            <w:pPr>
              <w:autoSpaceDE w:val="0"/>
              <w:autoSpaceDN w:val="0"/>
              <w:adjustRightInd w:val="0"/>
              <w:ind w:firstLine="0" w:firstLineChars="0"/>
              <w:jc w:val="left"/>
              <w:rPr>
                <w:rFonts w:ascii="宋体" w:cs="仿宋"/>
                <w:color w:val="auto"/>
                <w:kern w:val="0"/>
              </w:rPr>
            </w:pPr>
            <w:r>
              <w:rPr>
                <w:rFonts w:hint="eastAsia"/>
                <w:color w:val="auto"/>
              </w:rPr>
              <w:t>所投产品为节能产品得</w:t>
            </w:r>
            <w:r>
              <w:rPr>
                <w:color w:val="auto"/>
              </w:rPr>
              <w:t xml:space="preserve"> 1 </w:t>
            </w:r>
            <w:r>
              <w:rPr>
                <w:rFonts w:hint="eastAsia"/>
                <w:color w:val="auto"/>
              </w:rPr>
              <w:t>分，所投产品为环保产品得</w:t>
            </w:r>
            <w:r>
              <w:rPr>
                <w:color w:val="auto"/>
              </w:rPr>
              <w:t xml:space="preserve"> 1 </w:t>
            </w:r>
            <w:r>
              <w:rPr>
                <w:rFonts w:hint="eastAsia"/>
                <w:color w:val="auto"/>
              </w:rPr>
              <w:t>分，此项最高得</w:t>
            </w:r>
            <w:r>
              <w:rPr>
                <w:color w:val="auto"/>
              </w:rPr>
              <w:t xml:space="preserve"> 2 </w:t>
            </w:r>
            <w:r>
              <w:rPr>
                <w:rFonts w:hint="eastAsia"/>
                <w:color w:val="auto"/>
              </w:rPr>
              <w:t>分，未提供的不得分。该项得分的认定以《《国家节能产品认证证书》《中国环境标志产品认证证书》复印件为准。</w:t>
            </w:r>
          </w:p>
        </w:tc>
      </w:tr>
      <w:tr w14:paraId="7EB7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34" w:type="dxa"/>
            <w:vMerge w:val="continue"/>
            <w:shd w:val="clear" w:color="000000" w:fill="FEFEFE"/>
            <w:vAlign w:val="center"/>
          </w:tcPr>
          <w:p w14:paraId="6D7CF733">
            <w:pPr>
              <w:autoSpaceDE w:val="0"/>
              <w:autoSpaceDN w:val="0"/>
              <w:adjustRightInd w:val="0"/>
              <w:ind w:firstLine="0" w:firstLineChars="0"/>
              <w:jc w:val="left"/>
              <w:rPr>
                <w:rFonts w:ascii="宋体" w:cs="仿宋"/>
                <w:color w:val="auto"/>
                <w:kern w:val="0"/>
                <w:lang w:val="zh-CN"/>
              </w:rPr>
            </w:pPr>
          </w:p>
        </w:tc>
        <w:tc>
          <w:tcPr>
            <w:tcW w:w="1133" w:type="dxa"/>
            <w:shd w:val="clear" w:color="000000" w:fill="FEFEFE"/>
            <w:vAlign w:val="center"/>
          </w:tcPr>
          <w:p w14:paraId="6F302556">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技术参数</w:t>
            </w:r>
          </w:p>
        </w:tc>
        <w:tc>
          <w:tcPr>
            <w:tcW w:w="735" w:type="dxa"/>
            <w:shd w:val="clear" w:color="000000" w:fill="FEFEFE"/>
            <w:vAlign w:val="center"/>
          </w:tcPr>
          <w:p w14:paraId="4B499E79">
            <w:pPr>
              <w:autoSpaceDE w:val="0"/>
              <w:autoSpaceDN w:val="0"/>
              <w:adjustRightInd w:val="0"/>
              <w:ind w:firstLine="0" w:firstLineChars="0"/>
              <w:rPr>
                <w:rFonts w:hint="default" w:ascii="宋体" w:eastAsia="宋体" w:cs="仿宋"/>
                <w:color w:val="auto"/>
                <w:kern w:val="0"/>
                <w:lang w:val="en-US" w:eastAsia="zh-CN"/>
              </w:rPr>
            </w:pPr>
            <w:r>
              <w:rPr>
                <w:rFonts w:hint="eastAsia" w:ascii="宋体" w:hAnsi="宋体" w:cs="仿宋"/>
                <w:color w:val="auto"/>
                <w:kern w:val="0"/>
                <w:lang w:val="en-US" w:eastAsia="zh-CN"/>
              </w:rPr>
              <w:t>16</w:t>
            </w:r>
          </w:p>
        </w:tc>
        <w:tc>
          <w:tcPr>
            <w:tcW w:w="5788" w:type="dxa"/>
            <w:shd w:val="clear" w:color="000000" w:fill="FEFEFE"/>
            <w:vAlign w:val="center"/>
          </w:tcPr>
          <w:p w14:paraId="68D923C7">
            <w:pPr>
              <w:autoSpaceDE w:val="0"/>
              <w:autoSpaceDN w:val="0"/>
              <w:adjustRightInd w:val="0"/>
              <w:ind w:firstLine="0" w:firstLineChars="0"/>
              <w:jc w:val="left"/>
              <w:rPr>
                <w:rFonts w:hint="eastAsia"/>
                <w:color w:val="auto"/>
                <w:lang w:val="zh-CN"/>
              </w:rPr>
            </w:pPr>
            <w:r>
              <w:rPr>
                <w:rFonts w:hint="eastAsia"/>
                <w:color w:val="auto"/>
                <w:lang w:val="zh-CN"/>
              </w:rPr>
              <w:t>投标产品技术参数和配置完全满足或高于招标文件要求的，得</w:t>
            </w:r>
            <w:r>
              <w:rPr>
                <w:rFonts w:hint="eastAsia"/>
                <w:color w:val="auto"/>
                <w:lang w:val="en-US" w:eastAsia="zh-CN"/>
              </w:rPr>
              <w:t>16</w:t>
            </w:r>
            <w:r>
              <w:rPr>
                <w:rFonts w:hint="eastAsia"/>
                <w:color w:val="auto"/>
                <w:lang w:val="zh-CN"/>
              </w:rPr>
              <w:t>分；所投产品技术参数每有一项负偏离扣</w:t>
            </w:r>
            <w:r>
              <w:rPr>
                <w:rFonts w:hint="eastAsia"/>
                <w:color w:val="auto"/>
                <w:lang w:val="en-US" w:eastAsia="zh-CN"/>
              </w:rPr>
              <w:t>1</w:t>
            </w:r>
            <w:r>
              <w:rPr>
                <w:rFonts w:hint="eastAsia"/>
                <w:color w:val="auto"/>
                <w:lang w:val="zh-CN"/>
              </w:rPr>
              <w:t>分，扣完为止。（此项评分以提供产品检验报告或证明技术参数响应的相关资料或彩页等为依据。）</w:t>
            </w:r>
          </w:p>
        </w:tc>
      </w:tr>
      <w:tr w14:paraId="1F3B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34" w:type="dxa"/>
            <w:vMerge w:val="continue"/>
            <w:shd w:val="clear" w:color="000000" w:fill="FEFEFE"/>
            <w:vAlign w:val="center"/>
          </w:tcPr>
          <w:p w14:paraId="5D2E400A">
            <w:pPr>
              <w:autoSpaceDE w:val="0"/>
              <w:autoSpaceDN w:val="0"/>
              <w:adjustRightInd w:val="0"/>
              <w:ind w:firstLine="31680"/>
              <w:jc w:val="center"/>
              <w:rPr>
                <w:rFonts w:ascii="宋体" w:cs="仿宋"/>
                <w:color w:val="auto"/>
                <w:kern w:val="0"/>
                <w:lang w:val="zh-CN"/>
              </w:rPr>
            </w:pPr>
          </w:p>
        </w:tc>
        <w:tc>
          <w:tcPr>
            <w:tcW w:w="1133" w:type="dxa"/>
            <w:shd w:val="clear" w:color="000000" w:fill="FEFEFE"/>
            <w:vAlign w:val="center"/>
          </w:tcPr>
          <w:p w14:paraId="6231FBFB">
            <w:pPr>
              <w:autoSpaceDE w:val="0"/>
              <w:autoSpaceDN w:val="0"/>
              <w:adjustRightInd w:val="0"/>
              <w:ind w:firstLine="0" w:firstLineChars="0"/>
              <w:jc w:val="left"/>
              <w:rPr>
                <w:rFonts w:ascii="宋体" w:cs="仿宋"/>
                <w:color w:val="auto"/>
                <w:kern w:val="0"/>
                <w:lang w:val="zh-CN"/>
              </w:rPr>
            </w:pPr>
            <w:r>
              <w:rPr>
                <w:rFonts w:hint="eastAsia" w:ascii="宋体" w:hAnsi="宋体" w:cs="仿宋"/>
                <w:color w:val="auto"/>
                <w:kern w:val="0"/>
                <w:lang w:val="zh-CN"/>
              </w:rPr>
              <w:t>实施方案</w:t>
            </w:r>
          </w:p>
        </w:tc>
        <w:tc>
          <w:tcPr>
            <w:tcW w:w="735" w:type="dxa"/>
            <w:shd w:val="clear" w:color="000000" w:fill="FEFEFE"/>
            <w:vAlign w:val="center"/>
          </w:tcPr>
          <w:p w14:paraId="1308C46C">
            <w:pPr>
              <w:autoSpaceDE w:val="0"/>
              <w:autoSpaceDN w:val="0"/>
              <w:adjustRightInd w:val="0"/>
              <w:ind w:firstLine="0" w:firstLineChars="0"/>
              <w:rPr>
                <w:rFonts w:ascii="宋体" w:cs="仿宋"/>
                <w:color w:val="auto"/>
                <w:kern w:val="0"/>
              </w:rPr>
            </w:pPr>
            <w:r>
              <w:rPr>
                <w:rFonts w:ascii="宋体" w:hAnsi="宋体" w:cs="仿宋"/>
                <w:color w:val="auto"/>
                <w:kern w:val="0"/>
              </w:rPr>
              <w:t>12</w:t>
            </w:r>
          </w:p>
        </w:tc>
        <w:tc>
          <w:tcPr>
            <w:tcW w:w="5788" w:type="dxa"/>
            <w:shd w:val="clear" w:color="000000" w:fill="FEFEFE"/>
            <w:vAlign w:val="center"/>
          </w:tcPr>
          <w:p w14:paraId="21A2CD7D">
            <w:pPr>
              <w:autoSpaceDE w:val="0"/>
              <w:autoSpaceDN w:val="0"/>
              <w:adjustRightInd w:val="0"/>
              <w:spacing w:line="360" w:lineRule="auto"/>
              <w:ind w:firstLine="0" w:firstLineChars="0"/>
              <w:jc w:val="left"/>
              <w:rPr>
                <w:color w:val="auto"/>
                <w:lang w:val="zh-CN"/>
              </w:rPr>
            </w:pPr>
            <w:r>
              <w:rPr>
                <w:rFonts w:hint="eastAsia" w:ascii="宋体" w:hAnsi="宋体" w:cs="宋体"/>
                <w:sz w:val="24"/>
                <w:szCs w:val="24"/>
              </w:rPr>
              <w:t>提供</w:t>
            </w:r>
            <w:r>
              <w:rPr>
                <w:rFonts w:hint="eastAsia" w:asciiTheme="minorEastAsia" w:hAnsiTheme="minorEastAsia" w:eastAsiaTheme="minorEastAsia" w:cstheme="minorEastAsia"/>
                <w:color w:val="auto"/>
                <w:sz w:val="24"/>
                <w:szCs w:val="24"/>
                <w:highlight w:val="none"/>
              </w:rPr>
              <w:t>内容包括但不限于</w:t>
            </w:r>
            <w:r>
              <w:rPr>
                <w:rFonts w:hint="eastAsia"/>
                <w:color w:val="auto"/>
                <w:lang w:val="zh-CN" w:eastAsia="zh-CN"/>
              </w:rPr>
              <w:t>①实施计划</w:t>
            </w:r>
            <w:r>
              <w:rPr>
                <w:rFonts w:hint="eastAsia"/>
                <w:color w:val="auto"/>
                <w:lang w:val="en-US" w:eastAsia="zh-CN"/>
              </w:rPr>
              <w:t>方案</w:t>
            </w:r>
            <w:r>
              <w:rPr>
                <w:rFonts w:hint="eastAsia"/>
                <w:color w:val="auto"/>
                <w:lang w:val="zh-CN" w:eastAsia="zh-CN"/>
              </w:rPr>
              <w:t>②实施团队③实施进度④安全保障措施</w:t>
            </w:r>
            <w:r>
              <w:rPr>
                <w:rFonts w:hint="eastAsia" w:asciiTheme="minorEastAsia" w:hAnsiTheme="minorEastAsia" w:eastAsiaTheme="minorEastAsia" w:cstheme="minorEastAsia"/>
                <w:sz w:val="24"/>
                <w:szCs w:val="24"/>
                <w:lang w:val="en-US" w:eastAsia="zh-CN"/>
              </w:rPr>
              <w:t>等</w:t>
            </w:r>
            <w:r>
              <w:rPr>
                <w:rFonts w:hint="eastAsia"/>
                <w:color w:val="auto"/>
                <w:lang w:val="zh-CN" w:eastAsia="zh-CN"/>
              </w:rPr>
              <w:t>。</w:t>
            </w:r>
            <w:r>
              <w:rPr>
                <w:rFonts w:hint="eastAsia" w:asciiTheme="minorEastAsia" w:hAnsiTheme="minorEastAsia" w:eastAsiaTheme="minorEastAsia" w:cstheme="minorEastAsia"/>
                <w:sz w:val="24"/>
                <w:szCs w:val="24"/>
              </w:rPr>
              <w:t>内容完全满足以上要求且专门针对本项目提出的方案，阐述完整、清晰、针对性强的得</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分，以上方案中每有一项内容缺失扣</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分，方案内容要素中每存在一处缺陷扣1分。</w:t>
            </w:r>
          </w:p>
        </w:tc>
      </w:tr>
      <w:tr w14:paraId="5487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134" w:type="dxa"/>
            <w:vMerge w:val="continue"/>
            <w:shd w:val="clear" w:color="000000" w:fill="FEFEFE"/>
            <w:vAlign w:val="center"/>
          </w:tcPr>
          <w:p w14:paraId="0E004660">
            <w:pPr>
              <w:autoSpaceDE w:val="0"/>
              <w:autoSpaceDN w:val="0"/>
              <w:adjustRightInd w:val="0"/>
              <w:ind w:firstLine="31680"/>
              <w:jc w:val="center"/>
              <w:rPr>
                <w:rFonts w:ascii="宋体" w:cs="仿宋"/>
                <w:color w:val="auto"/>
                <w:kern w:val="0"/>
                <w:lang w:val="zh-CN"/>
              </w:rPr>
            </w:pPr>
          </w:p>
        </w:tc>
        <w:tc>
          <w:tcPr>
            <w:tcW w:w="1133" w:type="dxa"/>
            <w:shd w:val="clear" w:color="000000" w:fill="FEFEFE"/>
            <w:vAlign w:val="center"/>
          </w:tcPr>
          <w:p w14:paraId="265FE599">
            <w:pPr>
              <w:autoSpaceDE w:val="0"/>
              <w:autoSpaceDN w:val="0"/>
              <w:adjustRightInd w:val="0"/>
              <w:ind w:firstLine="0" w:firstLineChars="0"/>
              <w:jc w:val="left"/>
              <w:rPr>
                <w:rFonts w:ascii="宋体" w:cs="仿宋"/>
                <w:color w:val="auto"/>
                <w:kern w:val="0"/>
              </w:rPr>
            </w:pPr>
            <w:r>
              <w:rPr>
                <w:rFonts w:hint="eastAsia" w:ascii="宋体" w:hAnsi="宋体" w:cs="仿宋"/>
                <w:color w:val="auto"/>
                <w:kern w:val="0"/>
              </w:rPr>
              <w:t>质量保证措施</w:t>
            </w:r>
          </w:p>
          <w:p w14:paraId="17EB3B10">
            <w:pPr>
              <w:spacing w:line="360" w:lineRule="auto"/>
              <w:ind w:firstLine="31680"/>
              <w:rPr>
                <w:rFonts w:ascii="宋体"/>
                <w:color w:val="auto"/>
              </w:rPr>
            </w:pPr>
          </w:p>
        </w:tc>
        <w:tc>
          <w:tcPr>
            <w:tcW w:w="735" w:type="dxa"/>
            <w:shd w:val="clear" w:color="000000" w:fill="FEFEFE"/>
            <w:vAlign w:val="center"/>
          </w:tcPr>
          <w:p w14:paraId="42A9A6D5">
            <w:pPr>
              <w:spacing w:line="360" w:lineRule="auto"/>
              <w:ind w:firstLine="0" w:firstLineChars="0"/>
              <w:rPr>
                <w:rFonts w:hint="default" w:ascii="宋体" w:eastAsia="宋体"/>
                <w:color w:val="auto"/>
                <w:lang w:val="en-US" w:eastAsia="zh-CN"/>
              </w:rPr>
            </w:pPr>
            <w:r>
              <w:rPr>
                <w:rFonts w:hint="eastAsia" w:ascii="宋体" w:hAnsi="宋体"/>
                <w:color w:val="auto"/>
                <w:lang w:val="en-US" w:eastAsia="zh-CN"/>
              </w:rPr>
              <w:t>18</w:t>
            </w:r>
          </w:p>
        </w:tc>
        <w:tc>
          <w:tcPr>
            <w:tcW w:w="5788" w:type="dxa"/>
            <w:shd w:val="clear" w:color="000000" w:fill="FEFEFE"/>
            <w:vAlign w:val="center"/>
          </w:tcPr>
          <w:p w14:paraId="418CB186">
            <w:pPr>
              <w:keepNext w:val="0"/>
              <w:keepLines w:val="0"/>
              <w:widowControl/>
              <w:suppressLineNumbers w:val="0"/>
              <w:ind w:left="0" w:leftChars="0" w:firstLine="0" w:firstLineChars="0"/>
              <w:jc w:val="left"/>
              <w:rPr>
                <w:rFonts w:ascii="宋体" w:cs="仿宋"/>
                <w:color w:val="auto"/>
                <w:kern w:val="0"/>
              </w:rPr>
            </w:pPr>
            <w:r>
              <w:rPr>
                <w:rFonts w:hint="eastAsia" w:ascii="宋体" w:hAnsi="宋体" w:cs="宋体"/>
                <w:sz w:val="24"/>
                <w:szCs w:val="24"/>
              </w:rPr>
              <w:t>提供</w:t>
            </w:r>
            <w:r>
              <w:rPr>
                <w:rFonts w:hint="eastAsia" w:asciiTheme="minorEastAsia" w:hAnsiTheme="minorEastAsia" w:eastAsiaTheme="minorEastAsia" w:cstheme="minorEastAsia"/>
                <w:color w:val="auto"/>
                <w:sz w:val="24"/>
                <w:szCs w:val="24"/>
                <w:highlight w:val="none"/>
              </w:rPr>
              <w:t>内容包括但不限于</w:t>
            </w:r>
            <w:r>
              <w:rPr>
                <w:rFonts w:hint="eastAsia" w:ascii="宋体" w:hAnsi="宋体" w:eastAsia="宋体" w:cs="宋体"/>
                <w:color w:val="000000"/>
                <w:kern w:val="0"/>
                <w:sz w:val="24"/>
                <w:szCs w:val="24"/>
                <w:lang w:val="en-US" w:eastAsia="zh-CN" w:bidi="ar"/>
              </w:rPr>
              <w:t>①配送方案②具体实施方案③配送进度计划④包装及量体方案 ⑤货物跟踪保养方案⑥产品质量保证措施度等</w:t>
            </w:r>
            <w:r>
              <w:rPr>
                <w:rFonts w:hint="eastAsia" w:ascii="宋体" w:hAnsi="宋体" w:cs="宋体"/>
                <w:color w:val="000000"/>
                <w:kern w:val="0"/>
                <w:sz w:val="24"/>
                <w:szCs w:val="24"/>
                <w:lang w:val="en-US" w:eastAsia="zh-CN" w:bidi="ar"/>
              </w:rPr>
              <w:t>。</w:t>
            </w:r>
            <w:r>
              <w:rPr>
                <w:rFonts w:hint="eastAsia" w:asciiTheme="minorEastAsia" w:hAnsiTheme="minorEastAsia" w:eastAsiaTheme="minorEastAsia" w:cstheme="minorEastAsia"/>
                <w:color w:val="auto"/>
                <w:sz w:val="24"/>
                <w:szCs w:val="24"/>
                <w:highlight w:val="none"/>
              </w:rPr>
              <w:t>内容完全满足以上要求且专门针对本项目提出的安排，阐述完整、清晰、针对性强的得</w:t>
            </w: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分，以上方案中每有一项内容缺失扣</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分，方案内容要素中每存在一处缺陷扣1分。</w:t>
            </w:r>
          </w:p>
        </w:tc>
      </w:tr>
      <w:tr w14:paraId="5C18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34" w:type="dxa"/>
            <w:vMerge w:val="continue"/>
            <w:shd w:val="clear" w:color="000000" w:fill="FEFEFE"/>
            <w:vAlign w:val="center"/>
          </w:tcPr>
          <w:p w14:paraId="52F67FC9">
            <w:pPr>
              <w:autoSpaceDE w:val="0"/>
              <w:autoSpaceDN w:val="0"/>
              <w:adjustRightInd w:val="0"/>
              <w:ind w:firstLine="31680"/>
              <w:jc w:val="left"/>
              <w:rPr>
                <w:rFonts w:ascii="宋体" w:cs="仿宋"/>
                <w:color w:val="auto"/>
                <w:kern w:val="0"/>
                <w:lang w:val="zh-CN"/>
              </w:rPr>
            </w:pPr>
          </w:p>
        </w:tc>
        <w:tc>
          <w:tcPr>
            <w:tcW w:w="1133" w:type="dxa"/>
            <w:shd w:val="clear" w:color="000000" w:fill="FEFEFE"/>
            <w:vAlign w:val="center"/>
          </w:tcPr>
          <w:p w14:paraId="5A00F4E7">
            <w:pPr>
              <w:autoSpaceDE w:val="0"/>
              <w:autoSpaceDN w:val="0"/>
              <w:adjustRightInd w:val="0"/>
              <w:ind w:firstLine="0" w:firstLineChars="0"/>
              <w:jc w:val="left"/>
              <w:rPr>
                <w:rFonts w:ascii="宋体" w:cs="仿宋"/>
                <w:color w:val="auto"/>
                <w:kern w:val="0"/>
              </w:rPr>
            </w:pPr>
            <w:r>
              <w:rPr>
                <w:rFonts w:hint="eastAsia" w:ascii="宋体" w:hAnsi="宋体" w:cs="仿宋"/>
                <w:color w:val="auto"/>
                <w:kern w:val="0"/>
              </w:rPr>
              <w:t>售后服务</w:t>
            </w:r>
          </w:p>
          <w:p w14:paraId="79DCC4BD">
            <w:pPr>
              <w:autoSpaceDE w:val="0"/>
              <w:autoSpaceDN w:val="0"/>
              <w:adjustRightInd w:val="0"/>
              <w:ind w:firstLine="31680"/>
              <w:jc w:val="left"/>
              <w:rPr>
                <w:rFonts w:ascii="宋体" w:cs="仿宋"/>
                <w:color w:val="auto"/>
                <w:kern w:val="0"/>
                <w:lang w:val="zh-CN"/>
              </w:rPr>
            </w:pPr>
          </w:p>
        </w:tc>
        <w:tc>
          <w:tcPr>
            <w:tcW w:w="735" w:type="dxa"/>
            <w:shd w:val="clear" w:color="000000" w:fill="FEFEFE"/>
            <w:vAlign w:val="center"/>
          </w:tcPr>
          <w:p w14:paraId="1A344087">
            <w:pPr>
              <w:autoSpaceDE w:val="0"/>
              <w:autoSpaceDN w:val="0"/>
              <w:adjustRightInd w:val="0"/>
              <w:ind w:firstLine="0" w:firstLineChars="0"/>
              <w:rPr>
                <w:rFonts w:hint="default" w:ascii="宋体" w:eastAsia="宋体" w:cs="仿宋"/>
                <w:color w:val="auto"/>
                <w:kern w:val="0"/>
                <w:lang w:val="en-US" w:eastAsia="zh-CN"/>
              </w:rPr>
            </w:pPr>
            <w:r>
              <w:rPr>
                <w:rFonts w:hint="eastAsia" w:ascii="宋体" w:hAnsi="宋体" w:cs="仿宋"/>
                <w:color w:val="auto"/>
                <w:kern w:val="0"/>
                <w:lang w:val="en-US" w:eastAsia="zh-CN"/>
              </w:rPr>
              <w:t>12</w:t>
            </w:r>
          </w:p>
        </w:tc>
        <w:tc>
          <w:tcPr>
            <w:tcW w:w="5788" w:type="dxa"/>
            <w:shd w:val="clear" w:color="000000" w:fill="FEFEFE"/>
            <w:vAlign w:val="center"/>
          </w:tcPr>
          <w:p w14:paraId="680B0EA5">
            <w:pPr>
              <w:widowControl/>
              <w:ind w:firstLine="0" w:firstLineChars="0"/>
              <w:jc w:val="left"/>
              <w:rPr>
                <w:rFonts w:ascii="宋体" w:cs="仿宋"/>
                <w:color w:val="auto"/>
                <w:kern w:val="0"/>
                <w:lang w:val="zh-CN"/>
              </w:rPr>
            </w:pPr>
            <w:r>
              <w:rPr>
                <w:rFonts w:hint="eastAsia" w:ascii="宋体" w:hAnsi="宋体" w:cs="宋体"/>
                <w:sz w:val="24"/>
                <w:szCs w:val="24"/>
              </w:rPr>
              <w:t>提供</w:t>
            </w:r>
            <w:r>
              <w:rPr>
                <w:rFonts w:hint="eastAsia" w:asciiTheme="minorEastAsia" w:hAnsiTheme="minorEastAsia" w:eastAsiaTheme="minorEastAsia" w:cstheme="minorEastAsia"/>
                <w:color w:val="auto"/>
                <w:sz w:val="24"/>
                <w:szCs w:val="24"/>
                <w:highlight w:val="none"/>
              </w:rPr>
              <w:t>内容包括但不限于</w:t>
            </w:r>
            <w:r>
              <w:rPr>
                <w:rFonts w:hint="eastAsia" w:ascii="宋体" w:hAnsi="宋体" w:cs="仿宋"/>
                <w:color w:val="auto"/>
                <w:kern w:val="0"/>
                <w:lang w:val="zh-CN"/>
              </w:rPr>
              <w:t>①售后服务机构和人员</w:t>
            </w:r>
            <w:r>
              <w:rPr>
                <w:rFonts w:ascii="宋体" w:hAnsi="宋体" w:cs="仿宋"/>
                <w:color w:val="auto"/>
                <w:kern w:val="0"/>
                <w:lang w:val="zh-CN"/>
              </w:rPr>
              <w:t xml:space="preserve"> </w:t>
            </w:r>
            <w:r>
              <w:rPr>
                <w:rFonts w:hint="eastAsia" w:ascii="宋体" w:hAnsi="宋体" w:cs="仿宋"/>
                <w:color w:val="auto"/>
                <w:kern w:val="0"/>
                <w:lang w:val="zh-CN"/>
              </w:rPr>
              <w:t>②售后服务内容和流程③售后服务响应时间和质量④售后服务方式和特色。</w:t>
            </w:r>
            <w:r>
              <w:rPr>
                <w:rFonts w:hint="eastAsia" w:ascii="宋体" w:hAnsi="宋体" w:cs="宋体"/>
                <w:sz w:val="24"/>
                <w:szCs w:val="24"/>
              </w:rPr>
              <w:t>内容完全满足以上要求且专门针对本项目提出的方案，阐述完整、清晰、针对性强的得</w:t>
            </w:r>
            <w:r>
              <w:rPr>
                <w:rFonts w:hint="eastAsia" w:ascii="宋体" w:hAnsi="宋体" w:cs="宋体"/>
                <w:sz w:val="24"/>
                <w:szCs w:val="24"/>
                <w:lang w:val="en-US" w:eastAsia="zh-CN"/>
              </w:rPr>
              <w:t>12</w:t>
            </w:r>
            <w:r>
              <w:rPr>
                <w:rFonts w:hint="eastAsia" w:ascii="宋体" w:hAnsi="宋体" w:cs="宋体"/>
                <w:sz w:val="24"/>
                <w:szCs w:val="24"/>
              </w:rPr>
              <w:t>分，以上方案中每有一项内容缺失扣</w:t>
            </w:r>
            <w:r>
              <w:rPr>
                <w:rFonts w:hint="eastAsia" w:ascii="宋体" w:hAnsi="宋体" w:cs="宋体"/>
                <w:sz w:val="24"/>
                <w:szCs w:val="24"/>
                <w:lang w:val="en-US" w:eastAsia="zh-CN"/>
              </w:rPr>
              <w:t>3</w:t>
            </w:r>
            <w:r>
              <w:rPr>
                <w:rFonts w:hint="eastAsia" w:ascii="宋体" w:hAnsi="宋体" w:cs="宋体"/>
                <w:sz w:val="24"/>
                <w:szCs w:val="24"/>
              </w:rPr>
              <w:t>分，方案内容要素中每存在一处缺陷扣1分。</w:t>
            </w:r>
          </w:p>
        </w:tc>
      </w:tr>
      <w:tr w14:paraId="47F5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790" w:type="dxa"/>
            <w:gridSpan w:val="4"/>
            <w:shd w:val="clear" w:color="000000" w:fill="FEFEFE"/>
            <w:vAlign w:val="center"/>
          </w:tcPr>
          <w:p w14:paraId="557148EC">
            <w:pPr>
              <w:widowControl/>
              <w:ind w:firstLine="0" w:firstLineChars="0"/>
              <w:jc w:val="left"/>
              <w:rPr>
                <w:rFonts w:hint="eastAsia" w:ascii="宋体" w:hAnsi="宋体" w:cs="宋体"/>
                <w:sz w:val="24"/>
                <w:szCs w:val="24"/>
              </w:rPr>
            </w:pPr>
            <w:r>
              <w:rPr>
                <w:rFonts w:hint="eastAsia" w:ascii="宋体" w:hAnsi="宋体" w:cs="宋体"/>
                <w:sz w:val="24"/>
                <w:szCs w:val="24"/>
              </w:rPr>
              <w:t>注：存在缺陷是指该项内容描述前后不一致或该项内容所阐述的项目信息与项目实际信息不一致或该项内容描述不符合国家相关法律法规、规范要求或该项内容阐述的方式方法明显不符合本项目实际情况，未提供对应方案不得分。</w:t>
            </w:r>
          </w:p>
        </w:tc>
      </w:tr>
    </w:tbl>
    <w:p w14:paraId="514F6DF1">
      <w:pPr>
        <w:pStyle w:val="2"/>
        <w:ind w:firstLine="0" w:firstLineChars="0"/>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七、确定成交供应商</w:t>
      </w:r>
    </w:p>
    <w:p w14:paraId="0AF63368">
      <w:pPr>
        <w:ind w:firstLine="31680"/>
        <w:rPr>
          <w:color w:val="000000" w:themeColor="text1"/>
          <w14:textFill>
            <w14:solidFill>
              <w14:schemeClr w14:val="tx1"/>
            </w14:solidFill>
          </w14:textFill>
        </w:rPr>
      </w:pPr>
      <w:bookmarkStart w:id="158" w:name="_Toc6953"/>
      <w:bookmarkEnd w:id="158"/>
      <w:bookmarkStart w:id="159" w:name="_Toc7085"/>
      <w:bookmarkEnd w:id="159"/>
      <w:bookmarkStart w:id="160" w:name="_Toc325726026"/>
      <w:bookmarkEnd w:id="160"/>
      <w:bookmarkStart w:id="161" w:name="_Toc15583"/>
      <w:bookmarkEnd w:id="161"/>
      <w:bookmarkStart w:id="162" w:name="_Toc24872"/>
      <w:bookmarkEnd w:id="162"/>
      <w:bookmarkStart w:id="163" w:name="_Toc376936757"/>
      <w:bookmarkEnd w:id="163"/>
      <w:r>
        <w:rPr>
          <w:rFonts w:hint="eastAsia" w:ascii="Times New Roman" w:hAnsi="Times New Roman" w:eastAsia="宋体" w:cs="Times New Roman"/>
          <w:color w:val="000000" w:themeColor="text1"/>
          <w14:textFill>
            <w14:solidFill>
              <w14:schemeClr w14:val="tx1"/>
            </w14:solidFill>
          </w14:textFill>
        </w:rPr>
        <w:t>20.推荐并确定成交供应商</w:t>
      </w:r>
    </w:p>
    <w:p w14:paraId="78712CB2">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20.1</w:t>
      </w:r>
      <w:r>
        <w:rPr>
          <w:rFonts w:hint="eastAsia" w:ascii="宋体" w:hAnsi="宋体"/>
          <w:color w:val="000000" w:themeColor="text1"/>
          <w14:textFill>
            <w14:solidFill>
              <w14:schemeClr w14:val="tx1"/>
            </w14:solidFill>
          </w14:textFill>
        </w:rPr>
        <w:t>磋商小组根据</w:t>
      </w:r>
      <w:r>
        <w:rPr>
          <w:rFonts w:hint="eastAsia" w:ascii="宋体" w:hAnsi="宋体" w:cs="宋体"/>
          <w:color w:val="000000" w:themeColor="text1"/>
          <w14:textFill>
            <w14:solidFill>
              <w14:schemeClr w14:val="tx1"/>
            </w14:solidFill>
          </w14:textFill>
        </w:rPr>
        <w:t>评审总得分由高到低排序推荐预成交供应商候选人，并由采购人按顺序确定成交供应商</w:t>
      </w:r>
      <w:r>
        <w:rPr>
          <w:rFonts w:hint="eastAsia" w:ascii="宋体" w:hAnsi="宋体"/>
          <w:color w:val="000000" w:themeColor="text1"/>
          <w14:textFill>
            <w14:solidFill>
              <w14:schemeClr w14:val="tx1"/>
            </w14:solidFill>
          </w14:textFill>
        </w:rPr>
        <w:t>。</w:t>
      </w:r>
    </w:p>
    <w:p w14:paraId="2A3E2AA8">
      <w:pPr>
        <w:ind w:firstLine="31680"/>
        <w:jc w:val="left"/>
        <w:rPr>
          <w:rFonts w:ascii="宋体"/>
          <w:color w:val="000000" w:themeColor="text1"/>
          <w14:textFill>
            <w14:solidFill>
              <w14:schemeClr w14:val="tx1"/>
            </w14:solidFill>
          </w14:textFill>
        </w:rPr>
      </w:pPr>
      <w:bookmarkStart w:id="164" w:name="_Toc325726027"/>
      <w:r>
        <w:rPr>
          <w:rFonts w:ascii="宋体" w:hAnsi="宋体"/>
          <w:color w:val="000000" w:themeColor="text1"/>
          <w14:textFill>
            <w14:solidFill>
              <w14:schemeClr w14:val="tx1"/>
            </w14:solidFill>
          </w14:textFill>
        </w:rPr>
        <w:t>20.2</w:t>
      </w:r>
      <w:r>
        <w:rPr>
          <w:rFonts w:hint="eastAsia" w:ascii="宋体" w:hAnsi="宋体"/>
          <w:color w:val="000000" w:themeColor="text1"/>
          <w14:textFill>
            <w14:solidFill>
              <w14:schemeClr w14:val="tx1"/>
            </w14:solidFill>
          </w14:textFill>
        </w:rPr>
        <w:t>成交</w:t>
      </w:r>
      <w:r>
        <w:rPr>
          <w:rFonts w:hint="eastAsia" w:ascii="宋体" w:hAnsi="宋体" w:cs="宋体"/>
          <w:color w:val="000000" w:themeColor="text1"/>
          <w14:textFill>
            <w14:solidFill>
              <w14:schemeClr w14:val="tx1"/>
            </w14:solidFill>
          </w14:textFill>
        </w:rPr>
        <w:t>供应商</w:t>
      </w:r>
      <w:r>
        <w:rPr>
          <w:rFonts w:hint="eastAsia" w:ascii="宋体" w:hAnsi="宋体"/>
          <w:color w:val="000000" w:themeColor="text1"/>
          <w14:textFill>
            <w14:solidFill>
              <w14:schemeClr w14:val="tx1"/>
            </w14:solidFill>
          </w14:textFill>
        </w:rPr>
        <w:t>因不可抗力或自身原因不能履行合同时，采购人可以按照磋商报告推荐的预成交供应商候选人名单排序，确定下一候选人为成交</w:t>
      </w:r>
      <w:r>
        <w:rPr>
          <w:rFonts w:hint="eastAsia" w:ascii="宋体" w:hAnsi="宋体" w:cs="宋体"/>
          <w:color w:val="000000" w:themeColor="text1"/>
          <w14:textFill>
            <w14:solidFill>
              <w14:schemeClr w14:val="tx1"/>
            </w14:solidFill>
          </w14:textFill>
        </w:rPr>
        <w:t>供应商</w:t>
      </w:r>
      <w:r>
        <w:rPr>
          <w:rFonts w:hint="eastAsia" w:ascii="宋体" w:hAnsi="宋体"/>
          <w:color w:val="000000" w:themeColor="text1"/>
          <w14:textFill>
            <w14:solidFill>
              <w14:schemeClr w14:val="tx1"/>
            </w14:solidFill>
          </w14:textFill>
        </w:rPr>
        <w:t>，也可重新开展政府采购活动。</w:t>
      </w:r>
    </w:p>
    <w:p w14:paraId="07048A86">
      <w:pPr>
        <w:ind w:firstLine="31680"/>
        <w:rPr>
          <w:color w:val="000000" w:themeColor="text1"/>
          <w14:textFill>
            <w14:solidFill>
              <w14:schemeClr w14:val="tx1"/>
            </w14:solidFill>
          </w14:textFill>
        </w:rPr>
      </w:pPr>
      <w:bookmarkStart w:id="165" w:name="_Toc325726028"/>
      <w:bookmarkEnd w:id="165"/>
      <w:bookmarkStart w:id="166" w:name="_Toc376936759"/>
      <w:bookmarkEnd w:id="166"/>
      <w:bookmarkStart w:id="167" w:name="_Toc20380"/>
      <w:bookmarkEnd w:id="167"/>
      <w:bookmarkStart w:id="168" w:name="_Toc14971"/>
      <w:bookmarkEnd w:id="168"/>
      <w:bookmarkStart w:id="169" w:name="_Toc5428"/>
      <w:bookmarkEnd w:id="169"/>
      <w:bookmarkStart w:id="170" w:name="_Toc14338"/>
      <w:bookmarkEnd w:id="170"/>
      <w:r>
        <w:rPr>
          <w:rFonts w:hint="eastAsia" w:ascii="Times New Roman" w:hAnsi="Times New Roman" w:eastAsia="宋体" w:cs="Times New Roman"/>
          <w:color w:val="000000" w:themeColor="text1"/>
          <w14:textFill>
            <w14:solidFill>
              <w14:schemeClr w14:val="tx1"/>
            </w14:solidFill>
          </w14:textFill>
        </w:rPr>
        <w:t>21.成交通知</w:t>
      </w:r>
    </w:p>
    <w:p w14:paraId="37858767">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21.1</w:t>
      </w:r>
      <w:r>
        <w:rPr>
          <w:rFonts w:hint="eastAsia" w:ascii="宋体" w:hAnsi="宋体"/>
          <w:color w:val="000000" w:themeColor="text1"/>
          <w14:textFill>
            <w14:solidFill>
              <w14:schemeClr w14:val="tx1"/>
            </w14:solidFill>
          </w14:textFill>
        </w:rPr>
        <w:t>采购代理机构自成交供应商确定之日起</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个工作日内发出《成交通知书》，并在青海政府采购信息网上公告成交结果。</w:t>
      </w:r>
    </w:p>
    <w:p w14:paraId="16F3158D">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21.2</w:t>
      </w:r>
      <w:r>
        <w:rPr>
          <w:rFonts w:hint="eastAsia" w:ascii="宋体" w:hAnsi="宋体"/>
          <w:color w:val="000000" w:themeColor="text1"/>
          <w14:textFill>
            <w14:solidFill>
              <w14:schemeClr w14:val="tx1"/>
            </w14:solidFill>
          </w14:textFill>
        </w:rPr>
        <w:t>《成交通知书》发出后，采购人改变成交结果的，或者成交供应商无正当理由放弃成交项目的，依法承担法律责任。</w:t>
      </w:r>
    </w:p>
    <w:bookmarkEnd w:id="164"/>
    <w:p w14:paraId="2A5B1008">
      <w:pPr>
        <w:pStyle w:val="2"/>
        <w:ind w:firstLine="31680"/>
        <w:jc w:val="center"/>
        <w:rPr>
          <w:b/>
          <w:bCs/>
          <w:color w:val="000000" w:themeColor="text1"/>
          <w:sz w:val="36"/>
          <w:szCs w:val="36"/>
          <w14:textFill>
            <w14:solidFill>
              <w14:schemeClr w14:val="tx1"/>
            </w14:solidFill>
          </w14:textFill>
        </w:rPr>
      </w:pPr>
      <w:bookmarkStart w:id="171" w:name="_Toc20561"/>
      <w:bookmarkEnd w:id="171"/>
      <w:bookmarkStart w:id="172" w:name="_Toc24375"/>
      <w:bookmarkEnd w:id="172"/>
      <w:bookmarkStart w:id="173" w:name="_Toc9575"/>
      <w:bookmarkEnd w:id="173"/>
      <w:bookmarkStart w:id="174" w:name="_Toc376936758"/>
      <w:bookmarkEnd w:id="174"/>
      <w:bookmarkStart w:id="175" w:name="_Toc24039"/>
      <w:bookmarkEnd w:id="175"/>
      <w:r>
        <w:rPr>
          <w:rFonts w:hint="eastAsia"/>
          <w:b/>
          <w:bCs/>
          <w:color w:val="000000" w:themeColor="text1"/>
          <w:sz w:val="36"/>
          <w:szCs w:val="36"/>
          <w14:textFill>
            <w14:solidFill>
              <w14:schemeClr w14:val="tx1"/>
            </w14:solidFill>
          </w14:textFill>
        </w:rPr>
        <w:t>八、授予合同</w:t>
      </w:r>
    </w:p>
    <w:p w14:paraId="6BCA0A85">
      <w:pPr>
        <w:ind w:firstLine="31680"/>
        <w:rPr>
          <w:color w:val="000000" w:themeColor="text1"/>
          <w14:textFill>
            <w14:solidFill>
              <w14:schemeClr w14:val="tx1"/>
            </w14:solidFill>
          </w14:textFill>
        </w:rPr>
      </w:pPr>
      <w:bookmarkStart w:id="176" w:name="_Toc1995"/>
      <w:bookmarkEnd w:id="176"/>
      <w:bookmarkStart w:id="177" w:name="_Toc325726029"/>
      <w:bookmarkEnd w:id="177"/>
      <w:bookmarkStart w:id="178" w:name="_Toc18478"/>
      <w:bookmarkEnd w:id="178"/>
      <w:bookmarkStart w:id="179" w:name="_Toc376936760"/>
      <w:bookmarkEnd w:id="179"/>
      <w:bookmarkStart w:id="180" w:name="_Toc19498"/>
      <w:bookmarkEnd w:id="180"/>
      <w:bookmarkStart w:id="181" w:name="_Toc27496"/>
      <w:bookmarkEnd w:id="181"/>
      <w:r>
        <w:rPr>
          <w:rFonts w:hint="eastAsia" w:ascii="Times New Roman" w:hAnsi="Times New Roman" w:eastAsia="宋体" w:cs="Times New Roman"/>
          <w:color w:val="000000" w:themeColor="text1"/>
          <w14:textFill>
            <w14:solidFill>
              <w14:schemeClr w14:val="tx1"/>
            </w14:solidFill>
          </w14:textFill>
        </w:rPr>
        <w:t>22.签订合同</w:t>
      </w:r>
    </w:p>
    <w:p w14:paraId="15BD08FA">
      <w:pPr>
        <w:ind w:firstLine="31680"/>
        <w:jc w:val="left"/>
        <w:rPr>
          <w:rFonts w:ascii="宋体"/>
          <w:color w:val="000000" w:themeColor="text1"/>
          <w14:textFill>
            <w14:solidFill>
              <w14:schemeClr w14:val="tx1"/>
            </w14:solidFill>
          </w14:textFill>
        </w:rPr>
      </w:pPr>
      <w:bookmarkStart w:id="182" w:name="_Toc376936761"/>
      <w:bookmarkStart w:id="183" w:name="_Toc325726030"/>
      <w:r>
        <w:rPr>
          <w:rFonts w:ascii="宋体" w:hAnsi="宋体"/>
          <w:color w:val="000000" w:themeColor="text1"/>
          <w14:textFill>
            <w14:solidFill>
              <w14:schemeClr w14:val="tx1"/>
            </w14:solidFill>
          </w14:textFill>
        </w:rPr>
        <w:t>22.1</w:t>
      </w:r>
      <w:r>
        <w:rPr>
          <w:rFonts w:hint="eastAsia" w:ascii="宋体" w:hAnsi="宋体"/>
          <w:color w:val="000000" w:themeColor="text1"/>
          <w14:textFill>
            <w14:solidFill>
              <w14:schemeClr w14:val="tx1"/>
            </w14:solidFill>
          </w14:textFill>
        </w:rPr>
        <w:t>采购人与成交供应商双方应当自《成交通知书》发出之日起</w:t>
      </w:r>
      <w:r>
        <w:rPr>
          <w:rFonts w:ascii="宋体" w:hAnsi="宋体"/>
          <w:color w:val="000000" w:themeColor="text1"/>
          <w14:textFill>
            <w14:solidFill>
              <w14:schemeClr w14:val="tx1"/>
            </w14:solidFill>
          </w14:textFill>
        </w:rPr>
        <w:t>30</w:t>
      </w:r>
      <w:r>
        <w:rPr>
          <w:rFonts w:hint="eastAsia" w:ascii="宋体" w:hAnsi="宋体"/>
          <w:color w:val="000000" w:themeColor="text1"/>
          <w14:textFill>
            <w14:solidFill>
              <w14:schemeClr w14:val="tx1"/>
            </w14:solidFill>
          </w14:textFill>
        </w:rPr>
        <w:t>日内，按照磋商文件确定的合同文本以及采购标的、规格型号、采购金额、采购数量、技术和服务要求等事项签订政府采购合同，并报</w:t>
      </w:r>
      <w:r>
        <w:rPr>
          <w:rFonts w:hint="eastAsia" w:ascii="宋体" w:hAnsi="宋体"/>
          <w:color w:val="000000" w:themeColor="text1"/>
          <w:lang w:eastAsia="zh-CN"/>
          <w14:textFill>
            <w14:solidFill>
              <w14:schemeClr w14:val="tx1"/>
            </w14:solidFill>
          </w14:textFill>
        </w:rPr>
        <w:t>青海省招标有限责任公司</w:t>
      </w:r>
      <w:r>
        <w:rPr>
          <w:rFonts w:hint="eastAsia" w:ascii="宋体" w:hAnsi="宋体"/>
          <w:color w:val="000000" w:themeColor="text1"/>
          <w14:textFill>
            <w14:solidFill>
              <w14:schemeClr w14:val="tx1"/>
            </w14:solidFill>
          </w14:textFill>
        </w:rPr>
        <w:t>审核备案。</w:t>
      </w:r>
    </w:p>
    <w:p w14:paraId="0B775956">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22.2</w:t>
      </w:r>
      <w:r>
        <w:rPr>
          <w:rFonts w:hint="eastAsia" w:ascii="宋体" w:hAnsi="宋体"/>
          <w:color w:val="000000" w:themeColor="text1"/>
          <w14:textFill>
            <w14:solidFill>
              <w14:schemeClr w14:val="tx1"/>
            </w14:solidFill>
          </w14:textFill>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0F2B659A">
      <w:pPr>
        <w:ind w:firstLine="31680"/>
        <w:rPr>
          <w:rFonts w:ascii="宋体"/>
          <w:color w:val="000000" w:themeColor="text1"/>
          <w:szCs w:val="20"/>
          <w14:textFill>
            <w14:solidFill>
              <w14:schemeClr w14:val="tx1"/>
            </w14:solidFill>
          </w14:textFill>
        </w:rPr>
      </w:pPr>
      <w:r>
        <w:rPr>
          <w:rFonts w:ascii="宋体" w:hAnsi="宋体"/>
          <w:color w:val="000000" w:themeColor="text1"/>
          <w14:textFill>
            <w14:solidFill>
              <w14:schemeClr w14:val="tx1"/>
            </w14:solidFill>
          </w14:textFill>
        </w:rPr>
        <w:t>22.3</w:t>
      </w:r>
      <w:r>
        <w:rPr>
          <w:rFonts w:hint="eastAsia" w:ascii="宋体" w:hAnsi="宋体"/>
          <w:color w:val="000000" w:themeColor="text1"/>
          <w:szCs w:val="20"/>
          <w14:textFill>
            <w14:solidFill>
              <w14:schemeClr w14:val="tx1"/>
            </w14:solidFill>
          </w14:textFill>
        </w:rPr>
        <w:t>签订合同时，成交供应商应按规定向采购人提交履约保证金</w:t>
      </w:r>
      <w:r>
        <w:rPr>
          <w:rFonts w:hint="eastAsia" w:ascii="宋体" w:hAnsi="宋体" w:cs="宋体"/>
          <w:color w:val="000000" w:themeColor="text1"/>
          <w:lang w:val="zh-CN"/>
          <w14:textFill>
            <w14:solidFill>
              <w14:schemeClr w14:val="tx1"/>
            </w14:solidFill>
          </w14:textFill>
        </w:rPr>
        <w:t>（履约保证金的数额由采购人与成交供应商商定，但数额不得超出采购合同总金额的</w:t>
      </w:r>
      <w:r>
        <w:rPr>
          <w:rFonts w:ascii="宋体" w:hAnsi="宋体" w:cs="宋体"/>
          <w:color w:val="000000" w:themeColor="text1"/>
          <w:lang w:val="zh-CN"/>
          <w14:textFill>
            <w14:solidFill>
              <w14:schemeClr w14:val="tx1"/>
            </w14:solidFill>
          </w14:textFill>
        </w:rPr>
        <w:t>10%</w:t>
      </w:r>
      <w:r>
        <w:rPr>
          <w:rFonts w:hint="eastAsia" w:ascii="宋体" w:hAnsi="宋体" w:cs="宋体"/>
          <w:color w:val="000000" w:themeColor="text1"/>
          <w:lang w:val="zh-CN"/>
          <w14:textFill>
            <w14:solidFill>
              <w14:schemeClr w14:val="tx1"/>
            </w14:solidFill>
          </w14:textFill>
        </w:rPr>
        <w:t>）</w:t>
      </w:r>
      <w:r>
        <w:rPr>
          <w:rFonts w:hint="eastAsia" w:ascii="宋体" w:hAnsi="宋体"/>
          <w:color w:val="000000" w:themeColor="text1"/>
          <w:szCs w:val="20"/>
          <w14:textFill>
            <w14:solidFill>
              <w14:schemeClr w14:val="tx1"/>
            </w14:solidFill>
          </w14:textFill>
        </w:rPr>
        <w:t>，履约保证金须缴纳到采购人指定的账户。</w:t>
      </w:r>
      <w:r>
        <w:rPr>
          <w:rFonts w:hint="eastAsia" w:ascii="宋体" w:hAnsi="宋体"/>
          <w:b w:val="0"/>
          <w:bCs w:val="0"/>
          <w:szCs w:val="20"/>
          <w:highlight w:val="none"/>
        </w:rPr>
        <w:t>（详见合同）</w:t>
      </w:r>
    </w:p>
    <w:p w14:paraId="103AE54A">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22.4</w:t>
      </w:r>
      <w:r>
        <w:rPr>
          <w:rFonts w:hint="eastAsia" w:ascii="宋体" w:hAnsi="宋体"/>
          <w:color w:val="000000" w:themeColor="text1"/>
          <w14:textFill>
            <w14:solidFill>
              <w14:schemeClr w14:val="tx1"/>
            </w14:solidFill>
          </w14:textFill>
        </w:rPr>
        <w:t>成交供应商在法定期限内无正当理由拒签合同的，按违约处理。同时，采购代理机构和采购人可依成交供应商候选人排序重新确定成交供应商，并协调双方签订采购合同。</w:t>
      </w:r>
    </w:p>
    <w:p w14:paraId="134F41D3">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22.5</w:t>
      </w:r>
      <w:r>
        <w:rPr>
          <w:rFonts w:hint="eastAsia" w:ascii="宋体" w:hAnsi="宋体"/>
          <w:color w:val="000000" w:themeColor="text1"/>
          <w14:textFill>
            <w14:solidFill>
              <w14:schemeClr w14:val="tx1"/>
            </w14:solidFill>
          </w14:textFill>
        </w:rPr>
        <w:t>磋商文件、成交供应商的磋商响应文件、《成交通知书》及其澄清、说明文件等，均为签订采购合同的依据。</w:t>
      </w:r>
    </w:p>
    <w:p w14:paraId="448A9461">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22.6</w:t>
      </w:r>
      <w:r>
        <w:rPr>
          <w:rFonts w:hint="eastAsia" w:ascii="宋体" w:hAnsi="宋体"/>
          <w:color w:val="000000" w:themeColor="text1"/>
          <w14:textFill>
            <w14:solidFill>
              <w14:schemeClr w14:val="tx1"/>
            </w14:solidFill>
          </w14:textFill>
        </w:rPr>
        <w:t>采购人或采购代理机构应当自采购合同签订之日起</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个工作日内，将采购合同在青海政府采购信息网上公告，但政府采购合同中涉及国家秘密、商业秘密的内容除外。</w:t>
      </w:r>
    </w:p>
    <w:bookmarkEnd w:id="182"/>
    <w:bookmarkEnd w:id="183"/>
    <w:p w14:paraId="7D0AD086">
      <w:pPr>
        <w:pStyle w:val="2"/>
        <w:ind w:firstLine="31680"/>
        <w:jc w:val="center"/>
        <w:rPr>
          <w:b/>
          <w:bCs/>
          <w:color w:val="000000" w:themeColor="text1"/>
          <w14:textFill>
            <w14:solidFill>
              <w14:schemeClr w14:val="tx1"/>
            </w14:solidFill>
          </w14:textFill>
        </w:rPr>
      </w:pPr>
      <w:bookmarkStart w:id="184" w:name="_Toc30069"/>
      <w:bookmarkEnd w:id="184"/>
      <w:bookmarkStart w:id="185" w:name="_Toc714"/>
      <w:bookmarkEnd w:id="185"/>
      <w:bookmarkStart w:id="186" w:name="_Toc20432"/>
      <w:bookmarkEnd w:id="186"/>
      <w:bookmarkStart w:id="187" w:name="_Toc11558"/>
      <w:bookmarkEnd w:id="187"/>
      <w:r>
        <w:rPr>
          <w:rFonts w:hint="eastAsia"/>
          <w:b/>
          <w:bCs/>
          <w:color w:val="000000" w:themeColor="text1"/>
          <w14:textFill>
            <w14:solidFill>
              <w14:schemeClr w14:val="tx1"/>
            </w14:solidFill>
          </w14:textFill>
        </w:rPr>
        <w:t>九、磋商活动终止</w:t>
      </w:r>
    </w:p>
    <w:p w14:paraId="69EE0A98">
      <w:pPr>
        <w:ind w:firstLine="31680"/>
        <w:rPr>
          <w:color w:val="000000" w:themeColor="text1"/>
          <w14:textFill>
            <w14:solidFill>
              <w14:schemeClr w14:val="tx1"/>
            </w14:solidFill>
          </w14:textFill>
        </w:rPr>
      </w:pPr>
      <w:bookmarkStart w:id="188" w:name="_Toc17473"/>
      <w:bookmarkEnd w:id="188"/>
      <w:bookmarkStart w:id="189" w:name="_Toc5049"/>
      <w:bookmarkEnd w:id="189"/>
      <w:bookmarkStart w:id="190" w:name="_Toc18275"/>
      <w:bookmarkEnd w:id="190"/>
      <w:bookmarkStart w:id="191" w:name="_Toc12991"/>
      <w:bookmarkEnd w:id="191"/>
      <w:bookmarkStart w:id="192" w:name="_Toc376936762"/>
      <w:bookmarkStart w:id="193" w:name="_Toc325726031"/>
      <w:r>
        <w:rPr>
          <w:rFonts w:hint="eastAsia" w:ascii="Times New Roman" w:hAnsi="Times New Roman" w:eastAsia="宋体" w:cs="Times New Roman"/>
          <w:color w:val="000000" w:themeColor="text1"/>
          <w14:textFill>
            <w14:solidFill>
              <w14:schemeClr w14:val="tx1"/>
            </w14:solidFill>
          </w14:textFill>
        </w:rPr>
        <w:t>23. 终止情形</w:t>
      </w:r>
    </w:p>
    <w:bookmarkEnd w:id="192"/>
    <w:bookmarkEnd w:id="193"/>
    <w:p w14:paraId="148B8FAD">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23.1</w:t>
      </w:r>
      <w:r>
        <w:rPr>
          <w:rFonts w:hint="eastAsia" w:ascii="宋体" w:hAnsi="宋体"/>
          <w:color w:val="000000" w:themeColor="text1"/>
          <w14:textFill>
            <w14:solidFill>
              <w14:schemeClr w14:val="tx1"/>
            </w14:solidFill>
          </w14:textFill>
        </w:rPr>
        <w:t>在竞争性磋商采购中，出现下列情形之一的，终止磋商活动：</w:t>
      </w:r>
    </w:p>
    <w:p w14:paraId="3242B3BD">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）因情况变化，不再符合规定的竞争性磋商采购方式适用情形的。</w:t>
      </w:r>
    </w:p>
    <w:p w14:paraId="7F563B2C">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）出现影响采购活动公正的违法、违规行为的。</w:t>
      </w:r>
    </w:p>
    <w:p w14:paraId="141CA0CF">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）符合要求的供应商或者报价未超过采购预算额度的供应商不足三家的。</w:t>
      </w:r>
    </w:p>
    <w:p w14:paraId="78EB3098">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）因重大变故，采购任务取消的。</w:t>
      </w:r>
    </w:p>
    <w:p w14:paraId="2AF6A889">
      <w:pPr>
        <w:ind w:firstLine="31680"/>
        <w:rPr>
          <w:rFonts w:ascii="宋体" w:hAnsi="Courier New"/>
          <w:color w:val="000000" w:themeColor="text1"/>
          <w:szCs w:val="20"/>
          <w14:textFill>
            <w14:solidFill>
              <w14:schemeClr w14:val="tx1"/>
            </w14:solidFill>
          </w14:textFill>
        </w:rPr>
      </w:pPr>
      <w:bookmarkStart w:id="194" w:name="_Toc325726032"/>
      <w:r>
        <w:rPr>
          <w:rFonts w:ascii="宋体" w:hAnsi="宋体"/>
          <w:color w:val="000000" w:themeColor="text1"/>
          <w14:textFill>
            <w14:solidFill>
              <w14:schemeClr w14:val="tx1"/>
            </w14:solidFill>
          </w14:textFill>
        </w:rPr>
        <w:t>23.2</w:t>
      </w:r>
      <w:r>
        <w:rPr>
          <w:rFonts w:hint="eastAsia" w:ascii="宋体" w:hAnsi="宋体"/>
          <w:color w:val="000000" w:themeColor="text1"/>
          <w14:textFill>
            <w14:solidFill>
              <w14:schemeClr w14:val="tx1"/>
            </w14:solidFill>
          </w14:textFill>
        </w:rPr>
        <w:t>终止磋商活动</w:t>
      </w:r>
      <w:r>
        <w:rPr>
          <w:rFonts w:hint="eastAsia" w:ascii="宋体" w:hAnsi="Courier New"/>
          <w:color w:val="000000" w:themeColor="text1"/>
          <w:szCs w:val="20"/>
          <w14:textFill>
            <w14:solidFill>
              <w14:schemeClr w14:val="tx1"/>
            </w14:solidFill>
          </w14:textFill>
        </w:rPr>
        <w:t>后，由</w:t>
      </w:r>
      <w:r>
        <w:rPr>
          <w:rFonts w:hint="eastAsia" w:ascii="宋体" w:hAnsi="宋体"/>
          <w:color w:val="000000" w:themeColor="text1"/>
          <w14:textFill>
            <w14:solidFill>
              <w14:schemeClr w14:val="tx1"/>
            </w14:solidFill>
          </w14:textFill>
        </w:rPr>
        <w:t>采购代理机构</w:t>
      </w:r>
      <w:r>
        <w:rPr>
          <w:rFonts w:hint="eastAsia" w:ascii="宋体" w:hAnsi="Courier New" w:cs="宋体"/>
          <w:color w:val="000000" w:themeColor="text1"/>
          <w:szCs w:val="20"/>
          <w14:textFill>
            <w14:solidFill>
              <w14:schemeClr w14:val="tx1"/>
            </w14:solidFill>
          </w14:textFill>
        </w:rPr>
        <w:t>发布终止公告并说明原因</w:t>
      </w:r>
      <w:r>
        <w:rPr>
          <w:rFonts w:hint="eastAsia" w:ascii="宋体" w:hAnsi="Courier New"/>
          <w:color w:val="000000" w:themeColor="text1"/>
          <w:szCs w:val="20"/>
          <w14:textFill>
            <w14:solidFill>
              <w14:schemeClr w14:val="tx1"/>
            </w14:solidFill>
          </w14:textFill>
        </w:rPr>
        <w:t>。</w:t>
      </w:r>
    </w:p>
    <w:bookmarkEnd w:id="194"/>
    <w:p w14:paraId="1E193D0F">
      <w:pPr>
        <w:pStyle w:val="2"/>
        <w:ind w:firstLine="31680"/>
        <w:jc w:val="center"/>
        <w:rPr>
          <w:b/>
          <w:bCs/>
          <w:color w:val="000000" w:themeColor="text1"/>
          <w:sz w:val="36"/>
          <w:szCs w:val="36"/>
          <w14:textFill>
            <w14:solidFill>
              <w14:schemeClr w14:val="tx1"/>
            </w14:solidFill>
          </w14:textFill>
        </w:rPr>
      </w:pPr>
      <w:bookmarkStart w:id="195" w:name="_Toc376936763"/>
      <w:bookmarkEnd w:id="195"/>
      <w:bookmarkStart w:id="196" w:name="_Toc21575"/>
      <w:bookmarkEnd w:id="196"/>
      <w:bookmarkStart w:id="197" w:name="_Toc2091"/>
      <w:bookmarkEnd w:id="197"/>
      <w:bookmarkStart w:id="198" w:name="_Toc27906"/>
      <w:bookmarkEnd w:id="198"/>
      <w:bookmarkStart w:id="199" w:name="_Toc17542"/>
      <w:bookmarkEnd w:id="199"/>
      <w:r>
        <w:rPr>
          <w:rFonts w:hint="eastAsia"/>
          <w:b/>
          <w:bCs/>
          <w:color w:val="000000" w:themeColor="text1"/>
          <w:sz w:val="36"/>
          <w:szCs w:val="36"/>
          <w14:textFill>
            <w14:solidFill>
              <w14:schemeClr w14:val="tx1"/>
            </w14:solidFill>
          </w14:textFill>
        </w:rPr>
        <w:t>十、处罚</w:t>
      </w:r>
    </w:p>
    <w:p w14:paraId="798BF2DE">
      <w:pPr>
        <w:ind w:firstLine="31680"/>
        <w:rPr>
          <w:rFonts w:hint="eastAsia" w:ascii="Times New Roman" w:hAnsi="Times New Roman" w:eastAsia="宋体" w:cs="Times New Roman"/>
          <w:color w:val="000000" w:themeColor="text1"/>
          <w14:textFill>
            <w14:solidFill>
              <w14:schemeClr w14:val="tx1"/>
            </w14:solidFill>
          </w14:textFill>
        </w:rPr>
      </w:pPr>
      <w:bookmarkStart w:id="200" w:name="_Toc27335"/>
      <w:bookmarkEnd w:id="200"/>
      <w:bookmarkStart w:id="201" w:name="_Toc22949"/>
      <w:bookmarkEnd w:id="201"/>
      <w:bookmarkStart w:id="202" w:name="_Toc376936764"/>
      <w:bookmarkEnd w:id="202"/>
      <w:bookmarkStart w:id="203" w:name="_Toc4556"/>
      <w:bookmarkEnd w:id="203"/>
      <w:bookmarkStart w:id="204" w:name="_Toc16302"/>
      <w:bookmarkEnd w:id="204"/>
      <w:bookmarkStart w:id="205" w:name="_Toc325726033"/>
      <w:bookmarkEnd w:id="205"/>
      <w:r>
        <w:rPr>
          <w:rFonts w:hint="eastAsia" w:ascii="Times New Roman" w:hAnsi="Times New Roman" w:eastAsia="宋体" w:cs="Times New Roman"/>
          <w:color w:val="000000" w:themeColor="text1"/>
          <w14:textFill>
            <w14:solidFill>
              <w14:schemeClr w14:val="tx1"/>
            </w14:solidFill>
          </w14:textFill>
        </w:rPr>
        <w:t>24.处罚情形</w:t>
      </w:r>
    </w:p>
    <w:p w14:paraId="69C14682">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有下列情形之一的，磋商供应商的磋商保证金不予退还；成交供应商的成交结果无效，履约保证金不予退还。情节严重的，报省财政厅依法进行处理：</w:t>
      </w:r>
    </w:p>
    <w:p w14:paraId="6DB67B0D">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24.1</w:t>
      </w:r>
      <w:r>
        <w:rPr>
          <w:rFonts w:hint="eastAsia" w:ascii="宋体" w:hAnsi="宋体"/>
          <w:color w:val="000000" w:themeColor="text1"/>
          <w14:textFill>
            <w14:solidFill>
              <w14:schemeClr w14:val="tx1"/>
            </w14:solidFill>
          </w14:textFill>
        </w:rPr>
        <w:t>磋商供应商在提交响应文件截止时间之后撤回响应文件的。</w:t>
      </w:r>
    </w:p>
    <w:p w14:paraId="3849B6A7">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24.2</w:t>
      </w:r>
      <w:r>
        <w:rPr>
          <w:rFonts w:hint="eastAsia" w:ascii="宋体" w:hAnsi="宋体"/>
          <w:color w:val="000000" w:themeColor="text1"/>
          <w14:textFill>
            <w14:solidFill>
              <w14:schemeClr w14:val="tx1"/>
            </w14:solidFill>
          </w14:textFill>
        </w:rPr>
        <w:t>磋商供应商在响应文件中提供虚假材料的。</w:t>
      </w:r>
    </w:p>
    <w:p w14:paraId="21894F8B">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24.3</w:t>
      </w:r>
      <w:r>
        <w:rPr>
          <w:rFonts w:hint="eastAsia" w:ascii="宋体" w:hAnsi="宋体"/>
          <w:color w:val="000000" w:themeColor="text1"/>
          <w14:textFill>
            <w14:solidFill>
              <w14:schemeClr w14:val="tx1"/>
            </w14:solidFill>
          </w14:textFill>
        </w:rPr>
        <w:t>采取不正当手段诋毁、排挤其他供应商的。</w:t>
      </w:r>
    </w:p>
    <w:p w14:paraId="605F758C">
      <w:pPr>
        <w:ind w:firstLine="439" w:firstLineChars="183"/>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24.4</w:t>
      </w:r>
      <w:r>
        <w:rPr>
          <w:rFonts w:hint="eastAsia" w:ascii="宋体" w:hAnsi="宋体"/>
          <w:color w:val="000000" w:themeColor="text1"/>
          <w14:textFill>
            <w14:solidFill>
              <w14:schemeClr w14:val="tx1"/>
            </w14:solidFill>
          </w14:textFill>
        </w:rPr>
        <w:t>有恶意串通等不正当竞争行为的。</w:t>
      </w:r>
    </w:p>
    <w:p w14:paraId="683FC09F">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24.5</w:t>
      </w:r>
      <w:r>
        <w:rPr>
          <w:rFonts w:hint="eastAsia" w:ascii="宋体" w:hAnsi="宋体"/>
          <w:color w:val="000000" w:themeColor="text1"/>
          <w14:textFill>
            <w14:solidFill>
              <w14:schemeClr w14:val="tx1"/>
            </w14:solidFill>
          </w14:textFill>
        </w:rPr>
        <w:t>成交后无正当理由拒不与采购人签订采购合同的。</w:t>
      </w:r>
    </w:p>
    <w:p w14:paraId="2080A86D">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24.6</w:t>
      </w:r>
      <w:r>
        <w:rPr>
          <w:rFonts w:hint="eastAsia" w:ascii="宋体" w:hAnsi="宋体"/>
          <w:color w:val="000000" w:themeColor="text1"/>
          <w14:textFill>
            <w14:solidFill>
              <w14:schemeClr w14:val="tx1"/>
            </w14:solidFill>
          </w14:textFill>
        </w:rPr>
        <w:t>未按照磋商文件、磋商响应文件确定的事项签订采购合同的。</w:t>
      </w:r>
    </w:p>
    <w:p w14:paraId="7B0A3358">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24.7</w:t>
      </w:r>
      <w:r>
        <w:rPr>
          <w:rFonts w:hint="eastAsia" w:ascii="宋体" w:hAnsi="宋体"/>
          <w:color w:val="000000" w:themeColor="text1"/>
          <w14:textFill>
            <w14:solidFill>
              <w14:schemeClr w14:val="tx1"/>
            </w14:solidFill>
          </w14:textFill>
        </w:rPr>
        <w:t>擅自变更、中止或者终止政府采购合同的。</w:t>
      </w:r>
    </w:p>
    <w:p w14:paraId="57D416D0">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24.8</w:t>
      </w:r>
      <w:r>
        <w:rPr>
          <w:rFonts w:hint="eastAsia" w:ascii="宋体" w:hAnsi="宋体"/>
          <w:color w:val="000000" w:themeColor="text1"/>
          <w14:textFill>
            <w14:solidFill>
              <w14:schemeClr w14:val="tx1"/>
            </w14:solidFill>
          </w14:textFill>
        </w:rPr>
        <w:t>成交供应商签订合同后，因种种原因不能履约或无故拖延履约期的。</w:t>
      </w:r>
    </w:p>
    <w:p w14:paraId="02DDEE47">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24.9</w:t>
      </w:r>
      <w:r>
        <w:rPr>
          <w:rFonts w:hint="eastAsia" w:ascii="宋体" w:hAnsi="宋体"/>
          <w:color w:val="000000" w:themeColor="text1"/>
          <w14:textFill>
            <w14:solidFill>
              <w14:schemeClr w14:val="tx1"/>
            </w14:solidFill>
          </w14:textFill>
        </w:rPr>
        <w:t>法律、法规规定的其他情形的。</w:t>
      </w:r>
    </w:p>
    <w:p w14:paraId="08303131">
      <w:pPr>
        <w:pStyle w:val="2"/>
        <w:ind w:firstLine="31680"/>
        <w:jc w:val="center"/>
        <w:rPr>
          <w:b/>
          <w:bCs/>
          <w:color w:val="000000" w:themeColor="text1"/>
          <w:sz w:val="36"/>
          <w:szCs w:val="36"/>
          <w14:textFill>
            <w14:solidFill>
              <w14:schemeClr w14:val="tx1"/>
            </w14:solidFill>
          </w14:textFill>
        </w:rPr>
      </w:pPr>
      <w:bookmarkStart w:id="206" w:name="_Toc26925"/>
      <w:bookmarkEnd w:id="206"/>
      <w:bookmarkStart w:id="207" w:name="_Toc25527"/>
      <w:bookmarkEnd w:id="207"/>
      <w:bookmarkStart w:id="208" w:name="_Toc29309"/>
      <w:bookmarkEnd w:id="208"/>
      <w:bookmarkStart w:id="209" w:name="_Toc376936765"/>
      <w:bookmarkEnd w:id="209"/>
      <w:bookmarkStart w:id="210" w:name="_Toc29299"/>
      <w:bookmarkEnd w:id="210"/>
      <w:bookmarkStart w:id="211" w:name="_Toc325726034"/>
      <w:bookmarkEnd w:id="211"/>
      <w:r>
        <w:rPr>
          <w:rFonts w:hint="eastAsia"/>
          <w:b/>
          <w:bCs/>
          <w:color w:val="000000" w:themeColor="text1"/>
          <w:sz w:val="36"/>
          <w:szCs w:val="36"/>
          <w14:textFill>
            <w14:solidFill>
              <w14:schemeClr w14:val="tx1"/>
            </w14:solidFill>
          </w14:textFill>
        </w:rPr>
        <w:t>十一、其他</w:t>
      </w:r>
    </w:p>
    <w:p w14:paraId="2236FA65">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14:paraId="2EB57E2C">
      <w:pPr>
        <w:keepNext/>
        <w:keepLines/>
        <w:widowControl/>
        <w:snapToGrid w:val="0"/>
        <w:spacing w:line="400" w:lineRule="atLeast"/>
        <w:ind w:firstLine="0" w:firstLineChars="0"/>
        <w:outlineLvl w:val="0"/>
        <w:rPr>
          <w:rFonts w:ascii="宋体"/>
          <w:b/>
          <w:color w:val="000000" w:themeColor="text1"/>
          <w:kern w:val="28"/>
          <w:sz w:val="36"/>
          <w:szCs w:val="20"/>
          <w14:textFill>
            <w14:solidFill>
              <w14:schemeClr w14:val="tx1"/>
            </w14:solidFill>
          </w14:textFill>
        </w:rPr>
      </w:pPr>
      <w:bookmarkStart w:id="212" w:name="_Toc376936766"/>
      <w:r>
        <w:rPr>
          <w:rFonts w:ascii="宋体"/>
          <w:color w:val="000000" w:themeColor="text1"/>
          <w14:textFill>
            <w14:solidFill>
              <w14:schemeClr w14:val="tx1"/>
            </w14:solidFill>
          </w14:textFill>
        </w:rPr>
        <w:br w:type="page"/>
      </w:r>
    </w:p>
    <w:bookmarkEnd w:id="212"/>
    <w:p w14:paraId="5766AE5B">
      <w:pPr>
        <w:keepNext/>
        <w:keepLines/>
        <w:widowControl/>
        <w:snapToGrid w:val="0"/>
        <w:spacing w:line="400" w:lineRule="atLeast"/>
        <w:ind w:firstLine="31680"/>
        <w:outlineLvl w:val="0"/>
        <w:rPr>
          <w:rFonts w:ascii="宋体"/>
          <w:bCs/>
          <w:color w:val="000000" w:themeColor="text1"/>
          <w:kern w:val="28"/>
          <w:sz w:val="36"/>
          <w:szCs w:val="20"/>
          <w14:textFill>
            <w14:solidFill>
              <w14:schemeClr w14:val="tx1"/>
            </w14:solidFill>
          </w14:textFill>
        </w:rPr>
      </w:pPr>
      <w:bookmarkStart w:id="213" w:name="_Toc10174"/>
      <w:bookmarkEnd w:id="213"/>
      <w:bookmarkStart w:id="214" w:name="_Toc3068"/>
      <w:bookmarkEnd w:id="214"/>
      <w:bookmarkStart w:id="215" w:name="_Toc156"/>
      <w:bookmarkEnd w:id="215"/>
      <w:bookmarkStart w:id="216" w:name="_Toc23518"/>
      <w:bookmarkEnd w:id="216"/>
      <w:r>
        <w:rPr>
          <w:rFonts w:hint="eastAsia" w:ascii="宋体"/>
          <w:bCs/>
          <w:color w:val="000000" w:themeColor="text1"/>
          <w:kern w:val="28"/>
          <w:sz w:val="36"/>
          <w:szCs w:val="20"/>
          <w14:textFill>
            <w14:solidFill>
              <w14:schemeClr w14:val="tx1"/>
            </w14:solidFill>
          </w14:textFill>
        </w:rPr>
        <w:t>第四部分</w:t>
      </w:r>
      <w:r>
        <w:rPr>
          <w:rFonts w:ascii="宋体"/>
          <w:bCs/>
          <w:color w:val="000000" w:themeColor="text1"/>
          <w:kern w:val="28"/>
          <w:sz w:val="36"/>
          <w:szCs w:val="20"/>
          <w14:textFill>
            <w14:solidFill>
              <w14:schemeClr w14:val="tx1"/>
            </w14:solidFill>
          </w14:textFill>
        </w:rPr>
        <w:t xml:space="preserve">  </w:t>
      </w:r>
      <w:r>
        <w:rPr>
          <w:rFonts w:hint="eastAsia" w:ascii="宋体"/>
          <w:bCs/>
          <w:color w:val="000000" w:themeColor="text1"/>
          <w:kern w:val="28"/>
          <w:sz w:val="36"/>
          <w:szCs w:val="20"/>
          <w14:textFill>
            <w14:solidFill>
              <w14:schemeClr w14:val="tx1"/>
            </w14:solidFill>
          </w14:textFill>
        </w:rPr>
        <w:t>青海省政府采购项目合同书范本</w:t>
      </w:r>
    </w:p>
    <w:p w14:paraId="716243FD">
      <w:pPr>
        <w:ind w:firstLine="31680"/>
        <w:rPr>
          <w:color w:val="000000" w:themeColor="text1"/>
          <w14:textFill>
            <w14:solidFill>
              <w14:schemeClr w14:val="tx1"/>
            </w14:solidFill>
          </w14:textFill>
        </w:rPr>
      </w:pPr>
    </w:p>
    <w:p w14:paraId="56C99CEA">
      <w:pPr>
        <w:ind w:firstLine="31680"/>
        <w:rPr>
          <w:color w:val="000000" w:themeColor="text1"/>
          <w14:textFill>
            <w14:solidFill>
              <w14:schemeClr w14:val="tx1"/>
            </w14:solidFill>
          </w14:textFill>
        </w:rPr>
      </w:pPr>
      <w:bookmarkStart w:id="217" w:name="_Toc375576842"/>
      <w:bookmarkStart w:id="218" w:name="_Toc373936315"/>
      <w:bookmarkStart w:id="219" w:name="_Toc373954603"/>
    </w:p>
    <w:p w14:paraId="5A32EBF0">
      <w:pPr>
        <w:ind w:firstLine="31680"/>
        <w:rPr>
          <w:color w:val="000000" w:themeColor="text1"/>
          <w14:textFill>
            <w14:solidFill>
              <w14:schemeClr w14:val="tx1"/>
            </w14:solidFill>
          </w14:textFill>
        </w:rPr>
      </w:pPr>
    </w:p>
    <w:p w14:paraId="6D507F53">
      <w:pPr>
        <w:ind w:firstLine="31680"/>
        <w:rPr>
          <w:color w:val="000000" w:themeColor="text1"/>
          <w14:textFill>
            <w14:solidFill>
              <w14:schemeClr w14:val="tx1"/>
            </w14:solidFill>
          </w14:textFill>
        </w:rPr>
      </w:pPr>
    </w:p>
    <w:p w14:paraId="6A943BE5">
      <w:pPr>
        <w:pStyle w:val="2"/>
        <w:ind w:firstLine="1487" w:firstLineChars="286"/>
        <w:rPr>
          <w:color w:val="000000" w:themeColor="text1"/>
          <w:sz w:val="48"/>
          <w:szCs w:val="48"/>
          <w14:textFill>
            <w14:solidFill>
              <w14:schemeClr w14:val="tx1"/>
            </w14:solidFill>
          </w14:textFill>
        </w:rPr>
      </w:pPr>
    </w:p>
    <w:p w14:paraId="0A39FBC9">
      <w:pPr>
        <w:pStyle w:val="2"/>
        <w:ind w:firstLine="1487" w:firstLineChars="286"/>
        <w:rPr>
          <w:color w:val="000000" w:themeColor="text1"/>
          <w:sz w:val="48"/>
          <w:szCs w:val="48"/>
          <w14:textFill>
            <w14:solidFill>
              <w14:schemeClr w14:val="tx1"/>
            </w14:solidFill>
          </w14:textFill>
        </w:rPr>
      </w:pPr>
    </w:p>
    <w:bookmarkEnd w:id="217"/>
    <w:bookmarkEnd w:id="218"/>
    <w:bookmarkEnd w:id="219"/>
    <w:p w14:paraId="058E0342">
      <w:pPr>
        <w:spacing w:line="360" w:lineRule="auto"/>
        <w:ind w:firstLine="31680"/>
        <w:rPr>
          <w:color w:val="000000" w:themeColor="text1"/>
          <w:sz w:val="56"/>
          <w:szCs w:val="56"/>
          <w14:textFill>
            <w14:solidFill>
              <w14:schemeClr w14:val="tx1"/>
            </w14:solidFill>
          </w14:textFill>
        </w:rPr>
      </w:pPr>
      <w:bookmarkStart w:id="220" w:name="_Toc448330810"/>
      <w:bookmarkEnd w:id="220"/>
      <w:r>
        <w:rPr>
          <w:rFonts w:hint="eastAsia"/>
          <w:color w:val="000000" w:themeColor="text1"/>
          <w:sz w:val="72"/>
          <w:szCs w:val="72"/>
          <w14:textFill>
            <w14:solidFill>
              <w14:schemeClr w14:val="tx1"/>
            </w14:solidFill>
          </w14:textFill>
        </w:rPr>
        <w:t>政府采购项目合同书</w:t>
      </w:r>
    </w:p>
    <w:p w14:paraId="4E622664">
      <w:pPr>
        <w:spacing w:line="360" w:lineRule="auto"/>
        <w:ind w:firstLine="31680"/>
        <w:rPr>
          <w:color w:val="000000" w:themeColor="text1"/>
          <w:sz w:val="56"/>
          <w:szCs w:val="56"/>
          <w14:textFill>
            <w14:solidFill>
              <w14:schemeClr w14:val="tx1"/>
            </w14:solidFill>
          </w14:textFill>
        </w:rPr>
      </w:pPr>
    </w:p>
    <w:p w14:paraId="151133A8">
      <w:pPr>
        <w:ind w:firstLine="31680"/>
        <w:rPr>
          <w:color w:val="000000" w:themeColor="text1"/>
          <w14:textFill>
            <w14:solidFill>
              <w14:schemeClr w14:val="tx1"/>
            </w14:solidFill>
          </w14:textFill>
        </w:rPr>
      </w:pPr>
    </w:p>
    <w:p w14:paraId="40E8C28C">
      <w:pPr>
        <w:ind w:firstLine="31680"/>
        <w:rPr>
          <w:color w:val="000000" w:themeColor="text1"/>
          <w14:textFill>
            <w14:solidFill>
              <w14:schemeClr w14:val="tx1"/>
            </w14:solidFill>
          </w14:textFill>
        </w:rPr>
      </w:pPr>
    </w:p>
    <w:p w14:paraId="4584699C">
      <w:pPr>
        <w:ind w:firstLine="31680"/>
        <w:rPr>
          <w:color w:val="000000" w:themeColor="text1"/>
          <w14:textFill>
            <w14:solidFill>
              <w14:schemeClr w14:val="tx1"/>
            </w14:solidFill>
          </w14:textFill>
        </w:rPr>
      </w:pPr>
    </w:p>
    <w:p w14:paraId="1B101E17">
      <w:pPr>
        <w:ind w:firstLine="31680"/>
        <w:rPr>
          <w:color w:val="000000" w:themeColor="text1"/>
          <w14:textFill>
            <w14:solidFill>
              <w14:schemeClr w14:val="tx1"/>
            </w14:solidFill>
          </w14:textFill>
        </w:rPr>
      </w:pPr>
    </w:p>
    <w:p w14:paraId="57EC4CA2">
      <w:pPr>
        <w:ind w:firstLine="31680"/>
        <w:rPr>
          <w:color w:val="000000" w:themeColor="text1"/>
          <w14:textFill>
            <w14:solidFill>
              <w14:schemeClr w14:val="tx1"/>
            </w14:solidFill>
          </w14:textFill>
        </w:rPr>
      </w:pPr>
    </w:p>
    <w:p w14:paraId="45F21362">
      <w:pPr>
        <w:ind w:firstLine="31680"/>
        <w:rPr>
          <w:color w:val="000000" w:themeColor="text1"/>
          <w14:textFill>
            <w14:solidFill>
              <w14:schemeClr w14:val="tx1"/>
            </w14:solidFill>
          </w14:textFill>
        </w:rPr>
      </w:pPr>
    </w:p>
    <w:p w14:paraId="1E11BD66">
      <w:pPr>
        <w:ind w:firstLine="31680"/>
        <w:rPr>
          <w:color w:val="000000" w:themeColor="text1"/>
          <w14:textFill>
            <w14:solidFill>
              <w14:schemeClr w14:val="tx1"/>
            </w14:solidFill>
          </w14:textFill>
        </w:rPr>
      </w:pPr>
    </w:p>
    <w:p w14:paraId="6419E3B2">
      <w:pPr>
        <w:ind w:firstLine="31680"/>
        <w:rPr>
          <w:color w:val="000000" w:themeColor="text1"/>
          <w14:textFill>
            <w14:solidFill>
              <w14:schemeClr w14:val="tx1"/>
            </w14:solidFill>
          </w14:textFill>
        </w:rPr>
      </w:pPr>
    </w:p>
    <w:p w14:paraId="20EBB8D3">
      <w:pPr>
        <w:spacing w:line="360" w:lineRule="auto"/>
        <w:ind w:left="31680" w:hanging="2108" w:hangingChars="70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采购项目名称：</w:t>
      </w:r>
      <w:r>
        <w:rPr>
          <w:rFonts w:hint="eastAsia"/>
          <w:b/>
          <w:color w:val="000000" w:themeColor="text1"/>
          <w:sz w:val="30"/>
          <w:szCs w:val="30"/>
          <w:u w:val="single"/>
          <w:lang w:eastAsia="zh-CN"/>
          <w14:textFill>
            <w14:solidFill>
              <w14:schemeClr w14:val="tx1"/>
            </w14:solidFill>
          </w14:textFill>
        </w:rPr>
        <w:t>黄南州公安局辅警被装采购项目</w:t>
      </w:r>
      <w:r>
        <w:rPr>
          <w:b/>
          <w:color w:val="000000" w:themeColor="text1"/>
          <w:sz w:val="30"/>
          <w:szCs w:val="30"/>
          <w14:textFill>
            <w14:solidFill>
              <w14:schemeClr w14:val="tx1"/>
            </w14:solidFill>
          </w14:textFill>
        </w:rPr>
        <w:t xml:space="preserve">   </w:t>
      </w:r>
    </w:p>
    <w:p w14:paraId="30F65F30">
      <w:pPr>
        <w:spacing w:line="360" w:lineRule="auto"/>
        <w:ind w:firstLine="0" w:firstLineChars="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采购项目编号：</w:t>
      </w:r>
      <w:r>
        <w:rPr>
          <w:rFonts w:hint="eastAsia"/>
          <w:b/>
          <w:color w:val="000000" w:themeColor="text1"/>
          <w:sz w:val="30"/>
          <w:szCs w:val="30"/>
          <w:u w:val="single"/>
          <w:lang w:eastAsia="zh-CN"/>
          <w14:textFill>
            <w14:solidFill>
              <w14:schemeClr w14:val="tx1"/>
            </w14:solidFill>
          </w14:textFill>
        </w:rPr>
        <w:t>青海省招竞磋（货物）2025-</w:t>
      </w:r>
      <w:r>
        <w:rPr>
          <w:rFonts w:hint="eastAsia"/>
          <w:b/>
          <w:color w:val="000000" w:themeColor="text1"/>
          <w:sz w:val="30"/>
          <w:szCs w:val="30"/>
          <w:u w:val="single"/>
          <w:lang w:val="en-US" w:eastAsia="zh-CN"/>
          <w14:textFill>
            <w14:solidFill>
              <w14:schemeClr w14:val="tx1"/>
            </w14:solidFill>
          </w14:textFill>
        </w:rPr>
        <w:t>049</w:t>
      </w:r>
      <w:r>
        <w:rPr>
          <w:b/>
          <w:color w:val="000000" w:themeColor="text1"/>
          <w:sz w:val="30"/>
          <w:szCs w:val="30"/>
          <w:u w:val="single"/>
          <w14:textFill>
            <w14:solidFill>
              <w14:schemeClr w14:val="tx1"/>
            </w14:solidFill>
          </w14:textFill>
        </w:rPr>
        <w:t xml:space="preserve">              </w:t>
      </w:r>
    </w:p>
    <w:p w14:paraId="47ED5EA7">
      <w:pPr>
        <w:spacing w:line="360" w:lineRule="auto"/>
        <w:ind w:firstLine="0" w:firstLineChars="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采购合同编号：</w:t>
      </w:r>
      <w:r>
        <w:rPr>
          <w:b/>
          <w:color w:val="000000" w:themeColor="text1"/>
          <w:sz w:val="30"/>
          <w:szCs w:val="30"/>
          <w:u w:val="single"/>
          <w14:textFill>
            <w14:solidFill>
              <w14:schemeClr w14:val="tx1"/>
            </w14:solidFill>
          </w14:textFill>
        </w:rPr>
        <w:t>QH</w:t>
      </w:r>
      <w:r>
        <w:rPr>
          <w:rFonts w:hint="eastAsia"/>
          <w:b/>
          <w:color w:val="000000" w:themeColor="text1"/>
          <w:sz w:val="30"/>
          <w:szCs w:val="30"/>
          <w:u w:val="single"/>
          <w:lang w:val="en-US" w:eastAsia="zh-CN"/>
          <w14:textFill>
            <w14:solidFill>
              <w14:schemeClr w14:val="tx1"/>
            </w14:solidFill>
          </w14:textFill>
        </w:rPr>
        <w:t>ZBGS</w:t>
      </w:r>
      <w:r>
        <w:rPr>
          <w:b/>
          <w:color w:val="000000" w:themeColor="text1"/>
          <w:sz w:val="30"/>
          <w:szCs w:val="30"/>
          <w:u w:val="single"/>
          <w14:textFill>
            <w14:solidFill>
              <w14:schemeClr w14:val="tx1"/>
            </w14:solidFill>
          </w14:textFill>
        </w:rPr>
        <w:t>- 202</w:t>
      </w:r>
      <w:r>
        <w:rPr>
          <w:rFonts w:hint="eastAsia"/>
          <w:b/>
          <w:color w:val="000000" w:themeColor="text1"/>
          <w:sz w:val="30"/>
          <w:szCs w:val="30"/>
          <w:u w:val="single"/>
          <w:lang w:val="en-US" w:eastAsia="zh-CN"/>
          <w14:textFill>
            <w14:solidFill>
              <w14:schemeClr w14:val="tx1"/>
            </w14:solidFill>
          </w14:textFill>
        </w:rPr>
        <w:t>5</w:t>
      </w:r>
      <w:r>
        <w:rPr>
          <w:b/>
          <w:color w:val="000000" w:themeColor="text1"/>
          <w:sz w:val="30"/>
          <w:szCs w:val="30"/>
          <w:u w:val="single"/>
          <w14:textFill>
            <w14:solidFill>
              <w14:schemeClr w14:val="tx1"/>
            </w14:solidFill>
          </w14:textFill>
        </w:rPr>
        <w:t>-0</w:t>
      </w:r>
      <w:r>
        <w:rPr>
          <w:rFonts w:hint="eastAsia"/>
          <w:b/>
          <w:color w:val="000000" w:themeColor="text1"/>
          <w:sz w:val="30"/>
          <w:szCs w:val="30"/>
          <w:u w:val="single"/>
          <w:lang w:val="en-US" w:eastAsia="zh-CN"/>
          <w14:textFill>
            <w14:solidFill>
              <w14:schemeClr w14:val="tx1"/>
            </w14:solidFill>
          </w14:textFill>
        </w:rPr>
        <w:t>06</w:t>
      </w:r>
      <w:r>
        <w:rPr>
          <w:b/>
          <w:color w:val="000000" w:themeColor="text1"/>
          <w:sz w:val="30"/>
          <w:szCs w:val="30"/>
          <w:u w:val="single"/>
          <w14:textFill>
            <w14:solidFill>
              <w14:schemeClr w14:val="tx1"/>
            </w14:solidFill>
          </w14:textFill>
        </w:rPr>
        <w:t xml:space="preserve">  </w:t>
      </w:r>
    </w:p>
    <w:p w14:paraId="06A12CD8">
      <w:pPr>
        <w:spacing w:line="360" w:lineRule="auto"/>
        <w:ind w:firstLine="0" w:firstLineChars="0"/>
        <w:jc w:val="left"/>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采购单位：</w:t>
      </w:r>
      <w:r>
        <w:rPr>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 xml:space="preserve"> </w:t>
      </w:r>
      <w:r>
        <w:rPr>
          <w:rFonts w:hint="eastAsia"/>
          <w:b/>
          <w:color w:val="000000" w:themeColor="text1"/>
          <w:sz w:val="30"/>
          <w:szCs w:val="30"/>
          <w:u w:val="single"/>
          <w14:textFill>
            <w14:solidFill>
              <w14:schemeClr w14:val="tx1"/>
            </w14:solidFill>
          </w14:textFill>
        </w:rPr>
        <w:t>（盖章）</w:t>
      </w:r>
    </w:p>
    <w:p w14:paraId="43BA2835">
      <w:pPr>
        <w:spacing w:line="360" w:lineRule="auto"/>
        <w:ind w:firstLine="0" w:firstLineChars="0"/>
        <w:jc w:val="left"/>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供</w:t>
      </w:r>
      <w:r>
        <w:rPr>
          <w:b/>
          <w:color w:val="000000" w:themeColor="text1"/>
          <w:sz w:val="30"/>
          <w:szCs w:val="30"/>
          <w14:textFill>
            <w14:solidFill>
              <w14:schemeClr w14:val="tx1"/>
            </w14:solidFill>
          </w14:textFill>
        </w:rPr>
        <w:t xml:space="preserve"> </w:t>
      </w:r>
      <w:r>
        <w:rPr>
          <w:rFonts w:hint="eastAsia"/>
          <w:b/>
          <w:color w:val="000000" w:themeColor="text1"/>
          <w:sz w:val="30"/>
          <w:szCs w:val="30"/>
          <w14:textFill>
            <w14:solidFill>
              <w14:schemeClr w14:val="tx1"/>
            </w14:solidFill>
          </w14:textFill>
        </w:rPr>
        <w:t>应</w:t>
      </w:r>
      <w:r>
        <w:rPr>
          <w:b/>
          <w:color w:val="000000" w:themeColor="text1"/>
          <w:sz w:val="30"/>
          <w:szCs w:val="30"/>
          <w14:textFill>
            <w14:solidFill>
              <w14:schemeClr w14:val="tx1"/>
            </w14:solidFill>
          </w14:textFill>
        </w:rPr>
        <w:t xml:space="preserve"> </w:t>
      </w:r>
      <w:r>
        <w:rPr>
          <w:rFonts w:hint="eastAsia"/>
          <w:b/>
          <w:color w:val="000000" w:themeColor="text1"/>
          <w:sz w:val="30"/>
          <w:szCs w:val="30"/>
          <w14:textFill>
            <w14:solidFill>
              <w14:schemeClr w14:val="tx1"/>
            </w14:solidFill>
          </w14:textFill>
        </w:rPr>
        <w:t>商：</w:t>
      </w:r>
      <w:r>
        <w:rPr>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14:textFill>
            <w14:solidFill>
              <w14:schemeClr w14:val="tx1"/>
            </w14:solidFill>
          </w14:textFill>
        </w:rPr>
        <w:t>（盖章）</w:t>
      </w:r>
      <w:r>
        <w:rPr>
          <w:b/>
          <w:color w:val="000000" w:themeColor="text1"/>
          <w:sz w:val="30"/>
          <w:szCs w:val="30"/>
          <w:u w:val="single"/>
          <w14:textFill>
            <w14:solidFill>
              <w14:schemeClr w14:val="tx1"/>
            </w14:solidFill>
          </w14:textFill>
        </w:rPr>
        <w:t xml:space="preserve"> </w:t>
      </w:r>
    </w:p>
    <w:p w14:paraId="0B442119">
      <w:pPr>
        <w:spacing w:line="360" w:lineRule="auto"/>
        <w:ind w:firstLine="0" w:firstLineChars="0"/>
        <w:jc w:val="left"/>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合同金额：</w:t>
      </w:r>
      <w:r>
        <w:rPr>
          <w:b/>
          <w:color w:val="000000" w:themeColor="text1"/>
          <w:sz w:val="30"/>
          <w:szCs w:val="30"/>
          <w:u w:val="single"/>
          <w14:textFill>
            <w14:solidFill>
              <w14:schemeClr w14:val="tx1"/>
            </w14:solidFill>
          </w14:textFill>
        </w:rPr>
        <w:t xml:space="preserve">                                  </w:t>
      </w:r>
      <w:r>
        <w:rPr>
          <w:b/>
          <w:color w:val="000000" w:themeColor="text1"/>
          <w:sz w:val="30"/>
          <w:szCs w:val="30"/>
          <w14:textFill>
            <w14:solidFill>
              <w14:schemeClr w14:val="tx1"/>
            </w14:solidFill>
          </w14:textFill>
        </w:rPr>
        <w:t xml:space="preserve">           </w:t>
      </w:r>
      <w:r>
        <w:rPr>
          <w:b/>
          <w:color w:val="000000" w:themeColor="text1"/>
          <w:sz w:val="30"/>
          <w:szCs w:val="30"/>
          <w:u w:val="single"/>
          <w14:textFill>
            <w14:solidFill>
              <w14:schemeClr w14:val="tx1"/>
            </w14:solidFill>
          </w14:textFill>
        </w:rPr>
        <w:t xml:space="preserve"> </w:t>
      </w:r>
    </w:p>
    <w:p w14:paraId="6C54F983">
      <w:pPr>
        <w:spacing w:line="360" w:lineRule="auto"/>
        <w:ind w:firstLine="0" w:firstLineChars="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磋商日期：</w:t>
      </w:r>
      <w:r>
        <w:rPr>
          <w:b/>
          <w:color w:val="000000" w:themeColor="text1"/>
          <w:sz w:val="30"/>
          <w:szCs w:val="30"/>
          <w:u w:val="single"/>
          <w14:textFill>
            <w14:solidFill>
              <w14:schemeClr w14:val="tx1"/>
            </w14:solidFill>
          </w14:textFill>
        </w:rPr>
        <w:t xml:space="preserve">                                              </w:t>
      </w:r>
    </w:p>
    <w:p w14:paraId="2377A8B9">
      <w:pPr>
        <w:widowControl/>
        <w:spacing w:after="160" w:line="288" w:lineRule="auto"/>
        <w:ind w:firstLine="0" w:firstLineChars="0"/>
        <w:jc w:val="left"/>
        <w:rPr>
          <w:rFonts w:ascii="宋体"/>
          <w:b/>
          <w:bCs/>
          <w:color w:val="000000" w:themeColor="text1"/>
          <w14:textFill>
            <w14:solidFill>
              <w14:schemeClr w14:val="tx1"/>
            </w14:solidFill>
          </w14:textFill>
        </w:rPr>
      </w:pPr>
    </w:p>
    <w:p w14:paraId="61511AAE">
      <w:pPr>
        <w:spacing w:line="360" w:lineRule="auto"/>
        <w:ind w:firstLine="31680"/>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采</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购</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人（以下简称甲方）：</w:t>
      </w:r>
      <w:r>
        <w:rPr>
          <w:rFonts w:ascii="宋体" w:hAnsi="宋体"/>
          <w:b/>
          <w:bCs/>
          <w:color w:val="000000" w:themeColor="text1"/>
          <w:u w:val="single"/>
          <w14:textFill>
            <w14:solidFill>
              <w14:schemeClr w14:val="tx1"/>
            </w14:solidFill>
          </w14:textFill>
        </w:rPr>
        <w:t xml:space="preserve"> </w:t>
      </w:r>
      <w:r>
        <w:rPr>
          <w:rFonts w:hint="eastAsia" w:ascii="宋体" w:hAnsi="宋体"/>
          <w:b/>
          <w:bCs/>
          <w:color w:val="000000" w:themeColor="text1"/>
          <w:u w:val="single"/>
          <w:lang w:eastAsia="zh-CN"/>
          <w14:textFill>
            <w14:solidFill>
              <w14:schemeClr w14:val="tx1"/>
            </w14:solidFill>
          </w14:textFill>
        </w:rPr>
        <w:t xml:space="preserve">黄南州公安局 </w:t>
      </w:r>
      <w:r>
        <w:rPr>
          <w:rFonts w:ascii="宋体" w:hAnsi="宋体"/>
          <w:b/>
          <w:bCs/>
          <w:color w:val="000000" w:themeColor="text1"/>
          <w:u w:val="single"/>
          <w14:textFill>
            <w14:solidFill>
              <w14:schemeClr w14:val="tx1"/>
            </w14:solidFill>
          </w14:textFill>
        </w:rPr>
        <w:t xml:space="preserve">     </w:t>
      </w:r>
    </w:p>
    <w:p w14:paraId="1A40255F">
      <w:pPr>
        <w:spacing w:line="360" w:lineRule="auto"/>
        <w:ind w:firstLine="31680"/>
        <w:rPr>
          <w:rFonts w:ascii="宋体"/>
          <w:bCs/>
          <w:color w:val="000000" w:themeColor="text1"/>
          <w:u w:val="single"/>
          <w14:textFill>
            <w14:solidFill>
              <w14:schemeClr w14:val="tx1"/>
            </w14:solidFill>
          </w14:textFill>
        </w:rPr>
      </w:pPr>
      <w:r>
        <w:rPr>
          <w:rFonts w:hint="eastAsia" w:ascii="宋体" w:hAnsi="宋体"/>
          <w:b/>
          <w:bCs/>
          <w:color w:val="000000" w:themeColor="text1"/>
          <w14:textFill>
            <w14:solidFill>
              <w14:schemeClr w14:val="tx1"/>
            </w14:solidFill>
          </w14:textFill>
        </w:rPr>
        <w:t>供</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应</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商（以下简称乙方）：</w:t>
      </w:r>
      <w:r>
        <w:rPr>
          <w:rFonts w:ascii="宋体" w:hAnsi="宋体"/>
          <w:b/>
          <w:bCs/>
          <w:color w:val="000000" w:themeColor="text1"/>
          <w:u w:val="single"/>
          <w14:textFill>
            <w14:solidFill>
              <w14:schemeClr w14:val="tx1"/>
            </w14:solidFill>
          </w14:textFill>
        </w:rPr>
        <w:t xml:space="preserve">                              </w:t>
      </w:r>
    </w:p>
    <w:p w14:paraId="24FDB80D">
      <w:pPr>
        <w:pStyle w:val="23"/>
        <w:ind w:left="0" w:leftChars="0" w:firstLine="31680"/>
        <w:rPr>
          <w:rFonts w:hAnsi="Calibri" w:cs="宋体"/>
          <w:color w:val="000000" w:themeColor="text1"/>
          <w:kern w:val="0"/>
          <w:sz w:val="24"/>
          <w:lang w:val="zh-CN"/>
          <w14:textFill>
            <w14:solidFill>
              <w14:schemeClr w14:val="tx1"/>
            </w14:solidFill>
          </w14:textFill>
        </w:rPr>
      </w:pPr>
      <w:bookmarkStart w:id="221" w:name="_Toc325726036"/>
      <w:bookmarkStart w:id="222" w:name="_Toc376936767"/>
      <w:r>
        <w:rPr>
          <w:rFonts w:hint="eastAsia" w:hAnsi="Calibri" w:cs="宋体"/>
          <w:color w:val="000000" w:themeColor="text1"/>
          <w:kern w:val="0"/>
          <w:sz w:val="24"/>
          <w:lang w:val="zh-CN"/>
          <w14:textFill>
            <w14:solidFill>
              <w14:schemeClr w14:val="tx1"/>
            </w14:solidFill>
          </w14:textFill>
        </w:rPr>
        <w:t>甲、乙双方根</w:t>
      </w:r>
      <w:r>
        <w:rPr>
          <w:rFonts w:hint="eastAsia" w:hAnsi="Calibri" w:cs="宋体"/>
          <w:color w:val="000000" w:themeColor="text1"/>
          <w:kern w:val="0"/>
          <w:sz w:val="24"/>
          <w:u w:val="none"/>
          <w:lang w:val="zh-CN"/>
          <w14:textFill>
            <w14:solidFill>
              <w14:schemeClr w14:val="tx1"/>
            </w14:solidFill>
          </w14:textFill>
        </w:rPr>
        <w:t>据</w:t>
      </w:r>
      <w:r>
        <w:rPr>
          <w:rFonts w:hint="eastAsia" w:hAnsi="Calibri" w:cs="宋体"/>
          <w:color w:val="000000" w:themeColor="text1"/>
          <w:kern w:val="0"/>
          <w:sz w:val="24"/>
          <w:u w:val="single"/>
          <w:lang w:val="en-US" w:eastAsia="zh-CN"/>
          <w14:textFill>
            <w14:solidFill>
              <w14:schemeClr w14:val="tx1"/>
            </w14:solidFill>
          </w14:textFill>
        </w:rPr>
        <w:t xml:space="preserve">   </w:t>
      </w:r>
      <w:r>
        <w:rPr>
          <w:rFonts w:hint="eastAsia" w:hAnsi="Calibri" w:cs="宋体"/>
          <w:color w:val="000000" w:themeColor="text1"/>
          <w:kern w:val="0"/>
          <w:sz w:val="24"/>
          <w:u w:val="single"/>
          <w:lang w:val="zh-CN"/>
          <w14:textFill>
            <w14:solidFill>
              <w14:schemeClr w14:val="tx1"/>
            </w14:solidFill>
          </w14:textFill>
        </w:rPr>
        <w:t>年</w:t>
      </w:r>
      <w:r>
        <w:rPr>
          <w:rFonts w:hint="eastAsia" w:hAnsi="Calibri" w:cs="宋体"/>
          <w:color w:val="000000" w:themeColor="text1"/>
          <w:kern w:val="0"/>
          <w:sz w:val="24"/>
          <w:u w:val="single"/>
          <w:lang w:val="en-US" w:eastAsia="zh-CN"/>
          <w14:textFill>
            <w14:solidFill>
              <w14:schemeClr w14:val="tx1"/>
            </w14:solidFill>
          </w14:textFill>
        </w:rPr>
        <w:t xml:space="preserve">   </w:t>
      </w:r>
      <w:r>
        <w:rPr>
          <w:rFonts w:hint="eastAsia" w:hAnsi="Calibri" w:cs="宋体"/>
          <w:color w:val="000000" w:themeColor="text1"/>
          <w:kern w:val="0"/>
          <w:sz w:val="24"/>
          <w:u w:val="single"/>
          <w:lang w:val="zh-CN"/>
          <w14:textFill>
            <w14:solidFill>
              <w14:schemeClr w14:val="tx1"/>
            </w14:solidFill>
          </w14:textFill>
        </w:rPr>
        <w:t>月</w:t>
      </w:r>
      <w:r>
        <w:rPr>
          <w:rFonts w:hint="eastAsia" w:hAnsi="Calibri" w:cs="宋体"/>
          <w:color w:val="000000" w:themeColor="text1"/>
          <w:kern w:val="0"/>
          <w:sz w:val="24"/>
          <w:u w:val="single"/>
          <w:lang w:val="en-US" w:eastAsia="zh-CN"/>
          <w14:textFill>
            <w14:solidFill>
              <w14:schemeClr w14:val="tx1"/>
            </w14:solidFill>
          </w14:textFill>
        </w:rPr>
        <w:t xml:space="preserve">   </w:t>
      </w:r>
      <w:r>
        <w:rPr>
          <w:rFonts w:hint="eastAsia" w:hAnsi="Calibri" w:cs="宋体"/>
          <w:color w:val="000000" w:themeColor="text1"/>
          <w:kern w:val="0"/>
          <w:sz w:val="24"/>
          <w:u w:val="single"/>
          <w:lang w:val="zh-CN"/>
          <w14:textFill>
            <w14:solidFill>
              <w14:schemeClr w14:val="tx1"/>
            </w14:solidFill>
          </w14:textFill>
        </w:rPr>
        <w:t xml:space="preserve">日 </w:t>
      </w:r>
      <w:r>
        <w:rPr>
          <w:rFonts w:hint="eastAsia" w:hAnsi="Calibri" w:cs="宋体"/>
          <w:color w:val="000000" w:themeColor="text1"/>
          <w:kern w:val="0"/>
          <w:sz w:val="24"/>
          <w:u w:val="single"/>
          <w:lang w:eastAsia="zh-CN"/>
          <w14:textFill>
            <w14:solidFill>
              <w14:schemeClr w14:val="tx1"/>
            </w14:solidFill>
          </w14:textFill>
        </w:rPr>
        <w:t>黄南州公安局辅警被装采购项目</w:t>
      </w:r>
      <w:r>
        <w:rPr>
          <w:rFonts w:hint="eastAsia" w:hAnsi="Calibri" w:cs="宋体"/>
          <w:color w:val="000000" w:themeColor="text1"/>
          <w:kern w:val="0"/>
          <w:sz w:val="24"/>
          <w:u w:val="single"/>
          <w:lang w:val="zh-CN"/>
          <w14:textFill>
            <w14:solidFill>
              <w14:schemeClr w14:val="tx1"/>
            </w14:solidFill>
          </w14:textFill>
        </w:rPr>
        <w:t>（</w:t>
      </w:r>
      <w:r>
        <w:rPr>
          <w:rFonts w:hint="eastAsia" w:hAnsi="Calibri" w:cs="宋体"/>
          <w:color w:val="000000" w:themeColor="text1"/>
          <w:kern w:val="0"/>
          <w:sz w:val="24"/>
          <w:u w:val="single"/>
          <w:lang w:eastAsia="zh-CN"/>
          <w14:textFill>
            <w14:solidFill>
              <w14:schemeClr w14:val="tx1"/>
            </w14:solidFill>
          </w14:textFill>
        </w:rPr>
        <w:t>青海省招竞磋（货物）2025-</w:t>
      </w:r>
      <w:r>
        <w:rPr>
          <w:rFonts w:hint="eastAsia" w:hAnsi="Calibri" w:cs="宋体"/>
          <w:color w:val="000000" w:themeColor="text1"/>
          <w:kern w:val="0"/>
          <w:sz w:val="24"/>
          <w:u w:val="single"/>
          <w:lang w:val="en-US" w:eastAsia="zh-CN"/>
          <w14:textFill>
            <w14:solidFill>
              <w14:schemeClr w14:val="tx1"/>
            </w14:solidFill>
          </w14:textFill>
        </w:rPr>
        <w:t>049</w:t>
      </w:r>
      <w:r>
        <w:rPr>
          <w:rFonts w:hint="eastAsia" w:hAnsi="Calibri" w:cs="宋体"/>
          <w:color w:val="000000" w:themeColor="text1"/>
          <w:kern w:val="0"/>
          <w:sz w:val="24"/>
          <w:u w:val="single"/>
          <w:lang w:val="zh-CN"/>
          <w14:textFill>
            <w14:solidFill>
              <w14:schemeClr w14:val="tx1"/>
            </w14:solidFill>
          </w14:textFill>
        </w:rPr>
        <w:t>）的磋商文件要求、</w:t>
      </w:r>
      <w:r>
        <w:rPr>
          <w:rFonts w:hint="eastAsia" w:hAnsi="Calibri" w:cs="宋体"/>
          <w:color w:val="000000" w:themeColor="text1"/>
          <w:kern w:val="0"/>
          <w:sz w:val="24"/>
          <w:u w:val="single"/>
          <w14:textFill>
            <w14:solidFill>
              <w14:schemeClr w14:val="tx1"/>
            </w14:solidFill>
          </w14:textFill>
        </w:rPr>
        <w:t>成交</w:t>
      </w:r>
      <w:r>
        <w:rPr>
          <w:rFonts w:hint="eastAsia" w:hAnsi="Calibri" w:cs="宋体"/>
          <w:color w:val="000000" w:themeColor="text1"/>
          <w:kern w:val="0"/>
          <w:sz w:val="24"/>
          <w:u w:val="single"/>
          <w:lang w:val="zh-CN"/>
          <w14:textFill>
            <w14:solidFill>
              <w14:schemeClr w14:val="tx1"/>
            </w14:solidFill>
          </w14:textFill>
        </w:rPr>
        <w:t>供应商</w:t>
      </w:r>
      <w:r>
        <w:rPr>
          <w:rFonts w:hint="eastAsia" w:hAnsi="Calibri" w:cs="宋体"/>
          <w:color w:val="000000" w:themeColor="text1"/>
          <w:kern w:val="0"/>
          <w:sz w:val="24"/>
          <w:lang w:val="zh-CN"/>
          <w14:textFill>
            <w14:solidFill>
              <w14:schemeClr w14:val="tx1"/>
            </w14:solidFill>
          </w14:textFill>
        </w:rPr>
        <w:t>磋商文件内容及承诺和采购代理机构出具的《成交通知书》，并经双方协商一致，签订本合同协议书。</w:t>
      </w:r>
    </w:p>
    <w:p w14:paraId="098FB6E7">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一、签订本政府采购合同的依据</w:t>
      </w:r>
    </w:p>
    <w:p w14:paraId="6CC26BF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本政府采购合同所附下列文件是构成本政府采购合同不可分割的部分：</w:t>
      </w:r>
    </w:p>
    <w:p w14:paraId="2A92899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磋商文件；</w:t>
      </w:r>
    </w:p>
    <w:p w14:paraId="711D1F6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磋商文件的澄清、变更公告；</w:t>
      </w:r>
    </w:p>
    <w:p w14:paraId="0BF0B5E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人提交的磋商文件；</w:t>
      </w:r>
    </w:p>
    <w:p w14:paraId="197FDDC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磋商文件中规定的政府采购合同通用条款；</w:t>
      </w:r>
    </w:p>
    <w:p w14:paraId="7AE9DF19">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成交通知书；</w:t>
      </w:r>
    </w:p>
    <w:p w14:paraId="09FF78B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二、合同标的及金额</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单位：元</w:t>
      </w:r>
    </w:p>
    <w:tbl>
      <w:tblPr>
        <w:tblStyle w:val="62"/>
        <w:tblW w:w="8741" w:type="dxa"/>
        <w:jc w:val="center"/>
        <w:tblLayout w:type="fixed"/>
        <w:tblCellMar>
          <w:top w:w="0" w:type="dxa"/>
          <w:left w:w="108" w:type="dxa"/>
          <w:bottom w:w="0" w:type="dxa"/>
          <w:right w:w="108" w:type="dxa"/>
        </w:tblCellMar>
      </w:tblPr>
      <w:tblGrid>
        <w:gridCol w:w="928"/>
        <w:gridCol w:w="1307"/>
        <w:gridCol w:w="1550"/>
        <w:gridCol w:w="1240"/>
        <w:gridCol w:w="990"/>
        <w:gridCol w:w="945"/>
        <w:gridCol w:w="1020"/>
        <w:gridCol w:w="761"/>
      </w:tblGrid>
      <w:tr w14:paraId="65B47E54">
        <w:tblPrEx>
          <w:tblCellMar>
            <w:top w:w="0" w:type="dxa"/>
            <w:left w:w="108" w:type="dxa"/>
            <w:bottom w:w="0" w:type="dxa"/>
            <w:right w:w="108" w:type="dxa"/>
          </w:tblCellMar>
        </w:tblPrEx>
        <w:trPr>
          <w:cantSplit/>
          <w:trHeight w:val="2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1D3B2C12">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包号</w:t>
            </w:r>
          </w:p>
        </w:tc>
        <w:tc>
          <w:tcPr>
            <w:tcW w:w="1307" w:type="dxa"/>
            <w:tcBorders>
              <w:top w:val="single" w:color="auto" w:sz="4" w:space="0"/>
              <w:left w:val="single" w:color="auto" w:sz="4" w:space="0"/>
              <w:bottom w:val="single" w:color="auto" w:sz="4" w:space="0"/>
              <w:right w:val="single" w:color="auto" w:sz="4" w:space="0"/>
            </w:tcBorders>
            <w:vAlign w:val="center"/>
          </w:tcPr>
          <w:p w14:paraId="6FB75835">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标的名称</w:t>
            </w:r>
          </w:p>
        </w:tc>
        <w:tc>
          <w:tcPr>
            <w:tcW w:w="1550" w:type="dxa"/>
            <w:tcBorders>
              <w:top w:val="single" w:color="auto" w:sz="4" w:space="0"/>
              <w:left w:val="single" w:color="auto" w:sz="4" w:space="0"/>
              <w:bottom w:val="single" w:color="auto" w:sz="4" w:space="0"/>
              <w:right w:val="single" w:color="auto" w:sz="4" w:space="0"/>
            </w:tcBorders>
            <w:vAlign w:val="center"/>
          </w:tcPr>
          <w:p w14:paraId="1F096359">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规格型号</w:t>
            </w:r>
          </w:p>
        </w:tc>
        <w:tc>
          <w:tcPr>
            <w:tcW w:w="1240" w:type="dxa"/>
            <w:tcBorders>
              <w:top w:val="single" w:color="auto" w:sz="4" w:space="0"/>
              <w:left w:val="single" w:color="auto" w:sz="4" w:space="0"/>
              <w:bottom w:val="single" w:color="auto" w:sz="4" w:space="0"/>
              <w:right w:val="single" w:color="auto" w:sz="4" w:space="0"/>
            </w:tcBorders>
          </w:tcPr>
          <w:p w14:paraId="257915B3">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生产厂家</w:t>
            </w:r>
          </w:p>
        </w:tc>
        <w:tc>
          <w:tcPr>
            <w:tcW w:w="990" w:type="dxa"/>
            <w:tcBorders>
              <w:top w:val="single" w:color="auto" w:sz="4" w:space="0"/>
              <w:left w:val="single" w:color="auto" w:sz="4" w:space="0"/>
              <w:bottom w:val="single" w:color="auto" w:sz="4" w:space="0"/>
              <w:right w:val="single" w:color="auto" w:sz="4" w:space="0"/>
            </w:tcBorders>
            <w:vAlign w:val="center"/>
          </w:tcPr>
          <w:p w14:paraId="48D00B44">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33706CC5">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7BFCA53E">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70A4E766">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备注</w:t>
            </w:r>
          </w:p>
        </w:tc>
      </w:tr>
      <w:tr w14:paraId="3B9E2E24">
        <w:tblPrEx>
          <w:tblCellMar>
            <w:top w:w="0" w:type="dxa"/>
            <w:left w:w="108" w:type="dxa"/>
            <w:bottom w:w="0" w:type="dxa"/>
            <w:right w:w="108" w:type="dxa"/>
          </w:tblCellMar>
        </w:tblPrEx>
        <w:trPr>
          <w:cantSplit/>
          <w:trHeight w:val="2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435280D6">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307" w:type="dxa"/>
            <w:tcBorders>
              <w:top w:val="single" w:color="auto" w:sz="4" w:space="0"/>
              <w:left w:val="single" w:color="auto" w:sz="4" w:space="0"/>
              <w:bottom w:val="single" w:color="auto" w:sz="4" w:space="0"/>
              <w:right w:val="single" w:color="auto" w:sz="4" w:space="0"/>
            </w:tcBorders>
            <w:vAlign w:val="center"/>
          </w:tcPr>
          <w:p w14:paraId="5A083CCD">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4" w:space="0"/>
            </w:tcBorders>
            <w:vAlign w:val="center"/>
          </w:tcPr>
          <w:p w14:paraId="646372C6">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14:paraId="172C1318">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5787DF81">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40A240D1">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3235919B">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1A07C2E8">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r>
      <w:tr w14:paraId="19574D34">
        <w:tblPrEx>
          <w:tblCellMar>
            <w:top w:w="0" w:type="dxa"/>
            <w:left w:w="108" w:type="dxa"/>
            <w:bottom w:w="0" w:type="dxa"/>
            <w:right w:w="108" w:type="dxa"/>
          </w:tblCellMar>
        </w:tblPrEx>
        <w:trPr>
          <w:cantSplit/>
          <w:trHeight w:val="2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68856D2D">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307" w:type="dxa"/>
            <w:tcBorders>
              <w:top w:val="single" w:color="auto" w:sz="4" w:space="0"/>
              <w:left w:val="single" w:color="auto" w:sz="4" w:space="0"/>
              <w:bottom w:val="single" w:color="auto" w:sz="4" w:space="0"/>
              <w:right w:val="single" w:color="auto" w:sz="4" w:space="0"/>
            </w:tcBorders>
            <w:vAlign w:val="center"/>
          </w:tcPr>
          <w:p w14:paraId="106FD4A4">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4" w:space="0"/>
            </w:tcBorders>
            <w:vAlign w:val="center"/>
          </w:tcPr>
          <w:p w14:paraId="18377D27">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14:paraId="7707950C">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373CC968">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79C95D6D">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451140D9">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48648A0C">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r>
      <w:tr w14:paraId="0EBA1799">
        <w:tblPrEx>
          <w:tblCellMar>
            <w:top w:w="0" w:type="dxa"/>
            <w:left w:w="108" w:type="dxa"/>
            <w:bottom w:w="0" w:type="dxa"/>
            <w:right w:w="108" w:type="dxa"/>
          </w:tblCellMar>
        </w:tblPrEx>
        <w:trPr>
          <w:cantSplit/>
          <w:trHeight w:val="2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1431930E">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307" w:type="dxa"/>
            <w:tcBorders>
              <w:top w:val="single" w:color="auto" w:sz="4" w:space="0"/>
              <w:left w:val="single" w:color="auto" w:sz="4" w:space="0"/>
              <w:bottom w:val="single" w:color="auto" w:sz="4" w:space="0"/>
              <w:right w:val="single" w:color="auto" w:sz="4" w:space="0"/>
            </w:tcBorders>
            <w:vAlign w:val="center"/>
          </w:tcPr>
          <w:p w14:paraId="29CF2DCF">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4" w:space="0"/>
            </w:tcBorders>
            <w:vAlign w:val="center"/>
          </w:tcPr>
          <w:p w14:paraId="280DDBDC">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14:paraId="0E42F86E">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7593DFDC">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4F2A39EC">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1E0E520A">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7ED6E270">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r>
    </w:tbl>
    <w:p w14:paraId="4E8B68B6">
      <w:pPr>
        <w:autoSpaceDE w:val="0"/>
        <w:autoSpaceDN w:val="0"/>
        <w:spacing w:line="360" w:lineRule="auto"/>
        <w:ind w:firstLine="31680"/>
        <w:jc w:val="left"/>
        <w:rPr>
          <w:rFonts w:ascii="宋体" w:cs="宋体"/>
          <w:color w:val="000000" w:themeColor="text1"/>
          <w:kern w:val="0"/>
          <w:u w:val="single"/>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根据上述政府采购合同文件要求，本政府采购合同人民币</w:t>
      </w:r>
      <w:r>
        <w:rPr>
          <w:rFonts w:ascii="宋体" w:hAnsi="宋体" w:cs="宋体"/>
          <w:color w:val="000000" w:themeColor="text1"/>
          <w:kern w:val="0"/>
          <w:u w:val="single"/>
          <w14:textFill>
            <w14:solidFill>
              <w14:schemeClr w14:val="tx1"/>
            </w14:solidFill>
          </w14:textFill>
        </w:rPr>
        <w:t xml:space="preserve">           </w:t>
      </w:r>
    </w:p>
    <w:p w14:paraId="42BF7B2B">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（大写）</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元。</w:t>
      </w:r>
    </w:p>
    <w:p w14:paraId="7DE0C2E2">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本合同以人民币进行结算，合同总价包括：产品费、验收费、</w:t>
      </w:r>
      <w:r>
        <w:rPr>
          <w:rFonts w:hint="eastAsia" w:ascii="宋体" w:hAnsi="宋体" w:cs="宋体"/>
          <w:color w:val="000000" w:themeColor="text1"/>
          <w:kern w:val="0"/>
          <w:lang w:val="en-US" w:eastAsia="zh-CN"/>
          <w14:textFill>
            <w14:solidFill>
              <w14:schemeClr w14:val="tx1"/>
            </w14:solidFill>
          </w14:textFill>
        </w:rPr>
        <w:t>人工</w:t>
      </w:r>
      <w:r>
        <w:rPr>
          <w:rFonts w:hint="eastAsia" w:ascii="宋体" w:hAnsi="宋体" w:cs="宋体"/>
          <w:color w:val="000000" w:themeColor="text1"/>
          <w:kern w:val="0"/>
          <w:lang w:val="zh-CN"/>
          <w14:textFill>
            <w14:solidFill>
              <w14:schemeClr w14:val="tx1"/>
            </w14:solidFill>
          </w14:textFill>
        </w:rPr>
        <w:t>费、包装费、运输费、招标代理费、税金及不可预见费等全部费用。</w:t>
      </w:r>
    </w:p>
    <w:p w14:paraId="7111DB7B">
      <w:pPr>
        <w:numPr>
          <w:ilvl w:val="0"/>
          <w:numId w:val="19"/>
        </w:numPr>
        <w:autoSpaceDE w:val="0"/>
        <w:autoSpaceDN w:val="0"/>
        <w:spacing w:line="360" w:lineRule="auto"/>
        <w:ind w:firstLine="316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交付时间、地点和要求</w:t>
      </w:r>
    </w:p>
    <w:p w14:paraId="040CD6C8">
      <w:pPr>
        <w:autoSpaceDE w:val="0"/>
        <w:autoSpaceDN w:val="0"/>
        <w:spacing w:line="360" w:lineRule="auto"/>
        <w:ind w:firstLine="31680"/>
        <w:jc w:val="left"/>
        <w:rPr>
          <w:rFonts w:ascii="宋体" w:cs="宋体"/>
          <w:b/>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b/>
          <w:color w:val="000000" w:themeColor="text1"/>
          <w:kern w:val="0"/>
          <w:lang w:val="zh-CN"/>
          <w14:textFill>
            <w14:solidFill>
              <w14:schemeClr w14:val="tx1"/>
            </w14:solidFill>
          </w14:textFill>
        </w:rPr>
        <w:t>交货时间</w:t>
      </w:r>
      <w:r>
        <w:rPr>
          <w:rFonts w:hint="eastAsia" w:ascii="宋体" w:hAnsi="宋体" w:cs="宋体"/>
          <w:b/>
          <w:color w:val="auto"/>
          <w:kern w:val="0"/>
          <w:lang w:val="zh-CN"/>
        </w:rPr>
        <w:t>：</w:t>
      </w:r>
      <w:r>
        <w:rPr>
          <w:rFonts w:hint="eastAsia" w:ascii="宋体" w:hAnsi="宋体" w:cs="宋体"/>
          <w:b/>
          <w:color w:val="auto"/>
          <w:kern w:val="0"/>
          <w:u w:val="single"/>
        </w:rPr>
        <w:t>合同签订后</w:t>
      </w:r>
      <w:r>
        <w:rPr>
          <w:rFonts w:hint="eastAsia" w:ascii="宋体" w:hAnsi="宋体" w:cs="宋体"/>
          <w:b/>
          <w:color w:val="auto"/>
          <w:kern w:val="0"/>
          <w:u w:val="single"/>
          <w:lang w:val="en-US" w:eastAsia="zh-CN"/>
        </w:rPr>
        <w:t>15</w:t>
      </w:r>
      <w:r>
        <w:rPr>
          <w:rFonts w:hint="eastAsia" w:ascii="宋体" w:hAnsi="宋体" w:cs="宋体"/>
          <w:b/>
          <w:color w:val="auto"/>
          <w:kern w:val="0"/>
          <w:u w:val="single"/>
        </w:rPr>
        <w:t>日内交货</w:t>
      </w:r>
      <w:r>
        <w:rPr>
          <w:rFonts w:hint="eastAsia" w:ascii="宋体" w:hAnsi="宋体" w:cs="宋体"/>
          <w:b/>
          <w:color w:val="auto"/>
          <w:kern w:val="0"/>
          <w:lang w:val="zh-CN"/>
        </w:rPr>
        <w:t>；</w:t>
      </w:r>
    </w:p>
    <w:p w14:paraId="41159693">
      <w:pPr>
        <w:autoSpaceDE w:val="0"/>
        <w:autoSpaceDN w:val="0"/>
        <w:spacing w:line="360" w:lineRule="auto"/>
        <w:ind w:firstLine="843" w:firstLineChars="350"/>
        <w:jc w:val="left"/>
        <w:rPr>
          <w:lang w:val="zh-CN"/>
        </w:rPr>
      </w:pPr>
      <w:r>
        <w:rPr>
          <w:rFonts w:hint="eastAsia" w:ascii="宋体" w:hAnsi="宋体" w:cs="宋体"/>
          <w:b/>
          <w:color w:val="000000" w:themeColor="text1"/>
          <w:kern w:val="0"/>
          <w:lang w:val="zh-CN"/>
          <w14:textFill>
            <w14:solidFill>
              <w14:schemeClr w14:val="tx1"/>
            </w14:solidFill>
          </w14:textFill>
        </w:rPr>
        <w:t>交货地点：</w:t>
      </w:r>
      <w:r>
        <w:rPr>
          <w:rFonts w:hint="eastAsia" w:ascii="宋体" w:hAnsi="宋体" w:cs="宋体"/>
          <w:b/>
          <w:color w:val="000000" w:themeColor="text1"/>
          <w:kern w:val="0"/>
          <w:u w:val="single"/>
          <w:lang w:val="zh-CN"/>
          <w14:textFill>
            <w14:solidFill>
              <w14:schemeClr w14:val="tx1"/>
            </w14:solidFill>
          </w14:textFill>
        </w:rPr>
        <w:t>甲方指定地点交货</w:t>
      </w:r>
      <w:r>
        <w:rPr>
          <w:rFonts w:hint="eastAsia" w:ascii="宋体" w:hAnsi="宋体" w:cs="宋体"/>
          <w:b/>
          <w:color w:val="000000" w:themeColor="text1"/>
          <w:kern w:val="0"/>
          <w:lang w:val="zh-CN"/>
          <w14:textFill>
            <w14:solidFill>
              <w14:schemeClr w14:val="tx1"/>
            </w14:solidFill>
          </w14:textFill>
        </w:rPr>
        <w:t>。</w:t>
      </w:r>
    </w:p>
    <w:p w14:paraId="1C95997E">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乙方提供不符合招磋商文件和本合同规定的产品，甲方有权拒绝接受。</w:t>
      </w:r>
    </w:p>
    <w:p w14:paraId="049F09C7">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乙方应将提供产品的装箱清单、用户手册、原厂保修卡、随机资料、工具和备品、备件等交付给甲方，如有缺失应及时补齐，否则视为逾期交货。</w:t>
      </w:r>
    </w:p>
    <w:p w14:paraId="65CEDA40">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甲方应当在到货后</w:t>
      </w:r>
      <w:r>
        <w:rPr>
          <w:rFonts w:ascii="宋体" w:hAnsi="宋体" w:cs="宋体"/>
          <w:color w:val="000000" w:themeColor="text1"/>
          <w:kern w:val="0"/>
          <w:u w:val="single"/>
          <w14:textFill>
            <w14:solidFill>
              <w14:schemeClr w14:val="tx1"/>
            </w14:solidFill>
          </w14:textFill>
        </w:rPr>
        <w:t xml:space="preserve"> 2 </w:t>
      </w:r>
      <w:r>
        <w:rPr>
          <w:rFonts w:hint="eastAsia" w:ascii="宋体" w:hAnsi="宋体" w:cs="宋体"/>
          <w:color w:val="000000" w:themeColor="text1"/>
          <w:kern w:val="0"/>
          <w:lang w:val="zh-CN"/>
          <w14:textFill>
            <w14:solidFill>
              <w14:schemeClr w14:val="tx1"/>
            </w14:solidFill>
          </w14:textFill>
        </w:rPr>
        <w:t>个工作日内进行验收，逾期不验收的，乙方可视为验收合格。验收合格后，由甲乙双方签署产品验收单并加盖采购人公章，甲乙双方各执一份。</w:t>
      </w:r>
    </w:p>
    <w:p w14:paraId="12FDEE44">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甲方应提供该项目验收报告交同级财政监管部门，由财政部门按规定程序抽验后办理资金拨付。</w:t>
      </w:r>
    </w:p>
    <w:p w14:paraId="01CF197C">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甲方在验收过程中发现乙方有违约问题，可按招、磋商文件的规定要求乙方及时予以解决。</w:t>
      </w:r>
    </w:p>
    <w:p w14:paraId="544BE403">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乙方向甲方提供产品相关完税销售发票。</w:t>
      </w:r>
    </w:p>
    <w:p w14:paraId="5FC2FA3C">
      <w:pPr>
        <w:autoSpaceDE w:val="0"/>
        <w:autoSpaceDN w:val="0"/>
        <w:spacing w:line="360" w:lineRule="auto"/>
        <w:ind w:firstLine="316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四、付款方式</w:t>
      </w:r>
    </w:p>
    <w:p w14:paraId="44AEC0A4">
      <w:pPr>
        <w:autoSpaceDE w:val="0"/>
        <w:autoSpaceDN w:val="0"/>
        <w:spacing w:line="360" w:lineRule="auto"/>
        <w:ind w:firstLine="723" w:firstLineChars="300"/>
        <w:rPr>
          <w:rFonts w:ascii="宋体" w:cs="宋体"/>
          <w:b/>
          <w:bCs/>
          <w:color w:val="000000" w:themeColor="text1"/>
          <w:kern w:val="0"/>
          <w:u w:val="single"/>
          <w14:textFill>
            <w14:solidFill>
              <w14:schemeClr w14:val="tx1"/>
            </w14:solidFill>
          </w14:textFill>
        </w:rPr>
      </w:pPr>
      <w:r>
        <w:rPr>
          <w:rFonts w:hint="eastAsia" w:ascii="宋体" w:hAnsi="宋体" w:cs="宋体"/>
          <w:b/>
          <w:bCs/>
          <w:color w:val="auto"/>
          <w:kern w:val="0"/>
        </w:rPr>
        <w:t>合同签订后，</w:t>
      </w:r>
      <w:r>
        <w:rPr>
          <w:rFonts w:hint="eastAsia" w:ascii="宋体" w:hAnsi="宋体" w:cs="宋体"/>
          <w:b/>
          <w:bCs/>
          <w:color w:val="auto"/>
          <w:kern w:val="0"/>
          <w:lang w:val="zh-CN"/>
        </w:rPr>
        <w:t>货物到达交货地点，经甲方验收合格后，由甲方支付乙方合同总价的</w:t>
      </w:r>
      <w:r>
        <w:rPr>
          <w:rFonts w:hint="eastAsia" w:ascii="宋体" w:hAnsi="宋体" w:cs="宋体"/>
          <w:b/>
          <w:bCs/>
          <w:color w:val="auto"/>
          <w:kern w:val="0"/>
          <w:lang w:val="en-US" w:eastAsia="zh-CN"/>
        </w:rPr>
        <w:t>10</w:t>
      </w:r>
      <w:r>
        <w:rPr>
          <w:rFonts w:ascii="宋体" w:hAnsi="宋体" w:cs="宋体"/>
          <w:b/>
          <w:bCs/>
          <w:color w:val="auto"/>
          <w:kern w:val="0"/>
        </w:rPr>
        <w:t>0</w:t>
      </w:r>
      <w:r>
        <w:rPr>
          <w:rFonts w:ascii="宋体" w:hAnsi="宋体" w:cs="宋体"/>
          <w:b/>
          <w:bCs/>
          <w:color w:val="auto"/>
          <w:kern w:val="0"/>
          <w:lang w:val="zh-CN"/>
        </w:rPr>
        <w:t>%</w:t>
      </w:r>
      <w:r>
        <w:rPr>
          <w:rFonts w:hint="eastAsia" w:ascii="宋体" w:hAnsi="宋体" w:cs="宋体"/>
          <w:b/>
          <w:bCs/>
          <w:color w:val="auto"/>
          <w:kern w:val="0"/>
          <w:lang w:val="zh-CN"/>
        </w:rPr>
        <w:t>。</w:t>
      </w:r>
      <w:r>
        <w:rPr>
          <w:rFonts w:ascii="宋体" w:hAnsi="宋体" w:cs="宋体"/>
          <w:b/>
          <w:bCs/>
          <w:color w:val="FF0000"/>
          <w:kern w:val="0"/>
          <w:u w:val="single"/>
        </w:rPr>
        <w:t xml:space="preserve"> </w:t>
      </w:r>
      <w:r>
        <w:rPr>
          <w:rFonts w:ascii="宋体" w:hAnsi="宋体" w:cs="宋体"/>
          <w:b/>
          <w:bCs/>
          <w:color w:val="000000" w:themeColor="text1"/>
          <w:kern w:val="0"/>
          <w:u w:val="single"/>
          <w14:textFill>
            <w14:solidFill>
              <w14:schemeClr w14:val="tx1"/>
            </w14:solidFill>
          </w14:textFill>
        </w:rPr>
        <w:t xml:space="preserve"> </w:t>
      </w:r>
    </w:p>
    <w:p w14:paraId="6F937000">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五、合同的变更、终止与转让。</w:t>
      </w:r>
    </w:p>
    <w:p w14:paraId="19E4203D">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除《中华人民共和国政府采购法》第</w:t>
      </w:r>
      <w:r>
        <w:rPr>
          <w:rFonts w:ascii="宋体" w:hAnsi="宋体" w:cs="宋体"/>
          <w:color w:val="000000" w:themeColor="text1"/>
          <w:kern w:val="0"/>
          <w14:textFill>
            <w14:solidFill>
              <w14:schemeClr w14:val="tx1"/>
            </w14:solidFill>
          </w14:textFill>
        </w:rPr>
        <w:t>50</w:t>
      </w:r>
      <w:r>
        <w:rPr>
          <w:rFonts w:hint="eastAsia" w:ascii="宋体" w:hAnsi="宋体" w:cs="宋体"/>
          <w:color w:val="000000" w:themeColor="text1"/>
          <w:kern w:val="0"/>
          <w:lang w:val="zh-CN"/>
          <w14:textFill>
            <w14:solidFill>
              <w14:schemeClr w14:val="tx1"/>
            </w14:solidFill>
          </w14:textFill>
        </w:rPr>
        <w:t>条规定的情形外，本合同一经签订，甲乙双方不得擅自变更、中止或终止。</w:t>
      </w:r>
    </w:p>
    <w:p w14:paraId="1D9E2CE5">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乙方不得擅自转让其应履行的合同义务。</w:t>
      </w:r>
    </w:p>
    <w:p w14:paraId="5FDFAEB3">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六、违约责任</w:t>
      </w:r>
    </w:p>
    <w:p w14:paraId="1CE41B9E">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w:t>
      </w:r>
    </w:p>
    <w:p w14:paraId="7F809CAD">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乙方提供的货物如侵犯了第三方权益而引发纠纷或诉讼的，均由乙方负责交涉并承担全部责任。</w:t>
      </w:r>
    </w:p>
    <w:p w14:paraId="15C7EFA6">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因包装、运输引起的货物损坏，按质量不合格处罚。</w:t>
      </w:r>
    </w:p>
    <w:p w14:paraId="59D7EE21">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甲方无故延期接受货物和乙方逾期交货的，每天应向对方偿付未交货物的货款</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‰的违约金，但违约金累计不得超过违约货款的</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，超过</w:t>
      </w:r>
      <w:r>
        <w:rPr>
          <w:rFonts w:ascii="宋体" w:hAnsi="宋体" w:cs="宋体"/>
          <w:color w:val="000000" w:themeColor="text1"/>
          <w:kern w:val="0"/>
          <w:u w:val="single"/>
          <w14:textFill>
            <w14:solidFill>
              <w14:schemeClr w14:val="tx1"/>
            </w14:solidFill>
          </w14:textFill>
        </w:rPr>
        <w:t xml:space="preserve"> 30  </w:t>
      </w:r>
      <w:r>
        <w:rPr>
          <w:rFonts w:hint="eastAsia" w:ascii="宋体" w:hAnsi="宋体" w:cs="宋体"/>
          <w:color w:val="000000" w:themeColor="text1"/>
          <w:kern w:val="0"/>
          <w:lang w:val="zh-CN"/>
          <w14:textFill>
            <w14:solidFill>
              <w14:schemeClr w14:val="tx1"/>
            </w14:solidFill>
          </w14:textFill>
        </w:rPr>
        <w:t>天对方有权解除合同，违约方承担因此给对方造成的经济损失。</w:t>
      </w:r>
    </w:p>
    <w:p w14:paraId="28CF5DBC">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乙方未按本合同和磋商文件中规定的服务承诺提供售后服务的，乙方应按本合同合计金额的</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向甲方支付违约金。</w:t>
      </w:r>
    </w:p>
    <w:p w14:paraId="6BABEC9C">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乙方提供的货物在质量保证期内，因设计、工艺或材料的缺陷和其它质量原因造成的问题，由乙方负责，费用从履约保证金中扣除，不足另补。</w:t>
      </w:r>
    </w:p>
    <w:p w14:paraId="2705E035">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其它违约行为按违约货款额</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收取违约金并赔偿经济损失。</w:t>
      </w:r>
    </w:p>
    <w:p w14:paraId="574CFE2C">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七、不可抗力</w:t>
      </w:r>
    </w:p>
    <w:p w14:paraId="61B9C7C8">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不可抗力使合同的某些内容有变更必要的，双方应通过协商在</w:t>
      </w:r>
      <w:r>
        <w:rPr>
          <w:rFonts w:ascii="宋体" w:hAnsi="宋体" w:cs="宋体"/>
          <w:color w:val="000000" w:themeColor="text1"/>
          <w:kern w:val="0"/>
          <w:u w:val="single"/>
          <w14:textFill>
            <w14:solidFill>
              <w14:schemeClr w14:val="tx1"/>
            </w14:solidFill>
          </w14:textFill>
        </w:rPr>
        <w:t xml:space="preserve"> 15</w:t>
      </w:r>
      <w:r>
        <w:rPr>
          <w:rFonts w:hint="eastAsia" w:ascii="宋体" w:hAnsi="宋体" w:cs="宋体"/>
          <w:color w:val="000000" w:themeColor="text1"/>
          <w:kern w:val="0"/>
          <w:lang w:val="zh-CN"/>
          <w14:textFill>
            <w14:solidFill>
              <w14:schemeClr w14:val="tx1"/>
            </w14:solidFill>
          </w14:textFill>
        </w:rPr>
        <w:t>天内达成进一步履行合同的协议，因不可抗力致使合同不能履行的，合同终止。</w:t>
      </w:r>
    </w:p>
    <w:p w14:paraId="559645B1">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八、知识产权：详见合同通用条款</w:t>
      </w:r>
    </w:p>
    <w:p w14:paraId="55FD7E0F">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九、其他约定：</w:t>
      </w:r>
    </w:p>
    <w:p w14:paraId="0B2FBBE6">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十、合同争议解决</w:t>
      </w:r>
    </w:p>
    <w:p w14:paraId="73BCDC7A">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14:paraId="14B088D8">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因履行本合同引起的或与本合同有关的争议，甲乙双方应首先通过友好协商解决，如果协商不能解决，可向</w:t>
      </w:r>
      <w:r>
        <w:rPr>
          <w:rFonts w:hint="eastAsia" w:ascii="宋体" w:hAnsi="宋体" w:cs="宋体"/>
          <w:color w:val="000000" w:themeColor="text1"/>
          <w:kern w:val="0"/>
          <w:u w:val="single"/>
          <w:lang w:val="zh-CN"/>
          <w14:textFill>
            <w14:solidFill>
              <w14:schemeClr w14:val="tx1"/>
            </w14:solidFill>
          </w14:textFill>
        </w:rPr>
        <w:t>甲方</w:t>
      </w:r>
      <w:r>
        <w:rPr>
          <w:rFonts w:hint="eastAsia" w:ascii="宋体" w:hAnsi="宋体" w:cs="宋体"/>
          <w:color w:val="000000" w:themeColor="text1"/>
          <w:kern w:val="0"/>
          <w:lang w:val="zh-CN"/>
          <w14:textFill>
            <w14:solidFill>
              <w14:schemeClr w14:val="tx1"/>
            </w14:solidFill>
          </w14:textFill>
        </w:rPr>
        <w:t>所在地仲裁委员会申请仲裁或向甲方所在地人民法院提起诉讼。</w:t>
      </w:r>
    </w:p>
    <w:p w14:paraId="7D3E23C8">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诉讼期间，本合同继续履行。</w:t>
      </w:r>
    </w:p>
    <w:p w14:paraId="259A0A1C">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十一、合同生效及其它</w:t>
      </w:r>
      <w:r>
        <w:rPr>
          <w:rFonts w:hint="eastAsia" w:ascii="宋体" w:hAnsi="宋体" w:cs="宋体"/>
          <w:color w:val="000000" w:themeColor="text1"/>
          <w:kern w:val="0"/>
          <w14:textFill>
            <w14:solidFill>
              <w14:schemeClr w14:val="tx1"/>
            </w14:solidFill>
          </w14:textFill>
        </w:rPr>
        <w:t>：</w:t>
      </w:r>
    </w:p>
    <w:p w14:paraId="624CB2C4">
      <w:pPr>
        <w:autoSpaceDE w:val="0"/>
        <w:autoSpaceDN w:val="0"/>
        <w:spacing w:line="42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本合同一式</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份，甲方</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份，乙方</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份，采购代理机构</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两</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份，经双方签字，并加盖公章即为生效。</w:t>
      </w:r>
    </w:p>
    <w:p w14:paraId="39B09874">
      <w:pPr>
        <w:autoSpaceDE w:val="0"/>
        <w:autoSpaceDN w:val="0"/>
        <w:spacing w:line="42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本合同未尽事宜，按经济合同法有关规定处理。</w:t>
      </w:r>
    </w:p>
    <w:p w14:paraId="7AA544E5">
      <w:pPr>
        <w:autoSpaceDE w:val="0"/>
        <w:autoSpaceDN w:val="0"/>
        <w:spacing w:line="42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本合同的组成包含《合同通用条款》。</w:t>
      </w:r>
    </w:p>
    <w:p w14:paraId="786918D4">
      <w:pPr>
        <w:autoSpaceDE w:val="0"/>
        <w:autoSpaceDN w:val="0"/>
        <w:spacing w:line="420" w:lineRule="auto"/>
        <w:ind w:firstLine="31680"/>
        <w:rPr>
          <w:rFonts w:ascii="宋体" w:cs="宋体"/>
          <w:color w:val="000000" w:themeColor="text1"/>
          <w:kern w:val="0"/>
          <w:lang w:val="zh-CN"/>
          <w14:textFill>
            <w14:solidFill>
              <w14:schemeClr w14:val="tx1"/>
            </w14:solidFill>
          </w14:textFill>
        </w:rPr>
      </w:pPr>
    </w:p>
    <w:p w14:paraId="333C172C">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甲方（盖章）：</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乙方（盖章）：</w:t>
      </w:r>
    </w:p>
    <w:p w14:paraId="01F83BD8">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法定代表人或委托代理人</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法定代表人或委托代理人</w:t>
      </w:r>
      <w:r>
        <w:rPr>
          <w:rFonts w:hint="eastAsia" w:ascii="宋体" w:hAnsi="宋体" w:cs="宋体"/>
          <w:color w:val="000000" w:themeColor="text1"/>
          <w:kern w:val="0"/>
          <w14:textFill>
            <w14:solidFill>
              <w14:schemeClr w14:val="tx1"/>
            </w14:solidFill>
          </w14:textFill>
        </w:rPr>
        <w:t>：</w:t>
      </w:r>
    </w:p>
    <w:p w14:paraId="2B0DEB48">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开户银行：</w:t>
      </w:r>
    </w:p>
    <w:p w14:paraId="1D430D57">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联系电话：</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账号：</w:t>
      </w:r>
    </w:p>
    <w:p w14:paraId="50E6CC7D">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联系电话：</w:t>
      </w:r>
    </w:p>
    <w:p w14:paraId="798FB7EC">
      <w:pPr>
        <w:autoSpaceDE w:val="0"/>
        <w:autoSpaceDN w:val="0"/>
        <w:spacing w:line="360" w:lineRule="auto"/>
        <w:ind w:firstLine="1320" w:firstLineChars="55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签约时间：</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1379219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77B815E">
      <w:pPr>
        <w:spacing w:line="480" w:lineRule="auto"/>
        <w:ind w:firstLine="316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采购代理机构（盖章）：青海省招标有限责任公司</w:t>
      </w:r>
    </w:p>
    <w:p w14:paraId="55263674">
      <w:pPr>
        <w:spacing w:line="480" w:lineRule="auto"/>
        <w:ind w:firstLine="31680"/>
        <w:rPr>
          <w:rFonts w:hint="default" w:ascii="宋体" w:hAnsi="宋体"/>
          <w:color w:val="000000" w:themeColor="text1"/>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地址：</w:t>
      </w:r>
      <w:r>
        <w:rPr>
          <w:rFonts w:hint="eastAsia" w:ascii="宋体" w:hAnsi="宋体"/>
          <w:color w:val="000000" w:themeColor="text1"/>
          <w14:textFill>
            <w14:solidFill>
              <w14:schemeClr w14:val="tx1"/>
            </w14:solidFill>
          </w14:textFill>
        </w:rPr>
        <w:t>青海省</w:t>
      </w:r>
      <w:r>
        <w:rPr>
          <w:rFonts w:hint="eastAsia" w:ascii="宋体" w:hAnsi="宋体"/>
          <w:color w:val="000000" w:themeColor="text1"/>
          <w:lang w:eastAsia="zh-CN"/>
          <w14:textFill>
            <w14:solidFill>
              <w14:schemeClr w14:val="tx1"/>
            </w14:solidFill>
          </w14:textFill>
        </w:rPr>
        <w:t>西宁市</w:t>
      </w:r>
      <w:r>
        <w:rPr>
          <w:rFonts w:hint="eastAsia" w:ascii="宋体" w:hAnsi="宋体"/>
          <w:color w:val="000000" w:themeColor="text1"/>
          <w:lang w:val="en-US" w:eastAsia="zh-CN"/>
          <w14:textFill>
            <w14:solidFill>
              <w14:schemeClr w14:val="tx1"/>
            </w14:solidFill>
          </w14:textFill>
        </w:rPr>
        <w:t>城西区五四西路65号</w:t>
      </w:r>
    </w:p>
    <w:p w14:paraId="592E2A0A">
      <w:pPr>
        <w:spacing w:line="480" w:lineRule="auto"/>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负责人或经办人：（签字</w:t>
      </w:r>
      <w:r>
        <w:rPr>
          <w:rFonts w:hint="eastAsia" w:ascii="宋体" w:hAnsi="Calibri" w:cs="宋体"/>
          <w:color w:val="000000" w:themeColor="text1"/>
          <w:kern w:val="0"/>
          <w:lang w:val="en-US" w:eastAsia="zh-CN"/>
          <w14:textFill>
            <w14:solidFill>
              <w14:schemeClr w14:val="tx1"/>
            </w14:solidFill>
          </w14:textFill>
        </w:rPr>
        <w:t>或盖章</w:t>
      </w:r>
      <w:r>
        <w:rPr>
          <w:rFonts w:hint="eastAsia" w:ascii="宋体" w:hAnsi="Calibri" w:cs="宋体"/>
          <w:color w:val="000000" w:themeColor="text1"/>
          <w:kern w:val="0"/>
          <w:lang w:val="zh-CN"/>
          <w14:textFill>
            <w14:solidFill>
              <w14:schemeClr w14:val="tx1"/>
            </w14:solidFill>
          </w14:textFill>
        </w:rPr>
        <w:t>）：</w:t>
      </w:r>
    </w:p>
    <w:p w14:paraId="175DD21D">
      <w:pPr>
        <w:spacing w:line="48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 xml:space="preserve">备 案 </w:t>
      </w:r>
      <w:r>
        <w:rPr>
          <w:rFonts w:hint="eastAsia" w:ascii="宋体" w:hAnsi="宋体" w:cs="宋体"/>
          <w:color w:val="000000" w:themeColor="text1"/>
          <w:kern w:val="0"/>
          <w14:textFill>
            <w14:solidFill>
              <w14:schemeClr w14:val="tx1"/>
            </w14:solidFill>
          </w14:textFill>
        </w:rPr>
        <w:t>时</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间：</w:t>
      </w:r>
    </w:p>
    <w:p w14:paraId="4FC9CD4A">
      <w:pPr>
        <w:spacing w:line="480" w:lineRule="auto"/>
        <w:ind w:firstLine="31680"/>
        <w:rPr>
          <w:rFonts w:ascii="宋体" w:cs="宋体"/>
          <w:color w:val="000000" w:themeColor="text1"/>
          <w:kern w:val="0"/>
          <w14:textFill>
            <w14:solidFill>
              <w14:schemeClr w14:val="tx1"/>
            </w14:solidFill>
          </w14:textFill>
        </w:rPr>
      </w:pPr>
    </w:p>
    <w:p w14:paraId="5C543BAE">
      <w:pPr>
        <w:spacing w:line="480" w:lineRule="auto"/>
        <w:ind w:firstLine="31680"/>
        <w:rPr>
          <w:rFonts w:ascii="宋体" w:cs="宋体"/>
          <w:color w:val="000000" w:themeColor="text1"/>
          <w:kern w:val="0"/>
          <w14:textFill>
            <w14:solidFill>
              <w14:schemeClr w14:val="tx1"/>
            </w14:solidFill>
          </w14:textFill>
        </w:rPr>
      </w:pPr>
    </w:p>
    <w:p w14:paraId="2ADC4250">
      <w:pPr>
        <w:spacing w:line="480" w:lineRule="auto"/>
        <w:ind w:firstLine="31680"/>
        <w:rPr>
          <w:rFonts w:ascii="宋体" w:cs="宋体"/>
          <w:color w:val="000000" w:themeColor="text1"/>
          <w:kern w:val="0"/>
          <w14:textFill>
            <w14:solidFill>
              <w14:schemeClr w14:val="tx1"/>
            </w14:solidFill>
          </w14:textFill>
        </w:rPr>
      </w:pPr>
    </w:p>
    <w:p w14:paraId="3E24F314">
      <w:pPr>
        <w:spacing w:line="480" w:lineRule="auto"/>
        <w:ind w:firstLine="31680"/>
        <w:rPr>
          <w:rFonts w:ascii="宋体" w:cs="宋体"/>
          <w:color w:val="000000" w:themeColor="text1"/>
          <w:kern w:val="0"/>
          <w14:textFill>
            <w14:solidFill>
              <w14:schemeClr w14:val="tx1"/>
            </w14:solidFill>
          </w14:textFill>
        </w:rPr>
      </w:pPr>
    </w:p>
    <w:p w14:paraId="154B272B">
      <w:pPr>
        <w:spacing w:line="480" w:lineRule="auto"/>
        <w:ind w:firstLine="31680"/>
        <w:rPr>
          <w:rFonts w:ascii="宋体" w:cs="宋体"/>
          <w:color w:val="000000" w:themeColor="text1"/>
          <w:kern w:val="0"/>
          <w14:textFill>
            <w14:solidFill>
              <w14:schemeClr w14:val="tx1"/>
            </w14:solidFill>
          </w14:textFill>
        </w:rPr>
      </w:pPr>
    </w:p>
    <w:p w14:paraId="24DF080B">
      <w:pPr>
        <w:spacing w:line="480" w:lineRule="auto"/>
        <w:ind w:firstLine="31680"/>
        <w:rPr>
          <w:rFonts w:ascii="宋体" w:cs="宋体"/>
          <w:color w:val="000000" w:themeColor="text1"/>
          <w:kern w:val="0"/>
          <w14:textFill>
            <w14:solidFill>
              <w14:schemeClr w14:val="tx1"/>
            </w14:solidFill>
          </w14:textFill>
        </w:rPr>
      </w:pPr>
    </w:p>
    <w:p w14:paraId="3F35BB6D">
      <w:pPr>
        <w:spacing w:line="480" w:lineRule="auto"/>
        <w:ind w:firstLine="31680"/>
        <w:rPr>
          <w:rFonts w:ascii="宋体" w:cs="宋体"/>
          <w:color w:val="000000" w:themeColor="text1"/>
          <w:kern w:val="0"/>
          <w14:textFill>
            <w14:solidFill>
              <w14:schemeClr w14:val="tx1"/>
            </w14:solidFill>
          </w14:textFill>
        </w:rPr>
      </w:pPr>
    </w:p>
    <w:p w14:paraId="171C27BB">
      <w:pPr>
        <w:spacing w:line="480" w:lineRule="auto"/>
        <w:ind w:firstLine="31680"/>
        <w:rPr>
          <w:rFonts w:ascii="宋体" w:cs="宋体"/>
          <w:color w:val="000000" w:themeColor="text1"/>
          <w:kern w:val="0"/>
          <w14:textFill>
            <w14:solidFill>
              <w14:schemeClr w14:val="tx1"/>
            </w14:solidFill>
          </w14:textFill>
        </w:rPr>
      </w:pPr>
    </w:p>
    <w:p w14:paraId="5C9B1D74">
      <w:pPr>
        <w:spacing w:line="480" w:lineRule="auto"/>
        <w:ind w:firstLine="31680"/>
        <w:rPr>
          <w:rFonts w:ascii="宋体" w:cs="宋体"/>
          <w:color w:val="000000" w:themeColor="text1"/>
          <w:kern w:val="0"/>
          <w14:textFill>
            <w14:solidFill>
              <w14:schemeClr w14:val="tx1"/>
            </w14:solidFill>
          </w14:textFill>
        </w:rPr>
      </w:pPr>
    </w:p>
    <w:p w14:paraId="7BC3CE14">
      <w:pPr>
        <w:spacing w:line="480" w:lineRule="auto"/>
        <w:ind w:firstLine="0" w:firstLineChars="0"/>
        <w:rPr>
          <w:rFonts w:ascii="宋体" w:cs="宋体"/>
          <w:color w:val="000000" w:themeColor="text1"/>
          <w:kern w:val="0"/>
          <w14:textFill>
            <w14:solidFill>
              <w14:schemeClr w14:val="tx1"/>
            </w14:solidFill>
          </w14:textFill>
        </w:rPr>
      </w:pPr>
    </w:p>
    <w:p w14:paraId="65F0E7FE">
      <w:pPr>
        <w:widowControl/>
        <w:spacing w:line="240" w:lineRule="auto"/>
        <w:ind w:firstLine="0" w:firstLineChars="0"/>
        <w:jc w:val="left"/>
        <w:rPr>
          <w:rFonts w:ascii="宋体" w:hAnsi="Courier New"/>
          <w:b/>
          <w:color w:val="000000" w:themeColor="text1"/>
          <w:kern w:val="0"/>
          <w:sz w:val="28"/>
          <w:szCs w:val="28"/>
          <w:lang w:val="zh-CN"/>
          <w14:textFill>
            <w14:solidFill>
              <w14:schemeClr w14:val="tx1"/>
            </w14:solidFill>
          </w14:textFill>
        </w:rPr>
      </w:pPr>
      <w:r>
        <w:rPr>
          <w:b/>
          <w:color w:val="000000" w:themeColor="text1"/>
          <w:kern w:val="0"/>
          <w:sz w:val="28"/>
          <w:szCs w:val="28"/>
          <w:lang w:val="zh-CN"/>
          <w14:textFill>
            <w14:solidFill>
              <w14:schemeClr w14:val="tx1"/>
            </w14:solidFill>
          </w14:textFill>
        </w:rPr>
        <w:br w:type="page"/>
      </w:r>
    </w:p>
    <w:p w14:paraId="49468331">
      <w:pPr>
        <w:ind w:firstLine="3795" w:firstLineChars="1350"/>
        <w:rPr>
          <w:rFonts w:ascii="Calibri" w:cs="Calibri"/>
          <w:b/>
          <w:color w:val="000000" w:themeColor="text1"/>
          <w:kern w:val="0"/>
          <w:sz w:val="28"/>
          <w:szCs w:val="28"/>
          <w14:textFill>
            <w14:solidFill>
              <w14:schemeClr w14:val="tx1"/>
            </w14:solidFill>
          </w14:textFill>
        </w:rPr>
      </w:pPr>
      <w:r>
        <w:rPr>
          <w:rFonts w:hint="eastAsia"/>
          <w:b/>
          <w:color w:val="000000" w:themeColor="text1"/>
          <w:kern w:val="0"/>
          <w:sz w:val="28"/>
          <w:szCs w:val="28"/>
          <w:lang w:val="zh-CN"/>
          <w14:textFill>
            <w14:solidFill>
              <w14:schemeClr w14:val="tx1"/>
            </w14:solidFill>
          </w14:textFill>
        </w:rPr>
        <w:t>合同通用条款</w:t>
      </w:r>
    </w:p>
    <w:p w14:paraId="6C426F95">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14:paraId="18C3BF6F">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w:t>
      </w:r>
      <w:r>
        <w:rPr>
          <w:rFonts w:hint="eastAsia" w:ascii="宋体" w:hAnsi="Calibri" w:cs="宋体"/>
          <w:b/>
          <w:bCs/>
          <w:color w:val="000000" w:themeColor="text1"/>
          <w:kern w:val="0"/>
          <w:sz w:val="28"/>
          <w:szCs w:val="28"/>
          <w:lang w:val="zh-CN"/>
          <w14:textFill>
            <w14:solidFill>
              <w14:schemeClr w14:val="tx1"/>
            </w14:solidFill>
          </w14:textFill>
        </w:rPr>
        <w:t>定义</w:t>
      </w:r>
    </w:p>
    <w:p w14:paraId="61185EE1">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本合同中的下列术语应解释为：</w:t>
      </w:r>
    </w:p>
    <w:p w14:paraId="797EB4D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合同</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指甲乙双方签署的、载明的甲乙双方权利义务的协议，包括所有的附件、附录和上述文件所提到的构成合同的所有文件。</w:t>
      </w:r>
    </w:p>
    <w:p w14:paraId="316F1CB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1.2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合同金额</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指根据合同规定，乙方在正确地完全履行合同义务后甲方应付给乙方的价款。</w:t>
      </w:r>
    </w:p>
    <w:p w14:paraId="1BAA91D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1.3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合同条款</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指本合同条款。</w:t>
      </w:r>
    </w:p>
    <w:p w14:paraId="1733574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1.4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货物</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指乙方根据合同约定须向甲方提供的一切产品、设备、机械、仪表、备件等，包括辅助工具、使用手册等相关资料。</w:t>
      </w:r>
    </w:p>
    <w:p w14:paraId="75097ED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1.5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服务</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指根据本合同规定乙方承担与供货有关的辅助服务，如运输、保险及安装、调试、提供技术援助、培训和合同中规定乙方应承担的其它义务。</w:t>
      </w:r>
    </w:p>
    <w:p w14:paraId="0B3F3E0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1.6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甲方</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指购买货物和服务的单位。</w:t>
      </w:r>
    </w:p>
    <w:p w14:paraId="2E5E0AF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1.7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乙方</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指提供本合同条款下货物和服务的公司或其他实体。</w:t>
      </w:r>
    </w:p>
    <w:p w14:paraId="61CACF5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1.8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现场</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指合同规定货物将要运至和安装的地点。</w:t>
      </w:r>
    </w:p>
    <w:p w14:paraId="459895C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1.9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验收</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指合同双方依据强制性的国家技术质量规范和合同约定，确认合同条款下的货物符合合同规定的活动。</w:t>
      </w:r>
    </w:p>
    <w:p w14:paraId="7B5F843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1.10</w:t>
      </w:r>
      <w:r>
        <w:rPr>
          <w:rFonts w:hint="eastAsia" w:ascii="宋体" w:hAnsi="Calibri" w:cs="宋体"/>
          <w:color w:val="000000" w:themeColor="text1"/>
          <w:kern w:val="0"/>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293703D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1.11 </w:t>
      </w:r>
      <w:r>
        <w:rPr>
          <w:rFonts w:hint="eastAsia" w:ascii="宋体" w:hAnsi="Calibri" w:cs="宋体"/>
          <w:color w:val="000000" w:themeColor="text1"/>
          <w:kern w:val="0"/>
          <w:lang w:val="zh-CN"/>
          <w14:textFill>
            <w14:solidFill>
              <w14:schemeClr w14:val="tx1"/>
            </w14:solidFill>
          </w14:textFill>
        </w:rPr>
        <w:t>原产地：指产品的生产地，或提供服务的来源地。</w:t>
      </w:r>
    </w:p>
    <w:p w14:paraId="7478034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工作日</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指国家法定工作日，</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天</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指日历天数。</w:t>
      </w:r>
    </w:p>
    <w:p w14:paraId="219E4503">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w:t>
      </w:r>
      <w:r>
        <w:rPr>
          <w:rFonts w:hint="eastAsia" w:ascii="宋体" w:hAnsi="Calibri" w:cs="宋体"/>
          <w:b/>
          <w:bCs/>
          <w:color w:val="000000" w:themeColor="text1"/>
          <w:kern w:val="0"/>
          <w:sz w:val="28"/>
          <w:szCs w:val="28"/>
          <w:lang w:val="zh-CN"/>
          <w14:textFill>
            <w14:solidFill>
              <w14:schemeClr w14:val="tx1"/>
            </w14:solidFill>
          </w14:textFill>
        </w:rPr>
        <w:t>技术规格要求</w:t>
      </w:r>
    </w:p>
    <w:p w14:paraId="4A460944">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2.1 </w:t>
      </w:r>
      <w:r>
        <w:rPr>
          <w:rFonts w:hint="eastAsia" w:ascii="宋体" w:hAnsi="Calibri" w:cs="宋体"/>
          <w:color w:val="000000" w:themeColor="text1"/>
          <w:kern w:val="0"/>
          <w:lang w:val="zh-CN"/>
          <w14:textFill>
            <w14:solidFill>
              <w14:schemeClr w14:val="tx1"/>
            </w14:solidFill>
          </w14:textFill>
        </w:rPr>
        <w:t>本合同条款下提交货物的技术规格要求应等于或优于招磋商文件技术规格要求。若技术规格要求中无相应规定，则应符合相应的国家有关部门最新颁布的相应正式标准。</w:t>
      </w:r>
    </w:p>
    <w:p w14:paraId="26CA0281">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2.2 </w:t>
      </w:r>
      <w:r>
        <w:rPr>
          <w:rFonts w:hint="eastAsia" w:ascii="宋体" w:hAnsi="Calibri" w:cs="宋体"/>
          <w:color w:val="000000" w:themeColor="text1"/>
          <w:kern w:val="0"/>
          <w:lang w:val="zh-CN"/>
          <w14:textFill>
            <w14:solidFill>
              <w14:schemeClr w14:val="tx1"/>
            </w14:solidFill>
          </w14:textFill>
        </w:rPr>
        <w:t>乙方应向甲方提供货物及服务有关的标准的中文文本。</w:t>
      </w:r>
    </w:p>
    <w:p w14:paraId="6AA03BD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2.3 </w:t>
      </w:r>
      <w:r>
        <w:rPr>
          <w:rFonts w:hint="eastAsia" w:ascii="宋体" w:hAnsi="Calibri" w:cs="宋体"/>
          <w:color w:val="000000" w:themeColor="text1"/>
          <w:kern w:val="0"/>
          <w:lang w:val="zh-CN"/>
          <w14:textFill>
            <w14:solidFill>
              <w14:schemeClr w14:val="tx1"/>
            </w14:solidFill>
          </w14:textFill>
        </w:rPr>
        <w:t>除非技术规范中另有规定，计量单位均采用中华人民共和国法定计量单位。</w:t>
      </w:r>
    </w:p>
    <w:p w14:paraId="3D5BE72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3.</w:t>
      </w:r>
      <w:r>
        <w:rPr>
          <w:rFonts w:hint="eastAsia" w:ascii="宋体" w:hAnsi="Calibri" w:cs="宋体"/>
          <w:b/>
          <w:bCs/>
          <w:color w:val="000000" w:themeColor="text1"/>
          <w:kern w:val="0"/>
          <w:sz w:val="28"/>
          <w:szCs w:val="28"/>
          <w:lang w:val="zh-CN"/>
          <w14:textFill>
            <w14:solidFill>
              <w14:schemeClr w14:val="tx1"/>
            </w14:solidFill>
          </w14:textFill>
        </w:rPr>
        <w:t>合同范围</w:t>
      </w:r>
    </w:p>
    <w:p w14:paraId="73725ED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3.1 </w:t>
      </w:r>
      <w:r>
        <w:rPr>
          <w:rFonts w:hint="eastAsia" w:ascii="宋体" w:hAnsi="Calibri" w:cs="宋体"/>
          <w:color w:val="000000" w:themeColor="text1"/>
          <w:kern w:val="0"/>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42D097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3.2 </w:t>
      </w:r>
      <w:r>
        <w:rPr>
          <w:rFonts w:hint="eastAsia" w:ascii="宋体" w:hAnsi="Calibri" w:cs="宋体"/>
          <w:color w:val="000000" w:themeColor="text1"/>
          <w:kern w:val="0"/>
          <w:lang w:val="zh-CN"/>
          <w14:textFill>
            <w14:solidFill>
              <w14:schemeClr w14:val="tx1"/>
            </w14:solidFill>
          </w14:textFill>
        </w:rPr>
        <w:t>乙方应负责培训甲方的技术人员。</w:t>
      </w:r>
    </w:p>
    <w:p w14:paraId="3467E61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3.3 </w:t>
      </w:r>
      <w:r>
        <w:rPr>
          <w:rFonts w:hint="eastAsia" w:ascii="宋体" w:hAnsi="Calibri" w:cs="宋体"/>
          <w:color w:val="000000" w:themeColor="text1"/>
          <w:kern w:val="0"/>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531CE99E">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4.</w:t>
      </w:r>
      <w:r>
        <w:rPr>
          <w:rFonts w:hint="eastAsia" w:ascii="宋体" w:hAnsi="Calibri" w:cs="宋体"/>
          <w:b/>
          <w:bCs/>
          <w:color w:val="000000" w:themeColor="text1"/>
          <w:kern w:val="0"/>
          <w:sz w:val="28"/>
          <w:szCs w:val="28"/>
          <w:lang w:val="zh-CN"/>
          <w14:textFill>
            <w14:solidFill>
              <w14:schemeClr w14:val="tx1"/>
            </w14:solidFill>
          </w14:textFill>
        </w:rPr>
        <w:t>合同文件和资料</w:t>
      </w:r>
    </w:p>
    <w:p w14:paraId="40909B1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4.1</w:t>
      </w:r>
      <w:r>
        <w:rPr>
          <w:rFonts w:hint="eastAsia" w:ascii="宋体" w:hAnsi="Calibri" w:cs="宋体"/>
          <w:color w:val="000000" w:themeColor="text1"/>
          <w:kern w:val="0"/>
          <w:lang w:val="zh-CN"/>
          <w14:textFill>
            <w14:solidFill>
              <w14:schemeClr w14:val="tx1"/>
            </w14:solidFill>
          </w14:textFill>
        </w:rPr>
        <w:t>乙方在提供仪器设备时应同时提供中文版相关的技术资料，如目录索引、图纸、操作手册、使用指南、维修指南、服务手册等。</w:t>
      </w:r>
    </w:p>
    <w:p w14:paraId="1CC0ABE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4.2</w:t>
      </w:r>
      <w:r>
        <w:rPr>
          <w:rFonts w:hint="eastAsia" w:ascii="宋体" w:hAnsi="Calibri" w:cs="宋体"/>
          <w:color w:val="000000" w:themeColor="text1"/>
          <w:kern w:val="0"/>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5F94E0E">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5.</w:t>
      </w:r>
      <w:r>
        <w:rPr>
          <w:rFonts w:hint="eastAsia" w:ascii="宋体" w:hAnsi="Calibri" w:cs="宋体"/>
          <w:b/>
          <w:bCs/>
          <w:color w:val="000000" w:themeColor="text1"/>
          <w:kern w:val="0"/>
          <w:sz w:val="28"/>
          <w:szCs w:val="28"/>
          <w:lang w:val="zh-CN"/>
          <w14:textFill>
            <w14:solidFill>
              <w14:schemeClr w14:val="tx1"/>
            </w14:solidFill>
          </w14:textFill>
        </w:rPr>
        <w:t>知识产权</w:t>
      </w:r>
    </w:p>
    <w:p w14:paraId="43CA939A">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5.1</w:t>
      </w:r>
      <w:r>
        <w:rPr>
          <w:rFonts w:hint="eastAsia" w:ascii="宋体" w:hAnsi="Calibri" w:cs="宋体"/>
          <w:color w:val="000000" w:themeColor="text1"/>
          <w:kern w:val="0"/>
          <w:lang w:val="zh-CN"/>
          <w14:textFill>
            <w14:solidFill>
              <w14:schemeClr w14:val="tx1"/>
            </w14:solidFill>
          </w14:textFill>
        </w:rPr>
        <w:t>乙方应保证甲方在使用该货物或其任何一部分时不受第三方提出的侵犯专利权、</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著作权、商标权和工业设计权等的起诉。</w:t>
      </w:r>
    </w:p>
    <w:p w14:paraId="6723B03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5.2</w:t>
      </w:r>
      <w:r>
        <w:rPr>
          <w:rFonts w:hint="eastAsia" w:ascii="宋体" w:hAnsi="Calibri" w:cs="宋体"/>
          <w:color w:val="000000" w:themeColor="text1"/>
          <w:kern w:val="0"/>
          <w:lang w:val="zh-CN"/>
          <w14:textFill>
            <w14:solidFill>
              <w14:schemeClr w14:val="tx1"/>
            </w14:solidFill>
          </w14:textFill>
        </w:rPr>
        <w:t>任何第三方提出侵权指控，乙方须与第三方交涉并承担由此产生的一切责任、费用和经济赔偿。</w:t>
      </w:r>
    </w:p>
    <w:p w14:paraId="4CD54EC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5.3</w:t>
      </w:r>
      <w:r>
        <w:rPr>
          <w:rFonts w:hint="eastAsia" w:ascii="宋体" w:hAnsi="Calibri" w:cs="宋体"/>
          <w:color w:val="000000" w:themeColor="text1"/>
          <w:kern w:val="0"/>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6F67780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5.4</w:t>
      </w:r>
      <w:r>
        <w:rPr>
          <w:rFonts w:hint="eastAsia" w:ascii="宋体" w:hAnsi="Calibri" w:cs="宋体"/>
          <w:color w:val="000000" w:themeColor="text1"/>
          <w:kern w:val="0"/>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431C7BC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5.5</w:t>
      </w:r>
      <w:r>
        <w:rPr>
          <w:rFonts w:hint="eastAsia" w:ascii="宋体" w:hAnsi="Calibri" w:cs="宋体"/>
          <w:color w:val="000000" w:themeColor="text1"/>
          <w:kern w:val="0"/>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045EB40">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6.</w:t>
      </w:r>
      <w:r>
        <w:rPr>
          <w:rFonts w:hint="eastAsia" w:ascii="宋体" w:hAnsi="Calibri" w:cs="宋体"/>
          <w:b/>
          <w:bCs/>
          <w:color w:val="000000" w:themeColor="text1"/>
          <w:kern w:val="0"/>
          <w:sz w:val="28"/>
          <w:szCs w:val="28"/>
          <w:lang w:val="zh-CN"/>
          <w14:textFill>
            <w14:solidFill>
              <w14:schemeClr w14:val="tx1"/>
            </w14:solidFill>
          </w14:textFill>
        </w:rPr>
        <w:t>保密</w:t>
      </w:r>
    </w:p>
    <w:p w14:paraId="3A9E796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6.1</w:t>
      </w:r>
      <w:r>
        <w:rPr>
          <w:rFonts w:hint="eastAsia" w:ascii="宋体" w:hAnsi="Calibri" w:cs="宋体"/>
          <w:color w:val="000000" w:themeColor="text1"/>
          <w:kern w:val="0"/>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C8DDAE1">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w:t>
      </w:r>
      <w:r>
        <w:rPr>
          <w:rFonts w:hint="eastAsia" w:ascii="宋体" w:hAnsi="Calibri" w:cs="宋体"/>
          <w:color w:val="000000" w:themeColor="text1"/>
          <w:kern w:val="0"/>
          <w:lang w:val="zh-CN"/>
          <w14:textFill>
            <w14:solidFill>
              <w14:schemeClr w14:val="tx1"/>
            </w14:solidFill>
          </w14:textFill>
        </w:rPr>
        <w:t>保密信息指任何一方因履行本合同所知悉的任何以口头、书面、图表或电子形式存在的对方信息，具体包括：</w:t>
      </w:r>
    </w:p>
    <w:p w14:paraId="4C10A87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6.2.1</w:t>
      </w:r>
      <w:r>
        <w:rPr>
          <w:rFonts w:hint="eastAsia" w:ascii="宋体" w:hAnsi="Calibri" w:cs="宋体"/>
          <w:color w:val="000000" w:themeColor="text1"/>
          <w:kern w:val="0"/>
          <w:lang w:val="zh-CN"/>
          <w14:textFill>
            <w14:solidFill>
              <w14:schemeClr w14:val="tx1"/>
            </w14:solidFill>
          </w14:textFill>
        </w:rPr>
        <w:t>任何涉及对方过去、现在或将来的商业计划、规章制度、操作规程、处理手段、财务信息；</w:t>
      </w:r>
    </w:p>
    <w:p w14:paraId="42591A6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6.2.2</w:t>
      </w:r>
      <w:r>
        <w:rPr>
          <w:rFonts w:hint="eastAsia" w:ascii="宋体" w:hAnsi="Calibri" w:cs="宋体"/>
          <w:color w:val="000000" w:themeColor="text1"/>
          <w:kern w:val="0"/>
          <w:lang w:val="zh-CN"/>
          <w14:textFill>
            <w14:solidFill>
              <w14:schemeClr w14:val="tx1"/>
            </w14:solidFill>
          </w14:textFill>
        </w:rPr>
        <w:t>任何对方的技术措施、技术方案、软件应用及开发，硬件设备的品种、质量、数量、品牌等；</w:t>
      </w:r>
    </w:p>
    <w:p w14:paraId="40B28350">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6.2.3</w:t>
      </w:r>
      <w:r>
        <w:rPr>
          <w:rFonts w:hint="eastAsia" w:ascii="宋体" w:hAnsi="Calibri" w:cs="宋体"/>
          <w:color w:val="000000" w:themeColor="text1"/>
          <w:kern w:val="0"/>
          <w:lang w:val="zh-CN"/>
          <w14:textFill>
            <w14:solidFill>
              <w14:schemeClr w14:val="tx1"/>
            </w14:solidFill>
          </w14:textFill>
        </w:rPr>
        <w:t>任何对方的技术秘密或专有知识、文件</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、报告、数据、客户软件、流程图、数据库、发明、知识、贸易秘密。</w:t>
      </w:r>
    </w:p>
    <w:p w14:paraId="152DA5F0">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6.3</w:t>
      </w:r>
      <w:r>
        <w:rPr>
          <w:rFonts w:hint="eastAsia" w:ascii="宋体" w:hAnsi="Calibri" w:cs="宋体"/>
          <w:color w:val="000000" w:themeColor="text1"/>
          <w:kern w:val="0"/>
          <w:lang w:val="zh-CN"/>
          <w14:textFill>
            <w14:solidFill>
              <w14:schemeClr w14:val="tx1"/>
            </w14:solidFill>
          </w14:textFill>
        </w:rPr>
        <w:t>乙方应根据甲方的要求签署相应的保密协议，保密协议与本条款存在不一致的，以保密协议为准。</w:t>
      </w:r>
    </w:p>
    <w:p w14:paraId="0103A84E">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 xml:space="preserve">7. </w:t>
      </w:r>
      <w:r>
        <w:rPr>
          <w:rFonts w:hint="eastAsia" w:ascii="宋体" w:hAnsi="Calibri" w:cs="宋体"/>
          <w:b/>
          <w:bCs/>
          <w:color w:val="000000" w:themeColor="text1"/>
          <w:kern w:val="0"/>
          <w:sz w:val="28"/>
          <w:szCs w:val="28"/>
          <w:lang w:val="zh-CN"/>
          <w14:textFill>
            <w14:solidFill>
              <w14:schemeClr w14:val="tx1"/>
            </w14:solidFill>
          </w14:textFill>
        </w:rPr>
        <w:t>质量保证</w:t>
      </w:r>
    </w:p>
    <w:p w14:paraId="3C5BD9A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w:t>
      </w:r>
      <w:r>
        <w:rPr>
          <w:rFonts w:hint="eastAsia" w:ascii="宋体" w:hAnsi="Calibri" w:cs="宋体"/>
          <w:color w:val="000000" w:themeColor="text1"/>
          <w:kern w:val="0"/>
          <w:lang w:val="zh-CN"/>
          <w14:textFill>
            <w14:solidFill>
              <w14:schemeClr w14:val="tx1"/>
            </w14:solidFill>
          </w14:textFill>
        </w:rPr>
        <w:t>货物质量保证</w:t>
      </w:r>
    </w:p>
    <w:p w14:paraId="5B59A05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7.1.1</w:t>
      </w:r>
      <w:r>
        <w:rPr>
          <w:rFonts w:hint="eastAsia" w:ascii="宋体" w:hAnsi="Calibri" w:cs="宋体"/>
          <w:color w:val="000000" w:themeColor="text1"/>
          <w:kern w:val="0"/>
          <w:lang w:val="zh-CN"/>
          <w14:textFill>
            <w14:solidFill>
              <w14:schemeClr w14:val="tx1"/>
            </w14:solidFill>
          </w14:textFill>
        </w:rPr>
        <w:t>乙方必须保证货物是全新、未使用过的，并完全符合强制性的国家技术质量规范和合同规定的质量、规格、性能和技术规范等的要求。</w:t>
      </w:r>
    </w:p>
    <w:p w14:paraId="30BF1CE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7.1.2</w:t>
      </w:r>
      <w:r>
        <w:rPr>
          <w:rFonts w:hint="eastAsia" w:ascii="宋体" w:hAnsi="Calibri" w:cs="宋体"/>
          <w:color w:val="000000" w:themeColor="text1"/>
          <w:kern w:val="0"/>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26E22C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7.1.3</w:t>
      </w:r>
      <w:r>
        <w:rPr>
          <w:rFonts w:hint="eastAsia" w:ascii="宋体" w:hAnsi="Calibri" w:cs="宋体"/>
          <w:color w:val="000000" w:themeColor="text1"/>
          <w:kern w:val="0"/>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6549C4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7.1.4</w:t>
      </w:r>
      <w:r>
        <w:rPr>
          <w:rFonts w:hint="eastAsia" w:ascii="宋体" w:hAnsi="Calibri" w:cs="宋体"/>
          <w:color w:val="000000" w:themeColor="text1"/>
          <w:kern w:val="0"/>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84F86B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7.1.5 </w:t>
      </w:r>
      <w:r>
        <w:rPr>
          <w:rFonts w:hint="eastAsia" w:ascii="宋体" w:hAnsi="Calibri" w:cs="宋体"/>
          <w:color w:val="000000" w:themeColor="text1"/>
          <w:kern w:val="0"/>
          <w:lang w:val="zh-CN"/>
          <w14:textFill>
            <w14:solidFill>
              <w14:schemeClr w14:val="tx1"/>
            </w14:solidFill>
          </w14:textFill>
        </w:rPr>
        <w:t>合同条款下货物的质量保证期自货物通过最终验收起算，合同另行规定除外。</w:t>
      </w:r>
    </w:p>
    <w:p w14:paraId="7D50F82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7.2</w:t>
      </w:r>
      <w:r>
        <w:rPr>
          <w:rFonts w:hint="eastAsia" w:ascii="宋体" w:hAnsi="Calibri" w:cs="宋体"/>
          <w:color w:val="000000" w:themeColor="text1"/>
          <w:kern w:val="0"/>
          <w:lang w:val="zh-CN"/>
          <w14:textFill>
            <w14:solidFill>
              <w14:schemeClr w14:val="tx1"/>
            </w14:solidFill>
          </w14:textFill>
        </w:rPr>
        <w:t>辅助服务质量保证</w:t>
      </w:r>
    </w:p>
    <w:p w14:paraId="0BA30DD4">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7.2.1</w:t>
      </w:r>
      <w:r>
        <w:rPr>
          <w:rFonts w:hint="eastAsia" w:ascii="宋体" w:hAnsi="Calibri" w:cs="宋体"/>
          <w:color w:val="000000" w:themeColor="text1"/>
          <w:kern w:val="0"/>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0BDAB84">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7.2.2</w:t>
      </w:r>
      <w:r>
        <w:rPr>
          <w:rFonts w:hint="eastAsia" w:ascii="宋体" w:hAnsi="Calibri" w:cs="宋体"/>
          <w:color w:val="000000" w:themeColor="text1"/>
          <w:kern w:val="0"/>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13C01F5E">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8.</w:t>
      </w:r>
      <w:r>
        <w:rPr>
          <w:rFonts w:hint="eastAsia" w:ascii="宋体" w:hAnsi="Calibri" w:cs="宋体"/>
          <w:b/>
          <w:bCs/>
          <w:color w:val="000000" w:themeColor="text1"/>
          <w:kern w:val="0"/>
          <w:sz w:val="28"/>
          <w:szCs w:val="28"/>
          <w:lang w:val="zh-CN"/>
          <w14:textFill>
            <w14:solidFill>
              <w14:schemeClr w14:val="tx1"/>
            </w14:solidFill>
          </w14:textFill>
        </w:rPr>
        <w:t>包装要求</w:t>
      </w:r>
    </w:p>
    <w:p w14:paraId="68C1465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8.1 </w:t>
      </w:r>
      <w:r>
        <w:rPr>
          <w:rFonts w:hint="eastAsia" w:ascii="宋体" w:hAnsi="Calibri" w:cs="宋体"/>
          <w:color w:val="000000" w:themeColor="text1"/>
          <w:kern w:val="0"/>
          <w:lang w:val="zh-CN"/>
          <w14:textFill>
            <w14:solidFill>
              <w14:schemeClr w14:val="tx1"/>
            </w14:solidFill>
          </w14:textFill>
        </w:rPr>
        <w:t>除合同另有约定外</w:t>
      </w:r>
      <w:r>
        <w:rPr>
          <w:rFonts w:ascii="Calibri" w:hAnsi="Calibri" w:cs="Calibri"/>
          <w:color w:val="000000" w:themeColor="text1"/>
          <w:kern w:val="0"/>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乙方提供的全部货物</w:t>
      </w:r>
      <w:r>
        <w:rPr>
          <w:rFonts w:ascii="Calibri" w:hAnsi="Calibri" w:cs="Calibri"/>
          <w:color w:val="000000" w:themeColor="text1"/>
          <w:kern w:val="0"/>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均应采用本行业通用的方式进行包装，且该包装应符合国家有关包装的法律、法规的规定。</w:t>
      </w:r>
    </w:p>
    <w:p w14:paraId="0AC58EC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8.2 </w:t>
      </w:r>
      <w:r>
        <w:rPr>
          <w:rFonts w:hint="eastAsia" w:ascii="宋体" w:hAnsi="Calibri" w:cs="宋体"/>
          <w:color w:val="000000" w:themeColor="text1"/>
          <w:kern w:val="0"/>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14:paraId="771B32B8">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乙方应提供货物运至合同规定的最终目的地所需要的包装，以防止货物在转运中损坏或变质。</w:t>
      </w:r>
    </w:p>
    <w:p w14:paraId="611ADF9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8.3 </w:t>
      </w:r>
      <w:r>
        <w:rPr>
          <w:rFonts w:hint="eastAsia" w:ascii="宋体" w:hAnsi="Calibri" w:cs="宋体"/>
          <w:color w:val="000000" w:themeColor="text1"/>
          <w:kern w:val="0"/>
          <w:lang w:val="zh-CN"/>
          <w14:textFill>
            <w14:solidFill>
              <w14:schemeClr w14:val="tx1"/>
            </w14:solidFill>
          </w14:textFill>
        </w:rPr>
        <w:t>乙方所提供的货物包装均为出厂时原包装。</w:t>
      </w:r>
    </w:p>
    <w:p w14:paraId="3C495D9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8.4 </w:t>
      </w:r>
      <w:r>
        <w:rPr>
          <w:rFonts w:hint="eastAsia" w:ascii="宋体" w:hAnsi="Calibri" w:cs="宋体"/>
          <w:color w:val="000000" w:themeColor="text1"/>
          <w:kern w:val="0"/>
          <w:lang w:val="zh-CN"/>
          <w14:textFill>
            <w14:solidFill>
              <w14:schemeClr w14:val="tx1"/>
            </w14:solidFill>
          </w14:textFill>
        </w:rPr>
        <w:t>乙方所提供货物必须附有质量合格证，装箱清单，主机、附件、各种零部件和消耗品，有清楚的与装箱单相对应的名称和编号。</w:t>
      </w:r>
    </w:p>
    <w:p w14:paraId="3F305B4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8.5 </w:t>
      </w:r>
      <w:r>
        <w:rPr>
          <w:rFonts w:hint="eastAsia" w:ascii="宋体" w:hAnsi="Calibri" w:cs="宋体"/>
          <w:color w:val="000000" w:themeColor="text1"/>
          <w:kern w:val="0"/>
          <w:lang w:val="zh-CN"/>
          <w14:textFill>
            <w14:solidFill>
              <w14:schemeClr w14:val="tx1"/>
            </w14:solidFill>
          </w14:textFill>
        </w:rPr>
        <w:t>货物运输中的运输费用和保险费用均由乙方承担。运输过程中的一切损失、损坏均由乙方负责。</w:t>
      </w:r>
    </w:p>
    <w:p w14:paraId="00A489CA">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 xml:space="preserve">9. </w:t>
      </w:r>
      <w:r>
        <w:rPr>
          <w:rFonts w:hint="eastAsia" w:ascii="宋体" w:hAnsi="Calibri" w:cs="宋体"/>
          <w:b/>
          <w:bCs/>
          <w:color w:val="000000" w:themeColor="text1"/>
          <w:kern w:val="0"/>
          <w:sz w:val="28"/>
          <w:szCs w:val="28"/>
          <w:lang w:val="zh-CN"/>
          <w14:textFill>
            <w14:solidFill>
              <w14:schemeClr w14:val="tx1"/>
            </w14:solidFill>
          </w14:textFill>
        </w:rPr>
        <w:t>价格</w:t>
      </w:r>
    </w:p>
    <w:p w14:paraId="4DC2E5E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9.1 </w:t>
      </w:r>
      <w:r>
        <w:rPr>
          <w:rFonts w:hint="eastAsia" w:ascii="宋体" w:hAnsi="Calibri" w:cs="宋体"/>
          <w:color w:val="000000" w:themeColor="text1"/>
          <w:kern w:val="0"/>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6E8D67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9.2 </w:t>
      </w:r>
      <w:r>
        <w:rPr>
          <w:rFonts w:hint="eastAsia" w:ascii="宋体" w:hAnsi="Calibri" w:cs="宋体"/>
          <w:color w:val="000000" w:themeColor="text1"/>
          <w:kern w:val="0"/>
          <w:lang w:val="zh-CN"/>
          <w14:textFill>
            <w14:solidFill>
              <w14:schemeClr w14:val="tx1"/>
            </w14:solidFill>
          </w14:textFill>
        </w:rPr>
        <w:t>本合同价格为固定价格，包括了乙方履行合同全过程产生的所有成本和费用以及乙方应承担的一切税费。</w:t>
      </w:r>
    </w:p>
    <w:p w14:paraId="7120E3B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9.3</w:t>
      </w:r>
      <w:r>
        <w:rPr>
          <w:rFonts w:hint="eastAsia" w:ascii="宋体" w:hAnsi="Calibri" w:cs="宋体"/>
          <w:color w:val="000000" w:themeColor="text1"/>
          <w:kern w:val="0"/>
          <w:lang w:val="zh-CN"/>
          <w14:textFill>
            <w14:solidFill>
              <w14:schemeClr w14:val="tx1"/>
            </w14:solidFill>
          </w14:textFill>
        </w:rPr>
        <w:t>检验费用</w:t>
      </w:r>
    </w:p>
    <w:p w14:paraId="66B7E53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9.3.1 </w:t>
      </w:r>
      <w:r>
        <w:rPr>
          <w:rFonts w:hint="eastAsia" w:ascii="宋体" w:hAnsi="Calibri" w:cs="宋体"/>
          <w:color w:val="000000" w:themeColor="text1"/>
          <w:kern w:val="0"/>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18443BC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9.3.2 </w:t>
      </w:r>
      <w:r>
        <w:rPr>
          <w:rFonts w:hint="eastAsia" w:ascii="宋体" w:hAnsi="Calibri" w:cs="宋体"/>
          <w:color w:val="000000" w:themeColor="text1"/>
          <w:kern w:val="0"/>
          <w:lang w:val="zh-CN"/>
          <w14:textFill>
            <w14:solidFill>
              <w14:schemeClr w14:val="tx1"/>
            </w14:solidFill>
          </w14:textFill>
        </w:rPr>
        <w:t>甲方按合同计划参加在乙方工厂所在地检验、测试和验收的费用全部由乙方负责并已包含在合同总价中。</w:t>
      </w:r>
    </w:p>
    <w:p w14:paraId="33C01B2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9.3.3</w:t>
      </w:r>
      <w:r>
        <w:rPr>
          <w:rFonts w:hint="eastAsia" w:ascii="宋体" w:hAnsi="Calibri" w:cs="宋体"/>
          <w:color w:val="000000" w:themeColor="text1"/>
          <w:kern w:val="0"/>
          <w:lang w:val="zh-CN"/>
          <w14:textFill>
            <w14:solidFill>
              <w14:schemeClr w14:val="tx1"/>
            </w14:solidFill>
          </w14:textFill>
        </w:rPr>
        <w:t>甲方检验人员已到卖方所在地，测试无法依照合同进行，</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而引起甲方人员延长逗留时间，所有由此产生的包括甲方人员在内的直接费用及成本由乙方承担。</w:t>
      </w:r>
    </w:p>
    <w:p w14:paraId="33D508F3">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10.</w:t>
      </w:r>
      <w:r>
        <w:rPr>
          <w:rFonts w:hint="eastAsia" w:ascii="宋体" w:hAnsi="Calibri" w:cs="宋体"/>
          <w:b/>
          <w:bCs/>
          <w:color w:val="000000" w:themeColor="text1"/>
          <w:kern w:val="0"/>
          <w:sz w:val="28"/>
          <w:szCs w:val="28"/>
          <w:lang w:val="zh-CN"/>
          <w14:textFill>
            <w14:solidFill>
              <w14:schemeClr w14:val="tx1"/>
            </w14:solidFill>
          </w14:textFill>
        </w:rPr>
        <w:t>交货方式及交货日期</w:t>
      </w:r>
    </w:p>
    <w:p w14:paraId="2AB79E55">
      <w:pPr>
        <w:autoSpaceDE w:val="0"/>
        <w:autoSpaceDN w:val="0"/>
        <w:ind w:firstLine="316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交货方式：现场交货，乙方负责办理运输和保险，将货物运抵现场。</w:t>
      </w:r>
    </w:p>
    <w:p w14:paraId="7AA097C0">
      <w:pPr>
        <w:autoSpaceDE w:val="0"/>
        <w:autoSpaceDN w:val="0"/>
        <w:ind w:firstLine="316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交货期应根据产品的特点实事求是填写，进口产品</w:t>
      </w:r>
      <w:r>
        <w:rPr>
          <w:rFonts w:ascii="宋体" w:hAnsi="Calibri" w:cs="宋体"/>
          <w:color w:val="000000" w:themeColor="text1"/>
          <w:kern w:val="0"/>
          <w:lang w:val="zh-CN"/>
          <w14:textFill>
            <w14:solidFill>
              <w14:schemeClr w14:val="tx1"/>
            </w14:solidFill>
          </w14:textFill>
        </w:rPr>
        <w:t>90</w:t>
      </w:r>
      <w:r>
        <w:rPr>
          <w:rFonts w:hint="eastAsia" w:ascii="宋体" w:hAnsi="Calibri" w:cs="宋体"/>
          <w:color w:val="000000" w:themeColor="text1"/>
          <w:kern w:val="0"/>
          <w:lang w:val="zh-CN"/>
          <w14:textFill>
            <w14:solidFill>
              <w14:schemeClr w14:val="tx1"/>
            </w14:solidFill>
          </w14:textFill>
        </w:rPr>
        <w:t>个工作日内，国产产品</w:t>
      </w:r>
      <w:r>
        <w:rPr>
          <w:rFonts w:ascii="宋体" w:hAnsi="Calibri" w:cs="宋体"/>
          <w:color w:val="000000" w:themeColor="text1"/>
          <w:kern w:val="0"/>
          <w:lang w:val="zh-CN"/>
          <w14:textFill>
            <w14:solidFill>
              <w14:schemeClr w14:val="tx1"/>
            </w14:solidFill>
          </w14:textFill>
        </w:rPr>
        <w:t>60</w:t>
      </w:r>
      <w:r>
        <w:rPr>
          <w:rFonts w:hint="eastAsia" w:ascii="宋体" w:hAnsi="Calibri" w:cs="宋体"/>
          <w:color w:val="000000" w:themeColor="text1"/>
          <w:kern w:val="0"/>
          <w:lang w:val="zh-CN"/>
          <w14:textFill>
            <w14:solidFill>
              <w14:schemeClr w14:val="tx1"/>
            </w14:solidFill>
          </w14:textFill>
        </w:rPr>
        <w:t>个工作日内。特殊产品交货期需说明。</w:t>
      </w:r>
    </w:p>
    <w:p w14:paraId="77BB793F">
      <w:pPr>
        <w:autoSpaceDE w:val="0"/>
        <w:autoSpaceDN w:val="0"/>
        <w:ind w:firstLine="316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交货日期：所有货物运抵现场并经双方开箱验收合格之日。</w:t>
      </w:r>
    </w:p>
    <w:p w14:paraId="53AAD84F">
      <w:pPr>
        <w:autoSpaceDE w:val="0"/>
        <w:autoSpaceDN w:val="0"/>
        <w:ind w:firstLine="31680"/>
        <w:rPr>
          <w:rFonts w:ascii="宋体" w:hAnsi="Calibri" w:cs="宋体"/>
          <w:color w:val="000000" w:themeColor="text1"/>
          <w:kern w:val="0"/>
          <w:lang w:val="zh-CN"/>
          <w14:textFill>
            <w14:solidFill>
              <w14:schemeClr w14:val="tx1"/>
            </w14:solidFill>
          </w14:textFill>
        </w:rPr>
      </w:pPr>
      <w:r>
        <w:rPr>
          <w:rFonts w:ascii="宋体" w:hAnsi="Calibri" w:cs="宋体"/>
          <w:color w:val="000000" w:themeColor="text1"/>
          <w:kern w:val="0"/>
          <w:lang w:val="zh-CN"/>
          <w14:textFill>
            <w14:solidFill>
              <w14:schemeClr w14:val="tx1"/>
            </w14:solidFill>
          </w14:textFill>
        </w:rPr>
        <w:t>11.</w:t>
      </w:r>
      <w:r>
        <w:rPr>
          <w:rFonts w:hint="eastAsia" w:ascii="宋体" w:hAnsi="Calibri" w:cs="宋体"/>
          <w:color w:val="000000" w:themeColor="text1"/>
          <w:kern w:val="0"/>
          <w:lang w:val="zh-CN"/>
          <w14:textFill>
            <w14:solidFill>
              <w14:schemeClr w14:val="tx1"/>
            </w14:solidFill>
          </w14:textFill>
        </w:rPr>
        <w:t>检验和验收</w:t>
      </w:r>
    </w:p>
    <w:p w14:paraId="34367D7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11.1</w:t>
      </w:r>
      <w:r>
        <w:rPr>
          <w:rFonts w:hint="eastAsia" w:ascii="宋体" w:hAnsi="Calibri" w:cs="宋体"/>
          <w:color w:val="000000" w:themeColor="text1"/>
          <w:kern w:val="0"/>
          <w:lang w:val="zh-CN"/>
          <w14:textFill>
            <w14:solidFill>
              <w14:schemeClr w14:val="tx1"/>
            </w14:solidFill>
          </w14:textFill>
        </w:rPr>
        <w:t>开箱验收</w:t>
      </w:r>
    </w:p>
    <w:p w14:paraId="7103002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11.1.1</w:t>
      </w:r>
      <w:r>
        <w:rPr>
          <w:rFonts w:hint="eastAsia" w:ascii="宋体" w:hAnsi="Calibri" w:cs="宋体"/>
          <w:color w:val="000000" w:themeColor="text1"/>
          <w:kern w:val="0"/>
          <w:lang w:val="zh-CN"/>
          <w14:textFill>
            <w14:solidFill>
              <w14:schemeClr w14:val="tx1"/>
            </w14:solidFill>
          </w14:textFill>
        </w:rPr>
        <w:t>货物运抵现场后，双方应及时开箱验收，并制作验收记录，以确认与本合同约定的数量、型号等是否一致。</w:t>
      </w:r>
    </w:p>
    <w:p w14:paraId="215DE17A">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11.1.2 </w:t>
      </w:r>
      <w:r>
        <w:rPr>
          <w:rFonts w:hint="eastAsia" w:ascii="宋体" w:hAnsi="Calibri" w:cs="宋体"/>
          <w:color w:val="000000" w:themeColor="text1"/>
          <w:kern w:val="0"/>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3DB55B3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11.1.3 </w:t>
      </w:r>
      <w:r>
        <w:rPr>
          <w:rFonts w:hint="eastAsia" w:ascii="宋体" w:hAnsi="Calibri" w:cs="宋体"/>
          <w:color w:val="000000" w:themeColor="text1"/>
          <w:kern w:val="0"/>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14:paraId="2EE1708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  </w:t>
      </w:r>
      <w:r>
        <w:rPr>
          <w:rFonts w:hint="eastAsia" w:ascii="宋体" w:hAnsi="Calibri" w:cs="宋体"/>
          <w:color w:val="000000" w:themeColor="text1"/>
          <w:kern w:val="0"/>
          <w:lang w:val="zh-CN"/>
          <w14:textFill>
            <w14:solidFill>
              <w14:schemeClr w14:val="tx1"/>
            </w14:solidFill>
          </w14:textFill>
        </w:rPr>
        <w:t>检验验收</w:t>
      </w:r>
    </w:p>
    <w:p w14:paraId="290C3C7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11.2.1 </w:t>
      </w:r>
      <w:r>
        <w:rPr>
          <w:rFonts w:hint="eastAsia" w:ascii="宋体" w:hAnsi="Calibri" w:cs="宋体"/>
          <w:color w:val="000000" w:themeColor="text1"/>
          <w:kern w:val="0"/>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6EC4C33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11.2.2 </w:t>
      </w:r>
      <w:r>
        <w:rPr>
          <w:rFonts w:hint="eastAsia" w:ascii="宋体" w:hAnsi="Calibri" w:cs="宋体"/>
          <w:color w:val="000000" w:themeColor="text1"/>
          <w:kern w:val="0"/>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588B172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11.2.3  </w:t>
      </w:r>
      <w:r>
        <w:rPr>
          <w:rFonts w:hint="eastAsia" w:ascii="宋体" w:hAnsi="Calibri" w:cs="宋体"/>
          <w:color w:val="000000" w:themeColor="text1"/>
          <w:kern w:val="0"/>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1336F7A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11.2.4  </w:t>
      </w:r>
      <w:r>
        <w:rPr>
          <w:rFonts w:hint="eastAsia" w:ascii="宋体" w:hAnsi="Calibri" w:cs="宋体"/>
          <w:color w:val="000000" w:themeColor="text1"/>
          <w:kern w:val="0"/>
          <w:lang w:val="zh-CN"/>
          <w14:textFill>
            <w14:solidFill>
              <w14:schemeClr w14:val="tx1"/>
            </w14:solidFill>
          </w14:textFill>
        </w:rPr>
        <w:t>检验测试出现全部或部分未达到本合同所约定的技术指标，甲方有权选择下列任一处理方式：</w:t>
      </w:r>
    </w:p>
    <w:p w14:paraId="35061A2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a.</w:t>
      </w:r>
      <w:r>
        <w:rPr>
          <w:rFonts w:hint="eastAsia" w:ascii="宋体" w:hAnsi="Calibri" w:cs="宋体"/>
          <w:color w:val="000000" w:themeColor="text1"/>
          <w:kern w:val="0"/>
          <w:lang w:val="zh-CN"/>
          <w14:textFill>
            <w14:solidFill>
              <w14:schemeClr w14:val="tx1"/>
            </w14:solidFill>
          </w14:textFill>
        </w:rPr>
        <w:t>重新测试直至合格为止；</w:t>
      </w:r>
    </w:p>
    <w:p w14:paraId="611679C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b.</w:t>
      </w:r>
      <w:r>
        <w:rPr>
          <w:rFonts w:hint="eastAsia" w:ascii="宋体" w:hAnsi="Calibri" w:cs="宋体"/>
          <w:color w:val="000000" w:themeColor="text1"/>
          <w:kern w:val="0"/>
          <w:lang w:val="zh-CN"/>
          <w14:textFill>
            <w14:solidFill>
              <w14:schemeClr w14:val="tx1"/>
            </w14:solidFill>
          </w14:textFill>
        </w:rPr>
        <w:t>要求乙方对货物进行免费更换，然后重新测试直至合格为止；</w:t>
      </w:r>
    </w:p>
    <w:p w14:paraId="7487350F">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无论选择何种方式，甲方因此而发生的因卖方原因引起的所有费用均由乙方负担。</w:t>
      </w:r>
    </w:p>
    <w:p w14:paraId="2E549B1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11.3  </w:t>
      </w:r>
      <w:r>
        <w:rPr>
          <w:rFonts w:hint="eastAsia" w:ascii="宋体" w:hAnsi="Calibri" w:cs="宋体"/>
          <w:color w:val="000000" w:themeColor="text1"/>
          <w:kern w:val="0"/>
          <w:lang w:val="zh-CN"/>
          <w14:textFill>
            <w14:solidFill>
              <w14:schemeClr w14:val="tx1"/>
            </w14:solidFill>
          </w14:textFill>
        </w:rPr>
        <w:t>使用过程检验</w:t>
      </w:r>
    </w:p>
    <w:p w14:paraId="17247C6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11.3.1</w:t>
      </w:r>
      <w:r>
        <w:rPr>
          <w:rFonts w:hint="eastAsia" w:ascii="宋体" w:hAnsi="Calibri" w:cs="宋体"/>
          <w:color w:val="000000" w:themeColor="text1"/>
          <w:kern w:val="0"/>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9DA7E1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11.3.2</w:t>
      </w:r>
      <w:r>
        <w:rPr>
          <w:rFonts w:hint="eastAsia" w:ascii="宋体" w:hAnsi="Calibri" w:cs="宋体"/>
          <w:color w:val="000000" w:themeColor="text1"/>
          <w:kern w:val="0"/>
          <w:lang w:val="zh-CN"/>
          <w14:textFill>
            <w14:solidFill>
              <w14:schemeClr w14:val="tx1"/>
            </w14:solidFill>
          </w14:textFill>
        </w:rPr>
        <w:t>如果合同双方对乙方提供的上述试验结果报告的解释有分歧，双方须于出现分歧后</w:t>
      </w:r>
      <w:r>
        <w:rPr>
          <w:rFonts w:ascii="Calibri" w:hAnsi="Calibri" w:cs="Calibri"/>
          <w:color w:val="000000" w:themeColor="text1"/>
          <w:kern w:val="0"/>
          <w14:textFill>
            <w14:solidFill>
              <w14:schemeClr w14:val="tx1"/>
            </w14:solidFill>
          </w14:textFill>
        </w:rPr>
        <w:t>10</w:t>
      </w:r>
      <w:r>
        <w:rPr>
          <w:rFonts w:hint="eastAsia" w:ascii="宋体" w:hAnsi="Calibri" w:cs="宋体"/>
          <w:color w:val="000000" w:themeColor="text1"/>
          <w:kern w:val="0"/>
          <w:lang w:val="zh-CN"/>
          <w14:textFill>
            <w14:solidFill>
              <w14:schemeClr w14:val="tx1"/>
            </w14:solidFill>
          </w14:textFill>
        </w:rPr>
        <w:t>天内给对方声明，以陈述己方的观点。声明须附有关证据。分歧应通过协商解决。</w:t>
      </w:r>
    </w:p>
    <w:p w14:paraId="465A3617">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12.</w:t>
      </w:r>
      <w:r>
        <w:rPr>
          <w:rFonts w:hint="eastAsia" w:ascii="宋体" w:hAnsi="Calibri" w:cs="宋体"/>
          <w:b/>
          <w:bCs/>
          <w:color w:val="000000" w:themeColor="text1"/>
          <w:kern w:val="0"/>
          <w:sz w:val="28"/>
          <w:szCs w:val="28"/>
          <w:lang w:val="zh-CN"/>
          <w14:textFill>
            <w14:solidFill>
              <w14:schemeClr w14:val="tx1"/>
            </w14:solidFill>
          </w14:textFill>
        </w:rPr>
        <w:t>付款条件</w:t>
      </w:r>
    </w:p>
    <w:p w14:paraId="34409CE7">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本合同条款下的付款方法和条件在</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青海省政府采购合同书</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中具体规定。</w:t>
      </w:r>
    </w:p>
    <w:p w14:paraId="511A02B0">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13.</w:t>
      </w:r>
      <w:r>
        <w:rPr>
          <w:rFonts w:hint="eastAsia" w:ascii="宋体" w:hAnsi="Calibri" w:cs="宋体"/>
          <w:b/>
          <w:bCs/>
          <w:color w:val="000000" w:themeColor="text1"/>
          <w:kern w:val="0"/>
          <w:sz w:val="28"/>
          <w:szCs w:val="28"/>
          <w:lang w:val="zh-CN"/>
          <w14:textFill>
            <w14:solidFill>
              <w14:schemeClr w14:val="tx1"/>
            </w14:solidFill>
          </w14:textFill>
        </w:rPr>
        <w:t>履约保证金</w:t>
      </w:r>
    </w:p>
    <w:p w14:paraId="3AF2912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13.1</w:t>
      </w:r>
      <w:r>
        <w:rPr>
          <w:rFonts w:hint="eastAsia" w:ascii="宋体" w:hAnsi="Calibri" w:cs="宋体"/>
          <w:color w:val="000000" w:themeColor="text1"/>
          <w:kern w:val="0"/>
          <w:lang w:val="zh-CN"/>
          <w14:textFill>
            <w14:solidFill>
              <w14:schemeClr w14:val="tx1"/>
            </w14:solidFill>
          </w14:textFill>
        </w:rPr>
        <w:t>乙方应在合同签订前，按磋商文件第三部分“八</w:t>
      </w:r>
      <w:r>
        <w:rPr>
          <w:rFonts w:ascii="宋体" w:hAnsi="Calibri" w:cs="宋体"/>
          <w:color w:val="000000" w:themeColor="text1"/>
          <w:kern w:val="0"/>
          <w:lang w:val="zh-CN"/>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授予合同”中第</w:t>
      </w:r>
      <w:r>
        <w:rPr>
          <w:rFonts w:ascii="宋体" w:hAnsi="Calibri" w:cs="宋体"/>
          <w:color w:val="000000" w:themeColor="text1"/>
          <w:kern w:val="0"/>
          <w:lang w:val="zh-CN"/>
          <w14:textFill>
            <w14:solidFill>
              <w14:schemeClr w14:val="tx1"/>
            </w14:solidFill>
          </w14:textFill>
        </w:rPr>
        <w:t>22.2</w:t>
      </w:r>
      <w:r>
        <w:rPr>
          <w:rFonts w:hint="eastAsia" w:ascii="宋体" w:hAnsi="Calibri" w:cs="宋体"/>
          <w:color w:val="000000" w:themeColor="text1"/>
          <w:kern w:val="0"/>
          <w:lang w:val="zh-CN"/>
          <w14:textFill>
            <w14:solidFill>
              <w14:schemeClr w14:val="tx1"/>
            </w14:solidFill>
          </w14:textFill>
        </w:rPr>
        <w:t>项的约定提交履约保证金。</w:t>
      </w:r>
    </w:p>
    <w:p w14:paraId="22B7E83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13.2</w:t>
      </w:r>
      <w:r>
        <w:rPr>
          <w:rFonts w:hint="eastAsia" w:ascii="宋体" w:hAnsi="Calibri" w:cs="宋体"/>
          <w:color w:val="000000" w:themeColor="text1"/>
          <w:kern w:val="0"/>
          <w:lang w:val="zh-CN"/>
          <w14:textFill>
            <w14:solidFill>
              <w14:schemeClr w14:val="tx1"/>
            </w14:solidFill>
          </w14:textFill>
        </w:rPr>
        <w:t>履约保证金用于补偿甲方因乙方不能履行其合同义务而蒙受的损失。</w:t>
      </w:r>
    </w:p>
    <w:p w14:paraId="6519694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13.3</w:t>
      </w:r>
      <w:r>
        <w:rPr>
          <w:rFonts w:hint="eastAsia" w:ascii="宋体" w:hAnsi="Calibri" w:cs="宋体"/>
          <w:color w:val="000000" w:themeColor="text1"/>
          <w:kern w:val="0"/>
          <w:lang w:val="zh-CN"/>
          <w14:textFill>
            <w14:solidFill>
              <w14:schemeClr w14:val="tx1"/>
            </w14:solidFill>
          </w14:textFill>
        </w:rPr>
        <w:t>履约保证金应使用本合同货币，按下述方式之一提交（磋商文件中另有约定的除外）：</w:t>
      </w:r>
    </w:p>
    <w:p w14:paraId="5409334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13.3.1</w:t>
      </w:r>
      <w:r>
        <w:rPr>
          <w:rFonts w:hint="eastAsia" w:ascii="宋体" w:hAnsi="Calibri" w:cs="宋体"/>
          <w:color w:val="000000" w:themeColor="text1"/>
          <w:kern w:val="0"/>
          <w:lang w:val="zh-CN"/>
          <w14:textFill>
            <w14:solidFill>
              <w14:schemeClr w14:val="tx1"/>
            </w14:solidFill>
          </w14:textFill>
        </w:rPr>
        <w:t>甲方可接受的在中华人民共和国注册和营业的银行出具的履约保函；</w:t>
      </w:r>
    </w:p>
    <w:p w14:paraId="4C6489B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13.3.2 </w:t>
      </w:r>
      <w:r>
        <w:rPr>
          <w:rFonts w:hint="eastAsia" w:ascii="宋体" w:hAnsi="Calibri" w:cs="宋体"/>
          <w:color w:val="000000" w:themeColor="text1"/>
          <w:kern w:val="0"/>
          <w:lang w:val="zh-CN"/>
          <w14:textFill>
            <w14:solidFill>
              <w14:schemeClr w14:val="tx1"/>
            </w14:solidFill>
          </w14:textFill>
        </w:rPr>
        <w:t>支票或汇票。</w:t>
      </w:r>
    </w:p>
    <w:p w14:paraId="18710AF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13.4</w:t>
      </w:r>
      <w:r>
        <w:rPr>
          <w:rFonts w:hint="eastAsia" w:ascii="宋体" w:hAnsi="Calibri" w:cs="宋体"/>
          <w:color w:val="000000" w:themeColor="text1"/>
          <w:kern w:val="0"/>
          <w:lang w:val="zh-CN"/>
          <w14:textFill>
            <w14:solidFill>
              <w14:schemeClr w14:val="tx1"/>
            </w14:solidFill>
          </w14:textFill>
        </w:rPr>
        <w:t>乙方未能按合同规定履行其义务，甲方有权从履约保证金中取得补偿。货物验收合格后，甲方将履约保证金退还乙方或转为质量保证金。</w:t>
      </w:r>
    </w:p>
    <w:p w14:paraId="4009FA8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14.</w:t>
      </w:r>
      <w:r>
        <w:rPr>
          <w:rFonts w:hint="eastAsia" w:ascii="宋体" w:hAnsi="Calibri" w:cs="宋体"/>
          <w:b/>
          <w:bCs/>
          <w:color w:val="000000" w:themeColor="text1"/>
          <w:kern w:val="0"/>
          <w:sz w:val="28"/>
          <w:szCs w:val="28"/>
          <w:lang w:val="zh-CN"/>
          <w14:textFill>
            <w14:solidFill>
              <w14:schemeClr w14:val="tx1"/>
            </w14:solidFill>
          </w14:textFill>
        </w:rPr>
        <w:t>索赔</w:t>
      </w:r>
    </w:p>
    <w:p w14:paraId="5B198BA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14.1</w:t>
      </w:r>
      <w:r>
        <w:rPr>
          <w:rFonts w:hint="eastAsia" w:ascii="宋体" w:hAnsi="Calibri" w:cs="宋体"/>
          <w:color w:val="000000" w:themeColor="text1"/>
          <w:kern w:val="0"/>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FCB7C5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w:t>
      </w:r>
      <w:r>
        <w:rPr>
          <w:rFonts w:hint="eastAsia" w:ascii="宋体" w:hAnsi="Calibri" w:cs="宋体"/>
          <w:color w:val="000000" w:themeColor="text1"/>
          <w:kern w:val="0"/>
          <w:lang w:val="zh-CN"/>
          <w14:textFill>
            <w14:solidFill>
              <w14:schemeClr w14:val="tx1"/>
            </w14:solidFill>
          </w14:textFill>
        </w:rPr>
        <w:t>在履约保证期和检验期内，乙方对甲方提出的索赔负有责任，乙方应按照甲方同意的下列一种或多种方式解决索赔事宜：</w:t>
      </w:r>
    </w:p>
    <w:p w14:paraId="3134573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14.2.1</w:t>
      </w:r>
      <w:r>
        <w:rPr>
          <w:rFonts w:hint="eastAsia" w:ascii="宋体" w:hAnsi="Calibri" w:cs="宋体"/>
          <w:color w:val="000000" w:themeColor="text1"/>
          <w:kern w:val="0"/>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AFEA57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14.2.2</w:t>
      </w:r>
      <w:r>
        <w:rPr>
          <w:rFonts w:hint="eastAsia" w:ascii="宋体" w:hAnsi="Calibri" w:cs="宋体"/>
          <w:color w:val="000000" w:themeColor="text1"/>
          <w:kern w:val="0"/>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23D7D7D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14.2.3</w:t>
      </w:r>
      <w:r>
        <w:rPr>
          <w:rFonts w:hint="eastAsia" w:ascii="宋体" w:hAnsi="Calibri" w:cs="宋体"/>
          <w:color w:val="000000" w:themeColor="text1"/>
          <w:kern w:val="0"/>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F54F80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14.3</w:t>
      </w:r>
      <w:r>
        <w:rPr>
          <w:rFonts w:hint="eastAsia" w:ascii="宋体" w:hAnsi="Calibri" w:cs="宋体"/>
          <w:color w:val="000000" w:themeColor="text1"/>
          <w:kern w:val="0"/>
          <w:lang w:val="zh-CN"/>
          <w14:textFill>
            <w14:solidFill>
              <w14:schemeClr w14:val="tx1"/>
            </w14:solidFill>
          </w14:textFill>
        </w:rPr>
        <w:t>乙方收到甲方发出的索赔通知之日起</w:t>
      </w:r>
      <w:r>
        <w:rPr>
          <w:rFonts w:ascii="Calibri" w:hAnsi="Calibri" w:cs="Calibri"/>
          <w:color w:val="000000" w:themeColor="text1"/>
          <w:kern w:val="0"/>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个工作日内未作答复的，甲方可从合同款或履约保证金中扣回索赔金额，如金额不足以补偿索赔金额，乙方应补足差额部分。</w:t>
      </w:r>
    </w:p>
    <w:p w14:paraId="4F81FB29">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15.</w:t>
      </w:r>
      <w:r>
        <w:rPr>
          <w:rFonts w:hint="eastAsia" w:ascii="宋体" w:hAnsi="Calibri" w:cs="宋体"/>
          <w:b/>
          <w:bCs/>
          <w:color w:val="000000" w:themeColor="text1"/>
          <w:kern w:val="0"/>
          <w:sz w:val="28"/>
          <w:szCs w:val="28"/>
          <w:lang w:val="zh-CN"/>
          <w14:textFill>
            <w14:solidFill>
              <w14:schemeClr w14:val="tx1"/>
            </w14:solidFill>
          </w14:textFill>
        </w:rPr>
        <w:t>迟延交货</w:t>
      </w:r>
    </w:p>
    <w:p w14:paraId="48278F10">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15.1 </w:t>
      </w:r>
      <w:r>
        <w:rPr>
          <w:rFonts w:hint="eastAsia" w:ascii="宋体" w:hAnsi="Calibri" w:cs="宋体"/>
          <w:color w:val="000000" w:themeColor="text1"/>
          <w:kern w:val="0"/>
          <w:lang w:val="zh-CN"/>
          <w14:textFill>
            <w14:solidFill>
              <w14:schemeClr w14:val="tx1"/>
            </w14:solidFill>
          </w14:textFill>
        </w:rPr>
        <w:t>乙方应按照合同约定的时间交货和提供服务。</w:t>
      </w:r>
    </w:p>
    <w:p w14:paraId="16B9E3D1">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15.2 </w:t>
      </w:r>
      <w:r>
        <w:rPr>
          <w:rFonts w:hint="eastAsia" w:ascii="宋体" w:hAnsi="Calibri" w:cs="宋体"/>
          <w:color w:val="000000" w:themeColor="text1"/>
          <w:kern w:val="0"/>
          <w:lang w:val="zh-CN"/>
          <w14:textFill>
            <w14:solidFill>
              <w14:schemeClr w14:val="tx1"/>
            </w14:solidFill>
          </w14:textFill>
        </w:rPr>
        <w:t>除不可抗力因素外，乙方迟延交货，甲方有权提出违约损失赔偿或解除合同。</w:t>
      </w:r>
    </w:p>
    <w:p w14:paraId="4B714EB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15.3</w:t>
      </w:r>
      <w:r>
        <w:rPr>
          <w:rFonts w:hint="eastAsia" w:ascii="宋体" w:hAnsi="Calibri" w:cs="宋体"/>
          <w:color w:val="000000" w:themeColor="text1"/>
          <w:kern w:val="0"/>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14:paraId="07084DCD">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16.</w:t>
      </w:r>
      <w:r>
        <w:rPr>
          <w:rFonts w:hint="eastAsia" w:ascii="宋体" w:hAnsi="Calibri" w:cs="宋体"/>
          <w:b/>
          <w:bCs/>
          <w:color w:val="000000" w:themeColor="text1"/>
          <w:kern w:val="0"/>
          <w:sz w:val="28"/>
          <w:szCs w:val="28"/>
          <w:lang w:val="zh-CN"/>
          <w14:textFill>
            <w14:solidFill>
              <w14:schemeClr w14:val="tx1"/>
            </w14:solidFill>
          </w14:textFill>
        </w:rPr>
        <w:t>违约赔偿</w:t>
      </w:r>
    </w:p>
    <w:p w14:paraId="6770B474">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16323578">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17.</w:t>
      </w:r>
      <w:r>
        <w:rPr>
          <w:rFonts w:hint="eastAsia" w:ascii="宋体" w:hAnsi="Calibri" w:cs="宋体"/>
          <w:b/>
          <w:bCs/>
          <w:color w:val="000000" w:themeColor="text1"/>
          <w:kern w:val="0"/>
          <w:sz w:val="28"/>
          <w:szCs w:val="28"/>
          <w:lang w:val="zh-CN"/>
          <w14:textFill>
            <w14:solidFill>
              <w14:schemeClr w14:val="tx1"/>
            </w14:solidFill>
          </w14:textFill>
        </w:rPr>
        <w:t>不可抗力</w:t>
      </w:r>
    </w:p>
    <w:p w14:paraId="12595DA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17.1.</w:t>
      </w:r>
      <w:r>
        <w:rPr>
          <w:rFonts w:hint="eastAsia" w:ascii="宋体" w:hAnsi="Calibri" w:cs="宋体"/>
          <w:color w:val="000000" w:themeColor="text1"/>
          <w:kern w:val="0"/>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1A6E2B7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17.2</w:t>
      </w:r>
      <w:r>
        <w:rPr>
          <w:rFonts w:hint="eastAsia" w:ascii="宋体" w:hAnsi="Calibri" w:cs="宋体"/>
          <w:color w:val="000000" w:themeColor="text1"/>
          <w:kern w:val="0"/>
          <w:lang w:val="zh-CN"/>
          <w14:textFill>
            <w14:solidFill>
              <w14:schemeClr w14:val="tx1"/>
            </w14:solidFill>
          </w14:textFill>
        </w:rPr>
        <w:t>受事故影响的一方应在不可抗力的事故发生后以书面形式通知另一方。</w:t>
      </w:r>
    </w:p>
    <w:p w14:paraId="68797EDA">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17.3</w:t>
      </w:r>
      <w:r>
        <w:rPr>
          <w:rFonts w:hint="eastAsia" w:ascii="宋体" w:hAnsi="Calibri" w:cs="宋体"/>
          <w:color w:val="000000" w:themeColor="text1"/>
          <w:kern w:val="0"/>
          <w:lang w:val="zh-CN"/>
          <w14:textFill>
            <w14:solidFill>
              <w14:schemeClr w14:val="tx1"/>
            </w14:solidFill>
          </w14:textFill>
        </w:rPr>
        <w:t>不可抗力使合同的某些内容有变更必要的，</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双方应通过协商达成进一步履行合同的协议，因不可抗力致使合同不能履行的，合同终止。</w:t>
      </w:r>
    </w:p>
    <w:p w14:paraId="74CCB819">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18.</w:t>
      </w:r>
      <w:r>
        <w:rPr>
          <w:rFonts w:hint="eastAsia" w:ascii="宋体" w:hAnsi="Calibri" w:cs="宋体"/>
          <w:b/>
          <w:bCs/>
          <w:color w:val="000000" w:themeColor="text1"/>
          <w:kern w:val="0"/>
          <w:sz w:val="28"/>
          <w:szCs w:val="28"/>
          <w:lang w:val="zh-CN"/>
          <w14:textFill>
            <w14:solidFill>
              <w14:schemeClr w14:val="tx1"/>
            </w14:solidFill>
          </w14:textFill>
        </w:rPr>
        <w:t>税费</w:t>
      </w:r>
    </w:p>
    <w:p w14:paraId="7E9D14C8">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与本合同有关的一切税费均由乙方承担。</w:t>
      </w:r>
    </w:p>
    <w:p w14:paraId="00855DAC">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19.</w:t>
      </w:r>
      <w:r>
        <w:rPr>
          <w:rFonts w:hint="eastAsia" w:ascii="宋体" w:hAnsi="Calibri" w:cs="宋体"/>
          <w:b/>
          <w:bCs/>
          <w:color w:val="000000" w:themeColor="text1"/>
          <w:kern w:val="0"/>
          <w:sz w:val="28"/>
          <w:szCs w:val="28"/>
          <w:lang w:val="zh-CN"/>
          <w14:textFill>
            <w14:solidFill>
              <w14:schemeClr w14:val="tx1"/>
            </w14:solidFill>
          </w14:textFill>
        </w:rPr>
        <w:t>合同争议的解决</w:t>
      </w:r>
    </w:p>
    <w:p w14:paraId="78A7C6D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19.1</w:t>
      </w:r>
      <w:r>
        <w:rPr>
          <w:rFonts w:hint="eastAsia" w:ascii="宋体" w:hAnsi="Calibri" w:cs="宋体"/>
          <w:color w:val="000000" w:themeColor="text1"/>
          <w:kern w:val="0"/>
          <w:lang w:val="zh-CN"/>
          <w14:textFill>
            <w14:solidFill>
              <w14:schemeClr w14:val="tx1"/>
            </w14:solidFill>
          </w14:textFill>
        </w:rPr>
        <w:t>甲方和乙方由于本合同的履行而发生任何争议时，双方可先通过协商解决。</w:t>
      </w:r>
    </w:p>
    <w:p w14:paraId="5EEBA24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19.2</w:t>
      </w:r>
      <w:r>
        <w:rPr>
          <w:rFonts w:hint="eastAsia" w:ascii="宋体" w:hAnsi="Calibri" w:cs="宋体"/>
          <w:color w:val="000000" w:themeColor="text1"/>
          <w:kern w:val="0"/>
          <w:lang w:val="zh-CN"/>
          <w14:textFill>
            <w14:solidFill>
              <w14:schemeClr w14:val="tx1"/>
            </w14:solidFill>
          </w14:textFill>
        </w:rPr>
        <w:t>任何一方不愿通过协商或通过协商仍不能解决争议，则双方中任何一方均应向甲方所在地人民法院起诉。</w:t>
      </w:r>
    </w:p>
    <w:p w14:paraId="62FB392F">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20.</w:t>
      </w:r>
      <w:r>
        <w:rPr>
          <w:rFonts w:hint="eastAsia" w:ascii="宋体" w:hAnsi="Calibri" w:cs="宋体"/>
          <w:b/>
          <w:bCs/>
          <w:color w:val="000000" w:themeColor="text1"/>
          <w:kern w:val="0"/>
          <w:sz w:val="28"/>
          <w:szCs w:val="28"/>
          <w:lang w:val="zh-CN"/>
          <w14:textFill>
            <w14:solidFill>
              <w14:schemeClr w14:val="tx1"/>
            </w14:solidFill>
          </w14:textFill>
        </w:rPr>
        <w:t>违约解除合同</w:t>
      </w:r>
    </w:p>
    <w:p w14:paraId="2BCD9FB0">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w:t>
      </w:r>
      <w:r>
        <w:rPr>
          <w:rFonts w:hint="eastAsia" w:ascii="宋体" w:hAnsi="Calibri" w:cs="宋体"/>
          <w:color w:val="000000" w:themeColor="text1"/>
          <w:kern w:val="0"/>
          <w:lang w:val="zh-CN"/>
          <w14:textFill>
            <w14:solidFill>
              <w14:schemeClr w14:val="tx1"/>
            </w14:solidFill>
          </w14:textFill>
        </w:rPr>
        <w:t>出现下列情形之一的，视为乙方违约。甲方可向乙方发出书面通知，部分或全部终止合同，同时保留向乙方索赔的权利。</w:t>
      </w:r>
    </w:p>
    <w:p w14:paraId="535EB19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20.1.1</w:t>
      </w:r>
      <w:r>
        <w:rPr>
          <w:rFonts w:hint="eastAsia" w:ascii="宋体" w:hAnsi="Calibri" w:cs="宋体"/>
          <w:color w:val="000000" w:themeColor="text1"/>
          <w:kern w:val="0"/>
          <w:lang w:val="zh-CN"/>
          <w14:textFill>
            <w14:solidFill>
              <w14:schemeClr w14:val="tx1"/>
            </w14:solidFill>
          </w14:textFill>
        </w:rPr>
        <w:t>乙方未能在合同规定的限期或甲方同意延长的限期内，提供全部或部分货物的；</w:t>
      </w:r>
    </w:p>
    <w:p w14:paraId="21A4272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20.1.2</w:t>
      </w:r>
      <w:r>
        <w:rPr>
          <w:rFonts w:hint="eastAsia" w:ascii="宋体" w:hAnsi="Calibri" w:cs="宋体"/>
          <w:color w:val="000000" w:themeColor="text1"/>
          <w:kern w:val="0"/>
          <w:lang w:val="zh-CN"/>
          <w14:textFill>
            <w14:solidFill>
              <w14:schemeClr w14:val="tx1"/>
            </w14:solidFill>
          </w14:textFill>
        </w:rPr>
        <w:t>乙方未能履行合同规定的其它主要义务的；</w:t>
      </w:r>
    </w:p>
    <w:p w14:paraId="085D90E1">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20.1.3</w:t>
      </w:r>
      <w:r>
        <w:rPr>
          <w:rFonts w:hint="eastAsia" w:ascii="宋体" w:hAnsi="Calibri" w:cs="宋体"/>
          <w:color w:val="000000" w:themeColor="text1"/>
          <w:kern w:val="0"/>
          <w:lang w:val="zh-CN"/>
          <w14:textFill>
            <w14:solidFill>
              <w14:schemeClr w14:val="tx1"/>
            </w14:solidFill>
          </w14:textFill>
        </w:rPr>
        <w:t>乙方在本合同履行过程中有欺诈行为的。</w:t>
      </w:r>
    </w:p>
    <w:p w14:paraId="3F6B518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20.2</w:t>
      </w:r>
      <w:r>
        <w:rPr>
          <w:rFonts w:hint="eastAsia" w:ascii="宋体" w:hAnsi="Calibri" w:cs="宋体"/>
          <w:color w:val="000000" w:themeColor="text1"/>
          <w:kern w:val="0"/>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CFFDC9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21.</w:t>
      </w:r>
      <w:r>
        <w:rPr>
          <w:rFonts w:hint="eastAsia" w:ascii="宋体" w:hAnsi="Calibri" w:cs="宋体"/>
          <w:b/>
          <w:bCs/>
          <w:color w:val="000000" w:themeColor="text1"/>
          <w:kern w:val="0"/>
          <w:sz w:val="28"/>
          <w:szCs w:val="28"/>
          <w:lang w:val="zh-CN"/>
          <w14:textFill>
            <w14:solidFill>
              <w14:schemeClr w14:val="tx1"/>
            </w14:solidFill>
          </w14:textFill>
        </w:rPr>
        <w:t>破产终止合同</w:t>
      </w:r>
    </w:p>
    <w:p w14:paraId="7D7AB522">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3DF90E3F">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22.</w:t>
      </w:r>
      <w:r>
        <w:rPr>
          <w:rFonts w:hint="eastAsia" w:ascii="宋体" w:hAnsi="Calibri" w:cs="宋体"/>
          <w:b/>
          <w:bCs/>
          <w:color w:val="000000" w:themeColor="text1"/>
          <w:kern w:val="0"/>
          <w:sz w:val="28"/>
          <w:szCs w:val="28"/>
          <w:lang w:val="zh-CN"/>
          <w14:textFill>
            <w14:solidFill>
              <w14:schemeClr w14:val="tx1"/>
            </w14:solidFill>
          </w14:textFill>
        </w:rPr>
        <w:t>转让和分包</w:t>
      </w:r>
    </w:p>
    <w:p w14:paraId="34A766A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22.1</w:t>
      </w:r>
      <w:r>
        <w:rPr>
          <w:rFonts w:hint="eastAsia" w:ascii="宋体" w:hAnsi="Calibri" w:cs="宋体"/>
          <w:color w:val="000000" w:themeColor="text1"/>
          <w:kern w:val="0"/>
          <w:lang w:val="zh-CN"/>
          <w14:textFill>
            <w14:solidFill>
              <w14:schemeClr w14:val="tx1"/>
            </w14:solidFill>
          </w14:textFill>
        </w:rPr>
        <w:t>政府采购合同不能转让。</w:t>
      </w:r>
    </w:p>
    <w:p w14:paraId="48E4B1C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22.2</w:t>
      </w:r>
      <w:r>
        <w:rPr>
          <w:rFonts w:hint="eastAsia" w:ascii="宋体" w:hAnsi="Calibri" w:cs="宋体"/>
          <w:color w:val="000000" w:themeColor="text1"/>
          <w:kern w:val="0"/>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470F6C9">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23.</w:t>
      </w:r>
      <w:r>
        <w:rPr>
          <w:rFonts w:hint="eastAsia" w:ascii="宋体" w:hAnsi="Calibri" w:cs="宋体"/>
          <w:b/>
          <w:bCs/>
          <w:color w:val="000000" w:themeColor="text1"/>
          <w:kern w:val="0"/>
          <w:sz w:val="28"/>
          <w:szCs w:val="28"/>
          <w:lang w:val="zh-CN"/>
          <w14:textFill>
            <w14:solidFill>
              <w14:schemeClr w14:val="tx1"/>
            </w14:solidFill>
          </w14:textFill>
        </w:rPr>
        <w:t>合同修改</w:t>
      </w:r>
    </w:p>
    <w:p w14:paraId="39981866">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1A986D3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24.</w:t>
      </w:r>
      <w:r>
        <w:rPr>
          <w:rFonts w:hint="eastAsia" w:ascii="宋体" w:hAnsi="Calibri" w:cs="宋体"/>
          <w:b/>
          <w:bCs/>
          <w:color w:val="000000" w:themeColor="text1"/>
          <w:kern w:val="0"/>
          <w:sz w:val="28"/>
          <w:szCs w:val="28"/>
          <w:lang w:val="zh-CN"/>
          <w14:textFill>
            <w14:solidFill>
              <w14:schemeClr w14:val="tx1"/>
            </w14:solidFill>
          </w14:textFill>
        </w:rPr>
        <w:t>通知</w:t>
      </w:r>
    </w:p>
    <w:p w14:paraId="3CCC8247">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本合同任何一方给另一方的通知，都应以书面形式发送，而另一方也应以书面形式确认并发送到对方明确的地址。</w:t>
      </w:r>
    </w:p>
    <w:p w14:paraId="7B1F032C">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25.</w:t>
      </w:r>
      <w:r>
        <w:rPr>
          <w:rFonts w:hint="eastAsia" w:ascii="宋体" w:hAnsi="Calibri" w:cs="宋体"/>
          <w:b/>
          <w:bCs/>
          <w:color w:val="000000" w:themeColor="text1"/>
          <w:kern w:val="0"/>
          <w:sz w:val="28"/>
          <w:szCs w:val="28"/>
          <w:lang w:val="zh-CN"/>
          <w14:textFill>
            <w14:solidFill>
              <w14:schemeClr w14:val="tx1"/>
            </w14:solidFill>
          </w14:textFill>
        </w:rPr>
        <w:t>计量单位</w:t>
      </w:r>
    </w:p>
    <w:p w14:paraId="42C12C1F">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除技术规范中另有规定外</w:t>
      </w:r>
      <w:r>
        <w:rPr>
          <w:rFonts w:ascii="Calibri" w:hAnsi="Calibri" w:cs="Calibri"/>
          <w:color w:val="000000" w:themeColor="text1"/>
          <w:kern w:val="0"/>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计量单位均使用国家法定计量单位。</w:t>
      </w:r>
    </w:p>
    <w:p w14:paraId="26CD10E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26.</w:t>
      </w:r>
      <w:r>
        <w:rPr>
          <w:rFonts w:hint="eastAsia" w:ascii="宋体" w:hAnsi="Calibri" w:cs="宋体"/>
          <w:b/>
          <w:bCs/>
          <w:color w:val="000000" w:themeColor="text1"/>
          <w:kern w:val="0"/>
          <w:sz w:val="28"/>
          <w:szCs w:val="28"/>
          <w:lang w:val="zh-CN"/>
          <w14:textFill>
            <w14:solidFill>
              <w14:schemeClr w14:val="tx1"/>
            </w14:solidFill>
          </w14:textFill>
        </w:rPr>
        <w:t>适用法律</w:t>
      </w:r>
    </w:p>
    <w:p w14:paraId="3B3610D2">
      <w:pPr>
        <w:autoSpaceDE w:val="0"/>
        <w:autoSpaceDN w:val="0"/>
        <w:ind w:firstLine="31680"/>
        <w:rPr>
          <w:rFonts w:ascii="Calibri" w:hAnsi="Calibri" w:cs="Calibri"/>
          <w:color w:val="000000" w:themeColor="text1"/>
          <w:kern w:val="0"/>
          <w:sz w:val="28"/>
          <w:szCs w:val="28"/>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本合同按照中华人民共和国的相关法律进行解释。</w:t>
      </w:r>
    </w:p>
    <w:p w14:paraId="632A4616">
      <w:pPr>
        <w:spacing w:line="480" w:lineRule="auto"/>
        <w:ind w:firstLine="31680"/>
        <w:rPr>
          <w:rFonts w:ascii="宋体" w:cs="宋体"/>
          <w:color w:val="000000" w:themeColor="text1"/>
          <w:kern w:val="0"/>
          <w14:textFill>
            <w14:solidFill>
              <w14:schemeClr w14:val="tx1"/>
            </w14:solidFill>
          </w14:textFill>
        </w:rPr>
      </w:pPr>
    </w:p>
    <w:p w14:paraId="39EBB61E">
      <w:pPr>
        <w:spacing w:line="480" w:lineRule="auto"/>
        <w:ind w:firstLine="31680"/>
        <w:rPr>
          <w:rFonts w:ascii="宋体" w:cs="宋体"/>
          <w:color w:val="000000" w:themeColor="text1"/>
          <w:kern w:val="0"/>
          <w14:textFill>
            <w14:solidFill>
              <w14:schemeClr w14:val="tx1"/>
            </w14:solidFill>
          </w14:textFill>
        </w:rPr>
      </w:pPr>
    </w:p>
    <w:p w14:paraId="42F9FE21">
      <w:pPr>
        <w:spacing w:line="480" w:lineRule="auto"/>
        <w:ind w:firstLine="31680"/>
        <w:rPr>
          <w:rFonts w:ascii="宋体" w:cs="宋体"/>
          <w:color w:val="000000" w:themeColor="text1"/>
          <w:kern w:val="0"/>
          <w14:textFill>
            <w14:solidFill>
              <w14:schemeClr w14:val="tx1"/>
            </w14:solidFill>
          </w14:textFill>
        </w:rPr>
      </w:pPr>
    </w:p>
    <w:p w14:paraId="2CEEC850">
      <w:pPr>
        <w:spacing w:line="480" w:lineRule="auto"/>
        <w:ind w:firstLine="31680"/>
        <w:rPr>
          <w:rFonts w:ascii="宋体" w:cs="宋体"/>
          <w:color w:val="000000" w:themeColor="text1"/>
          <w:kern w:val="0"/>
          <w14:textFill>
            <w14:solidFill>
              <w14:schemeClr w14:val="tx1"/>
            </w14:solidFill>
          </w14:textFill>
        </w:rPr>
      </w:pPr>
    </w:p>
    <w:p w14:paraId="7D745332">
      <w:pPr>
        <w:spacing w:line="480" w:lineRule="auto"/>
        <w:ind w:firstLine="31680"/>
        <w:rPr>
          <w:rFonts w:ascii="宋体" w:cs="宋体"/>
          <w:color w:val="000000" w:themeColor="text1"/>
          <w:kern w:val="0"/>
          <w14:textFill>
            <w14:solidFill>
              <w14:schemeClr w14:val="tx1"/>
            </w14:solidFill>
          </w14:textFill>
        </w:rPr>
      </w:pPr>
    </w:p>
    <w:p w14:paraId="59F7654B">
      <w:pPr>
        <w:spacing w:line="480" w:lineRule="auto"/>
        <w:ind w:firstLine="31680"/>
        <w:rPr>
          <w:rFonts w:ascii="宋体" w:cs="宋体"/>
          <w:color w:val="000000" w:themeColor="text1"/>
          <w:kern w:val="0"/>
          <w14:textFill>
            <w14:solidFill>
              <w14:schemeClr w14:val="tx1"/>
            </w14:solidFill>
          </w14:textFill>
        </w:rPr>
      </w:pPr>
    </w:p>
    <w:p w14:paraId="25CCCA3D">
      <w:pPr>
        <w:spacing w:line="480" w:lineRule="auto"/>
        <w:ind w:firstLine="31680"/>
        <w:rPr>
          <w:rFonts w:ascii="宋体" w:cs="宋体"/>
          <w:color w:val="000000" w:themeColor="text1"/>
          <w:kern w:val="0"/>
          <w14:textFill>
            <w14:solidFill>
              <w14:schemeClr w14:val="tx1"/>
            </w14:solidFill>
          </w14:textFill>
        </w:rPr>
      </w:pPr>
    </w:p>
    <w:p w14:paraId="3D93CA95">
      <w:pPr>
        <w:spacing w:line="480" w:lineRule="auto"/>
        <w:ind w:firstLine="31680"/>
        <w:rPr>
          <w:rFonts w:ascii="宋体" w:cs="宋体"/>
          <w:color w:val="000000" w:themeColor="text1"/>
          <w:kern w:val="0"/>
          <w14:textFill>
            <w14:solidFill>
              <w14:schemeClr w14:val="tx1"/>
            </w14:solidFill>
          </w14:textFill>
        </w:rPr>
      </w:pPr>
    </w:p>
    <w:p w14:paraId="2C224C7A">
      <w:pPr>
        <w:spacing w:line="480" w:lineRule="auto"/>
        <w:ind w:firstLine="31680"/>
        <w:rPr>
          <w:rFonts w:ascii="宋体" w:cs="宋体"/>
          <w:color w:val="000000" w:themeColor="text1"/>
          <w:kern w:val="0"/>
          <w14:textFill>
            <w14:solidFill>
              <w14:schemeClr w14:val="tx1"/>
            </w14:solidFill>
          </w14:textFill>
        </w:rPr>
      </w:pPr>
    </w:p>
    <w:p w14:paraId="31F01F63">
      <w:pPr>
        <w:spacing w:line="480" w:lineRule="auto"/>
        <w:ind w:firstLine="31680"/>
        <w:rPr>
          <w:rFonts w:ascii="宋体" w:cs="宋体"/>
          <w:color w:val="000000" w:themeColor="text1"/>
          <w:kern w:val="0"/>
          <w14:textFill>
            <w14:solidFill>
              <w14:schemeClr w14:val="tx1"/>
            </w14:solidFill>
          </w14:textFill>
        </w:rPr>
      </w:pPr>
    </w:p>
    <w:p w14:paraId="7D08F935">
      <w:pPr>
        <w:spacing w:line="480" w:lineRule="auto"/>
        <w:ind w:firstLine="31680"/>
        <w:rPr>
          <w:rFonts w:ascii="宋体" w:cs="宋体"/>
          <w:color w:val="000000" w:themeColor="text1"/>
          <w:kern w:val="0"/>
          <w14:textFill>
            <w14:solidFill>
              <w14:schemeClr w14:val="tx1"/>
            </w14:solidFill>
          </w14:textFill>
        </w:rPr>
      </w:pPr>
    </w:p>
    <w:p w14:paraId="651A2BE9">
      <w:pPr>
        <w:spacing w:line="480" w:lineRule="auto"/>
        <w:ind w:firstLine="31680"/>
        <w:rPr>
          <w:rFonts w:ascii="宋体" w:cs="宋体"/>
          <w:color w:val="000000" w:themeColor="text1"/>
          <w:kern w:val="0"/>
          <w14:textFill>
            <w14:solidFill>
              <w14:schemeClr w14:val="tx1"/>
            </w14:solidFill>
          </w14:textFill>
        </w:rPr>
      </w:pPr>
    </w:p>
    <w:p w14:paraId="4D5FB91E">
      <w:pPr>
        <w:spacing w:line="480" w:lineRule="auto"/>
        <w:ind w:firstLine="31680"/>
        <w:rPr>
          <w:rFonts w:ascii="宋体" w:cs="宋体"/>
          <w:color w:val="000000" w:themeColor="text1"/>
          <w:kern w:val="0"/>
          <w14:textFill>
            <w14:solidFill>
              <w14:schemeClr w14:val="tx1"/>
            </w14:solidFill>
          </w14:textFill>
        </w:rPr>
      </w:pPr>
    </w:p>
    <w:p w14:paraId="0A642715">
      <w:pPr>
        <w:spacing w:line="480" w:lineRule="auto"/>
        <w:ind w:firstLine="31680"/>
        <w:rPr>
          <w:rFonts w:ascii="宋体" w:cs="宋体"/>
          <w:color w:val="000000" w:themeColor="text1"/>
          <w:kern w:val="0"/>
          <w14:textFill>
            <w14:solidFill>
              <w14:schemeClr w14:val="tx1"/>
            </w14:solidFill>
          </w14:textFill>
        </w:rPr>
      </w:pPr>
    </w:p>
    <w:p w14:paraId="3DF3C76F">
      <w:pPr>
        <w:spacing w:line="480" w:lineRule="auto"/>
        <w:ind w:firstLine="31680"/>
        <w:rPr>
          <w:rFonts w:ascii="宋体" w:cs="宋体"/>
          <w:color w:val="000000" w:themeColor="text1"/>
          <w:kern w:val="0"/>
          <w14:textFill>
            <w14:solidFill>
              <w14:schemeClr w14:val="tx1"/>
            </w14:solidFill>
          </w14:textFill>
        </w:rPr>
      </w:pPr>
    </w:p>
    <w:p w14:paraId="117B6CEB">
      <w:pPr>
        <w:spacing w:line="480" w:lineRule="auto"/>
        <w:ind w:firstLine="31680"/>
        <w:rPr>
          <w:rFonts w:ascii="宋体" w:cs="宋体"/>
          <w:color w:val="000000" w:themeColor="text1"/>
          <w:kern w:val="0"/>
          <w14:textFill>
            <w14:solidFill>
              <w14:schemeClr w14:val="tx1"/>
            </w14:solidFill>
          </w14:textFill>
        </w:rPr>
      </w:pPr>
    </w:p>
    <w:p w14:paraId="3614366E">
      <w:pPr>
        <w:spacing w:line="480" w:lineRule="auto"/>
        <w:ind w:firstLine="31680"/>
        <w:rPr>
          <w:rFonts w:ascii="宋体" w:cs="宋体"/>
          <w:color w:val="000000" w:themeColor="text1"/>
          <w:kern w:val="0"/>
          <w14:textFill>
            <w14:solidFill>
              <w14:schemeClr w14:val="tx1"/>
            </w14:solidFill>
          </w14:textFill>
        </w:rPr>
      </w:pPr>
    </w:p>
    <w:p w14:paraId="5656941D">
      <w:pPr>
        <w:spacing w:line="480" w:lineRule="auto"/>
        <w:ind w:firstLine="31680"/>
        <w:rPr>
          <w:rFonts w:ascii="宋体" w:cs="宋体"/>
          <w:color w:val="000000" w:themeColor="text1"/>
          <w:kern w:val="0"/>
          <w14:textFill>
            <w14:solidFill>
              <w14:schemeClr w14:val="tx1"/>
            </w14:solidFill>
          </w14:textFill>
        </w:rPr>
      </w:pPr>
    </w:p>
    <w:p w14:paraId="1125B8E6">
      <w:pPr>
        <w:spacing w:line="480" w:lineRule="auto"/>
        <w:ind w:firstLine="31680"/>
        <w:rPr>
          <w:rFonts w:ascii="宋体" w:cs="宋体"/>
          <w:color w:val="000000" w:themeColor="text1"/>
          <w:kern w:val="0"/>
          <w14:textFill>
            <w14:solidFill>
              <w14:schemeClr w14:val="tx1"/>
            </w14:solidFill>
          </w14:textFill>
        </w:rPr>
      </w:pPr>
    </w:p>
    <w:bookmarkEnd w:id="221"/>
    <w:bookmarkEnd w:id="222"/>
    <w:p w14:paraId="0B509BC7">
      <w:pPr>
        <w:keepNext/>
        <w:keepLines/>
        <w:widowControl/>
        <w:snapToGrid w:val="0"/>
        <w:spacing w:line="400" w:lineRule="atLeast"/>
        <w:ind w:firstLine="31680"/>
        <w:jc w:val="center"/>
        <w:outlineLvl w:val="0"/>
        <w:rPr>
          <w:rFonts w:ascii="宋体"/>
          <w:b/>
          <w:color w:val="000000" w:themeColor="text1"/>
          <w:kern w:val="28"/>
          <w:sz w:val="36"/>
          <w:szCs w:val="20"/>
          <w14:textFill>
            <w14:solidFill>
              <w14:schemeClr w14:val="tx1"/>
            </w14:solidFill>
          </w14:textFill>
        </w:rPr>
      </w:pPr>
      <w:bookmarkStart w:id="223" w:name="_Toc11827"/>
      <w:bookmarkEnd w:id="223"/>
      <w:bookmarkStart w:id="224" w:name="_Toc24416"/>
      <w:bookmarkEnd w:id="224"/>
      <w:bookmarkStart w:id="225" w:name="_Toc14682"/>
      <w:bookmarkEnd w:id="225"/>
      <w:bookmarkStart w:id="226" w:name="_Toc12268"/>
      <w:bookmarkEnd w:id="226"/>
      <w:r>
        <w:rPr>
          <w:rFonts w:hint="eastAsia" w:ascii="宋体"/>
          <w:b/>
          <w:color w:val="000000" w:themeColor="text1"/>
          <w:kern w:val="28"/>
          <w:sz w:val="36"/>
          <w:szCs w:val="20"/>
          <w14:textFill>
            <w14:solidFill>
              <w14:schemeClr w14:val="tx1"/>
            </w14:solidFill>
          </w14:textFill>
        </w:rPr>
        <w:t>第五部分磋商响应文件格式</w:t>
      </w:r>
    </w:p>
    <w:p w14:paraId="767C5BC6">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1B273C96">
      <w:pPr>
        <w:pStyle w:val="2"/>
        <w:ind w:firstLine="0" w:firstLineChars="0"/>
        <w:rPr>
          <w:color w:val="000000" w:themeColor="text1"/>
          <w:sz w:val="28"/>
          <w:szCs w:val="28"/>
          <w14:textFill>
            <w14:solidFill>
              <w14:schemeClr w14:val="tx1"/>
            </w14:solidFill>
          </w14:textFill>
        </w:rPr>
      </w:pPr>
      <w:bookmarkStart w:id="227" w:name="_Toc8260"/>
      <w:bookmarkEnd w:id="227"/>
      <w:bookmarkStart w:id="228" w:name="_Toc4176"/>
      <w:bookmarkEnd w:id="228"/>
      <w:bookmarkStart w:id="229" w:name="_Toc27873"/>
      <w:bookmarkEnd w:id="229"/>
      <w:bookmarkStart w:id="230" w:name="_Toc17354"/>
      <w:bookmarkEnd w:id="230"/>
      <w:bookmarkStart w:id="231" w:name="_Toc9193"/>
      <w:bookmarkEnd w:id="231"/>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：磋商响应文件封面</w:t>
      </w:r>
    </w:p>
    <w:p w14:paraId="6DCAF29B">
      <w:pPr>
        <w:spacing w:line="360" w:lineRule="auto"/>
        <w:ind w:firstLine="2088" w:firstLineChars="400"/>
        <w:rPr>
          <w:rFonts w:ascii="仿宋_GB2312" w:hAnsi="宋体" w:eastAsia="仿宋_GB2312"/>
          <w:b/>
          <w:color w:val="000000" w:themeColor="text1"/>
          <w:sz w:val="52"/>
          <w:szCs w:val="52"/>
          <w14:textFill>
            <w14:solidFill>
              <w14:schemeClr w14:val="tx1"/>
            </w14:solidFill>
          </w14:textFill>
        </w:rPr>
      </w:pPr>
    </w:p>
    <w:p w14:paraId="050AFE37">
      <w:pPr>
        <w:spacing w:line="360" w:lineRule="auto"/>
        <w:ind w:firstLine="2833" w:firstLineChars="392"/>
        <w:rPr>
          <w:rFonts w:ascii="宋体"/>
          <w:b/>
          <w:color w:val="000000" w:themeColor="text1"/>
          <w:sz w:val="72"/>
          <w:szCs w:val="72"/>
          <w14:textFill>
            <w14:solidFill>
              <w14:schemeClr w14:val="tx1"/>
            </w14:solidFill>
          </w14:textFill>
        </w:rPr>
      </w:pPr>
    </w:p>
    <w:p w14:paraId="2B227F9D">
      <w:pPr>
        <w:spacing w:line="360" w:lineRule="auto"/>
        <w:ind w:firstLine="826" w:firstLineChars="392"/>
        <w:rPr>
          <w:rFonts w:ascii="宋体"/>
          <w:b/>
          <w:color w:val="000000" w:themeColor="text1"/>
          <w:sz w:val="21"/>
          <w:szCs w:val="21"/>
          <w14:textFill>
            <w14:solidFill>
              <w14:schemeClr w14:val="tx1"/>
            </w14:solidFill>
          </w14:textFill>
        </w:rPr>
      </w:pPr>
    </w:p>
    <w:p w14:paraId="2712A0AB">
      <w:pPr>
        <w:spacing w:line="360" w:lineRule="auto"/>
        <w:ind w:firstLine="2364" w:firstLineChars="327"/>
        <w:rPr>
          <w:rFonts w:ascii="宋体"/>
          <w:b/>
          <w:color w:val="000000" w:themeColor="text1"/>
          <w:sz w:val="72"/>
          <w:szCs w:val="72"/>
          <w14:textFill>
            <w14:solidFill>
              <w14:schemeClr w14:val="tx1"/>
            </w14:solidFill>
          </w14:textFill>
        </w:rPr>
      </w:pPr>
    </w:p>
    <w:p w14:paraId="278A96D9">
      <w:pPr>
        <w:spacing w:line="360" w:lineRule="auto"/>
        <w:ind w:firstLine="2364" w:firstLineChars="327"/>
        <w:rPr>
          <w:rFonts w:asci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磋商响应文件</w:t>
      </w:r>
    </w:p>
    <w:p w14:paraId="423F8DDC">
      <w:pPr>
        <w:spacing w:line="360" w:lineRule="auto"/>
        <w:ind w:firstLine="788" w:firstLineChars="327"/>
        <w:rPr>
          <w:rFonts w:ascii="宋体"/>
          <w:b/>
          <w:color w:val="000000" w:themeColor="text1"/>
          <w14:textFill>
            <w14:solidFill>
              <w14:schemeClr w14:val="tx1"/>
            </w14:solidFill>
          </w14:textFill>
        </w:rPr>
      </w:pPr>
    </w:p>
    <w:p w14:paraId="21D8DCC2">
      <w:pPr>
        <w:spacing w:line="360" w:lineRule="auto"/>
        <w:ind w:firstLine="788" w:firstLineChars="327"/>
        <w:rPr>
          <w:rFonts w:ascii="宋体"/>
          <w:b/>
          <w:color w:val="000000" w:themeColor="text1"/>
          <w14:textFill>
            <w14:solidFill>
              <w14:schemeClr w14:val="tx1"/>
            </w14:solidFill>
          </w14:textFill>
        </w:rPr>
      </w:pPr>
    </w:p>
    <w:p w14:paraId="4F4E1347">
      <w:pPr>
        <w:adjustRightInd w:val="0"/>
        <w:spacing w:line="360" w:lineRule="auto"/>
        <w:ind w:firstLine="0" w:firstLineChars="0"/>
        <w:rPr>
          <w:rFonts w:ascii="宋体"/>
          <w:b/>
          <w:bCs/>
          <w:color w:val="000000" w:themeColor="text1"/>
          <w:sz w:val="32"/>
          <w14:textFill>
            <w14:solidFill>
              <w14:schemeClr w14:val="tx1"/>
            </w14:solidFill>
          </w14:textFill>
        </w:rPr>
      </w:pPr>
    </w:p>
    <w:p w14:paraId="55011D24">
      <w:pPr>
        <w:adjustRightInd w:val="0"/>
        <w:spacing w:line="360" w:lineRule="auto"/>
        <w:ind w:firstLine="426" w:firstLineChars="118"/>
        <w:rPr>
          <w:rFonts w:hint="default" w:ascii="宋体" w:eastAsia="宋体"/>
          <w:b/>
          <w:color w:val="000000" w:themeColor="text1"/>
          <w:sz w:val="36"/>
          <w:szCs w:val="36"/>
          <w:lang w:val="en-US" w:eastAsia="zh-CN"/>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采购项目编号</w:t>
      </w:r>
      <w:r>
        <w:rPr>
          <w:rFonts w:hint="eastAsia" w:ascii="宋体" w:hAnsi="宋体"/>
          <w:b/>
          <w:color w:val="000000" w:themeColor="text1"/>
          <w:sz w:val="36"/>
          <w:szCs w:val="36"/>
          <w14:textFill>
            <w14:solidFill>
              <w14:schemeClr w14:val="tx1"/>
            </w14:solidFill>
          </w14:textFill>
        </w:rPr>
        <w:t>：</w:t>
      </w:r>
      <w:r>
        <w:rPr>
          <w:rFonts w:hint="eastAsia" w:ascii="宋体" w:hAnsi="宋体" w:cs="Arial"/>
          <w:b/>
          <w:color w:val="000000" w:themeColor="text1"/>
          <w:sz w:val="36"/>
          <w:szCs w:val="36"/>
          <w:lang w:eastAsia="zh-CN"/>
          <w14:textFill>
            <w14:solidFill>
              <w14:schemeClr w14:val="tx1"/>
            </w14:solidFill>
          </w14:textFill>
        </w:rPr>
        <w:t>青海省招竞磋（货物）2025-</w:t>
      </w:r>
      <w:r>
        <w:rPr>
          <w:rFonts w:hint="eastAsia" w:ascii="宋体" w:hAnsi="宋体" w:cs="Arial"/>
          <w:b/>
          <w:color w:val="000000" w:themeColor="text1"/>
          <w:sz w:val="36"/>
          <w:szCs w:val="36"/>
          <w:lang w:val="en-US" w:eastAsia="zh-CN"/>
          <w14:textFill>
            <w14:solidFill>
              <w14:schemeClr w14:val="tx1"/>
            </w14:solidFill>
          </w14:textFill>
        </w:rPr>
        <w:t>049</w:t>
      </w:r>
    </w:p>
    <w:p w14:paraId="16CF5A90">
      <w:pPr>
        <w:adjustRightInd w:val="0"/>
        <w:spacing w:line="360" w:lineRule="auto"/>
        <w:ind w:left="2890" w:leftChars="150" w:hanging="2530" w:hangingChars="700"/>
        <w:rPr>
          <w:rFonts w:hint="eastAsia" w:ascii="宋体" w:eastAsia="宋体"/>
          <w:b/>
          <w:bCs/>
          <w:color w:val="000000" w:themeColor="text1"/>
          <w:sz w:val="36"/>
          <w:szCs w:val="36"/>
          <w:lang w:eastAsia="zh-CN"/>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采购项目名称</w:t>
      </w:r>
      <w:r>
        <w:rPr>
          <w:rFonts w:ascii="宋体" w:hAnsi="宋体"/>
          <w:b/>
          <w:bCs/>
          <w:color w:val="000000" w:themeColor="text1"/>
          <w:sz w:val="36"/>
          <w:szCs w:val="36"/>
          <w14:textFill>
            <w14:solidFill>
              <w14:schemeClr w14:val="tx1"/>
            </w14:solidFill>
          </w14:textFill>
        </w:rPr>
        <w:t>:</w:t>
      </w:r>
      <w:r>
        <w:rPr>
          <w:rFonts w:ascii="宋体" w:hAnsi="宋体" w:cs="Arial"/>
          <w:color w:val="000000" w:themeColor="text1"/>
          <w14:textFill>
            <w14:solidFill>
              <w14:schemeClr w14:val="tx1"/>
            </w14:solidFill>
          </w14:textFill>
        </w:rPr>
        <w:t xml:space="preserve"> </w:t>
      </w:r>
      <w:r>
        <w:rPr>
          <w:rFonts w:hint="eastAsia" w:ascii="宋体" w:hAnsi="宋体" w:cs="Arial"/>
          <w:b/>
          <w:color w:val="000000" w:themeColor="text1"/>
          <w:sz w:val="36"/>
          <w:szCs w:val="36"/>
          <w:lang w:eastAsia="zh-CN"/>
          <w14:textFill>
            <w14:solidFill>
              <w14:schemeClr w14:val="tx1"/>
            </w14:solidFill>
          </w14:textFill>
        </w:rPr>
        <w:t>黄南州公安局辅警被装采购项目</w:t>
      </w:r>
    </w:p>
    <w:p w14:paraId="00DCAD81">
      <w:pPr>
        <w:adjustRightInd w:val="0"/>
        <w:spacing w:line="360" w:lineRule="auto"/>
        <w:ind w:left="2890" w:leftChars="150" w:hanging="2530" w:hangingChars="700"/>
        <w:rPr>
          <w:rFonts w:hint="eastAsia" w:ascii="宋体" w:hAnsi="宋体"/>
          <w:b/>
          <w:color w:val="000000" w:themeColor="text1"/>
          <w:sz w:val="32"/>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磋商供应商</w:t>
      </w:r>
      <w:r>
        <w:rPr>
          <w:rFonts w:hint="eastAsia" w:ascii="宋体" w:hAnsi="宋体"/>
          <w:b/>
          <w:color w:val="000000" w:themeColor="text1"/>
          <w:sz w:val="36"/>
          <w:szCs w:val="36"/>
          <w14:textFill>
            <w14:solidFill>
              <w14:schemeClr w14:val="tx1"/>
            </w14:solidFill>
          </w14:textFill>
        </w:rPr>
        <w:t>：</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（公章）</w:t>
      </w:r>
    </w:p>
    <w:p w14:paraId="49A16902">
      <w:pPr>
        <w:spacing w:line="360" w:lineRule="auto"/>
        <w:ind w:firstLine="405" w:firstLineChars="112"/>
        <w:rPr>
          <w:rFonts w:ascii="宋体"/>
          <w:b/>
          <w:color w:val="000000" w:themeColor="text1"/>
          <w:sz w:val="32"/>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法定代表人或委托代理人：</w:t>
      </w:r>
      <w:r>
        <w:rPr>
          <w:rFonts w:ascii="宋体" w:hAnsi="宋体"/>
          <w:b/>
          <w:color w:val="000000" w:themeColor="text1"/>
          <w:sz w:val="36"/>
          <w:szCs w:val="36"/>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（签字或盖章）</w:t>
      </w:r>
    </w:p>
    <w:p w14:paraId="73F993B4">
      <w:pPr>
        <w:ind w:firstLine="31680"/>
        <w:jc w:val="center"/>
        <w:rPr>
          <w:rFonts w:ascii="宋体"/>
          <w:b/>
          <w:color w:val="000000" w:themeColor="text1"/>
          <w:sz w:val="32"/>
          <w14:textFill>
            <w14:solidFill>
              <w14:schemeClr w14:val="tx1"/>
            </w14:solidFill>
          </w14:textFill>
        </w:rPr>
      </w:pPr>
    </w:p>
    <w:p w14:paraId="0BFA1307">
      <w:pPr>
        <w:ind w:firstLine="31680"/>
        <w:jc w:val="center"/>
        <w:rPr>
          <w:rFonts w:ascii="宋体"/>
          <w:b/>
          <w:color w:val="000000" w:themeColor="text1"/>
          <w:sz w:val="32"/>
          <w14:textFill>
            <w14:solidFill>
              <w14:schemeClr w14:val="tx1"/>
            </w14:solidFill>
          </w14:textFill>
        </w:rPr>
      </w:pPr>
    </w:p>
    <w:p w14:paraId="5CBF7B4F">
      <w:pPr>
        <w:ind w:firstLine="31680"/>
        <w:jc w:val="center"/>
        <w:rPr>
          <w:rFonts w:asci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年</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月</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日</w:t>
      </w:r>
    </w:p>
    <w:p w14:paraId="10FC1124">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bookmarkStart w:id="232" w:name="_Toc29294"/>
      <w:bookmarkEnd w:id="232"/>
      <w:bookmarkStart w:id="233" w:name="_Toc1191"/>
      <w:bookmarkEnd w:id="233"/>
      <w:bookmarkStart w:id="234" w:name="_Toc1011"/>
      <w:bookmarkEnd w:id="234"/>
      <w:bookmarkStart w:id="235" w:name="_Toc21739"/>
      <w:bookmarkEnd w:id="235"/>
      <w:bookmarkStart w:id="236" w:name="_Toc29511"/>
      <w:bookmarkEnd w:id="236"/>
      <w:r>
        <w:rPr>
          <w:rFonts w:ascii="宋体"/>
          <w:b/>
          <w:color w:val="000000" w:themeColor="text1"/>
          <w:sz w:val="28"/>
          <w:szCs w:val="28"/>
          <w14:textFill>
            <w14:solidFill>
              <w14:schemeClr w14:val="tx1"/>
            </w14:solidFill>
          </w14:textFill>
        </w:rPr>
        <w:br w:type="page"/>
      </w:r>
      <w:r>
        <w:rPr>
          <w:rStyle w:val="77"/>
          <w:rFonts w:hint="eastAsia"/>
          <w:color w:val="000000" w:themeColor="text1"/>
          <w:sz w:val="28"/>
          <w:szCs w:val="28"/>
          <w14:textFill>
            <w14:solidFill>
              <w14:schemeClr w14:val="tx1"/>
            </w14:solidFill>
          </w14:textFill>
        </w:rPr>
        <w:t>附件</w:t>
      </w:r>
      <w:r>
        <w:rPr>
          <w:rStyle w:val="77"/>
          <w:color w:val="000000" w:themeColor="text1"/>
          <w:sz w:val="28"/>
          <w:szCs w:val="28"/>
          <w14:textFill>
            <w14:solidFill>
              <w14:schemeClr w14:val="tx1"/>
            </w14:solidFill>
          </w14:textFill>
        </w:rPr>
        <w:t>2</w:t>
      </w:r>
      <w:r>
        <w:rPr>
          <w:rStyle w:val="77"/>
          <w:rFonts w:hint="eastAsia"/>
          <w:color w:val="000000" w:themeColor="text1"/>
          <w:sz w:val="28"/>
          <w:szCs w:val="28"/>
          <w14:textFill>
            <w14:solidFill>
              <w14:schemeClr w14:val="tx1"/>
            </w14:solidFill>
          </w14:textFill>
        </w:rPr>
        <w:t>：目录格式</w:t>
      </w:r>
    </w:p>
    <w:p w14:paraId="2F4B91E9">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p>
    <w:p w14:paraId="406EB118">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1、磋商函</w:t>
      </w:r>
    </w:p>
    <w:p w14:paraId="7C3E90E1">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2、最初报价表</w:t>
      </w:r>
    </w:p>
    <w:p w14:paraId="1D5770E7">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3、分项报价表</w:t>
      </w:r>
    </w:p>
    <w:p w14:paraId="21542F66">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4、技术条款偏离表</w:t>
      </w:r>
    </w:p>
    <w:p w14:paraId="7E8E3F70">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5、商务条款偏离表</w:t>
      </w:r>
    </w:p>
    <w:p w14:paraId="31B065C2">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6、法定代表人证明书</w:t>
      </w:r>
    </w:p>
    <w:p w14:paraId="5A608AB2">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7、法定代表人授权书</w:t>
      </w:r>
    </w:p>
    <w:p w14:paraId="36302345">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8、磋商供应商承诺函</w:t>
      </w:r>
    </w:p>
    <w:p w14:paraId="4C012ADE">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9、供应商诚信承诺书</w:t>
      </w:r>
    </w:p>
    <w:p w14:paraId="039A9BA3">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10、资格证明材料</w:t>
      </w:r>
    </w:p>
    <w:p w14:paraId="7B532D27">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11、财务状况、缴纳税收和社会保障资金证明</w:t>
      </w:r>
    </w:p>
    <w:p w14:paraId="405D2CAA">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12、磋商产品相关资料</w:t>
      </w:r>
    </w:p>
    <w:p w14:paraId="43884F12">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13、具备履行合同所必须的设备和专业技术能力证明</w:t>
      </w:r>
    </w:p>
    <w:p w14:paraId="3FEF10DD">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14、无重大违法记录声明</w:t>
      </w:r>
    </w:p>
    <w:p w14:paraId="6891E6E9">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15、磋商保证金缴纳证明</w:t>
      </w:r>
    </w:p>
    <w:p w14:paraId="23C073BD">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16、类似业绩证明材料</w:t>
      </w:r>
    </w:p>
    <w:p w14:paraId="1B17BE3D">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17、整体服务方案</w:t>
      </w:r>
    </w:p>
    <w:p w14:paraId="576FAD68">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18、最终报价表</w:t>
      </w:r>
    </w:p>
    <w:p w14:paraId="39CFCF19">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19、享受政府采购政策优惠的证明资料</w:t>
      </w:r>
    </w:p>
    <w:p w14:paraId="483859EA">
      <w:pPr>
        <w:widowControl/>
        <w:snapToGrid w:val="0"/>
        <w:spacing w:line="360" w:lineRule="auto"/>
        <w:ind w:firstLine="0" w:firstLineChars="0"/>
        <w:outlineLvl w:val="1"/>
        <w:rPr>
          <w:rStyle w:val="77"/>
          <w:rFonts w:hint="eastAsia"/>
          <w:color w:val="000000" w:themeColor="text1"/>
          <w:sz w:val="28"/>
          <w:szCs w:val="28"/>
          <w14:textFill>
            <w14:solidFill>
              <w14:schemeClr w14:val="tx1"/>
            </w14:solidFill>
          </w14:textFill>
        </w:rPr>
      </w:pPr>
      <w:r>
        <w:rPr>
          <w:rStyle w:val="77"/>
          <w:rFonts w:hint="eastAsia"/>
          <w:color w:val="000000" w:themeColor="text1"/>
          <w:sz w:val="28"/>
          <w:szCs w:val="28"/>
          <w14:textFill>
            <w14:solidFill>
              <w14:schemeClr w14:val="tx1"/>
            </w14:solidFill>
          </w14:textFill>
        </w:rPr>
        <w:t>20、供应商认为有必要说明的其他方面事项</w:t>
      </w:r>
    </w:p>
    <w:p w14:paraId="3DAEC4D2">
      <w:pPr>
        <w:pStyle w:val="2"/>
        <w:ind w:firstLine="0" w:firstLineChars="0"/>
        <w:rPr>
          <w:rFonts w:hint="eastAsia"/>
          <w:color w:val="000000" w:themeColor="text1"/>
          <w:sz w:val="28"/>
          <w:szCs w:val="28"/>
          <w14:textFill>
            <w14:solidFill>
              <w14:schemeClr w14:val="tx1"/>
            </w14:solidFill>
          </w14:textFill>
        </w:rPr>
      </w:pPr>
      <w:bookmarkStart w:id="237" w:name="_Toc1779"/>
      <w:bookmarkEnd w:id="237"/>
      <w:bookmarkStart w:id="238" w:name="_Toc376936768"/>
      <w:bookmarkEnd w:id="238"/>
      <w:bookmarkStart w:id="239" w:name="_Toc8673"/>
      <w:bookmarkEnd w:id="239"/>
      <w:bookmarkStart w:id="240" w:name="_Toc325726037"/>
      <w:bookmarkEnd w:id="240"/>
      <w:bookmarkStart w:id="241" w:name="_Toc12251"/>
      <w:bookmarkEnd w:id="241"/>
      <w:bookmarkStart w:id="242" w:name="_Toc11083"/>
      <w:bookmarkEnd w:id="242"/>
    </w:p>
    <w:p w14:paraId="15DB8486">
      <w:pPr>
        <w:pStyle w:val="2"/>
        <w:ind w:firstLine="0" w:firstLineChars="0"/>
        <w:rPr>
          <w:rFonts w:hint="eastAsia"/>
          <w:color w:val="000000" w:themeColor="text1"/>
          <w:sz w:val="28"/>
          <w:szCs w:val="28"/>
          <w14:textFill>
            <w14:solidFill>
              <w14:schemeClr w14:val="tx1"/>
            </w14:solidFill>
          </w14:textFill>
        </w:rPr>
      </w:pPr>
    </w:p>
    <w:p w14:paraId="3B2E6F48">
      <w:pPr>
        <w:pStyle w:val="2"/>
        <w:ind w:firstLine="0" w:firstLineChars="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3</w:t>
      </w:r>
      <w:r>
        <w:rPr>
          <w:rFonts w:hint="eastAsia"/>
          <w:color w:val="000000" w:themeColor="text1"/>
          <w:sz w:val="28"/>
          <w:szCs w:val="28"/>
          <w14:textFill>
            <w14:solidFill>
              <w14:schemeClr w14:val="tx1"/>
            </w14:solidFill>
          </w14:textFill>
        </w:rPr>
        <w:t>：磋商函</w:t>
      </w:r>
    </w:p>
    <w:p w14:paraId="69289FA0">
      <w:pPr>
        <w:ind w:firstLine="3813" w:firstLineChars="1055"/>
        <w:rPr>
          <w:rFonts w:ascii="宋体"/>
          <w:b/>
          <w:color w:val="000000" w:themeColor="text1"/>
          <w:sz w:val="36"/>
          <w:szCs w:val="36"/>
          <w14:textFill>
            <w14:solidFill>
              <w14:schemeClr w14:val="tx1"/>
            </w14:solidFill>
          </w14:textFill>
        </w:rPr>
      </w:pPr>
    </w:p>
    <w:p w14:paraId="4BB98CBE">
      <w:pPr>
        <w:ind w:firstLine="3813" w:firstLineChars="105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磋商函</w:t>
      </w:r>
    </w:p>
    <w:p w14:paraId="096EF3EF">
      <w:pPr>
        <w:adjustRightInd w:val="0"/>
        <w:ind w:firstLine="0" w:firstLineChars="0"/>
        <w:rPr>
          <w:rFonts w:ascii="宋体"/>
          <w:b/>
          <w:color w:val="000000" w:themeColor="text1"/>
          <w14:textFill>
            <w14:solidFill>
              <w14:schemeClr w14:val="tx1"/>
            </w14:solidFill>
          </w14:textFill>
        </w:rPr>
      </w:pPr>
    </w:p>
    <w:p w14:paraId="59626639">
      <w:pPr>
        <w:adjustRightInd w:val="0"/>
        <w:ind w:firstLine="0" w:firstLineChars="0"/>
        <w:rPr>
          <w:rFonts w:hint="eastAsia" w:asci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致：</w:t>
      </w:r>
      <w:r>
        <w:rPr>
          <w:rFonts w:hint="eastAsia" w:ascii="宋体" w:hAnsi="宋体"/>
          <w:color w:val="000000" w:themeColor="text1"/>
          <w:lang w:eastAsia="zh-CN"/>
          <w14:textFill>
            <w14:solidFill>
              <w14:schemeClr w14:val="tx1"/>
            </w14:solidFill>
          </w14:textFill>
        </w:rPr>
        <w:t>青海省招标有限责任公司</w:t>
      </w:r>
    </w:p>
    <w:p w14:paraId="64BF0996">
      <w:pPr>
        <w:adjustRightInd w:val="0"/>
        <w:ind w:firstLine="31680"/>
        <w:rPr>
          <w:rFonts w:ascii="宋体"/>
          <w:color w:val="000000" w:themeColor="text1"/>
          <w14:textFill>
            <w14:solidFill>
              <w14:schemeClr w14:val="tx1"/>
            </w14:solidFill>
          </w14:textFill>
        </w:rPr>
      </w:pPr>
    </w:p>
    <w:p w14:paraId="3521684E">
      <w:pPr>
        <w:adjustRightInd w:val="0"/>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我们收到</w:t>
      </w:r>
      <w:r>
        <w:rPr>
          <w:rFonts w:hint="eastAsia" w:ascii="宋体" w:hAnsi="宋体" w:cs="宋体"/>
          <w:color w:val="000000" w:themeColor="text1"/>
          <w:kern w:val="0"/>
          <w:u w:val="single"/>
          <w:lang w:val="zh-CN"/>
          <w14:textFill>
            <w14:solidFill>
              <w14:schemeClr w14:val="tx1"/>
            </w14:solidFill>
          </w14:textFill>
        </w:rPr>
        <w:t>采购项目名称（采购项目编号）</w:t>
      </w:r>
      <w:r>
        <w:rPr>
          <w:rFonts w:hint="eastAsia" w:ascii="宋体" w:hAnsi="宋体"/>
          <w:color w:val="000000" w:themeColor="text1"/>
          <w14:textFill>
            <w14:solidFill>
              <w14:schemeClr w14:val="tx1"/>
            </w14:solidFill>
          </w14:textFill>
        </w:rPr>
        <w:t>磋商文件，经研究，法定代表人（姓名、职务）正式授权（委托代理人姓名、职务）代表磋商供应商（磋商供应商名称、地址）提交磋商响应文件。</w:t>
      </w:r>
      <w:r>
        <w:rPr>
          <w:rFonts w:ascii="宋体" w:hAnsi="宋体"/>
          <w:color w:val="000000" w:themeColor="text1"/>
          <w14:textFill>
            <w14:solidFill>
              <w14:schemeClr w14:val="tx1"/>
            </w14:solidFill>
          </w14:textFill>
        </w:rPr>
        <w:t xml:space="preserve">    </w:t>
      </w:r>
    </w:p>
    <w:p w14:paraId="22A25BC9">
      <w:pPr>
        <w:adjustRightInd w:val="0"/>
        <w:ind w:firstLine="424" w:firstLineChars="177"/>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据此函，签字代表宣布同意如下：</w:t>
      </w:r>
    </w:p>
    <w:p w14:paraId="6AB4501D">
      <w:pPr>
        <w:adjustRightInd w:val="0"/>
        <w:ind w:firstLine="424" w:firstLineChars="177"/>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、我方已详阅磋商文件的全部内容，包括澄清、修改条款等有关附件，承诺对其完全理解并接受。</w:t>
      </w:r>
    </w:p>
    <w:p w14:paraId="72C24BA8">
      <w:pPr>
        <w:adjustRightInd w:val="0"/>
        <w:ind w:firstLine="424" w:firstLineChars="177"/>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、磋商有效期自开标之日起</w:t>
      </w:r>
      <w:r>
        <w:rPr>
          <w:rFonts w:ascii="宋体" w:hAnsi="宋体"/>
          <w:b/>
          <w:color w:val="000000" w:themeColor="text1"/>
          <w:u w:val="single"/>
          <w14:textFill>
            <w14:solidFill>
              <w14:schemeClr w14:val="tx1"/>
            </w14:solidFill>
          </w14:textFill>
        </w:rPr>
        <w:t>60</w:t>
      </w:r>
      <w:r>
        <w:rPr>
          <w:rFonts w:hint="eastAsia" w:ascii="宋体" w:hAnsi="宋体"/>
          <w:color w:val="000000" w:themeColor="text1"/>
          <w14:textFill>
            <w14:solidFill>
              <w14:schemeClr w14:val="tx1"/>
            </w14:solidFill>
          </w14:textFill>
        </w:rPr>
        <w:t>天内有效。如果在规定的磋商时间后，我方在磋商有效期内撤回磋商或成交后不签约的，磋商保证金将被贵方没收。</w:t>
      </w:r>
    </w:p>
    <w:p w14:paraId="1CB7E73E">
      <w:pPr>
        <w:adjustRightInd w:val="0"/>
        <w:ind w:firstLine="424" w:firstLineChars="177"/>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、我方同意按照贵方要求提供与磋商有关的一切数据或资料，理解并接受贵方制定的评标办法。</w:t>
      </w:r>
    </w:p>
    <w:p w14:paraId="4A93B2B7">
      <w:pPr>
        <w:adjustRightInd w:val="0"/>
        <w:ind w:firstLine="424" w:firstLineChars="177"/>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、与本磋商有关的一切正式往来通讯请寄：</w:t>
      </w:r>
    </w:p>
    <w:p w14:paraId="1D3EF1E9">
      <w:pPr>
        <w:adjustRightInd w:val="0"/>
        <w:ind w:firstLine="424" w:firstLineChars="177"/>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地址：</w:t>
      </w:r>
      <w:r>
        <w:rPr>
          <w:rFonts w:ascii="宋体" w:hAnsi="宋体"/>
          <w:color w:val="000000" w:themeColor="text1"/>
          <w14:textFill>
            <w14:solidFill>
              <w14:schemeClr w14:val="tx1"/>
            </w14:solidFill>
          </w14:textFill>
        </w:rPr>
        <w:t xml:space="preserve">_______________        </w:t>
      </w:r>
      <w:r>
        <w:rPr>
          <w:rFonts w:hint="eastAsia" w:ascii="宋体" w:hAnsi="宋体"/>
          <w:color w:val="000000" w:themeColor="text1"/>
          <w14:textFill>
            <w14:solidFill>
              <w14:schemeClr w14:val="tx1"/>
            </w14:solidFill>
          </w14:textFill>
        </w:rPr>
        <w:t>邮编：</w:t>
      </w:r>
      <w:r>
        <w:rPr>
          <w:rFonts w:ascii="宋体" w:hAnsi="宋体"/>
          <w:color w:val="000000" w:themeColor="text1"/>
          <w14:textFill>
            <w14:solidFill>
              <w14:schemeClr w14:val="tx1"/>
            </w14:solidFill>
          </w14:textFill>
        </w:rPr>
        <w:t>______________</w:t>
      </w:r>
    </w:p>
    <w:p w14:paraId="0CFD35C9">
      <w:pPr>
        <w:adjustRightInd w:val="0"/>
        <w:ind w:firstLine="424" w:firstLineChars="177"/>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电话：</w:t>
      </w:r>
      <w:r>
        <w:rPr>
          <w:rFonts w:ascii="宋体" w:hAnsi="宋体"/>
          <w:color w:val="000000" w:themeColor="text1"/>
          <w14:textFill>
            <w14:solidFill>
              <w14:schemeClr w14:val="tx1"/>
            </w14:solidFill>
          </w14:textFill>
        </w:rPr>
        <w:t xml:space="preserve">_______________        </w:t>
      </w:r>
      <w:r>
        <w:rPr>
          <w:rFonts w:hint="eastAsia" w:ascii="宋体" w:hAnsi="宋体"/>
          <w:color w:val="000000" w:themeColor="text1"/>
          <w14:textFill>
            <w14:solidFill>
              <w14:schemeClr w14:val="tx1"/>
            </w14:solidFill>
          </w14:textFill>
        </w:rPr>
        <w:t>传真：</w:t>
      </w:r>
      <w:r>
        <w:rPr>
          <w:rFonts w:ascii="宋体" w:hAnsi="宋体"/>
          <w:color w:val="000000" w:themeColor="text1"/>
          <w14:textFill>
            <w14:solidFill>
              <w14:schemeClr w14:val="tx1"/>
            </w14:solidFill>
          </w14:textFill>
        </w:rPr>
        <w:t>______________</w:t>
      </w:r>
    </w:p>
    <w:p w14:paraId="6A5E57F9">
      <w:pPr>
        <w:adjustRightInd w:val="0"/>
        <w:ind w:firstLine="424" w:firstLineChars="177"/>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法定代表人姓名：</w:t>
      </w:r>
      <w:r>
        <w:rPr>
          <w:rFonts w:ascii="宋体" w:hAnsi="宋体"/>
          <w:color w:val="000000" w:themeColor="text1"/>
          <w14:textFill>
            <w14:solidFill>
              <w14:schemeClr w14:val="tx1"/>
            </w14:solidFill>
          </w14:textFill>
        </w:rPr>
        <w:t xml:space="preserve"> ___________ </w:t>
      </w:r>
      <w:r>
        <w:rPr>
          <w:rFonts w:hint="eastAsia" w:ascii="宋体" w:hAnsi="宋体"/>
          <w:color w:val="000000" w:themeColor="text1"/>
          <w14:textFill>
            <w14:solidFill>
              <w14:schemeClr w14:val="tx1"/>
            </w14:solidFill>
          </w14:textFill>
        </w:rPr>
        <w:t>职务：</w:t>
      </w:r>
      <w:r>
        <w:rPr>
          <w:rFonts w:ascii="宋体" w:hAnsi="宋体"/>
          <w:color w:val="000000" w:themeColor="text1"/>
          <w14:textFill>
            <w14:solidFill>
              <w14:schemeClr w14:val="tx1"/>
            </w14:solidFill>
          </w14:textFill>
        </w:rPr>
        <w:t xml:space="preserve">____________ </w:t>
      </w:r>
    </w:p>
    <w:p w14:paraId="6C305A9B">
      <w:pPr>
        <w:adjustRightInd w:val="0"/>
        <w:ind w:firstLine="31680"/>
        <w:rPr>
          <w:rFonts w:ascii="宋体"/>
          <w:color w:val="000000" w:themeColor="text1"/>
          <w14:textFill>
            <w14:solidFill>
              <w14:schemeClr w14:val="tx1"/>
            </w14:solidFill>
          </w14:textFill>
        </w:rPr>
      </w:pPr>
    </w:p>
    <w:p w14:paraId="5EA62574">
      <w:pPr>
        <w:ind w:firstLine="31680"/>
        <w:jc w:val="center"/>
        <w:rPr>
          <w:rFonts w:ascii="宋体"/>
          <w:color w:val="000000" w:themeColor="text1"/>
          <w14:textFill>
            <w14:solidFill>
              <w14:schemeClr w14:val="tx1"/>
            </w14:solidFill>
          </w14:textFill>
        </w:rPr>
      </w:pPr>
    </w:p>
    <w:p w14:paraId="7BEFE84A">
      <w:pPr>
        <w:ind w:firstLine="31680"/>
        <w:jc w:val="center"/>
        <w:rPr>
          <w:rFonts w:ascii="宋体"/>
          <w:color w:val="000000" w:themeColor="text1"/>
          <w14:textFill>
            <w14:solidFill>
              <w14:schemeClr w14:val="tx1"/>
            </w14:solidFill>
          </w14:textFill>
        </w:rPr>
      </w:pPr>
    </w:p>
    <w:p w14:paraId="14AEBA3A">
      <w:pPr>
        <w:ind w:firstLine="31680"/>
        <w:jc w:val="center"/>
        <w:rPr>
          <w:rFonts w:ascii="宋体"/>
          <w:color w:val="000000" w:themeColor="text1"/>
          <w:sz w:val="28"/>
          <w:szCs w:val="28"/>
          <w14:textFill>
            <w14:solidFill>
              <w14:schemeClr w14:val="tx1"/>
            </w14:solidFill>
          </w14:textFill>
        </w:rPr>
      </w:pPr>
    </w:p>
    <w:p w14:paraId="2C2A76B9">
      <w:pPr>
        <w:adjustRightInd w:val="0"/>
        <w:ind w:firstLine="31680"/>
        <w:rPr>
          <w:rFonts w:ascii="仿宋_GB2312" w:hAnsi="宋体" w:eastAsia="仿宋_GB2312"/>
          <w:color w:val="000000" w:themeColor="text1"/>
          <w:sz w:val="28"/>
          <w:szCs w:val="28"/>
          <w14:textFill>
            <w14:solidFill>
              <w14:schemeClr w14:val="tx1"/>
            </w14:solidFill>
          </w14:textFill>
        </w:rPr>
      </w:pPr>
    </w:p>
    <w:p w14:paraId="3722FEE7">
      <w:pPr>
        <w:adjustRightInd w:val="0"/>
        <w:ind w:firstLine="31680"/>
        <w:rPr>
          <w:rFonts w:ascii="仿宋_GB2312" w:hAnsi="宋体" w:eastAsia="仿宋_GB2312"/>
          <w:color w:val="000000" w:themeColor="text1"/>
          <w:sz w:val="28"/>
          <w:szCs w:val="28"/>
          <w14:textFill>
            <w14:solidFill>
              <w14:schemeClr w14:val="tx1"/>
            </w14:solidFill>
          </w14:textFill>
        </w:rPr>
      </w:pPr>
    </w:p>
    <w:p w14:paraId="658C114E">
      <w:pPr>
        <w:adjustRightInd w:val="0"/>
        <w:ind w:firstLine="31680"/>
        <w:rPr>
          <w:rFonts w:ascii="仿宋_GB2312" w:hAnsi="宋体" w:eastAsia="仿宋_GB2312"/>
          <w:color w:val="000000" w:themeColor="text1"/>
          <w:sz w:val="28"/>
          <w:szCs w:val="28"/>
          <w14:textFill>
            <w14:solidFill>
              <w14:schemeClr w14:val="tx1"/>
            </w14:solidFill>
          </w14:textFill>
        </w:rPr>
      </w:pPr>
    </w:p>
    <w:p w14:paraId="26D7EFBA">
      <w:pPr>
        <w:adjustRightInd w:val="0"/>
        <w:ind w:firstLine="0" w:firstLineChars="0"/>
        <w:rPr>
          <w:rFonts w:ascii="仿宋_GB2312" w:hAnsi="宋体" w:eastAsia="仿宋_GB2312"/>
          <w:color w:val="000000" w:themeColor="text1"/>
          <w:sz w:val="28"/>
          <w:szCs w:val="28"/>
          <w14:textFill>
            <w14:solidFill>
              <w14:schemeClr w14:val="tx1"/>
            </w14:solidFill>
          </w14:textFill>
        </w:rPr>
      </w:pPr>
    </w:p>
    <w:p w14:paraId="0F3543C4">
      <w:pPr>
        <w:ind w:firstLine="3168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供应商：</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14:paraId="1582620E">
      <w:pPr>
        <w:ind w:firstLine="3168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3A7E553F">
      <w:pPr>
        <w:ind w:firstLine="3168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14:paraId="3CD3DFCC">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bookmarkStart w:id="243" w:name="_Toc26578"/>
      <w:bookmarkEnd w:id="243"/>
      <w:bookmarkStart w:id="244" w:name="_Toc17370"/>
      <w:bookmarkEnd w:id="244"/>
      <w:bookmarkStart w:id="245" w:name="_Toc1417"/>
      <w:bookmarkEnd w:id="245"/>
      <w:bookmarkStart w:id="246" w:name="_Toc325726038"/>
      <w:bookmarkEnd w:id="246"/>
      <w:bookmarkStart w:id="247" w:name="_Toc376936769"/>
      <w:bookmarkEnd w:id="247"/>
      <w:bookmarkStart w:id="248" w:name="_Toc493834875"/>
      <w:bookmarkEnd w:id="248"/>
      <w:bookmarkStart w:id="249" w:name="_Toc17650"/>
      <w:bookmarkEnd w:id="249"/>
      <w:r>
        <w:rPr>
          <w:rFonts w:ascii="宋体"/>
          <w:b/>
          <w:color w:val="000000" w:themeColor="text1"/>
          <w:sz w:val="28"/>
          <w:szCs w:val="28"/>
          <w14:textFill>
            <w14:solidFill>
              <w14:schemeClr w14:val="tx1"/>
            </w14:solidFill>
          </w14:textFill>
        </w:rPr>
        <w:br w:type="page"/>
      </w:r>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4</w:t>
      </w:r>
      <w:r>
        <w:rPr>
          <w:rFonts w:hint="eastAsia" w:ascii="宋体"/>
          <w:color w:val="000000" w:themeColor="text1"/>
          <w:sz w:val="28"/>
          <w:szCs w:val="28"/>
          <w14:textFill>
            <w14:solidFill>
              <w14:schemeClr w14:val="tx1"/>
            </w14:solidFill>
          </w14:textFill>
        </w:rPr>
        <w:t>：最初报价表</w:t>
      </w:r>
    </w:p>
    <w:p w14:paraId="33C7DA21">
      <w:pPr>
        <w:widowControl/>
        <w:snapToGrid w:val="0"/>
        <w:spacing w:line="360" w:lineRule="auto"/>
        <w:ind w:firstLine="0" w:firstLineChars="0"/>
        <w:jc w:val="center"/>
        <w:outlineLvl w:val="1"/>
        <w:rPr>
          <w:rFonts w:ascii="宋体"/>
          <w:b/>
          <w:color w:val="000000" w:themeColor="text1"/>
          <w:sz w:val="36"/>
          <w:szCs w:val="36"/>
          <w14:textFill>
            <w14:solidFill>
              <w14:schemeClr w14:val="tx1"/>
            </w14:solidFill>
          </w14:textFill>
        </w:rPr>
      </w:pPr>
    </w:p>
    <w:p w14:paraId="471864EF">
      <w:pPr>
        <w:ind w:firstLine="3420" w:firstLineChars="950"/>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最初报价表</w:t>
      </w:r>
    </w:p>
    <w:p w14:paraId="253E1BDA">
      <w:pPr>
        <w:ind w:firstLine="0" w:firstLineChars="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tbl>
      <w:tblPr>
        <w:tblStyle w:val="62"/>
        <w:tblpPr w:leftFromText="180" w:rightFromText="180" w:vertAnchor="text" w:horzAnchor="margin" w:tblpY="14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3758"/>
        <w:gridCol w:w="2222"/>
        <w:gridCol w:w="997"/>
      </w:tblGrid>
      <w:tr w14:paraId="7F47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101" w:type="dxa"/>
            <w:vAlign w:val="center"/>
          </w:tcPr>
          <w:p w14:paraId="42BBED8A">
            <w:pPr>
              <w:adjustRightInd w:val="0"/>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项目名称</w:t>
            </w:r>
          </w:p>
        </w:tc>
        <w:tc>
          <w:tcPr>
            <w:tcW w:w="3758" w:type="dxa"/>
            <w:vAlign w:val="center"/>
          </w:tcPr>
          <w:p w14:paraId="43159863">
            <w:pPr>
              <w:adjustRightInd w:val="0"/>
              <w:ind w:firstLine="3168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磋商报价（元）</w:t>
            </w:r>
          </w:p>
        </w:tc>
        <w:tc>
          <w:tcPr>
            <w:tcW w:w="2222" w:type="dxa"/>
            <w:vAlign w:val="center"/>
          </w:tcPr>
          <w:p w14:paraId="67997E9A">
            <w:pPr>
              <w:adjustRightInd w:val="0"/>
              <w:ind w:firstLine="0" w:firstLineChars="0"/>
              <w:jc w:val="center"/>
              <w:rPr>
                <w:rFonts w:ascii="宋体"/>
                <w:color w:val="000000" w:themeColor="text1"/>
                <w14:textFill>
                  <w14:solidFill>
                    <w14:schemeClr w14:val="tx1"/>
                  </w14:solidFill>
                </w14:textFill>
              </w:rPr>
            </w:pPr>
          </w:p>
          <w:p w14:paraId="127EEA8E">
            <w:pPr>
              <w:adjustRightInd w:val="0"/>
              <w:ind w:firstLine="0" w:firstLineChars="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交货期（日历天）</w:t>
            </w:r>
          </w:p>
          <w:p w14:paraId="0DE5C0FC">
            <w:pPr>
              <w:adjustRightInd w:val="0"/>
              <w:ind w:firstLine="0" w:firstLineChars="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tc>
        <w:tc>
          <w:tcPr>
            <w:tcW w:w="997" w:type="dxa"/>
            <w:vAlign w:val="center"/>
          </w:tcPr>
          <w:p w14:paraId="7F657814">
            <w:pPr>
              <w:adjustRightInd w:val="0"/>
              <w:ind w:left="278" w:leftChars="16" w:hanging="240" w:hangingChars="10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14:paraId="1D3D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2101" w:type="dxa"/>
            <w:vMerge w:val="restart"/>
            <w:vAlign w:val="center"/>
          </w:tcPr>
          <w:p w14:paraId="53CD8847">
            <w:pPr>
              <w:adjustRightInd w:val="0"/>
              <w:ind w:firstLine="31680"/>
              <w:rPr>
                <w:rFonts w:ascii="宋体"/>
                <w:bCs/>
                <w:color w:val="000000" w:themeColor="text1"/>
                <w14:textFill>
                  <w14:solidFill>
                    <w14:schemeClr w14:val="tx1"/>
                  </w14:solidFill>
                </w14:textFill>
              </w:rPr>
            </w:pPr>
          </w:p>
        </w:tc>
        <w:tc>
          <w:tcPr>
            <w:tcW w:w="3758" w:type="dxa"/>
          </w:tcPr>
          <w:p w14:paraId="1A98A89E">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大写：</w:t>
            </w:r>
          </w:p>
        </w:tc>
        <w:tc>
          <w:tcPr>
            <w:tcW w:w="2222" w:type="dxa"/>
            <w:vMerge w:val="restart"/>
          </w:tcPr>
          <w:p w14:paraId="0755F9B7">
            <w:pPr>
              <w:adjustRightInd w:val="0"/>
              <w:ind w:firstLine="196" w:firstLineChars="82"/>
              <w:rPr>
                <w:rFonts w:ascii="宋体"/>
                <w:color w:val="000000" w:themeColor="text1"/>
                <w14:textFill>
                  <w14:solidFill>
                    <w14:schemeClr w14:val="tx1"/>
                  </w14:solidFill>
                </w14:textFill>
              </w:rPr>
            </w:pPr>
          </w:p>
        </w:tc>
        <w:tc>
          <w:tcPr>
            <w:tcW w:w="997" w:type="dxa"/>
            <w:vMerge w:val="restart"/>
          </w:tcPr>
          <w:p w14:paraId="46A62953">
            <w:pPr>
              <w:adjustRightInd w:val="0"/>
              <w:ind w:firstLine="0" w:firstLineChars="0"/>
              <w:rPr>
                <w:rFonts w:ascii="宋体"/>
                <w:color w:val="000000" w:themeColor="text1"/>
                <w14:textFill>
                  <w14:solidFill>
                    <w14:schemeClr w14:val="tx1"/>
                  </w14:solidFill>
                </w14:textFill>
              </w:rPr>
            </w:pPr>
          </w:p>
        </w:tc>
      </w:tr>
      <w:tr w14:paraId="38E8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2101" w:type="dxa"/>
            <w:vMerge w:val="continue"/>
            <w:vAlign w:val="center"/>
          </w:tcPr>
          <w:p w14:paraId="16B0FE44">
            <w:pPr>
              <w:adjustRightInd w:val="0"/>
              <w:ind w:firstLine="31680"/>
              <w:rPr>
                <w:rFonts w:ascii="宋体"/>
                <w:bCs/>
                <w:color w:val="000000" w:themeColor="text1"/>
                <w14:textFill>
                  <w14:solidFill>
                    <w14:schemeClr w14:val="tx1"/>
                  </w14:solidFill>
                </w14:textFill>
              </w:rPr>
            </w:pPr>
          </w:p>
        </w:tc>
        <w:tc>
          <w:tcPr>
            <w:tcW w:w="3758" w:type="dxa"/>
          </w:tcPr>
          <w:p w14:paraId="47BC1722">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小写：</w:t>
            </w:r>
          </w:p>
        </w:tc>
        <w:tc>
          <w:tcPr>
            <w:tcW w:w="2222" w:type="dxa"/>
            <w:vMerge w:val="continue"/>
          </w:tcPr>
          <w:p w14:paraId="3D5102DB">
            <w:pPr>
              <w:adjustRightInd w:val="0"/>
              <w:ind w:firstLine="31680"/>
              <w:rPr>
                <w:rFonts w:ascii="宋体"/>
                <w:color w:val="000000" w:themeColor="text1"/>
                <w14:textFill>
                  <w14:solidFill>
                    <w14:schemeClr w14:val="tx1"/>
                  </w14:solidFill>
                </w14:textFill>
              </w:rPr>
            </w:pPr>
          </w:p>
        </w:tc>
        <w:tc>
          <w:tcPr>
            <w:tcW w:w="997" w:type="dxa"/>
            <w:vMerge w:val="continue"/>
          </w:tcPr>
          <w:p w14:paraId="7648DB1A">
            <w:pPr>
              <w:adjustRightInd w:val="0"/>
              <w:ind w:firstLine="0" w:firstLineChars="0"/>
              <w:rPr>
                <w:rFonts w:ascii="宋体"/>
                <w:color w:val="000000" w:themeColor="text1"/>
                <w14:textFill>
                  <w14:solidFill>
                    <w14:schemeClr w14:val="tx1"/>
                  </w14:solidFill>
                </w14:textFill>
              </w:rPr>
            </w:pPr>
          </w:p>
        </w:tc>
      </w:tr>
      <w:tr w14:paraId="5A1A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trPr>
        <w:tc>
          <w:tcPr>
            <w:tcW w:w="9078" w:type="dxa"/>
            <w:gridSpan w:val="4"/>
          </w:tcPr>
          <w:p w14:paraId="0702A406">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优惠承诺及其他：</w:t>
            </w:r>
          </w:p>
        </w:tc>
      </w:tr>
    </w:tbl>
    <w:p w14:paraId="5BFF74A6">
      <w:pPr>
        <w:adjustRightInd w:val="0"/>
        <w:ind w:firstLine="424" w:firstLineChars="177"/>
        <w:rPr>
          <w:rFonts w:ascii="宋体"/>
          <w:color w:val="000000" w:themeColor="text1"/>
          <w14:textFill>
            <w14:solidFill>
              <w14:schemeClr w14:val="tx1"/>
            </w14:solidFill>
          </w14:textFill>
        </w:rPr>
      </w:pPr>
    </w:p>
    <w:p w14:paraId="4E2F6EE7">
      <w:pPr>
        <w:adjustRightInd w:val="0"/>
        <w:ind w:firstLine="424" w:firstLineChars="177"/>
        <w:rPr>
          <w:rFonts w:ascii="宋体"/>
          <w:color w:val="000000" w:themeColor="text1"/>
          <w14:textFill>
            <w14:solidFill>
              <w14:schemeClr w14:val="tx1"/>
            </w14:solidFill>
          </w14:textFill>
        </w:rPr>
      </w:pPr>
    </w:p>
    <w:p w14:paraId="7F1F4C74">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注：</w:t>
      </w: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投标报价必须包括：产品费、验收费、人工费、包装费、运输费、招标代理费、税金及不可预见费等全部费用。</w:t>
      </w:r>
    </w:p>
    <w:p w14:paraId="5F7EDC7D">
      <w:pPr>
        <w:autoSpaceDE w:val="0"/>
        <w:autoSpaceDN w:val="0"/>
        <w:spacing w:line="360" w:lineRule="auto"/>
        <w:ind w:firstLine="960" w:firstLineChars="40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“交货时间”是指产品能够交付使用的具体时间。</w:t>
      </w:r>
    </w:p>
    <w:p w14:paraId="029B24FB">
      <w:pPr>
        <w:adjustRightInd w:val="0"/>
        <w:ind w:firstLine="904" w:firstLineChars="377"/>
        <w:rPr>
          <w:rFonts w:ascii="宋体"/>
          <w:color w:val="000000" w:themeColor="text1"/>
          <w14:textFill>
            <w14:solidFill>
              <w14:schemeClr w14:val="tx1"/>
            </w14:solidFill>
          </w14:textFill>
        </w:rPr>
      </w:pPr>
      <w:r>
        <w:rPr>
          <w:rFonts w:ascii="宋体" w:hAnsi="宋体" w:cs="宋体"/>
          <w:color w:val="000000" w:themeColor="text1"/>
          <w:kern w:val="0"/>
          <w:lang w:val="zh-CN"/>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投标报价不能有两个或两个以上的报价方案，</w:t>
      </w:r>
      <w:r>
        <w:rPr>
          <w:rFonts w:hint="eastAsia" w:ascii="宋体" w:hAnsi="宋体" w:cs="宋体"/>
          <w:color w:val="000000" w:themeColor="text1"/>
          <w:kern w:val="0"/>
          <w14:textFill>
            <w14:solidFill>
              <w14:schemeClr w14:val="tx1"/>
            </w14:solidFill>
          </w14:textFill>
        </w:rPr>
        <w:t>否则投标无效</w:t>
      </w:r>
      <w:r>
        <w:rPr>
          <w:rFonts w:hint="eastAsia" w:ascii="宋体" w:hAnsi="宋体" w:cs="宋体"/>
          <w:color w:val="000000" w:themeColor="text1"/>
          <w:kern w:val="0"/>
          <w:lang w:val="zh-CN"/>
          <w14:textFill>
            <w14:solidFill>
              <w14:schemeClr w14:val="tx1"/>
            </w14:solidFill>
          </w14:textFill>
        </w:rPr>
        <w:t>。</w:t>
      </w:r>
    </w:p>
    <w:p w14:paraId="0F00C2D2">
      <w:pPr>
        <w:autoSpaceDE w:val="0"/>
        <w:autoSpaceDN w:val="0"/>
        <w:spacing w:line="360" w:lineRule="auto"/>
        <w:ind w:firstLine="960" w:firstLineChars="400"/>
        <w:rPr>
          <w:rFonts w:ascii="宋体" w:cs="宋体"/>
          <w:color w:val="000000" w:themeColor="text1"/>
          <w:kern w:val="0"/>
          <w14:textFill>
            <w14:solidFill>
              <w14:schemeClr w14:val="tx1"/>
            </w14:solidFill>
          </w14:textFill>
        </w:rPr>
      </w:pPr>
    </w:p>
    <w:p w14:paraId="7A781E9B">
      <w:pPr>
        <w:adjustRightInd w:val="0"/>
        <w:ind w:firstLine="0" w:firstLineChars="0"/>
        <w:rPr>
          <w:rFonts w:ascii="宋体"/>
          <w:color w:val="000000" w:themeColor="text1"/>
          <w14:textFill>
            <w14:solidFill>
              <w14:schemeClr w14:val="tx1"/>
            </w14:solidFill>
          </w14:textFill>
        </w:rPr>
      </w:pPr>
    </w:p>
    <w:p w14:paraId="7908854A">
      <w:pPr>
        <w:ind w:firstLine="31680"/>
        <w:jc w:val="center"/>
        <w:rPr>
          <w:rFonts w:ascii="宋体"/>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供应商：</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14:paraId="37A22060">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263BBDBD">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14:paraId="62E2103E">
      <w:pPr>
        <w:spacing w:line="240" w:lineRule="auto"/>
        <w:ind w:firstLine="31680"/>
        <w:jc w:val="center"/>
        <w:rPr>
          <w:rFonts w:ascii="宋体"/>
          <w:b/>
          <w:color w:val="000000" w:themeColor="text1"/>
          <w14:textFill>
            <w14:solidFill>
              <w14:schemeClr w14:val="tx1"/>
            </w14:solidFill>
          </w14:textFill>
        </w:rPr>
      </w:pPr>
    </w:p>
    <w:p w14:paraId="04120309">
      <w:pPr>
        <w:ind w:firstLine="31680"/>
        <w:rPr>
          <w:rFonts w:ascii="宋体"/>
          <w:color w:val="000000" w:themeColor="text1"/>
          <w:sz w:val="28"/>
          <w:szCs w:val="28"/>
          <w14:textFill>
            <w14:solidFill>
              <w14:schemeClr w14:val="tx1"/>
            </w14:solidFill>
          </w14:textFill>
        </w:rPr>
      </w:pPr>
      <w:bookmarkStart w:id="250" w:name="_Toc23895"/>
      <w:bookmarkStart w:id="251" w:name="_Toc19061"/>
      <w:bookmarkStart w:id="252" w:name="_Toc493834876"/>
      <w:bookmarkStart w:id="253" w:name="_Toc32749"/>
      <w:bookmarkStart w:id="254" w:name="_Toc12887"/>
      <w:r>
        <w:rPr>
          <w:rFonts w:ascii="宋体"/>
          <w:color w:val="000000" w:themeColor="text1"/>
          <w:sz w:val="28"/>
          <w:szCs w:val="28"/>
          <w14:textFill>
            <w14:solidFill>
              <w14:schemeClr w14:val="tx1"/>
            </w14:solidFill>
          </w14:textFill>
        </w:rPr>
        <w:br w:type="page"/>
      </w:r>
    </w:p>
    <w:bookmarkEnd w:id="250"/>
    <w:bookmarkEnd w:id="251"/>
    <w:bookmarkEnd w:id="252"/>
    <w:bookmarkEnd w:id="253"/>
    <w:bookmarkEnd w:id="254"/>
    <w:p w14:paraId="0E606B66">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5</w:t>
      </w:r>
      <w:r>
        <w:rPr>
          <w:rFonts w:hint="eastAsia" w:ascii="宋体"/>
          <w:color w:val="000000" w:themeColor="text1"/>
          <w:sz w:val="28"/>
          <w:szCs w:val="28"/>
          <w14:textFill>
            <w14:solidFill>
              <w14:schemeClr w14:val="tx1"/>
            </w14:solidFill>
          </w14:textFill>
        </w:rPr>
        <w:t>：分项报价表</w:t>
      </w:r>
    </w:p>
    <w:p w14:paraId="22B1D992">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p>
    <w:p w14:paraId="700E90C1">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分项报价表</w:t>
      </w:r>
    </w:p>
    <w:p w14:paraId="34A4D8F5">
      <w:pPr>
        <w:autoSpaceDE w:val="0"/>
        <w:autoSpaceDN w:val="0"/>
        <w:ind w:firstLine="241" w:firstLineChars="100"/>
        <w:rPr>
          <w:rFonts w:ascii="宋体" w:hAnsi="Cambria" w:cs="宋体"/>
          <w:b/>
          <w:bCs/>
          <w:color w:val="000000" w:themeColor="text1"/>
          <w:kern w:val="0"/>
          <w:lang w:val="zh-CN"/>
          <w14:textFill>
            <w14:solidFill>
              <w14:schemeClr w14:val="tx1"/>
            </w14:solidFill>
          </w14:textFill>
        </w:rPr>
      </w:pPr>
      <w:r>
        <w:rPr>
          <w:rFonts w:ascii="宋体" w:hAnsi="Cambria" w:cs="宋体"/>
          <w:b/>
          <w:bCs/>
          <w:color w:val="000000" w:themeColor="text1"/>
          <w:kern w:val="0"/>
          <w:lang w:val="zh-CN"/>
          <w14:textFill>
            <w14:solidFill>
              <w14:schemeClr w14:val="tx1"/>
            </w14:solidFill>
          </w14:textFill>
        </w:rPr>
        <w:t xml:space="preserve">                                                </w:t>
      </w:r>
      <w:r>
        <w:rPr>
          <w:rFonts w:hint="eastAsia" w:ascii="宋体" w:hAnsi="Cambria" w:cs="宋体"/>
          <w:b/>
          <w:bCs/>
          <w:color w:val="000000" w:themeColor="text1"/>
          <w:kern w:val="0"/>
          <w:lang w:val="zh-CN"/>
          <w14:textFill>
            <w14:solidFill>
              <w14:schemeClr w14:val="tx1"/>
            </w14:solidFill>
          </w14:textFill>
        </w:rPr>
        <w:t>单位：人民币（元）</w:t>
      </w:r>
    </w:p>
    <w:tbl>
      <w:tblPr>
        <w:tblStyle w:val="62"/>
        <w:tblW w:w="10100" w:type="dxa"/>
        <w:tblInd w:w="-398" w:type="dxa"/>
        <w:tblLayout w:type="fixed"/>
        <w:tblCellMar>
          <w:top w:w="0" w:type="dxa"/>
          <w:left w:w="28" w:type="dxa"/>
          <w:bottom w:w="0" w:type="dxa"/>
          <w:right w:w="28" w:type="dxa"/>
        </w:tblCellMar>
      </w:tblPr>
      <w:tblGrid>
        <w:gridCol w:w="867"/>
        <w:gridCol w:w="1442"/>
        <w:gridCol w:w="1010"/>
        <w:gridCol w:w="1298"/>
        <w:gridCol w:w="1299"/>
        <w:gridCol w:w="722"/>
        <w:gridCol w:w="720"/>
        <w:gridCol w:w="866"/>
        <w:gridCol w:w="1010"/>
        <w:gridCol w:w="866"/>
      </w:tblGrid>
      <w:tr w14:paraId="7901609B">
        <w:tblPrEx>
          <w:tblCellMar>
            <w:top w:w="0" w:type="dxa"/>
            <w:left w:w="28" w:type="dxa"/>
            <w:bottom w:w="0" w:type="dxa"/>
            <w:right w:w="28" w:type="dxa"/>
          </w:tblCellMar>
        </w:tblPrEx>
        <w:trPr>
          <w:trHeight w:val="742" w:hRule="atLeast"/>
        </w:trPr>
        <w:tc>
          <w:tcPr>
            <w:tcW w:w="867" w:type="dxa"/>
            <w:tcBorders>
              <w:top w:val="single" w:color="000000" w:sz="8" w:space="0"/>
              <w:left w:val="single" w:color="000000" w:sz="8" w:space="0"/>
              <w:bottom w:val="single" w:color="000000" w:sz="6" w:space="0"/>
              <w:right w:val="single" w:color="000000" w:sz="6" w:space="0"/>
            </w:tcBorders>
            <w:vAlign w:val="center"/>
          </w:tcPr>
          <w:p w14:paraId="03BCDD40">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序号</w:t>
            </w:r>
          </w:p>
        </w:tc>
        <w:tc>
          <w:tcPr>
            <w:tcW w:w="1442" w:type="dxa"/>
            <w:tcBorders>
              <w:top w:val="single" w:color="000000" w:sz="8" w:space="0"/>
              <w:left w:val="single" w:color="000000" w:sz="6" w:space="0"/>
              <w:bottom w:val="single" w:color="000000" w:sz="6" w:space="0"/>
              <w:right w:val="single" w:color="000000" w:sz="6" w:space="0"/>
            </w:tcBorders>
            <w:vAlign w:val="center"/>
          </w:tcPr>
          <w:p w14:paraId="58332FC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产品名称</w:t>
            </w:r>
          </w:p>
        </w:tc>
        <w:tc>
          <w:tcPr>
            <w:tcW w:w="1010" w:type="dxa"/>
            <w:tcBorders>
              <w:top w:val="single" w:color="000000" w:sz="8" w:space="0"/>
              <w:left w:val="single" w:color="000000" w:sz="6" w:space="0"/>
              <w:bottom w:val="single" w:color="000000" w:sz="6" w:space="0"/>
              <w:right w:val="single" w:color="000000" w:sz="6" w:space="0"/>
            </w:tcBorders>
            <w:vAlign w:val="center"/>
          </w:tcPr>
          <w:p w14:paraId="4F7449F6">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品牌</w:t>
            </w:r>
          </w:p>
        </w:tc>
        <w:tc>
          <w:tcPr>
            <w:tcW w:w="1298" w:type="dxa"/>
            <w:tcBorders>
              <w:top w:val="single" w:color="000000" w:sz="8" w:space="0"/>
              <w:left w:val="single" w:color="000000" w:sz="6" w:space="0"/>
              <w:bottom w:val="single" w:color="000000" w:sz="6" w:space="0"/>
              <w:right w:val="single" w:color="000000" w:sz="6" w:space="0"/>
            </w:tcBorders>
            <w:vAlign w:val="center"/>
          </w:tcPr>
          <w:p w14:paraId="5E2373C3">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规格型号</w:t>
            </w:r>
          </w:p>
        </w:tc>
        <w:tc>
          <w:tcPr>
            <w:tcW w:w="1299" w:type="dxa"/>
            <w:tcBorders>
              <w:top w:val="single" w:color="000000" w:sz="8" w:space="0"/>
              <w:left w:val="single" w:color="000000" w:sz="6" w:space="0"/>
              <w:bottom w:val="single" w:color="000000" w:sz="6" w:space="0"/>
              <w:right w:val="single" w:color="000000" w:sz="6" w:space="0"/>
            </w:tcBorders>
            <w:vAlign w:val="center"/>
          </w:tcPr>
          <w:p w14:paraId="46AEB4A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生产厂家</w:t>
            </w:r>
          </w:p>
        </w:tc>
        <w:tc>
          <w:tcPr>
            <w:tcW w:w="722" w:type="dxa"/>
            <w:tcBorders>
              <w:top w:val="single" w:color="000000" w:sz="8" w:space="0"/>
              <w:left w:val="single" w:color="000000" w:sz="6" w:space="0"/>
              <w:bottom w:val="single" w:color="000000" w:sz="6" w:space="0"/>
              <w:right w:val="single" w:color="000000" w:sz="6" w:space="0"/>
            </w:tcBorders>
            <w:vAlign w:val="center"/>
          </w:tcPr>
          <w:p w14:paraId="5AD2D749">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数量</w:t>
            </w:r>
          </w:p>
        </w:tc>
        <w:tc>
          <w:tcPr>
            <w:tcW w:w="720" w:type="dxa"/>
            <w:tcBorders>
              <w:top w:val="single" w:color="000000" w:sz="8" w:space="0"/>
              <w:left w:val="single" w:color="000000" w:sz="6" w:space="0"/>
              <w:bottom w:val="single" w:color="000000" w:sz="6" w:space="0"/>
              <w:right w:val="single" w:color="000000" w:sz="6" w:space="0"/>
            </w:tcBorders>
            <w:vAlign w:val="center"/>
          </w:tcPr>
          <w:p w14:paraId="50C631A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单位</w:t>
            </w:r>
          </w:p>
        </w:tc>
        <w:tc>
          <w:tcPr>
            <w:tcW w:w="866" w:type="dxa"/>
            <w:tcBorders>
              <w:top w:val="single" w:color="000000" w:sz="8" w:space="0"/>
              <w:left w:val="single" w:color="000000" w:sz="6" w:space="0"/>
              <w:bottom w:val="single" w:color="000000" w:sz="6" w:space="0"/>
              <w:right w:val="single" w:color="000000" w:sz="6" w:space="0"/>
            </w:tcBorders>
            <w:vAlign w:val="center"/>
          </w:tcPr>
          <w:p w14:paraId="6074126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单价</w:t>
            </w:r>
          </w:p>
        </w:tc>
        <w:tc>
          <w:tcPr>
            <w:tcW w:w="1010" w:type="dxa"/>
            <w:tcBorders>
              <w:top w:val="single" w:color="000000" w:sz="8" w:space="0"/>
              <w:left w:val="single" w:color="000000" w:sz="6" w:space="0"/>
              <w:bottom w:val="single" w:color="000000" w:sz="6" w:space="0"/>
              <w:right w:val="single" w:color="000000" w:sz="6" w:space="0"/>
            </w:tcBorders>
            <w:vAlign w:val="center"/>
          </w:tcPr>
          <w:p w14:paraId="034E634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合计</w:t>
            </w:r>
          </w:p>
        </w:tc>
        <w:tc>
          <w:tcPr>
            <w:tcW w:w="866" w:type="dxa"/>
            <w:tcBorders>
              <w:top w:val="single" w:color="000000" w:sz="8" w:space="0"/>
              <w:left w:val="single" w:color="000000" w:sz="6" w:space="0"/>
              <w:bottom w:val="single" w:color="000000" w:sz="6" w:space="0"/>
              <w:right w:val="single" w:color="000000" w:sz="8" w:space="0"/>
            </w:tcBorders>
            <w:vAlign w:val="center"/>
          </w:tcPr>
          <w:p w14:paraId="37486C7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备注</w:t>
            </w:r>
          </w:p>
        </w:tc>
      </w:tr>
      <w:tr w14:paraId="76530700">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32D2471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1</w:t>
            </w:r>
          </w:p>
        </w:tc>
        <w:tc>
          <w:tcPr>
            <w:tcW w:w="1442" w:type="dxa"/>
            <w:tcBorders>
              <w:top w:val="single" w:color="000000" w:sz="6" w:space="0"/>
              <w:left w:val="single" w:color="000000" w:sz="6" w:space="0"/>
              <w:bottom w:val="single" w:color="000000" w:sz="6" w:space="0"/>
              <w:right w:val="single" w:color="000000" w:sz="6" w:space="0"/>
            </w:tcBorders>
            <w:vAlign w:val="center"/>
          </w:tcPr>
          <w:p w14:paraId="00B89D38">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459B0AE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2F8B34C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0145CB8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2D5E2E08">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900ABC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5D005D7C">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40EBE9C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0B8C441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248CCE1A">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1637AA8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2</w:t>
            </w:r>
          </w:p>
        </w:tc>
        <w:tc>
          <w:tcPr>
            <w:tcW w:w="1442" w:type="dxa"/>
            <w:tcBorders>
              <w:top w:val="single" w:color="000000" w:sz="6" w:space="0"/>
              <w:left w:val="single" w:color="000000" w:sz="6" w:space="0"/>
              <w:bottom w:val="single" w:color="000000" w:sz="6" w:space="0"/>
              <w:right w:val="single" w:color="000000" w:sz="6" w:space="0"/>
            </w:tcBorders>
            <w:vAlign w:val="center"/>
          </w:tcPr>
          <w:p w14:paraId="277BF3FA">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40E33EB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761E5767">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37C1737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5C16D803">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123691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180824A9">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22AD9BAF">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29453FE3">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00E8C796">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6CF7E72F">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3</w:t>
            </w:r>
          </w:p>
        </w:tc>
        <w:tc>
          <w:tcPr>
            <w:tcW w:w="1442" w:type="dxa"/>
            <w:tcBorders>
              <w:top w:val="single" w:color="000000" w:sz="6" w:space="0"/>
              <w:left w:val="single" w:color="000000" w:sz="6" w:space="0"/>
              <w:bottom w:val="single" w:color="000000" w:sz="6" w:space="0"/>
              <w:right w:val="single" w:color="000000" w:sz="6" w:space="0"/>
            </w:tcBorders>
            <w:vAlign w:val="center"/>
          </w:tcPr>
          <w:p w14:paraId="3B1E547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4A7864F1">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731B2E5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18440637">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49E43DE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F1A607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7A37ECDC">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08DCF2E0">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0ED6B8F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62A37D31">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499DF2A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4</w:t>
            </w:r>
          </w:p>
        </w:tc>
        <w:tc>
          <w:tcPr>
            <w:tcW w:w="1442" w:type="dxa"/>
            <w:tcBorders>
              <w:top w:val="single" w:color="000000" w:sz="6" w:space="0"/>
              <w:left w:val="single" w:color="000000" w:sz="6" w:space="0"/>
              <w:bottom w:val="single" w:color="000000" w:sz="6" w:space="0"/>
              <w:right w:val="single" w:color="000000" w:sz="6" w:space="0"/>
            </w:tcBorders>
            <w:vAlign w:val="center"/>
          </w:tcPr>
          <w:p w14:paraId="15469D56">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3B39242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7E943EA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0881A87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59BEBFFA">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37278B1F">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685D2FCA">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0DAC23B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549FE86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5DCCAB98">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582CDB7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p>
        </w:tc>
        <w:tc>
          <w:tcPr>
            <w:tcW w:w="1442" w:type="dxa"/>
            <w:tcBorders>
              <w:top w:val="single" w:color="000000" w:sz="6" w:space="0"/>
              <w:left w:val="single" w:color="000000" w:sz="6" w:space="0"/>
              <w:bottom w:val="single" w:color="000000" w:sz="6" w:space="0"/>
              <w:right w:val="single" w:color="000000" w:sz="6" w:space="0"/>
            </w:tcBorders>
            <w:vAlign w:val="center"/>
          </w:tcPr>
          <w:p w14:paraId="0C36528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3DF56BF3">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68313B3C">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27E966B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083CFAB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19B1C3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1F7D5EEF">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54F85289">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0DADBE63">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5D1EE6DC">
        <w:tblPrEx>
          <w:tblCellMar>
            <w:top w:w="0" w:type="dxa"/>
            <w:left w:w="28" w:type="dxa"/>
            <w:bottom w:w="0" w:type="dxa"/>
            <w:right w:w="28" w:type="dxa"/>
          </w:tblCellMar>
        </w:tblPrEx>
        <w:trPr>
          <w:trHeight w:val="1476" w:hRule="atLeast"/>
        </w:trPr>
        <w:tc>
          <w:tcPr>
            <w:tcW w:w="2309" w:type="dxa"/>
            <w:gridSpan w:val="2"/>
            <w:tcBorders>
              <w:top w:val="single" w:color="000000" w:sz="6" w:space="0"/>
              <w:left w:val="single" w:color="000000" w:sz="8" w:space="0"/>
              <w:bottom w:val="single" w:color="000000" w:sz="8" w:space="0"/>
              <w:right w:val="single" w:color="000000" w:sz="6" w:space="0"/>
            </w:tcBorders>
            <w:vAlign w:val="center"/>
          </w:tcPr>
          <w:p w14:paraId="39DD0208">
            <w:pPr>
              <w:autoSpaceDE w:val="0"/>
              <w:autoSpaceDN w:val="0"/>
              <w:spacing w:line="360" w:lineRule="auto"/>
              <w:ind w:firstLine="0" w:firstLineChars="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磋商总价</w:t>
            </w:r>
          </w:p>
        </w:tc>
        <w:tc>
          <w:tcPr>
            <w:tcW w:w="7791" w:type="dxa"/>
            <w:gridSpan w:val="8"/>
            <w:tcBorders>
              <w:top w:val="single" w:color="000000" w:sz="6" w:space="0"/>
              <w:left w:val="single" w:color="000000" w:sz="6" w:space="0"/>
              <w:bottom w:val="single" w:color="000000" w:sz="8" w:space="0"/>
              <w:right w:val="single" w:color="000000" w:sz="8" w:space="0"/>
            </w:tcBorders>
            <w:vAlign w:val="center"/>
          </w:tcPr>
          <w:p w14:paraId="63EF51B2">
            <w:pPr>
              <w:autoSpaceDE w:val="0"/>
              <w:autoSpaceDN w:val="0"/>
              <w:spacing w:line="360" w:lineRule="auto"/>
              <w:ind w:firstLine="0" w:firstLineChars="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大写：</w:t>
            </w:r>
          </w:p>
          <w:p w14:paraId="31499A9F">
            <w:pPr>
              <w:autoSpaceDE w:val="0"/>
              <w:autoSpaceDN w:val="0"/>
              <w:spacing w:line="360" w:lineRule="auto"/>
              <w:ind w:firstLine="0" w:firstLineChars="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小写：</w:t>
            </w:r>
          </w:p>
        </w:tc>
      </w:tr>
    </w:tbl>
    <w:p w14:paraId="1A99FBBA">
      <w:pPr>
        <w:autoSpaceDE w:val="0"/>
        <w:autoSpaceDN w:val="0"/>
        <w:ind w:firstLine="31680"/>
        <w:rPr>
          <w:rFonts w:ascii="宋体" w:hAnsi="Cambria" w:cs="宋体"/>
          <w:color w:val="000000" w:themeColor="text1"/>
          <w:kern w:val="0"/>
          <w:lang w:val="zh-CN"/>
          <w14:textFill>
            <w14:solidFill>
              <w14:schemeClr w14:val="tx1"/>
            </w14:solidFill>
          </w14:textFill>
        </w:rPr>
      </w:pPr>
    </w:p>
    <w:p w14:paraId="4F0A9E0C">
      <w:pPr>
        <w:autoSpaceDE w:val="0"/>
        <w:autoSpaceDN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注：</w:t>
      </w:r>
      <w:r>
        <w:rPr>
          <w:rFonts w:ascii="宋体" w:hAnsi="Cambria" w:cs="宋体"/>
          <w:color w:val="000000" w:themeColor="text1"/>
          <w:kern w:val="0"/>
          <w:lang w:val="zh-CN"/>
          <w14:textFill>
            <w14:solidFill>
              <w14:schemeClr w14:val="tx1"/>
            </w14:solidFill>
          </w14:textFill>
        </w:rPr>
        <w:t>1</w:t>
      </w:r>
      <w:r>
        <w:rPr>
          <w:rFonts w:hint="eastAsia" w:ascii="宋体" w:hAnsi="Cambria" w:cs="宋体"/>
          <w:color w:val="000000" w:themeColor="text1"/>
          <w:kern w:val="0"/>
          <w:lang w:val="zh-CN"/>
          <w14:textFill>
            <w14:solidFill>
              <w14:schemeClr w14:val="tx1"/>
            </w14:solidFill>
          </w14:textFill>
        </w:rPr>
        <w:t>、本表应依照每包采购一览表中的产品序号按顺序逐项填写，不得遗漏。</w:t>
      </w:r>
    </w:p>
    <w:p w14:paraId="07BCF0D7">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375BD2AF">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7C45DFA0">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3BF54A56">
      <w:pPr>
        <w:ind w:firstLine="31680"/>
        <w:jc w:val="center"/>
        <w:rPr>
          <w:rFonts w:ascii="宋体"/>
          <w:b/>
          <w:bCs/>
          <w:color w:val="000000" w:themeColor="text1"/>
          <w14:textFill>
            <w14:solidFill>
              <w14:schemeClr w14:val="tx1"/>
            </w14:solidFill>
          </w14:textFill>
        </w:rPr>
      </w:pPr>
      <w:bookmarkStart w:id="255" w:name="_Toc30481"/>
      <w:r>
        <w:rPr>
          <w:rFonts w:ascii="宋体" w:hAnsi="Cambria" w:cs="宋体"/>
          <w:color w:val="000000" w:themeColor="text1"/>
          <w:kern w:val="0"/>
          <w:lang w:val="zh-CN"/>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供应商：</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14:paraId="1CE5B9D8">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151137EC">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14:paraId="4A064C85">
      <w:pPr>
        <w:widowControl/>
        <w:spacing w:line="240" w:lineRule="auto"/>
        <w:ind w:firstLine="0" w:firstLineChars="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br w:type="page"/>
      </w:r>
    </w:p>
    <w:bookmarkEnd w:id="255"/>
    <w:p w14:paraId="5E058370">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6</w:t>
      </w:r>
      <w:r>
        <w:rPr>
          <w:rFonts w:hint="eastAsia" w:ascii="宋体"/>
          <w:color w:val="000000" w:themeColor="text1"/>
          <w:sz w:val="28"/>
          <w:szCs w:val="28"/>
          <w14:textFill>
            <w14:solidFill>
              <w14:schemeClr w14:val="tx1"/>
            </w14:solidFill>
          </w14:textFill>
        </w:rPr>
        <w:t>：技术条款偏离表</w:t>
      </w:r>
    </w:p>
    <w:p w14:paraId="1094A7AF">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313AC45E">
      <w:pPr>
        <w:ind w:firstLine="31680"/>
        <w:jc w:val="center"/>
        <w:rPr>
          <w:color w:val="000000" w:themeColor="text1"/>
          <w:sz w:val="36"/>
          <w:szCs w:val="36"/>
          <w14:textFill>
            <w14:solidFill>
              <w14:schemeClr w14:val="tx1"/>
            </w14:solidFill>
          </w14:textFill>
        </w:rPr>
      </w:pPr>
      <w:bookmarkStart w:id="256" w:name="_Toc21393"/>
      <w:bookmarkEnd w:id="256"/>
      <w:r>
        <w:rPr>
          <w:rFonts w:hint="eastAsia"/>
          <w:color w:val="000000" w:themeColor="text1"/>
          <w:sz w:val="36"/>
          <w:szCs w:val="36"/>
          <w14:textFill>
            <w14:solidFill>
              <w14:schemeClr w14:val="tx1"/>
            </w14:solidFill>
          </w14:textFill>
        </w:rPr>
        <w:t>技术条款偏离表</w:t>
      </w:r>
    </w:p>
    <w:p w14:paraId="0BC75EA7">
      <w:pPr>
        <w:autoSpaceDE w:val="0"/>
        <w:autoSpaceDN w:val="0"/>
        <w:spacing w:line="360" w:lineRule="auto"/>
        <w:ind w:firstLine="31680"/>
        <w:rPr>
          <w:rFonts w:asci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供应商名称</w:t>
      </w:r>
      <w:r>
        <w:rPr>
          <w:rFonts w:hint="eastAsia" w:ascii="宋体" w:hAnsi="宋体" w:cs="宋体"/>
          <w:b/>
          <w:bCs/>
          <w:color w:val="000000" w:themeColor="text1"/>
          <w:kern w:val="0"/>
          <w14:textFill>
            <w14:solidFill>
              <w14:schemeClr w14:val="tx1"/>
            </w14:solidFill>
          </w14:textFill>
        </w:rPr>
        <w:t>：</w:t>
      </w:r>
      <w:r>
        <w:rPr>
          <w:rFonts w:ascii="宋体" w:hAnsi="宋体" w:cs="宋体"/>
          <w:b/>
          <w:bCs/>
          <w:color w:val="000000" w:themeColor="text1"/>
          <w:kern w:val="0"/>
          <w14:textFill>
            <w14:solidFill>
              <w14:schemeClr w14:val="tx1"/>
            </w14:solidFill>
          </w14:textFill>
        </w:rPr>
        <w:t xml:space="preserve">                                              </w:t>
      </w:r>
    </w:p>
    <w:tbl>
      <w:tblPr>
        <w:tblStyle w:val="62"/>
        <w:tblW w:w="8821" w:type="dxa"/>
        <w:jc w:val="center"/>
        <w:tblLayout w:type="fixed"/>
        <w:tblCellMar>
          <w:top w:w="0" w:type="dxa"/>
          <w:left w:w="28" w:type="dxa"/>
          <w:bottom w:w="0" w:type="dxa"/>
          <w:right w:w="28" w:type="dxa"/>
        </w:tblCellMar>
      </w:tblPr>
      <w:tblGrid>
        <w:gridCol w:w="815"/>
        <w:gridCol w:w="1034"/>
        <w:gridCol w:w="2378"/>
        <w:gridCol w:w="1247"/>
        <w:gridCol w:w="2467"/>
        <w:gridCol w:w="880"/>
      </w:tblGrid>
      <w:tr w14:paraId="04C8C928">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2E2BA1C4">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3412" w:type="dxa"/>
            <w:gridSpan w:val="2"/>
            <w:tcBorders>
              <w:top w:val="single" w:color="000000" w:sz="6" w:space="0"/>
              <w:left w:val="single" w:color="000000" w:sz="6" w:space="0"/>
              <w:bottom w:val="single" w:color="000000" w:sz="6" w:space="0"/>
              <w:right w:val="single" w:color="000000" w:sz="6" w:space="0"/>
            </w:tcBorders>
            <w:vAlign w:val="center"/>
          </w:tcPr>
          <w:p w14:paraId="63B508DE">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2A462D1A">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磋商产品技术参数、指标</w:t>
            </w:r>
          </w:p>
        </w:tc>
        <w:tc>
          <w:tcPr>
            <w:tcW w:w="880" w:type="dxa"/>
            <w:tcBorders>
              <w:top w:val="single" w:color="000000" w:sz="6" w:space="0"/>
              <w:left w:val="single" w:color="000000" w:sz="6" w:space="0"/>
              <w:bottom w:val="single" w:color="000000" w:sz="6" w:space="0"/>
              <w:right w:val="single" w:color="000000" w:sz="6" w:space="0"/>
            </w:tcBorders>
            <w:vAlign w:val="center"/>
          </w:tcPr>
          <w:p w14:paraId="011E25A0">
            <w:pPr>
              <w:autoSpaceDE w:val="0"/>
              <w:autoSpaceDN w:val="0"/>
              <w:spacing w:line="360" w:lineRule="auto"/>
              <w:ind w:firstLine="120" w:firstLineChars="5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偏离</w:t>
            </w:r>
          </w:p>
        </w:tc>
      </w:tr>
      <w:tr w14:paraId="7B39B777">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6CCAB784">
            <w:pPr>
              <w:autoSpaceDE w:val="0"/>
              <w:autoSpaceDN w:val="0"/>
              <w:spacing w:line="360"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序号</w:t>
            </w:r>
          </w:p>
        </w:tc>
        <w:tc>
          <w:tcPr>
            <w:tcW w:w="1034" w:type="dxa"/>
            <w:tcBorders>
              <w:top w:val="single" w:color="000000" w:sz="6" w:space="0"/>
              <w:left w:val="single" w:color="000000" w:sz="6" w:space="0"/>
              <w:bottom w:val="single" w:color="000000" w:sz="6" w:space="0"/>
              <w:right w:val="single" w:color="000000" w:sz="6" w:space="0"/>
            </w:tcBorders>
            <w:vAlign w:val="center"/>
          </w:tcPr>
          <w:p w14:paraId="48AB7603">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2E279072">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6985889E">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023DE97F">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技术参数及配置</w:t>
            </w:r>
          </w:p>
        </w:tc>
        <w:tc>
          <w:tcPr>
            <w:tcW w:w="880" w:type="dxa"/>
            <w:tcBorders>
              <w:top w:val="single" w:color="000000" w:sz="6" w:space="0"/>
              <w:left w:val="single" w:color="000000" w:sz="6" w:space="0"/>
              <w:bottom w:val="single" w:color="000000" w:sz="6" w:space="0"/>
              <w:right w:val="single" w:color="000000" w:sz="6" w:space="0"/>
            </w:tcBorders>
            <w:vAlign w:val="center"/>
          </w:tcPr>
          <w:p w14:paraId="005C651E">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r>
      <w:tr w14:paraId="2FEEA6E7">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3171D20C">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p>
        </w:tc>
        <w:tc>
          <w:tcPr>
            <w:tcW w:w="1034" w:type="dxa"/>
            <w:tcBorders>
              <w:top w:val="single" w:color="000000" w:sz="6" w:space="0"/>
              <w:left w:val="single" w:color="000000" w:sz="6" w:space="0"/>
              <w:bottom w:val="single" w:color="000000" w:sz="6" w:space="0"/>
              <w:right w:val="single" w:color="000000" w:sz="6" w:space="0"/>
            </w:tcBorders>
            <w:vAlign w:val="center"/>
          </w:tcPr>
          <w:p w14:paraId="0E77315F">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60F8308C">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5510D24">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19BC15F">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167368EF">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r>
      <w:tr w14:paraId="0CA0C2C5">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0409787F">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p>
        </w:tc>
        <w:tc>
          <w:tcPr>
            <w:tcW w:w="1034" w:type="dxa"/>
            <w:tcBorders>
              <w:top w:val="single" w:color="000000" w:sz="6" w:space="0"/>
              <w:left w:val="single" w:color="000000" w:sz="6" w:space="0"/>
              <w:bottom w:val="single" w:color="000000" w:sz="6" w:space="0"/>
              <w:right w:val="single" w:color="000000" w:sz="6" w:space="0"/>
            </w:tcBorders>
            <w:vAlign w:val="center"/>
          </w:tcPr>
          <w:p w14:paraId="59397944">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6AD3956D">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20337483">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24577F3D">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6DAFED74">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r>
      <w:tr w14:paraId="5A054697">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119265D8">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p>
        </w:tc>
        <w:tc>
          <w:tcPr>
            <w:tcW w:w="1034" w:type="dxa"/>
            <w:tcBorders>
              <w:top w:val="single" w:color="000000" w:sz="6" w:space="0"/>
              <w:left w:val="single" w:color="000000" w:sz="6" w:space="0"/>
              <w:bottom w:val="single" w:color="000000" w:sz="6" w:space="0"/>
              <w:right w:val="single" w:color="000000" w:sz="6" w:space="0"/>
            </w:tcBorders>
            <w:vAlign w:val="center"/>
          </w:tcPr>
          <w:p w14:paraId="39012115">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5DD6064">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C4E9F62">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0BCC75C9">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2E74D5A5">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r>
    </w:tbl>
    <w:p w14:paraId="04F7B1E7">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注：</w:t>
      </w: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本表应按照每包“项目概况及技术参数”中产品序号的指标逐项填写，不得遗漏。</w:t>
      </w:r>
    </w:p>
    <w:p w14:paraId="65096CFA">
      <w:pPr>
        <w:numPr>
          <w:ilvl w:val="0"/>
          <w:numId w:val="20"/>
        </w:numPr>
        <w:autoSpaceDE w:val="0"/>
        <w:autoSpaceDN w:val="0"/>
        <w:spacing w:line="360" w:lineRule="auto"/>
        <w:ind w:firstLine="48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“磋商产品技术参数、指标”必须与磋商文件中提供的产品检测报告</w:t>
      </w:r>
      <w:r>
        <w:rPr>
          <w:rFonts w:hint="eastAsia"/>
          <w:color w:val="000000" w:themeColor="text1"/>
          <w:lang w:val="zh-CN" w:eastAsia="zh-CN"/>
          <w14:textFill>
            <w14:solidFill>
              <w14:schemeClr w14:val="tx1"/>
            </w14:solidFill>
          </w14:textFill>
        </w:rPr>
        <w:t>或</w:t>
      </w:r>
      <w:r>
        <w:rPr>
          <w:rFonts w:hint="eastAsia"/>
          <w:color w:val="000000" w:themeColor="text1"/>
          <w:lang w:val="en-US" w:eastAsia="zh-CN"/>
          <w14:textFill>
            <w14:solidFill>
              <w14:schemeClr w14:val="tx1"/>
            </w14:solidFill>
          </w14:textFill>
        </w:rPr>
        <w:t>厂家出具的彩页</w:t>
      </w:r>
      <w:r>
        <w:rPr>
          <w:rFonts w:hint="eastAsia" w:ascii="宋体" w:hAnsi="宋体" w:cs="宋体"/>
          <w:color w:val="000000" w:themeColor="text1"/>
          <w:kern w:val="0"/>
          <w:lang w:val="zh-CN"/>
          <w14:textFill>
            <w14:solidFill>
              <w14:schemeClr w14:val="tx1"/>
            </w14:solidFill>
          </w14:textFill>
        </w:rPr>
        <w:t>等证明材料的实质性响应情况相一致。若在评标环节发现该项与磋商文件中提供的产品检测报告等证明材料的实质性响应情况不一致或直接复制磋商文件“采购需求技术参数、指标”内容的，按无效磋商处理。</w:t>
      </w:r>
    </w:p>
    <w:p w14:paraId="7CED60F8">
      <w:pPr>
        <w:numPr>
          <w:ilvl w:val="0"/>
          <w:numId w:val="20"/>
        </w:numPr>
        <w:autoSpaceDE w:val="0"/>
        <w:autoSpaceDN w:val="0"/>
        <w:spacing w:line="360" w:lineRule="auto"/>
        <w:ind w:firstLine="48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填写此表时以招标项目参数要求为基本磋商要求，满足招标项目参数要求的指标需列出“</w:t>
      </w:r>
      <w:r>
        <w:rPr>
          <w:rFonts w:ascii="宋体" w:cs="宋体"/>
          <w:color w:val="000000" w:themeColor="text1"/>
          <w:kern w:val="0"/>
          <w14:textFill>
            <w14:solidFill>
              <w14:schemeClr w14:val="tx1"/>
            </w14:solidFill>
          </w14:textFill>
        </w:rPr>
        <w:t>0</w:t>
      </w:r>
      <w:r>
        <w:rPr>
          <w:rFonts w:hint="eastAsia" w:ascii="宋体" w:hAnsi="宋体" w:cs="宋体"/>
          <w:color w:val="000000" w:themeColor="text1"/>
          <w:kern w:val="0"/>
          <w:lang w:val="zh-CN"/>
          <w14:textFill>
            <w14:solidFill>
              <w14:schemeClr w14:val="tx1"/>
            </w14:solidFill>
          </w14:textFill>
        </w:rPr>
        <w:t>”；超出、不满足招标项目参数要求的指标需列出“</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w:t>
      </w:r>
      <w:r>
        <w:rPr>
          <w:rFonts w:asci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”偏差，并做出详细说明；如果只注明“</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w:t>
      </w:r>
      <w:r>
        <w:rPr>
          <w:rFonts w:asci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”或未填写，将视为该项指标不响应。</w:t>
      </w:r>
    </w:p>
    <w:p w14:paraId="37B56A09">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4</w:t>
      </w:r>
      <w:r>
        <w:rPr>
          <w:rFonts w:asci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供应商响应采购需求应具体、明确，含糊不清、不确切或伪造、编造证明材料的，按照实质性不响应处理。对伪造、编造证明材料的，将报送采购监管部门查处。</w:t>
      </w:r>
    </w:p>
    <w:p w14:paraId="6DCE86C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2657BF3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3968B6C">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供应商：</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14:paraId="3674DC7B">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0157DAA6">
      <w:pPr>
        <w:ind w:firstLine="31680"/>
        <w:jc w:val="center"/>
        <w:rPr>
          <w:rFonts w:ascii="宋体"/>
          <w:b/>
          <w:bCs/>
          <w:color w:val="000000" w:themeColor="text1"/>
          <w14:textFill>
            <w14:solidFill>
              <w14:schemeClr w14:val="tx1"/>
            </w14:solidFill>
          </w14:textFill>
        </w:rPr>
      </w:pPr>
    </w:p>
    <w:p w14:paraId="06DD8350">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14:paraId="08456592">
      <w:pPr>
        <w:ind w:firstLine="31680"/>
        <w:jc w:val="center"/>
        <w:rPr>
          <w:rFonts w:ascii="宋体"/>
          <w:color w:val="000000" w:themeColor="text1"/>
          <w14:textFill>
            <w14:solidFill>
              <w14:schemeClr w14:val="tx1"/>
            </w14:solidFill>
          </w14:textFill>
        </w:rPr>
      </w:pPr>
    </w:p>
    <w:p w14:paraId="116FA158">
      <w:pPr>
        <w:ind w:firstLine="31680"/>
        <w:jc w:val="center"/>
        <w:rPr>
          <w:rFonts w:ascii="宋体"/>
          <w:color w:val="000000" w:themeColor="text1"/>
          <w14:textFill>
            <w14:solidFill>
              <w14:schemeClr w14:val="tx1"/>
            </w14:solidFill>
          </w14:textFill>
        </w:rPr>
      </w:pPr>
    </w:p>
    <w:p w14:paraId="4D9D1B83">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7277AA8">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3BDB0A07">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bookmarkStart w:id="257" w:name="_Toc493834878"/>
      <w:bookmarkEnd w:id="257"/>
      <w:bookmarkStart w:id="258" w:name="_Toc1386"/>
      <w:bookmarkEnd w:id="258"/>
      <w:bookmarkStart w:id="259" w:name="_Toc6703"/>
      <w:bookmarkEnd w:id="259"/>
      <w:bookmarkStart w:id="260" w:name="_Toc18700"/>
      <w:bookmarkEnd w:id="260"/>
      <w:bookmarkStart w:id="261" w:name="_Toc9378"/>
      <w:bookmarkEnd w:id="261"/>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7</w:t>
      </w:r>
      <w:r>
        <w:rPr>
          <w:rFonts w:hint="eastAsia" w:ascii="宋体"/>
          <w:color w:val="000000" w:themeColor="text1"/>
          <w:sz w:val="28"/>
          <w:szCs w:val="28"/>
          <w14:textFill>
            <w14:solidFill>
              <w14:schemeClr w14:val="tx1"/>
            </w14:solidFill>
          </w14:textFill>
        </w:rPr>
        <w:t>：商务条款偏离表</w:t>
      </w:r>
    </w:p>
    <w:p w14:paraId="0EF6BF27">
      <w:pPr>
        <w:pStyle w:val="4"/>
        <w:ind w:firstLine="1120" w:firstLineChars="350"/>
        <w:rPr>
          <w:color w:val="000000" w:themeColor="text1"/>
          <w:sz w:val="28"/>
          <w:szCs w:val="28"/>
          <w14:textFill>
            <w14:solidFill>
              <w14:schemeClr w14:val="tx1"/>
            </w14:solidFill>
          </w14:textFill>
        </w:rPr>
      </w:pPr>
    </w:p>
    <w:p w14:paraId="6B4F8F47">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p>
    <w:p w14:paraId="0D8BE640">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商务条款偏离表</w:t>
      </w:r>
    </w:p>
    <w:p w14:paraId="09A3356B">
      <w:pPr>
        <w:spacing w:line="360" w:lineRule="auto"/>
        <w:ind w:firstLine="360" w:firstLineChars="150"/>
        <w:rPr>
          <w:rFonts w:ascii="宋体" w:cs="仿宋_GB2312"/>
          <w:color w:val="000000" w:themeColor="text1"/>
          <w14:textFill>
            <w14:solidFill>
              <w14:schemeClr w14:val="tx1"/>
            </w14:solidFill>
          </w14:textFill>
        </w:rPr>
      </w:pPr>
      <w:r>
        <w:rPr>
          <w:rFonts w:ascii="宋体" w:hAnsi="宋体" w:cs="仿宋_GB2312"/>
          <w:color w:val="000000" w:themeColor="text1"/>
          <w14:textFill>
            <w14:solidFill>
              <w14:schemeClr w14:val="tx1"/>
            </w14:solidFill>
          </w14:textFill>
        </w:rPr>
        <w:t xml:space="preserve">                       </w:t>
      </w:r>
    </w:p>
    <w:tbl>
      <w:tblPr>
        <w:tblStyle w:val="62"/>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19"/>
        <w:gridCol w:w="3325"/>
        <w:gridCol w:w="2268"/>
        <w:gridCol w:w="2580"/>
      </w:tblGrid>
      <w:tr w14:paraId="1C4D9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619" w:type="dxa"/>
            <w:vAlign w:val="center"/>
          </w:tcPr>
          <w:p w14:paraId="320DCA14">
            <w:pPr>
              <w:spacing w:line="360" w:lineRule="auto"/>
              <w:ind w:firstLine="0" w:firstLineChars="0"/>
              <w:rPr>
                <w:rFonts w:asci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序号</w:t>
            </w:r>
          </w:p>
        </w:tc>
        <w:tc>
          <w:tcPr>
            <w:tcW w:w="3325" w:type="dxa"/>
            <w:vAlign w:val="center"/>
          </w:tcPr>
          <w:p w14:paraId="32AC9991">
            <w:pPr>
              <w:spacing w:line="360" w:lineRule="auto"/>
              <w:ind w:firstLine="31680"/>
              <w:jc w:val="center"/>
              <w:rPr>
                <w:rFonts w:asci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磋商文件商务要求</w:t>
            </w:r>
          </w:p>
        </w:tc>
        <w:tc>
          <w:tcPr>
            <w:tcW w:w="2268" w:type="dxa"/>
            <w:vAlign w:val="center"/>
          </w:tcPr>
          <w:p w14:paraId="2DEB53AE">
            <w:pPr>
              <w:spacing w:line="360" w:lineRule="auto"/>
              <w:ind w:firstLine="31680"/>
              <w:jc w:val="center"/>
              <w:rPr>
                <w:rFonts w:asci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磋商书商务响应</w:t>
            </w:r>
          </w:p>
        </w:tc>
        <w:tc>
          <w:tcPr>
            <w:tcW w:w="2580" w:type="dxa"/>
            <w:vAlign w:val="center"/>
          </w:tcPr>
          <w:p w14:paraId="5FA87099">
            <w:pPr>
              <w:spacing w:line="360" w:lineRule="auto"/>
              <w:ind w:firstLine="361" w:firstLineChars="150"/>
              <w:rPr>
                <w:rFonts w:asci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偏离情况及说明</w:t>
            </w:r>
          </w:p>
        </w:tc>
      </w:tr>
      <w:tr w14:paraId="7B6D4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2BE08D7">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01F1ABF8">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4972C100">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7EB471F5">
            <w:pPr>
              <w:spacing w:line="360" w:lineRule="auto"/>
              <w:ind w:firstLine="31680"/>
              <w:jc w:val="center"/>
              <w:rPr>
                <w:rFonts w:ascii="宋体" w:cs="仿宋_GB2312"/>
                <w:color w:val="000000" w:themeColor="text1"/>
                <w14:textFill>
                  <w14:solidFill>
                    <w14:schemeClr w14:val="tx1"/>
                  </w14:solidFill>
                </w14:textFill>
              </w:rPr>
            </w:pPr>
          </w:p>
        </w:tc>
      </w:tr>
      <w:tr w14:paraId="6BA85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415D21EA">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780F2F29">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3766B987">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233A8C5D">
            <w:pPr>
              <w:spacing w:line="360" w:lineRule="auto"/>
              <w:ind w:firstLine="31680"/>
              <w:jc w:val="center"/>
              <w:rPr>
                <w:rFonts w:ascii="宋体" w:cs="仿宋_GB2312"/>
                <w:color w:val="000000" w:themeColor="text1"/>
                <w14:textFill>
                  <w14:solidFill>
                    <w14:schemeClr w14:val="tx1"/>
                  </w14:solidFill>
                </w14:textFill>
              </w:rPr>
            </w:pPr>
          </w:p>
        </w:tc>
      </w:tr>
      <w:tr w14:paraId="42F27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79C2EEC">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72107201">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64A74486">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582F20C4">
            <w:pPr>
              <w:spacing w:line="360" w:lineRule="auto"/>
              <w:ind w:firstLine="31680"/>
              <w:jc w:val="center"/>
              <w:rPr>
                <w:rFonts w:ascii="宋体" w:cs="仿宋_GB2312"/>
                <w:color w:val="000000" w:themeColor="text1"/>
                <w14:textFill>
                  <w14:solidFill>
                    <w14:schemeClr w14:val="tx1"/>
                  </w14:solidFill>
                </w14:textFill>
              </w:rPr>
            </w:pPr>
          </w:p>
        </w:tc>
      </w:tr>
      <w:tr w14:paraId="43359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7DB177AB">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4DB94111">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11679B4E">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7E93B9BF">
            <w:pPr>
              <w:spacing w:line="360" w:lineRule="auto"/>
              <w:ind w:firstLine="31680"/>
              <w:jc w:val="center"/>
              <w:rPr>
                <w:rFonts w:ascii="宋体" w:cs="仿宋_GB2312"/>
                <w:color w:val="000000" w:themeColor="text1"/>
                <w14:textFill>
                  <w14:solidFill>
                    <w14:schemeClr w14:val="tx1"/>
                  </w14:solidFill>
                </w14:textFill>
              </w:rPr>
            </w:pPr>
          </w:p>
        </w:tc>
      </w:tr>
      <w:tr w14:paraId="4C42B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1F9C691">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44F57E42">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61D209CB">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7C8B7910">
            <w:pPr>
              <w:spacing w:line="360" w:lineRule="auto"/>
              <w:ind w:firstLine="31680"/>
              <w:jc w:val="center"/>
              <w:rPr>
                <w:rFonts w:ascii="宋体" w:cs="仿宋_GB2312"/>
                <w:color w:val="000000" w:themeColor="text1"/>
                <w14:textFill>
                  <w14:solidFill>
                    <w14:schemeClr w14:val="tx1"/>
                  </w14:solidFill>
                </w14:textFill>
              </w:rPr>
            </w:pPr>
          </w:p>
        </w:tc>
      </w:tr>
      <w:tr w14:paraId="7B3CF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897ED8F">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5DE9CE57">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15B76451">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735B377D">
            <w:pPr>
              <w:spacing w:line="360" w:lineRule="auto"/>
              <w:ind w:firstLine="31680"/>
              <w:jc w:val="center"/>
              <w:rPr>
                <w:rFonts w:ascii="宋体" w:cs="仿宋_GB2312"/>
                <w:color w:val="000000" w:themeColor="text1"/>
                <w14:textFill>
                  <w14:solidFill>
                    <w14:schemeClr w14:val="tx1"/>
                  </w14:solidFill>
                </w14:textFill>
              </w:rPr>
            </w:pPr>
          </w:p>
        </w:tc>
      </w:tr>
      <w:tr w14:paraId="74FE1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620" w:hRule="atLeast"/>
          <w:jc w:val="center"/>
        </w:trPr>
        <w:tc>
          <w:tcPr>
            <w:tcW w:w="619" w:type="dxa"/>
            <w:vAlign w:val="center"/>
          </w:tcPr>
          <w:p w14:paraId="7E652402">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604820C8">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72F38EA3">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4397C55A">
            <w:pPr>
              <w:spacing w:line="360" w:lineRule="auto"/>
              <w:ind w:firstLine="31680"/>
              <w:jc w:val="center"/>
              <w:rPr>
                <w:rFonts w:ascii="宋体" w:cs="仿宋_GB2312"/>
                <w:color w:val="000000" w:themeColor="text1"/>
                <w14:textFill>
                  <w14:solidFill>
                    <w14:schemeClr w14:val="tx1"/>
                  </w14:solidFill>
                </w14:textFill>
              </w:rPr>
            </w:pPr>
          </w:p>
        </w:tc>
      </w:tr>
    </w:tbl>
    <w:p w14:paraId="5DAB5594">
      <w:pPr>
        <w:spacing w:line="360" w:lineRule="auto"/>
        <w:ind w:left="240" w:leftChars="100" w:firstLine="240" w:firstLineChars="100"/>
        <w:rPr>
          <w:rFonts w:asci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 xml:space="preserve"> </w:t>
      </w:r>
    </w:p>
    <w:p w14:paraId="0B59F62E">
      <w:pPr>
        <w:widowControl/>
        <w:spacing w:line="240" w:lineRule="auto"/>
        <w:ind w:firstLine="0" w:firstLineChars="0"/>
        <w:jc w:val="left"/>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p>
    <w:p w14:paraId="6E38D08E">
      <w:pPr>
        <w:pStyle w:val="2"/>
        <w:ind w:firstLine="0" w:firstLineChars="0"/>
        <w:rPr>
          <w:color w:val="000000" w:themeColor="text1"/>
          <w:sz w:val="28"/>
          <w:szCs w:val="28"/>
          <w14:textFill>
            <w14:solidFill>
              <w14:schemeClr w14:val="tx1"/>
            </w14:solidFill>
          </w14:textFill>
        </w:rPr>
      </w:pPr>
      <w:bookmarkStart w:id="262" w:name="_Toc28510"/>
      <w:bookmarkEnd w:id="262"/>
      <w:bookmarkStart w:id="263" w:name="_Toc31923"/>
      <w:bookmarkEnd w:id="263"/>
      <w:bookmarkStart w:id="264" w:name="_Toc8744"/>
      <w:bookmarkEnd w:id="264"/>
      <w:bookmarkStart w:id="265" w:name="_Toc325726043"/>
      <w:bookmarkEnd w:id="265"/>
      <w:bookmarkStart w:id="266" w:name="_Toc6737"/>
      <w:bookmarkEnd w:id="266"/>
      <w:bookmarkStart w:id="267" w:name="_Toc47"/>
      <w:bookmarkEnd w:id="267"/>
      <w:bookmarkStart w:id="268" w:name="_Toc376936774"/>
      <w:bookmarkEnd w:id="268"/>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8</w:t>
      </w:r>
      <w:r>
        <w:rPr>
          <w:rFonts w:hint="eastAsia"/>
          <w:color w:val="000000" w:themeColor="text1"/>
          <w:sz w:val="28"/>
          <w:szCs w:val="28"/>
          <w14:textFill>
            <w14:solidFill>
              <w14:schemeClr w14:val="tx1"/>
            </w14:solidFill>
          </w14:textFill>
        </w:rPr>
        <w:t>：法定代表人证明书</w:t>
      </w:r>
    </w:p>
    <w:p w14:paraId="476390B0">
      <w:pPr>
        <w:ind w:firstLine="31680"/>
        <w:jc w:val="center"/>
        <w:rPr>
          <w:rFonts w:ascii="宋体"/>
          <w:b/>
          <w:bCs/>
          <w:color w:val="000000" w:themeColor="text1"/>
          <w:sz w:val="36"/>
          <w:szCs w:val="36"/>
          <w14:textFill>
            <w14:solidFill>
              <w14:schemeClr w14:val="tx1"/>
            </w14:solidFill>
          </w14:textFill>
        </w:rPr>
      </w:pPr>
    </w:p>
    <w:p w14:paraId="7E611B29">
      <w:pPr>
        <w:ind w:firstLine="31680"/>
        <w:jc w:val="center"/>
        <w:rPr>
          <w:rFonts w:asci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法定代表人证明书</w:t>
      </w:r>
    </w:p>
    <w:p w14:paraId="0DC07834">
      <w:pPr>
        <w:ind w:firstLine="0" w:firstLineChars="0"/>
        <w:rPr>
          <w:rFonts w:ascii="宋体"/>
          <w:b/>
          <w:bCs/>
          <w:color w:val="000000" w:themeColor="text1"/>
          <w14:textFill>
            <w14:solidFill>
              <w14:schemeClr w14:val="tx1"/>
            </w14:solidFill>
          </w14:textFill>
        </w:rPr>
      </w:pPr>
    </w:p>
    <w:p w14:paraId="5CAFAE05">
      <w:pPr>
        <w:ind w:firstLine="0" w:firstLineChars="0"/>
        <w:rPr>
          <w:rFonts w:hint="eastAsia" w:ascii="宋体" w:eastAsia="宋体"/>
          <w:b/>
          <w:bCs/>
          <w:color w:val="000000" w:themeColor="text1"/>
          <w:lang w:eastAsia="zh-CN"/>
          <w14:textFill>
            <w14:solidFill>
              <w14:schemeClr w14:val="tx1"/>
            </w14:solidFill>
          </w14:textFill>
        </w:rPr>
      </w:pPr>
      <w:bookmarkStart w:id="269" w:name="_Toc201287639"/>
      <w:bookmarkStart w:id="270" w:name="_Toc324756736"/>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青海省招标有限责任公司</w:t>
      </w:r>
    </w:p>
    <w:p w14:paraId="1C5D82E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333BE7E1">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（法定代表人姓名）</w:t>
      </w:r>
      <w:r>
        <w:rPr>
          <w:rFonts w:hint="eastAsia" w:ascii="宋体" w:hAnsi="宋体" w:cs="宋体"/>
          <w:color w:val="000000" w:themeColor="text1"/>
          <w:kern w:val="0"/>
          <w:lang w:val="zh-CN"/>
          <w14:textFill>
            <w14:solidFill>
              <w14:schemeClr w14:val="tx1"/>
            </w14:solidFill>
          </w14:textFill>
        </w:rPr>
        <w:t>现任我单位</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职务，为法定代表人，特此证明。</w:t>
      </w:r>
    </w:p>
    <w:p w14:paraId="1C2048C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5A51967D">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法定代表人基本情况：</w:t>
      </w:r>
    </w:p>
    <w:p w14:paraId="720C671D">
      <w:pPr>
        <w:autoSpaceDE w:val="0"/>
        <w:autoSpaceDN w:val="0"/>
        <w:spacing w:line="360" w:lineRule="auto"/>
        <w:ind w:firstLine="31680"/>
        <w:rPr>
          <w:rFonts w:asci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性别：</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年龄：</w:t>
      </w:r>
      <w:r>
        <w:rPr>
          <w:rFonts w:ascii="宋体" w:hAnsi="宋体" w:cs="宋体"/>
          <w:color w:val="000000" w:themeColor="text1"/>
          <w:kern w:val="0"/>
          <w:u w:val="single"/>
          <w:lang w:val="zh-CN"/>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民族：</w:t>
      </w:r>
      <w:r>
        <w:rPr>
          <w:rFonts w:ascii="宋体" w:hAnsi="宋体" w:cs="宋体"/>
          <w:color w:val="000000" w:themeColor="text1"/>
          <w:kern w:val="0"/>
          <w:u w:val="single"/>
          <w:lang w:val="zh-CN"/>
          <w14:textFill>
            <w14:solidFill>
              <w14:schemeClr w14:val="tx1"/>
            </w14:solidFill>
          </w14:textFill>
        </w:rPr>
        <w:t xml:space="preserve">         </w:t>
      </w:r>
    </w:p>
    <w:p w14:paraId="4BF857B2">
      <w:pPr>
        <w:autoSpaceDE w:val="0"/>
        <w:autoSpaceDN w:val="0"/>
        <w:spacing w:line="360" w:lineRule="auto"/>
        <w:ind w:firstLine="31680"/>
        <w:rPr>
          <w:rFonts w:asci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地址：</w:t>
      </w:r>
      <w:r>
        <w:rPr>
          <w:rFonts w:ascii="宋体" w:hAnsi="宋体" w:cs="宋体"/>
          <w:color w:val="000000" w:themeColor="text1"/>
          <w:kern w:val="0"/>
          <w:u w:val="single"/>
          <w:lang w:val="zh-CN"/>
          <w14:textFill>
            <w14:solidFill>
              <w14:schemeClr w14:val="tx1"/>
            </w14:solidFill>
          </w14:textFill>
        </w:rPr>
        <w:t xml:space="preserve">                                            </w:t>
      </w:r>
    </w:p>
    <w:p w14:paraId="1A292347">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身份证号码：</w:t>
      </w:r>
      <w:r>
        <w:rPr>
          <w:rFonts w:ascii="宋体" w:hAnsi="宋体" w:cs="宋体"/>
          <w:color w:val="000000" w:themeColor="text1"/>
          <w:kern w:val="0"/>
          <w:u w:val="single"/>
          <w:lang w:val="zh-CN"/>
          <w14:textFill>
            <w14:solidFill>
              <w14:schemeClr w14:val="tx1"/>
            </w14:solidFill>
          </w14:textFill>
        </w:rPr>
        <w:t xml:space="preserve">                                      </w:t>
      </w:r>
    </w:p>
    <w:p w14:paraId="0CDFBA9E">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61EF1DC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附法定代表人第二代身份证双面扫描（或复印）件</w:t>
      </w:r>
    </w:p>
    <w:p w14:paraId="4837AAF8">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4CD5E4B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00A14E0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4FD9A53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1AE48BF7">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33B9FB3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0E9AECB2">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F9F102D">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（公章）</w:t>
      </w:r>
    </w:p>
    <w:p w14:paraId="68344291">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46C1BA3A">
      <w:pPr>
        <w:widowControl/>
        <w:spacing w:after="160" w:line="288" w:lineRule="auto"/>
        <w:ind w:firstLineChars="0"/>
        <w:jc w:val="left"/>
        <w:rPr>
          <w:rFonts w:ascii="宋体"/>
          <w:b/>
          <w:color w:val="000000" w:themeColor="text1"/>
          <w:sz w:val="28"/>
          <w:szCs w:val="28"/>
          <w14:textFill>
            <w14:solidFill>
              <w14:schemeClr w14:val="tx1"/>
            </w14:solidFill>
          </w14:textFill>
        </w:rPr>
      </w:pPr>
    </w:p>
    <w:p w14:paraId="44D00F32">
      <w:pPr>
        <w:widowControl/>
        <w:spacing w:after="160" w:line="288" w:lineRule="auto"/>
        <w:ind w:firstLineChars="0"/>
        <w:jc w:val="left"/>
        <w:rPr>
          <w:rFonts w:ascii="宋体"/>
          <w:b/>
          <w:color w:val="000000" w:themeColor="text1"/>
          <w:sz w:val="28"/>
          <w:szCs w:val="28"/>
          <w14:textFill>
            <w14:solidFill>
              <w14:schemeClr w14:val="tx1"/>
            </w14:solidFill>
          </w14:textFill>
        </w:rPr>
      </w:pPr>
    </w:p>
    <w:p w14:paraId="7681F042">
      <w:pPr>
        <w:widowControl/>
        <w:spacing w:after="160" w:line="288" w:lineRule="auto"/>
        <w:ind w:firstLineChars="0"/>
        <w:jc w:val="left"/>
        <w:rPr>
          <w:rFonts w:ascii="宋体"/>
          <w:b/>
          <w:color w:val="000000" w:themeColor="text1"/>
          <w:sz w:val="28"/>
          <w:szCs w:val="28"/>
          <w14:textFill>
            <w14:solidFill>
              <w14:schemeClr w14:val="tx1"/>
            </w14:solidFill>
          </w14:textFill>
        </w:rPr>
      </w:pPr>
    </w:p>
    <w:p w14:paraId="61D665D9">
      <w:pPr>
        <w:pStyle w:val="2"/>
        <w:ind w:firstLine="0" w:firstLineChars="0"/>
        <w:rPr>
          <w:b/>
          <w:bCs/>
          <w:color w:val="000000" w:themeColor="text1"/>
          <w:sz w:val="28"/>
          <w:szCs w:val="28"/>
          <w14:textFill>
            <w14:solidFill>
              <w14:schemeClr w14:val="tx1"/>
            </w14:solidFill>
          </w14:textFill>
        </w:rPr>
      </w:pPr>
    </w:p>
    <w:bookmarkEnd w:id="269"/>
    <w:bookmarkEnd w:id="270"/>
    <w:p w14:paraId="53C58D70">
      <w:pPr>
        <w:pStyle w:val="2"/>
        <w:ind w:firstLine="0" w:firstLineChars="0"/>
        <w:rPr>
          <w:color w:val="000000" w:themeColor="text1"/>
          <w:sz w:val="28"/>
          <w:szCs w:val="28"/>
          <w14:textFill>
            <w14:solidFill>
              <w14:schemeClr w14:val="tx1"/>
            </w14:solidFill>
          </w14:textFill>
        </w:rPr>
      </w:pPr>
      <w:bookmarkStart w:id="271" w:name="_Toc527"/>
      <w:bookmarkEnd w:id="271"/>
      <w:bookmarkStart w:id="272" w:name="_Toc24795"/>
      <w:bookmarkEnd w:id="272"/>
      <w:bookmarkStart w:id="273" w:name="_Toc25277"/>
      <w:bookmarkEnd w:id="273"/>
      <w:bookmarkStart w:id="274" w:name="_Toc24884"/>
      <w:bookmarkEnd w:id="274"/>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9</w:t>
      </w:r>
      <w:r>
        <w:rPr>
          <w:rFonts w:hint="eastAsia"/>
          <w:color w:val="000000" w:themeColor="text1"/>
          <w:sz w:val="28"/>
          <w:szCs w:val="28"/>
          <w14:textFill>
            <w14:solidFill>
              <w14:schemeClr w14:val="tx1"/>
            </w14:solidFill>
          </w14:textFill>
        </w:rPr>
        <w:t>：法定代表人授权书</w:t>
      </w:r>
    </w:p>
    <w:p w14:paraId="577BF95D">
      <w:pPr>
        <w:ind w:firstLine="3813" w:firstLineChars="1055"/>
        <w:rPr>
          <w:rFonts w:ascii="宋体"/>
          <w:b/>
          <w:color w:val="000000" w:themeColor="text1"/>
          <w:sz w:val="36"/>
          <w:szCs w:val="36"/>
          <w14:textFill>
            <w14:solidFill>
              <w14:schemeClr w14:val="tx1"/>
            </w14:solidFill>
          </w14:textFill>
        </w:rPr>
      </w:pPr>
    </w:p>
    <w:p w14:paraId="0B342BA5">
      <w:pPr>
        <w:ind w:firstLine="3271" w:firstLineChars="90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法定代表人授权书</w:t>
      </w:r>
    </w:p>
    <w:p w14:paraId="228F9653">
      <w:pPr>
        <w:ind w:firstLine="198" w:firstLineChars="82"/>
        <w:rPr>
          <w:rFonts w:ascii="宋体"/>
          <w:b/>
          <w:bCs/>
          <w:color w:val="000000" w:themeColor="text1"/>
          <w14:textFill>
            <w14:solidFill>
              <w14:schemeClr w14:val="tx1"/>
            </w14:solidFill>
          </w14:textFill>
        </w:rPr>
      </w:pPr>
    </w:p>
    <w:p w14:paraId="62874845">
      <w:pPr>
        <w:ind w:firstLine="198" w:firstLineChars="82"/>
        <w:rPr>
          <w:rFonts w:hint="eastAsia" w:asci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青海省招标有限责任公司</w:t>
      </w:r>
    </w:p>
    <w:p w14:paraId="7FAA9F20">
      <w:pPr>
        <w:ind w:firstLine="31680"/>
        <w:rPr>
          <w:rFonts w:ascii="宋体"/>
          <w:color w:val="000000" w:themeColor="text1"/>
          <w:u w:val="single"/>
          <w14:textFill>
            <w14:solidFill>
              <w14:schemeClr w14:val="tx1"/>
            </w14:solidFill>
          </w14:textFill>
        </w:rPr>
      </w:pPr>
    </w:p>
    <w:p w14:paraId="4B045EB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bookmarkStart w:id="275" w:name="_Toc25817"/>
      <w:r>
        <w:rPr>
          <w:rFonts w:hint="eastAsia" w:ascii="宋体" w:hAnsi="宋体" w:cs="宋体"/>
          <w:color w:val="000000" w:themeColor="text1"/>
          <w:kern w:val="0"/>
          <w:u w:val="single"/>
          <w:lang w:val="zh-CN"/>
          <w14:textFill>
            <w14:solidFill>
              <w14:schemeClr w14:val="tx1"/>
            </w14:solidFill>
          </w14:textFill>
        </w:rPr>
        <w:t>（供应商名称）</w:t>
      </w:r>
      <w:r>
        <w:rPr>
          <w:rFonts w:hint="eastAsia" w:ascii="宋体" w:hAnsi="宋体" w:cs="宋体"/>
          <w:color w:val="000000" w:themeColor="text1"/>
          <w:kern w:val="0"/>
          <w:lang w:val="zh-CN"/>
          <w14:textFill>
            <w14:solidFill>
              <w14:schemeClr w14:val="tx1"/>
            </w14:solidFill>
          </w14:textFill>
        </w:rPr>
        <w:t>系中华人民共和国合法企业，法定地址</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w:t>
      </w:r>
    </w:p>
    <w:p w14:paraId="1CF7ED6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（法定代表人姓名）</w:t>
      </w:r>
      <w:r>
        <w:rPr>
          <w:rFonts w:hint="eastAsia" w:ascii="宋体" w:hAnsi="宋体" w:cs="宋体"/>
          <w:color w:val="000000" w:themeColor="text1"/>
          <w:kern w:val="0"/>
          <w:lang w:val="zh-CN"/>
          <w14:textFill>
            <w14:solidFill>
              <w14:schemeClr w14:val="tx1"/>
            </w14:solidFill>
          </w14:textFill>
        </w:rPr>
        <w:t>特授权</w:t>
      </w:r>
      <w:r>
        <w:rPr>
          <w:rFonts w:hint="eastAsia" w:ascii="宋体" w:hAnsi="宋体" w:cs="宋体"/>
          <w:color w:val="000000" w:themeColor="text1"/>
          <w:kern w:val="0"/>
          <w:u w:val="single"/>
          <w:lang w:val="zh-CN"/>
          <w14:textFill>
            <w14:solidFill>
              <w14:schemeClr w14:val="tx1"/>
            </w14:solidFill>
          </w14:textFill>
        </w:rPr>
        <w:t>（委托代理人姓名）</w:t>
      </w:r>
      <w:r>
        <w:rPr>
          <w:rFonts w:hint="eastAsia" w:ascii="宋体" w:hAnsi="宋体" w:cs="宋体"/>
          <w:color w:val="000000" w:themeColor="text1"/>
          <w:kern w:val="0"/>
          <w:lang w:val="zh-CN"/>
          <w14:textFill>
            <w14:solidFill>
              <w14:schemeClr w14:val="tx1"/>
            </w14:solidFill>
          </w14:textFill>
        </w:rPr>
        <w:t>代表我单位全权办理</w:t>
      </w:r>
    </w:p>
    <w:p w14:paraId="7AF98DDE">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项目的磋商、答疑等具体工作，并签署全部有关的文件、资料。</w:t>
      </w:r>
    </w:p>
    <w:p w14:paraId="1523688A">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我单位对被授权人的签名负全部责任。</w:t>
      </w:r>
    </w:p>
    <w:p w14:paraId="0D2F164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被授权人联系电话：</w:t>
      </w:r>
    </w:p>
    <w:p w14:paraId="501FF50D">
      <w:pPr>
        <w:autoSpaceDE w:val="0"/>
        <w:autoSpaceDN w:val="0"/>
        <w:spacing w:line="360" w:lineRule="auto"/>
        <w:ind w:firstLine="31680"/>
        <w:rPr>
          <w:rFonts w:asci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被授权人（委托代理人）签字：</w:t>
      </w:r>
      <w:r>
        <w:rPr>
          <w:rFonts w:ascii="宋体" w:hAnsi="宋体" w:cs="宋体"/>
          <w:color w:val="000000" w:themeColor="text1"/>
          <w:kern w:val="0"/>
          <w:u w:val="single"/>
          <w:lang w:val="zh-CN"/>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授权人（法定代表人）签字：</w:t>
      </w:r>
      <w:r>
        <w:rPr>
          <w:rFonts w:ascii="宋体" w:hAnsi="宋体" w:cs="宋体"/>
          <w:color w:val="000000" w:themeColor="text1"/>
          <w:kern w:val="0"/>
          <w:u w:val="single"/>
          <w:lang w:val="zh-CN"/>
          <w14:textFill>
            <w14:solidFill>
              <w14:schemeClr w14:val="tx1"/>
            </w14:solidFill>
          </w14:textFill>
        </w:rPr>
        <w:t xml:space="preserve">       </w:t>
      </w:r>
    </w:p>
    <w:p w14:paraId="43F8A3A5">
      <w:pPr>
        <w:autoSpaceDE w:val="0"/>
        <w:autoSpaceDN w:val="0"/>
        <w:spacing w:line="360" w:lineRule="auto"/>
        <w:ind w:firstLine="31680"/>
        <w:rPr>
          <w:rFonts w:asci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职务：</w:t>
      </w:r>
      <w:r>
        <w:rPr>
          <w:rFonts w:ascii="宋体" w:hAnsi="宋体" w:cs="宋体"/>
          <w:color w:val="000000" w:themeColor="text1"/>
          <w:kern w:val="0"/>
          <w:u w:val="single"/>
          <w:lang w:val="zh-CN"/>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职务：</w:t>
      </w:r>
      <w:r>
        <w:rPr>
          <w:rFonts w:ascii="宋体" w:hAnsi="宋体" w:cs="宋体"/>
          <w:color w:val="000000" w:themeColor="text1"/>
          <w:kern w:val="0"/>
          <w:u w:val="single"/>
          <w:lang w:val="zh-CN"/>
          <w14:textFill>
            <w14:solidFill>
              <w14:schemeClr w14:val="tx1"/>
            </w14:solidFill>
          </w14:textFill>
        </w:rPr>
        <w:t xml:space="preserve">                           </w:t>
      </w:r>
    </w:p>
    <w:p w14:paraId="57E8D26E">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60B76E5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附被授权人第二代身份证双面扫描（或复印）件</w:t>
      </w:r>
    </w:p>
    <w:p w14:paraId="2B3F2DC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662A38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52FB9D18">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4B76B9F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24068699">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4F2BFC0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2D53425F">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6BE6BF2">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（公章）</w:t>
      </w:r>
    </w:p>
    <w:p w14:paraId="043003AC">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0DDCEE7C">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p>
    <w:p w14:paraId="63BD87FF">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6445174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1DE2784D">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bookmarkEnd w:id="275"/>
    <w:p w14:paraId="7BCA07E5">
      <w:pPr>
        <w:pStyle w:val="2"/>
        <w:ind w:firstLine="0" w:firstLineChars="0"/>
        <w:rPr>
          <w:color w:val="000000" w:themeColor="text1"/>
          <w:sz w:val="28"/>
          <w:szCs w:val="28"/>
          <w14:textFill>
            <w14:solidFill>
              <w14:schemeClr w14:val="tx1"/>
            </w14:solidFill>
          </w14:textFill>
        </w:rPr>
      </w:pPr>
      <w:bookmarkStart w:id="276" w:name="_Toc583"/>
      <w:bookmarkEnd w:id="276"/>
      <w:bookmarkStart w:id="277" w:name="_Toc16698"/>
      <w:bookmarkEnd w:id="277"/>
      <w:bookmarkStart w:id="278" w:name="_Toc12322"/>
      <w:bookmarkEnd w:id="278"/>
      <w:bookmarkStart w:id="279" w:name="_Toc15542"/>
      <w:bookmarkEnd w:id="279"/>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10</w:t>
      </w:r>
      <w:r>
        <w:rPr>
          <w:rFonts w:hint="eastAsia"/>
          <w:color w:val="000000" w:themeColor="text1"/>
          <w:sz w:val="28"/>
          <w:szCs w:val="28"/>
          <w14:textFill>
            <w14:solidFill>
              <w14:schemeClr w14:val="tx1"/>
            </w14:solidFill>
          </w14:textFill>
        </w:rPr>
        <w:t>：磋商供应商承诺函</w:t>
      </w:r>
    </w:p>
    <w:p w14:paraId="600CE577">
      <w:pPr>
        <w:ind w:firstLine="31680"/>
        <w:jc w:val="center"/>
        <w:rPr>
          <w:rFonts w:ascii="宋体"/>
          <w:b/>
          <w:bCs/>
          <w:color w:val="000000" w:themeColor="text1"/>
          <w:sz w:val="36"/>
          <w:szCs w:val="36"/>
          <w14:textFill>
            <w14:solidFill>
              <w14:schemeClr w14:val="tx1"/>
            </w14:solidFill>
          </w14:textFill>
        </w:rPr>
      </w:pPr>
    </w:p>
    <w:p w14:paraId="22B6D70C">
      <w:pPr>
        <w:ind w:firstLine="3253" w:firstLineChars="900"/>
        <w:rPr>
          <w:rFonts w:asci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磋商供应商承诺函</w:t>
      </w:r>
    </w:p>
    <w:p w14:paraId="51CA2392">
      <w:pPr>
        <w:ind w:firstLine="0" w:firstLineChars="0"/>
        <w:rPr>
          <w:rFonts w:ascii="宋体"/>
          <w:b/>
          <w:bCs/>
          <w:color w:val="000000" w:themeColor="text1"/>
          <w14:textFill>
            <w14:solidFill>
              <w14:schemeClr w14:val="tx1"/>
            </w14:solidFill>
          </w14:textFill>
        </w:rPr>
      </w:pPr>
    </w:p>
    <w:p w14:paraId="1D6A9AB0">
      <w:pPr>
        <w:ind w:firstLine="0" w:firstLineChars="0"/>
        <w:rPr>
          <w:rFonts w:hint="eastAsia" w:asci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青海省招标有限责任公司</w:t>
      </w:r>
    </w:p>
    <w:p w14:paraId="031F6A44">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关于贵方</w:t>
      </w:r>
      <w:r>
        <w:rPr>
          <w:rFonts w:ascii="宋体" w:hAnsi="宋体"/>
          <w:color w:val="000000" w:themeColor="text1"/>
          <w14:textFill>
            <w14:solidFill>
              <w14:schemeClr w14:val="tx1"/>
            </w14:solidFill>
          </w14:textFill>
        </w:rPr>
        <w:t>202</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年</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r>
        <w:rPr>
          <w:rFonts w:hint="eastAsia" w:ascii="宋体" w:hAnsi="宋体"/>
          <w:color w:val="000000" w:themeColor="text1"/>
          <w:lang w:eastAsia="zh-CN"/>
          <w14:textFill>
            <w14:solidFill>
              <w14:schemeClr w14:val="tx1"/>
            </w14:solidFill>
          </w14:textFill>
        </w:rPr>
        <w:t>青海省招竞磋（货物）2025-</w:t>
      </w:r>
      <w:r>
        <w:rPr>
          <w:rFonts w:hint="eastAsia" w:ascii="宋体" w:hAnsi="宋体"/>
          <w:color w:val="000000" w:themeColor="text1"/>
          <w:lang w:val="en-US" w:eastAsia="zh-CN"/>
          <w14:textFill>
            <w14:solidFill>
              <w14:schemeClr w14:val="tx1"/>
            </w14:solidFill>
          </w14:textFill>
        </w:rPr>
        <w:t>049</w:t>
      </w:r>
      <w:r>
        <w:rPr>
          <w:rFonts w:hint="eastAsia" w:ascii="宋体" w:hAnsi="宋体"/>
          <w:color w:val="000000" w:themeColor="text1"/>
          <w14:textFill>
            <w14:solidFill>
              <w14:schemeClr w14:val="tx1"/>
            </w14:solidFill>
          </w14:textFill>
        </w:rPr>
        <w:t>采购项目，本签字人愿意参加磋商，提供采购项目服务要求的所有服务，并证实提交的所有资料是准确的和真实的。同时，我代表</w:t>
      </w:r>
      <w:r>
        <w:rPr>
          <w:rFonts w:hint="eastAsia" w:ascii="宋体" w:hAnsi="宋体"/>
          <w:color w:val="000000" w:themeColor="text1"/>
          <w:u w:val="single"/>
          <w14:textFill>
            <w14:solidFill>
              <w14:schemeClr w14:val="tx1"/>
            </w14:solidFill>
          </w14:textFill>
        </w:rPr>
        <w:t>（磋商供应商名称）</w:t>
      </w:r>
      <w:r>
        <w:rPr>
          <w:rFonts w:hint="eastAsia" w:ascii="宋体" w:hAnsi="宋体"/>
          <w:color w:val="000000" w:themeColor="text1"/>
          <w14:textFill>
            <w14:solidFill>
              <w14:schemeClr w14:val="tx1"/>
            </w14:solidFill>
          </w14:textFill>
        </w:rPr>
        <w:t>，在此作如下承诺：</w:t>
      </w:r>
    </w:p>
    <w:p w14:paraId="77E9B575">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1</w:t>
      </w:r>
      <w:r>
        <w:rPr>
          <w:rFonts w:hint="eastAsia" w:ascii="宋体" w:hAnsi="宋体"/>
          <w:color w:val="000000" w:themeColor="text1"/>
          <w14:textFill>
            <w14:solidFill>
              <w14:schemeClr w14:val="tx1"/>
            </w14:solidFill>
          </w14:textFill>
        </w:rPr>
        <w:t>、完全理解和接受磋商文件的一切规定和要求；</w:t>
      </w:r>
    </w:p>
    <w:p w14:paraId="5AD1CF3A">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2</w:t>
      </w:r>
      <w:r>
        <w:rPr>
          <w:rFonts w:hint="eastAsia" w:ascii="宋体" w:hAnsi="宋体"/>
          <w:color w:val="000000" w:themeColor="text1"/>
          <w14:textFill>
            <w14:solidFill>
              <w14:schemeClr w14:val="tx1"/>
            </w14:solidFill>
          </w14:textFill>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1FC66F2E">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3</w:t>
      </w:r>
      <w:r>
        <w:rPr>
          <w:rFonts w:hint="eastAsia" w:ascii="宋体" w:hAnsi="宋体"/>
          <w:color w:val="000000" w:themeColor="text1"/>
          <w14:textFill>
            <w14:solidFill>
              <w14:schemeClr w14:val="tx1"/>
            </w14:solidFill>
          </w14:textFill>
        </w:rPr>
        <w:t>、在整个磋商过程中我方若有违规行为，贵方可按磋商文件之规定给予处罚，我方完全接受。</w:t>
      </w:r>
    </w:p>
    <w:p w14:paraId="1716F7D5">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4</w:t>
      </w:r>
      <w:r>
        <w:rPr>
          <w:rFonts w:hint="eastAsia" w:ascii="宋体" w:hAnsi="宋体"/>
          <w:color w:val="000000" w:themeColor="text1"/>
          <w14:textFill>
            <w14:solidFill>
              <w14:schemeClr w14:val="tx1"/>
            </w14:solidFill>
          </w14:textFill>
        </w:rPr>
        <w:t>、若成交，本承诺将成为合同不可分割的一部分，与合同具有同等的法律效力。</w:t>
      </w:r>
    </w:p>
    <w:p w14:paraId="1927F608">
      <w:pPr>
        <w:ind w:firstLine="31680"/>
        <w:rPr>
          <w:rFonts w:ascii="宋体"/>
          <w:color w:val="000000" w:themeColor="text1"/>
          <w14:textFill>
            <w14:solidFill>
              <w14:schemeClr w14:val="tx1"/>
            </w14:solidFill>
          </w14:textFill>
        </w:rPr>
      </w:pPr>
    </w:p>
    <w:p w14:paraId="50794A5E">
      <w:pPr>
        <w:ind w:firstLine="31680"/>
        <w:rPr>
          <w:rFonts w:ascii="宋体"/>
          <w:color w:val="000000" w:themeColor="text1"/>
          <w14:textFill>
            <w14:solidFill>
              <w14:schemeClr w14:val="tx1"/>
            </w14:solidFill>
          </w14:textFill>
        </w:rPr>
      </w:pPr>
    </w:p>
    <w:p w14:paraId="76D0A138">
      <w:pPr>
        <w:ind w:firstLine="31680"/>
        <w:rPr>
          <w:rFonts w:ascii="宋体"/>
          <w:color w:val="000000" w:themeColor="text1"/>
          <w14:textFill>
            <w14:solidFill>
              <w14:schemeClr w14:val="tx1"/>
            </w14:solidFill>
          </w14:textFill>
        </w:rPr>
      </w:pPr>
    </w:p>
    <w:p w14:paraId="23BED178">
      <w:pPr>
        <w:ind w:firstLine="31680"/>
        <w:rPr>
          <w:rFonts w:ascii="宋体"/>
          <w:color w:val="000000" w:themeColor="text1"/>
          <w14:textFill>
            <w14:solidFill>
              <w14:schemeClr w14:val="tx1"/>
            </w14:solidFill>
          </w14:textFill>
        </w:rPr>
      </w:pPr>
    </w:p>
    <w:p w14:paraId="309B0F38">
      <w:pPr>
        <w:ind w:firstLine="31680"/>
        <w:rPr>
          <w:rFonts w:ascii="宋体"/>
          <w:color w:val="000000" w:themeColor="text1"/>
          <w14:textFill>
            <w14:solidFill>
              <w14:schemeClr w14:val="tx1"/>
            </w14:solidFill>
          </w14:textFill>
        </w:rPr>
      </w:pPr>
    </w:p>
    <w:p w14:paraId="026BA65A">
      <w:pPr>
        <w:ind w:firstLine="31680"/>
        <w:rPr>
          <w:rFonts w:ascii="宋体"/>
          <w:color w:val="000000" w:themeColor="text1"/>
          <w14:textFill>
            <w14:solidFill>
              <w14:schemeClr w14:val="tx1"/>
            </w14:solidFill>
          </w14:textFill>
        </w:rPr>
      </w:pPr>
    </w:p>
    <w:p w14:paraId="228566F5">
      <w:pPr>
        <w:ind w:firstLine="31680"/>
        <w:rPr>
          <w:rFonts w:ascii="宋体"/>
          <w:color w:val="000000" w:themeColor="text1"/>
          <w14:textFill>
            <w14:solidFill>
              <w14:schemeClr w14:val="tx1"/>
            </w14:solidFill>
          </w14:textFill>
        </w:rPr>
      </w:pPr>
    </w:p>
    <w:p w14:paraId="7F1364C0">
      <w:pPr>
        <w:ind w:firstLine="31680"/>
        <w:rPr>
          <w:rFonts w:ascii="宋体"/>
          <w:color w:val="000000" w:themeColor="text1"/>
          <w14:textFill>
            <w14:solidFill>
              <w14:schemeClr w14:val="tx1"/>
            </w14:solidFill>
          </w14:textFill>
        </w:rPr>
      </w:pPr>
    </w:p>
    <w:p w14:paraId="5FA42FAA">
      <w:pPr>
        <w:ind w:firstLine="31680"/>
        <w:rPr>
          <w:rFonts w:ascii="宋体"/>
          <w:color w:val="000000" w:themeColor="text1"/>
          <w14:textFill>
            <w14:solidFill>
              <w14:schemeClr w14:val="tx1"/>
            </w14:solidFill>
          </w14:textFill>
        </w:rPr>
      </w:pPr>
    </w:p>
    <w:p w14:paraId="714072DC">
      <w:pPr>
        <w:ind w:firstLine="31680"/>
        <w:rPr>
          <w:rFonts w:ascii="宋体"/>
          <w:color w:val="000000" w:themeColor="text1"/>
          <w14:textFill>
            <w14:solidFill>
              <w14:schemeClr w14:val="tx1"/>
            </w14:solidFill>
          </w14:textFill>
        </w:rPr>
      </w:pPr>
    </w:p>
    <w:p w14:paraId="04DA82D4">
      <w:pPr>
        <w:ind w:firstLine="31680"/>
        <w:rPr>
          <w:rFonts w:ascii="宋体"/>
          <w:color w:val="000000" w:themeColor="text1"/>
          <w14:textFill>
            <w14:solidFill>
              <w14:schemeClr w14:val="tx1"/>
            </w14:solidFill>
          </w14:textFill>
        </w:rPr>
      </w:pPr>
    </w:p>
    <w:p w14:paraId="38794A0C">
      <w:pPr>
        <w:ind w:firstLine="0" w:firstLineChars="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磋商供应商：</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（公章）</w:t>
      </w:r>
    </w:p>
    <w:p w14:paraId="77923BE8">
      <w:pPr>
        <w:ind w:firstLine="3168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法定代表人或委托代理人：</w:t>
      </w:r>
      <w:r>
        <w:rPr>
          <w:rFonts w:hint="eastAsia" w:ascii="宋体" w:hAnsi="宋体"/>
          <w:b/>
          <w:bCs/>
          <w:color w:val="000000" w:themeColor="text1"/>
          <w14:textFill>
            <w14:solidFill>
              <w14:schemeClr w14:val="tx1"/>
            </w14:solidFill>
          </w14:textFill>
        </w:rPr>
        <w:t>（签字或盖章）</w:t>
      </w:r>
    </w:p>
    <w:p w14:paraId="0813231B">
      <w:pPr>
        <w:ind w:firstLine="3168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14:paraId="75D283EF">
      <w:pPr>
        <w:ind w:firstLine="0" w:firstLineChars="0"/>
        <w:rPr>
          <w:rFonts w:ascii="楷体_GB2312" w:eastAsia="楷体_GB2312"/>
          <w:b/>
          <w:color w:val="000000" w:themeColor="text1"/>
          <w:sz w:val="32"/>
          <w:szCs w:val="32"/>
          <w14:textFill>
            <w14:solidFill>
              <w14:schemeClr w14:val="tx1"/>
            </w14:solidFill>
          </w14:textFill>
        </w:rPr>
      </w:pPr>
    </w:p>
    <w:p w14:paraId="5ABDDD66">
      <w:pPr>
        <w:ind w:firstLine="0" w:firstLineChars="0"/>
        <w:rPr>
          <w:rFonts w:ascii="宋体"/>
          <w:b/>
          <w:bCs/>
          <w:color w:val="000000" w:themeColor="text1"/>
          <w14:textFill>
            <w14:solidFill>
              <w14:schemeClr w14:val="tx1"/>
            </w14:solidFill>
          </w14:textFill>
        </w:rPr>
      </w:pPr>
    </w:p>
    <w:p w14:paraId="4AC8FDE0">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2470319E">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8980619">
      <w:pPr>
        <w:pStyle w:val="2"/>
        <w:ind w:firstLine="0" w:firstLineChars="0"/>
        <w:rPr>
          <w:color w:val="000000" w:themeColor="text1"/>
          <w:sz w:val="28"/>
          <w:szCs w:val="28"/>
          <w14:textFill>
            <w14:solidFill>
              <w14:schemeClr w14:val="tx1"/>
            </w14:solidFill>
          </w14:textFill>
        </w:rPr>
      </w:pPr>
      <w:bookmarkStart w:id="280" w:name="_Toc365019584"/>
      <w:bookmarkEnd w:id="280"/>
      <w:bookmarkStart w:id="281" w:name="_Toc3160"/>
      <w:bookmarkEnd w:id="281"/>
      <w:bookmarkStart w:id="282" w:name="_Toc30455"/>
      <w:bookmarkEnd w:id="282"/>
      <w:bookmarkStart w:id="283" w:name="_Toc25458"/>
      <w:bookmarkEnd w:id="283"/>
      <w:bookmarkStart w:id="284" w:name="_Toc22273"/>
      <w:bookmarkEnd w:id="284"/>
      <w:bookmarkStart w:id="285" w:name="_Toc19935"/>
      <w:bookmarkEnd w:id="285"/>
      <w:bookmarkStart w:id="286" w:name="_Toc351475542"/>
      <w:bookmarkEnd w:id="286"/>
      <w:bookmarkStart w:id="287" w:name="_Toc376936779"/>
      <w:bookmarkEnd w:id="287"/>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11</w:t>
      </w:r>
      <w:r>
        <w:rPr>
          <w:rFonts w:hint="eastAsia"/>
          <w:color w:val="000000" w:themeColor="text1"/>
          <w:sz w:val="28"/>
          <w:szCs w:val="28"/>
          <w14:textFill>
            <w14:solidFill>
              <w14:schemeClr w14:val="tx1"/>
            </w14:solidFill>
          </w14:textFill>
        </w:rPr>
        <w:t>：供应商诚信承诺书</w:t>
      </w:r>
    </w:p>
    <w:p w14:paraId="7E730F2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0B8B65E">
      <w:pPr>
        <w:ind w:firstLine="2909" w:firstLineChars="80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供应商诚信承诺书</w:t>
      </w:r>
    </w:p>
    <w:p w14:paraId="6422CC91">
      <w:pPr>
        <w:ind w:firstLine="2729" w:firstLineChars="755"/>
        <w:rPr>
          <w:rFonts w:ascii="宋体"/>
          <w:b/>
          <w:color w:val="000000" w:themeColor="text1"/>
          <w:sz w:val="36"/>
          <w:szCs w:val="36"/>
          <w14:textFill>
            <w14:solidFill>
              <w14:schemeClr w14:val="tx1"/>
            </w14:solidFill>
          </w14:textFill>
        </w:rPr>
      </w:pPr>
    </w:p>
    <w:p w14:paraId="480D1102">
      <w:pPr>
        <w:spacing w:afterLines="50"/>
        <w:ind w:firstLine="0" w:firstLineChars="0"/>
        <w:rPr>
          <w:rFonts w:hint="eastAsia" w:asci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青海省招标有限责任公司</w:t>
      </w:r>
    </w:p>
    <w:p w14:paraId="5C773BE1">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为了诚实、客观、有序地参与青海省政府采购活动，愿就以下内容作出承诺：</w:t>
      </w:r>
    </w:p>
    <w:p w14:paraId="61875BB1">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一、自觉遵守各项法律、法规、规章、制度以及社会公德，维护廉洁环境，与同场竞争的供应商平等参加政府采购活动。</w:t>
      </w:r>
    </w:p>
    <w:p w14:paraId="43C9DDFB">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二、参加</w:t>
      </w:r>
      <w:r>
        <w:rPr>
          <w:rFonts w:hint="eastAsia" w:ascii="宋体" w:hAnsi="宋体"/>
          <w:color w:val="000000" w:themeColor="text1"/>
          <w:lang w:eastAsia="zh-CN"/>
          <w14:textFill>
            <w14:solidFill>
              <w14:schemeClr w14:val="tx1"/>
            </w14:solidFill>
          </w14:textFill>
        </w:rPr>
        <w:t>青海省招标有限责任公司</w:t>
      </w:r>
      <w:r>
        <w:rPr>
          <w:rFonts w:hint="eastAsia" w:ascii="宋体" w:hAnsi="宋体"/>
          <w:color w:val="000000" w:themeColor="text1"/>
          <w14:textFill>
            <w14:solidFill>
              <w14:schemeClr w14:val="tx1"/>
            </w14:solidFill>
          </w14:textFill>
        </w:rPr>
        <w:t>组织的政府采购活动时，严格按照磋商文件的规定和要求提供所需的相关材料，并对所提供的各类资料的真实性负责，不虚假应标，不虚列业绩。</w:t>
      </w:r>
    </w:p>
    <w:p w14:paraId="08DDBEBD">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三、尊重参与政府采购活动各相关方的合法行为，接受政府采购活动依法形成的意见、结果。</w:t>
      </w:r>
    </w:p>
    <w:p w14:paraId="0F9B542D">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四、依法参加政府采购活动，不围标、串标，维护市场秩序，不提供“三无”产品、以次充好。</w:t>
      </w:r>
    </w:p>
    <w:p w14:paraId="37DB8D81">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7EA97963">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六、认真履行成交供应商应承担的责任和义务，全面执行采购合同规定的各项内容，保质保量地按时提供采购物品。</w:t>
      </w:r>
    </w:p>
    <w:p w14:paraId="791DACAE">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若本企业（单位）发生有悖于上述承诺的行为，愿意接受《中华人民共和国政府采购法》和《政府采购法实施条例》中对供应商的相关处理。</w:t>
      </w:r>
    </w:p>
    <w:p w14:paraId="19ACE70C">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本承诺是采购项目磋商响应文件的组成部分。</w:t>
      </w:r>
    </w:p>
    <w:p w14:paraId="7749B4D5">
      <w:pPr>
        <w:spacing w:beforeLines="100"/>
        <w:ind w:firstLine="0" w:firstLineChars="0"/>
        <w:jc w:val="left"/>
        <w:rPr>
          <w:rFonts w:ascii="宋体"/>
          <w:color w:val="000000" w:themeColor="text1"/>
          <w14:textFill>
            <w14:solidFill>
              <w14:schemeClr w14:val="tx1"/>
            </w14:solidFill>
          </w14:textFill>
        </w:rPr>
      </w:pPr>
    </w:p>
    <w:p w14:paraId="4BBBE8EE">
      <w:pPr>
        <w:spacing w:line="360" w:lineRule="auto"/>
        <w:ind w:firstLine="3735" w:firstLineChars="1550"/>
        <w:rPr>
          <w:rFonts w:ascii="宋体"/>
          <w:b/>
          <w:color w:val="000000" w:themeColor="text1"/>
          <w14:textFill>
            <w14:solidFill>
              <w14:schemeClr w14:val="tx1"/>
            </w14:solidFill>
          </w14:textFill>
        </w:rPr>
      </w:pPr>
    </w:p>
    <w:p w14:paraId="71881626">
      <w:pPr>
        <w:spacing w:line="360" w:lineRule="auto"/>
        <w:ind w:firstLine="3735" w:firstLineChars="1550"/>
        <w:rPr>
          <w:rFonts w:ascii="宋体"/>
          <w:b/>
          <w:color w:val="000000" w:themeColor="text1"/>
          <w14:textFill>
            <w14:solidFill>
              <w14:schemeClr w14:val="tx1"/>
            </w14:solidFill>
          </w14:textFill>
        </w:rPr>
      </w:pPr>
    </w:p>
    <w:p w14:paraId="78816CDB">
      <w:pPr>
        <w:spacing w:line="360" w:lineRule="auto"/>
        <w:ind w:firstLine="199" w:firstLineChars="83"/>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磋商供应商：</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（公章）</w:t>
      </w:r>
    </w:p>
    <w:p w14:paraId="5037EE68">
      <w:pPr>
        <w:spacing w:line="360" w:lineRule="auto"/>
        <w:ind w:firstLine="3168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法定代表人或委托代理人：</w:t>
      </w:r>
      <w:r>
        <w:rPr>
          <w:rFonts w:ascii="宋体" w:hAnsi="宋体"/>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265DF2B3">
      <w:pPr>
        <w:ind w:firstLine="31680"/>
        <w:jc w:val="center"/>
        <w:rPr>
          <w:rFonts w:ascii="宋体"/>
          <w:bCs/>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14:paraId="42852F2A">
      <w:pPr>
        <w:widowControl/>
        <w:snapToGrid w:val="0"/>
        <w:spacing w:line="360" w:lineRule="auto"/>
        <w:ind w:firstLine="0" w:firstLineChars="0"/>
        <w:outlineLvl w:val="1"/>
        <w:rPr>
          <w:rFonts w:ascii="宋体"/>
          <w:b/>
          <w:bCs/>
          <w:color w:val="000000" w:themeColor="text1"/>
          <w:sz w:val="28"/>
          <w:szCs w:val="28"/>
          <w14:textFill>
            <w14:solidFill>
              <w14:schemeClr w14:val="tx1"/>
            </w14:solidFill>
          </w14:textFill>
        </w:rPr>
      </w:pPr>
    </w:p>
    <w:p w14:paraId="6D9CBE2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6B4B13CA">
      <w:pPr>
        <w:pStyle w:val="2"/>
        <w:ind w:firstLine="0" w:firstLineChars="0"/>
        <w:rPr>
          <w:color w:val="000000" w:themeColor="text1"/>
          <w:sz w:val="28"/>
          <w:szCs w:val="28"/>
          <w14:textFill>
            <w14:solidFill>
              <w14:schemeClr w14:val="tx1"/>
            </w14:solidFill>
          </w14:textFill>
        </w:rPr>
      </w:pPr>
      <w:bookmarkStart w:id="288" w:name="_Toc27776"/>
      <w:bookmarkEnd w:id="288"/>
      <w:bookmarkStart w:id="289" w:name="_Toc14653"/>
      <w:bookmarkEnd w:id="289"/>
      <w:bookmarkStart w:id="290" w:name="_Toc19237"/>
      <w:bookmarkEnd w:id="290"/>
      <w:bookmarkStart w:id="291" w:name="_Toc23931"/>
      <w:bookmarkEnd w:id="291"/>
      <w:bookmarkStart w:id="292" w:name="_Toc3110"/>
      <w:bookmarkEnd w:id="292"/>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12</w:t>
      </w:r>
      <w:r>
        <w:rPr>
          <w:rFonts w:hint="eastAsia"/>
          <w:color w:val="000000" w:themeColor="text1"/>
          <w:sz w:val="28"/>
          <w:szCs w:val="28"/>
          <w14:textFill>
            <w14:solidFill>
              <w14:schemeClr w14:val="tx1"/>
            </w14:solidFill>
          </w14:textFill>
        </w:rPr>
        <w:t>：资格证明材料</w:t>
      </w:r>
    </w:p>
    <w:p w14:paraId="160C699C">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7E18100">
      <w:pPr>
        <w:ind w:firstLine="3451" w:firstLineChars="95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资格证明材料</w:t>
      </w:r>
    </w:p>
    <w:p w14:paraId="184DA160">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资格证明材料包括：</w:t>
      </w:r>
    </w:p>
    <w:p w14:paraId="073ADCFB">
      <w:pPr>
        <w:numPr>
          <w:ilvl w:val="0"/>
          <w:numId w:val="21"/>
        </w:num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提供有效的营业执照、税务登记证、机构代码证或三证（五证）合一统一社会代码证及其他资格证明文件（扫描或复印件）；</w:t>
      </w:r>
    </w:p>
    <w:p w14:paraId="1859C72C">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企业法人需提交“统一社会信用代码的营业执照”，未换证的提交“营业执照、组织机构代码证、税务登记证”；事业法人需提交</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社会团体法人登记证书”或“民办非企业单位登记证书”或“基金会法人登记证书”和“组织机构代码证”；个体工商户需提交“统一社会信用代码的营业执照”或“营业执照、税务登记证”；自然人需提交身份证明。</w:t>
      </w:r>
    </w:p>
    <w:p w14:paraId="5B80EB12">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）招标文件规定的有关资格证书、许可证书、认证等；</w:t>
      </w:r>
    </w:p>
    <w:p w14:paraId="0F227886">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）投标人认为有必要提供的其他资格证明文件。</w:t>
      </w:r>
    </w:p>
    <w:p w14:paraId="4933A8A4">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C2B0315">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4F07696D">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442FE78">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2DF17EF5">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6575608">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641B162">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AE763BF">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B9ADAD7">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294A4D3">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BAC51D0">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82B8BC5">
      <w:pPr>
        <w:pStyle w:val="2"/>
        <w:ind w:firstLine="0" w:firstLineChars="0"/>
        <w:rPr>
          <w:color w:val="000000" w:themeColor="text1"/>
          <w:sz w:val="28"/>
          <w:szCs w:val="28"/>
          <w14:textFill>
            <w14:solidFill>
              <w14:schemeClr w14:val="tx1"/>
            </w14:solidFill>
          </w14:textFill>
        </w:rPr>
      </w:pPr>
      <w:bookmarkStart w:id="293" w:name="_Toc32025"/>
      <w:bookmarkEnd w:id="293"/>
      <w:bookmarkStart w:id="294" w:name="_Toc9284"/>
      <w:bookmarkEnd w:id="294"/>
      <w:bookmarkStart w:id="295" w:name="_Toc13886"/>
      <w:bookmarkEnd w:id="295"/>
      <w:bookmarkStart w:id="296" w:name="_Toc10937"/>
      <w:bookmarkEnd w:id="296"/>
      <w:bookmarkStart w:id="297" w:name="_Toc22645"/>
      <w:bookmarkEnd w:id="297"/>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13</w:t>
      </w:r>
      <w:r>
        <w:rPr>
          <w:rFonts w:hint="eastAsia"/>
          <w:color w:val="000000" w:themeColor="text1"/>
          <w:sz w:val="28"/>
          <w:szCs w:val="28"/>
          <w14:textFill>
            <w14:solidFill>
              <w14:schemeClr w14:val="tx1"/>
            </w14:solidFill>
          </w14:textFill>
        </w:rPr>
        <w:t>：财务状况、缴纳税收和社会保障资金证明</w:t>
      </w:r>
    </w:p>
    <w:p w14:paraId="0C451B45">
      <w:pPr>
        <w:autoSpaceDE w:val="0"/>
        <w:autoSpaceDN w:val="0"/>
        <w:adjustRightInd w:val="0"/>
        <w:ind w:firstLine="904" w:firstLineChars="250"/>
        <w:jc w:val="center"/>
        <w:rPr>
          <w:rFonts w:ascii="宋体"/>
          <w:b/>
          <w:color w:val="000000" w:themeColor="text1"/>
          <w:sz w:val="36"/>
          <w:szCs w:val="36"/>
          <w14:textFill>
            <w14:solidFill>
              <w14:schemeClr w14:val="tx1"/>
            </w14:solidFill>
          </w14:textFill>
        </w:rPr>
      </w:pPr>
    </w:p>
    <w:p w14:paraId="1712F7A9">
      <w:pPr>
        <w:autoSpaceDE w:val="0"/>
        <w:autoSpaceDN w:val="0"/>
        <w:adjustRightInd w:val="0"/>
        <w:ind w:firstLine="904" w:firstLineChars="250"/>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财务状况、缴纳税收和社会保障资金证明</w:t>
      </w:r>
    </w:p>
    <w:p w14:paraId="408DC2E1">
      <w:pPr>
        <w:autoSpaceDE w:val="0"/>
        <w:autoSpaceDN w:val="0"/>
        <w:adjustRightInd w:val="0"/>
        <w:ind w:firstLine="904" w:firstLineChars="250"/>
        <w:rPr>
          <w:rFonts w:ascii="宋体"/>
          <w:b/>
          <w:color w:val="000000" w:themeColor="text1"/>
          <w:sz w:val="36"/>
          <w:szCs w:val="36"/>
          <w14:textFill>
            <w14:solidFill>
              <w14:schemeClr w14:val="tx1"/>
            </w14:solidFill>
          </w14:textFill>
        </w:rPr>
      </w:pPr>
    </w:p>
    <w:p w14:paraId="00051C4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按照磋商文件第</w:t>
      </w:r>
      <w:r>
        <w:rPr>
          <w:rFonts w:ascii="宋体" w:hAnsi="宋体" w:cs="宋体"/>
          <w:color w:val="000000" w:themeColor="text1"/>
          <w:kern w:val="0"/>
          <w:lang w:val="zh-CN"/>
          <w14:textFill>
            <w14:solidFill>
              <w14:schemeClr w14:val="tx1"/>
            </w14:solidFill>
          </w14:textFill>
        </w:rPr>
        <w:t>2.2</w:t>
      </w:r>
      <w:r>
        <w:rPr>
          <w:rFonts w:hint="eastAsia" w:ascii="宋体" w:hAnsi="宋体" w:cs="宋体"/>
          <w:color w:val="000000" w:themeColor="text1"/>
          <w:kern w:val="0"/>
          <w:lang w:val="zh-CN"/>
          <w14:textFill>
            <w14:solidFill>
              <w14:schemeClr w14:val="tx1"/>
            </w14:solidFill>
          </w14:textFill>
        </w:rPr>
        <w:t>款（</w:t>
      </w: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）中第</w:t>
      </w:r>
      <w:r>
        <w:rPr>
          <w:rFonts w:ascii="宋体" w:hAnsi="宋体" w:cs="宋体"/>
          <w:color w:val="000000" w:themeColor="text1"/>
          <w:kern w:val="0"/>
          <w:lang w:val="zh-CN"/>
          <w14:textFill>
            <w14:solidFill>
              <w14:schemeClr w14:val="tx1"/>
            </w14:solidFill>
          </w14:textFill>
        </w:rPr>
        <w:t>&lt;2&gt;</w:t>
      </w:r>
      <w:r>
        <w:rPr>
          <w:rFonts w:hint="eastAsia" w:ascii="宋体" w:hAnsi="宋体" w:cs="宋体"/>
          <w:color w:val="000000" w:themeColor="text1"/>
          <w:kern w:val="0"/>
          <w:lang w:val="zh-CN"/>
          <w14:textFill>
            <w14:solidFill>
              <w14:schemeClr w14:val="tx1"/>
            </w14:solidFill>
          </w14:textFill>
        </w:rPr>
        <w:t>条规定提供以下相关材料。</w:t>
      </w:r>
    </w:p>
    <w:p w14:paraId="55084E7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、供应商基本开户银行近三个月内出具的资信证明或经第三方机构出具的</w:t>
      </w:r>
      <w:r>
        <w:rPr>
          <w:rFonts w:hint="eastAsia" w:ascii="宋体" w:hAnsi="宋体" w:cs="宋体"/>
          <w:color w:val="000000" w:themeColor="text1"/>
          <w:kern w:val="0"/>
          <w:lang w:val="en-US" w:eastAsia="zh-CN"/>
          <w14:textFill>
            <w14:solidFill>
              <w14:schemeClr w14:val="tx1"/>
            </w14:solidFill>
          </w14:textFill>
        </w:rPr>
        <w:t>2024年度</w:t>
      </w:r>
      <w:r>
        <w:rPr>
          <w:rFonts w:hint="eastAsia" w:ascii="宋体" w:hAnsi="宋体" w:cs="宋体"/>
          <w:color w:val="000000" w:themeColor="text1"/>
          <w:kern w:val="0"/>
          <w:lang w:val="zh-CN"/>
          <w14:textFill>
            <w14:solidFill>
              <w14:schemeClr w14:val="tx1"/>
            </w14:solidFill>
          </w14:textFill>
        </w:rPr>
        <w:t>财务状况审计报告（扫描或复印件应全面、完整、清晰），包括资产负债表、现金流量表、利润表和财务（会计）报表附注</w:t>
      </w:r>
      <w:r>
        <w:rPr>
          <w:rFonts w:asci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并提供第三方机构的营业执照、执业证书。</w:t>
      </w:r>
    </w:p>
    <w:p w14:paraId="2EA34BFF">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、近半年内任意三个月的依法缴纳税收和半年内任意三个月的社会保障资金记录的证明材料；依法免税或不需要缴纳社会保障资金的供应商须提供相应文件证明其依法免税或不需要缴纳社会保障资金。</w:t>
      </w:r>
    </w:p>
    <w:p w14:paraId="74FCC4B1">
      <w:pPr>
        <w:tabs>
          <w:tab w:val="left" w:pos="168"/>
        </w:tabs>
        <w:adjustRightInd w:val="0"/>
        <w:ind w:firstLine="31680"/>
        <w:rPr>
          <w:rFonts w:ascii="宋体"/>
          <w:color w:val="000000" w:themeColor="text1"/>
          <w14:textFill>
            <w14:solidFill>
              <w14:schemeClr w14:val="tx1"/>
            </w14:solidFill>
          </w14:textFill>
        </w:rPr>
      </w:pPr>
      <w:r>
        <w:rPr>
          <w:rFonts w:ascii="宋体" w:hAnsi="Cambria"/>
          <w:color w:val="000000" w:themeColor="text1"/>
          <w:kern w:val="0"/>
          <w14:textFill>
            <w14:solidFill>
              <w14:schemeClr w14:val="tx1"/>
            </w14:solidFill>
          </w14:textFill>
        </w:rPr>
        <w:t xml:space="preserve"> </w:t>
      </w:r>
    </w:p>
    <w:p w14:paraId="76D794EF">
      <w:pPr>
        <w:tabs>
          <w:tab w:val="left" w:pos="168"/>
        </w:tabs>
        <w:adjustRightInd w:val="0"/>
        <w:ind w:firstLine="31680"/>
        <w:rPr>
          <w:rFonts w:ascii="宋体"/>
          <w:color w:val="000000" w:themeColor="text1"/>
          <w14:textFill>
            <w14:solidFill>
              <w14:schemeClr w14:val="tx1"/>
            </w14:solidFill>
          </w14:textFill>
        </w:rPr>
      </w:pPr>
    </w:p>
    <w:p w14:paraId="3D1B6E77">
      <w:pPr>
        <w:widowControl/>
        <w:snapToGrid w:val="0"/>
        <w:spacing w:line="360" w:lineRule="auto"/>
        <w:ind w:firstLine="0" w:firstLineChars="0"/>
        <w:outlineLvl w:val="1"/>
        <w:rPr>
          <w:rFonts w:ascii="宋体"/>
          <w:b/>
          <w:color w:val="000000" w:themeColor="text1"/>
          <w14:textFill>
            <w14:solidFill>
              <w14:schemeClr w14:val="tx1"/>
            </w14:solidFill>
          </w14:textFill>
        </w:rPr>
      </w:pPr>
    </w:p>
    <w:p w14:paraId="7199BE95">
      <w:pPr>
        <w:ind w:firstLine="0" w:firstLineChars="0"/>
        <w:rPr>
          <w:rFonts w:ascii="宋体"/>
          <w:b/>
          <w:bCs/>
          <w:color w:val="000000" w:themeColor="text1"/>
          <w:sz w:val="28"/>
          <w:szCs w:val="28"/>
          <w14:textFill>
            <w14:solidFill>
              <w14:schemeClr w14:val="tx1"/>
            </w14:solidFill>
          </w14:textFill>
        </w:rPr>
      </w:pPr>
    </w:p>
    <w:p w14:paraId="3F00A03D">
      <w:pPr>
        <w:ind w:firstLine="0" w:firstLineChars="0"/>
        <w:rPr>
          <w:rFonts w:ascii="宋体"/>
          <w:b/>
          <w:bCs/>
          <w:color w:val="000000" w:themeColor="text1"/>
          <w:sz w:val="28"/>
          <w:szCs w:val="28"/>
          <w14:textFill>
            <w14:solidFill>
              <w14:schemeClr w14:val="tx1"/>
            </w14:solidFill>
          </w14:textFill>
        </w:rPr>
      </w:pPr>
    </w:p>
    <w:p w14:paraId="727A93A9">
      <w:pPr>
        <w:ind w:firstLine="0" w:firstLineChars="0"/>
        <w:rPr>
          <w:rFonts w:ascii="宋体"/>
          <w:b/>
          <w:bCs/>
          <w:color w:val="000000" w:themeColor="text1"/>
          <w:sz w:val="28"/>
          <w:szCs w:val="28"/>
          <w14:textFill>
            <w14:solidFill>
              <w14:schemeClr w14:val="tx1"/>
            </w14:solidFill>
          </w14:textFill>
        </w:rPr>
      </w:pPr>
    </w:p>
    <w:p w14:paraId="56B2E91D">
      <w:pPr>
        <w:ind w:firstLine="0" w:firstLineChars="0"/>
        <w:rPr>
          <w:rFonts w:ascii="宋体"/>
          <w:b/>
          <w:bCs/>
          <w:color w:val="000000" w:themeColor="text1"/>
          <w:sz w:val="28"/>
          <w:szCs w:val="28"/>
          <w14:textFill>
            <w14:solidFill>
              <w14:schemeClr w14:val="tx1"/>
            </w14:solidFill>
          </w14:textFill>
        </w:rPr>
      </w:pPr>
    </w:p>
    <w:p w14:paraId="37A8A9BA">
      <w:pPr>
        <w:ind w:firstLine="0" w:firstLineChars="0"/>
        <w:rPr>
          <w:rFonts w:ascii="宋体"/>
          <w:b/>
          <w:bCs/>
          <w:color w:val="000000" w:themeColor="text1"/>
          <w:sz w:val="28"/>
          <w:szCs w:val="28"/>
          <w14:textFill>
            <w14:solidFill>
              <w14:schemeClr w14:val="tx1"/>
            </w14:solidFill>
          </w14:textFill>
        </w:rPr>
      </w:pPr>
    </w:p>
    <w:p w14:paraId="625C8F65">
      <w:pPr>
        <w:ind w:firstLine="0" w:firstLineChars="0"/>
        <w:rPr>
          <w:rFonts w:ascii="宋体"/>
          <w:b/>
          <w:bCs/>
          <w:color w:val="000000" w:themeColor="text1"/>
          <w:sz w:val="28"/>
          <w:szCs w:val="28"/>
          <w14:textFill>
            <w14:solidFill>
              <w14:schemeClr w14:val="tx1"/>
            </w14:solidFill>
          </w14:textFill>
        </w:rPr>
      </w:pPr>
    </w:p>
    <w:p w14:paraId="3E4A5DE3">
      <w:pPr>
        <w:ind w:firstLine="0" w:firstLineChars="0"/>
        <w:rPr>
          <w:rFonts w:ascii="宋体"/>
          <w:b/>
          <w:bCs/>
          <w:color w:val="000000" w:themeColor="text1"/>
          <w:sz w:val="28"/>
          <w:szCs w:val="28"/>
          <w14:textFill>
            <w14:solidFill>
              <w14:schemeClr w14:val="tx1"/>
            </w14:solidFill>
          </w14:textFill>
        </w:rPr>
      </w:pPr>
    </w:p>
    <w:p w14:paraId="430A799B">
      <w:pPr>
        <w:ind w:firstLine="0" w:firstLineChars="0"/>
        <w:rPr>
          <w:rFonts w:ascii="宋体"/>
          <w:b/>
          <w:bCs/>
          <w:color w:val="000000" w:themeColor="text1"/>
          <w:sz w:val="28"/>
          <w:szCs w:val="28"/>
          <w14:textFill>
            <w14:solidFill>
              <w14:schemeClr w14:val="tx1"/>
            </w14:solidFill>
          </w14:textFill>
        </w:rPr>
      </w:pPr>
    </w:p>
    <w:p w14:paraId="56E9FD60">
      <w:pPr>
        <w:ind w:firstLine="0" w:firstLineChars="0"/>
        <w:rPr>
          <w:rFonts w:ascii="宋体"/>
          <w:b/>
          <w:bCs/>
          <w:color w:val="000000" w:themeColor="text1"/>
          <w:sz w:val="28"/>
          <w:szCs w:val="28"/>
          <w14:textFill>
            <w14:solidFill>
              <w14:schemeClr w14:val="tx1"/>
            </w14:solidFill>
          </w14:textFill>
        </w:rPr>
      </w:pPr>
    </w:p>
    <w:p w14:paraId="7BB3FADD">
      <w:pPr>
        <w:ind w:firstLine="0" w:firstLineChars="0"/>
        <w:rPr>
          <w:rFonts w:ascii="宋体"/>
          <w:b/>
          <w:bCs/>
          <w:color w:val="000000" w:themeColor="text1"/>
          <w:sz w:val="28"/>
          <w:szCs w:val="28"/>
          <w14:textFill>
            <w14:solidFill>
              <w14:schemeClr w14:val="tx1"/>
            </w14:solidFill>
          </w14:textFill>
        </w:rPr>
      </w:pPr>
    </w:p>
    <w:p w14:paraId="18125F08">
      <w:pPr>
        <w:ind w:firstLine="0" w:firstLineChars="0"/>
        <w:rPr>
          <w:rFonts w:ascii="宋体"/>
          <w:b/>
          <w:bCs/>
          <w:color w:val="000000" w:themeColor="text1"/>
          <w:sz w:val="28"/>
          <w:szCs w:val="28"/>
          <w14:textFill>
            <w14:solidFill>
              <w14:schemeClr w14:val="tx1"/>
            </w14:solidFill>
          </w14:textFill>
        </w:rPr>
      </w:pPr>
    </w:p>
    <w:p w14:paraId="679736B1">
      <w:pPr>
        <w:ind w:firstLine="0" w:firstLineChars="0"/>
        <w:rPr>
          <w:rFonts w:ascii="宋体"/>
          <w:b/>
          <w:bCs/>
          <w:color w:val="000000" w:themeColor="text1"/>
          <w:sz w:val="28"/>
          <w:szCs w:val="28"/>
          <w14:textFill>
            <w14:solidFill>
              <w14:schemeClr w14:val="tx1"/>
            </w14:solidFill>
          </w14:textFill>
        </w:rPr>
      </w:pPr>
    </w:p>
    <w:p w14:paraId="253AD9F2">
      <w:pPr>
        <w:ind w:firstLine="0" w:firstLineChars="0"/>
        <w:rPr>
          <w:rFonts w:ascii="宋体"/>
          <w:b/>
          <w:bCs/>
          <w:color w:val="000000" w:themeColor="text1"/>
          <w:sz w:val="28"/>
          <w:szCs w:val="28"/>
          <w14:textFill>
            <w14:solidFill>
              <w14:schemeClr w14:val="tx1"/>
            </w14:solidFill>
          </w14:textFill>
        </w:rPr>
      </w:pPr>
    </w:p>
    <w:p w14:paraId="5E8925C6">
      <w:pPr>
        <w:ind w:firstLine="0" w:firstLineChars="0"/>
        <w:rPr>
          <w:rFonts w:ascii="宋体"/>
          <w:b/>
          <w:bCs/>
          <w:color w:val="000000" w:themeColor="text1"/>
          <w:sz w:val="28"/>
          <w:szCs w:val="28"/>
          <w14:textFill>
            <w14:solidFill>
              <w14:schemeClr w14:val="tx1"/>
            </w14:solidFill>
          </w14:textFill>
        </w:rPr>
      </w:pPr>
    </w:p>
    <w:p w14:paraId="76058E02">
      <w:pPr>
        <w:ind w:firstLine="0" w:firstLineChars="0"/>
        <w:rPr>
          <w:rFonts w:ascii="宋体"/>
          <w:b/>
          <w:bCs/>
          <w:color w:val="000000" w:themeColor="text1"/>
          <w:sz w:val="28"/>
          <w:szCs w:val="28"/>
          <w14:textFill>
            <w14:solidFill>
              <w14:schemeClr w14:val="tx1"/>
            </w14:solidFill>
          </w14:textFill>
        </w:rPr>
      </w:pPr>
    </w:p>
    <w:p w14:paraId="26728610">
      <w:pPr>
        <w:ind w:firstLine="0" w:firstLineChars="0"/>
        <w:rPr>
          <w:rFonts w:ascii="宋体"/>
          <w:b/>
          <w:bCs/>
          <w:color w:val="000000" w:themeColor="text1"/>
          <w:sz w:val="28"/>
          <w:szCs w:val="28"/>
          <w14:textFill>
            <w14:solidFill>
              <w14:schemeClr w14:val="tx1"/>
            </w14:solidFill>
          </w14:textFill>
        </w:rPr>
      </w:pPr>
    </w:p>
    <w:p w14:paraId="4E10B478">
      <w:pPr>
        <w:ind w:firstLine="0" w:firstLineChars="0"/>
        <w:rPr>
          <w:rFonts w:ascii="宋体"/>
          <w:b/>
          <w:bCs/>
          <w:color w:val="000000" w:themeColor="text1"/>
          <w:sz w:val="28"/>
          <w:szCs w:val="28"/>
          <w14:textFill>
            <w14:solidFill>
              <w14:schemeClr w14:val="tx1"/>
            </w14:solidFill>
          </w14:textFill>
        </w:rPr>
      </w:pPr>
    </w:p>
    <w:p w14:paraId="72CC8474">
      <w:pPr>
        <w:pStyle w:val="2"/>
        <w:ind w:firstLine="0" w:firstLineChars="0"/>
        <w:rPr>
          <w:rStyle w:val="162"/>
          <w:color w:val="000000" w:themeColor="text1"/>
          <w:sz w:val="30"/>
          <w14:textFill>
            <w14:solidFill>
              <w14:schemeClr w14:val="tx1"/>
            </w14:solidFill>
          </w14:textFill>
        </w:rPr>
      </w:pPr>
      <w:bookmarkStart w:id="298" w:name="_Toc28839"/>
      <w:bookmarkEnd w:id="298"/>
      <w:bookmarkStart w:id="299" w:name="_Toc165"/>
      <w:bookmarkEnd w:id="299"/>
      <w:bookmarkStart w:id="300" w:name="_Toc15486"/>
      <w:bookmarkEnd w:id="300"/>
      <w:bookmarkStart w:id="301" w:name="_Toc13189"/>
      <w:bookmarkEnd w:id="301"/>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14</w:t>
      </w:r>
      <w:r>
        <w:rPr>
          <w:rFonts w:hint="eastAsia"/>
          <w:color w:val="000000" w:themeColor="text1"/>
          <w:sz w:val="28"/>
          <w:szCs w:val="28"/>
          <w14:textFill>
            <w14:solidFill>
              <w14:schemeClr w14:val="tx1"/>
            </w14:solidFill>
          </w14:textFill>
        </w:rPr>
        <w:t>、</w:t>
      </w:r>
      <w:r>
        <w:rPr>
          <w:rStyle w:val="162"/>
          <w:rFonts w:hint="eastAsia"/>
          <w:b w:val="0"/>
          <w:color w:val="000000" w:themeColor="text1"/>
          <w:sz w:val="28"/>
          <w:szCs w:val="28"/>
          <w14:textFill>
            <w14:solidFill>
              <w14:schemeClr w14:val="tx1"/>
            </w14:solidFill>
          </w14:textFill>
        </w:rPr>
        <w:t>磋商产品相关资料</w:t>
      </w:r>
    </w:p>
    <w:p w14:paraId="00BC440B">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2707947">
      <w:pPr>
        <w:ind w:firstLine="31680"/>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磋商产品相关资料</w:t>
      </w:r>
    </w:p>
    <w:p w14:paraId="41C0DE0C">
      <w:pPr>
        <w:autoSpaceDE w:val="0"/>
        <w:autoSpaceDN w:val="0"/>
        <w:spacing w:line="360" w:lineRule="auto"/>
        <w:ind w:firstLine="31680"/>
        <w:rPr>
          <w:rFonts w:asci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根据采购项目内容，磋商时提供</w:t>
      </w:r>
      <w:r>
        <w:rPr>
          <w:rFonts w:hint="eastAsia" w:ascii="宋体" w:hAnsi="宋体" w:cs="宋体"/>
          <w:color w:val="000000" w:themeColor="text1"/>
          <w:kern w:val="0"/>
          <w14:textFill>
            <w14:solidFill>
              <w14:schemeClr w14:val="tx1"/>
            </w14:solidFill>
          </w14:textFill>
        </w:rPr>
        <w:t>国家认可的质监机构出具的磋商产品的产品检验报告</w:t>
      </w:r>
      <w:r>
        <w:rPr>
          <w:rFonts w:hint="eastAsia"/>
          <w:color w:val="000000" w:themeColor="text1"/>
          <w:lang w:val="zh-CN" w:eastAsia="zh-CN"/>
          <w14:textFill>
            <w14:solidFill>
              <w14:schemeClr w14:val="tx1"/>
            </w14:solidFill>
          </w14:textFill>
        </w:rPr>
        <w:t>或</w:t>
      </w:r>
      <w:r>
        <w:rPr>
          <w:rFonts w:hint="eastAsia"/>
          <w:color w:val="000000" w:themeColor="text1"/>
          <w:lang w:val="en-US" w:eastAsia="zh-CN"/>
          <w14:textFill>
            <w14:solidFill>
              <w14:schemeClr w14:val="tx1"/>
            </w14:solidFill>
          </w14:textFill>
        </w:rPr>
        <w:t>厂家出具的彩页，</w:t>
      </w:r>
      <w:r>
        <w:rPr>
          <w:rFonts w:hint="eastAsia" w:ascii="宋体" w:hAnsi="宋体" w:cs="宋体"/>
          <w:bCs/>
          <w:color w:val="000000" w:themeColor="text1"/>
          <w:kern w:val="0"/>
          <w14:textFill>
            <w14:solidFill>
              <w14:schemeClr w14:val="tx1"/>
            </w14:solidFill>
          </w14:textFill>
        </w:rPr>
        <w:t>能够</w:t>
      </w:r>
      <w:r>
        <w:rPr>
          <w:rFonts w:hint="eastAsia" w:ascii="宋体" w:hAnsi="宋体" w:cs="宋体"/>
          <w:color w:val="000000" w:themeColor="text1"/>
          <w:kern w:val="0"/>
          <w14:textFill>
            <w14:solidFill>
              <w14:schemeClr w14:val="tx1"/>
            </w14:solidFill>
          </w14:textFill>
        </w:rPr>
        <w:t>证明技术参数响应的相关资料</w:t>
      </w:r>
      <w:r>
        <w:rPr>
          <w:rFonts w:hint="eastAsia" w:ascii="宋体" w:hAnsi="宋体" w:cs="宋体"/>
          <w:bCs/>
          <w:color w:val="000000" w:themeColor="text1"/>
          <w:kern w:val="0"/>
          <w14:textFill>
            <w14:solidFill>
              <w14:schemeClr w14:val="tx1"/>
            </w14:solidFill>
          </w14:textFill>
        </w:rPr>
        <w:t>。</w:t>
      </w:r>
    </w:p>
    <w:p w14:paraId="276205B3">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F560DBA">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61061A3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4A415D7A">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D30C2F0">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63B2205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241B3877">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2EB97736">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CCD175F">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4D55C367">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1E2B63FA">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7C80E7CB">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635CAC16">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37C19CEC">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6E862E14">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DF3C27A">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106D1768">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bookmarkStart w:id="302" w:name="_Toc1467"/>
      <w:bookmarkEnd w:id="302"/>
      <w:bookmarkStart w:id="303" w:name="_Toc30331"/>
      <w:bookmarkEnd w:id="303"/>
      <w:bookmarkStart w:id="304" w:name="_Toc14556"/>
      <w:bookmarkEnd w:id="304"/>
      <w:bookmarkStart w:id="305" w:name="_Toc26330"/>
      <w:bookmarkEnd w:id="305"/>
      <w:bookmarkStart w:id="306" w:name="_Toc493834886"/>
      <w:bookmarkEnd w:id="306"/>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15</w:t>
      </w:r>
      <w:r>
        <w:rPr>
          <w:rFonts w:hint="eastAsia" w:ascii="宋体"/>
          <w:color w:val="000000" w:themeColor="text1"/>
          <w:sz w:val="28"/>
          <w:szCs w:val="28"/>
          <w14:textFill>
            <w14:solidFill>
              <w14:schemeClr w14:val="tx1"/>
            </w14:solidFill>
          </w14:textFill>
        </w:rPr>
        <w:t>：具备履行合同所必须的设备和专业技术能力证明</w:t>
      </w:r>
    </w:p>
    <w:p w14:paraId="422E5D6B">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0CEEECAF">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具备履行合同所必须的设备和专业技术能力证明</w:t>
      </w:r>
    </w:p>
    <w:p w14:paraId="548A9781">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22EAD369">
      <w:pPr>
        <w:autoSpaceDE w:val="0"/>
        <w:autoSpaceDN w:val="0"/>
        <w:spacing w:line="360" w:lineRule="auto"/>
        <w:ind w:firstLine="31680"/>
        <w:rPr>
          <w:rFonts w:ascii="宋体" w:hAnsi="Cambria"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为保证本项目合同的顺利履行，投标人必须具备履行合同的设备和专业技术能力，须提供必须具备履行合同的设备和专业技术能力的承诺函（格式自拟）</w:t>
      </w:r>
      <w:r>
        <w:rPr>
          <w:rFonts w:hint="eastAsia" w:ascii="宋体" w:hAnsi="Cambria" w:cs="宋体"/>
          <w:color w:val="000000" w:themeColor="text1"/>
          <w:kern w:val="0"/>
          <w:lang w:val="zh-CN"/>
          <w14:textFill>
            <w14:solidFill>
              <w14:schemeClr w14:val="tx1"/>
            </w14:solidFill>
          </w14:textFill>
        </w:rPr>
        <w:t>；提供磋商产品交货地点、交货时间、交货方式、交货进度以及售后服务等方面的承诺。</w:t>
      </w:r>
    </w:p>
    <w:p w14:paraId="50BA4385">
      <w:pPr>
        <w:ind w:firstLine="31680"/>
        <w:jc w:val="center"/>
        <w:rPr>
          <w:rFonts w:ascii="仿宋_GB2312" w:hAnsi="宋体" w:eastAsia="仿宋_GB2312"/>
          <w:color w:val="000000" w:themeColor="text1"/>
          <w14:textFill>
            <w14:solidFill>
              <w14:schemeClr w14:val="tx1"/>
            </w14:solidFill>
          </w14:textFill>
        </w:rPr>
      </w:pPr>
    </w:p>
    <w:p w14:paraId="00EB89BA">
      <w:pPr>
        <w:ind w:firstLine="31680"/>
        <w:jc w:val="center"/>
        <w:rPr>
          <w:rFonts w:ascii="仿宋_GB2312" w:hAnsi="宋体" w:eastAsia="仿宋_GB2312"/>
          <w:color w:val="000000" w:themeColor="text1"/>
          <w14:textFill>
            <w14:solidFill>
              <w14:schemeClr w14:val="tx1"/>
            </w14:solidFill>
          </w14:textFill>
        </w:rPr>
      </w:pPr>
    </w:p>
    <w:p w14:paraId="6188DCAF">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41E34578">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787CBD9F">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4EBFB98D">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7ADF95B9">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DBE2AF8">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B778331">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6802B6E5">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38F804F3">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3BFB8D6B">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CEB8174">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414186C8">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1DD7BC50">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500E90C7">
      <w:pPr>
        <w:pStyle w:val="2"/>
        <w:ind w:firstLine="0" w:firstLineChars="0"/>
        <w:rPr>
          <w:color w:val="000000" w:themeColor="text1"/>
          <w:sz w:val="28"/>
          <w:szCs w:val="28"/>
          <w14:textFill>
            <w14:solidFill>
              <w14:schemeClr w14:val="tx1"/>
            </w14:solidFill>
          </w14:textFill>
        </w:rPr>
      </w:pPr>
      <w:bookmarkStart w:id="307" w:name="_Toc29195"/>
      <w:bookmarkEnd w:id="307"/>
      <w:bookmarkStart w:id="308" w:name="_Toc25396"/>
      <w:bookmarkEnd w:id="308"/>
      <w:bookmarkStart w:id="309" w:name="_Toc25980"/>
      <w:bookmarkEnd w:id="309"/>
      <w:bookmarkStart w:id="310" w:name="_Toc26496"/>
      <w:bookmarkEnd w:id="310"/>
      <w:bookmarkStart w:id="311" w:name="_Toc15927"/>
      <w:bookmarkEnd w:id="311"/>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16</w:t>
      </w:r>
      <w:r>
        <w:rPr>
          <w:rFonts w:hint="eastAsia"/>
          <w:color w:val="000000" w:themeColor="text1"/>
          <w:sz w:val="28"/>
          <w:szCs w:val="28"/>
          <w14:textFill>
            <w14:solidFill>
              <w14:schemeClr w14:val="tx1"/>
            </w14:solidFill>
          </w14:textFill>
        </w:rPr>
        <w:t>：无重大违法记录声明</w:t>
      </w:r>
    </w:p>
    <w:p w14:paraId="4F05ACD9">
      <w:pPr>
        <w:ind w:firstLine="2909" w:firstLineChars="805"/>
        <w:rPr>
          <w:rFonts w:ascii="宋体"/>
          <w:b/>
          <w:color w:val="000000" w:themeColor="text1"/>
          <w:sz w:val="36"/>
          <w:szCs w:val="36"/>
          <w14:textFill>
            <w14:solidFill>
              <w14:schemeClr w14:val="tx1"/>
            </w14:solidFill>
          </w14:textFill>
        </w:rPr>
      </w:pPr>
    </w:p>
    <w:p w14:paraId="6B4823DB">
      <w:pPr>
        <w:ind w:firstLine="2909" w:firstLineChars="80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无重大违法记录声明</w:t>
      </w:r>
    </w:p>
    <w:p w14:paraId="37900ADA">
      <w:pPr>
        <w:tabs>
          <w:tab w:val="left" w:pos="168"/>
        </w:tabs>
        <w:adjustRightInd w:val="0"/>
        <w:ind w:firstLine="2530" w:firstLineChars="700"/>
        <w:rPr>
          <w:rFonts w:ascii="宋体"/>
          <w:b/>
          <w:color w:val="000000" w:themeColor="text1"/>
          <w:sz w:val="36"/>
          <w:szCs w:val="36"/>
          <w14:textFill>
            <w14:solidFill>
              <w14:schemeClr w14:val="tx1"/>
            </w14:solidFill>
          </w14:textFill>
        </w:rPr>
      </w:pPr>
    </w:p>
    <w:p w14:paraId="15983C70">
      <w:pPr>
        <w:spacing w:line="360" w:lineRule="auto"/>
        <w:ind w:left="0" w:leftChars="0" w:firstLine="0" w:firstLineChars="0"/>
        <w:rPr>
          <w:rFonts w:hint="eastAsia" w:ascii="宋体" w:eastAsia="宋体" w:cs="宋体"/>
          <w:b/>
          <w:bCs/>
          <w:color w:val="000000" w:themeColor="text1"/>
          <w:lang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致：</w:t>
      </w:r>
      <w:r>
        <w:rPr>
          <w:rFonts w:hint="eastAsia" w:ascii="宋体" w:hAnsi="宋体" w:cs="宋体"/>
          <w:b/>
          <w:bCs/>
          <w:color w:val="000000" w:themeColor="text1"/>
          <w:lang w:eastAsia="zh-CN"/>
          <w14:textFill>
            <w14:solidFill>
              <w14:schemeClr w14:val="tx1"/>
            </w14:solidFill>
          </w14:textFill>
        </w:rPr>
        <w:t>青海省招标有限责任公司</w:t>
      </w:r>
    </w:p>
    <w:p w14:paraId="6A9367DF">
      <w:pPr>
        <w:spacing w:line="360" w:lineRule="auto"/>
        <w:ind w:firstLine="31680"/>
        <w:rPr>
          <w:rFonts w:ascii="宋体" w:cs="宋体"/>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hAnsi="宋体" w:cs="宋体"/>
          <w:color w:val="000000" w:themeColor="text1"/>
          <w:shd w:val="clear" w:color="auto" w:fill="FFFFFF"/>
          <w14:textFill>
            <w14:solidFill>
              <w14:schemeClr w14:val="tx1"/>
            </w14:solidFill>
          </w14:textFill>
        </w:rPr>
        <w:t>件。我方对此声明负全部法律责任。</w:t>
      </w:r>
    </w:p>
    <w:p w14:paraId="1E2FFC54">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特此声明。</w:t>
      </w:r>
    </w:p>
    <w:p w14:paraId="5C144B2B">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w:t>
      </w:r>
      <w:r>
        <w:rPr>
          <w:rFonts w:hint="eastAsia" w:ascii="宋体" w:hAnsi="宋体" w:cs="宋体"/>
          <w:color w:val="000000" w:themeColor="text1"/>
          <w:kern w:val="0"/>
          <w14:textFill>
            <w14:solidFill>
              <w14:schemeClr w14:val="tx1"/>
            </w14:solidFill>
          </w14:textFill>
        </w:rPr>
        <w:t>《信用中国》查询报告（开标时间截止前</w:t>
      </w:r>
      <w:r>
        <w:rPr>
          <w:rFonts w:ascii="宋体" w:hAnsi="宋体" w:cs="宋体"/>
          <w:color w:val="000000" w:themeColor="text1"/>
          <w:kern w:val="0"/>
          <w14:textFill>
            <w14:solidFill>
              <w14:schemeClr w14:val="tx1"/>
            </w14:solidFill>
          </w14:textFill>
        </w:rPr>
        <w:t>10</w:t>
      </w:r>
      <w:r>
        <w:rPr>
          <w:rFonts w:hint="eastAsia" w:ascii="宋体" w:hAnsi="宋体" w:cs="宋体"/>
          <w:color w:val="000000" w:themeColor="text1"/>
          <w:kern w:val="0"/>
          <w14:textFill>
            <w14:solidFill>
              <w14:schemeClr w14:val="tx1"/>
            </w14:solidFill>
          </w14:textFill>
        </w:rPr>
        <w:t>天内）</w:t>
      </w:r>
    </w:p>
    <w:p w14:paraId="0DE2186F">
      <w:pPr>
        <w:tabs>
          <w:tab w:val="left" w:pos="168"/>
        </w:tabs>
        <w:adjustRightInd w:val="0"/>
        <w:ind w:firstLine="0" w:firstLineChars="0"/>
        <w:rPr>
          <w:rFonts w:ascii="宋体"/>
          <w:b/>
          <w:bCs/>
          <w:color w:val="000000" w:themeColor="text1"/>
          <w14:textFill>
            <w14:solidFill>
              <w14:schemeClr w14:val="tx1"/>
            </w14:solidFill>
          </w14:textFill>
        </w:rPr>
      </w:pPr>
    </w:p>
    <w:p w14:paraId="0113A99A">
      <w:pPr>
        <w:tabs>
          <w:tab w:val="left" w:pos="168"/>
        </w:tabs>
        <w:adjustRightInd w:val="0"/>
        <w:ind w:firstLine="0" w:firstLineChars="0"/>
        <w:rPr>
          <w:rFonts w:ascii="宋体"/>
          <w:b/>
          <w:bCs/>
          <w:color w:val="000000" w:themeColor="text1"/>
          <w14:textFill>
            <w14:solidFill>
              <w14:schemeClr w14:val="tx1"/>
            </w14:solidFill>
          </w14:textFill>
        </w:rPr>
      </w:pPr>
    </w:p>
    <w:p w14:paraId="0DA548EB">
      <w:pPr>
        <w:tabs>
          <w:tab w:val="left" w:pos="168"/>
        </w:tabs>
        <w:adjustRightInd w:val="0"/>
        <w:ind w:firstLine="0" w:firstLineChars="0"/>
        <w:rPr>
          <w:rFonts w:ascii="宋体"/>
          <w:b/>
          <w:bCs/>
          <w:color w:val="000000" w:themeColor="text1"/>
          <w14:textFill>
            <w14:solidFill>
              <w14:schemeClr w14:val="tx1"/>
            </w14:solidFill>
          </w14:textFill>
        </w:rPr>
      </w:pPr>
    </w:p>
    <w:p w14:paraId="6BC3AC9A">
      <w:pPr>
        <w:tabs>
          <w:tab w:val="left" w:pos="168"/>
        </w:tabs>
        <w:adjustRightInd w:val="0"/>
        <w:ind w:firstLine="0" w:firstLineChars="0"/>
        <w:rPr>
          <w:rFonts w:ascii="宋体"/>
          <w:b/>
          <w:bCs/>
          <w:color w:val="000000" w:themeColor="text1"/>
          <w14:textFill>
            <w14:solidFill>
              <w14:schemeClr w14:val="tx1"/>
            </w14:solidFill>
          </w14:textFill>
        </w:rPr>
      </w:pPr>
    </w:p>
    <w:p w14:paraId="3F9C2ADA">
      <w:pPr>
        <w:tabs>
          <w:tab w:val="left" w:pos="168"/>
        </w:tabs>
        <w:adjustRightInd w:val="0"/>
        <w:ind w:firstLine="0" w:firstLineChars="0"/>
        <w:rPr>
          <w:rFonts w:ascii="宋体"/>
          <w:b/>
          <w:bCs/>
          <w:color w:val="000000" w:themeColor="text1"/>
          <w14:textFill>
            <w14:solidFill>
              <w14:schemeClr w14:val="tx1"/>
            </w14:solidFill>
          </w14:textFill>
        </w:rPr>
      </w:pPr>
    </w:p>
    <w:p w14:paraId="7D91E6D2">
      <w:pPr>
        <w:tabs>
          <w:tab w:val="left" w:pos="168"/>
        </w:tabs>
        <w:adjustRightInd w:val="0"/>
        <w:ind w:firstLine="0" w:firstLineChars="0"/>
        <w:rPr>
          <w:rFonts w:ascii="宋体"/>
          <w:b/>
          <w:bCs/>
          <w:color w:val="000000" w:themeColor="text1"/>
          <w14:textFill>
            <w14:solidFill>
              <w14:schemeClr w14:val="tx1"/>
            </w14:solidFill>
          </w14:textFill>
        </w:rPr>
      </w:pPr>
    </w:p>
    <w:p w14:paraId="58517D7D">
      <w:pPr>
        <w:tabs>
          <w:tab w:val="left" w:pos="168"/>
        </w:tabs>
        <w:adjustRightInd w:val="0"/>
        <w:ind w:firstLine="0" w:firstLineChars="0"/>
        <w:rPr>
          <w:rFonts w:ascii="宋体"/>
          <w:b/>
          <w:bCs/>
          <w:color w:val="000000" w:themeColor="text1"/>
          <w14:textFill>
            <w14:solidFill>
              <w14:schemeClr w14:val="tx1"/>
            </w14:solidFill>
          </w14:textFill>
        </w:rPr>
      </w:pPr>
    </w:p>
    <w:p w14:paraId="0EAE3BA7">
      <w:pPr>
        <w:tabs>
          <w:tab w:val="left" w:pos="168"/>
        </w:tabs>
        <w:adjustRightInd w:val="0"/>
        <w:ind w:firstLine="0" w:firstLineChars="0"/>
        <w:rPr>
          <w:rFonts w:ascii="宋体"/>
          <w:b/>
          <w:bCs/>
          <w:color w:val="000000" w:themeColor="text1"/>
          <w14:textFill>
            <w14:solidFill>
              <w14:schemeClr w14:val="tx1"/>
            </w14:solidFill>
          </w14:textFill>
        </w:rPr>
      </w:pPr>
    </w:p>
    <w:p w14:paraId="12E4F4D1">
      <w:pPr>
        <w:tabs>
          <w:tab w:val="left" w:pos="168"/>
        </w:tabs>
        <w:adjustRightInd w:val="0"/>
        <w:ind w:firstLine="0" w:firstLineChars="0"/>
        <w:rPr>
          <w:rFonts w:ascii="宋体"/>
          <w:b/>
          <w:bCs/>
          <w:color w:val="000000" w:themeColor="text1"/>
          <w14:textFill>
            <w14:solidFill>
              <w14:schemeClr w14:val="tx1"/>
            </w14:solidFill>
          </w14:textFill>
        </w:rPr>
      </w:pPr>
    </w:p>
    <w:p w14:paraId="1B23CDD9">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（公章）</w:t>
      </w:r>
    </w:p>
    <w:p w14:paraId="3684493A">
      <w:pPr>
        <w:autoSpaceDE w:val="0"/>
        <w:autoSpaceDN w:val="0"/>
        <w:spacing w:line="360" w:lineRule="auto"/>
        <w:ind w:firstLine="31680"/>
        <w:jc w:val="center"/>
        <w:rPr>
          <w:rFonts w:ascii="宋体"/>
          <w:bCs/>
          <w:color w:val="000000" w:themeColor="text1"/>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法定代表人或委托代理人：</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（签字或盖章）</w:t>
      </w:r>
    </w:p>
    <w:p w14:paraId="113A37B9">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4AB5D7D2">
      <w:pPr>
        <w:tabs>
          <w:tab w:val="left" w:pos="168"/>
        </w:tabs>
        <w:adjustRightInd w:val="0"/>
        <w:ind w:firstLine="0" w:firstLineChars="0"/>
        <w:rPr>
          <w:rFonts w:ascii="宋体"/>
          <w:color w:val="000000" w:themeColor="text1"/>
          <w14:textFill>
            <w14:solidFill>
              <w14:schemeClr w14:val="tx1"/>
            </w14:solidFill>
          </w14:textFill>
        </w:rPr>
      </w:pPr>
    </w:p>
    <w:p w14:paraId="5BD7ED34">
      <w:pPr>
        <w:tabs>
          <w:tab w:val="left" w:pos="168"/>
        </w:tabs>
        <w:adjustRightInd w:val="0"/>
        <w:ind w:firstLine="0" w:firstLineChars="0"/>
        <w:rPr>
          <w:rFonts w:ascii="宋体"/>
          <w:b/>
          <w:bCs/>
          <w:color w:val="000000" w:themeColor="text1"/>
          <w14:textFill>
            <w14:solidFill>
              <w14:schemeClr w14:val="tx1"/>
            </w14:solidFill>
          </w14:textFill>
        </w:rPr>
      </w:pPr>
    </w:p>
    <w:p w14:paraId="1DEDC09F">
      <w:pPr>
        <w:tabs>
          <w:tab w:val="left" w:pos="168"/>
        </w:tabs>
        <w:adjustRightInd w:val="0"/>
        <w:ind w:firstLine="0" w:firstLineChars="0"/>
        <w:rPr>
          <w:rFonts w:ascii="宋体"/>
          <w:b/>
          <w:bCs/>
          <w:color w:val="000000" w:themeColor="text1"/>
          <w14:textFill>
            <w14:solidFill>
              <w14:schemeClr w14:val="tx1"/>
            </w14:solidFill>
          </w14:textFill>
        </w:rPr>
      </w:pPr>
    </w:p>
    <w:p w14:paraId="7BD5785D">
      <w:pPr>
        <w:tabs>
          <w:tab w:val="left" w:pos="168"/>
        </w:tabs>
        <w:adjustRightInd w:val="0"/>
        <w:ind w:firstLine="0" w:firstLineChars="0"/>
        <w:rPr>
          <w:rFonts w:ascii="宋体"/>
          <w:b/>
          <w:bCs/>
          <w:color w:val="000000" w:themeColor="text1"/>
          <w14:textFill>
            <w14:solidFill>
              <w14:schemeClr w14:val="tx1"/>
            </w14:solidFill>
          </w14:textFill>
        </w:rPr>
      </w:pPr>
    </w:p>
    <w:p w14:paraId="38C6108C">
      <w:pPr>
        <w:tabs>
          <w:tab w:val="left" w:pos="168"/>
        </w:tabs>
        <w:adjustRightInd w:val="0"/>
        <w:ind w:firstLine="0" w:firstLineChars="0"/>
        <w:rPr>
          <w:rFonts w:ascii="宋体"/>
          <w:b/>
          <w:bCs/>
          <w:color w:val="000000" w:themeColor="text1"/>
          <w14:textFill>
            <w14:solidFill>
              <w14:schemeClr w14:val="tx1"/>
            </w14:solidFill>
          </w14:textFill>
        </w:rPr>
      </w:pPr>
    </w:p>
    <w:p w14:paraId="5AAD8877">
      <w:pPr>
        <w:tabs>
          <w:tab w:val="left" w:pos="168"/>
        </w:tabs>
        <w:adjustRightInd w:val="0"/>
        <w:ind w:firstLine="0" w:firstLineChars="0"/>
        <w:rPr>
          <w:rFonts w:ascii="宋体"/>
          <w:b/>
          <w:bCs/>
          <w:color w:val="000000" w:themeColor="text1"/>
          <w14:textFill>
            <w14:solidFill>
              <w14:schemeClr w14:val="tx1"/>
            </w14:solidFill>
          </w14:textFill>
        </w:rPr>
      </w:pPr>
    </w:p>
    <w:p w14:paraId="4791AF06">
      <w:pPr>
        <w:tabs>
          <w:tab w:val="left" w:pos="168"/>
        </w:tabs>
        <w:adjustRightInd w:val="0"/>
        <w:ind w:firstLine="0" w:firstLineChars="0"/>
        <w:rPr>
          <w:rFonts w:ascii="宋体"/>
          <w:b/>
          <w:bCs/>
          <w:color w:val="000000" w:themeColor="text1"/>
          <w14:textFill>
            <w14:solidFill>
              <w14:schemeClr w14:val="tx1"/>
            </w14:solidFill>
          </w14:textFill>
        </w:rPr>
      </w:pPr>
    </w:p>
    <w:p w14:paraId="2964AFF6">
      <w:pPr>
        <w:tabs>
          <w:tab w:val="left" w:pos="168"/>
        </w:tabs>
        <w:adjustRightInd w:val="0"/>
        <w:ind w:firstLine="0" w:firstLineChars="0"/>
        <w:rPr>
          <w:rFonts w:ascii="宋体"/>
          <w:b/>
          <w:bCs/>
          <w:color w:val="000000" w:themeColor="text1"/>
          <w14:textFill>
            <w14:solidFill>
              <w14:schemeClr w14:val="tx1"/>
            </w14:solidFill>
          </w14:textFill>
        </w:rPr>
      </w:pPr>
    </w:p>
    <w:p w14:paraId="0C075E90">
      <w:pPr>
        <w:tabs>
          <w:tab w:val="left" w:pos="168"/>
        </w:tabs>
        <w:adjustRightInd w:val="0"/>
        <w:ind w:firstLine="0" w:firstLineChars="0"/>
        <w:rPr>
          <w:rFonts w:ascii="宋体"/>
          <w:b/>
          <w:bCs/>
          <w:color w:val="000000" w:themeColor="text1"/>
          <w14:textFill>
            <w14:solidFill>
              <w14:schemeClr w14:val="tx1"/>
            </w14:solidFill>
          </w14:textFill>
        </w:rPr>
      </w:pPr>
    </w:p>
    <w:p w14:paraId="3F1E048A">
      <w:pPr>
        <w:tabs>
          <w:tab w:val="left" w:pos="168"/>
        </w:tabs>
        <w:adjustRightInd w:val="0"/>
        <w:ind w:firstLine="0" w:firstLineChars="0"/>
        <w:rPr>
          <w:rFonts w:ascii="宋体"/>
          <w:b/>
          <w:bCs/>
          <w:color w:val="000000" w:themeColor="text1"/>
          <w14:textFill>
            <w14:solidFill>
              <w14:schemeClr w14:val="tx1"/>
            </w14:solidFill>
          </w14:textFill>
        </w:rPr>
      </w:pPr>
    </w:p>
    <w:p w14:paraId="1870B0B9">
      <w:pPr>
        <w:pStyle w:val="2"/>
        <w:ind w:firstLine="0" w:firstLineChars="0"/>
        <w:rPr>
          <w:color w:val="000000" w:themeColor="text1"/>
          <w:sz w:val="28"/>
          <w:szCs w:val="28"/>
          <w14:textFill>
            <w14:solidFill>
              <w14:schemeClr w14:val="tx1"/>
            </w14:solidFill>
          </w14:textFill>
        </w:rPr>
      </w:pPr>
      <w:bookmarkStart w:id="312" w:name="_Toc14939"/>
      <w:bookmarkEnd w:id="312"/>
      <w:bookmarkStart w:id="313" w:name="_Toc23128"/>
      <w:bookmarkEnd w:id="313"/>
      <w:bookmarkStart w:id="314" w:name="_Toc22940"/>
      <w:bookmarkEnd w:id="314"/>
      <w:bookmarkStart w:id="315" w:name="_Toc5006"/>
      <w:bookmarkEnd w:id="315"/>
      <w:bookmarkStart w:id="316" w:name="_Toc31559"/>
      <w:bookmarkEnd w:id="316"/>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17</w:t>
      </w:r>
      <w:r>
        <w:rPr>
          <w:rFonts w:hint="eastAsia"/>
          <w:color w:val="000000" w:themeColor="text1"/>
          <w:sz w:val="28"/>
          <w:szCs w:val="28"/>
          <w14:textFill>
            <w14:solidFill>
              <w14:schemeClr w14:val="tx1"/>
            </w14:solidFill>
          </w14:textFill>
        </w:rPr>
        <w:t>：磋商保证金证明</w:t>
      </w:r>
    </w:p>
    <w:p w14:paraId="13BA484E">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111F1D5A">
      <w:pPr>
        <w:ind w:firstLine="3451" w:firstLineChars="95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磋商保证金证明</w:t>
      </w:r>
    </w:p>
    <w:p w14:paraId="1A1994D5">
      <w:pPr>
        <w:ind w:firstLine="2367" w:firstLineChars="655"/>
        <w:rPr>
          <w:rFonts w:ascii="宋体"/>
          <w:b/>
          <w:color w:val="000000" w:themeColor="text1"/>
          <w:sz w:val="36"/>
          <w:szCs w:val="36"/>
          <w14:textFill>
            <w14:solidFill>
              <w14:schemeClr w14:val="tx1"/>
            </w14:solidFill>
          </w14:textFill>
        </w:rPr>
      </w:pPr>
    </w:p>
    <w:p w14:paraId="664D473F">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我方为（采购项目名称）项目（采购项目编号为：</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）递交保证金人民币</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（大写：人民币</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元）已于</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日以转账方式汇入你方账户。</w:t>
      </w:r>
    </w:p>
    <w:p w14:paraId="18BC717F">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附件：</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保证金交款证明复印件（加盖公章）</w:t>
      </w:r>
    </w:p>
    <w:p w14:paraId="45FE8301">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      2</w:t>
      </w:r>
      <w:r>
        <w:rPr>
          <w:rFonts w:hint="eastAsia" w:ascii="宋体" w:hAnsi="宋体" w:cs="宋体"/>
          <w:color w:val="000000" w:themeColor="text1"/>
          <w:kern w:val="0"/>
          <w14:textFill>
            <w14:solidFill>
              <w14:schemeClr w14:val="tx1"/>
            </w14:solidFill>
          </w14:textFill>
        </w:rPr>
        <w:t>、</w:t>
      </w:r>
      <w:r>
        <w:rPr>
          <w:rFonts w:hint="eastAsia" w:ascii="宋体" w:hAnsi="宋体"/>
          <w:bCs/>
          <w:color w:val="000000" w:themeColor="text1"/>
          <w14:textFill>
            <w14:solidFill>
              <w14:schemeClr w14:val="tx1"/>
            </w14:solidFill>
          </w14:textFill>
        </w:rPr>
        <w:t>银行开户许可证</w:t>
      </w:r>
      <w:r>
        <w:rPr>
          <w:rFonts w:hint="eastAsia" w:ascii="宋体" w:hAnsi="宋体" w:cs="宋体"/>
          <w:color w:val="000000" w:themeColor="text1"/>
          <w:kern w:val="0"/>
          <w:lang w:val="zh-CN"/>
          <w14:textFill>
            <w14:solidFill>
              <w14:schemeClr w14:val="tx1"/>
            </w14:solidFill>
          </w14:textFill>
        </w:rPr>
        <w:t>（加盖公章）</w:t>
      </w:r>
    </w:p>
    <w:p w14:paraId="228571DF">
      <w:pPr>
        <w:ind w:firstLine="0" w:firstLineChars="0"/>
        <w:rPr>
          <w:rFonts w:ascii="宋体"/>
          <w:color w:val="000000" w:themeColor="text1"/>
          <w14:textFill>
            <w14:solidFill>
              <w14:schemeClr w14:val="tx1"/>
            </w14:solidFill>
          </w14:textFill>
        </w:rPr>
      </w:pPr>
    </w:p>
    <w:p w14:paraId="67921F97">
      <w:pPr>
        <w:ind w:firstLine="0" w:firstLineChars="0"/>
        <w:rPr>
          <w:rFonts w:ascii="宋体"/>
          <w:color w:val="000000" w:themeColor="text1"/>
          <w14:textFill>
            <w14:solidFill>
              <w14:schemeClr w14:val="tx1"/>
            </w14:solidFill>
          </w14:textFill>
        </w:rPr>
      </w:pPr>
    </w:p>
    <w:p w14:paraId="7D8B9CD9">
      <w:pPr>
        <w:ind w:firstLine="0" w:firstLineChars="0"/>
        <w:rPr>
          <w:rFonts w:ascii="宋体"/>
          <w:color w:val="000000" w:themeColor="text1"/>
          <w14:textFill>
            <w14:solidFill>
              <w14:schemeClr w14:val="tx1"/>
            </w14:solidFill>
          </w14:textFill>
        </w:rPr>
      </w:pPr>
    </w:p>
    <w:p w14:paraId="402E0D20">
      <w:pPr>
        <w:ind w:firstLine="0" w:firstLineChars="0"/>
        <w:rPr>
          <w:rFonts w:ascii="宋体"/>
          <w:color w:val="000000" w:themeColor="text1"/>
          <w14:textFill>
            <w14:solidFill>
              <w14:schemeClr w14:val="tx1"/>
            </w14:solidFill>
          </w14:textFill>
        </w:rPr>
      </w:pPr>
    </w:p>
    <w:p w14:paraId="01C51ACF">
      <w:pPr>
        <w:ind w:firstLine="0" w:firstLineChars="0"/>
        <w:rPr>
          <w:rFonts w:ascii="宋体"/>
          <w:color w:val="000000" w:themeColor="text1"/>
          <w14:textFill>
            <w14:solidFill>
              <w14:schemeClr w14:val="tx1"/>
            </w14:solidFill>
          </w14:textFill>
        </w:rPr>
      </w:pPr>
    </w:p>
    <w:p w14:paraId="523BB8E0">
      <w:pPr>
        <w:ind w:firstLine="0" w:firstLineChars="0"/>
        <w:rPr>
          <w:rFonts w:ascii="宋体"/>
          <w:color w:val="000000" w:themeColor="text1"/>
          <w14:textFill>
            <w14:solidFill>
              <w14:schemeClr w14:val="tx1"/>
            </w14:solidFill>
          </w14:textFill>
        </w:rPr>
      </w:pPr>
    </w:p>
    <w:p w14:paraId="676D1622">
      <w:pPr>
        <w:ind w:firstLine="0" w:firstLineChars="0"/>
        <w:rPr>
          <w:rFonts w:ascii="宋体"/>
          <w:color w:val="000000" w:themeColor="text1"/>
          <w14:textFill>
            <w14:solidFill>
              <w14:schemeClr w14:val="tx1"/>
            </w14:solidFill>
          </w14:textFill>
        </w:rPr>
      </w:pPr>
    </w:p>
    <w:p w14:paraId="6CFA66CF">
      <w:pPr>
        <w:ind w:firstLine="0" w:firstLineChars="0"/>
        <w:rPr>
          <w:rFonts w:ascii="宋体"/>
          <w:color w:val="000000" w:themeColor="text1"/>
          <w14:textFill>
            <w14:solidFill>
              <w14:schemeClr w14:val="tx1"/>
            </w14:solidFill>
          </w14:textFill>
        </w:rPr>
      </w:pPr>
    </w:p>
    <w:p w14:paraId="4307BF20">
      <w:pPr>
        <w:ind w:firstLine="0" w:firstLineChars="0"/>
        <w:rPr>
          <w:rFonts w:ascii="宋体"/>
          <w:color w:val="000000" w:themeColor="text1"/>
          <w14:textFill>
            <w14:solidFill>
              <w14:schemeClr w14:val="tx1"/>
            </w14:solidFill>
          </w14:textFill>
        </w:rPr>
      </w:pPr>
    </w:p>
    <w:p w14:paraId="329BD7D9">
      <w:pPr>
        <w:ind w:firstLine="0" w:firstLineChars="0"/>
        <w:rPr>
          <w:rFonts w:ascii="宋体"/>
          <w:color w:val="000000" w:themeColor="text1"/>
          <w14:textFill>
            <w14:solidFill>
              <w14:schemeClr w14:val="tx1"/>
            </w14:solidFill>
          </w14:textFill>
        </w:rPr>
      </w:pPr>
    </w:p>
    <w:p w14:paraId="66EA19F1">
      <w:pPr>
        <w:ind w:firstLine="0" w:firstLineChars="0"/>
        <w:rPr>
          <w:rFonts w:ascii="宋体"/>
          <w:color w:val="000000" w:themeColor="text1"/>
          <w14:textFill>
            <w14:solidFill>
              <w14:schemeClr w14:val="tx1"/>
            </w14:solidFill>
          </w14:textFill>
        </w:rPr>
      </w:pPr>
    </w:p>
    <w:p w14:paraId="60C8F263">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p w14:paraId="0F611E71">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（公章）</w:t>
      </w:r>
    </w:p>
    <w:p w14:paraId="0CE1AFD7">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法定代表人或委托代理人：</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bCs/>
          <w:color w:val="000000" w:themeColor="text1"/>
          <w:kern w:val="0"/>
          <w14:textFill>
            <w14:solidFill>
              <w14:schemeClr w14:val="tx1"/>
            </w14:solidFill>
          </w14:textFill>
        </w:rPr>
        <w:t>（签字或盖章）</w:t>
      </w:r>
    </w:p>
    <w:p w14:paraId="5710C438">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7BBCECA6">
      <w:pPr>
        <w:ind w:firstLine="0" w:firstLineChars="0"/>
        <w:rPr>
          <w:rFonts w:ascii="宋体"/>
          <w:color w:val="000000" w:themeColor="text1"/>
          <w14:textFill>
            <w14:solidFill>
              <w14:schemeClr w14:val="tx1"/>
            </w14:solidFill>
          </w14:textFill>
        </w:rPr>
      </w:pPr>
    </w:p>
    <w:p w14:paraId="3E54A8DD">
      <w:pPr>
        <w:ind w:firstLine="0" w:firstLineChars="0"/>
        <w:rPr>
          <w:rFonts w:ascii="宋体"/>
          <w:color w:val="000000" w:themeColor="text1"/>
          <w14:textFill>
            <w14:solidFill>
              <w14:schemeClr w14:val="tx1"/>
            </w14:solidFill>
          </w14:textFill>
        </w:rPr>
      </w:pPr>
    </w:p>
    <w:p w14:paraId="11A7D6E3">
      <w:pPr>
        <w:ind w:firstLine="0" w:firstLineChars="0"/>
        <w:rPr>
          <w:rFonts w:ascii="宋体"/>
          <w:color w:val="000000" w:themeColor="text1"/>
          <w14:textFill>
            <w14:solidFill>
              <w14:schemeClr w14:val="tx1"/>
            </w14:solidFill>
          </w14:textFill>
        </w:rPr>
      </w:pPr>
    </w:p>
    <w:p w14:paraId="7EFA20EE">
      <w:pPr>
        <w:ind w:firstLine="0" w:firstLineChars="0"/>
        <w:rPr>
          <w:rFonts w:ascii="宋体"/>
          <w:color w:val="000000" w:themeColor="text1"/>
          <w14:textFill>
            <w14:solidFill>
              <w14:schemeClr w14:val="tx1"/>
            </w14:solidFill>
          </w14:textFill>
        </w:rPr>
      </w:pPr>
    </w:p>
    <w:p w14:paraId="4F211EA6">
      <w:pPr>
        <w:ind w:firstLine="0" w:firstLineChars="0"/>
        <w:rPr>
          <w:rFonts w:ascii="宋体"/>
          <w:color w:val="000000" w:themeColor="text1"/>
          <w14:textFill>
            <w14:solidFill>
              <w14:schemeClr w14:val="tx1"/>
            </w14:solidFill>
          </w14:textFill>
        </w:rPr>
      </w:pPr>
    </w:p>
    <w:p w14:paraId="04434681">
      <w:pPr>
        <w:ind w:firstLine="0" w:firstLineChars="0"/>
        <w:rPr>
          <w:rFonts w:ascii="宋体"/>
          <w:color w:val="000000" w:themeColor="text1"/>
          <w14:textFill>
            <w14:solidFill>
              <w14:schemeClr w14:val="tx1"/>
            </w14:solidFill>
          </w14:textFill>
        </w:rPr>
      </w:pPr>
    </w:p>
    <w:p w14:paraId="10E88371">
      <w:pPr>
        <w:tabs>
          <w:tab w:val="left" w:pos="168"/>
        </w:tabs>
        <w:adjustRightInd w:val="0"/>
        <w:ind w:firstLine="0" w:firstLineChars="0"/>
        <w:rPr>
          <w:rFonts w:ascii="宋体"/>
          <w:b/>
          <w:bCs/>
          <w:color w:val="000000" w:themeColor="text1"/>
          <w14:textFill>
            <w14:solidFill>
              <w14:schemeClr w14:val="tx1"/>
            </w14:solidFill>
          </w14:textFill>
        </w:rPr>
      </w:pPr>
    </w:p>
    <w:p w14:paraId="12267B72">
      <w:pPr>
        <w:widowControl/>
        <w:spacing w:line="240" w:lineRule="auto"/>
        <w:ind w:firstLine="0" w:firstLineChars="0"/>
        <w:jc w:val="left"/>
        <w:rPr>
          <w:rFonts w:ascii="宋体"/>
          <w:b/>
          <w:bCs/>
          <w:color w:val="000000" w:themeColor="text1"/>
          <w14:textFill>
            <w14:solidFill>
              <w14:schemeClr w14:val="tx1"/>
            </w14:solidFill>
          </w14:textFill>
        </w:rPr>
      </w:pPr>
      <w:r>
        <w:rPr>
          <w:rFonts w:ascii="宋体"/>
          <w:b/>
          <w:bCs/>
          <w:color w:val="000000" w:themeColor="text1"/>
          <w14:textFill>
            <w14:solidFill>
              <w14:schemeClr w14:val="tx1"/>
            </w14:solidFill>
          </w14:textFill>
        </w:rPr>
        <w:br w:type="page"/>
      </w:r>
    </w:p>
    <w:p w14:paraId="6F244661">
      <w:pPr>
        <w:pStyle w:val="2"/>
        <w:ind w:firstLine="0" w:firstLineChars="0"/>
        <w:rPr>
          <w:color w:val="000000" w:themeColor="text1"/>
          <w:sz w:val="28"/>
          <w:szCs w:val="28"/>
          <w14:textFill>
            <w14:solidFill>
              <w14:schemeClr w14:val="tx1"/>
            </w14:solidFill>
          </w14:textFill>
        </w:rPr>
      </w:pPr>
      <w:bookmarkStart w:id="317" w:name="_Toc12315"/>
      <w:bookmarkEnd w:id="317"/>
      <w:bookmarkStart w:id="318" w:name="_Toc493834889"/>
      <w:bookmarkEnd w:id="318"/>
      <w:bookmarkStart w:id="319" w:name="_Toc23336"/>
      <w:bookmarkEnd w:id="319"/>
      <w:bookmarkStart w:id="320" w:name="_Toc11312"/>
      <w:bookmarkEnd w:id="320"/>
      <w:bookmarkStart w:id="321" w:name="_Toc28312"/>
      <w:bookmarkEnd w:id="321"/>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18</w:t>
      </w:r>
      <w:r>
        <w:rPr>
          <w:rFonts w:hint="eastAsia"/>
          <w:color w:val="000000" w:themeColor="text1"/>
          <w:sz w:val="28"/>
          <w:szCs w:val="28"/>
          <w14:textFill>
            <w14:solidFill>
              <w14:schemeClr w14:val="tx1"/>
            </w14:solidFill>
          </w14:textFill>
        </w:rPr>
        <w:t>：类似业绩证明材料</w:t>
      </w:r>
    </w:p>
    <w:p w14:paraId="14ABF2F2">
      <w:pPr>
        <w:spacing w:before="240"/>
        <w:ind w:firstLine="0" w:firstLineChars="0"/>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类似业绩证明材料</w:t>
      </w:r>
    </w:p>
    <w:p w14:paraId="31D9BECC">
      <w:pPr>
        <w:spacing w:before="240" w:line="460" w:lineRule="exact"/>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w:t>
      </w:r>
      <w:r>
        <w:rPr>
          <w:rFonts w:hint="eastAsia" w:ascii="宋体" w:hAnsi="宋体"/>
          <w:color w:val="000000" w:themeColor="text1"/>
          <w:lang w:eastAsia="zh"/>
          <w14:textFill>
            <w14:solidFill>
              <w14:schemeClr w14:val="tx1"/>
            </w14:solidFill>
          </w14:textFill>
        </w:rPr>
        <w:t>2022年</w:t>
      </w:r>
      <w:r>
        <w:rPr>
          <w:rFonts w:hint="eastAsia" w:ascii="宋体" w:hAnsi="宋体"/>
          <w:color w:val="000000" w:themeColor="text1"/>
          <w:lang w:val="en-US" w:eastAsia="zh-CN"/>
          <w14:textFill>
            <w14:solidFill>
              <w14:schemeClr w14:val="tx1"/>
            </w14:solidFill>
          </w14:textFill>
        </w:rPr>
        <w:t>1月</w:t>
      </w:r>
      <w:r>
        <w:rPr>
          <w:rFonts w:hint="eastAsia" w:ascii="宋体" w:hAnsi="宋体"/>
          <w:color w:val="000000" w:themeColor="text1"/>
          <w:lang w:eastAsia="zh"/>
          <w14:textFill>
            <w14:solidFill>
              <w14:schemeClr w14:val="tx1"/>
            </w14:solidFill>
          </w14:textFill>
        </w:rPr>
        <w:t>以来的</w:t>
      </w:r>
      <w:r>
        <w:rPr>
          <w:rFonts w:hint="eastAsia" w:ascii="宋体" w:hAnsi="宋体"/>
          <w:color w:val="000000" w:themeColor="text1"/>
          <w14:textFill>
            <w14:solidFill>
              <w14:schemeClr w14:val="tx1"/>
            </w14:solidFill>
          </w14:textFill>
        </w:rPr>
        <w:t>类似业绩证明材料。类似业绩是指与采购项目在产品类型、使用功能等方面相同或相近的项目。</w:t>
      </w:r>
    </w:p>
    <w:p w14:paraId="349F49D1">
      <w:pPr>
        <w:spacing w:line="460" w:lineRule="exact"/>
        <w:ind w:firstLine="31680"/>
        <w:rPr>
          <w:rFonts w:ascii="宋体"/>
          <w:bCs/>
          <w:color w:val="000000" w:themeColor="text1"/>
          <w:sz w:val="32"/>
          <w:szCs w:val="32"/>
          <w14:textFill>
            <w14:solidFill>
              <w14:schemeClr w14:val="tx1"/>
            </w14:solidFill>
          </w14:textFill>
        </w:rPr>
      </w:pPr>
    </w:p>
    <w:tbl>
      <w:tblPr>
        <w:tblStyle w:val="62"/>
        <w:tblW w:w="9231"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513"/>
        <w:gridCol w:w="1311"/>
        <w:gridCol w:w="1494"/>
        <w:gridCol w:w="1622"/>
        <w:gridCol w:w="1311"/>
        <w:gridCol w:w="1080"/>
      </w:tblGrid>
      <w:tr w14:paraId="2B86E6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tcBorders>
              <w:top w:val="single" w:color="auto" w:sz="4" w:space="0"/>
            </w:tcBorders>
            <w:vAlign w:val="center"/>
          </w:tcPr>
          <w:p w14:paraId="5590FA57">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序号</w:t>
            </w:r>
          </w:p>
        </w:tc>
        <w:tc>
          <w:tcPr>
            <w:tcW w:w="1513" w:type="dxa"/>
            <w:tcBorders>
              <w:top w:val="single" w:color="auto" w:sz="4" w:space="0"/>
            </w:tcBorders>
            <w:vAlign w:val="center"/>
          </w:tcPr>
          <w:p w14:paraId="10FA02ED">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委托单位</w:t>
            </w:r>
          </w:p>
        </w:tc>
        <w:tc>
          <w:tcPr>
            <w:tcW w:w="1311" w:type="dxa"/>
            <w:tcBorders>
              <w:top w:val="single" w:color="auto" w:sz="4" w:space="0"/>
            </w:tcBorders>
            <w:vAlign w:val="center"/>
          </w:tcPr>
          <w:p w14:paraId="289603CB">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项目类型</w:t>
            </w:r>
          </w:p>
        </w:tc>
        <w:tc>
          <w:tcPr>
            <w:tcW w:w="1494" w:type="dxa"/>
            <w:tcBorders>
              <w:top w:val="single" w:color="auto" w:sz="4" w:space="0"/>
            </w:tcBorders>
            <w:vAlign w:val="center"/>
          </w:tcPr>
          <w:p w14:paraId="6A16AFC8">
            <w:pPr>
              <w:adjustRightInd w:val="0"/>
              <w:snapToGrid w:val="0"/>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项目名称</w:t>
            </w:r>
          </w:p>
        </w:tc>
        <w:tc>
          <w:tcPr>
            <w:tcW w:w="1622" w:type="dxa"/>
            <w:tcBorders>
              <w:top w:val="single" w:color="auto" w:sz="4" w:space="0"/>
            </w:tcBorders>
            <w:vAlign w:val="center"/>
          </w:tcPr>
          <w:p w14:paraId="2A77BC98">
            <w:pPr>
              <w:adjustRightInd w:val="0"/>
              <w:snapToGrid w:val="0"/>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项目金额</w:t>
            </w:r>
          </w:p>
        </w:tc>
        <w:tc>
          <w:tcPr>
            <w:tcW w:w="1311" w:type="dxa"/>
            <w:tcBorders>
              <w:top w:val="single" w:color="auto" w:sz="4" w:space="0"/>
            </w:tcBorders>
            <w:vAlign w:val="center"/>
          </w:tcPr>
          <w:p w14:paraId="517BE180">
            <w:pPr>
              <w:adjustRightInd w:val="0"/>
              <w:snapToGrid w:val="0"/>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业务开展起止日期</w:t>
            </w:r>
          </w:p>
        </w:tc>
        <w:tc>
          <w:tcPr>
            <w:tcW w:w="1080" w:type="dxa"/>
            <w:tcBorders>
              <w:top w:val="single" w:color="auto" w:sz="4" w:space="0"/>
            </w:tcBorders>
            <w:vAlign w:val="center"/>
          </w:tcPr>
          <w:p w14:paraId="720A51EE">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备注</w:t>
            </w:r>
          </w:p>
        </w:tc>
      </w:tr>
      <w:tr w14:paraId="7A112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vAlign w:val="center"/>
          </w:tcPr>
          <w:p w14:paraId="3D78AB4A">
            <w:pPr>
              <w:spacing w:after="120" w:line="380" w:lineRule="exact"/>
              <w:ind w:firstLine="0" w:firstLineChars="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1</w:t>
            </w:r>
          </w:p>
        </w:tc>
        <w:tc>
          <w:tcPr>
            <w:tcW w:w="1513" w:type="dxa"/>
            <w:vAlign w:val="center"/>
          </w:tcPr>
          <w:p w14:paraId="4293D48B">
            <w:pPr>
              <w:spacing w:after="120" w:line="380" w:lineRule="exact"/>
              <w:ind w:firstLine="31680"/>
              <w:jc w:val="center"/>
              <w:rPr>
                <w:rFonts w:ascii="宋体"/>
                <w:b/>
                <w:bCs/>
                <w:color w:val="000000" w:themeColor="text1"/>
                <w14:textFill>
                  <w14:solidFill>
                    <w14:schemeClr w14:val="tx1"/>
                  </w14:solidFill>
                </w14:textFill>
              </w:rPr>
            </w:pPr>
          </w:p>
        </w:tc>
        <w:tc>
          <w:tcPr>
            <w:tcW w:w="1311" w:type="dxa"/>
            <w:vAlign w:val="center"/>
          </w:tcPr>
          <w:p w14:paraId="530175A4">
            <w:pPr>
              <w:spacing w:after="120" w:line="380" w:lineRule="exact"/>
              <w:ind w:firstLine="31680"/>
              <w:jc w:val="center"/>
              <w:rPr>
                <w:rFonts w:ascii="宋体"/>
                <w:b/>
                <w:bCs/>
                <w:color w:val="000000" w:themeColor="text1"/>
                <w14:textFill>
                  <w14:solidFill>
                    <w14:schemeClr w14:val="tx1"/>
                  </w14:solidFill>
                </w14:textFill>
              </w:rPr>
            </w:pPr>
          </w:p>
        </w:tc>
        <w:tc>
          <w:tcPr>
            <w:tcW w:w="1494" w:type="dxa"/>
            <w:vAlign w:val="center"/>
          </w:tcPr>
          <w:p w14:paraId="0B616E51">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vAlign w:val="center"/>
          </w:tcPr>
          <w:p w14:paraId="1C147042">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vAlign w:val="center"/>
          </w:tcPr>
          <w:p w14:paraId="170EADC7">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vAlign w:val="center"/>
          </w:tcPr>
          <w:p w14:paraId="537EE870">
            <w:pPr>
              <w:spacing w:after="120" w:line="380" w:lineRule="exact"/>
              <w:ind w:left="480" w:leftChars="200" w:firstLine="31680"/>
              <w:jc w:val="center"/>
              <w:rPr>
                <w:rFonts w:ascii="宋体"/>
                <w:b/>
                <w:bCs/>
                <w:color w:val="000000" w:themeColor="text1"/>
                <w14:textFill>
                  <w14:solidFill>
                    <w14:schemeClr w14:val="tx1"/>
                  </w14:solidFill>
                </w14:textFill>
              </w:rPr>
            </w:pPr>
          </w:p>
        </w:tc>
      </w:tr>
      <w:tr w14:paraId="2C4E5E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vAlign w:val="center"/>
          </w:tcPr>
          <w:p w14:paraId="630B1B73">
            <w:pPr>
              <w:spacing w:after="120" w:line="380" w:lineRule="exact"/>
              <w:ind w:firstLine="0" w:firstLineChars="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2</w:t>
            </w:r>
          </w:p>
        </w:tc>
        <w:tc>
          <w:tcPr>
            <w:tcW w:w="1513" w:type="dxa"/>
            <w:vAlign w:val="center"/>
          </w:tcPr>
          <w:p w14:paraId="4013F2D1">
            <w:pPr>
              <w:spacing w:after="120" w:line="380" w:lineRule="exact"/>
              <w:ind w:firstLine="31680"/>
              <w:jc w:val="center"/>
              <w:rPr>
                <w:rFonts w:ascii="宋体"/>
                <w:color w:val="000000" w:themeColor="text1"/>
                <w14:textFill>
                  <w14:solidFill>
                    <w14:schemeClr w14:val="tx1"/>
                  </w14:solidFill>
                </w14:textFill>
              </w:rPr>
            </w:pPr>
          </w:p>
        </w:tc>
        <w:tc>
          <w:tcPr>
            <w:tcW w:w="1311" w:type="dxa"/>
            <w:vAlign w:val="center"/>
          </w:tcPr>
          <w:p w14:paraId="7FA6CE46">
            <w:pPr>
              <w:spacing w:after="120" w:line="380" w:lineRule="exact"/>
              <w:ind w:firstLine="31680"/>
              <w:jc w:val="center"/>
              <w:rPr>
                <w:rFonts w:ascii="宋体"/>
                <w:color w:val="000000" w:themeColor="text1"/>
                <w14:textFill>
                  <w14:solidFill>
                    <w14:schemeClr w14:val="tx1"/>
                  </w14:solidFill>
                </w14:textFill>
              </w:rPr>
            </w:pPr>
          </w:p>
        </w:tc>
        <w:tc>
          <w:tcPr>
            <w:tcW w:w="1494" w:type="dxa"/>
            <w:vAlign w:val="center"/>
          </w:tcPr>
          <w:p w14:paraId="4937801F">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vAlign w:val="center"/>
          </w:tcPr>
          <w:p w14:paraId="39641348">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vAlign w:val="center"/>
          </w:tcPr>
          <w:p w14:paraId="48D92DF8">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vAlign w:val="center"/>
          </w:tcPr>
          <w:p w14:paraId="1802AE78">
            <w:pPr>
              <w:spacing w:after="120" w:line="380" w:lineRule="exact"/>
              <w:ind w:left="480" w:leftChars="200" w:firstLine="31680"/>
              <w:jc w:val="center"/>
              <w:rPr>
                <w:rFonts w:ascii="宋体"/>
                <w:b/>
                <w:bCs/>
                <w:color w:val="000000" w:themeColor="text1"/>
                <w14:textFill>
                  <w14:solidFill>
                    <w14:schemeClr w14:val="tx1"/>
                  </w14:solidFill>
                </w14:textFill>
              </w:rPr>
            </w:pPr>
          </w:p>
        </w:tc>
      </w:tr>
      <w:tr w14:paraId="0095B7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vAlign w:val="center"/>
          </w:tcPr>
          <w:p w14:paraId="307F045F">
            <w:pPr>
              <w:spacing w:after="120" w:line="380" w:lineRule="exact"/>
              <w:ind w:firstLine="0" w:firstLineChars="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3</w:t>
            </w:r>
          </w:p>
        </w:tc>
        <w:tc>
          <w:tcPr>
            <w:tcW w:w="1513" w:type="dxa"/>
            <w:vAlign w:val="center"/>
          </w:tcPr>
          <w:p w14:paraId="49488EE5">
            <w:pPr>
              <w:spacing w:after="120" w:line="380" w:lineRule="exact"/>
              <w:ind w:firstLine="31680"/>
              <w:jc w:val="center"/>
              <w:rPr>
                <w:rFonts w:ascii="宋体"/>
                <w:color w:val="000000" w:themeColor="text1"/>
                <w14:textFill>
                  <w14:solidFill>
                    <w14:schemeClr w14:val="tx1"/>
                  </w14:solidFill>
                </w14:textFill>
              </w:rPr>
            </w:pPr>
          </w:p>
        </w:tc>
        <w:tc>
          <w:tcPr>
            <w:tcW w:w="1311" w:type="dxa"/>
            <w:vAlign w:val="center"/>
          </w:tcPr>
          <w:p w14:paraId="73A92633">
            <w:pPr>
              <w:spacing w:after="120" w:line="380" w:lineRule="exact"/>
              <w:ind w:firstLine="31680"/>
              <w:jc w:val="center"/>
              <w:rPr>
                <w:rFonts w:ascii="宋体"/>
                <w:color w:val="000000" w:themeColor="text1"/>
                <w14:textFill>
                  <w14:solidFill>
                    <w14:schemeClr w14:val="tx1"/>
                  </w14:solidFill>
                </w14:textFill>
              </w:rPr>
            </w:pPr>
          </w:p>
        </w:tc>
        <w:tc>
          <w:tcPr>
            <w:tcW w:w="1494" w:type="dxa"/>
            <w:vAlign w:val="center"/>
          </w:tcPr>
          <w:p w14:paraId="2555967E">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vAlign w:val="center"/>
          </w:tcPr>
          <w:p w14:paraId="3C71A8E6">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vAlign w:val="center"/>
          </w:tcPr>
          <w:p w14:paraId="5C0A1C50">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vAlign w:val="center"/>
          </w:tcPr>
          <w:p w14:paraId="7BF40B06">
            <w:pPr>
              <w:spacing w:after="120" w:line="380" w:lineRule="exact"/>
              <w:ind w:left="480" w:leftChars="200" w:firstLine="31680"/>
              <w:jc w:val="center"/>
              <w:rPr>
                <w:rFonts w:ascii="宋体"/>
                <w:b/>
                <w:bCs/>
                <w:color w:val="000000" w:themeColor="text1"/>
                <w14:textFill>
                  <w14:solidFill>
                    <w14:schemeClr w14:val="tx1"/>
                  </w14:solidFill>
                </w14:textFill>
              </w:rPr>
            </w:pPr>
          </w:p>
        </w:tc>
      </w:tr>
      <w:tr w14:paraId="1C4AF1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vAlign w:val="center"/>
          </w:tcPr>
          <w:p w14:paraId="021A067C">
            <w:pPr>
              <w:spacing w:after="120" w:line="380" w:lineRule="exact"/>
              <w:ind w:firstLine="0" w:firstLineChars="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4</w:t>
            </w:r>
          </w:p>
        </w:tc>
        <w:tc>
          <w:tcPr>
            <w:tcW w:w="1513" w:type="dxa"/>
            <w:vAlign w:val="center"/>
          </w:tcPr>
          <w:p w14:paraId="0984D3AA">
            <w:pPr>
              <w:spacing w:after="120" w:line="380" w:lineRule="exact"/>
              <w:ind w:left="480" w:leftChars="200" w:firstLine="31680"/>
              <w:rPr>
                <w:rFonts w:ascii="宋体"/>
                <w:b/>
                <w:bCs/>
                <w:color w:val="000000" w:themeColor="text1"/>
                <w14:textFill>
                  <w14:solidFill>
                    <w14:schemeClr w14:val="tx1"/>
                  </w14:solidFill>
                </w14:textFill>
              </w:rPr>
            </w:pPr>
          </w:p>
        </w:tc>
        <w:tc>
          <w:tcPr>
            <w:tcW w:w="1311" w:type="dxa"/>
            <w:vAlign w:val="center"/>
          </w:tcPr>
          <w:p w14:paraId="16B057F8">
            <w:pPr>
              <w:spacing w:after="120" w:line="380" w:lineRule="exact"/>
              <w:ind w:left="480" w:leftChars="200" w:firstLine="31680"/>
              <w:rPr>
                <w:rFonts w:ascii="宋体"/>
                <w:b/>
                <w:bCs/>
                <w:color w:val="000000" w:themeColor="text1"/>
                <w14:textFill>
                  <w14:solidFill>
                    <w14:schemeClr w14:val="tx1"/>
                  </w14:solidFill>
                </w14:textFill>
              </w:rPr>
            </w:pPr>
          </w:p>
        </w:tc>
        <w:tc>
          <w:tcPr>
            <w:tcW w:w="1494" w:type="dxa"/>
            <w:vAlign w:val="center"/>
          </w:tcPr>
          <w:p w14:paraId="3A152D8C">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vAlign w:val="center"/>
          </w:tcPr>
          <w:p w14:paraId="6908340D">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vAlign w:val="center"/>
          </w:tcPr>
          <w:p w14:paraId="68A30C94">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vAlign w:val="center"/>
          </w:tcPr>
          <w:p w14:paraId="39051A1F">
            <w:pPr>
              <w:spacing w:after="120" w:line="380" w:lineRule="exact"/>
              <w:ind w:left="480" w:leftChars="200" w:firstLine="31680"/>
              <w:jc w:val="center"/>
              <w:rPr>
                <w:rFonts w:ascii="宋体"/>
                <w:b/>
                <w:bCs/>
                <w:color w:val="000000" w:themeColor="text1"/>
                <w14:textFill>
                  <w14:solidFill>
                    <w14:schemeClr w14:val="tx1"/>
                  </w14:solidFill>
                </w14:textFill>
              </w:rPr>
            </w:pPr>
          </w:p>
        </w:tc>
      </w:tr>
      <w:tr w14:paraId="1F579D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tcBorders>
              <w:bottom w:val="single" w:color="auto" w:sz="4" w:space="0"/>
            </w:tcBorders>
            <w:vAlign w:val="center"/>
          </w:tcPr>
          <w:p w14:paraId="6D6E8793">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w:t>
            </w:r>
          </w:p>
        </w:tc>
        <w:tc>
          <w:tcPr>
            <w:tcW w:w="1513" w:type="dxa"/>
            <w:tcBorders>
              <w:bottom w:val="single" w:color="auto" w:sz="4" w:space="0"/>
            </w:tcBorders>
            <w:vAlign w:val="center"/>
          </w:tcPr>
          <w:p w14:paraId="610D0E22">
            <w:pPr>
              <w:spacing w:after="120" w:line="380" w:lineRule="exact"/>
              <w:ind w:left="480" w:leftChars="200" w:firstLine="31680"/>
              <w:rPr>
                <w:rFonts w:ascii="宋体"/>
                <w:b/>
                <w:bCs/>
                <w:color w:val="000000" w:themeColor="text1"/>
                <w14:textFill>
                  <w14:solidFill>
                    <w14:schemeClr w14:val="tx1"/>
                  </w14:solidFill>
                </w14:textFill>
              </w:rPr>
            </w:pPr>
          </w:p>
        </w:tc>
        <w:tc>
          <w:tcPr>
            <w:tcW w:w="1311" w:type="dxa"/>
            <w:tcBorders>
              <w:bottom w:val="single" w:color="auto" w:sz="4" w:space="0"/>
            </w:tcBorders>
            <w:vAlign w:val="center"/>
          </w:tcPr>
          <w:p w14:paraId="447192BE">
            <w:pPr>
              <w:spacing w:after="120" w:line="380" w:lineRule="exact"/>
              <w:ind w:left="480" w:leftChars="200" w:firstLine="31680"/>
              <w:rPr>
                <w:rFonts w:ascii="宋体"/>
                <w:b/>
                <w:bCs/>
                <w:color w:val="000000" w:themeColor="text1"/>
                <w14:textFill>
                  <w14:solidFill>
                    <w14:schemeClr w14:val="tx1"/>
                  </w14:solidFill>
                </w14:textFill>
              </w:rPr>
            </w:pPr>
          </w:p>
        </w:tc>
        <w:tc>
          <w:tcPr>
            <w:tcW w:w="1494" w:type="dxa"/>
            <w:tcBorders>
              <w:bottom w:val="single" w:color="auto" w:sz="4" w:space="0"/>
            </w:tcBorders>
            <w:vAlign w:val="center"/>
          </w:tcPr>
          <w:p w14:paraId="12A413F7">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tcBorders>
              <w:bottom w:val="single" w:color="auto" w:sz="4" w:space="0"/>
            </w:tcBorders>
            <w:vAlign w:val="center"/>
          </w:tcPr>
          <w:p w14:paraId="3323A8FA">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tcBorders>
              <w:bottom w:val="single" w:color="auto" w:sz="4" w:space="0"/>
            </w:tcBorders>
            <w:vAlign w:val="center"/>
          </w:tcPr>
          <w:p w14:paraId="5FE7FE8A">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tcBorders>
              <w:bottom w:val="single" w:color="auto" w:sz="4" w:space="0"/>
            </w:tcBorders>
            <w:vAlign w:val="center"/>
          </w:tcPr>
          <w:p w14:paraId="547CAED7">
            <w:pPr>
              <w:spacing w:after="120" w:line="380" w:lineRule="exact"/>
              <w:ind w:left="480" w:leftChars="200" w:firstLine="31680"/>
              <w:jc w:val="center"/>
              <w:rPr>
                <w:rFonts w:ascii="宋体"/>
                <w:b/>
                <w:bCs/>
                <w:color w:val="000000" w:themeColor="text1"/>
                <w14:textFill>
                  <w14:solidFill>
                    <w14:schemeClr w14:val="tx1"/>
                  </w14:solidFill>
                </w14:textFill>
              </w:rPr>
            </w:pPr>
          </w:p>
        </w:tc>
      </w:tr>
    </w:tbl>
    <w:p w14:paraId="40983F5C">
      <w:pPr>
        <w:spacing w:line="380" w:lineRule="exact"/>
        <w:ind w:left="1" w:firstLine="960" w:firstLineChars="400"/>
        <w:rPr>
          <w:rFonts w:ascii="宋体"/>
          <w:bCs/>
          <w:color w:val="000000" w:themeColor="text1"/>
          <w:kern w:val="0"/>
          <w14:textFill>
            <w14:solidFill>
              <w14:schemeClr w14:val="tx1"/>
            </w14:solidFill>
          </w14:textFill>
        </w:rPr>
      </w:pPr>
    </w:p>
    <w:p w14:paraId="3F7D4ECE">
      <w:pPr>
        <w:spacing w:line="380" w:lineRule="exact"/>
        <w:ind w:firstLine="360" w:firstLineChars="150"/>
        <w:rPr>
          <w:rFonts w:ascii="宋体"/>
          <w:color w:val="000000" w:themeColor="text1"/>
          <w14:textFill>
            <w14:solidFill>
              <w14:schemeClr w14:val="tx1"/>
            </w14:solidFill>
          </w14:textFill>
        </w:rPr>
      </w:pPr>
    </w:p>
    <w:p w14:paraId="3F99ED9A">
      <w:pPr>
        <w:ind w:firstLine="31680"/>
        <w:jc w:val="center"/>
        <w:rPr>
          <w:rFonts w:ascii="仿宋_GB2312" w:hAnsi="宋体" w:eastAsia="仿宋_GB2312"/>
          <w:color w:val="000000" w:themeColor="text1"/>
          <w14:textFill>
            <w14:solidFill>
              <w14:schemeClr w14:val="tx1"/>
            </w14:solidFill>
          </w14:textFill>
        </w:rPr>
      </w:pPr>
    </w:p>
    <w:p w14:paraId="47E67460">
      <w:pPr>
        <w:ind w:firstLine="31680"/>
        <w:jc w:val="center"/>
        <w:rPr>
          <w:rFonts w:ascii="仿宋_GB2312" w:hAnsi="宋体" w:eastAsia="仿宋_GB2312"/>
          <w:color w:val="000000" w:themeColor="text1"/>
          <w14:textFill>
            <w14:solidFill>
              <w14:schemeClr w14:val="tx1"/>
            </w14:solidFill>
          </w14:textFill>
        </w:rPr>
      </w:pPr>
    </w:p>
    <w:p w14:paraId="42162B90">
      <w:pPr>
        <w:ind w:firstLine="31680"/>
        <w:jc w:val="center"/>
        <w:rPr>
          <w:rFonts w:ascii="仿宋_GB2312" w:hAnsi="宋体" w:eastAsia="仿宋_GB2312"/>
          <w:color w:val="000000" w:themeColor="text1"/>
          <w14:textFill>
            <w14:solidFill>
              <w14:schemeClr w14:val="tx1"/>
            </w14:solidFill>
          </w14:textFill>
        </w:rPr>
      </w:pPr>
    </w:p>
    <w:p w14:paraId="1A9AFB75">
      <w:pPr>
        <w:ind w:firstLine="31680"/>
        <w:jc w:val="center"/>
        <w:rPr>
          <w:rFonts w:ascii="仿宋_GB2312" w:hAnsi="宋体" w:eastAsia="仿宋_GB2312"/>
          <w:color w:val="000000" w:themeColor="text1"/>
          <w14:textFill>
            <w14:solidFill>
              <w14:schemeClr w14:val="tx1"/>
            </w14:solidFill>
          </w14:textFill>
        </w:rPr>
      </w:pPr>
    </w:p>
    <w:p w14:paraId="75753B46">
      <w:pPr>
        <w:ind w:firstLine="31680"/>
        <w:jc w:val="center"/>
        <w:rPr>
          <w:rFonts w:ascii="仿宋_GB2312" w:hAnsi="宋体" w:eastAsia="仿宋_GB2312"/>
          <w:color w:val="000000" w:themeColor="text1"/>
          <w14:textFill>
            <w14:solidFill>
              <w14:schemeClr w14:val="tx1"/>
            </w14:solidFill>
          </w14:textFill>
        </w:rPr>
      </w:pPr>
    </w:p>
    <w:p w14:paraId="4B801199">
      <w:pPr>
        <w:ind w:firstLine="31680"/>
        <w:jc w:val="center"/>
        <w:rPr>
          <w:rFonts w:ascii="仿宋_GB2312" w:hAnsi="宋体" w:eastAsia="仿宋_GB2312"/>
          <w:color w:val="000000" w:themeColor="text1"/>
          <w14:textFill>
            <w14:solidFill>
              <w14:schemeClr w14:val="tx1"/>
            </w14:solidFill>
          </w14:textFill>
        </w:rPr>
      </w:pPr>
    </w:p>
    <w:p w14:paraId="20E69E0E">
      <w:pPr>
        <w:ind w:firstLine="31680"/>
        <w:jc w:val="center"/>
        <w:rPr>
          <w:rFonts w:ascii="宋体"/>
          <w:b/>
          <w:color w:val="000000" w:themeColor="text1"/>
          <w14:textFill>
            <w14:solidFill>
              <w14:schemeClr w14:val="tx1"/>
            </w14:solidFill>
          </w14:textFill>
        </w:rPr>
      </w:pPr>
      <w:r>
        <w:rPr>
          <w:rFonts w:ascii="仿宋_GB2312" w:hAnsi="宋体" w:eastAsia="仿宋_GB2312"/>
          <w:color w:val="000000" w:themeColor="text1"/>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磋商单位：</w:t>
      </w:r>
      <w:r>
        <w:rPr>
          <w:rFonts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5E9713A4">
      <w:pPr>
        <w:ind w:firstLine="31680"/>
        <w:jc w:val="center"/>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法定代表人或委托代理人：</w:t>
      </w:r>
      <w:r>
        <w:rPr>
          <w:rFonts w:ascii="仿宋_GB2312" w:eastAsia="仿宋_GB2312" w:cs="宋体"/>
          <w:color w:val="000000" w:themeColor="text1"/>
          <w:kern w:val="0"/>
          <w:u w:val="single"/>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年</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月</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日</w:t>
      </w:r>
    </w:p>
    <w:p w14:paraId="66AA871A">
      <w:pPr>
        <w:ind w:firstLine="31680"/>
        <w:jc w:val="center"/>
        <w:rPr>
          <w:rFonts w:ascii="宋体"/>
          <w:b/>
          <w:color w:val="000000" w:themeColor="text1"/>
          <w14:textFill>
            <w14:solidFill>
              <w14:schemeClr w14:val="tx1"/>
            </w14:solidFill>
          </w14:textFill>
        </w:rPr>
      </w:pPr>
    </w:p>
    <w:p w14:paraId="4BE0698B">
      <w:pPr>
        <w:autoSpaceDE w:val="0"/>
        <w:autoSpaceDN w:val="0"/>
        <w:adjustRightInd w:val="0"/>
        <w:ind w:firstLine="0" w:firstLineChars="0"/>
        <w:rPr>
          <w:rStyle w:val="77"/>
          <w:color w:val="000000" w:themeColor="text1"/>
          <w:sz w:val="30"/>
          <w:szCs w:val="30"/>
          <w14:textFill>
            <w14:solidFill>
              <w14:schemeClr w14:val="tx1"/>
            </w14:solidFill>
          </w14:textFill>
        </w:rPr>
      </w:pPr>
      <w:bookmarkStart w:id="322" w:name="_Toc493834890"/>
      <w:bookmarkEnd w:id="322"/>
      <w:r>
        <w:rPr>
          <w:rFonts w:ascii="宋体"/>
          <w:b/>
          <w:color w:val="000000" w:themeColor="text1"/>
          <w:sz w:val="28"/>
          <w:szCs w:val="28"/>
          <w14:textFill>
            <w14:solidFill>
              <w14:schemeClr w14:val="tx1"/>
            </w14:solidFill>
          </w14:textFill>
        </w:rPr>
        <w:br w:type="page"/>
      </w:r>
      <w:r>
        <w:rPr>
          <w:rStyle w:val="77"/>
          <w:rFonts w:hint="eastAsia"/>
          <w:color w:val="000000" w:themeColor="text1"/>
          <w:sz w:val="30"/>
          <w:szCs w:val="30"/>
          <w14:textFill>
            <w14:solidFill>
              <w14:schemeClr w14:val="tx1"/>
            </w14:solidFill>
          </w14:textFill>
        </w:rPr>
        <w:t>附件</w:t>
      </w:r>
      <w:r>
        <w:rPr>
          <w:rStyle w:val="77"/>
          <w:color w:val="000000" w:themeColor="text1"/>
          <w:sz w:val="30"/>
          <w:szCs w:val="30"/>
          <w14:textFill>
            <w14:solidFill>
              <w14:schemeClr w14:val="tx1"/>
            </w14:solidFill>
          </w14:textFill>
        </w:rPr>
        <w:t>19</w:t>
      </w:r>
      <w:r>
        <w:rPr>
          <w:rStyle w:val="77"/>
          <w:rFonts w:hint="eastAsia"/>
          <w:color w:val="000000" w:themeColor="text1"/>
          <w:sz w:val="30"/>
          <w:szCs w:val="30"/>
          <w14:textFill>
            <w14:solidFill>
              <w14:schemeClr w14:val="tx1"/>
            </w14:solidFill>
          </w14:textFill>
        </w:rPr>
        <w:t>：整体服务方案</w:t>
      </w:r>
    </w:p>
    <w:p w14:paraId="28357F8F">
      <w:pPr>
        <w:autoSpaceDE w:val="0"/>
        <w:autoSpaceDN w:val="0"/>
        <w:adjustRightInd w:val="0"/>
        <w:ind w:firstLine="904" w:firstLineChars="250"/>
        <w:jc w:val="center"/>
        <w:rPr>
          <w:rFonts w:ascii="宋体"/>
          <w:b/>
          <w:color w:val="000000" w:themeColor="text1"/>
          <w:sz w:val="36"/>
          <w:szCs w:val="36"/>
          <w14:textFill>
            <w14:solidFill>
              <w14:schemeClr w14:val="tx1"/>
            </w14:solidFill>
          </w14:textFill>
        </w:rPr>
      </w:pPr>
    </w:p>
    <w:p w14:paraId="64C4D1D1">
      <w:pPr>
        <w:ind w:firstLine="2909" w:firstLineChars="805"/>
        <w:rPr>
          <w:rFonts w:ascii="宋体"/>
          <w:b/>
          <w:color w:val="000000" w:themeColor="text1"/>
          <w:sz w:val="36"/>
          <w:szCs w:val="36"/>
          <w14:textFill>
            <w14:solidFill>
              <w14:schemeClr w14:val="tx1"/>
            </w14:solidFill>
          </w14:textFill>
        </w:rPr>
      </w:pPr>
    </w:p>
    <w:p w14:paraId="4B323610">
      <w:pPr>
        <w:autoSpaceDE w:val="0"/>
        <w:autoSpaceDN w:val="0"/>
        <w:adjustRightInd w:val="0"/>
        <w:ind w:firstLine="904" w:firstLineChars="250"/>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整体服务方案</w:t>
      </w:r>
    </w:p>
    <w:p w14:paraId="00A8923F">
      <w:pPr>
        <w:spacing w:line="360" w:lineRule="auto"/>
        <w:ind w:firstLine="360" w:firstLineChars="150"/>
        <w:rPr>
          <w:rFonts w:ascii="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提供整体服务方案，方案应符合先进性、安全性、稳定性原则。</w:t>
      </w:r>
      <w:r>
        <w:rPr>
          <w:rFonts w:hint="eastAsia" w:ascii="宋体" w:hAnsi="宋体"/>
          <w:color w:val="000000" w:themeColor="text1"/>
          <w14:textFill>
            <w14:solidFill>
              <w14:schemeClr w14:val="tx1"/>
            </w14:solidFill>
          </w14:textFill>
        </w:rPr>
        <w:t>根据项目需求设置项目管理机构，具有合理、完整的项目管理组织架构，完善的项目管理、项目计划及实施方案。</w:t>
      </w:r>
    </w:p>
    <w:p w14:paraId="0876E7C3">
      <w:pPr>
        <w:tabs>
          <w:tab w:val="left" w:pos="168"/>
        </w:tabs>
        <w:adjustRightInd w:val="0"/>
        <w:ind w:firstLine="0" w:firstLineChars="0"/>
        <w:rPr>
          <w:rFonts w:ascii="宋体"/>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14:paraId="574FE6BE">
      <w:pPr>
        <w:tabs>
          <w:tab w:val="left" w:pos="168"/>
        </w:tabs>
        <w:adjustRightInd w:val="0"/>
        <w:ind w:firstLine="0" w:firstLineChars="0"/>
        <w:rPr>
          <w:rFonts w:ascii="宋体"/>
          <w:b/>
          <w:bCs/>
          <w:color w:val="000000" w:themeColor="text1"/>
          <w14:textFill>
            <w14:solidFill>
              <w14:schemeClr w14:val="tx1"/>
            </w14:solidFill>
          </w14:textFill>
        </w:rPr>
      </w:pPr>
    </w:p>
    <w:p w14:paraId="7FFFD6BC">
      <w:pPr>
        <w:tabs>
          <w:tab w:val="left" w:pos="168"/>
        </w:tabs>
        <w:adjustRightInd w:val="0"/>
        <w:ind w:firstLine="0" w:firstLineChars="0"/>
        <w:rPr>
          <w:rFonts w:ascii="宋体"/>
          <w:b/>
          <w:bCs/>
          <w:color w:val="000000" w:themeColor="text1"/>
          <w14:textFill>
            <w14:solidFill>
              <w14:schemeClr w14:val="tx1"/>
            </w14:solidFill>
          </w14:textFill>
        </w:rPr>
      </w:pPr>
    </w:p>
    <w:p w14:paraId="65365ABD">
      <w:pPr>
        <w:widowControl/>
        <w:snapToGrid w:val="0"/>
        <w:spacing w:line="360" w:lineRule="auto"/>
        <w:ind w:firstLine="0" w:firstLineChars="0"/>
        <w:outlineLvl w:val="1"/>
        <w:rPr>
          <w:rFonts w:ascii="宋体"/>
          <w:bCs/>
          <w:color w:val="000000" w:themeColor="text1"/>
          <w14:textFill>
            <w14:solidFill>
              <w14:schemeClr w14:val="tx1"/>
            </w14:solidFill>
          </w14:textFill>
        </w:rPr>
      </w:pPr>
    </w:p>
    <w:p w14:paraId="56C15D05">
      <w:pPr>
        <w:ind w:firstLine="470" w:firstLineChars="196"/>
        <w:rPr>
          <w:rFonts w:ascii="宋体"/>
          <w:bCs/>
          <w:color w:val="000000" w:themeColor="text1"/>
          <w14:textFill>
            <w14:solidFill>
              <w14:schemeClr w14:val="tx1"/>
            </w14:solidFill>
          </w14:textFill>
        </w:rPr>
      </w:pPr>
    </w:p>
    <w:p w14:paraId="523FA186">
      <w:pPr>
        <w:ind w:firstLine="31680"/>
        <w:rPr>
          <w:rFonts w:ascii="宋体"/>
          <w:bCs/>
          <w:color w:val="000000" w:themeColor="text1"/>
          <w14:textFill>
            <w14:solidFill>
              <w14:schemeClr w14:val="tx1"/>
            </w14:solidFill>
          </w14:textFill>
        </w:rPr>
      </w:pPr>
    </w:p>
    <w:p w14:paraId="4F043068">
      <w:pPr>
        <w:ind w:firstLine="31680"/>
        <w:rPr>
          <w:rFonts w:ascii="宋体"/>
          <w:b/>
          <w:color w:val="000000" w:themeColor="text1"/>
          <w14:textFill>
            <w14:solidFill>
              <w14:schemeClr w14:val="tx1"/>
            </w14:solidFill>
          </w14:textFill>
        </w:rPr>
      </w:pPr>
    </w:p>
    <w:p w14:paraId="1495DCED">
      <w:pPr>
        <w:ind w:firstLine="31680"/>
        <w:rPr>
          <w:rFonts w:ascii="宋体"/>
          <w:b/>
          <w:color w:val="000000" w:themeColor="text1"/>
          <w14:textFill>
            <w14:solidFill>
              <w14:schemeClr w14:val="tx1"/>
            </w14:solidFill>
          </w14:textFill>
        </w:rPr>
      </w:pPr>
    </w:p>
    <w:p w14:paraId="3566C3E0">
      <w:pPr>
        <w:ind w:firstLine="31680"/>
        <w:rPr>
          <w:rFonts w:ascii="宋体"/>
          <w:b/>
          <w:color w:val="000000" w:themeColor="text1"/>
          <w14:textFill>
            <w14:solidFill>
              <w14:schemeClr w14:val="tx1"/>
            </w14:solidFill>
          </w14:textFill>
        </w:rPr>
      </w:pPr>
    </w:p>
    <w:p w14:paraId="5614D6F1">
      <w:pPr>
        <w:ind w:firstLine="31680"/>
        <w:rPr>
          <w:rFonts w:ascii="宋体"/>
          <w:b/>
          <w:color w:val="000000" w:themeColor="text1"/>
          <w14:textFill>
            <w14:solidFill>
              <w14:schemeClr w14:val="tx1"/>
            </w14:solidFill>
          </w14:textFill>
        </w:rPr>
      </w:pPr>
    </w:p>
    <w:p w14:paraId="5FCC83A8">
      <w:pPr>
        <w:ind w:firstLine="31680"/>
        <w:rPr>
          <w:rFonts w:ascii="宋体"/>
          <w:b/>
          <w:color w:val="000000" w:themeColor="text1"/>
          <w14:textFill>
            <w14:solidFill>
              <w14:schemeClr w14:val="tx1"/>
            </w14:solidFill>
          </w14:textFill>
        </w:rPr>
      </w:pPr>
    </w:p>
    <w:p w14:paraId="399012F0">
      <w:pPr>
        <w:ind w:firstLine="31680"/>
        <w:rPr>
          <w:rFonts w:ascii="宋体"/>
          <w:b/>
          <w:color w:val="000000" w:themeColor="text1"/>
          <w14:textFill>
            <w14:solidFill>
              <w14:schemeClr w14:val="tx1"/>
            </w14:solidFill>
          </w14:textFill>
        </w:rPr>
      </w:pPr>
    </w:p>
    <w:p w14:paraId="1F6D396A">
      <w:pPr>
        <w:tabs>
          <w:tab w:val="left" w:pos="168"/>
        </w:tabs>
        <w:adjustRightInd w:val="0"/>
        <w:ind w:firstLine="0" w:firstLineChars="0"/>
        <w:rPr>
          <w:rFonts w:ascii="宋体"/>
          <w:b/>
          <w:bCs/>
          <w:color w:val="000000" w:themeColor="text1"/>
          <w14:textFill>
            <w14:solidFill>
              <w14:schemeClr w14:val="tx1"/>
            </w14:solidFill>
          </w14:textFill>
        </w:rPr>
      </w:pPr>
    </w:p>
    <w:p w14:paraId="43F5AE8B">
      <w:pPr>
        <w:tabs>
          <w:tab w:val="left" w:pos="168"/>
        </w:tabs>
        <w:adjustRightInd w:val="0"/>
        <w:ind w:firstLine="0" w:firstLineChars="0"/>
        <w:rPr>
          <w:rFonts w:ascii="宋体"/>
          <w:b/>
          <w:bCs/>
          <w:color w:val="000000" w:themeColor="text1"/>
          <w14:textFill>
            <w14:solidFill>
              <w14:schemeClr w14:val="tx1"/>
            </w14:solidFill>
          </w14:textFill>
        </w:rPr>
      </w:pPr>
    </w:p>
    <w:p w14:paraId="5C332FD9">
      <w:pPr>
        <w:tabs>
          <w:tab w:val="left" w:pos="168"/>
        </w:tabs>
        <w:adjustRightInd w:val="0"/>
        <w:ind w:firstLine="0" w:firstLineChars="0"/>
        <w:rPr>
          <w:rFonts w:ascii="宋体"/>
          <w:b/>
          <w:bCs/>
          <w:color w:val="000000" w:themeColor="text1"/>
          <w14:textFill>
            <w14:solidFill>
              <w14:schemeClr w14:val="tx1"/>
            </w14:solidFill>
          </w14:textFill>
        </w:rPr>
      </w:pPr>
    </w:p>
    <w:p w14:paraId="10376E1D">
      <w:pPr>
        <w:tabs>
          <w:tab w:val="left" w:pos="168"/>
        </w:tabs>
        <w:adjustRightInd w:val="0"/>
        <w:ind w:firstLine="0" w:firstLineChars="0"/>
        <w:rPr>
          <w:rFonts w:ascii="宋体"/>
          <w:b/>
          <w:bCs/>
          <w:color w:val="000000" w:themeColor="text1"/>
          <w14:textFill>
            <w14:solidFill>
              <w14:schemeClr w14:val="tx1"/>
            </w14:solidFill>
          </w14:textFill>
        </w:rPr>
      </w:pPr>
    </w:p>
    <w:p w14:paraId="717C11B7">
      <w:pPr>
        <w:tabs>
          <w:tab w:val="left" w:pos="168"/>
        </w:tabs>
        <w:adjustRightInd w:val="0"/>
        <w:ind w:firstLine="0" w:firstLineChars="0"/>
        <w:rPr>
          <w:rFonts w:ascii="宋体"/>
          <w:b/>
          <w:bCs/>
          <w:color w:val="000000" w:themeColor="text1"/>
          <w14:textFill>
            <w14:solidFill>
              <w14:schemeClr w14:val="tx1"/>
            </w14:solidFill>
          </w14:textFill>
        </w:rPr>
      </w:pPr>
    </w:p>
    <w:p w14:paraId="159C8F9A">
      <w:pPr>
        <w:tabs>
          <w:tab w:val="left" w:pos="168"/>
        </w:tabs>
        <w:adjustRightInd w:val="0"/>
        <w:ind w:firstLine="0" w:firstLineChars="0"/>
        <w:rPr>
          <w:rFonts w:ascii="宋体"/>
          <w:b/>
          <w:bCs/>
          <w:color w:val="000000" w:themeColor="text1"/>
          <w14:textFill>
            <w14:solidFill>
              <w14:schemeClr w14:val="tx1"/>
            </w14:solidFill>
          </w14:textFill>
        </w:rPr>
      </w:pPr>
    </w:p>
    <w:p w14:paraId="0B2DA619">
      <w:pPr>
        <w:tabs>
          <w:tab w:val="left" w:pos="168"/>
        </w:tabs>
        <w:adjustRightInd w:val="0"/>
        <w:ind w:firstLine="0" w:firstLineChars="0"/>
        <w:rPr>
          <w:rFonts w:ascii="宋体"/>
          <w:b/>
          <w:bCs/>
          <w:color w:val="000000" w:themeColor="text1"/>
          <w14:textFill>
            <w14:solidFill>
              <w14:schemeClr w14:val="tx1"/>
            </w14:solidFill>
          </w14:textFill>
        </w:rPr>
      </w:pPr>
    </w:p>
    <w:p w14:paraId="7D4AA08F">
      <w:pPr>
        <w:tabs>
          <w:tab w:val="left" w:pos="168"/>
        </w:tabs>
        <w:adjustRightInd w:val="0"/>
        <w:ind w:firstLine="0" w:firstLineChars="0"/>
        <w:rPr>
          <w:rFonts w:ascii="宋体"/>
          <w:b/>
          <w:bCs/>
          <w:color w:val="000000" w:themeColor="text1"/>
          <w14:textFill>
            <w14:solidFill>
              <w14:schemeClr w14:val="tx1"/>
            </w14:solidFill>
          </w14:textFill>
        </w:rPr>
      </w:pPr>
    </w:p>
    <w:p w14:paraId="47415B65">
      <w:pPr>
        <w:tabs>
          <w:tab w:val="left" w:pos="168"/>
        </w:tabs>
        <w:adjustRightInd w:val="0"/>
        <w:ind w:firstLine="0" w:firstLineChars="0"/>
        <w:rPr>
          <w:rFonts w:ascii="宋体"/>
          <w:b/>
          <w:bCs/>
          <w:color w:val="000000" w:themeColor="text1"/>
          <w14:textFill>
            <w14:solidFill>
              <w14:schemeClr w14:val="tx1"/>
            </w14:solidFill>
          </w14:textFill>
        </w:rPr>
      </w:pPr>
    </w:p>
    <w:p w14:paraId="5639F626">
      <w:pPr>
        <w:tabs>
          <w:tab w:val="left" w:pos="168"/>
        </w:tabs>
        <w:adjustRightInd w:val="0"/>
        <w:ind w:firstLine="0" w:firstLineChars="0"/>
        <w:rPr>
          <w:rFonts w:ascii="宋体"/>
          <w:b/>
          <w:bCs/>
          <w:color w:val="000000" w:themeColor="text1"/>
          <w14:textFill>
            <w14:solidFill>
              <w14:schemeClr w14:val="tx1"/>
            </w14:solidFill>
          </w14:textFill>
        </w:rPr>
      </w:pPr>
    </w:p>
    <w:p w14:paraId="5EA13249">
      <w:pPr>
        <w:tabs>
          <w:tab w:val="left" w:pos="168"/>
        </w:tabs>
        <w:adjustRightInd w:val="0"/>
        <w:ind w:firstLine="0" w:firstLineChars="0"/>
        <w:rPr>
          <w:rFonts w:ascii="宋体"/>
          <w:b/>
          <w:bCs/>
          <w:color w:val="000000" w:themeColor="text1"/>
          <w14:textFill>
            <w14:solidFill>
              <w14:schemeClr w14:val="tx1"/>
            </w14:solidFill>
          </w14:textFill>
        </w:rPr>
      </w:pPr>
    </w:p>
    <w:p w14:paraId="07014E0A">
      <w:pPr>
        <w:tabs>
          <w:tab w:val="left" w:pos="168"/>
        </w:tabs>
        <w:adjustRightInd w:val="0"/>
        <w:ind w:firstLine="0" w:firstLineChars="0"/>
        <w:rPr>
          <w:rFonts w:ascii="宋体"/>
          <w:b/>
          <w:bCs/>
          <w:color w:val="000000" w:themeColor="text1"/>
          <w14:textFill>
            <w14:solidFill>
              <w14:schemeClr w14:val="tx1"/>
            </w14:solidFill>
          </w14:textFill>
        </w:rPr>
      </w:pPr>
    </w:p>
    <w:p w14:paraId="56D14193">
      <w:pPr>
        <w:tabs>
          <w:tab w:val="left" w:pos="168"/>
        </w:tabs>
        <w:adjustRightInd w:val="0"/>
        <w:ind w:firstLine="0" w:firstLineChars="0"/>
        <w:rPr>
          <w:rFonts w:ascii="宋体"/>
          <w:b/>
          <w:bCs/>
          <w:color w:val="000000" w:themeColor="text1"/>
          <w14:textFill>
            <w14:solidFill>
              <w14:schemeClr w14:val="tx1"/>
            </w14:solidFill>
          </w14:textFill>
        </w:rPr>
      </w:pPr>
    </w:p>
    <w:p w14:paraId="50ABF342">
      <w:pPr>
        <w:tabs>
          <w:tab w:val="left" w:pos="168"/>
        </w:tabs>
        <w:adjustRightInd w:val="0"/>
        <w:ind w:firstLine="0" w:firstLineChars="0"/>
        <w:rPr>
          <w:rFonts w:ascii="宋体"/>
          <w:b/>
          <w:bCs/>
          <w:color w:val="000000" w:themeColor="text1"/>
          <w14:textFill>
            <w14:solidFill>
              <w14:schemeClr w14:val="tx1"/>
            </w14:solidFill>
          </w14:textFill>
        </w:rPr>
      </w:pPr>
    </w:p>
    <w:p w14:paraId="38A82FAC">
      <w:pPr>
        <w:widowControl/>
        <w:spacing w:line="240" w:lineRule="auto"/>
        <w:ind w:firstLine="0" w:firstLineChars="0"/>
        <w:jc w:val="left"/>
        <w:rPr>
          <w:color w:val="000000" w:themeColor="text1"/>
          <w:sz w:val="28"/>
          <w:szCs w:val="28"/>
          <w14:textFill>
            <w14:solidFill>
              <w14:schemeClr w14:val="tx1"/>
            </w14:solidFill>
          </w14:textFill>
        </w:rPr>
      </w:pPr>
      <w:bookmarkStart w:id="323" w:name="_Toc416363470"/>
      <w:bookmarkEnd w:id="323"/>
      <w:bookmarkStart w:id="324" w:name="_Toc30327"/>
      <w:bookmarkEnd w:id="324"/>
      <w:bookmarkStart w:id="325" w:name="_Toc21098"/>
      <w:bookmarkEnd w:id="325"/>
      <w:r>
        <w:rPr>
          <w:rFonts w:ascii="宋体"/>
          <w:b/>
          <w:color w:val="000000" w:themeColor="text1"/>
          <w:sz w:val="28"/>
          <w:szCs w:val="28"/>
          <w14:textFill>
            <w14:solidFill>
              <w14:schemeClr w14:val="tx1"/>
            </w14:solidFill>
          </w14:textFill>
        </w:rPr>
        <w:br w:type="page"/>
      </w:r>
      <w:r>
        <w:rPr>
          <w:rStyle w:val="77"/>
          <w:rFonts w:hint="eastAsia"/>
          <w:color w:val="000000" w:themeColor="text1"/>
          <w:sz w:val="30"/>
          <w:szCs w:val="30"/>
          <w14:textFill>
            <w14:solidFill>
              <w14:schemeClr w14:val="tx1"/>
            </w14:solidFill>
          </w14:textFill>
        </w:rPr>
        <w:t>附件</w:t>
      </w:r>
      <w:r>
        <w:rPr>
          <w:rStyle w:val="77"/>
          <w:color w:val="000000" w:themeColor="text1"/>
          <w:sz w:val="30"/>
          <w:szCs w:val="30"/>
          <w14:textFill>
            <w14:solidFill>
              <w14:schemeClr w14:val="tx1"/>
            </w14:solidFill>
          </w14:textFill>
        </w:rPr>
        <w:t>20</w:t>
      </w:r>
      <w:r>
        <w:rPr>
          <w:rStyle w:val="77"/>
          <w:rFonts w:hint="eastAsia"/>
          <w:color w:val="000000" w:themeColor="text1"/>
          <w:sz w:val="30"/>
          <w:szCs w:val="30"/>
          <w14:textFill>
            <w14:solidFill>
              <w14:schemeClr w14:val="tx1"/>
            </w14:solidFill>
          </w14:textFill>
        </w:rPr>
        <w:t>：</w:t>
      </w:r>
      <w:r>
        <w:rPr>
          <w:rStyle w:val="77"/>
          <w:color w:val="000000" w:themeColor="text1"/>
          <w:sz w:val="30"/>
          <w:szCs w:val="30"/>
          <w14:textFill>
            <w14:solidFill>
              <w14:schemeClr w14:val="tx1"/>
            </w14:solidFill>
          </w14:textFill>
        </w:rPr>
        <w:t xml:space="preserve"> </w:t>
      </w:r>
      <w:r>
        <w:rPr>
          <w:rStyle w:val="77"/>
          <w:rFonts w:hint="eastAsia"/>
          <w:color w:val="000000" w:themeColor="text1"/>
          <w:sz w:val="30"/>
          <w:szCs w:val="30"/>
          <w14:textFill>
            <w14:solidFill>
              <w14:schemeClr w14:val="tx1"/>
            </w14:solidFill>
          </w14:textFill>
        </w:rPr>
        <w:t>最终报价表</w:t>
      </w:r>
    </w:p>
    <w:p w14:paraId="3F30E95A">
      <w:pPr>
        <w:ind w:firstLine="2367" w:firstLineChars="655"/>
        <w:rPr>
          <w:rFonts w:ascii="宋体"/>
          <w:b/>
          <w:color w:val="000000" w:themeColor="text1"/>
          <w:sz w:val="36"/>
          <w:szCs w:val="36"/>
          <w14:textFill>
            <w14:solidFill>
              <w14:schemeClr w14:val="tx1"/>
            </w14:solidFill>
          </w14:textFill>
        </w:rPr>
      </w:pPr>
    </w:p>
    <w:p w14:paraId="5F479867">
      <w:pPr>
        <w:ind w:firstLine="3090" w:firstLineChars="855"/>
        <w:rPr>
          <w:rFonts w:ascii="宋体"/>
          <w:b/>
          <w:color w:val="000000" w:themeColor="text1"/>
          <w:sz w:val="36"/>
          <w:szCs w:val="36"/>
          <w14:textFill>
            <w14:solidFill>
              <w14:schemeClr w14:val="tx1"/>
            </w14:solidFill>
          </w14:textFill>
        </w:rPr>
      </w:pPr>
      <w:bookmarkStart w:id="326" w:name="_Toc408326292"/>
      <w:bookmarkEnd w:id="326"/>
      <w:r>
        <w:rPr>
          <w:rFonts w:hint="eastAsia" w:ascii="宋体" w:hAnsi="宋体"/>
          <w:b/>
          <w:color w:val="000000" w:themeColor="text1"/>
          <w:sz w:val="36"/>
          <w:szCs w:val="36"/>
          <w14:textFill>
            <w14:solidFill>
              <w14:schemeClr w14:val="tx1"/>
            </w14:solidFill>
          </w14:textFill>
        </w:rPr>
        <w:t>最终报价表</w:t>
      </w:r>
    </w:p>
    <w:p w14:paraId="6DB90C14">
      <w:pPr>
        <w:ind w:left="31680" w:hanging="6746" w:hangingChars="3200"/>
        <w:rPr>
          <w:rFonts w:ascii="宋体"/>
          <w:color w:val="000000" w:themeColor="text1"/>
          <w14:textFill>
            <w14:solidFill>
              <w14:schemeClr w14:val="tx1"/>
            </w14:solidFill>
          </w14:textFill>
        </w:rPr>
      </w:pPr>
      <w:r>
        <w:rPr>
          <w:rFonts w:ascii="宋体" w:hAnsi="宋体"/>
          <w:b/>
          <w:color w:val="000000" w:themeColor="text1"/>
          <w:sz w:val="21"/>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p>
    <w:tbl>
      <w:tblPr>
        <w:tblStyle w:val="62"/>
        <w:tblpPr w:leftFromText="180" w:rightFromText="180" w:vertAnchor="text" w:horzAnchor="margin" w:tblpY="14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3758"/>
        <w:gridCol w:w="2222"/>
        <w:gridCol w:w="997"/>
      </w:tblGrid>
      <w:tr w14:paraId="16C5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101" w:type="dxa"/>
            <w:vAlign w:val="center"/>
          </w:tcPr>
          <w:p w14:paraId="60272B4E">
            <w:pPr>
              <w:adjustRightInd w:val="0"/>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项目名称</w:t>
            </w:r>
          </w:p>
        </w:tc>
        <w:tc>
          <w:tcPr>
            <w:tcW w:w="3758" w:type="dxa"/>
            <w:vAlign w:val="center"/>
          </w:tcPr>
          <w:p w14:paraId="681CB2D9">
            <w:pPr>
              <w:adjustRightInd w:val="0"/>
              <w:ind w:firstLine="3168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磋商报价（元）</w:t>
            </w:r>
          </w:p>
        </w:tc>
        <w:tc>
          <w:tcPr>
            <w:tcW w:w="2222" w:type="dxa"/>
            <w:vAlign w:val="center"/>
          </w:tcPr>
          <w:p w14:paraId="586510E8">
            <w:pPr>
              <w:adjustRightInd w:val="0"/>
              <w:ind w:firstLine="0" w:firstLineChars="0"/>
              <w:jc w:val="center"/>
              <w:rPr>
                <w:rFonts w:ascii="宋体"/>
                <w:color w:val="000000" w:themeColor="text1"/>
                <w14:textFill>
                  <w14:solidFill>
                    <w14:schemeClr w14:val="tx1"/>
                  </w14:solidFill>
                </w14:textFill>
              </w:rPr>
            </w:pPr>
          </w:p>
          <w:p w14:paraId="4106530B">
            <w:pPr>
              <w:adjustRightInd w:val="0"/>
              <w:ind w:firstLine="0" w:firstLineChars="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交货期（日历天）</w:t>
            </w:r>
          </w:p>
          <w:p w14:paraId="5EEB5BB4">
            <w:pPr>
              <w:adjustRightInd w:val="0"/>
              <w:ind w:firstLine="0" w:firstLineChars="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tc>
        <w:tc>
          <w:tcPr>
            <w:tcW w:w="997" w:type="dxa"/>
            <w:vAlign w:val="center"/>
          </w:tcPr>
          <w:p w14:paraId="0B3AF936">
            <w:pPr>
              <w:adjustRightInd w:val="0"/>
              <w:ind w:left="278" w:leftChars="16" w:hanging="240" w:hangingChars="10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14:paraId="1D31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2101" w:type="dxa"/>
            <w:vMerge w:val="restart"/>
            <w:vAlign w:val="center"/>
          </w:tcPr>
          <w:p w14:paraId="5B8F802A">
            <w:pPr>
              <w:adjustRightInd w:val="0"/>
              <w:ind w:firstLine="31680"/>
              <w:rPr>
                <w:rFonts w:ascii="宋体"/>
                <w:bCs/>
                <w:color w:val="000000" w:themeColor="text1"/>
                <w14:textFill>
                  <w14:solidFill>
                    <w14:schemeClr w14:val="tx1"/>
                  </w14:solidFill>
                </w14:textFill>
              </w:rPr>
            </w:pPr>
          </w:p>
        </w:tc>
        <w:tc>
          <w:tcPr>
            <w:tcW w:w="3758" w:type="dxa"/>
          </w:tcPr>
          <w:p w14:paraId="18947B3A">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大写：</w:t>
            </w:r>
          </w:p>
        </w:tc>
        <w:tc>
          <w:tcPr>
            <w:tcW w:w="2222" w:type="dxa"/>
            <w:vMerge w:val="restart"/>
          </w:tcPr>
          <w:p w14:paraId="5E87AD04">
            <w:pPr>
              <w:adjustRightInd w:val="0"/>
              <w:ind w:firstLine="196" w:firstLineChars="82"/>
              <w:rPr>
                <w:rFonts w:ascii="宋体"/>
                <w:color w:val="000000" w:themeColor="text1"/>
                <w14:textFill>
                  <w14:solidFill>
                    <w14:schemeClr w14:val="tx1"/>
                  </w14:solidFill>
                </w14:textFill>
              </w:rPr>
            </w:pPr>
          </w:p>
        </w:tc>
        <w:tc>
          <w:tcPr>
            <w:tcW w:w="997" w:type="dxa"/>
            <w:vMerge w:val="restart"/>
          </w:tcPr>
          <w:p w14:paraId="4501166C">
            <w:pPr>
              <w:adjustRightInd w:val="0"/>
              <w:ind w:firstLine="0" w:firstLineChars="0"/>
              <w:rPr>
                <w:rFonts w:ascii="宋体"/>
                <w:color w:val="000000" w:themeColor="text1"/>
                <w14:textFill>
                  <w14:solidFill>
                    <w14:schemeClr w14:val="tx1"/>
                  </w14:solidFill>
                </w14:textFill>
              </w:rPr>
            </w:pPr>
          </w:p>
        </w:tc>
      </w:tr>
      <w:tr w14:paraId="023A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2101" w:type="dxa"/>
            <w:vMerge w:val="continue"/>
            <w:vAlign w:val="center"/>
          </w:tcPr>
          <w:p w14:paraId="009329E1">
            <w:pPr>
              <w:adjustRightInd w:val="0"/>
              <w:ind w:firstLine="31680"/>
              <w:rPr>
                <w:rFonts w:ascii="宋体"/>
                <w:bCs/>
                <w:color w:val="000000" w:themeColor="text1"/>
                <w14:textFill>
                  <w14:solidFill>
                    <w14:schemeClr w14:val="tx1"/>
                  </w14:solidFill>
                </w14:textFill>
              </w:rPr>
            </w:pPr>
          </w:p>
        </w:tc>
        <w:tc>
          <w:tcPr>
            <w:tcW w:w="3758" w:type="dxa"/>
          </w:tcPr>
          <w:p w14:paraId="43F38355">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小写：</w:t>
            </w:r>
          </w:p>
        </w:tc>
        <w:tc>
          <w:tcPr>
            <w:tcW w:w="2222" w:type="dxa"/>
            <w:vMerge w:val="continue"/>
          </w:tcPr>
          <w:p w14:paraId="2F0317D5">
            <w:pPr>
              <w:adjustRightInd w:val="0"/>
              <w:ind w:firstLine="31680"/>
              <w:rPr>
                <w:rFonts w:ascii="宋体"/>
                <w:color w:val="000000" w:themeColor="text1"/>
                <w14:textFill>
                  <w14:solidFill>
                    <w14:schemeClr w14:val="tx1"/>
                  </w14:solidFill>
                </w14:textFill>
              </w:rPr>
            </w:pPr>
          </w:p>
        </w:tc>
        <w:tc>
          <w:tcPr>
            <w:tcW w:w="997" w:type="dxa"/>
            <w:vMerge w:val="continue"/>
          </w:tcPr>
          <w:p w14:paraId="126E48E4">
            <w:pPr>
              <w:adjustRightInd w:val="0"/>
              <w:ind w:firstLine="0" w:firstLineChars="0"/>
              <w:rPr>
                <w:rFonts w:ascii="宋体"/>
                <w:color w:val="000000" w:themeColor="text1"/>
                <w14:textFill>
                  <w14:solidFill>
                    <w14:schemeClr w14:val="tx1"/>
                  </w14:solidFill>
                </w14:textFill>
              </w:rPr>
            </w:pPr>
          </w:p>
        </w:tc>
      </w:tr>
      <w:tr w14:paraId="2FEA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trPr>
        <w:tc>
          <w:tcPr>
            <w:tcW w:w="9078" w:type="dxa"/>
            <w:gridSpan w:val="4"/>
          </w:tcPr>
          <w:p w14:paraId="17BF0E37">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优惠承诺及其他：</w:t>
            </w:r>
          </w:p>
        </w:tc>
      </w:tr>
    </w:tbl>
    <w:p w14:paraId="70B822CD">
      <w:pPr>
        <w:adjustRightInd w:val="0"/>
        <w:ind w:firstLine="424" w:firstLineChars="177"/>
        <w:rPr>
          <w:rFonts w:ascii="宋体"/>
          <w:color w:val="000000" w:themeColor="text1"/>
          <w14:textFill>
            <w14:solidFill>
              <w14:schemeClr w14:val="tx1"/>
            </w14:solidFill>
          </w14:textFill>
        </w:rPr>
      </w:pPr>
    </w:p>
    <w:p w14:paraId="321164CB">
      <w:pPr>
        <w:spacing w:line="240" w:lineRule="atLeast"/>
        <w:ind w:firstLine="0" w:firstLineChars="0"/>
        <w:rPr>
          <w:rFonts w:ascii="宋体"/>
          <w:color w:val="000000" w:themeColor="text1"/>
          <w14:textFill>
            <w14:solidFill>
              <w14:schemeClr w14:val="tx1"/>
            </w14:solidFill>
          </w14:textFill>
        </w:rPr>
      </w:pPr>
    </w:p>
    <w:p w14:paraId="5F66941E">
      <w:pPr>
        <w:ind w:firstLine="352" w:firstLineChars="147"/>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注：此表不需上传到政采云平台，磋商供应商事先须盖章、签字。在磋商期间，由磋商小组确定合格的磋商供应商上传至政采云。</w:t>
      </w:r>
    </w:p>
    <w:p w14:paraId="57D9C49F">
      <w:pPr>
        <w:ind w:firstLine="352" w:firstLineChars="147"/>
        <w:jc w:val="left"/>
        <w:rPr>
          <w:rFonts w:ascii="宋体"/>
          <w:color w:val="000000" w:themeColor="text1"/>
          <w14:textFill>
            <w14:solidFill>
              <w14:schemeClr w14:val="tx1"/>
            </w14:solidFill>
          </w14:textFill>
        </w:rPr>
      </w:pPr>
    </w:p>
    <w:p w14:paraId="49701B98">
      <w:pPr>
        <w:tabs>
          <w:tab w:val="left" w:pos="168"/>
        </w:tabs>
        <w:adjustRightInd w:val="0"/>
        <w:spacing w:line="240" w:lineRule="auto"/>
        <w:ind w:firstLine="0" w:firstLineChars="0"/>
        <w:rPr>
          <w:rFonts w:ascii="宋体"/>
          <w:b/>
          <w:bCs/>
          <w:color w:val="000000" w:themeColor="text1"/>
          <w:sz w:val="28"/>
          <w14:textFill>
            <w14:solidFill>
              <w14:schemeClr w14:val="tx1"/>
            </w14:solidFill>
          </w14:textFill>
        </w:rPr>
      </w:pPr>
    </w:p>
    <w:p w14:paraId="7FE2CBD4">
      <w:pPr>
        <w:tabs>
          <w:tab w:val="left" w:pos="168"/>
        </w:tabs>
        <w:adjustRightInd w:val="0"/>
        <w:spacing w:line="240" w:lineRule="auto"/>
        <w:ind w:firstLine="0" w:firstLineChars="0"/>
        <w:rPr>
          <w:rFonts w:ascii="宋体"/>
          <w:b/>
          <w:bCs/>
          <w:color w:val="000000" w:themeColor="text1"/>
          <w:sz w:val="28"/>
          <w14:textFill>
            <w14:solidFill>
              <w14:schemeClr w14:val="tx1"/>
            </w14:solidFill>
          </w14:textFill>
        </w:rPr>
      </w:pPr>
    </w:p>
    <w:p w14:paraId="6B970867">
      <w:pPr>
        <w:tabs>
          <w:tab w:val="left" w:pos="168"/>
        </w:tabs>
        <w:adjustRightInd w:val="0"/>
        <w:spacing w:line="240" w:lineRule="auto"/>
        <w:ind w:firstLine="0" w:firstLineChars="0"/>
        <w:rPr>
          <w:rFonts w:ascii="宋体"/>
          <w:b/>
          <w:bCs/>
          <w:color w:val="000000" w:themeColor="text1"/>
          <w:sz w:val="28"/>
          <w14:textFill>
            <w14:solidFill>
              <w14:schemeClr w14:val="tx1"/>
            </w14:solidFill>
          </w14:textFill>
        </w:rPr>
      </w:pPr>
    </w:p>
    <w:p w14:paraId="7F89CD12">
      <w:pPr>
        <w:spacing w:line="240" w:lineRule="auto"/>
        <w:ind w:firstLine="3571" w:firstLineChars="1482"/>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磋商供应商：</w:t>
      </w:r>
      <w:r>
        <w:rPr>
          <w:rFonts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0CF247D8">
      <w:pPr>
        <w:spacing w:line="240" w:lineRule="auto"/>
        <w:ind w:firstLine="31680"/>
        <w:jc w:val="center"/>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法定代表人或委托代理人：</w:t>
      </w:r>
      <w:r>
        <w:rPr>
          <w:rFonts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r>
        <w:rPr>
          <w:rFonts w:ascii="宋体" w:hAnsi="宋体"/>
          <w:b/>
          <w:color w:val="000000" w:themeColor="text1"/>
          <w14:textFill>
            <w14:solidFill>
              <w14:schemeClr w14:val="tx1"/>
            </w14:solidFill>
          </w14:textFill>
        </w:rPr>
        <w:t xml:space="preserve">             </w:t>
      </w:r>
    </w:p>
    <w:p w14:paraId="3F7327C7">
      <w:pPr>
        <w:spacing w:line="240" w:lineRule="auto"/>
        <w:ind w:firstLine="31680"/>
        <w:jc w:val="center"/>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年</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月</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日</w:t>
      </w:r>
    </w:p>
    <w:p w14:paraId="61ADDF24">
      <w:pPr>
        <w:tabs>
          <w:tab w:val="left" w:pos="168"/>
        </w:tabs>
        <w:adjustRightInd w:val="0"/>
        <w:ind w:firstLine="0" w:firstLineChars="0"/>
        <w:rPr>
          <w:rFonts w:ascii="宋体"/>
          <w:bCs/>
          <w:color w:val="000000" w:themeColor="text1"/>
          <w14:textFill>
            <w14:solidFill>
              <w14:schemeClr w14:val="tx1"/>
            </w14:solidFill>
          </w14:textFill>
        </w:rPr>
      </w:pPr>
    </w:p>
    <w:p w14:paraId="2CA787E2">
      <w:pPr>
        <w:ind w:firstLine="31680"/>
        <w:rPr>
          <w:rFonts w:ascii="宋体" w:cs="宋体"/>
          <w:b/>
          <w:bCs/>
          <w:color w:val="000000" w:themeColor="text1"/>
          <w:sz w:val="30"/>
          <w:szCs w:val="30"/>
          <w:lang w:val="zh-CN"/>
          <w14:textFill>
            <w14:solidFill>
              <w14:schemeClr w14:val="tx1"/>
            </w14:solidFill>
          </w14:textFill>
        </w:rPr>
      </w:pPr>
      <w:bookmarkStart w:id="327" w:name="_Toc106889709"/>
      <w:bookmarkStart w:id="328" w:name="_Toc31842"/>
      <w:bookmarkStart w:id="329" w:name="_Toc29727"/>
      <w:bookmarkStart w:id="330" w:name="_Toc11379"/>
      <w:bookmarkStart w:id="331" w:name="_Toc28199"/>
      <w:r>
        <w:rPr>
          <w:rFonts w:ascii="宋体" w:cs="宋体"/>
          <w:b/>
          <w:bCs/>
          <w:color w:val="000000" w:themeColor="text1"/>
          <w:sz w:val="30"/>
          <w:szCs w:val="30"/>
          <w:lang w:val="zh-CN"/>
          <w14:textFill>
            <w14:solidFill>
              <w14:schemeClr w14:val="tx1"/>
            </w14:solidFill>
          </w14:textFill>
        </w:rPr>
        <w:br w:type="page"/>
      </w:r>
    </w:p>
    <w:bookmarkEnd w:id="327"/>
    <w:p w14:paraId="074F28C8">
      <w:pPr>
        <w:pStyle w:val="58"/>
        <w:spacing w:after="0" w:line="360" w:lineRule="auto"/>
        <w:ind w:firstLine="0" w:firstLineChars="0"/>
        <w:jc w:val="left"/>
        <w:outlineLvl w:val="1"/>
        <w:rPr>
          <w:color w:val="000000" w:themeColor="text1"/>
          <w:spacing w:val="20"/>
          <w:sz w:val="30"/>
          <w:szCs w:val="30"/>
          <w:lang w:val="zh-CN" w:eastAsia="zh-CN"/>
          <w14:textFill>
            <w14:solidFill>
              <w14:schemeClr w14:val="tx1"/>
            </w14:solidFill>
          </w14:textFill>
        </w:rPr>
      </w:pPr>
      <w:bookmarkStart w:id="332" w:name="_Toc26770"/>
      <w:bookmarkEnd w:id="332"/>
      <w:r>
        <w:rPr>
          <w:rFonts w:hint="eastAsia"/>
          <w:color w:val="000000" w:themeColor="text1"/>
          <w:spacing w:val="20"/>
          <w:sz w:val="30"/>
          <w:szCs w:val="30"/>
          <w:lang w:eastAsia="zh-CN"/>
          <w14:textFill>
            <w14:solidFill>
              <w14:schemeClr w14:val="tx1"/>
            </w14:solidFill>
          </w14:textFill>
        </w:rPr>
        <w:t>附件</w:t>
      </w:r>
      <w:r>
        <w:rPr>
          <w:color w:val="000000" w:themeColor="text1"/>
          <w:spacing w:val="20"/>
          <w:sz w:val="30"/>
          <w:szCs w:val="30"/>
          <w:lang w:eastAsia="zh-CN"/>
          <w14:textFill>
            <w14:solidFill>
              <w14:schemeClr w14:val="tx1"/>
            </w14:solidFill>
          </w14:textFill>
        </w:rPr>
        <w:t>21</w:t>
      </w:r>
      <w:r>
        <w:rPr>
          <w:rFonts w:hint="eastAsia"/>
          <w:color w:val="000000" w:themeColor="text1"/>
          <w:spacing w:val="20"/>
          <w:sz w:val="30"/>
          <w:szCs w:val="30"/>
          <w:lang w:eastAsia="zh-CN"/>
          <w14:textFill>
            <w14:solidFill>
              <w14:schemeClr w14:val="tx1"/>
            </w14:solidFill>
          </w14:textFill>
        </w:rPr>
        <w:t>：</w:t>
      </w:r>
      <w:r>
        <w:rPr>
          <w:rFonts w:hint="eastAsia"/>
          <w:color w:val="000000" w:themeColor="text1"/>
          <w:spacing w:val="20"/>
          <w:sz w:val="30"/>
          <w:szCs w:val="30"/>
          <w:lang w:val="zh-CN" w:eastAsia="zh-CN"/>
          <w14:textFill>
            <w14:solidFill>
              <w14:schemeClr w14:val="tx1"/>
            </w14:solidFill>
          </w14:textFill>
        </w:rPr>
        <w:t>享受政府采购政策优惠的证明资料</w:t>
      </w:r>
    </w:p>
    <w:p w14:paraId="66248ACB">
      <w:pPr>
        <w:autoSpaceDE w:val="0"/>
        <w:autoSpaceDN w:val="0"/>
        <w:spacing w:line="360" w:lineRule="auto"/>
        <w:ind w:firstLine="31680"/>
        <w:jc w:val="center"/>
        <w:rPr>
          <w:rFonts w:ascii="宋体" w:cs="宋体"/>
          <w:b/>
          <w:bCs/>
          <w:color w:val="000000" w:themeColor="text1"/>
          <w:sz w:val="28"/>
          <w:szCs w:val="28"/>
          <w14:textFill>
            <w14:solidFill>
              <w14:schemeClr w14:val="tx1"/>
            </w14:solidFill>
          </w14:textFill>
        </w:rPr>
      </w:pPr>
    </w:p>
    <w:p w14:paraId="2877FD17">
      <w:pPr>
        <w:autoSpaceDE w:val="0"/>
        <w:autoSpaceDN w:val="0"/>
        <w:spacing w:line="360" w:lineRule="auto"/>
        <w:ind w:firstLine="31680"/>
        <w:jc w:val="center"/>
        <w:rPr>
          <w:rFonts w:ascii="宋体" w:cs="宋体"/>
          <w:b/>
          <w:bCs/>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1.</w:t>
      </w:r>
      <w:r>
        <w:rPr>
          <w:rFonts w:hint="eastAsia" w:ascii="宋体" w:hAnsi="宋体" w:cs="宋体"/>
          <w:b/>
          <w:bCs/>
          <w:color w:val="000000" w:themeColor="text1"/>
          <w:sz w:val="28"/>
          <w:szCs w:val="28"/>
          <w14:textFill>
            <w14:solidFill>
              <w14:schemeClr w14:val="tx1"/>
            </w14:solidFill>
          </w14:textFill>
        </w:rPr>
        <w:t>中小企业声明函（货物）</w:t>
      </w:r>
    </w:p>
    <w:p w14:paraId="7EB6EF0F">
      <w:pPr>
        <w:widowControl/>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本公司（联合体）郑重声明，根据《政府采购促进中小企业发展管理办法》（财库【</w:t>
      </w:r>
      <w:r>
        <w:rPr>
          <w:rFonts w:ascii="宋体" w:hAnsi="宋体" w:cs="仿宋_GB2312"/>
          <w:color w:val="000000" w:themeColor="text1"/>
          <w:spacing w:val="6"/>
          <w14:textFill>
            <w14:solidFill>
              <w14:schemeClr w14:val="tx1"/>
            </w14:solidFill>
          </w14:textFill>
        </w:rPr>
        <w:t>2020</w:t>
      </w:r>
      <w:r>
        <w:rPr>
          <w:rFonts w:hint="eastAsia" w:ascii="宋体" w:hAnsi="宋体" w:cs="仿宋_GB2312"/>
          <w:color w:val="000000" w:themeColor="text1"/>
          <w:spacing w:val="6"/>
          <w14:textFill>
            <w14:solidFill>
              <w14:schemeClr w14:val="tx1"/>
            </w14:solidFill>
          </w14:textFill>
        </w:rPr>
        <w:t>】</w:t>
      </w:r>
      <w:r>
        <w:rPr>
          <w:rFonts w:ascii="宋体" w:hAnsi="宋体" w:cs="仿宋_GB2312"/>
          <w:color w:val="000000" w:themeColor="text1"/>
          <w:spacing w:val="6"/>
          <w14:textFill>
            <w14:solidFill>
              <w14:schemeClr w14:val="tx1"/>
            </w14:solidFill>
          </w14:textFill>
        </w:rPr>
        <w:t>46</w:t>
      </w:r>
      <w:r>
        <w:rPr>
          <w:rFonts w:hint="eastAsia" w:ascii="宋体" w:hAnsi="宋体" w:cs="仿宋_GB2312"/>
          <w:color w:val="000000" w:themeColor="text1"/>
          <w:spacing w:val="6"/>
          <w14:textFill>
            <w14:solidFill>
              <w14:schemeClr w14:val="tx1"/>
            </w14:solidFill>
          </w14:textFill>
        </w:rPr>
        <w:t>号）的规定，本公司（联合体）参加</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（单位名称）</w:t>
      </w:r>
      <w:r>
        <w:rPr>
          <w:rFonts w:hint="eastAsia" w:ascii="宋体" w:hAnsi="宋体" w:cs="仿宋_GB2312"/>
          <w:color w:val="000000" w:themeColor="text1"/>
          <w:spacing w:val="6"/>
          <w14:textFill>
            <w14:solidFill>
              <w14:schemeClr w14:val="tx1"/>
            </w14:solidFill>
          </w14:textFill>
        </w:rPr>
        <w:t>的</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（项目名称）</w:t>
      </w:r>
      <w:r>
        <w:rPr>
          <w:rFonts w:hint="eastAsia" w:ascii="宋体" w:hAnsi="宋体" w:cs="仿宋_GB2312"/>
          <w:color w:val="000000" w:themeColor="text1"/>
          <w:spacing w:val="6"/>
          <w14:textFill>
            <w14:solidFill>
              <w14:schemeClr w14:val="tx1"/>
            </w14:solidFill>
          </w14:textFill>
        </w:rPr>
        <w:t>采购活动，提供的货物全部由符合政策要求的中小企业制造，相关企业（含联合体中的中小企业、签订分包意向协议的中小企业）具体情况如下：</w:t>
      </w:r>
    </w:p>
    <w:p w14:paraId="349470DB">
      <w:pPr>
        <w:widowControl/>
        <w:numPr>
          <w:ilvl w:val="0"/>
          <w:numId w:val="22"/>
        </w:numPr>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u w:val="single"/>
          <w14:textFill>
            <w14:solidFill>
              <w14:schemeClr w14:val="tx1"/>
            </w14:solidFill>
          </w14:textFill>
        </w:rPr>
        <w:t>（标的名称）</w:t>
      </w:r>
      <w:r>
        <w:rPr>
          <w:rFonts w:hint="eastAsia" w:ascii="宋体" w:hAnsi="宋体" w:cs="仿宋_GB2312"/>
          <w:color w:val="000000" w:themeColor="text1"/>
          <w:spacing w:val="6"/>
          <w14:textFill>
            <w14:solidFill>
              <w14:schemeClr w14:val="tx1"/>
            </w14:solidFill>
          </w14:textFill>
        </w:rPr>
        <w:t>，属于</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w:t>
      </w:r>
      <w:r>
        <w:rPr>
          <w:rFonts w:hint="eastAsia" w:ascii="宋体" w:hAnsi="宋体" w:cs="仿宋_GB2312"/>
          <w:b/>
          <w:bCs/>
          <w:color w:val="000000" w:themeColor="text1"/>
          <w:spacing w:val="6"/>
          <w:u w:val="single"/>
          <w:lang w:val="en-US" w:eastAsia="zh-CN"/>
          <w14:textFill>
            <w14:solidFill>
              <w14:schemeClr w14:val="tx1"/>
            </w14:solidFill>
          </w14:textFill>
        </w:rPr>
        <w:t>制造业</w:t>
      </w:r>
      <w:r>
        <w:rPr>
          <w:rFonts w:hint="eastAsia" w:ascii="宋体" w:hAnsi="宋体" w:cs="仿宋_GB2312"/>
          <w:color w:val="000000" w:themeColor="text1"/>
          <w:spacing w:val="6"/>
          <w:u w:val="single"/>
          <w14:textFill>
            <w14:solidFill>
              <w14:schemeClr w14:val="tx1"/>
            </w14:solidFill>
          </w14:textFill>
        </w:rPr>
        <w:t>）行业</w:t>
      </w:r>
      <w:r>
        <w:rPr>
          <w:rFonts w:hint="eastAsia" w:ascii="宋体" w:hAnsi="宋体" w:cs="仿宋_GB2312"/>
          <w:color w:val="000000" w:themeColor="text1"/>
          <w:spacing w:val="6"/>
          <w14:textFill>
            <w14:solidFill>
              <w14:schemeClr w14:val="tx1"/>
            </w14:solidFill>
          </w14:textFill>
        </w:rPr>
        <w:t>，制造商为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（企业名称）</w:t>
      </w:r>
      <w:r>
        <w:rPr>
          <w:rFonts w:hint="eastAsia" w:ascii="宋体" w:hAnsi="宋体" w:cs="仿宋_GB2312"/>
          <w:color w:val="000000" w:themeColor="text1"/>
          <w:spacing w:val="6"/>
          <w14:textFill>
            <w14:solidFill>
              <w14:schemeClr w14:val="tx1"/>
            </w14:solidFill>
          </w14:textFill>
        </w:rPr>
        <w:t>，从业人员</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人，营业收入为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万元，资产总额为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万元，属于</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（中型企业、小型企业、微型企业）</w:t>
      </w:r>
      <w:r>
        <w:rPr>
          <w:rFonts w:hint="eastAsia" w:ascii="宋体" w:hAnsi="宋体" w:cs="仿宋_GB2312"/>
          <w:color w:val="000000" w:themeColor="text1"/>
          <w:spacing w:val="6"/>
          <w14:textFill>
            <w14:solidFill>
              <w14:schemeClr w14:val="tx1"/>
            </w14:solidFill>
          </w14:textFill>
        </w:rPr>
        <w:t>；</w:t>
      </w:r>
    </w:p>
    <w:p w14:paraId="4A2D440A">
      <w:pPr>
        <w:widowControl/>
        <w:adjustRightInd w:val="0"/>
        <w:snapToGrid w:val="0"/>
        <w:spacing w:line="560" w:lineRule="exact"/>
        <w:ind w:firstLine="31680"/>
        <w:jc w:val="left"/>
        <w:rPr>
          <w:rFonts w:ascii="宋体" w:cs="仿宋_GB2312"/>
          <w:color w:val="000000" w:themeColor="text1"/>
          <w14:textFill>
            <w14:solidFill>
              <w14:schemeClr w14:val="tx1"/>
            </w14:solidFill>
          </w14:textFill>
        </w:rPr>
      </w:pPr>
      <w:r>
        <w:rPr>
          <w:rFonts w:ascii="宋体" w:hAnsi="宋体" w:cs="仿宋_GB2312"/>
          <w:color w:val="000000" w:themeColor="text1"/>
          <w:spacing w:val="6"/>
          <w14:textFill>
            <w14:solidFill>
              <w14:schemeClr w14:val="tx1"/>
            </w14:solidFill>
          </w14:textFill>
        </w:rPr>
        <w:t>2.</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（标的名称）</w:t>
      </w:r>
      <w:r>
        <w:rPr>
          <w:rFonts w:hint="eastAsia" w:ascii="宋体" w:hAnsi="宋体" w:cs="仿宋_GB2312"/>
          <w:color w:val="000000" w:themeColor="text1"/>
          <w:spacing w:val="6"/>
          <w14:textFill>
            <w14:solidFill>
              <w14:schemeClr w14:val="tx1"/>
            </w14:solidFill>
          </w14:textFill>
        </w:rPr>
        <w:t>，属于</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w:t>
      </w:r>
      <w:r>
        <w:rPr>
          <w:rFonts w:hint="eastAsia" w:ascii="宋体" w:hAnsi="宋体" w:cs="仿宋_GB2312"/>
          <w:b/>
          <w:bCs/>
          <w:color w:val="000000" w:themeColor="text1"/>
          <w:spacing w:val="6"/>
          <w:u w:val="single"/>
          <w:lang w:val="en-US" w:eastAsia="zh-CN"/>
          <w14:textFill>
            <w14:solidFill>
              <w14:schemeClr w14:val="tx1"/>
            </w14:solidFill>
          </w14:textFill>
        </w:rPr>
        <w:t>制造业</w:t>
      </w:r>
      <w:r>
        <w:rPr>
          <w:rFonts w:hint="eastAsia" w:ascii="宋体" w:hAnsi="宋体" w:cs="仿宋_GB2312"/>
          <w:color w:val="000000" w:themeColor="text1"/>
          <w:spacing w:val="6"/>
          <w:u w:val="single"/>
          <w14:textFill>
            <w14:solidFill>
              <w14:schemeClr w14:val="tx1"/>
            </w14:solidFill>
          </w14:textFill>
        </w:rPr>
        <w:t>）行业</w:t>
      </w:r>
      <w:r>
        <w:rPr>
          <w:rFonts w:hint="eastAsia" w:ascii="宋体" w:hAnsi="宋体" w:cs="仿宋_GB2312"/>
          <w:color w:val="000000" w:themeColor="text1"/>
          <w:spacing w:val="6"/>
          <w14:textFill>
            <w14:solidFill>
              <w14:schemeClr w14:val="tx1"/>
            </w14:solidFill>
          </w14:textFill>
        </w:rPr>
        <w:t>，制造商为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（企业名称）</w:t>
      </w:r>
      <w:r>
        <w:rPr>
          <w:rFonts w:hint="eastAsia" w:ascii="宋体" w:hAnsi="宋体" w:cs="仿宋_GB2312"/>
          <w:color w:val="000000" w:themeColor="text1"/>
          <w:spacing w:val="6"/>
          <w14:textFill>
            <w14:solidFill>
              <w14:schemeClr w14:val="tx1"/>
            </w14:solidFill>
          </w14:textFill>
        </w:rPr>
        <w:t>，从业人员</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人，营业收入为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万元，资产总额为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万元，属于</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（中型企业、小型企业、微型企业）</w:t>
      </w:r>
      <w:r>
        <w:rPr>
          <w:rFonts w:hint="eastAsia" w:ascii="宋体" w:hAnsi="宋体" w:cs="仿宋_GB2312"/>
          <w:color w:val="000000" w:themeColor="text1"/>
          <w:spacing w:val="6"/>
          <w14:textFill>
            <w14:solidFill>
              <w14:schemeClr w14:val="tx1"/>
            </w14:solidFill>
          </w14:textFill>
        </w:rPr>
        <w:t>；</w:t>
      </w:r>
    </w:p>
    <w:p w14:paraId="1A38B6F7">
      <w:pPr>
        <w:widowControl/>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ascii="宋体" w:hAnsi="宋体" w:cs="仿宋_GB2312"/>
          <w:color w:val="000000" w:themeColor="text1"/>
          <w:spacing w:val="6"/>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w:t>
      </w:r>
    </w:p>
    <w:p w14:paraId="2AE3CEF6">
      <w:pPr>
        <w:widowControl/>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以上企业，不属于大企业的分支机构，不存在控股股东为大企业的情形，也不存在与大企业的负责人为同一人的情形。</w:t>
      </w:r>
    </w:p>
    <w:p w14:paraId="0E861D72">
      <w:pPr>
        <w:widowControl/>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本企业对上述声明内容的真实性负责。如有虚假，将依法承担相应责任。</w:t>
      </w:r>
    </w:p>
    <w:p w14:paraId="57630392">
      <w:pPr>
        <w:spacing w:beforeLines="50" w:line="560" w:lineRule="exact"/>
        <w:ind w:firstLine="31680"/>
        <w:jc w:val="center"/>
        <w:rPr>
          <w:rFonts w:ascii="宋体" w:cs="仿宋_GB2312"/>
          <w:bCs/>
          <w:color w:val="000000" w:themeColor="text1"/>
          <w14:textFill>
            <w14:solidFill>
              <w14:schemeClr w14:val="tx1"/>
            </w14:solidFill>
          </w14:textFill>
        </w:rPr>
      </w:pPr>
      <w:bookmarkStart w:id="333" w:name="_Toc21636_WPSOffice_Level3"/>
      <w:bookmarkEnd w:id="333"/>
      <w:r>
        <w:rPr>
          <w:rFonts w:ascii="宋体" w:hAnsi="宋体"/>
          <w:b/>
          <w:color w:val="000000" w:themeColor="text1"/>
          <w14:textFill>
            <w14:solidFill>
              <w14:schemeClr w14:val="tx1"/>
            </w14:solidFill>
          </w14:textFill>
        </w:rPr>
        <w:t xml:space="preserve">                       </w:t>
      </w:r>
      <w:r>
        <w:rPr>
          <w:rFonts w:hint="eastAsia" w:ascii="宋体" w:hAnsi="宋体" w:cs="仿宋_GB2312"/>
          <w:bCs/>
          <w:color w:val="000000" w:themeColor="text1"/>
          <w14:textFill>
            <w14:solidFill>
              <w14:schemeClr w14:val="tx1"/>
            </w14:solidFill>
          </w14:textFill>
        </w:rPr>
        <w:t>单位名称（公章）：</w:t>
      </w:r>
    </w:p>
    <w:p w14:paraId="347A0E12">
      <w:pPr>
        <w:spacing w:beforeLines="50" w:line="560" w:lineRule="exact"/>
        <w:ind w:firstLine="31680"/>
        <w:jc w:val="center"/>
        <w:rPr>
          <w:rFonts w:ascii="宋体"/>
          <w:b/>
          <w:color w:val="000000" w:themeColor="text1"/>
          <w14:textFill>
            <w14:solidFill>
              <w14:schemeClr w14:val="tx1"/>
            </w14:solidFill>
          </w14:textFill>
        </w:rPr>
      </w:pPr>
      <w:bookmarkStart w:id="334" w:name="_Toc20470_WPSOffice_Level3"/>
      <w:bookmarkEnd w:id="334"/>
      <w:r>
        <w:rPr>
          <w:rFonts w:ascii="宋体" w:hAnsi="宋体" w:cs="仿宋_GB2312"/>
          <w:bCs/>
          <w:color w:val="000000" w:themeColor="text1"/>
          <w14:textFill>
            <w14:solidFill>
              <w14:schemeClr w14:val="tx1"/>
            </w14:solidFill>
          </w14:textFill>
        </w:rPr>
        <w:t xml:space="preserve">              </w:t>
      </w:r>
      <w:r>
        <w:rPr>
          <w:rFonts w:hint="eastAsia" w:ascii="宋体" w:hAnsi="宋体" w:cs="仿宋_GB2312"/>
          <w:bCs/>
          <w:color w:val="000000" w:themeColor="text1"/>
          <w14:textFill>
            <w14:solidFill>
              <w14:schemeClr w14:val="tx1"/>
            </w14:solidFill>
          </w14:textFill>
        </w:rPr>
        <w:t>日期：</w:t>
      </w:r>
      <w:r>
        <w:rPr>
          <w:rFonts w:ascii="宋体" w:hAnsi="宋体"/>
          <w:b/>
          <w:color w:val="000000" w:themeColor="text1"/>
          <w14:textFill>
            <w14:solidFill>
              <w14:schemeClr w14:val="tx1"/>
            </w14:solidFill>
          </w14:textFill>
        </w:rPr>
        <w:t xml:space="preserve"> </w:t>
      </w:r>
    </w:p>
    <w:p w14:paraId="5E7406AD">
      <w:pPr>
        <w:pStyle w:val="60"/>
        <w:ind w:firstLine="0" w:firstLineChars="0"/>
        <w:rPr>
          <w:rFonts w:ascii="宋体" w:cs="宋体"/>
          <w:color w:val="000000" w:themeColor="text1"/>
          <w:kern w:val="0"/>
          <w14:textFill>
            <w14:solidFill>
              <w14:schemeClr w14:val="tx1"/>
            </w14:solidFill>
          </w14:textFill>
        </w:rPr>
      </w:pPr>
    </w:p>
    <w:p w14:paraId="46609291">
      <w:pPr>
        <w:ind w:firstLine="31680"/>
        <w:rPr>
          <w:color w:val="000000" w:themeColor="text1"/>
          <w14:textFill>
            <w14:solidFill>
              <w14:schemeClr w14:val="tx1"/>
            </w14:solidFill>
          </w14:textFill>
        </w:rPr>
      </w:pPr>
    </w:p>
    <w:p w14:paraId="5005AB77">
      <w:pPr>
        <w:autoSpaceDE w:val="0"/>
        <w:autoSpaceDN w:val="0"/>
        <w:spacing w:line="360" w:lineRule="auto"/>
        <w:ind w:firstLine="31680"/>
        <w:rPr>
          <w:rFonts w:ascii="宋体" w:cs="宋体"/>
          <w:color w:val="000000" w:themeColor="text1"/>
          <w14:textFill>
            <w14:solidFill>
              <w14:schemeClr w14:val="tx1"/>
            </w14:solidFill>
          </w14:textFill>
        </w:rPr>
      </w:pPr>
      <w:r>
        <w:rPr>
          <w:rFonts w:ascii="宋体" w:hAnsi="宋体" w:cs="宋体"/>
          <w:color w:val="000000" w:themeColor="text1"/>
          <w:sz w:val="36"/>
          <w:szCs w:val="36"/>
          <w:vertAlign w:val="superscript"/>
          <w14:textFill>
            <w14:solidFill>
              <w14:schemeClr w14:val="tx1"/>
            </w14:solidFill>
          </w14:textFill>
        </w:rPr>
        <w:t>1</w:t>
      </w:r>
      <w:r>
        <w:rPr>
          <w:rFonts w:hint="eastAsia" w:ascii="宋体" w:hAnsi="宋体" w:cs="宋体"/>
          <w:color w:val="000000" w:themeColor="text1"/>
          <w14:textFill>
            <w14:solidFill>
              <w14:schemeClr w14:val="tx1"/>
            </w14:solidFill>
          </w14:textFill>
        </w:rPr>
        <w:t>从业人员、营业收入、资产总额填报上一年度数据，无上一年度数据的新成立企业可不填报。</w:t>
      </w:r>
    </w:p>
    <w:p w14:paraId="592E786F">
      <w:pPr>
        <w:ind w:firstLine="31680"/>
        <w:rPr>
          <w:rFonts w:hAnsi="宋体" w:cs="宋体"/>
          <w:color w:val="000000" w:themeColor="text1"/>
          <w14:textFill>
            <w14:solidFill>
              <w14:schemeClr w14:val="tx1"/>
            </w14:solidFill>
          </w14:textFill>
        </w:rPr>
      </w:pPr>
    </w:p>
    <w:p w14:paraId="121FAC1C">
      <w:pPr>
        <w:ind w:firstLine="31680"/>
        <w:rPr>
          <w:rFonts w:hAnsi="宋体" w:cs="宋体"/>
          <w:color w:val="000000" w:themeColor="text1"/>
          <w14:textFill>
            <w14:solidFill>
              <w14:schemeClr w14:val="tx1"/>
            </w14:solidFill>
          </w14:textFill>
        </w:rPr>
      </w:pPr>
    </w:p>
    <w:p w14:paraId="35FF1E8B">
      <w:pPr>
        <w:ind w:firstLine="31680"/>
        <w:jc w:val="center"/>
        <w:rPr>
          <w:rFonts w:ascii="宋体" w:cs="宋体"/>
          <w:b/>
          <w:color w:val="000000" w:themeColor="text1"/>
          <w:sz w:val="36"/>
          <w:szCs w:val="36"/>
          <w14:textFill>
            <w14:solidFill>
              <w14:schemeClr w14:val="tx1"/>
            </w14:solidFill>
          </w14:textFill>
        </w:rPr>
      </w:pPr>
    </w:p>
    <w:p w14:paraId="2A6B5194">
      <w:pPr>
        <w:autoSpaceDE w:val="0"/>
        <w:autoSpaceDN w:val="0"/>
        <w:spacing w:line="360" w:lineRule="auto"/>
        <w:ind w:firstLine="31680"/>
        <w:jc w:val="center"/>
        <w:rPr>
          <w:rFonts w:ascii="宋体"/>
          <w:b/>
          <w:color w:val="000000" w:themeColor="text1"/>
          <w:spacing w:val="6"/>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2.</w:t>
      </w:r>
      <w:r>
        <w:rPr>
          <w:rFonts w:hint="eastAsia" w:ascii="宋体" w:hAnsi="宋体" w:cs="宋体"/>
          <w:b/>
          <w:bCs/>
          <w:color w:val="000000" w:themeColor="text1"/>
          <w:sz w:val="28"/>
          <w:szCs w:val="28"/>
          <w14:textFill>
            <w14:solidFill>
              <w14:schemeClr w14:val="tx1"/>
            </w14:solidFill>
          </w14:textFill>
        </w:rPr>
        <w:t>残疾人福利性单位声明函</w:t>
      </w:r>
    </w:p>
    <w:p w14:paraId="7D44A211">
      <w:pPr>
        <w:spacing w:line="480" w:lineRule="exact"/>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本单位郑重声明，根据《财政部</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民政部</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中国残疾人联合会关于促进残疾人就业政府采购政策的通知》（财库〔</w:t>
      </w:r>
      <w:r>
        <w:rPr>
          <w:rFonts w:ascii="宋体" w:hAnsi="宋体"/>
          <w:color w:val="000000" w:themeColor="text1"/>
          <w14:textFill>
            <w14:solidFill>
              <w14:schemeClr w14:val="tx1"/>
            </w14:solidFill>
          </w14:textFill>
        </w:rPr>
        <w:t>2017</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141</w:t>
      </w:r>
      <w:r>
        <w:rPr>
          <w:rFonts w:hint="eastAsia" w:ascii="宋体" w:hAnsi="宋体"/>
          <w:color w:val="000000" w:themeColor="text1"/>
          <w14:textFill>
            <w14:solidFill>
              <w14:schemeClr w14:val="tx1"/>
            </w14:solidFill>
          </w14:textFill>
        </w:rPr>
        <w:t>号）的规定，本单位为符合条件的残疾人福利性单位，且本单位参加</w:t>
      </w:r>
      <w:r>
        <w:rPr>
          <w:rFonts w:ascii="宋体" w:hAnsi="宋体"/>
          <w:color w:val="000000" w:themeColor="text1"/>
          <w14:textFill>
            <w14:solidFill>
              <w14:schemeClr w14:val="tx1"/>
            </w14:solidFill>
          </w14:textFill>
        </w:rPr>
        <w:t>_____</w:t>
      </w:r>
      <w:r>
        <w:rPr>
          <w:rFonts w:hint="eastAsia" w:ascii="宋体" w:hAnsi="宋体"/>
          <w:color w:val="000000" w:themeColor="text1"/>
          <w14:textFill>
            <w14:solidFill>
              <w14:schemeClr w14:val="tx1"/>
            </w14:solidFill>
          </w14:textFill>
        </w:rPr>
        <w:t>单位的</w:t>
      </w:r>
      <w:r>
        <w:rPr>
          <w:rFonts w:ascii="宋体" w:hAnsi="宋体"/>
          <w:color w:val="000000" w:themeColor="text1"/>
          <w14:textFill>
            <w14:solidFill>
              <w14:schemeClr w14:val="tx1"/>
            </w14:solidFill>
          </w14:textFill>
        </w:rPr>
        <w:t>______</w:t>
      </w:r>
      <w:r>
        <w:rPr>
          <w:rFonts w:hint="eastAsia" w:ascii="宋体" w:hAnsi="宋体"/>
          <w:color w:val="000000" w:themeColor="text1"/>
          <w14:textFill>
            <w14:solidFill>
              <w14:schemeClr w14:val="tx1"/>
            </w14:solidFill>
          </w14:textFill>
        </w:rPr>
        <w:t>项目采购活动提供本单位制造的货物，或者提供其他残疾人福利性单位制造的货物（不包括使用非残疾人福利性单位注册商标的货物）。</w:t>
      </w:r>
    </w:p>
    <w:p w14:paraId="3A6ACA50">
      <w:pPr>
        <w:spacing w:line="480" w:lineRule="exact"/>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本单位对上述声明的真实性负责。如有虚假，将依法承担相应责任。</w:t>
      </w:r>
    </w:p>
    <w:p w14:paraId="14A18865">
      <w:pPr>
        <w:tabs>
          <w:tab w:val="left" w:pos="4860"/>
        </w:tabs>
        <w:spacing w:line="480" w:lineRule="exact"/>
        <w:ind w:right="1560" w:firstLine="31680"/>
        <w:rPr>
          <w:rFonts w:ascii="宋体"/>
          <w:color w:val="000000" w:themeColor="text1"/>
          <w14:textFill>
            <w14:solidFill>
              <w14:schemeClr w14:val="tx1"/>
            </w14:solidFill>
          </w14:textFill>
        </w:rPr>
      </w:pPr>
    </w:p>
    <w:p w14:paraId="526042EB">
      <w:pPr>
        <w:ind w:firstLine="31680"/>
        <w:rPr>
          <w:color w:val="000000" w:themeColor="text1"/>
          <w14:textFill>
            <w14:solidFill>
              <w14:schemeClr w14:val="tx1"/>
            </w14:solidFill>
          </w14:textFill>
        </w:rPr>
      </w:pPr>
    </w:p>
    <w:p w14:paraId="7045AACD">
      <w:pPr>
        <w:ind w:firstLine="31680"/>
        <w:rPr>
          <w:color w:val="000000" w:themeColor="text1"/>
          <w14:textFill>
            <w14:solidFill>
              <w14:schemeClr w14:val="tx1"/>
            </w14:solidFill>
          </w14:textFill>
        </w:rPr>
      </w:pPr>
    </w:p>
    <w:p w14:paraId="00D2E18E">
      <w:pPr>
        <w:ind w:firstLine="31680"/>
        <w:rPr>
          <w:color w:val="000000" w:themeColor="text1"/>
          <w14:textFill>
            <w14:solidFill>
              <w14:schemeClr w14:val="tx1"/>
            </w14:solidFill>
          </w14:textFill>
        </w:rPr>
      </w:pPr>
    </w:p>
    <w:p w14:paraId="74D3232F">
      <w:pPr>
        <w:tabs>
          <w:tab w:val="left" w:pos="4860"/>
        </w:tabs>
        <w:spacing w:line="480" w:lineRule="exact"/>
        <w:ind w:right="1920" w:firstLine="31680"/>
        <w:jc w:val="right"/>
        <w:rPr>
          <w:rFonts w:ascii="宋体" w:hAnsi="Courier New"/>
          <w:color w:val="000000" w:themeColor="text1"/>
          <w:sz w:val="21"/>
          <w:szCs w:val="21"/>
          <w14:textFill>
            <w14:solidFill>
              <w14:schemeClr w14:val="tx1"/>
            </w14:solidFill>
          </w14:textFill>
        </w:rPr>
      </w:pPr>
    </w:p>
    <w:p w14:paraId="5A7271D9">
      <w:pPr>
        <w:tabs>
          <w:tab w:val="left" w:pos="4860"/>
        </w:tabs>
        <w:spacing w:line="480" w:lineRule="exact"/>
        <w:ind w:right="1920" w:firstLine="31680"/>
        <w:jc w:val="righ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单位名称（盖章）：</w:t>
      </w:r>
    </w:p>
    <w:p w14:paraId="3D65B144">
      <w:pPr>
        <w:tabs>
          <w:tab w:val="left" w:pos="4860"/>
        </w:tabs>
        <w:spacing w:line="480" w:lineRule="exact"/>
        <w:ind w:right="1560" w:firstLine="31680"/>
        <w:jc w:val="center"/>
        <w:rPr>
          <w:rFonts w:ascii="宋体"/>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期：</w:t>
      </w:r>
    </w:p>
    <w:p w14:paraId="51B10544">
      <w:pPr>
        <w:spacing w:beforeLines="50" w:line="560" w:lineRule="exact"/>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注：若无此项内容，可不提供此函。</w:t>
      </w:r>
    </w:p>
    <w:p w14:paraId="17B3B92F">
      <w:pPr>
        <w:ind w:firstLine="31680"/>
        <w:rPr>
          <w:rFonts w:hAnsi="宋体" w:cs="宋体"/>
          <w:color w:val="000000" w:themeColor="text1"/>
          <w14:textFill>
            <w14:solidFill>
              <w14:schemeClr w14:val="tx1"/>
            </w14:solidFill>
          </w14:textFill>
        </w:rPr>
      </w:pPr>
    </w:p>
    <w:p w14:paraId="44B6BC9B">
      <w:pPr>
        <w:autoSpaceDE w:val="0"/>
        <w:autoSpaceDN w:val="0"/>
        <w:spacing w:line="360" w:lineRule="auto"/>
        <w:ind w:firstLine="31680"/>
        <w:jc w:val="left"/>
        <w:rPr>
          <w:rStyle w:val="661"/>
          <w:bCs/>
          <w:color w:val="000000" w:themeColor="text1"/>
          <w:sz w:val="30"/>
          <w:szCs w:val="30"/>
          <w:lang w:val="zh-CN"/>
          <w14:textFill>
            <w14:solidFill>
              <w14:schemeClr w14:val="tx1"/>
            </w14:solidFill>
          </w14:textFill>
        </w:rPr>
      </w:pPr>
    </w:p>
    <w:p w14:paraId="57323C20">
      <w:pPr>
        <w:autoSpaceDE w:val="0"/>
        <w:autoSpaceDN w:val="0"/>
        <w:spacing w:line="360" w:lineRule="auto"/>
        <w:ind w:firstLine="31680"/>
        <w:jc w:val="left"/>
        <w:rPr>
          <w:rStyle w:val="661"/>
          <w:bCs/>
          <w:color w:val="000000" w:themeColor="text1"/>
          <w:sz w:val="30"/>
          <w:szCs w:val="30"/>
          <w:lang w:val="zh-CN"/>
          <w14:textFill>
            <w14:solidFill>
              <w14:schemeClr w14:val="tx1"/>
            </w14:solidFill>
          </w14:textFill>
        </w:rPr>
      </w:pPr>
    </w:p>
    <w:p w14:paraId="75DB97F1">
      <w:pPr>
        <w:autoSpaceDE w:val="0"/>
        <w:autoSpaceDN w:val="0"/>
        <w:spacing w:line="360" w:lineRule="auto"/>
        <w:ind w:firstLine="31680"/>
        <w:jc w:val="left"/>
        <w:rPr>
          <w:rStyle w:val="661"/>
          <w:bCs/>
          <w:color w:val="000000" w:themeColor="text1"/>
          <w:sz w:val="30"/>
          <w:szCs w:val="30"/>
          <w:lang w:val="zh-CN"/>
          <w14:textFill>
            <w14:solidFill>
              <w14:schemeClr w14:val="tx1"/>
            </w14:solidFill>
          </w14:textFill>
        </w:rPr>
      </w:pPr>
    </w:p>
    <w:p w14:paraId="16286660">
      <w:pPr>
        <w:autoSpaceDE w:val="0"/>
        <w:autoSpaceDN w:val="0"/>
        <w:spacing w:line="360" w:lineRule="auto"/>
        <w:ind w:firstLine="31680"/>
        <w:jc w:val="left"/>
        <w:rPr>
          <w:rStyle w:val="661"/>
          <w:bCs/>
          <w:color w:val="000000" w:themeColor="text1"/>
          <w:sz w:val="30"/>
          <w:szCs w:val="30"/>
          <w:lang w:val="zh-CN"/>
          <w14:textFill>
            <w14:solidFill>
              <w14:schemeClr w14:val="tx1"/>
            </w14:solidFill>
          </w14:textFill>
        </w:rPr>
      </w:pPr>
    </w:p>
    <w:p w14:paraId="63F96172">
      <w:pPr>
        <w:autoSpaceDE w:val="0"/>
        <w:autoSpaceDN w:val="0"/>
        <w:spacing w:line="360" w:lineRule="auto"/>
        <w:ind w:firstLine="31680"/>
        <w:jc w:val="center"/>
        <w:rPr>
          <w:rFonts w:ascii="宋体" w:cs="宋体"/>
          <w:b/>
          <w:bCs/>
          <w:color w:val="000000" w:themeColor="text1"/>
          <w:sz w:val="28"/>
          <w:szCs w:val="28"/>
          <w14:textFill>
            <w14:solidFill>
              <w14:schemeClr w14:val="tx1"/>
            </w14:solidFill>
          </w14:textFill>
        </w:rPr>
      </w:pPr>
      <w:r>
        <w:rPr>
          <w:rFonts w:ascii="宋体" w:cs="宋体"/>
          <w:b/>
          <w:bCs/>
          <w:color w:val="000000" w:themeColor="text1"/>
          <w:sz w:val="28"/>
          <w:szCs w:val="28"/>
          <w14:textFill>
            <w14:solidFill>
              <w14:schemeClr w14:val="tx1"/>
            </w14:solidFill>
          </w14:textFill>
        </w:rPr>
        <w:br w:type="page"/>
      </w:r>
      <w:r>
        <w:rPr>
          <w:rFonts w:ascii="宋体" w:hAnsi="宋体" w:cs="宋体"/>
          <w:b/>
          <w:bCs/>
          <w:color w:val="000000" w:themeColor="text1"/>
          <w:sz w:val="28"/>
          <w:szCs w:val="28"/>
          <w14:textFill>
            <w14:solidFill>
              <w14:schemeClr w14:val="tx1"/>
            </w14:solidFill>
          </w14:textFill>
        </w:rPr>
        <w:t>3.</w:t>
      </w:r>
      <w:r>
        <w:rPr>
          <w:rFonts w:hint="eastAsia" w:ascii="宋体" w:hAnsi="宋体" w:cs="宋体"/>
          <w:b/>
          <w:bCs/>
          <w:color w:val="000000" w:themeColor="text1"/>
          <w:sz w:val="28"/>
          <w:szCs w:val="28"/>
          <w14:textFill>
            <w14:solidFill>
              <w14:schemeClr w14:val="tx1"/>
            </w14:solidFill>
          </w14:textFill>
        </w:rPr>
        <w:t>监狱企业证明材料</w:t>
      </w:r>
    </w:p>
    <w:p w14:paraId="12B87055">
      <w:pPr>
        <w:ind w:firstLine="31680"/>
        <w:rPr>
          <w:color w:val="000000" w:themeColor="text1"/>
          <w14:textFill>
            <w14:solidFill>
              <w14:schemeClr w14:val="tx1"/>
            </w14:solidFill>
          </w14:textFill>
        </w:rPr>
      </w:pPr>
    </w:p>
    <w:p w14:paraId="75B5FD66">
      <w:pPr>
        <w:adjustRightInd w:val="0"/>
        <w:snapToGrid w:val="0"/>
        <w:spacing w:line="560" w:lineRule="exact"/>
        <w:ind w:firstLine="31680"/>
        <w:rPr>
          <w:rFonts w:ascii="宋体" w:cs="仿宋_GB2312"/>
          <w:color w:val="000000" w:themeColor="text1"/>
          <w14:textFill>
            <w14:solidFill>
              <w14:schemeClr w14:val="tx1"/>
            </w14:solidFill>
          </w14:textFill>
        </w:rPr>
      </w:pPr>
      <w:r>
        <w:rPr>
          <w:rFonts w:hint="eastAsia" w:ascii="宋体" w:hAnsi="宋体" w:cs="仿宋_GB2312"/>
          <w:bCs/>
          <w:color w:val="000000" w:themeColor="text1"/>
          <w:spacing w:val="6"/>
          <w14:textFill>
            <w14:solidFill>
              <w14:schemeClr w14:val="tx1"/>
            </w14:solidFill>
          </w14:textFill>
        </w:rPr>
        <w:t>备注：</w:t>
      </w:r>
      <w:r>
        <w:rPr>
          <w:rFonts w:hint="eastAsia" w:ascii="宋体" w:hAnsi="宋体" w:cs="仿宋_GB2312"/>
          <w:color w:val="000000" w:themeColor="text1"/>
          <w14:textFill>
            <w14:solidFill>
              <w14:schemeClr w14:val="tx1"/>
            </w14:solidFill>
          </w14:textFill>
        </w:rPr>
        <w:t>按</w:t>
      </w:r>
      <w:r>
        <w:rPr>
          <w:rFonts w:hint="eastAsia" w:ascii="宋体" w:hAnsi="宋体" w:cs="仿宋_GB2312"/>
          <w:color w:val="000000" w:themeColor="text1"/>
          <w:spacing w:val="6"/>
          <w14:textFill>
            <w14:solidFill>
              <w14:schemeClr w14:val="tx1"/>
            </w14:solidFill>
          </w14:textFill>
        </w:rPr>
        <w:t>《</w:t>
      </w:r>
      <w:r>
        <w:rPr>
          <w:rFonts w:hint="eastAsia" w:ascii="宋体" w:hAnsi="宋体" w:cs="仿宋_GB2312"/>
          <w:color w:val="000000" w:themeColor="text1"/>
          <w14:textFill>
            <w14:solidFill>
              <w14:schemeClr w14:val="tx1"/>
            </w14:solidFill>
          </w14:textFill>
        </w:rPr>
        <w:t>财政部</w:t>
      </w:r>
      <w:r>
        <w:rPr>
          <w:rFonts w:ascii="宋体" w:hAnsi="宋体" w:cs="仿宋_GB2312"/>
          <w:color w:val="000000" w:themeColor="text1"/>
          <w14:textFill>
            <w14:solidFill>
              <w14:schemeClr w14:val="tx1"/>
            </w14:solidFill>
          </w14:textFill>
        </w:rPr>
        <w:t xml:space="preserve"> </w:t>
      </w:r>
      <w:r>
        <w:rPr>
          <w:rFonts w:hint="eastAsia" w:ascii="宋体" w:hAnsi="宋体" w:cs="仿宋_GB2312"/>
          <w:color w:val="000000" w:themeColor="text1"/>
          <w14:textFill>
            <w14:solidFill>
              <w14:schemeClr w14:val="tx1"/>
            </w14:solidFill>
          </w14:textFill>
        </w:rPr>
        <w:t>司法部关于政府采购支持监狱企业发展有关问题的通知</w:t>
      </w:r>
      <w:r>
        <w:rPr>
          <w:rFonts w:hint="eastAsia" w:ascii="宋体" w:hAnsi="宋体" w:cs="仿宋_GB2312"/>
          <w:color w:val="000000" w:themeColor="text1"/>
          <w:spacing w:val="6"/>
          <w14:textFill>
            <w14:solidFill>
              <w14:schemeClr w14:val="tx1"/>
            </w14:solidFill>
          </w14:textFill>
        </w:rPr>
        <w:t>》</w:t>
      </w:r>
      <w:r>
        <w:rPr>
          <w:rFonts w:ascii="宋体" w:hAnsi="宋体" w:cs="仿宋_GB2312"/>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财库〔</w:t>
      </w:r>
      <w:r>
        <w:rPr>
          <w:rFonts w:ascii="宋体" w:hAnsi="宋体" w:cs="仿宋_GB2312"/>
          <w:color w:val="000000" w:themeColor="text1"/>
          <w14:textFill>
            <w14:solidFill>
              <w14:schemeClr w14:val="tx1"/>
            </w14:solidFill>
          </w14:textFill>
        </w:rPr>
        <w:t>2014</w:t>
      </w:r>
      <w:r>
        <w:rPr>
          <w:rFonts w:hint="eastAsia" w:ascii="宋体" w:hAnsi="宋体" w:cs="仿宋_GB2312"/>
          <w:color w:val="000000" w:themeColor="text1"/>
          <w14:textFill>
            <w14:solidFill>
              <w14:schemeClr w14:val="tx1"/>
            </w14:solidFill>
          </w14:textFill>
        </w:rPr>
        <w:t>〕</w:t>
      </w:r>
      <w:r>
        <w:rPr>
          <w:rFonts w:ascii="宋体" w:hAnsi="宋体" w:cs="仿宋_GB2312"/>
          <w:color w:val="000000" w:themeColor="text1"/>
          <w14:textFill>
            <w14:solidFill>
              <w14:schemeClr w14:val="tx1"/>
            </w14:solidFill>
          </w14:textFill>
        </w:rPr>
        <w:t>68</w:t>
      </w:r>
      <w:r>
        <w:rPr>
          <w:rFonts w:hint="eastAsia" w:ascii="宋体" w:hAnsi="宋体" w:cs="仿宋_GB2312"/>
          <w:color w:val="000000" w:themeColor="text1"/>
          <w14:textFill>
            <w14:solidFill>
              <w14:schemeClr w14:val="tx1"/>
            </w14:solidFill>
          </w14:textFill>
        </w:rPr>
        <w:t>号</w:t>
      </w:r>
      <w:r>
        <w:rPr>
          <w:rFonts w:ascii="宋体" w:hAnsi="宋体" w:cs="仿宋_GB2312"/>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文件规定提供证明文件（复印件）。</w:t>
      </w:r>
    </w:p>
    <w:p w14:paraId="52463B7F">
      <w:pPr>
        <w:spacing w:beforeLines="50" w:line="560" w:lineRule="exact"/>
        <w:ind w:firstLine="31680"/>
        <w:jc w:val="center"/>
        <w:rPr>
          <w:rFonts w:ascii="宋体" w:cs="仿宋_GB2312"/>
          <w:bCs/>
          <w:color w:val="000000" w:themeColor="text1"/>
          <w14:textFill>
            <w14:solidFill>
              <w14:schemeClr w14:val="tx1"/>
            </w14:solidFill>
          </w14:textFill>
        </w:rPr>
      </w:pPr>
      <w:bookmarkStart w:id="335" w:name="_Toc22071_WPSOffice_Level3"/>
      <w:r>
        <w:rPr>
          <w:rFonts w:ascii="宋体" w:hAnsi="宋体" w:cs="仿宋_GB2312"/>
          <w:bCs/>
          <w:color w:val="000000" w:themeColor="text1"/>
          <w14:textFill>
            <w14:solidFill>
              <w14:schemeClr w14:val="tx1"/>
            </w14:solidFill>
          </w14:textFill>
        </w:rPr>
        <w:t xml:space="preserve">                 </w:t>
      </w:r>
    </w:p>
    <w:p w14:paraId="4A06B8F2">
      <w:pPr>
        <w:spacing w:beforeLines="50" w:line="560" w:lineRule="exact"/>
        <w:ind w:firstLine="31680"/>
        <w:jc w:val="center"/>
        <w:rPr>
          <w:rFonts w:ascii="宋体" w:cs="仿宋_GB2312"/>
          <w:bCs/>
          <w:color w:val="000000" w:themeColor="text1"/>
          <w14:textFill>
            <w14:solidFill>
              <w14:schemeClr w14:val="tx1"/>
            </w14:solidFill>
          </w14:textFill>
        </w:rPr>
      </w:pPr>
    </w:p>
    <w:p w14:paraId="3AA21635">
      <w:pPr>
        <w:ind w:firstLine="31680"/>
        <w:rPr>
          <w:color w:val="000000" w:themeColor="text1"/>
          <w14:textFill>
            <w14:solidFill>
              <w14:schemeClr w14:val="tx1"/>
            </w14:solidFill>
          </w14:textFill>
        </w:rPr>
      </w:pPr>
    </w:p>
    <w:p w14:paraId="51DF14F6">
      <w:pPr>
        <w:ind w:firstLine="31680"/>
        <w:rPr>
          <w:color w:val="000000" w:themeColor="text1"/>
          <w14:textFill>
            <w14:solidFill>
              <w14:schemeClr w14:val="tx1"/>
            </w14:solidFill>
          </w14:textFill>
        </w:rPr>
      </w:pPr>
    </w:p>
    <w:p w14:paraId="22F5B1FF">
      <w:pPr>
        <w:spacing w:beforeLines="50" w:line="560" w:lineRule="exact"/>
        <w:ind w:firstLine="31680"/>
        <w:jc w:val="center"/>
        <w:rPr>
          <w:rFonts w:ascii="宋体" w:cs="仿宋_GB2312"/>
          <w:bCs/>
          <w:color w:val="000000" w:themeColor="text1"/>
          <w14:textFill>
            <w14:solidFill>
              <w14:schemeClr w14:val="tx1"/>
            </w14:solidFill>
          </w14:textFill>
        </w:rPr>
      </w:pPr>
    </w:p>
    <w:bookmarkEnd w:id="335"/>
    <w:p w14:paraId="1E009B57">
      <w:pPr>
        <w:tabs>
          <w:tab w:val="left" w:pos="4860"/>
        </w:tabs>
        <w:spacing w:line="480" w:lineRule="exact"/>
        <w:ind w:right="1920" w:firstLine="31680"/>
        <w:jc w:val="right"/>
        <w:rPr>
          <w:rFonts w:ascii="宋体"/>
          <w:color w:val="000000" w:themeColor="text1"/>
          <w14:textFill>
            <w14:solidFill>
              <w14:schemeClr w14:val="tx1"/>
            </w14:solidFill>
          </w14:textFill>
        </w:rPr>
      </w:pPr>
      <w:r>
        <w:rPr>
          <w:rFonts w:ascii="宋体" w:hAnsi="宋体" w:cs="仿宋_GB2312"/>
          <w:bCs/>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单位名称（盖章）：</w:t>
      </w:r>
    </w:p>
    <w:p w14:paraId="380608AB">
      <w:pPr>
        <w:tabs>
          <w:tab w:val="left" w:pos="4860"/>
        </w:tabs>
        <w:spacing w:line="480" w:lineRule="exact"/>
        <w:ind w:right="1560" w:firstLine="31680"/>
        <w:jc w:val="center"/>
        <w:rPr>
          <w:rFonts w:ascii="宋体" w:cs="宋体"/>
          <w:color w:val="000000" w:themeColor="text1"/>
          <w:lang w:val="zh-CN"/>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期：</w:t>
      </w:r>
    </w:p>
    <w:p w14:paraId="7A5F4C1E">
      <w:pPr>
        <w:ind w:firstLine="31680"/>
        <w:rPr>
          <w:color w:val="000000" w:themeColor="text1"/>
          <w:lang w:val="zh-CN"/>
          <w14:textFill>
            <w14:solidFill>
              <w14:schemeClr w14:val="tx1"/>
            </w14:solidFill>
          </w14:textFill>
        </w:rPr>
      </w:pPr>
    </w:p>
    <w:p w14:paraId="04F05154">
      <w:pPr>
        <w:ind w:firstLine="31680"/>
        <w:rPr>
          <w:color w:val="000000" w:themeColor="text1"/>
          <w:lang w:val="zh-CN"/>
          <w14:textFill>
            <w14:solidFill>
              <w14:schemeClr w14:val="tx1"/>
            </w14:solidFill>
          </w14:textFill>
        </w:rPr>
      </w:pPr>
    </w:p>
    <w:p w14:paraId="09FA91AC">
      <w:pPr>
        <w:ind w:firstLine="31680"/>
        <w:rPr>
          <w:color w:val="000000" w:themeColor="text1"/>
          <w:lang w:val="zh-CN"/>
          <w14:textFill>
            <w14:solidFill>
              <w14:schemeClr w14:val="tx1"/>
            </w14:solidFill>
          </w14:textFill>
        </w:rPr>
      </w:pPr>
    </w:p>
    <w:p w14:paraId="5F92A236">
      <w:pPr>
        <w:ind w:firstLine="31680"/>
        <w:rPr>
          <w:color w:val="000000" w:themeColor="text1"/>
          <w:lang w:val="zh-CN"/>
          <w14:textFill>
            <w14:solidFill>
              <w14:schemeClr w14:val="tx1"/>
            </w14:solidFill>
          </w14:textFill>
        </w:rPr>
      </w:pPr>
    </w:p>
    <w:p w14:paraId="3F73F982">
      <w:pPr>
        <w:autoSpaceDE w:val="0"/>
        <w:autoSpaceDN w:val="0"/>
        <w:spacing w:line="360" w:lineRule="auto"/>
        <w:ind w:firstLine="31680"/>
        <w:jc w:val="left"/>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若无此项内容，可不提供此函。</w:t>
      </w:r>
    </w:p>
    <w:p w14:paraId="610B863C">
      <w:pPr>
        <w:adjustRightInd w:val="0"/>
        <w:snapToGrid w:val="0"/>
        <w:spacing w:beforeLines="50" w:line="560" w:lineRule="exact"/>
        <w:ind w:firstLine="31680"/>
        <w:rPr>
          <w:rFonts w:ascii="宋体"/>
          <w:color w:val="000000" w:themeColor="text1"/>
          <w14:textFill>
            <w14:solidFill>
              <w14:schemeClr w14:val="tx1"/>
            </w14:solidFill>
          </w14:textFill>
        </w:rPr>
      </w:pPr>
    </w:p>
    <w:p w14:paraId="33C6C842">
      <w:pPr>
        <w:ind w:firstLine="31680"/>
        <w:rPr>
          <w:color w:val="000000" w:themeColor="text1"/>
          <w14:textFill>
            <w14:solidFill>
              <w14:schemeClr w14:val="tx1"/>
            </w14:solidFill>
          </w14:textFill>
        </w:rPr>
      </w:pPr>
    </w:p>
    <w:p w14:paraId="38633557">
      <w:pPr>
        <w:ind w:firstLine="31680"/>
        <w:rPr>
          <w:color w:val="000000" w:themeColor="text1"/>
          <w14:textFill>
            <w14:solidFill>
              <w14:schemeClr w14:val="tx1"/>
            </w14:solidFill>
          </w14:textFill>
        </w:rPr>
      </w:pPr>
    </w:p>
    <w:p w14:paraId="76058DB5">
      <w:pPr>
        <w:ind w:firstLine="31680"/>
        <w:rPr>
          <w:color w:val="000000" w:themeColor="text1"/>
          <w14:textFill>
            <w14:solidFill>
              <w14:schemeClr w14:val="tx1"/>
            </w14:solidFill>
          </w14:textFill>
        </w:rPr>
      </w:pPr>
    </w:p>
    <w:p w14:paraId="20BB4AD4">
      <w:pPr>
        <w:ind w:firstLine="31680"/>
        <w:rPr>
          <w:color w:val="000000" w:themeColor="text1"/>
          <w14:textFill>
            <w14:solidFill>
              <w14:schemeClr w14:val="tx1"/>
            </w14:solidFill>
          </w14:textFill>
        </w:rPr>
      </w:pPr>
    </w:p>
    <w:p w14:paraId="7BBEC527">
      <w:pPr>
        <w:ind w:firstLine="31680"/>
        <w:rPr>
          <w:color w:val="000000" w:themeColor="text1"/>
          <w14:textFill>
            <w14:solidFill>
              <w14:schemeClr w14:val="tx1"/>
            </w14:solidFill>
          </w14:textFill>
        </w:rPr>
      </w:pPr>
    </w:p>
    <w:p w14:paraId="0C42EA14">
      <w:pPr>
        <w:ind w:firstLine="31680"/>
        <w:rPr>
          <w:color w:val="000000" w:themeColor="text1"/>
          <w14:textFill>
            <w14:solidFill>
              <w14:schemeClr w14:val="tx1"/>
            </w14:solidFill>
          </w14:textFill>
        </w:rPr>
      </w:pPr>
    </w:p>
    <w:p w14:paraId="0FDF19ED">
      <w:pPr>
        <w:ind w:firstLine="31680"/>
        <w:rPr>
          <w:color w:val="000000" w:themeColor="text1"/>
          <w14:textFill>
            <w14:solidFill>
              <w14:schemeClr w14:val="tx1"/>
            </w14:solidFill>
          </w14:textFill>
        </w:rPr>
      </w:pPr>
    </w:p>
    <w:bookmarkEnd w:id="328"/>
    <w:bookmarkEnd w:id="329"/>
    <w:bookmarkEnd w:id="330"/>
    <w:bookmarkEnd w:id="331"/>
    <w:p w14:paraId="063BCC1D">
      <w:pPr>
        <w:widowControl/>
        <w:snapToGrid w:val="0"/>
        <w:spacing w:line="360" w:lineRule="auto"/>
        <w:ind w:firstLine="0" w:firstLineChars="0"/>
        <w:outlineLvl w:val="1"/>
        <w:rPr>
          <w:rStyle w:val="77"/>
          <w:color w:val="000000" w:themeColor="text1"/>
          <w:sz w:val="28"/>
          <w:szCs w:val="28"/>
          <w14:textFill>
            <w14:solidFill>
              <w14:schemeClr w14:val="tx1"/>
            </w14:solidFill>
          </w14:textFill>
        </w:rPr>
      </w:pPr>
      <w:bookmarkStart w:id="336" w:name="_Toc17481"/>
      <w:bookmarkEnd w:id="336"/>
      <w:r>
        <w:rPr>
          <w:rFonts w:ascii="宋体" w:cs="宋体"/>
          <w:color w:val="000000" w:themeColor="text1"/>
          <w:sz w:val="30"/>
          <w:szCs w:val="30"/>
          <w14:textFill>
            <w14:solidFill>
              <w14:schemeClr w14:val="tx1"/>
            </w14:solidFill>
          </w14:textFill>
        </w:rPr>
        <w:br w:type="page"/>
      </w:r>
      <w:r>
        <w:rPr>
          <w:rFonts w:hint="eastAsia" w:ascii="Cambria" w:hAnsi="Cambria"/>
          <w:color w:val="000000" w:themeColor="text1"/>
          <w:spacing w:val="20"/>
          <w:sz w:val="28"/>
          <w:szCs w:val="28"/>
          <w14:textFill>
            <w14:solidFill>
              <w14:schemeClr w14:val="tx1"/>
            </w14:solidFill>
          </w14:textFill>
        </w:rPr>
        <w:t>附件</w:t>
      </w:r>
      <w:r>
        <w:rPr>
          <w:rFonts w:ascii="Cambria" w:hAnsi="Cambria"/>
          <w:color w:val="000000" w:themeColor="text1"/>
          <w:spacing w:val="20"/>
          <w:sz w:val="28"/>
          <w:szCs w:val="28"/>
          <w14:textFill>
            <w14:solidFill>
              <w14:schemeClr w14:val="tx1"/>
            </w14:solidFill>
          </w14:textFill>
        </w:rPr>
        <w:t>22</w:t>
      </w:r>
      <w:r>
        <w:rPr>
          <w:rFonts w:hint="eastAsia" w:ascii="Cambria" w:hAnsi="Cambria"/>
          <w:color w:val="000000" w:themeColor="text1"/>
          <w:spacing w:val="20"/>
          <w:sz w:val="28"/>
          <w:szCs w:val="28"/>
          <w14:textFill>
            <w14:solidFill>
              <w14:schemeClr w14:val="tx1"/>
            </w14:solidFill>
          </w14:textFill>
        </w:rPr>
        <w:t>：磋商供应商认为在其他方面有必要说明的事项</w:t>
      </w:r>
    </w:p>
    <w:p w14:paraId="09F84D9A">
      <w:pPr>
        <w:ind w:firstLine="31680"/>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磋商供应商认为在其他方面有必要说明的事项</w:t>
      </w:r>
    </w:p>
    <w:p w14:paraId="2B4AC7B3">
      <w:pPr>
        <w:ind w:firstLine="31680"/>
        <w:rPr>
          <w:rFonts w:ascii="宋体" w:cs="宋体"/>
          <w:b/>
          <w:color w:val="000000" w:themeColor="text1"/>
          <w14:textFill>
            <w14:solidFill>
              <w14:schemeClr w14:val="tx1"/>
            </w14:solidFill>
          </w14:textFill>
        </w:rPr>
      </w:pPr>
      <w:bookmarkStart w:id="337" w:name="_Toc325726051"/>
      <w:bookmarkStart w:id="338" w:name="_Toc376936782"/>
      <w:r>
        <w:rPr>
          <w:rFonts w:ascii="宋体" w:cs="宋体"/>
          <w:b/>
          <w:color w:val="000000" w:themeColor="text1"/>
          <w14:textFill>
            <w14:solidFill>
              <w14:schemeClr w14:val="tx1"/>
            </w14:solidFill>
          </w14:textFill>
        </w:rPr>
        <w:br w:type="page"/>
      </w:r>
    </w:p>
    <w:p w14:paraId="44FC1273">
      <w:pPr>
        <w:widowControl/>
        <w:snapToGrid w:val="0"/>
        <w:spacing w:line="360" w:lineRule="auto"/>
        <w:ind w:firstLine="0" w:firstLineChars="0"/>
        <w:outlineLvl w:val="1"/>
        <w:rPr>
          <w:rFonts w:asci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 xml:space="preserve"> </w:t>
      </w:r>
    </w:p>
    <w:bookmarkEnd w:id="337"/>
    <w:bookmarkEnd w:id="338"/>
    <w:p w14:paraId="479BC253">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339" w:name="_Toc22390"/>
      <w:bookmarkEnd w:id="339"/>
      <w:bookmarkStart w:id="340" w:name="_Toc31166"/>
      <w:bookmarkEnd w:id="340"/>
      <w:bookmarkStart w:id="341" w:name="_Toc11651"/>
      <w:bookmarkEnd w:id="341"/>
      <w:bookmarkStart w:id="342" w:name="_Toc30444"/>
      <w:bookmarkEnd w:id="342"/>
      <w:r>
        <w:rPr>
          <w:rFonts w:hint="eastAsia" w:ascii="宋体"/>
          <w:b/>
          <w:color w:val="000000" w:themeColor="text1"/>
          <w:kern w:val="28"/>
          <w:sz w:val="36"/>
          <w:szCs w:val="20"/>
          <w14:textFill>
            <w14:solidFill>
              <w14:schemeClr w14:val="tx1"/>
            </w14:solidFill>
          </w14:textFill>
        </w:rPr>
        <w:t>第六部分</w:t>
      </w:r>
      <w:r>
        <w:rPr>
          <w:rFonts w:ascii="宋体"/>
          <w:b/>
          <w:color w:val="000000" w:themeColor="text1"/>
          <w:kern w:val="28"/>
          <w:sz w:val="36"/>
          <w:szCs w:val="20"/>
          <w14:textFill>
            <w14:solidFill>
              <w14:schemeClr w14:val="tx1"/>
            </w14:solidFill>
          </w14:textFill>
        </w:rPr>
        <w:t xml:space="preserve">  </w:t>
      </w:r>
      <w:r>
        <w:rPr>
          <w:rFonts w:hint="eastAsia" w:ascii="宋体"/>
          <w:b/>
          <w:color w:val="000000" w:themeColor="text1"/>
          <w:kern w:val="28"/>
          <w:sz w:val="36"/>
          <w:szCs w:val="20"/>
          <w14:textFill>
            <w14:solidFill>
              <w14:schemeClr w14:val="tx1"/>
            </w14:solidFill>
          </w14:textFill>
        </w:rPr>
        <w:t>磋商及采购项目服务要求</w:t>
      </w:r>
    </w:p>
    <w:p w14:paraId="2A925128">
      <w:pPr>
        <w:widowControl/>
        <w:spacing w:before="100" w:beforeAutospacing="1" w:after="100" w:afterAutospacing="1"/>
        <w:ind w:firstLine="31680"/>
        <w:jc w:val="center"/>
        <w:outlineLvl w:val="1"/>
        <w:rPr>
          <w:rFonts w:ascii="宋体"/>
          <w:b/>
          <w:bCs/>
          <w:color w:val="000000" w:themeColor="text1"/>
          <w:kern w:val="0"/>
          <w:sz w:val="36"/>
          <w:szCs w:val="36"/>
          <w14:textFill>
            <w14:solidFill>
              <w14:schemeClr w14:val="tx1"/>
            </w14:solidFill>
          </w14:textFill>
        </w:rPr>
      </w:pPr>
      <w:bookmarkStart w:id="343" w:name="_Toc376936783"/>
      <w:bookmarkEnd w:id="343"/>
      <w:bookmarkStart w:id="344" w:name="_Toc5460"/>
      <w:bookmarkEnd w:id="344"/>
      <w:bookmarkStart w:id="345" w:name="_Toc11393"/>
      <w:bookmarkEnd w:id="345"/>
      <w:bookmarkStart w:id="346" w:name="_Toc27759"/>
      <w:bookmarkEnd w:id="346"/>
      <w:bookmarkStart w:id="347" w:name="_Toc416183245"/>
      <w:bookmarkEnd w:id="347"/>
      <w:bookmarkStart w:id="348" w:name="_Toc5173844"/>
      <w:bookmarkEnd w:id="348"/>
      <w:bookmarkStart w:id="349" w:name="_Toc325726052"/>
      <w:bookmarkEnd w:id="349"/>
      <w:bookmarkStart w:id="350" w:name="_Toc9094"/>
      <w:bookmarkEnd w:id="350"/>
      <w:r>
        <w:rPr>
          <w:rFonts w:hint="eastAsia" w:ascii="宋体" w:hAnsi="宋体"/>
          <w:b/>
          <w:bCs/>
          <w:color w:val="000000" w:themeColor="text1"/>
          <w:kern w:val="0"/>
          <w:sz w:val="36"/>
          <w:szCs w:val="36"/>
          <w14:textFill>
            <w14:solidFill>
              <w14:schemeClr w14:val="tx1"/>
            </w14:solidFill>
          </w14:textFill>
        </w:rPr>
        <w:t>一、磋商要求</w:t>
      </w:r>
    </w:p>
    <w:p w14:paraId="73BF1C52">
      <w:pPr>
        <w:widowControl/>
        <w:ind w:firstLine="31680"/>
        <w:jc w:val="left"/>
        <w:outlineLvl w:val="2"/>
        <w:rPr>
          <w:rFonts w:ascii="宋体"/>
          <w:b/>
          <w:bCs/>
          <w:color w:val="000000" w:themeColor="text1"/>
          <w:kern w:val="0"/>
          <w:sz w:val="27"/>
          <w:szCs w:val="27"/>
          <w14:textFill>
            <w14:solidFill>
              <w14:schemeClr w14:val="tx1"/>
            </w14:solidFill>
          </w14:textFill>
        </w:rPr>
      </w:pPr>
      <w:bookmarkStart w:id="351" w:name="_Toc5173845"/>
      <w:bookmarkEnd w:id="351"/>
      <w:bookmarkStart w:id="352" w:name="_Toc7700"/>
      <w:bookmarkEnd w:id="352"/>
      <w:bookmarkStart w:id="353" w:name="_Toc376936784"/>
      <w:bookmarkEnd w:id="353"/>
      <w:bookmarkStart w:id="354" w:name="_Toc24290"/>
      <w:bookmarkEnd w:id="354"/>
      <w:bookmarkStart w:id="355" w:name="_Toc30622"/>
      <w:bookmarkEnd w:id="355"/>
      <w:bookmarkStart w:id="356" w:name="_Toc10117"/>
      <w:bookmarkEnd w:id="356"/>
      <w:bookmarkStart w:id="357" w:name="_Toc7143"/>
      <w:bookmarkEnd w:id="357"/>
      <w:bookmarkStart w:id="358" w:name="_Toc416183246"/>
      <w:bookmarkEnd w:id="358"/>
      <w:bookmarkStart w:id="359" w:name="_Toc22759"/>
      <w:bookmarkEnd w:id="359"/>
      <w:bookmarkStart w:id="360" w:name="_Toc325726053"/>
      <w:bookmarkEnd w:id="360"/>
      <w:r>
        <w:rPr>
          <w:rFonts w:ascii="宋体" w:hAnsi="宋体"/>
          <w:b/>
          <w:bCs/>
          <w:color w:val="000000" w:themeColor="text1"/>
          <w:kern w:val="0"/>
          <w:sz w:val="27"/>
          <w:szCs w:val="27"/>
          <w14:textFill>
            <w14:solidFill>
              <w14:schemeClr w14:val="tx1"/>
            </w14:solidFill>
          </w14:textFill>
        </w:rPr>
        <w:t>1</w:t>
      </w:r>
      <w:r>
        <w:rPr>
          <w:rFonts w:hint="eastAsia" w:ascii="宋体" w:hAnsi="宋体"/>
          <w:b/>
          <w:bCs/>
          <w:color w:val="000000" w:themeColor="text1"/>
          <w:kern w:val="0"/>
          <w:sz w:val="27"/>
          <w:szCs w:val="27"/>
          <w14:textFill>
            <w14:solidFill>
              <w14:schemeClr w14:val="tx1"/>
            </w14:solidFill>
          </w14:textFill>
        </w:rPr>
        <w:t>、磋商说明</w:t>
      </w:r>
    </w:p>
    <w:p w14:paraId="23C864F4">
      <w:pPr>
        <w:ind w:firstLine="470" w:firstLineChars="196"/>
        <w:rPr>
          <w:rFonts w:ascii="宋体"/>
          <w:color w:val="000000" w:themeColor="text1"/>
          <w:lang w:val="zh-CN"/>
          <w14:textFill>
            <w14:solidFill>
              <w14:schemeClr w14:val="tx1"/>
            </w14:solidFill>
          </w14:textFill>
        </w:rPr>
      </w:pPr>
      <w:r>
        <w:rPr>
          <w:rFonts w:ascii="宋体" w:hAnsi="宋体"/>
          <w:color w:val="000000" w:themeColor="text1"/>
          <w:lang w:val="zh-CN"/>
          <w14:textFill>
            <w14:solidFill>
              <w14:schemeClr w14:val="tx1"/>
            </w14:solidFill>
          </w14:textFill>
        </w:rPr>
        <w:t>1.1</w:t>
      </w:r>
      <w:r>
        <w:rPr>
          <w:rFonts w:hint="eastAsia" w:ascii="宋体" w:hAnsi="宋体"/>
          <w:color w:val="000000" w:themeColor="text1"/>
          <w:lang w:val="zh-CN"/>
          <w14:textFill>
            <w14:solidFill>
              <w14:schemeClr w14:val="tx1"/>
            </w14:solidFill>
          </w14:textFill>
        </w:rPr>
        <w:t>供应商可以按照磋商文件规定的包号选择磋商，但必须对所投包号中的所有内容作为一个整体进行磋商，不能拆分或少报。否则，磋商无效。</w:t>
      </w:r>
    </w:p>
    <w:p w14:paraId="726F7C56">
      <w:pPr>
        <w:ind w:firstLine="470" w:firstLineChars="196"/>
        <w:rPr>
          <w:rFonts w:ascii="宋体"/>
          <w:color w:val="000000" w:themeColor="text1"/>
          <w:lang w:val="zh-CN"/>
          <w14:textFill>
            <w14:solidFill>
              <w14:schemeClr w14:val="tx1"/>
            </w14:solidFill>
          </w14:textFill>
        </w:rPr>
      </w:pPr>
      <w:r>
        <w:rPr>
          <w:rFonts w:ascii="宋体" w:hAnsi="宋体"/>
          <w:color w:val="000000" w:themeColor="text1"/>
          <w:lang w:val="zh-CN"/>
          <w14:textFill>
            <w14:solidFill>
              <w14:schemeClr w14:val="tx1"/>
            </w14:solidFill>
          </w14:textFill>
        </w:rPr>
        <w:t>1.2</w:t>
      </w:r>
      <w:r>
        <w:rPr>
          <w:rFonts w:hint="eastAsia" w:ascii="宋体" w:hAnsi="宋体"/>
          <w:color w:val="000000" w:themeColor="text1"/>
          <w:lang w:val="zh-CN"/>
          <w14:textFill>
            <w14:solidFill>
              <w14:schemeClr w14:val="tx1"/>
            </w14:solidFill>
          </w14:textFill>
        </w:rPr>
        <w:t>供应商必须如实填写“技术规格响应表”，在“磋商产品技术参数、指标”栏中列出所投产品的具体技术参数、指标；以采购人需求为最低指标要求，供应商对超出或不满足最低指标要求的指标需列出“＋、</w:t>
      </w:r>
      <w:r>
        <w:rPr>
          <w:rFonts w:ascii="宋体"/>
          <w:color w:val="000000" w:themeColor="text1"/>
          <w:lang w:val="zh-CN"/>
          <w14:textFill>
            <w14:solidFill>
              <w14:schemeClr w14:val="tx1"/>
            </w14:solidFill>
          </w14:textFill>
        </w:rPr>
        <w:t>-</w:t>
      </w:r>
      <w:r>
        <w:rPr>
          <w:rFonts w:hint="eastAsia" w:ascii="宋体" w:hAnsi="宋体"/>
          <w:color w:val="000000" w:themeColor="text1"/>
          <w:lang w:val="zh-CN"/>
          <w14:textFill>
            <w14:solidFill>
              <w14:schemeClr w14:val="tx1"/>
            </w14:solidFill>
          </w14:textFill>
        </w:rPr>
        <w:t>”偏差。如果与磋商文件中提供的产品检测报告、彩页等证明材料中的实质性响应情况不一致或直接复制磋商文件“采购需求技术参数、指标”内容的，按无效磋商处理。</w:t>
      </w:r>
    </w:p>
    <w:p w14:paraId="4A73F2BA">
      <w:pPr>
        <w:ind w:firstLine="470" w:firstLineChars="196"/>
        <w:rPr>
          <w:rFonts w:ascii="宋体"/>
          <w:color w:val="000000" w:themeColor="text1"/>
          <w:lang w:val="zh-CN"/>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3</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所投产品或其任何一部分不得侵犯专利权、著作权、商标权和工业设计权等知识产权。</w:t>
      </w:r>
    </w:p>
    <w:p w14:paraId="032241E5">
      <w:pPr>
        <w:ind w:firstLine="470" w:firstLineChars="196"/>
        <w:rPr>
          <w:rFonts w:ascii="宋体"/>
          <w:color w:val="000000" w:themeColor="text1"/>
          <w:lang w:val="zh-CN"/>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.4</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项目成交</w:t>
      </w:r>
      <w:r>
        <w:rPr>
          <w:rFonts w:hint="eastAsia" w:ascii="宋体" w:hAnsi="宋体"/>
          <w:color w:val="000000" w:themeColor="text1"/>
          <w:lang w:val="zh-CN"/>
          <w14:textFill>
            <w14:solidFill>
              <w14:schemeClr w14:val="tx1"/>
            </w14:solidFill>
          </w14:textFill>
        </w:rPr>
        <w:t>后分包情况：不允许。</w:t>
      </w:r>
    </w:p>
    <w:p w14:paraId="4D79BBC9">
      <w:pPr>
        <w:pStyle w:val="22"/>
      </w:pPr>
      <w:bookmarkStart w:id="361" w:name="_Toc5173846"/>
      <w:bookmarkEnd w:id="361"/>
      <w:r>
        <w:rPr>
          <w:rFonts w:ascii="宋体" w:hAnsi="宋体"/>
          <w:b/>
          <w:bCs/>
          <w:color w:val="000000" w:themeColor="text1"/>
          <w:kern w:val="0"/>
          <w:sz w:val="27"/>
          <w:szCs w:val="27"/>
          <w14:textFill>
            <w14:solidFill>
              <w14:schemeClr w14:val="tx1"/>
            </w14:solidFill>
          </w14:textFill>
        </w:rPr>
        <w:t>2</w:t>
      </w:r>
      <w:r>
        <w:rPr>
          <w:rFonts w:hint="eastAsia" w:ascii="宋体" w:hAnsi="宋体"/>
          <w:b/>
          <w:bCs/>
          <w:color w:val="000000" w:themeColor="text1"/>
          <w:kern w:val="0"/>
          <w:sz w:val="27"/>
          <w:szCs w:val="27"/>
          <w:lang w:val="zh-CN"/>
          <w14:textFill>
            <w14:solidFill>
              <w14:schemeClr w14:val="tx1"/>
            </w14:solidFill>
          </w14:textFill>
        </w:rPr>
        <w:t>、商务要求</w:t>
      </w:r>
    </w:p>
    <w:p w14:paraId="67FB0BF7">
      <w:pPr>
        <w:pStyle w:val="22"/>
        <w:rPr>
          <w:rFonts w:ascii="宋体" w:cs="宋体"/>
          <w:b/>
          <w:bCs/>
          <w:color w:val="auto"/>
          <w:kern w:val="0"/>
          <w:u w:val="none"/>
          <w:lang w:val="zh-CN"/>
        </w:rPr>
      </w:pPr>
      <w:r>
        <w:rPr>
          <w:rFonts w:hint="eastAsia" w:ascii="宋体" w:hAnsi="宋体" w:cs="宋体"/>
          <w:b/>
          <w:bCs/>
          <w:color w:val="auto"/>
          <w:kern w:val="0"/>
          <w:lang w:val="en-US" w:eastAsia="zh-CN"/>
        </w:rPr>
        <w:t>2.</w:t>
      </w:r>
      <w:r>
        <w:rPr>
          <w:rFonts w:ascii="宋体" w:hAnsi="宋体" w:cs="宋体"/>
          <w:b/>
          <w:bCs/>
          <w:color w:val="auto"/>
          <w:kern w:val="0"/>
        </w:rPr>
        <w:t>1.</w:t>
      </w:r>
      <w:r>
        <w:rPr>
          <w:rFonts w:hint="eastAsia" w:ascii="宋体" w:hAnsi="宋体" w:cs="宋体"/>
          <w:b/>
          <w:bCs/>
          <w:color w:val="auto"/>
          <w:kern w:val="0"/>
          <w:lang w:val="zh-CN"/>
        </w:rPr>
        <w:t>交货时间：</w:t>
      </w:r>
      <w:r>
        <w:rPr>
          <w:rFonts w:hint="eastAsia" w:ascii="宋体" w:hAnsi="宋体" w:cs="宋体"/>
          <w:b/>
          <w:bCs/>
          <w:color w:val="auto"/>
          <w:kern w:val="0"/>
          <w:u w:val="none"/>
        </w:rPr>
        <w:t>合同签订后</w:t>
      </w:r>
      <w:r>
        <w:rPr>
          <w:rFonts w:hint="eastAsia" w:ascii="宋体" w:hAnsi="宋体" w:cs="宋体"/>
          <w:b/>
          <w:bCs/>
          <w:color w:val="auto"/>
          <w:kern w:val="0"/>
          <w:u w:val="none"/>
          <w:lang w:val="en-US" w:eastAsia="zh-CN"/>
        </w:rPr>
        <w:t>15</w:t>
      </w:r>
      <w:r>
        <w:rPr>
          <w:rFonts w:hint="eastAsia" w:ascii="宋体" w:hAnsi="宋体" w:cs="宋体"/>
          <w:b/>
          <w:bCs/>
          <w:color w:val="auto"/>
          <w:kern w:val="0"/>
          <w:u w:val="none"/>
        </w:rPr>
        <w:t>日内交货</w:t>
      </w:r>
      <w:r>
        <w:rPr>
          <w:rFonts w:hint="eastAsia" w:ascii="宋体" w:hAnsi="宋体" w:cs="宋体"/>
          <w:b/>
          <w:bCs/>
          <w:color w:val="auto"/>
          <w:kern w:val="0"/>
          <w:u w:val="none"/>
          <w:lang w:val="zh-CN"/>
        </w:rPr>
        <w:t>；</w:t>
      </w:r>
    </w:p>
    <w:p w14:paraId="52E42731">
      <w:pPr>
        <w:autoSpaceDE w:val="0"/>
        <w:autoSpaceDN w:val="0"/>
        <w:adjustRightInd w:val="0"/>
        <w:spacing w:line="360" w:lineRule="auto"/>
        <w:ind w:firstLine="31680"/>
        <w:rPr>
          <w:rFonts w:ascii="宋体" w:hAnsi="Calibri" w:cs="宋体"/>
          <w:b/>
          <w:bCs/>
          <w:color w:val="auto"/>
          <w:kern w:val="0"/>
        </w:rPr>
      </w:pPr>
      <w:r>
        <w:rPr>
          <w:rFonts w:ascii="宋体" w:hAnsi="Calibri" w:cs="宋体"/>
          <w:b/>
          <w:bCs/>
          <w:color w:val="auto"/>
          <w:kern w:val="0"/>
        </w:rPr>
        <w:t>2</w:t>
      </w:r>
      <w:r>
        <w:rPr>
          <w:rFonts w:ascii="宋体" w:hAnsi="Calibri" w:cs="宋体"/>
          <w:b/>
          <w:bCs/>
          <w:color w:val="auto"/>
          <w:kern w:val="0"/>
          <w:lang w:val="zh-CN"/>
        </w:rPr>
        <w:t>.2.</w:t>
      </w:r>
      <w:r>
        <w:rPr>
          <w:rFonts w:hint="eastAsia" w:ascii="宋体" w:hAnsi="Calibri" w:cs="宋体"/>
          <w:b/>
          <w:bCs/>
          <w:color w:val="auto"/>
          <w:kern w:val="0"/>
          <w:lang w:val="zh-CN"/>
        </w:rPr>
        <w:t>交货地点：</w:t>
      </w:r>
      <w:r>
        <w:rPr>
          <w:rFonts w:hint="eastAsia" w:ascii="宋体" w:hAnsi="Calibri" w:cs="宋体"/>
          <w:b/>
          <w:bCs/>
          <w:color w:val="auto"/>
          <w:kern w:val="0"/>
        </w:rPr>
        <w:t>甲方指定地点；</w:t>
      </w:r>
    </w:p>
    <w:p w14:paraId="39165B61">
      <w:pPr>
        <w:autoSpaceDE w:val="0"/>
        <w:autoSpaceDN w:val="0"/>
        <w:spacing w:line="360" w:lineRule="auto"/>
        <w:ind w:left="2167" w:leftChars="200" w:hanging="1687" w:hangingChars="700"/>
        <w:rPr>
          <w:rFonts w:ascii="宋体" w:cs="宋体"/>
          <w:b/>
          <w:bCs/>
          <w:color w:val="FF0000"/>
          <w:kern w:val="0"/>
          <w:lang w:val="zh-CN"/>
        </w:rPr>
      </w:pPr>
      <w:r>
        <w:rPr>
          <w:rFonts w:ascii="宋体" w:hAnsi="Calibri" w:cs="宋体"/>
          <w:b/>
          <w:bCs/>
          <w:color w:val="auto"/>
          <w:kern w:val="0"/>
        </w:rPr>
        <w:t>2</w:t>
      </w:r>
      <w:r>
        <w:rPr>
          <w:rFonts w:ascii="宋体" w:hAnsi="Calibri" w:cs="宋体"/>
          <w:b/>
          <w:bCs/>
          <w:color w:val="auto"/>
          <w:kern w:val="0"/>
          <w:lang w:val="zh-CN"/>
        </w:rPr>
        <w:t>.3.</w:t>
      </w:r>
      <w:r>
        <w:rPr>
          <w:rFonts w:hint="eastAsia" w:ascii="宋体" w:hAnsi="Calibri" w:cs="宋体"/>
          <w:b/>
          <w:bCs/>
          <w:color w:val="auto"/>
          <w:kern w:val="0"/>
          <w:lang w:val="zh-CN"/>
        </w:rPr>
        <w:t>付款方式：</w:t>
      </w:r>
      <w:r>
        <w:rPr>
          <w:rFonts w:hint="eastAsia" w:ascii="宋体" w:hAnsi="宋体" w:cs="宋体"/>
          <w:b/>
          <w:bCs/>
          <w:color w:val="auto"/>
          <w:kern w:val="0"/>
        </w:rPr>
        <w:t>合同签订后，</w:t>
      </w:r>
      <w:r>
        <w:rPr>
          <w:rFonts w:hint="eastAsia" w:ascii="宋体" w:hAnsi="宋体" w:cs="宋体"/>
          <w:b/>
          <w:bCs/>
          <w:color w:val="auto"/>
          <w:kern w:val="0"/>
          <w:lang w:val="zh-CN"/>
        </w:rPr>
        <w:t>货物到达交货地点，经甲方验收合格后，由甲方支付乙方合同总价的</w:t>
      </w:r>
      <w:r>
        <w:rPr>
          <w:rFonts w:hint="eastAsia" w:ascii="宋体" w:hAnsi="宋体" w:cs="宋体"/>
          <w:b/>
          <w:bCs/>
          <w:color w:val="auto"/>
          <w:kern w:val="0"/>
          <w:lang w:val="en-US" w:eastAsia="zh-CN"/>
        </w:rPr>
        <w:t>10</w:t>
      </w:r>
      <w:r>
        <w:rPr>
          <w:rFonts w:ascii="宋体" w:hAnsi="宋体" w:cs="宋体"/>
          <w:b/>
          <w:bCs/>
          <w:color w:val="auto"/>
          <w:kern w:val="0"/>
        </w:rPr>
        <w:t>0</w:t>
      </w:r>
      <w:r>
        <w:rPr>
          <w:rFonts w:ascii="宋体" w:hAnsi="宋体" w:cs="宋体"/>
          <w:b/>
          <w:bCs/>
          <w:color w:val="auto"/>
          <w:kern w:val="0"/>
          <w:lang w:val="zh-CN"/>
        </w:rPr>
        <w:t>%</w:t>
      </w:r>
      <w:r>
        <w:rPr>
          <w:rFonts w:hint="eastAsia" w:ascii="宋体" w:hAnsi="宋体" w:cs="宋体"/>
          <w:b/>
          <w:bCs/>
          <w:color w:val="auto"/>
          <w:kern w:val="0"/>
          <w:lang w:val="zh-CN"/>
        </w:rPr>
        <w:t>。</w:t>
      </w:r>
      <w:r>
        <w:rPr>
          <w:rFonts w:ascii="宋体" w:hAnsi="宋体" w:cs="宋体"/>
          <w:b/>
          <w:bCs/>
          <w:color w:val="auto"/>
          <w:kern w:val="0"/>
          <w:u w:val="single"/>
        </w:rPr>
        <w:t xml:space="preserve"> </w:t>
      </w:r>
      <w:r>
        <w:rPr>
          <w:rFonts w:ascii="宋体" w:hAnsi="宋体" w:cs="宋体"/>
          <w:b/>
          <w:bCs/>
          <w:color w:val="000000" w:themeColor="text1"/>
          <w:kern w:val="0"/>
          <w:u w:val="single"/>
          <w14:textFill>
            <w14:solidFill>
              <w14:schemeClr w14:val="tx1"/>
            </w14:solidFill>
          </w14:textFill>
        </w:rPr>
        <w:t xml:space="preserve"> </w:t>
      </w:r>
    </w:p>
    <w:p w14:paraId="69C13618">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2.4 质保期：一年 </w:t>
      </w:r>
    </w:p>
    <w:p w14:paraId="2FCE7F57">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2.5 需提供现场量体及售后调换服务。</w:t>
      </w:r>
    </w:p>
    <w:p w14:paraId="05A16D6E">
      <w:pPr>
        <w:rPr>
          <w:rFonts w:hint="eastAsia" w:ascii="宋体"/>
          <w:b/>
          <w:color w:val="000000" w:themeColor="text1"/>
          <w:kern w:val="28"/>
          <w:sz w:val="36"/>
          <w:szCs w:val="20"/>
          <w14:textFill>
            <w14:solidFill>
              <w14:schemeClr w14:val="tx1"/>
            </w14:solidFill>
          </w14:textFill>
        </w:rPr>
      </w:pPr>
      <w:r>
        <w:rPr>
          <w:rFonts w:hint="eastAsia" w:ascii="宋体"/>
          <w:b/>
          <w:color w:val="000000" w:themeColor="text1"/>
          <w:kern w:val="28"/>
          <w:sz w:val="36"/>
          <w:szCs w:val="20"/>
          <w14:textFill>
            <w14:solidFill>
              <w14:schemeClr w14:val="tx1"/>
            </w14:solidFill>
          </w14:textFill>
        </w:rPr>
        <w:br w:type="page"/>
      </w:r>
    </w:p>
    <w:p w14:paraId="0ADD8F76">
      <w:pPr>
        <w:numPr>
          <w:ilvl w:val="0"/>
          <w:numId w:val="0"/>
        </w:numPr>
        <w:jc w:val="left"/>
        <w:rPr>
          <w:rFonts w:hint="eastAsia" w:ascii="宋体"/>
          <w:b/>
          <w:color w:val="000000" w:themeColor="text1"/>
          <w:kern w:val="28"/>
          <w:sz w:val="36"/>
          <w:szCs w:val="20"/>
          <w14:textFill>
            <w14:solidFill>
              <w14:schemeClr w14:val="tx1"/>
            </w14:solidFill>
          </w14:textFill>
        </w:rPr>
      </w:pPr>
      <w:r>
        <w:rPr>
          <w:rFonts w:hint="eastAsia" w:ascii="宋体"/>
          <w:b/>
          <w:color w:val="000000" w:themeColor="text1"/>
          <w:kern w:val="28"/>
          <w:sz w:val="36"/>
          <w:szCs w:val="20"/>
          <w:lang w:val="en-US" w:eastAsia="zh-CN"/>
          <w14:textFill>
            <w14:solidFill>
              <w14:schemeClr w14:val="tx1"/>
            </w14:solidFill>
          </w14:textFill>
        </w:rPr>
        <w:t>二、</w:t>
      </w:r>
      <w:r>
        <w:rPr>
          <w:rFonts w:hint="eastAsia" w:ascii="宋体"/>
          <w:b/>
          <w:color w:val="000000" w:themeColor="text1"/>
          <w:kern w:val="28"/>
          <w:sz w:val="36"/>
          <w:szCs w:val="20"/>
          <w14:textFill>
            <w14:solidFill>
              <w14:schemeClr w14:val="tx1"/>
            </w14:solidFill>
          </w14:textFill>
        </w:rPr>
        <w:t>技术参数</w:t>
      </w:r>
    </w:p>
    <w:tbl>
      <w:tblPr>
        <w:tblStyle w:val="62"/>
        <w:tblW w:w="5891" w:type="pct"/>
        <w:tblInd w:w="-1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6"/>
        <w:gridCol w:w="1718"/>
        <w:gridCol w:w="873"/>
        <w:gridCol w:w="3204"/>
        <w:gridCol w:w="3436"/>
      </w:tblGrid>
      <w:tr w14:paraId="2A52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ADCC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文职类（二级8人、三级3人、四级2人、5级9人、6级2人）（24人）</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E0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9FC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2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9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图片</w:t>
            </w:r>
          </w:p>
        </w:tc>
      </w:tr>
      <w:tr w14:paraId="4E93A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5CC12">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43A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59A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1209">
            <w:pPr>
              <w:keepNext w:val="0"/>
              <w:keepLines w:val="0"/>
              <w:widowControl/>
              <w:suppressLineNumbers w:val="0"/>
              <w:jc w:val="left"/>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涤粘仿毛哔叽</w:t>
            </w:r>
            <w:r>
              <w:rPr>
                <w:rFonts w:hint="eastAsia" w:ascii="宋体" w:hAnsi="宋体" w:eastAsia="宋体" w:cs="宋体"/>
                <w:i w:val="0"/>
                <w:iCs w:val="0"/>
                <w:color w:val="000000"/>
                <w:sz w:val="20"/>
                <w:szCs w:val="20"/>
                <w:u w:val="none"/>
              </w:rPr>
              <w:t>，藏蓝色，</w:t>
            </w:r>
            <w:r>
              <w:rPr>
                <w:rFonts w:hint="eastAsia" w:ascii="宋体" w:hAnsi="宋体" w:eastAsia="宋体" w:cs="宋体"/>
                <w:i w:val="0"/>
                <w:iCs w:val="0"/>
                <w:color w:val="000000"/>
                <w:sz w:val="20"/>
                <w:szCs w:val="20"/>
                <w:u w:val="none"/>
                <w:lang w:val="en-US" w:eastAsia="zh-CN"/>
              </w:rPr>
              <w:t>(80±</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 xml:space="preserve">聚酯纤维 </w:t>
            </w:r>
            <w:r>
              <w:rPr>
                <w:rFonts w:hint="eastAsia" w:ascii="宋体" w:hAnsi="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(20</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粘纤</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单</w:t>
            </w:r>
            <w:r>
              <w:rPr>
                <w:rFonts w:hint="eastAsia" w:ascii="宋体" w:hAnsi="宋体" w:eastAsia="宋体" w:cs="宋体"/>
                <w:color w:val="000000"/>
                <w:kern w:val="0"/>
                <w:sz w:val="18"/>
                <w:szCs w:val="18"/>
                <w:lang w:val="en-US" w:eastAsia="zh-CN" w:bidi="ar"/>
              </w:rPr>
              <w:t>位面积质量：230g/m</w:t>
            </w:r>
            <w:r>
              <w:rPr>
                <w:rFonts w:hint="eastAsia" w:ascii="宋体" w:hAnsi="宋体" w:eastAsia="宋体" w:cs="宋体"/>
                <w:i w:val="0"/>
                <w:iCs w:val="0"/>
                <w:color w:val="000000"/>
                <w:sz w:val="20"/>
                <w:szCs w:val="20"/>
                <w:u w:val="none"/>
              </w:rPr>
              <w:t>；</w:t>
            </w:r>
          </w:p>
          <w:p w14:paraId="20F35FF3">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07C4BD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D94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59264" behindDoc="0" locked="0" layoutInCell="1" allowOverlap="1">
                  <wp:simplePos x="0" y="0"/>
                  <wp:positionH relativeFrom="column">
                    <wp:posOffset>486410</wp:posOffset>
                  </wp:positionH>
                  <wp:positionV relativeFrom="paragraph">
                    <wp:posOffset>-87630</wp:posOffset>
                  </wp:positionV>
                  <wp:extent cx="1024255" cy="1235075"/>
                  <wp:effectExtent l="0" t="0" r="4445" b="3175"/>
                  <wp:wrapNone/>
                  <wp:docPr id="1" name="图片 1" descr="微信截图_20250626164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50626164811"/>
                          <pic:cNvPicPr>
                            <a:picLocks noChangeAspect="1"/>
                          </pic:cNvPicPr>
                        </pic:nvPicPr>
                        <pic:blipFill>
                          <a:blip r:embed="rId11"/>
                          <a:stretch>
                            <a:fillRect/>
                          </a:stretch>
                        </pic:blipFill>
                        <pic:spPr>
                          <a:xfrm>
                            <a:off x="0" y="0"/>
                            <a:ext cx="1024255" cy="1235075"/>
                          </a:xfrm>
                          <a:prstGeom prst="rect">
                            <a:avLst/>
                          </a:prstGeom>
                        </pic:spPr>
                      </pic:pic>
                    </a:graphicData>
                  </a:graphic>
                </wp:anchor>
              </w:drawing>
            </w:r>
          </w:p>
        </w:tc>
      </w:tr>
      <w:tr w14:paraId="74B8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6C6C6">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A1C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809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4FFF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多异聚酯复合纱平纹布,浅蓝色，</w:t>
            </w:r>
            <w:r>
              <w:rPr>
                <w:rFonts w:hint="eastAsia" w:ascii="宋体" w:hAnsi="宋体" w:cs="宋体"/>
                <w:i w:val="0"/>
                <w:iCs w:val="0"/>
                <w:color w:val="000000"/>
                <w:sz w:val="20"/>
                <w:szCs w:val="20"/>
                <w:u w:val="none"/>
                <w:lang w:val="en-US" w:eastAsia="zh-CN"/>
              </w:rPr>
              <w:t>99.8</w:t>
            </w:r>
            <w:r>
              <w:rPr>
                <w:rFonts w:hint="eastAsia" w:ascii="宋体" w:hAnsi="宋体" w:eastAsia="宋体" w:cs="宋体"/>
                <w:color w:val="000000"/>
                <w:kern w:val="0"/>
                <w:sz w:val="18"/>
                <w:szCs w:val="18"/>
                <w:lang w:val="en-US" w:eastAsia="zh-CN" w:bidi="ar"/>
              </w:rPr>
              <w:t>%</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复合聚酯纤维，0.2%</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导电纤维， 单位面积质量:170g/m</w:t>
            </w:r>
            <w:r>
              <w:rPr>
                <w:rFonts w:hint="eastAsia" w:ascii="宋体" w:hAnsi="宋体" w:eastAsia="宋体" w:cs="宋体"/>
                <w:i w:val="0"/>
                <w:iCs w:val="0"/>
                <w:color w:val="000000"/>
                <w:sz w:val="20"/>
                <w:szCs w:val="20"/>
                <w:u w:val="none"/>
              </w:rPr>
              <w:t>；</w:t>
            </w:r>
          </w:p>
          <w:p w14:paraId="11CDF38A">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28AD8629">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ADF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3360" behindDoc="0" locked="0" layoutInCell="1" allowOverlap="1">
                  <wp:simplePos x="0" y="0"/>
                  <wp:positionH relativeFrom="column">
                    <wp:posOffset>295910</wp:posOffset>
                  </wp:positionH>
                  <wp:positionV relativeFrom="paragraph">
                    <wp:posOffset>50800</wp:posOffset>
                  </wp:positionV>
                  <wp:extent cx="1230630" cy="1423035"/>
                  <wp:effectExtent l="0" t="0" r="7620" b="5715"/>
                  <wp:wrapNone/>
                  <wp:docPr id="5" name="图片 5" descr="微信截图_2025062616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截图_20250626165153"/>
                          <pic:cNvPicPr>
                            <a:picLocks noChangeAspect="1"/>
                          </pic:cNvPicPr>
                        </pic:nvPicPr>
                        <pic:blipFill>
                          <a:blip r:embed="rId12"/>
                          <a:stretch>
                            <a:fillRect/>
                          </a:stretch>
                        </pic:blipFill>
                        <pic:spPr>
                          <a:xfrm>
                            <a:off x="0" y="0"/>
                            <a:ext cx="1230630" cy="1423035"/>
                          </a:xfrm>
                          <a:prstGeom prst="rect">
                            <a:avLst/>
                          </a:prstGeom>
                        </pic:spPr>
                      </pic:pic>
                    </a:graphicData>
                  </a:graphic>
                </wp:anchor>
              </w:drawing>
            </w:r>
          </w:p>
        </w:tc>
      </w:tr>
      <w:tr w14:paraId="663E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E5A0D">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992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长袖制式衬衣</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179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5B0BB">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多异聚酯复合纱平纹布,浅蓝色，</w:t>
            </w:r>
            <w:r>
              <w:rPr>
                <w:rFonts w:hint="eastAsia" w:ascii="宋体" w:hAnsi="宋体" w:cs="宋体"/>
                <w:i w:val="0"/>
                <w:iCs w:val="0"/>
                <w:color w:val="000000"/>
                <w:sz w:val="20"/>
                <w:szCs w:val="20"/>
                <w:u w:val="none"/>
                <w:lang w:val="en-US" w:eastAsia="zh-CN"/>
              </w:rPr>
              <w:t>99.8</w:t>
            </w:r>
            <w:r>
              <w:rPr>
                <w:rFonts w:hint="eastAsia" w:ascii="宋体" w:hAnsi="宋体" w:eastAsia="宋体" w:cs="宋体"/>
                <w:color w:val="000000"/>
                <w:kern w:val="0"/>
                <w:sz w:val="18"/>
                <w:szCs w:val="18"/>
                <w:lang w:val="en-US" w:eastAsia="zh-CN" w:bidi="ar"/>
              </w:rPr>
              <w:t>%</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复合聚酯纤维，0.2%</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导电纤维， 单位面积质量:170g/m</w:t>
            </w:r>
            <w:r>
              <w:rPr>
                <w:rFonts w:hint="eastAsia" w:ascii="宋体" w:hAnsi="宋体" w:eastAsia="宋体" w:cs="宋体"/>
                <w:i w:val="0"/>
                <w:iCs w:val="0"/>
                <w:color w:val="000000"/>
                <w:sz w:val="20"/>
                <w:szCs w:val="20"/>
                <w:u w:val="none"/>
              </w:rPr>
              <w:t>；</w:t>
            </w:r>
          </w:p>
          <w:p w14:paraId="1A222D7F">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100A20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CB6C">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4384" behindDoc="0" locked="0" layoutInCell="1" allowOverlap="1">
                  <wp:simplePos x="0" y="0"/>
                  <wp:positionH relativeFrom="column">
                    <wp:posOffset>367030</wp:posOffset>
                  </wp:positionH>
                  <wp:positionV relativeFrom="paragraph">
                    <wp:posOffset>93980</wp:posOffset>
                  </wp:positionV>
                  <wp:extent cx="1210945" cy="1526540"/>
                  <wp:effectExtent l="0" t="0" r="8255" b="16510"/>
                  <wp:wrapNone/>
                  <wp:docPr id="6" name="图片 6" descr="微信截图_20250626165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50626165236"/>
                          <pic:cNvPicPr>
                            <a:picLocks noChangeAspect="1"/>
                          </pic:cNvPicPr>
                        </pic:nvPicPr>
                        <pic:blipFill>
                          <a:blip r:embed="rId13"/>
                          <a:stretch>
                            <a:fillRect/>
                          </a:stretch>
                        </pic:blipFill>
                        <pic:spPr>
                          <a:xfrm>
                            <a:off x="0" y="0"/>
                            <a:ext cx="1210945" cy="1526540"/>
                          </a:xfrm>
                          <a:prstGeom prst="rect">
                            <a:avLst/>
                          </a:prstGeom>
                        </pic:spPr>
                      </pic:pic>
                    </a:graphicData>
                  </a:graphic>
                </wp:anchor>
              </w:drawing>
            </w:r>
          </w:p>
        </w:tc>
      </w:tr>
      <w:tr w14:paraId="1EFE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E7AD8">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5FE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春秋执勤服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7F7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8F4AD">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聚酯仿毛哔叽,</w:t>
            </w:r>
            <w:r>
              <w:rPr>
                <w:rFonts w:hint="eastAsia" w:ascii="宋体" w:hAnsi="宋体" w:eastAsia="宋体" w:cs="宋体"/>
                <w:i w:val="0"/>
                <w:iCs w:val="0"/>
                <w:color w:val="000000"/>
                <w:sz w:val="20"/>
                <w:szCs w:val="20"/>
                <w:u w:val="none"/>
              </w:rPr>
              <w:t>藏蓝色，</w:t>
            </w:r>
            <w:r>
              <w:rPr>
                <w:rFonts w:hint="eastAsia" w:ascii="宋体" w:hAnsi="宋体" w:eastAsia="宋体" w:cs="宋体"/>
                <w:color w:val="000000"/>
                <w:kern w:val="0"/>
                <w:sz w:val="18"/>
                <w:szCs w:val="18"/>
                <w:lang w:val="en-US" w:eastAsia="zh-CN" w:bidi="ar"/>
              </w:rPr>
              <w:t>聚酯纤维100%含导电纤维，单位面积质量：260g/㎡</w:t>
            </w:r>
            <w:r>
              <w:rPr>
                <w:rFonts w:hint="eastAsia" w:ascii="宋体" w:hAnsi="宋体" w:cs="宋体"/>
                <w:i w:val="0"/>
                <w:iCs w:val="0"/>
                <w:color w:val="000000"/>
                <w:sz w:val="20"/>
                <w:szCs w:val="20"/>
                <w:u w:val="none"/>
                <w:lang w:eastAsia="zh-CN"/>
              </w:rPr>
              <w:t>；</w:t>
            </w:r>
          </w:p>
          <w:p w14:paraId="15E91590">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4726A841">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556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bookmarkStart w:id="362" w:name="_GoBack"/>
            <w:r>
              <w:rPr>
                <w:rFonts w:hint="eastAsia" w:ascii="宋体" w:hAnsi="宋体" w:eastAsia="宋体" w:cs="宋体"/>
                <w:i w:val="0"/>
                <w:iCs w:val="0"/>
                <w:color w:val="000000"/>
                <w:sz w:val="20"/>
                <w:szCs w:val="20"/>
                <w:u w:val="none"/>
                <w:lang w:eastAsia="zh-CN"/>
              </w:rPr>
              <w:drawing>
                <wp:anchor distT="0" distB="0" distL="114300" distR="114300" simplePos="0" relativeHeight="251662336" behindDoc="0" locked="0" layoutInCell="1" allowOverlap="1">
                  <wp:simplePos x="0" y="0"/>
                  <wp:positionH relativeFrom="column">
                    <wp:posOffset>483870</wp:posOffset>
                  </wp:positionH>
                  <wp:positionV relativeFrom="paragraph">
                    <wp:posOffset>93980</wp:posOffset>
                  </wp:positionV>
                  <wp:extent cx="1083310" cy="1261745"/>
                  <wp:effectExtent l="0" t="0" r="2540" b="14605"/>
                  <wp:wrapNone/>
                  <wp:docPr id="4" name="图片 4" descr="微信截图_20250626165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50626165102"/>
                          <pic:cNvPicPr>
                            <a:picLocks noChangeAspect="1"/>
                          </pic:cNvPicPr>
                        </pic:nvPicPr>
                        <pic:blipFill>
                          <a:blip r:embed="rId14"/>
                          <a:stretch>
                            <a:fillRect/>
                          </a:stretch>
                        </pic:blipFill>
                        <pic:spPr>
                          <a:xfrm>
                            <a:off x="0" y="0"/>
                            <a:ext cx="1083310" cy="1261745"/>
                          </a:xfrm>
                          <a:prstGeom prst="rect">
                            <a:avLst/>
                          </a:prstGeom>
                        </pic:spPr>
                      </pic:pic>
                    </a:graphicData>
                  </a:graphic>
                </wp:anchor>
              </w:drawing>
            </w:r>
            <w:bookmarkEnd w:id="362"/>
          </w:p>
        </w:tc>
      </w:tr>
      <w:tr w14:paraId="2A591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B6388">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40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6AC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95EA3">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聚酯仿毛哔叽,</w:t>
            </w:r>
            <w:r>
              <w:rPr>
                <w:rFonts w:hint="eastAsia" w:ascii="宋体" w:hAnsi="宋体" w:eastAsia="宋体" w:cs="宋体"/>
                <w:i w:val="0"/>
                <w:iCs w:val="0"/>
                <w:color w:val="000000"/>
                <w:sz w:val="20"/>
                <w:szCs w:val="20"/>
                <w:u w:val="none"/>
              </w:rPr>
              <w:t>藏蓝色，</w:t>
            </w:r>
            <w:r>
              <w:rPr>
                <w:rFonts w:hint="eastAsia" w:ascii="宋体" w:hAnsi="宋体" w:eastAsia="宋体" w:cs="宋体"/>
                <w:color w:val="000000"/>
                <w:kern w:val="0"/>
                <w:sz w:val="18"/>
                <w:szCs w:val="18"/>
                <w:lang w:val="en-US" w:eastAsia="zh-CN" w:bidi="ar"/>
              </w:rPr>
              <w:t>聚酯纤维100%含导电纤维，单位面积质量：260g/㎡</w:t>
            </w:r>
            <w:r>
              <w:rPr>
                <w:rFonts w:hint="eastAsia" w:ascii="宋体" w:hAnsi="宋体" w:cs="宋体"/>
                <w:i w:val="0"/>
                <w:iCs w:val="0"/>
                <w:color w:val="000000"/>
                <w:sz w:val="20"/>
                <w:szCs w:val="20"/>
                <w:u w:val="none"/>
                <w:lang w:eastAsia="zh-CN"/>
              </w:rPr>
              <w:t>；</w:t>
            </w:r>
          </w:p>
          <w:p w14:paraId="5EEFBDF2">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709C3FAD">
            <w:pPr>
              <w:keepNext w:val="0"/>
              <w:keepLines w:val="0"/>
              <w:widowControl/>
              <w:suppressLineNumbers w:val="0"/>
              <w:jc w:val="left"/>
              <w:rPr>
                <w:rFonts w:hint="default" w:ascii="宋体" w:hAnsi="宋体" w:cs="宋体"/>
                <w:i w:val="0"/>
                <w:iCs w:val="0"/>
                <w:color w:val="000000"/>
                <w:sz w:val="20"/>
                <w:szCs w:val="20"/>
                <w:u w:val="none"/>
                <w:lang w:val="en-US" w:eastAsia="zh-CN"/>
              </w:rPr>
            </w:pPr>
          </w:p>
          <w:p w14:paraId="68020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8B7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1312" behindDoc="0" locked="0" layoutInCell="1" allowOverlap="1">
                  <wp:simplePos x="0" y="0"/>
                  <wp:positionH relativeFrom="column">
                    <wp:posOffset>473075</wp:posOffset>
                  </wp:positionH>
                  <wp:positionV relativeFrom="paragraph">
                    <wp:posOffset>-29845</wp:posOffset>
                  </wp:positionV>
                  <wp:extent cx="1070610" cy="1358900"/>
                  <wp:effectExtent l="0" t="0" r="15240" b="12700"/>
                  <wp:wrapNone/>
                  <wp:docPr id="3" name="图片 3" descr="微信截图_20250626165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50626165012"/>
                          <pic:cNvPicPr>
                            <a:picLocks noChangeAspect="1"/>
                          </pic:cNvPicPr>
                        </pic:nvPicPr>
                        <pic:blipFill>
                          <a:blip r:embed="rId15"/>
                          <a:stretch>
                            <a:fillRect/>
                          </a:stretch>
                        </pic:blipFill>
                        <pic:spPr>
                          <a:xfrm>
                            <a:off x="0" y="0"/>
                            <a:ext cx="1070610" cy="1358900"/>
                          </a:xfrm>
                          <a:prstGeom prst="rect">
                            <a:avLst/>
                          </a:prstGeom>
                        </pic:spPr>
                      </pic:pic>
                    </a:graphicData>
                  </a:graphic>
                </wp:anchor>
              </w:drawing>
            </w:r>
          </w:p>
        </w:tc>
      </w:tr>
      <w:tr w14:paraId="360D8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D0457">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449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单皮鞋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E0F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387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eastAsia="zh-CN"/>
              </w:rPr>
              <w:t>黑色全粒面黄牛帮皮革</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945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79744" behindDoc="0" locked="0" layoutInCell="1" allowOverlap="1">
                  <wp:simplePos x="0" y="0"/>
                  <wp:positionH relativeFrom="column">
                    <wp:posOffset>200025</wp:posOffset>
                  </wp:positionH>
                  <wp:positionV relativeFrom="paragraph">
                    <wp:posOffset>116840</wp:posOffset>
                  </wp:positionV>
                  <wp:extent cx="1697355" cy="1306195"/>
                  <wp:effectExtent l="0" t="0" r="17145" b="8255"/>
                  <wp:wrapNone/>
                  <wp:docPr id="17" name="图片 17" descr="微信截图_2025062617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截图_20250626172901"/>
                          <pic:cNvPicPr>
                            <a:picLocks noChangeAspect="1"/>
                          </pic:cNvPicPr>
                        </pic:nvPicPr>
                        <pic:blipFill>
                          <a:blip r:embed="rId16"/>
                          <a:stretch>
                            <a:fillRect/>
                          </a:stretch>
                        </pic:blipFill>
                        <pic:spPr>
                          <a:xfrm>
                            <a:off x="0" y="0"/>
                            <a:ext cx="1697355" cy="1306195"/>
                          </a:xfrm>
                          <a:prstGeom prst="rect">
                            <a:avLst/>
                          </a:prstGeom>
                        </pic:spPr>
                      </pic:pic>
                    </a:graphicData>
                  </a:graphic>
                </wp:anchor>
              </w:drawing>
            </w:r>
          </w:p>
        </w:tc>
      </w:tr>
      <w:tr w14:paraId="6FB4B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E88B6">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9E1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标识类</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0B8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CE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执行公安部统一标准，包括帽徽、警衔标志、领花、胸徽、警号、臂章等。</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9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eastAsia="zh-CN"/>
              </w:rPr>
              <w:drawing>
                <wp:anchor distT="0" distB="0" distL="114300" distR="114300" simplePos="0" relativeHeight="251666432" behindDoc="0" locked="0" layoutInCell="1" allowOverlap="1">
                  <wp:simplePos x="0" y="0"/>
                  <wp:positionH relativeFrom="column">
                    <wp:posOffset>802005</wp:posOffset>
                  </wp:positionH>
                  <wp:positionV relativeFrom="paragraph">
                    <wp:posOffset>601345</wp:posOffset>
                  </wp:positionV>
                  <wp:extent cx="1894840" cy="429895"/>
                  <wp:effectExtent l="0" t="0" r="8255" b="10160"/>
                  <wp:wrapNone/>
                  <wp:docPr id="8" name="图片 8" descr="微信截图_2025062616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50626165416"/>
                          <pic:cNvPicPr>
                            <a:picLocks noChangeAspect="1"/>
                          </pic:cNvPicPr>
                        </pic:nvPicPr>
                        <pic:blipFill>
                          <a:blip r:embed="rId17"/>
                          <a:stretch>
                            <a:fillRect/>
                          </a:stretch>
                        </pic:blipFill>
                        <pic:spPr>
                          <a:xfrm rot="16200000">
                            <a:off x="0" y="0"/>
                            <a:ext cx="1894840" cy="429895"/>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column">
                    <wp:posOffset>124460</wp:posOffset>
                  </wp:positionH>
                  <wp:positionV relativeFrom="paragraph">
                    <wp:posOffset>3175</wp:posOffset>
                  </wp:positionV>
                  <wp:extent cx="1363980" cy="1539240"/>
                  <wp:effectExtent l="0" t="0" r="7620" b="381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8"/>
                          <a:stretch>
                            <a:fillRect/>
                          </a:stretch>
                        </pic:blipFill>
                        <pic:spPr>
                          <a:xfrm>
                            <a:off x="0" y="0"/>
                            <a:ext cx="1363980" cy="1539240"/>
                          </a:xfrm>
                          <a:prstGeom prst="rect">
                            <a:avLst/>
                          </a:prstGeom>
                          <a:noFill/>
                          <a:ln>
                            <a:noFill/>
                          </a:ln>
                        </pic:spPr>
                      </pic:pic>
                    </a:graphicData>
                  </a:graphic>
                </wp:anchor>
              </w:drawing>
            </w:r>
          </w:p>
        </w:tc>
      </w:tr>
      <w:tr w14:paraId="06E8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1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30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24人</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FF07">
            <w:pPr>
              <w:jc w:val="center"/>
              <w:rPr>
                <w:rFonts w:hint="eastAsia" w:ascii="宋体" w:hAnsi="宋体" w:eastAsia="宋体" w:cs="宋体"/>
                <w:i w:val="0"/>
                <w:iCs w:val="0"/>
                <w:color w:val="000000"/>
                <w:sz w:val="20"/>
                <w:szCs w:val="20"/>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7680">
            <w:pPr>
              <w:jc w:val="left"/>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23B1">
            <w:pPr>
              <w:jc w:val="center"/>
              <w:rPr>
                <w:rFonts w:hint="eastAsia" w:ascii="宋体" w:hAnsi="宋体" w:eastAsia="宋体" w:cs="宋体"/>
                <w:b/>
                <w:bCs/>
                <w:i w:val="0"/>
                <w:iCs w:val="0"/>
                <w:color w:val="000000"/>
                <w:sz w:val="20"/>
                <w:szCs w:val="20"/>
                <w:u w:val="none"/>
              </w:rPr>
            </w:pPr>
          </w:p>
        </w:tc>
      </w:tr>
      <w:tr w14:paraId="1CDC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EFF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勤务类（二级2人、四级3人、五级7人、六级49人、七级79人）（140人）</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1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EE5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BD00">
            <w:pPr>
              <w:jc w:val="left"/>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DCBF">
            <w:pPr>
              <w:jc w:val="center"/>
              <w:rPr>
                <w:rFonts w:hint="eastAsia" w:ascii="宋体" w:hAnsi="宋体" w:eastAsia="宋体" w:cs="宋体"/>
                <w:i w:val="0"/>
                <w:iCs w:val="0"/>
                <w:color w:val="000000"/>
                <w:sz w:val="20"/>
                <w:szCs w:val="20"/>
                <w:u w:val="none"/>
              </w:rPr>
            </w:pPr>
          </w:p>
        </w:tc>
      </w:tr>
      <w:tr w14:paraId="1A64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51916">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C8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夏作训服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368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721D0">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棉聚酯纬弹斜纹布,</w:t>
            </w:r>
            <w:r>
              <w:rPr>
                <w:rFonts w:hint="eastAsia" w:ascii="宋体" w:hAnsi="宋体" w:eastAsia="宋体" w:cs="宋体"/>
                <w:i w:val="0"/>
                <w:iCs w:val="0"/>
                <w:color w:val="000000"/>
                <w:sz w:val="20"/>
                <w:szCs w:val="20"/>
                <w:u w:val="none"/>
              </w:rPr>
              <w:t>藏蓝色，</w:t>
            </w:r>
            <w:r>
              <w:rPr>
                <w:rFonts w:hint="eastAsia" w:ascii="宋体" w:hAnsi="宋体" w:eastAsia="宋体" w:cs="宋体"/>
                <w:i w:val="0"/>
                <w:iCs w:val="0"/>
                <w:color w:val="000000"/>
                <w:sz w:val="20"/>
                <w:szCs w:val="20"/>
                <w:u w:val="none"/>
                <w:lang w:val="en-US" w:eastAsia="zh-CN"/>
              </w:rPr>
              <w:t>58(±</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棉</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 xml:space="preserve"> </w:t>
            </w:r>
            <w:r>
              <w:rPr>
                <w:rFonts w:hint="default" w:ascii="宋体" w:hAnsi="宋体" w:eastAsia="宋体" w:cs="宋体"/>
                <w:i w:val="0"/>
                <w:iCs w:val="0"/>
                <w:color w:val="000000"/>
                <w:sz w:val="20"/>
                <w:szCs w:val="20"/>
                <w:u w:val="none"/>
                <w:lang w:val="en-US" w:eastAsia="zh-CN"/>
              </w:rPr>
              <w:t>42(</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聚酯复合弹性纤维</w:t>
            </w:r>
            <w:r>
              <w:rPr>
                <w:rFonts w:hint="eastAsia" w:ascii="宋体" w:hAnsi="宋体" w:eastAsia="宋体" w:cs="宋体"/>
                <w:color w:val="000000"/>
                <w:kern w:val="0"/>
                <w:sz w:val="18"/>
                <w:szCs w:val="18"/>
                <w:lang w:val="en-US" w:eastAsia="zh-CN" w:bidi="ar"/>
              </w:rPr>
              <w:t>，单位面积质量：160g/m；</w:t>
            </w:r>
          </w:p>
          <w:p w14:paraId="0B1071D0">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313A3D7B">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1324B307">
            <w:pPr>
              <w:keepNext w:val="0"/>
              <w:keepLines w:val="0"/>
              <w:widowControl/>
              <w:suppressLineNumbers w:val="0"/>
              <w:jc w:val="left"/>
              <w:rPr>
                <w:rFonts w:hint="eastAsia" w:ascii="宋体" w:hAnsi="宋体" w:eastAsia="宋体" w:cs="宋体"/>
                <w:color w:val="000000"/>
                <w:kern w:val="0"/>
                <w:sz w:val="18"/>
                <w:szCs w:val="18"/>
                <w:lang w:val="en-US" w:eastAsia="zh-CN" w:bidi="ar"/>
              </w:rPr>
            </w:pPr>
          </w:p>
          <w:p w14:paraId="4AC07C18">
            <w:pPr>
              <w:keepNext w:val="0"/>
              <w:keepLines w:val="0"/>
              <w:widowControl/>
              <w:suppressLineNumbers w:val="0"/>
              <w:jc w:val="left"/>
              <w:rPr>
                <w:rFonts w:hint="eastAsia" w:eastAsia="宋体"/>
                <w:lang w:val="en-US" w:eastAsia="zh-CN"/>
              </w:rPr>
            </w:pPr>
          </w:p>
          <w:p w14:paraId="3B977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9847">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7456" behindDoc="0" locked="0" layoutInCell="1" allowOverlap="1">
                  <wp:simplePos x="0" y="0"/>
                  <wp:positionH relativeFrom="column">
                    <wp:posOffset>495300</wp:posOffset>
                  </wp:positionH>
                  <wp:positionV relativeFrom="paragraph">
                    <wp:posOffset>-92710</wp:posOffset>
                  </wp:positionV>
                  <wp:extent cx="1160145" cy="1339850"/>
                  <wp:effectExtent l="0" t="0" r="1905" b="12700"/>
                  <wp:wrapNone/>
                  <wp:docPr id="9" name="图片 9" descr="微信截图_2025062616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截图_20250626165525"/>
                          <pic:cNvPicPr>
                            <a:picLocks noChangeAspect="1"/>
                          </pic:cNvPicPr>
                        </pic:nvPicPr>
                        <pic:blipFill>
                          <a:blip r:embed="rId19"/>
                          <a:stretch>
                            <a:fillRect/>
                          </a:stretch>
                        </pic:blipFill>
                        <pic:spPr>
                          <a:xfrm>
                            <a:off x="0" y="0"/>
                            <a:ext cx="1160145" cy="1339850"/>
                          </a:xfrm>
                          <a:prstGeom prst="rect">
                            <a:avLst/>
                          </a:prstGeom>
                        </pic:spPr>
                      </pic:pic>
                    </a:graphicData>
                  </a:graphic>
                </wp:anchor>
              </w:drawing>
            </w:r>
          </w:p>
        </w:tc>
      </w:tr>
      <w:tr w14:paraId="3460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D2CD1">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3A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4D6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584F7">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多异聚酯复合纱平纹布,浅蓝色，</w:t>
            </w:r>
            <w:r>
              <w:rPr>
                <w:rFonts w:hint="eastAsia" w:ascii="宋体" w:hAnsi="宋体" w:cs="宋体"/>
                <w:i w:val="0"/>
                <w:iCs w:val="0"/>
                <w:color w:val="000000"/>
                <w:sz w:val="20"/>
                <w:szCs w:val="20"/>
                <w:u w:val="none"/>
                <w:lang w:val="en-US" w:eastAsia="zh-CN"/>
              </w:rPr>
              <w:t>99.8</w:t>
            </w:r>
            <w:r>
              <w:rPr>
                <w:rFonts w:hint="eastAsia" w:ascii="宋体" w:hAnsi="宋体" w:eastAsia="宋体" w:cs="宋体"/>
                <w:color w:val="000000"/>
                <w:kern w:val="0"/>
                <w:sz w:val="18"/>
                <w:szCs w:val="18"/>
                <w:lang w:val="en-US" w:eastAsia="zh-CN" w:bidi="ar"/>
              </w:rPr>
              <w:t>%</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复合聚酯纤维，0.2%</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导电纤维， 单位面积质量:170g/m</w:t>
            </w:r>
            <w:r>
              <w:rPr>
                <w:rFonts w:hint="eastAsia" w:ascii="宋体" w:hAnsi="宋体" w:eastAsia="宋体" w:cs="宋体"/>
                <w:i w:val="0"/>
                <w:iCs w:val="0"/>
                <w:color w:val="000000"/>
                <w:sz w:val="20"/>
                <w:szCs w:val="20"/>
                <w:u w:val="none"/>
              </w:rPr>
              <w:t>；</w:t>
            </w:r>
          </w:p>
          <w:p w14:paraId="4ECD0C76">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4CC78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4791">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8480" behindDoc="0" locked="0" layoutInCell="1" allowOverlap="1">
                  <wp:simplePos x="0" y="0"/>
                  <wp:positionH relativeFrom="column">
                    <wp:posOffset>373380</wp:posOffset>
                  </wp:positionH>
                  <wp:positionV relativeFrom="paragraph">
                    <wp:posOffset>91440</wp:posOffset>
                  </wp:positionV>
                  <wp:extent cx="1229995" cy="1497965"/>
                  <wp:effectExtent l="0" t="0" r="8255" b="6985"/>
                  <wp:wrapNone/>
                  <wp:docPr id="10" name="图片 10" descr="微信截图_2025062616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50626165618"/>
                          <pic:cNvPicPr>
                            <a:picLocks noChangeAspect="1"/>
                          </pic:cNvPicPr>
                        </pic:nvPicPr>
                        <pic:blipFill>
                          <a:blip r:embed="rId20"/>
                          <a:stretch>
                            <a:fillRect/>
                          </a:stretch>
                        </pic:blipFill>
                        <pic:spPr>
                          <a:xfrm>
                            <a:off x="0" y="0"/>
                            <a:ext cx="1229995" cy="1497965"/>
                          </a:xfrm>
                          <a:prstGeom prst="rect">
                            <a:avLst/>
                          </a:prstGeom>
                        </pic:spPr>
                      </pic:pic>
                    </a:graphicData>
                  </a:graphic>
                </wp:anchor>
              </w:drawing>
            </w:r>
          </w:p>
        </w:tc>
      </w:tr>
      <w:tr w14:paraId="62D16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D31A7">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81B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作训帽</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460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B9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cs="宋体"/>
                <w:i w:val="0"/>
                <w:iCs w:val="0"/>
                <w:color w:val="000000"/>
                <w:sz w:val="20"/>
                <w:szCs w:val="20"/>
                <w:u w:val="none"/>
                <w:lang w:eastAsia="zh-CN"/>
              </w:rPr>
              <w:t>聚酯仿毛哔叽，</w:t>
            </w:r>
            <w:r>
              <w:rPr>
                <w:rFonts w:hint="eastAsia" w:ascii="宋体" w:hAnsi="宋体" w:cs="宋体"/>
                <w:i w:val="0"/>
                <w:iCs w:val="0"/>
                <w:color w:val="000000"/>
                <w:sz w:val="20"/>
                <w:szCs w:val="20"/>
                <w:u w:val="none"/>
                <w:lang w:val="en-US" w:eastAsia="zh-CN"/>
              </w:rPr>
              <w:t>56%</w:t>
            </w:r>
            <w:r>
              <w:rPr>
                <w:rFonts w:hint="eastAsia" w:ascii="宋体" w:hAnsi="宋体" w:eastAsia="宋体" w:cs="宋体"/>
                <w:i w:val="0"/>
                <w:iCs w:val="0"/>
                <w:color w:val="000000"/>
                <w:sz w:val="20"/>
                <w:szCs w:val="20"/>
                <w:u w:val="none"/>
              </w:rPr>
              <w:t>±5</w:t>
            </w:r>
            <w:r>
              <w:rPr>
                <w:rFonts w:hint="eastAsia" w:ascii="宋体" w:hAnsi="宋体" w:cs="宋体"/>
                <w:i w:val="0"/>
                <w:iCs w:val="0"/>
                <w:color w:val="000000"/>
                <w:sz w:val="20"/>
                <w:szCs w:val="20"/>
                <w:u w:val="none"/>
                <w:lang w:val="en-US" w:eastAsia="zh-CN"/>
              </w:rPr>
              <w:t>异型聚酯纤维，44%</w:t>
            </w:r>
            <w:r>
              <w:rPr>
                <w:rFonts w:hint="eastAsia" w:ascii="宋体" w:hAnsi="宋体" w:eastAsia="宋体" w:cs="宋体"/>
                <w:i w:val="0"/>
                <w:iCs w:val="0"/>
                <w:color w:val="000000"/>
                <w:sz w:val="20"/>
                <w:szCs w:val="20"/>
                <w:u w:val="none"/>
              </w:rPr>
              <w:t>±5</w:t>
            </w:r>
            <w:r>
              <w:rPr>
                <w:rFonts w:hint="eastAsia" w:ascii="宋体" w:hAnsi="宋体" w:cs="宋体"/>
                <w:i w:val="0"/>
                <w:iCs w:val="0"/>
                <w:color w:val="000000"/>
                <w:sz w:val="20"/>
                <w:szCs w:val="20"/>
                <w:u w:val="none"/>
                <w:lang w:val="en-US" w:eastAsia="zh-CN"/>
              </w:rPr>
              <w:t>聚酯纤维（含导电纤维）；</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A88B">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9504" behindDoc="0" locked="0" layoutInCell="1" allowOverlap="1">
                  <wp:simplePos x="0" y="0"/>
                  <wp:positionH relativeFrom="column">
                    <wp:posOffset>441960</wp:posOffset>
                  </wp:positionH>
                  <wp:positionV relativeFrom="paragraph">
                    <wp:posOffset>137160</wp:posOffset>
                  </wp:positionV>
                  <wp:extent cx="1219200" cy="900430"/>
                  <wp:effectExtent l="0" t="0" r="0" b="13970"/>
                  <wp:wrapNone/>
                  <wp:docPr id="11" name="图片 11" descr="微信截图_2025062616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截图_20250626165735"/>
                          <pic:cNvPicPr>
                            <a:picLocks noChangeAspect="1"/>
                          </pic:cNvPicPr>
                        </pic:nvPicPr>
                        <pic:blipFill>
                          <a:blip r:embed="rId21"/>
                          <a:srcRect l="7597" t="8511" r="4006" b="7683"/>
                          <a:stretch>
                            <a:fillRect/>
                          </a:stretch>
                        </pic:blipFill>
                        <pic:spPr>
                          <a:xfrm>
                            <a:off x="0" y="0"/>
                            <a:ext cx="1219200" cy="900430"/>
                          </a:xfrm>
                          <a:prstGeom prst="rect">
                            <a:avLst/>
                          </a:prstGeom>
                        </pic:spPr>
                      </pic:pic>
                    </a:graphicData>
                  </a:graphic>
                </wp:anchor>
              </w:drawing>
            </w:r>
          </w:p>
        </w:tc>
      </w:tr>
      <w:tr w14:paraId="3A07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8BEB0">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06A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1FD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94AC4">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面料为：棉聚酯纬弹加厚斜纹布，藏蓝色，</w:t>
            </w:r>
            <w:r>
              <w:rPr>
                <w:rFonts w:hint="eastAsia" w:ascii="宋体" w:hAnsi="宋体" w:eastAsia="宋体" w:cs="宋体"/>
                <w:i w:val="0"/>
                <w:iCs w:val="0"/>
                <w:color w:val="000000"/>
                <w:sz w:val="20"/>
                <w:szCs w:val="20"/>
                <w:u w:val="none"/>
                <w:lang w:val="en-US" w:eastAsia="zh-CN"/>
              </w:rPr>
              <w:t>(58±</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棉</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 xml:space="preserve"> </w:t>
            </w:r>
            <w:r>
              <w:rPr>
                <w:rFonts w:hint="default" w:ascii="宋体" w:hAnsi="宋体" w:eastAsia="宋体" w:cs="宋体"/>
                <w:i w:val="0"/>
                <w:iCs w:val="0"/>
                <w:color w:val="000000"/>
                <w:sz w:val="20"/>
                <w:szCs w:val="20"/>
                <w:u w:val="none"/>
                <w:lang w:val="en-US" w:eastAsia="zh-CN"/>
              </w:rPr>
              <w:t>(42</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聚酯复合弹性纤维</w:t>
            </w:r>
            <w:r>
              <w:rPr>
                <w:rFonts w:hint="eastAsia" w:ascii="宋体" w:hAnsi="宋体" w:eastAsia="宋体" w:cs="宋体"/>
                <w:i w:val="0"/>
                <w:iCs w:val="0"/>
                <w:color w:val="000000"/>
                <w:sz w:val="20"/>
                <w:szCs w:val="20"/>
                <w:u w:val="none"/>
              </w:rPr>
              <w:t>，单位面积质量：240g/㎡；</w:t>
            </w:r>
          </w:p>
          <w:p w14:paraId="38C0AC84">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074610FB">
            <w:pPr>
              <w:keepNext w:val="0"/>
              <w:keepLines w:val="0"/>
              <w:widowControl/>
              <w:suppressLineNumbers w:val="0"/>
              <w:jc w:val="left"/>
              <w:rPr>
                <w:rFonts w:hint="eastAsia" w:ascii="宋体" w:hAnsi="宋体" w:eastAsia="宋体" w:cs="宋体"/>
                <w:i w:val="0"/>
                <w:iCs w:val="0"/>
                <w:color w:val="000000"/>
                <w:sz w:val="20"/>
                <w:szCs w:val="20"/>
                <w:u w:val="none"/>
              </w:rPr>
            </w:pPr>
          </w:p>
          <w:p w14:paraId="5C536091">
            <w:pPr>
              <w:keepNext w:val="0"/>
              <w:keepLines w:val="0"/>
              <w:widowControl/>
              <w:suppressLineNumbers w:val="0"/>
              <w:jc w:val="left"/>
              <w:rPr>
                <w:rFonts w:hint="default"/>
                <w:lang w:val="en-US"/>
              </w:rPr>
            </w:pPr>
          </w:p>
          <w:p w14:paraId="30369FD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F61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70528" behindDoc="0" locked="0" layoutInCell="1" allowOverlap="1">
                  <wp:simplePos x="0" y="0"/>
                  <wp:positionH relativeFrom="column">
                    <wp:posOffset>481965</wp:posOffset>
                  </wp:positionH>
                  <wp:positionV relativeFrom="paragraph">
                    <wp:posOffset>135890</wp:posOffset>
                  </wp:positionV>
                  <wp:extent cx="1052195" cy="1332230"/>
                  <wp:effectExtent l="0" t="0" r="14605" b="1270"/>
                  <wp:wrapNone/>
                  <wp:docPr id="12" name="图片 12" descr="微信截图_2025062616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截图_20250626165827"/>
                          <pic:cNvPicPr>
                            <a:picLocks noChangeAspect="1"/>
                          </pic:cNvPicPr>
                        </pic:nvPicPr>
                        <pic:blipFill>
                          <a:blip r:embed="rId22"/>
                          <a:stretch>
                            <a:fillRect/>
                          </a:stretch>
                        </pic:blipFill>
                        <pic:spPr>
                          <a:xfrm>
                            <a:off x="0" y="0"/>
                            <a:ext cx="1052195" cy="1332230"/>
                          </a:xfrm>
                          <a:prstGeom prst="rect">
                            <a:avLst/>
                          </a:prstGeom>
                        </pic:spPr>
                      </pic:pic>
                    </a:graphicData>
                  </a:graphic>
                </wp:anchor>
              </w:drawing>
            </w:r>
          </w:p>
        </w:tc>
      </w:tr>
      <w:tr w14:paraId="6E323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5C197">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958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作训鞋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B3D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7D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黑色面布涤</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2DA1">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80768" behindDoc="0" locked="0" layoutInCell="1" allowOverlap="1">
                  <wp:simplePos x="0" y="0"/>
                  <wp:positionH relativeFrom="column">
                    <wp:posOffset>377190</wp:posOffset>
                  </wp:positionH>
                  <wp:positionV relativeFrom="paragraph">
                    <wp:posOffset>158750</wp:posOffset>
                  </wp:positionV>
                  <wp:extent cx="1492250" cy="1089660"/>
                  <wp:effectExtent l="0" t="0" r="12700" b="15240"/>
                  <wp:wrapNone/>
                  <wp:docPr id="23" name="图片 23" descr="微信截图_2025062617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截图_20250626173008"/>
                          <pic:cNvPicPr>
                            <a:picLocks noChangeAspect="1"/>
                          </pic:cNvPicPr>
                        </pic:nvPicPr>
                        <pic:blipFill>
                          <a:blip r:embed="rId23"/>
                          <a:stretch>
                            <a:fillRect/>
                          </a:stretch>
                        </pic:blipFill>
                        <pic:spPr>
                          <a:xfrm>
                            <a:off x="0" y="0"/>
                            <a:ext cx="1492250" cy="1089660"/>
                          </a:xfrm>
                          <a:prstGeom prst="rect">
                            <a:avLst/>
                          </a:prstGeom>
                        </pic:spPr>
                      </pic:pic>
                    </a:graphicData>
                  </a:graphic>
                </wp:anchor>
              </w:drawing>
            </w:r>
          </w:p>
        </w:tc>
      </w:tr>
      <w:tr w14:paraId="66E2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31C42">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C1F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冬执勤靴</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568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9EE06">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eastAsia="zh-CN"/>
              </w:rPr>
              <w:t>黑色全粒面黄牛帮皮革</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E7F8">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81792" behindDoc="0" locked="0" layoutInCell="1" allowOverlap="1">
                  <wp:simplePos x="0" y="0"/>
                  <wp:positionH relativeFrom="column">
                    <wp:posOffset>347980</wp:posOffset>
                  </wp:positionH>
                  <wp:positionV relativeFrom="paragraph">
                    <wp:posOffset>157480</wp:posOffset>
                  </wp:positionV>
                  <wp:extent cx="1159510" cy="1186180"/>
                  <wp:effectExtent l="0" t="0" r="2540" b="13970"/>
                  <wp:wrapNone/>
                  <wp:docPr id="24" name="图片 24" descr="微信截图_2025062617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截图_20250626173040"/>
                          <pic:cNvPicPr>
                            <a:picLocks noChangeAspect="1"/>
                          </pic:cNvPicPr>
                        </pic:nvPicPr>
                        <pic:blipFill>
                          <a:blip r:embed="rId24"/>
                          <a:stretch>
                            <a:fillRect/>
                          </a:stretch>
                        </pic:blipFill>
                        <pic:spPr>
                          <a:xfrm>
                            <a:off x="0" y="0"/>
                            <a:ext cx="1159510" cy="1186180"/>
                          </a:xfrm>
                          <a:prstGeom prst="rect">
                            <a:avLst/>
                          </a:prstGeom>
                        </pic:spPr>
                      </pic:pic>
                    </a:graphicData>
                  </a:graphic>
                </wp:anchor>
              </w:drawing>
            </w:r>
          </w:p>
        </w:tc>
      </w:tr>
      <w:tr w14:paraId="3E44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02F67">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781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标识类</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E58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D2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执行公安部统一标准，包括帽徽、警衔标志、领花、胸徽、警号、臂章等。</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E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drawing>
                <wp:anchor distT="0" distB="0" distL="114300" distR="114300" simplePos="0" relativeHeight="251671552" behindDoc="0" locked="0" layoutInCell="1" allowOverlap="1">
                  <wp:simplePos x="0" y="0"/>
                  <wp:positionH relativeFrom="column">
                    <wp:posOffset>90170</wp:posOffset>
                  </wp:positionH>
                  <wp:positionV relativeFrom="paragraph">
                    <wp:posOffset>422910</wp:posOffset>
                  </wp:positionV>
                  <wp:extent cx="1363980" cy="1539240"/>
                  <wp:effectExtent l="0" t="0" r="7620" b="3810"/>
                  <wp:wrapNone/>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8"/>
                          <a:stretch>
                            <a:fillRect/>
                          </a:stretch>
                        </pic:blipFill>
                        <pic:spPr>
                          <a:xfrm>
                            <a:off x="0" y="0"/>
                            <a:ext cx="1363980" cy="1539240"/>
                          </a:xfrm>
                          <a:prstGeom prst="rect">
                            <a:avLst/>
                          </a:prstGeom>
                          <a:noFill/>
                          <a:ln>
                            <a:noFill/>
                          </a:ln>
                        </pic:spPr>
                      </pic:pic>
                    </a:graphicData>
                  </a:graphic>
                </wp:anchor>
              </w:drawing>
            </w:r>
            <w:r>
              <w:rPr>
                <w:rFonts w:hint="eastAsia" w:ascii="宋体" w:hAnsi="宋体" w:cs="宋体"/>
                <w:i w:val="0"/>
                <w:iCs w:val="0"/>
                <w:color w:val="000000"/>
                <w:sz w:val="20"/>
                <w:szCs w:val="20"/>
                <w:u w:val="none"/>
                <w:lang w:eastAsia="zh-CN"/>
              </w:rPr>
              <w:drawing>
                <wp:anchor distT="0" distB="0" distL="114300" distR="114300" simplePos="0" relativeHeight="251672576" behindDoc="0" locked="0" layoutInCell="1" allowOverlap="1">
                  <wp:simplePos x="0" y="0"/>
                  <wp:positionH relativeFrom="column">
                    <wp:posOffset>709295</wp:posOffset>
                  </wp:positionH>
                  <wp:positionV relativeFrom="paragraph">
                    <wp:posOffset>942975</wp:posOffset>
                  </wp:positionV>
                  <wp:extent cx="1894840" cy="429895"/>
                  <wp:effectExtent l="0" t="0" r="8255" b="10160"/>
                  <wp:wrapNone/>
                  <wp:docPr id="14" name="图片 14" descr="微信截图_2025062616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截图_20250626165416"/>
                          <pic:cNvPicPr>
                            <a:picLocks noChangeAspect="1"/>
                          </pic:cNvPicPr>
                        </pic:nvPicPr>
                        <pic:blipFill>
                          <a:blip r:embed="rId17"/>
                          <a:stretch>
                            <a:fillRect/>
                          </a:stretch>
                        </pic:blipFill>
                        <pic:spPr>
                          <a:xfrm rot="16200000">
                            <a:off x="0" y="0"/>
                            <a:ext cx="1894840" cy="429895"/>
                          </a:xfrm>
                          <a:prstGeom prst="rect">
                            <a:avLst/>
                          </a:prstGeom>
                        </pic:spPr>
                      </pic:pic>
                    </a:graphicData>
                  </a:graphic>
                </wp:anchor>
              </w:drawing>
            </w:r>
          </w:p>
        </w:tc>
      </w:tr>
      <w:tr w14:paraId="53275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926E5">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1B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88人</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86CD">
            <w:pPr>
              <w:jc w:val="center"/>
              <w:rPr>
                <w:rFonts w:hint="eastAsia" w:ascii="宋体" w:hAnsi="宋体" w:eastAsia="宋体" w:cs="宋体"/>
                <w:b/>
                <w:bCs/>
                <w:i w:val="0"/>
                <w:iCs w:val="0"/>
                <w:color w:val="000000"/>
                <w:sz w:val="20"/>
                <w:szCs w:val="20"/>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1D37">
            <w:pPr>
              <w:jc w:val="left"/>
              <w:rPr>
                <w:rFonts w:hint="eastAsia" w:ascii="宋体" w:hAnsi="宋体" w:eastAsia="宋体" w:cs="宋体"/>
                <w:b/>
                <w:bCs/>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917E">
            <w:pPr>
              <w:jc w:val="center"/>
              <w:rPr>
                <w:rFonts w:hint="eastAsia" w:ascii="宋体" w:hAnsi="宋体" w:eastAsia="宋体" w:cs="宋体"/>
                <w:b/>
                <w:bCs/>
                <w:i w:val="0"/>
                <w:iCs w:val="0"/>
                <w:color w:val="000000"/>
                <w:sz w:val="20"/>
                <w:szCs w:val="20"/>
                <w:u w:val="none"/>
              </w:rPr>
            </w:pPr>
          </w:p>
        </w:tc>
      </w:tr>
      <w:tr w14:paraId="47AF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EBD0A">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4C3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夏作训服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52D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1DACF">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棉聚酯纬弹斜纹布,</w:t>
            </w:r>
            <w:r>
              <w:rPr>
                <w:rFonts w:hint="eastAsia" w:ascii="宋体" w:hAnsi="宋体" w:eastAsia="宋体" w:cs="宋体"/>
                <w:i w:val="0"/>
                <w:iCs w:val="0"/>
                <w:color w:val="000000"/>
                <w:sz w:val="20"/>
                <w:szCs w:val="20"/>
                <w:u w:val="none"/>
              </w:rPr>
              <w:t>藏蓝色，</w:t>
            </w:r>
            <w:r>
              <w:rPr>
                <w:rFonts w:hint="eastAsia" w:ascii="宋体" w:hAnsi="宋体" w:eastAsia="宋体" w:cs="宋体"/>
                <w:i w:val="0"/>
                <w:iCs w:val="0"/>
                <w:color w:val="000000"/>
                <w:sz w:val="20"/>
                <w:szCs w:val="20"/>
                <w:u w:val="none"/>
                <w:lang w:val="en-US" w:eastAsia="zh-CN"/>
              </w:rPr>
              <w:t>58(±</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棉</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 xml:space="preserve"> </w:t>
            </w:r>
            <w:r>
              <w:rPr>
                <w:rFonts w:hint="default" w:ascii="宋体" w:hAnsi="宋体" w:eastAsia="宋体" w:cs="宋体"/>
                <w:i w:val="0"/>
                <w:iCs w:val="0"/>
                <w:color w:val="000000"/>
                <w:sz w:val="20"/>
                <w:szCs w:val="20"/>
                <w:u w:val="none"/>
                <w:lang w:val="en-US" w:eastAsia="zh-CN"/>
              </w:rPr>
              <w:t>42(</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聚酯复合弹性纤维</w:t>
            </w:r>
            <w:r>
              <w:rPr>
                <w:rFonts w:hint="eastAsia" w:ascii="宋体" w:hAnsi="宋体" w:eastAsia="宋体" w:cs="宋体"/>
                <w:color w:val="000000"/>
                <w:kern w:val="0"/>
                <w:sz w:val="18"/>
                <w:szCs w:val="18"/>
                <w:lang w:val="en-US" w:eastAsia="zh-CN" w:bidi="ar"/>
              </w:rPr>
              <w:t>，单位面积质量：160g/m；</w:t>
            </w:r>
          </w:p>
          <w:p w14:paraId="49856520">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4E149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A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73600" behindDoc="0" locked="0" layoutInCell="1" allowOverlap="1">
                  <wp:simplePos x="0" y="0"/>
                  <wp:positionH relativeFrom="column">
                    <wp:posOffset>274955</wp:posOffset>
                  </wp:positionH>
                  <wp:positionV relativeFrom="paragraph">
                    <wp:posOffset>158115</wp:posOffset>
                  </wp:positionV>
                  <wp:extent cx="1160145" cy="1339850"/>
                  <wp:effectExtent l="0" t="0" r="1905" b="12700"/>
                  <wp:wrapNone/>
                  <wp:docPr id="15" name="图片 15" descr="微信截图_2025062616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截图_20250626165525"/>
                          <pic:cNvPicPr>
                            <a:picLocks noChangeAspect="1"/>
                          </pic:cNvPicPr>
                        </pic:nvPicPr>
                        <pic:blipFill>
                          <a:blip r:embed="rId19"/>
                          <a:stretch>
                            <a:fillRect/>
                          </a:stretch>
                        </pic:blipFill>
                        <pic:spPr>
                          <a:xfrm>
                            <a:off x="0" y="0"/>
                            <a:ext cx="1160145" cy="1339850"/>
                          </a:xfrm>
                          <a:prstGeom prst="rect">
                            <a:avLst/>
                          </a:prstGeom>
                        </pic:spPr>
                      </pic:pic>
                    </a:graphicData>
                  </a:graphic>
                </wp:anchor>
              </w:drawing>
            </w:r>
          </w:p>
        </w:tc>
      </w:tr>
      <w:tr w14:paraId="78473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70F62">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503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98E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0A382">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多异聚酯复合纱平纹布,浅蓝色，</w:t>
            </w:r>
            <w:r>
              <w:rPr>
                <w:rFonts w:hint="eastAsia" w:ascii="宋体" w:hAnsi="宋体" w:cs="宋体"/>
                <w:i w:val="0"/>
                <w:iCs w:val="0"/>
                <w:color w:val="000000"/>
                <w:sz w:val="20"/>
                <w:szCs w:val="20"/>
                <w:u w:val="none"/>
                <w:lang w:val="en-US" w:eastAsia="zh-CN"/>
              </w:rPr>
              <w:t>99.8</w:t>
            </w:r>
            <w:r>
              <w:rPr>
                <w:rFonts w:hint="eastAsia" w:ascii="宋体" w:hAnsi="宋体" w:eastAsia="宋体" w:cs="宋体"/>
                <w:color w:val="000000"/>
                <w:kern w:val="0"/>
                <w:sz w:val="18"/>
                <w:szCs w:val="18"/>
                <w:lang w:val="en-US" w:eastAsia="zh-CN" w:bidi="ar"/>
              </w:rPr>
              <w:t>%</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复合聚酯纤维，0.2%</w:t>
            </w:r>
            <w:r>
              <w:rPr>
                <w:rFonts w:hint="eastAsia" w:ascii="宋体" w:hAnsi="宋体" w:eastAsia="宋体" w:cs="宋体"/>
                <w:i w:val="0"/>
                <w:iCs w:val="0"/>
                <w:color w:val="000000"/>
                <w:sz w:val="20"/>
                <w:szCs w:val="20"/>
                <w:u w:val="none"/>
              </w:rPr>
              <w:t>±5</w:t>
            </w:r>
            <w:r>
              <w:rPr>
                <w:rFonts w:hint="eastAsia" w:ascii="宋体" w:hAnsi="宋体" w:eastAsia="宋体" w:cs="宋体"/>
                <w:color w:val="000000"/>
                <w:kern w:val="0"/>
                <w:sz w:val="18"/>
                <w:szCs w:val="18"/>
                <w:lang w:val="en-US" w:eastAsia="zh-CN" w:bidi="ar"/>
              </w:rPr>
              <w:t>导电纤维， 单位面积质量:170g/m</w:t>
            </w:r>
            <w:r>
              <w:rPr>
                <w:rFonts w:hint="eastAsia" w:ascii="宋体" w:hAnsi="宋体" w:eastAsia="宋体" w:cs="宋体"/>
                <w:i w:val="0"/>
                <w:iCs w:val="0"/>
                <w:color w:val="000000"/>
                <w:sz w:val="20"/>
                <w:szCs w:val="20"/>
                <w:u w:val="none"/>
              </w:rPr>
              <w:t>；</w:t>
            </w:r>
          </w:p>
          <w:p w14:paraId="1CEF1D22">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0F627D78">
            <w:pPr>
              <w:keepNext w:val="0"/>
              <w:keepLines w:val="0"/>
              <w:widowControl/>
              <w:suppressLineNumbers w:val="0"/>
              <w:jc w:val="left"/>
            </w:pPr>
          </w:p>
          <w:p w14:paraId="75E6D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3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74624" behindDoc="0" locked="0" layoutInCell="1" allowOverlap="1">
                  <wp:simplePos x="0" y="0"/>
                  <wp:positionH relativeFrom="column">
                    <wp:posOffset>410210</wp:posOffset>
                  </wp:positionH>
                  <wp:positionV relativeFrom="paragraph">
                    <wp:posOffset>-6350</wp:posOffset>
                  </wp:positionV>
                  <wp:extent cx="1230630" cy="1423035"/>
                  <wp:effectExtent l="0" t="0" r="7620" b="5715"/>
                  <wp:wrapNone/>
                  <wp:docPr id="16" name="图片 16" descr="微信截图_2025062616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截图_20250626165153"/>
                          <pic:cNvPicPr>
                            <a:picLocks noChangeAspect="1"/>
                          </pic:cNvPicPr>
                        </pic:nvPicPr>
                        <pic:blipFill>
                          <a:blip r:embed="rId12"/>
                          <a:stretch>
                            <a:fillRect/>
                          </a:stretch>
                        </pic:blipFill>
                        <pic:spPr>
                          <a:xfrm>
                            <a:off x="0" y="0"/>
                            <a:ext cx="1230630" cy="1423035"/>
                          </a:xfrm>
                          <a:prstGeom prst="rect">
                            <a:avLst/>
                          </a:prstGeom>
                        </pic:spPr>
                      </pic:pic>
                    </a:graphicData>
                  </a:graphic>
                </wp:anchor>
              </w:drawing>
            </w:r>
          </w:p>
        </w:tc>
      </w:tr>
      <w:tr w14:paraId="2491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5"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A0F03">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AFA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作训帽</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D7D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2顶</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923F">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面料为：</w:t>
            </w:r>
            <w:r>
              <w:rPr>
                <w:rFonts w:hint="eastAsia" w:ascii="宋体" w:hAnsi="宋体" w:cs="宋体"/>
                <w:i w:val="0"/>
                <w:iCs w:val="0"/>
                <w:color w:val="000000"/>
                <w:sz w:val="20"/>
                <w:szCs w:val="20"/>
                <w:u w:val="none"/>
                <w:lang w:eastAsia="zh-CN"/>
              </w:rPr>
              <w:t>聚酯仿毛哔叽，</w:t>
            </w:r>
            <w:r>
              <w:rPr>
                <w:rFonts w:hint="eastAsia" w:ascii="宋体" w:hAnsi="宋体" w:cs="宋体"/>
                <w:i w:val="0"/>
                <w:iCs w:val="0"/>
                <w:color w:val="000000"/>
                <w:sz w:val="20"/>
                <w:szCs w:val="20"/>
                <w:u w:val="none"/>
                <w:lang w:val="en-US" w:eastAsia="zh-CN"/>
              </w:rPr>
              <w:t>56%</w:t>
            </w:r>
            <w:r>
              <w:rPr>
                <w:rFonts w:hint="eastAsia" w:ascii="宋体" w:hAnsi="宋体" w:eastAsia="宋体" w:cs="宋体"/>
                <w:i w:val="0"/>
                <w:iCs w:val="0"/>
                <w:color w:val="000000"/>
                <w:sz w:val="20"/>
                <w:szCs w:val="20"/>
                <w:u w:val="none"/>
              </w:rPr>
              <w:t>±5</w:t>
            </w:r>
            <w:r>
              <w:rPr>
                <w:rFonts w:hint="eastAsia" w:ascii="宋体" w:hAnsi="宋体" w:cs="宋体"/>
                <w:i w:val="0"/>
                <w:iCs w:val="0"/>
                <w:color w:val="000000"/>
                <w:sz w:val="20"/>
                <w:szCs w:val="20"/>
                <w:u w:val="none"/>
                <w:lang w:val="en-US" w:eastAsia="zh-CN"/>
              </w:rPr>
              <w:t>异型聚酯纤维，44%</w:t>
            </w:r>
            <w:r>
              <w:rPr>
                <w:rFonts w:hint="eastAsia" w:ascii="宋体" w:hAnsi="宋体" w:eastAsia="宋体" w:cs="宋体"/>
                <w:i w:val="0"/>
                <w:iCs w:val="0"/>
                <w:color w:val="000000"/>
                <w:sz w:val="20"/>
                <w:szCs w:val="20"/>
                <w:u w:val="none"/>
              </w:rPr>
              <w:t>±5</w:t>
            </w:r>
            <w:r>
              <w:rPr>
                <w:rFonts w:hint="eastAsia" w:ascii="宋体" w:hAnsi="宋体" w:cs="宋体"/>
                <w:i w:val="0"/>
                <w:iCs w:val="0"/>
                <w:color w:val="000000"/>
                <w:sz w:val="20"/>
                <w:szCs w:val="20"/>
                <w:u w:val="none"/>
                <w:lang w:val="en-US" w:eastAsia="zh-CN"/>
              </w:rPr>
              <w:t>聚酯纤维（含导电纤维）；</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8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75648" behindDoc="0" locked="0" layoutInCell="1" allowOverlap="1">
                  <wp:simplePos x="0" y="0"/>
                  <wp:positionH relativeFrom="column">
                    <wp:posOffset>432435</wp:posOffset>
                  </wp:positionH>
                  <wp:positionV relativeFrom="paragraph">
                    <wp:posOffset>-470535</wp:posOffset>
                  </wp:positionV>
                  <wp:extent cx="1219200" cy="900430"/>
                  <wp:effectExtent l="0" t="0" r="0" b="13970"/>
                  <wp:wrapNone/>
                  <wp:docPr id="18" name="图片 18" descr="微信截图_2025062616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截图_20250626165735"/>
                          <pic:cNvPicPr>
                            <a:picLocks noChangeAspect="1"/>
                          </pic:cNvPicPr>
                        </pic:nvPicPr>
                        <pic:blipFill>
                          <a:blip r:embed="rId21"/>
                          <a:srcRect l="7597" t="8511" r="4006" b="7683"/>
                          <a:stretch>
                            <a:fillRect/>
                          </a:stretch>
                        </pic:blipFill>
                        <pic:spPr>
                          <a:xfrm>
                            <a:off x="0" y="0"/>
                            <a:ext cx="1219200" cy="900430"/>
                          </a:xfrm>
                          <a:prstGeom prst="rect">
                            <a:avLst/>
                          </a:prstGeom>
                        </pic:spPr>
                      </pic:pic>
                    </a:graphicData>
                  </a:graphic>
                </wp:anchor>
              </w:drawing>
            </w:r>
          </w:p>
        </w:tc>
      </w:tr>
      <w:tr w14:paraId="7CC2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B38EA">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7A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冬执勤服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F4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7C48">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面料为：棉聚酯纬弹加厚斜纹布，藏蓝色，</w:t>
            </w:r>
            <w:r>
              <w:rPr>
                <w:rFonts w:hint="eastAsia" w:ascii="宋体" w:hAnsi="宋体" w:eastAsia="宋体" w:cs="宋体"/>
                <w:i w:val="0"/>
                <w:iCs w:val="0"/>
                <w:color w:val="000000"/>
                <w:sz w:val="20"/>
                <w:szCs w:val="20"/>
                <w:u w:val="none"/>
                <w:lang w:val="en-US" w:eastAsia="zh-CN"/>
              </w:rPr>
              <w:t>(58±</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棉</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 xml:space="preserve"> </w:t>
            </w:r>
            <w:r>
              <w:rPr>
                <w:rFonts w:hint="default" w:ascii="宋体" w:hAnsi="宋体" w:eastAsia="宋体" w:cs="宋体"/>
                <w:i w:val="0"/>
                <w:iCs w:val="0"/>
                <w:color w:val="000000"/>
                <w:sz w:val="20"/>
                <w:szCs w:val="20"/>
                <w:u w:val="none"/>
                <w:lang w:val="en-US" w:eastAsia="zh-CN"/>
              </w:rPr>
              <w:t>(42</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eastAsia="zh-CN"/>
              </w:rPr>
              <w:t xml:space="preserve">5)% </w:t>
            </w:r>
            <w:r>
              <w:rPr>
                <w:rFonts w:hint="eastAsia" w:ascii="宋体" w:hAnsi="宋体" w:eastAsia="宋体" w:cs="宋体"/>
                <w:i w:val="0"/>
                <w:iCs w:val="0"/>
                <w:color w:val="000000"/>
                <w:sz w:val="20"/>
                <w:szCs w:val="20"/>
                <w:u w:val="none"/>
                <w:lang w:val="en-US" w:eastAsia="zh-CN"/>
              </w:rPr>
              <w:t>聚酯复合弹性纤维</w:t>
            </w:r>
            <w:r>
              <w:rPr>
                <w:rFonts w:hint="eastAsia" w:ascii="宋体" w:hAnsi="宋体" w:eastAsia="宋体" w:cs="宋体"/>
                <w:i w:val="0"/>
                <w:iCs w:val="0"/>
                <w:color w:val="000000"/>
                <w:sz w:val="20"/>
                <w:szCs w:val="20"/>
                <w:u w:val="none"/>
              </w:rPr>
              <w:t>，单位面积质量：240g/㎡；</w:t>
            </w:r>
          </w:p>
          <w:p w14:paraId="15BD6565">
            <w:pPr>
              <w:keepNext w:val="0"/>
              <w:keepLines w:val="0"/>
              <w:widowControl/>
              <w:suppressLineNumbers w:val="0"/>
              <w:jc w:val="left"/>
            </w:pPr>
            <w:r>
              <w:rPr>
                <w:rFonts w:hint="eastAsia" w:ascii="宋体" w:hAnsi="宋体" w:cs="宋体"/>
                <w:i w:val="0"/>
                <w:iCs w:val="0"/>
                <w:color w:val="000000"/>
                <w:sz w:val="20"/>
                <w:szCs w:val="20"/>
                <w:u w:val="none"/>
                <w:lang w:eastAsia="zh-CN"/>
              </w:rPr>
              <w:t>提供具备相关资质的检测机构</w:t>
            </w:r>
            <w:r>
              <w:rPr>
                <w:rFonts w:hint="eastAsia" w:ascii="宋体" w:hAnsi="宋体" w:eastAsia="宋体" w:cs="宋体"/>
                <w:i w:val="0"/>
                <w:iCs w:val="0"/>
                <w:color w:val="000000"/>
                <w:sz w:val="20"/>
                <w:szCs w:val="20"/>
                <w:u w:val="none"/>
              </w:rPr>
              <w:t>出具的</w:t>
            </w:r>
            <w:r>
              <w:rPr>
                <w:rFonts w:hint="eastAsia" w:ascii="宋体" w:hAnsi="宋体" w:cs="宋体"/>
                <w:i w:val="0"/>
                <w:iCs w:val="0"/>
                <w:color w:val="000000"/>
                <w:sz w:val="20"/>
                <w:szCs w:val="20"/>
                <w:u w:val="none"/>
                <w:lang w:eastAsia="zh-CN"/>
              </w:rPr>
              <w:t>面料检测报告，</w:t>
            </w:r>
            <w:r>
              <w:rPr>
                <w:rFonts w:hint="eastAsia" w:ascii="宋体" w:hAnsi="宋体" w:eastAsia="宋体" w:cs="宋体"/>
                <w:i w:val="0"/>
                <w:iCs w:val="0"/>
                <w:color w:val="000000"/>
                <w:sz w:val="20"/>
                <w:szCs w:val="20"/>
                <w:u w:val="none"/>
              </w:rPr>
              <w:t>面料检测报告</w:t>
            </w:r>
            <w:r>
              <w:rPr>
                <w:rFonts w:hint="eastAsia" w:ascii="宋体" w:hAnsi="宋体" w:cs="宋体"/>
                <w:i w:val="0"/>
                <w:iCs w:val="0"/>
                <w:color w:val="000000"/>
                <w:sz w:val="20"/>
                <w:szCs w:val="20"/>
                <w:u w:val="none"/>
                <w:lang w:eastAsia="zh-CN"/>
              </w:rPr>
              <w:t>可扫码查询内容</w:t>
            </w:r>
            <w:r>
              <w:rPr>
                <w:rFonts w:hint="eastAsia" w:ascii="宋体" w:hAnsi="宋体" w:eastAsia="宋体" w:cs="宋体"/>
                <w:i w:val="0"/>
                <w:iCs w:val="0"/>
                <w:color w:val="000000"/>
                <w:sz w:val="20"/>
                <w:szCs w:val="20"/>
                <w:u w:val="none"/>
              </w:rPr>
              <w:t>。</w:t>
            </w:r>
          </w:p>
          <w:p w14:paraId="78E4EE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3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76672" behindDoc="0" locked="0" layoutInCell="1" allowOverlap="1">
                  <wp:simplePos x="0" y="0"/>
                  <wp:positionH relativeFrom="column">
                    <wp:posOffset>520065</wp:posOffset>
                  </wp:positionH>
                  <wp:positionV relativeFrom="paragraph">
                    <wp:posOffset>320040</wp:posOffset>
                  </wp:positionV>
                  <wp:extent cx="1052195" cy="1332230"/>
                  <wp:effectExtent l="0" t="0" r="14605" b="1270"/>
                  <wp:wrapNone/>
                  <wp:docPr id="19" name="图片 19" descr="微信截图_2025062616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截图_20250626165827"/>
                          <pic:cNvPicPr>
                            <a:picLocks noChangeAspect="1"/>
                          </pic:cNvPicPr>
                        </pic:nvPicPr>
                        <pic:blipFill>
                          <a:blip r:embed="rId22"/>
                          <a:stretch>
                            <a:fillRect/>
                          </a:stretch>
                        </pic:blipFill>
                        <pic:spPr>
                          <a:xfrm>
                            <a:off x="0" y="0"/>
                            <a:ext cx="1052195" cy="1332230"/>
                          </a:xfrm>
                          <a:prstGeom prst="rect">
                            <a:avLst/>
                          </a:prstGeom>
                        </pic:spPr>
                      </pic:pic>
                    </a:graphicData>
                  </a:graphic>
                </wp:anchor>
              </w:drawing>
            </w:r>
          </w:p>
        </w:tc>
      </w:tr>
      <w:tr w14:paraId="1D8AA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D31E0">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A1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作训鞋</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5F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938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黑色面布涤</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E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82816" behindDoc="0" locked="0" layoutInCell="1" allowOverlap="1">
                  <wp:simplePos x="0" y="0"/>
                  <wp:positionH relativeFrom="column">
                    <wp:posOffset>262890</wp:posOffset>
                  </wp:positionH>
                  <wp:positionV relativeFrom="paragraph">
                    <wp:posOffset>123825</wp:posOffset>
                  </wp:positionV>
                  <wp:extent cx="1492250" cy="1089660"/>
                  <wp:effectExtent l="0" t="0" r="12700" b="15240"/>
                  <wp:wrapNone/>
                  <wp:docPr id="25" name="图片 25" descr="微信截图_2025062617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截图_20250626173008"/>
                          <pic:cNvPicPr>
                            <a:picLocks noChangeAspect="1"/>
                          </pic:cNvPicPr>
                        </pic:nvPicPr>
                        <pic:blipFill>
                          <a:blip r:embed="rId23"/>
                          <a:stretch>
                            <a:fillRect/>
                          </a:stretch>
                        </pic:blipFill>
                        <pic:spPr>
                          <a:xfrm>
                            <a:off x="0" y="0"/>
                            <a:ext cx="1492250" cy="1089660"/>
                          </a:xfrm>
                          <a:prstGeom prst="rect">
                            <a:avLst/>
                          </a:prstGeom>
                        </pic:spPr>
                      </pic:pic>
                    </a:graphicData>
                  </a:graphic>
                </wp:anchor>
              </w:drawing>
            </w:r>
          </w:p>
        </w:tc>
      </w:tr>
      <w:tr w14:paraId="2683B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A0113">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008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冬执勤靴</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E35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0B611">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黑色全粒面黄牛帮皮革</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8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drawing>
                <wp:anchor distT="0" distB="0" distL="114300" distR="114300" simplePos="0" relativeHeight="251683840" behindDoc="0" locked="0" layoutInCell="1" allowOverlap="1">
                  <wp:simplePos x="0" y="0"/>
                  <wp:positionH relativeFrom="column">
                    <wp:posOffset>424180</wp:posOffset>
                  </wp:positionH>
                  <wp:positionV relativeFrom="paragraph">
                    <wp:posOffset>50800</wp:posOffset>
                  </wp:positionV>
                  <wp:extent cx="1254760" cy="1283335"/>
                  <wp:effectExtent l="0" t="0" r="2540" b="12065"/>
                  <wp:wrapNone/>
                  <wp:docPr id="26" name="图片 26" descr="微信截图_2025062617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截图_20250626173040"/>
                          <pic:cNvPicPr>
                            <a:picLocks noChangeAspect="1"/>
                          </pic:cNvPicPr>
                        </pic:nvPicPr>
                        <pic:blipFill>
                          <a:blip r:embed="rId24"/>
                          <a:stretch>
                            <a:fillRect/>
                          </a:stretch>
                        </pic:blipFill>
                        <pic:spPr>
                          <a:xfrm>
                            <a:off x="0" y="0"/>
                            <a:ext cx="1254760" cy="1283335"/>
                          </a:xfrm>
                          <a:prstGeom prst="rect">
                            <a:avLst/>
                          </a:prstGeom>
                        </pic:spPr>
                      </pic:pic>
                    </a:graphicData>
                  </a:graphic>
                </wp:anchor>
              </w:drawing>
            </w:r>
          </w:p>
        </w:tc>
      </w:tr>
      <w:tr w14:paraId="4EF3E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44F8B">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31B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标识类</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1B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F6DD0">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执行公安部统一标准，包括帽徽、警衔标志、领花、胸徽、警号、臂章等。</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C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drawing>
                <wp:anchor distT="0" distB="0" distL="114300" distR="114300" simplePos="0" relativeHeight="251677696" behindDoc="0" locked="0" layoutInCell="1" allowOverlap="1">
                  <wp:simplePos x="0" y="0"/>
                  <wp:positionH relativeFrom="column">
                    <wp:posOffset>204470</wp:posOffset>
                  </wp:positionH>
                  <wp:positionV relativeFrom="paragraph">
                    <wp:posOffset>127000</wp:posOffset>
                  </wp:positionV>
                  <wp:extent cx="1363980" cy="1539240"/>
                  <wp:effectExtent l="0" t="0" r="7620" b="3810"/>
                  <wp:wrapNone/>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8"/>
                          <a:stretch>
                            <a:fillRect/>
                          </a:stretch>
                        </pic:blipFill>
                        <pic:spPr>
                          <a:xfrm>
                            <a:off x="0" y="0"/>
                            <a:ext cx="1363980" cy="1539240"/>
                          </a:xfrm>
                          <a:prstGeom prst="rect">
                            <a:avLst/>
                          </a:prstGeom>
                          <a:noFill/>
                          <a:ln>
                            <a:noFill/>
                          </a:ln>
                        </pic:spPr>
                      </pic:pic>
                    </a:graphicData>
                  </a:graphic>
                </wp:anchor>
              </w:drawing>
            </w:r>
            <w:r>
              <w:rPr>
                <w:rFonts w:hint="eastAsia" w:ascii="宋体" w:hAnsi="宋体" w:cs="宋体"/>
                <w:i w:val="0"/>
                <w:iCs w:val="0"/>
                <w:color w:val="000000"/>
                <w:sz w:val="20"/>
                <w:szCs w:val="20"/>
                <w:u w:val="none"/>
                <w:lang w:eastAsia="zh-CN"/>
              </w:rPr>
              <w:drawing>
                <wp:anchor distT="0" distB="0" distL="114300" distR="114300" simplePos="0" relativeHeight="251678720" behindDoc="0" locked="0" layoutInCell="1" allowOverlap="1">
                  <wp:simplePos x="0" y="0"/>
                  <wp:positionH relativeFrom="column">
                    <wp:posOffset>814070</wp:posOffset>
                  </wp:positionH>
                  <wp:positionV relativeFrom="paragraph">
                    <wp:posOffset>676275</wp:posOffset>
                  </wp:positionV>
                  <wp:extent cx="1894840" cy="429895"/>
                  <wp:effectExtent l="0" t="0" r="8255" b="10160"/>
                  <wp:wrapNone/>
                  <wp:docPr id="21" name="图片 21" descr="微信截图_2025062616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截图_20250626165416"/>
                          <pic:cNvPicPr>
                            <a:picLocks noChangeAspect="1"/>
                          </pic:cNvPicPr>
                        </pic:nvPicPr>
                        <pic:blipFill>
                          <a:blip r:embed="rId17"/>
                          <a:stretch>
                            <a:fillRect/>
                          </a:stretch>
                        </pic:blipFill>
                        <pic:spPr>
                          <a:xfrm rot="16200000">
                            <a:off x="0" y="0"/>
                            <a:ext cx="1894840" cy="429895"/>
                          </a:xfrm>
                          <a:prstGeom prst="rect">
                            <a:avLst/>
                          </a:prstGeom>
                        </pic:spPr>
                      </pic:pic>
                    </a:graphicData>
                  </a:graphic>
                </wp:anchor>
              </w:drawing>
            </w:r>
          </w:p>
        </w:tc>
      </w:tr>
      <w:tr w14:paraId="09524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65709">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AB4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653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CA7F8">
            <w:pPr>
              <w:keepNext w:val="0"/>
              <w:keepLines w:val="0"/>
              <w:widowControl/>
              <w:numPr>
                <w:ilvl w:val="0"/>
                <w:numId w:val="0"/>
              </w:numPr>
              <w:suppressLineNumbers w:val="0"/>
              <w:ind w:firstLine="400" w:firstLineChars="20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面料为：</w:t>
            </w:r>
            <w:r>
              <w:rPr>
                <w:rFonts w:hint="eastAsia" w:ascii="宋体" w:hAnsi="宋体" w:cs="宋体"/>
                <w:i w:val="0"/>
                <w:iCs w:val="0"/>
                <w:color w:val="000000"/>
                <w:sz w:val="20"/>
                <w:szCs w:val="20"/>
                <w:u w:val="none"/>
                <w:lang w:eastAsia="zh-CN"/>
              </w:rPr>
              <w:t>防</w:t>
            </w:r>
            <w:r>
              <w:rPr>
                <w:rFonts w:hint="eastAsia" w:ascii="宋体" w:hAnsi="宋体" w:eastAsia="宋体" w:cs="宋体"/>
                <w:color w:val="000000"/>
                <w:kern w:val="0"/>
                <w:sz w:val="18"/>
                <w:szCs w:val="18"/>
                <w:lang w:val="en-US" w:eastAsia="zh-CN" w:bidi="ar"/>
              </w:rPr>
              <w:t>水透湿复合布</w:t>
            </w:r>
            <w:r>
              <w:rPr>
                <w:rFonts w:hint="eastAsia" w:ascii="宋体" w:hAnsi="宋体" w:eastAsia="宋体" w:cs="宋体"/>
                <w:i w:val="0"/>
                <w:iCs w:val="0"/>
                <w:color w:val="000000"/>
                <w:sz w:val="20"/>
                <w:szCs w:val="20"/>
                <w:u w:val="none"/>
              </w:rPr>
              <w:t>，藏蓝色，</w:t>
            </w:r>
            <w:r>
              <w:rPr>
                <w:rFonts w:hint="eastAsia" w:ascii="宋体" w:hAnsi="宋体" w:eastAsia="宋体" w:cs="宋体"/>
                <w:color w:val="000000"/>
                <w:kern w:val="0"/>
                <w:sz w:val="18"/>
                <w:szCs w:val="18"/>
                <w:lang w:val="en-US" w:eastAsia="zh-CN" w:bidi="ar"/>
              </w:rPr>
              <w:t>100D/72f×150D/144f， 热熔聚氨酯膜复合</w:t>
            </w:r>
            <w:r>
              <w:rPr>
                <w:rFonts w:hint="eastAsia" w:ascii="宋体" w:hAnsi="宋体" w:eastAsia="宋体" w:cs="宋体"/>
                <w:i w:val="0"/>
                <w:iCs w:val="0"/>
                <w:color w:val="000000"/>
                <w:sz w:val="20"/>
                <w:szCs w:val="20"/>
                <w:u w:val="none"/>
              </w:rPr>
              <w:t>；</w:t>
            </w:r>
          </w:p>
          <w:p w14:paraId="32BE247E">
            <w:pPr>
              <w:keepNext w:val="0"/>
              <w:keepLines w:val="0"/>
              <w:widowControl/>
              <w:suppressLineNumbers w:val="0"/>
              <w:jc w:val="left"/>
            </w:pPr>
          </w:p>
          <w:p w14:paraId="434DF8A2">
            <w:pPr>
              <w:keepNext w:val="0"/>
              <w:keepLines w:val="0"/>
              <w:widowControl/>
              <w:suppressLineNumbers w:val="0"/>
              <w:jc w:val="left"/>
              <w:rPr>
                <w:rFonts w:hint="default" w:eastAsia="宋体"/>
                <w:lang w:val="en-US" w:eastAsia="zh-CN"/>
              </w:rPr>
            </w:pPr>
          </w:p>
          <w:p w14:paraId="560C1CC7">
            <w:pPr>
              <w:keepNext w:val="0"/>
              <w:keepLines w:val="0"/>
              <w:widowControl/>
              <w:numPr>
                <w:ilvl w:val="0"/>
                <w:numId w:val="0"/>
              </w:numPr>
              <w:suppressLineNumbers w:val="0"/>
              <w:jc w:val="left"/>
              <w:rPr>
                <w:rFonts w:hint="default" w:ascii="宋体" w:hAnsi="宋体" w:eastAsia="宋体" w:cs="宋体"/>
                <w:i w:val="0"/>
                <w:iCs w:val="0"/>
                <w:color w:val="000000"/>
                <w:sz w:val="20"/>
                <w:szCs w:val="20"/>
                <w:u w:val="none"/>
                <w:lang w:val="en-US" w:eastAsia="zh-CN"/>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195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60288" behindDoc="0" locked="0" layoutInCell="1" allowOverlap="1">
                  <wp:simplePos x="0" y="0"/>
                  <wp:positionH relativeFrom="column">
                    <wp:posOffset>461010</wp:posOffset>
                  </wp:positionH>
                  <wp:positionV relativeFrom="paragraph">
                    <wp:posOffset>115570</wp:posOffset>
                  </wp:positionV>
                  <wp:extent cx="1072515" cy="1513840"/>
                  <wp:effectExtent l="0" t="0" r="13335" b="10160"/>
                  <wp:wrapNone/>
                  <wp:docPr id="2" name="图片 2" descr="微信截图_2025062616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50626164930"/>
                          <pic:cNvPicPr>
                            <a:picLocks noChangeAspect="1"/>
                          </pic:cNvPicPr>
                        </pic:nvPicPr>
                        <pic:blipFill>
                          <a:blip r:embed="rId25"/>
                          <a:stretch>
                            <a:fillRect/>
                          </a:stretch>
                        </pic:blipFill>
                        <pic:spPr>
                          <a:xfrm>
                            <a:off x="0" y="0"/>
                            <a:ext cx="1072515" cy="1513840"/>
                          </a:xfrm>
                          <a:prstGeom prst="rect">
                            <a:avLst/>
                          </a:prstGeom>
                        </pic:spPr>
                      </pic:pic>
                    </a:graphicData>
                  </a:graphic>
                </wp:anchor>
              </w:drawing>
            </w:r>
          </w:p>
        </w:tc>
      </w:tr>
      <w:tr w14:paraId="7A8B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D5CAC">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58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雨衣</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A4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52FC3">
            <w:pPr>
              <w:keepNext w:val="0"/>
              <w:keepLines w:val="0"/>
              <w:widowControl/>
              <w:numPr>
                <w:ilvl w:val="0"/>
                <w:numId w:val="0"/>
              </w:numPr>
              <w:suppressLineNumbers w:val="0"/>
              <w:ind w:firstLine="400" w:firstLineChars="200"/>
              <w:jc w:val="left"/>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sz w:val="20"/>
                <w:szCs w:val="20"/>
                <w:u w:val="none"/>
              </w:rPr>
              <w:t>面料为：</w:t>
            </w:r>
            <w:r>
              <w:rPr>
                <w:rFonts w:hint="eastAsia" w:ascii="宋体" w:hAnsi="宋体" w:eastAsia="宋体" w:cs="宋体"/>
                <w:color w:val="000000"/>
                <w:kern w:val="0"/>
                <w:sz w:val="18"/>
                <w:szCs w:val="18"/>
                <w:lang w:val="en-US" w:eastAsia="zh-CN" w:bidi="ar"/>
              </w:rPr>
              <w:t>聚氨酯湿法涂层复合雨衣布，面层：100%聚酯纤维；中间层： 聚氨酯微多孔涂层；里层： 100%聚酯纤维</w:t>
            </w:r>
            <w:r>
              <w:rPr>
                <w:rFonts w:hint="eastAsia" w:ascii="宋体" w:hAnsi="宋体" w:cs="宋体"/>
                <w:color w:val="000000"/>
                <w:kern w:val="0"/>
                <w:sz w:val="18"/>
                <w:szCs w:val="18"/>
                <w:lang w:val="en-US" w:eastAsia="zh-CN" w:bidi="ar"/>
              </w:rPr>
              <w:t>；</w:t>
            </w:r>
          </w:p>
          <w:p w14:paraId="51D8F9E7">
            <w:pPr>
              <w:keepNext w:val="0"/>
              <w:keepLines w:val="0"/>
              <w:widowControl/>
              <w:suppressLineNumbers w:val="0"/>
              <w:jc w:val="left"/>
            </w:pPr>
          </w:p>
          <w:p w14:paraId="425EFE56">
            <w:pPr>
              <w:keepNext w:val="0"/>
              <w:keepLines w:val="0"/>
              <w:widowControl/>
              <w:suppressLineNumbers w:val="0"/>
              <w:jc w:val="left"/>
              <w:rPr>
                <w:rFonts w:hint="default"/>
                <w:lang w:val="en-US"/>
              </w:rPr>
            </w:pPr>
          </w:p>
          <w:p w14:paraId="5BE906BD">
            <w:pPr>
              <w:keepNext w:val="0"/>
              <w:keepLines w:val="0"/>
              <w:widowControl/>
              <w:numPr>
                <w:ilvl w:val="0"/>
                <w:numId w:val="0"/>
              </w:numPr>
              <w:suppressLineNumbers w:val="0"/>
              <w:jc w:val="left"/>
              <w:rPr>
                <w:rFonts w:hint="default" w:ascii="宋体" w:hAnsi="宋体" w:cs="宋体"/>
                <w:color w:val="000000"/>
                <w:kern w:val="0"/>
                <w:sz w:val="18"/>
                <w:szCs w:val="18"/>
                <w:lang w:val="en-US" w:eastAsia="zh-CN" w:bidi="ar"/>
              </w:rPr>
            </w:pPr>
          </w:p>
          <w:p w14:paraId="184A36F5">
            <w:pPr>
              <w:keepNext w:val="0"/>
              <w:keepLines w:val="0"/>
              <w:widowControl/>
              <w:suppressLineNumbers w:val="0"/>
              <w:jc w:val="left"/>
            </w:pPr>
          </w:p>
          <w:p w14:paraId="77599D3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D353">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84864" behindDoc="0" locked="0" layoutInCell="1" allowOverlap="1">
                  <wp:simplePos x="0" y="0"/>
                  <wp:positionH relativeFrom="column">
                    <wp:posOffset>424180</wp:posOffset>
                  </wp:positionH>
                  <wp:positionV relativeFrom="paragraph">
                    <wp:posOffset>-13970</wp:posOffset>
                  </wp:positionV>
                  <wp:extent cx="1258570" cy="1884680"/>
                  <wp:effectExtent l="0" t="0" r="17780" b="1270"/>
                  <wp:wrapNone/>
                  <wp:docPr id="27" name="图片 27" descr="微信截图_2025062617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截图_20250626173424"/>
                          <pic:cNvPicPr>
                            <a:picLocks noChangeAspect="1"/>
                          </pic:cNvPicPr>
                        </pic:nvPicPr>
                        <pic:blipFill>
                          <a:blip r:embed="rId26"/>
                          <a:stretch>
                            <a:fillRect/>
                          </a:stretch>
                        </pic:blipFill>
                        <pic:spPr>
                          <a:xfrm>
                            <a:off x="0" y="0"/>
                            <a:ext cx="1258570" cy="1884680"/>
                          </a:xfrm>
                          <a:prstGeom prst="rect">
                            <a:avLst/>
                          </a:prstGeom>
                        </pic:spPr>
                      </pic:pic>
                    </a:graphicData>
                  </a:graphic>
                </wp:anchor>
              </w:drawing>
            </w:r>
          </w:p>
        </w:tc>
      </w:tr>
      <w:tr w14:paraId="47832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9B910">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A24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CA1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1条</w:t>
            </w:r>
          </w:p>
        </w:tc>
        <w:tc>
          <w:tcPr>
            <w:tcW w:w="1479" w:type="pct"/>
            <w:tcBorders>
              <w:top w:val="nil"/>
              <w:left w:val="nil"/>
              <w:bottom w:val="nil"/>
              <w:right w:val="nil"/>
            </w:tcBorders>
            <w:shd w:val="clear" w:color="auto" w:fill="auto"/>
            <w:noWrap/>
            <w:vAlign w:val="center"/>
          </w:tcPr>
          <w:p w14:paraId="005570F2">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eastAsia="zh-CN"/>
              </w:rPr>
              <w:t>锌合金</w:t>
            </w:r>
            <w:r>
              <w:rPr>
                <w:rFonts w:hint="eastAsia" w:ascii="宋体" w:hAnsi="宋体" w:cs="宋体"/>
                <w:i w:val="0"/>
                <w:iCs w:val="0"/>
                <w:color w:val="000000"/>
                <w:sz w:val="20"/>
                <w:szCs w:val="20"/>
                <w:u w:val="none"/>
                <w:lang w:val="en-US" w:eastAsia="zh-CN"/>
              </w:rPr>
              <w:t>+褐色移模牛皮革</w:t>
            </w: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949F">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anchor distT="0" distB="0" distL="114300" distR="114300" simplePos="0" relativeHeight="251685888" behindDoc="0" locked="0" layoutInCell="1" allowOverlap="1">
                  <wp:simplePos x="0" y="0"/>
                  <wp:positionH relativeFrom="column">
                    <wp:posOffset>288925</wp:posOffset>
                  </wp:positionH>
                  <wp:positionV relativeFrom="paragraph">
                    <wp:posOffset>-140970</wp:posOffset>
                  </wp:positionV>
                  <wp:extent cx="1534160" cy="1389380"/>
                  <wp:effectExtent l="0" t="0" r="8890" b="1270"/>
                  <wp:wrapNone/>
                  <wp:docPr id="28" name="图片 28" descr="微信截图_2025062617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微信截图_20250626173510"/>
                          <pic:cNvPicPr>
                            <a:picLocks noChangeAspect="1"/>
                          </pic:cNvPicPr>
                        </pic:nvPicPr>
                        <pic:blipFill>
                          <a:blip r:embed="rId27"/>
                          <a:stretch>
                            <a:fillRect/>
                          </a:stretch>
                        </pic:blipFill>
                        <pic:spPr>
                          <a:xfrm>
                            <a:off x="0" y="0"/>
                            <a:ext cx="1534160" cy="1389380"/>
                          </a:xfrm>
                          <a:prstGeom prst="rect">
                            <a:avLst/>
                          </a:prstGeom>
                        </pic:spPr>
                      </pic:pic>
                    </a:graphicData>
                  </a:graphic>
                </wp:anchor>
              </w:drawing>
            </w:r>
          </w:p>
        </w:tc>
      </w:tr>
      <w:tr w14:paraId="47E0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F03ED">
            <w:pPr>
              <w:jc w:val="center"/>
              <w:rPr>
                <w:rFonts w:hint="eastAsia" w:ascii="宋体" w:hAnsi="宋体" w:eastAsia="宋体" w:cs="宋体"/>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DE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52人</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F60E">
            <w:pPr>
              <w:jc w:val="center"/>
              <w:rPr>
                <w:rFonts w:hint="eastAsia" w:ascii="宋体" w:hAnsi="宋体" w:eastAsia="宋体" w:cs="宋体"/>
                <w:b/>
                <w:bCs/>
                <w:i w:val="0"/>
                <w:iCs w:val="0"/>
                <w:color w:val="000000"/>
                <w:sz w:val="20"/>
                <w:szCs w:val="20"/>
                <w:u w:val="none"/>
              </w:rPr>
            </w:pPr>
          </w:p>
        </w:tc>
        <w:tc>
          <w:tcPr>
            <w:tcW w:w="1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2D5A">
            <w:pPr>
              <w:jc w:val="left"/>
              <w:rPr>
                <w:rFonts w:hint="eastAsia" w:ascii="宋体" w:hAnsi="宋体" w:eastAsia="宋体" w:cs="宋体"/>
                <w:b/>
                <w:bCs/>
                <w:i w:val="0"/>
                <w:iCs w:val="0"/>
                <w:color w:val="000000"/>
                <w:sz w:val="20"/>
                <w:szCs w:val="20"/>
                <w:u w:val="none"/>
              </w:rPr>
            </w:pPr>
          </w:p>
        </w:tc>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992D">
            <w:pPr>
              <w:jc w:val="center"/>
              <w:rPr>
                <w:rFonts w:hint="eastAsia" w:ascii="宋体" w:hAnsi="宋体" w:eastAsia="宋体" w:cs="宋体"/>
                <w:b/>
                <w:bCs/>
                <w:i w:val="0"/>
                <w:iCs w:val="0"/>
                <w:color w:val="000000"/>
                <w:sz w:val="20"/>
                <w:szCs w:val="20"/>
                <w:u w:val="none"/>
              </w:rPr>
            </w:pPr>
          </w:p>
        </w:tc>
      </w:tr>
    </w:tbl>
    <w:p w14:paraId="3AE75CE1">
      <w:pPr>
        <w:bidi w:val="0"/>
        <w:rPr>
          <w:color w:val="000000" w:themeColor="text1"/>
          <w:lang w:val="en-US" w:eastAsia="zh-CN"/>
          <w14:textFill>
            <w14:solidFill>
              <w14:schemeClr w14:val="tx1"/>
            </w14:solidFill>
          </w14:textFill>
        </w:rPr>
      </w:pPr>
    </w:p>
    <w:sectPr>
      <w:pgSz w:w="11906" w:h="16838"/>
      <w:pgMar w:top="1440" w:right="1133"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roma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roma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Arial Black">
    <w:panose1 w:val="020B0A04020102020204"/>
    <w:charset w:val="00"/>
    <w:family w:val="swiss"/>
    <w:pitch w:val="default"/>
    <w:sig w:usb0="A00002AF" w:usb1="400078FB" w:usb2="00000000" w:usb3="00000000" w:csb0="6000009F" w:csb1="DFD70000"/>
  </w:font>
  <w:font w:name="长城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decorative"/>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ヒラギノ角ゴ Pro W3">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Arial Narrow">
    <w:panose1 w:val="020B0606020202030204"/>
    <w:charset w:val="00"/>
    <w:family w:val="swiss"/>
    <w:pitch w:val="default"/>
    <w:sig w:usb0="00000287" w:usb1="00000800" w:usb2="00000000" w:usb3="00000000" w:csb0="2000009F" w:csb1="DFD70000"/>
  </w:font>
  <w:font w:name="小标宋">
    <w:altName w:val="微软雅黑"/>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昆仑楷体">
    <w:altName w:val="宋体"/>
    <w:panose1 w:val="00000000000000000000"/>
    <w:charset w:val="86"/>
    <w:family w:val="roman"/>
    <w:pitch w:val="default"/>
    <w:sig w:usb0="00000000" w:usb1="00000000" w:usb2="00000010" w:usb3="00000000" w:csb0="00040000" w:csb1="00000000"/>
  </w:font>
  <w:font w:name="文鼎粗黑">
    <w:altName w:val="黑体"/>
    <w:panose1 w:val="00000000000000000000"/>
    <w:charset w:val="86"/>
    <w:family w:val="roman"/>
    <w:pitch w:val="default"/>
    <w:sig w:usb0="00000000" w:usb1="00000000" w:usb2="00000010" w:usb3="00000000" w:csb0="00040000" w:csb1="00000000"/>
  </w:font>
  <w:font w:name="Adobe Heiti Std R">
    <w:altName w:val="宋体"/>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roma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C79CD">
    <w:pPr>
      <w:pStyle w:val="36"/>
      <w:ind w:firstLine="31680"/>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w:t>
    </w:r>
    <w:r>
      <w:rPr>
        <w:rFonts w:ascii="宋体" w:hAnsi="宋体"/>
        <w:sz w:val="21"/>
        <w:szCs w:val="21"/>
      </w:rPr>
      <w:fldChar w:fldCharType="end"/>
    </w:r>
  </w:p>
  <w:p w14:paraId="2B3A2556">
    <w:pPr>
      <w:pStyle w:val="36"/>
      <w:ind w:firstLine="31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E521A">
    <w:pPr>
      <w:pStyle w:val="36"/>
      <w:framePr w:wrap="around" w:vAnchor="text" w:hAnchor="margin" w:y="1"/>
      <w:ind w:firstLine="31680"/>
      <w:rPr>
        <w:rStyle w:val="67"/>
      </w:rPr>
    </w:pPr>
    <w:r>
      <w:rPr>
        <w:rStyle w:val="67"/>
      </w:rPr>
      <w:fldChar w:fldCharType="begin"/>
    </w:r>
    <w:r>
      <w:rPr>
        <w:rStyle w:val="67"/>
      </w:rPr>
      <w:instrText xml:space="preserve">PAGE  </w:instrText>
    </w:r>
    <w:r>
      <w:rPr>
        <w:rStyle w:val="67"/>
      </w:rPr>
      <w:fldChar w:fldCharType="end"/>
    </w:r>
  </w:p>
  <w:p w14:paraId="6AC23D93">
    <w:pPr>
      <w:pStyle w:val="36"/>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0C00C">
    <w:pPr>
      <w:pStyle w:val="36"/>
      <w:framePr w:wrap="around" w:vAnchor="text" w:hAnchor="margin" w:xAlign="center" w:y="1"/>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2F8A">
    <w:pPr>
      <w:pStyle w:val="37"/>
      <w:jc w:val="both"/>
      <w:rPr>
        <w:rFonts w:hint="default" w:ascii="仿宋" w:hAnsi="仿宋" w:eastAsia="仿宋" w:cs="仿宋"/>
        <w:sz w:val="21"/>
        <w:szCs w:val="21"/>
        <w:lang w:val="en-US" w:eastAsia="zh-CN"/>
      </w:rPr>
    </w:pPr>
    <w:r>
      <w:rPr>
        <w:rFonts w:hint="eastAsia" w:ascii="仿宋" w:hAnsi="仿宋" w:eastAsia="仿宋" w:cs="仿宋"/>
        <w:sz w:val="21"/>
        <w:szCs w:val="21"/>
        <w:lang w:eastAsia="zh-CN"/>
      </w:rPr>
      <w:t>青海省招标有限责任公司</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青海省招竞磋（货物）2025-049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445EB">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58CC6"/>
    <w:multiLevelType w:val="singleLevel"/>
    <w:tmpl w:val="CD658CC6"/>
    <w:lvl w:ilvl="0" w:tentative="0">
      <w:start w:val="3"/>
      <w:numFmt w:val="chineseCounting"/>
      <w:suff w:val="nothing"/>
      <w:lvlText w:val="%1、"/>
      <w:lvlJc w:val="left"/>
      <w:rPr>
        <w:rFonts w:hint="eastAsia"/>
      </w:rPr>
    </w:lvl>
  </w:abstractNum>
  <w:abstractNum w:abstractNumId="1">
    <w:nsid w:val="055F402C"/>
    <w:multiLevelType w:val="multilevel"/>
    <w:tmpl w:val="055F402C"/>
    <w:lvl w:ilvl="0" w:tentative="0">
      <w:start w:val="1"/>
      <w:numFmt w:val="decimal"/>
      <w:pStyle w:val="24"/>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7724F5B"/>
    <w:multiLevelType w:val="multilevel"/>
    <w:tmpl w:val="07724F5B"/>
    <w:lvl w:ilvl="0" w:tentative="0">
      <w:start w:val="1"/>
      <w:numFmt w:val="decimal"/>
      <w:pStyle w:val="237"/>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88"/>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
    <w:nsid w:val="0DB33CEE"/>
    <w:multiLevelType w:val="multilevel"/>
    <w:tmpl w:val="0DB33CEE"/>
    <w:lvl w:ilvl="0" w:tentative="0">
      <w:start w:val="1"/>
      <w:numFmt w:val="decimal"/>
      <w:pStyle w:val="2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7DA37AD"/>
    <w:multiLevelType w:val="multilevel"/>
    <w:tmpl w:val="17DA37AD"/>
    <w:lvl w:ilvl="0" w:tentative="0">
      <w:start w:val="1"/>
      <w:numFmt w:val="decimal"/>
      <w:pStyle w:val="35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BBA491D"/>
    <w:multiLevelType w:val="multilevel"/>
    <w:tmpl w:val="2BBA491D"/>
    <w:lvl w:ilvl="0" w:tentative="0">
      <w:start w:val="1"/>
      <w:numFmt w:val="decimal"/>
      <w:pStyle w:val="34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301F4884"/>
    <w:multiLevelType w:val="multilevel"/>
    <w:tmpl w:val="301F4884"/>
    <w:lvl w:ilvl="0" w:tentative="0">
      <w:start w:val="2"/>
      <w:numFmt w:val="decimal"/>
      <w:pStyle w:val="405"/>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0475716"/>
    <w:multiLevelType w:val="multilevel"/>
    <w:tmpl w:val="30475716"/>
    <w:lvl w:ilvl="0" w:tentative="0">
      <w:start w:val="3"/>
      <w:numFmt w:val="decimal"/>
      <w:pStyle w:val="14"/>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8">
    <w:nsid w:val="32EF3B4D"/>
    <w:multiLevelType w:val="multilevel"/>
    <w:tmpl w:val="32EF3B4D"/>
    <w:lvl w:ilvl="0" w:tentative="0">
      <w:start w:val="1"/>
      <w:numFmt w:val="decimal"/>
      <w:pStyle w:val="43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45"/>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2E45F04"/>
    <w:multiLevelType w:val="multilevel"/>
    <w:tmpl w:val="42E45F04"/>
    <w:lvl w:ilvl="0" w:tentative="0">
      <w:start w:val="1"/>
      <w:numFmt w:val="decimal"/>
      <w:pStyle w:val="45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8174DE5"/>
    <w:multiLevelType w:val="multilevel"/>
    <w:tmpl w:val="48174DE5"/>
    <w:lvl w:ilvl="0" w:tentative="0">
      <w:start w:val="1"/>
      <w:numFmt w:val="decimal"/>
      <w:pStyle w:val="165"/>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B9D13A2"/>
    <w:multiLevelType w:val="multilevel"/>
    <w:tmpl w:val="4B9D13A2"/>
    <w:lvl w:ilvl="0" w:tentative="0">
      <w:start w:val="1"/>
      <w:numFmt w:val="bullet"/>
      <w:pStyle w:val="15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52CC104B"/>
    <w:multiLevelType w:val="multilevel"/>
    <w:tmpl w:val="52CC104B"/>
    <w:lvl w:ilvl="0" w:tentative="0">
      <w:start w:val="1"/>
      <w:numFmt w:val="decimal"/>
      <w:pStyle w:val="34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561F42AC"/>
    <w:multiLevelType w:val="singleLevel"/>
    <w:tmpl w:val="561F42AC"/>
    <w:lvl w:ilvl="0" w:tentative="0">
      <w:start w:val="2"/>
      <w:numFmt w:val="decimal"/>
      <w:suff w:val="nothing"/>
      <w:lvlText w:val="%1."/>
      <w:lvlJc w:val="left"/>
      <w:rPr>
        <w:rFonts w:cs="Times New Roman"/>
      </w:rPr>
    </w:lvl>
  </w:abstractNum>
  <w:abstractNum w:abstractNumId="15">
    <w:nsid w:val="59B11739"/>
    <w:multiLevelType w:val="singleLevel"/>
    <w:tmpl w:val="59B11739"/>
    <w:lvl w:ilvl="0" w:tentative="0">
      <w:start w:val="1"/>
      <w:numFmt w:val="decimal"/>
      <w:suff w:val="nothing"/>
      <w:lvlText w:val="（%1）"/>
      <w:lvlJc w:val="left"/>
      <w:rPr>
        <w:rFonts w:cs="Times New Roman"/>
      </w:rPr>
    </w:lvl>
  </w:abstractNum>
  <w:abstractNum w:abstractNumId="16">
    <w:nsid w:val="6A7196BF"/>
    <w:multiLevelType w:val="singleLevel"/>
    <w:tmpl w:val="6A7196BF"/>
    <w:lvl w:ilvl="0" w:tentative="0">
      <w:start w:val="1"/>
      <w:numFmt w:val="decimal"/>
      <w:suff w:val="space"/>
      <w:lvlText w:val="%1."/>
      <w:lvlJc w:val="left"/>
      <w:rPr>
        <w:rFonts w:cs="Times New Roman"/>
      </w:rPr>
    </w:lvl>
  </w:abstractNum>
  <w:abstractNum w:abstractNumId="17">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75"/>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8">
    <w:nsid w:val="6D1D48D6"/>
    <w:multiLevelType w:val="multilevel"/>
    <w:tmpl w:val="6D1D48D6"/>
    <w:lvl w:ilvl="0" w:tentative="0">
      <w:start w:val="1"/>
      <w:numFmt w:val="decimal"/>
      <w:pStyle w:val="37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6E2143A3"/>
    <w:multiLevelType w:val="multilevel"/>
    <w:tmpl w:val="6E2143A3"/>
    <w:lvl w:ilvl="0" w:tentative="0">
      <w:start w:val="1"/>
      <w:numFmt w:val="bullet"/>
      <w:pStyle w:val="138"/>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90"/>
      <w:lvlText w:val="（%3）"/>
      <w:lvlJc w:val="left"/>
      <w:pPr>
        <w:tabs>
          <w:tab w:val="left" w:pos="1560"/>
        </w:tabs>
        <w:ind w:left="1560" w:hanging="720"/>
      </w:pPr>
      <w:rPr>
        <w:rFonts w:hint="eastAsia" w:cs="Times New Roman"/>
      </w:rPr>
    </w:lvl>
    <w:lvl w:ilvl="3" w:tentative="0">
      <w:start w:val="1"/>
      <w:numFmt w:val="decimal"/>
      <w:pStyle w:val="177"/>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0">
    <w:nsid w:val="6FB24F5A"/>
    <w:multiLevelType w:val="multilevel"/>
    <w:tmpl w:val="6FB24F5A"/>
    <w:lvl w:ilvl="0" w:tentative="0">
      <w:start w:val="1"/>
      <w:numFmt w:val="decimal"/>
      <w:pStyle w:val="21"/>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27"/>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7"/>
  </w:num>
  <w:num w:numId="2">
    <w:abstractNumId w:val="20"/>
  </w:num>
  <w:num w:numId="3">
    <w:abstractNumId w:val="1"/>
  </w:num>
  <w:num w:numId="4">
    <w:abstractNumId w:val="3"/>
  </w:num>
  <w:num w:numId="5">
    <w:abstractNumId w:val="17"/>
  </w:num>
  <w:num w:numId="6">
    <w:abstractNumId w:val="19"/>
  </w:num>
  <w:num w:numId="7">
    <w:abstractNumId w:val="12"/>
  </w:num>
  <w:num w:numId="8">
    <w:abstractNumId w:val="11"/>
  </w:num>
  <w:num w:numId="9">
    <w:abstractNumId w:val="2"/>
  </w:num>
  <w:num w:numId="10">
    <w:abstractNumId w:val="5"/>
  </w:num>
  <w:num w:numId="11">
    <w:abstractNumId w:val="13"/>
  </w:num>
  <w:num w:numId="12">
    <w:abstractNumId w:val="4"/>
  </w:num>
  <w:num w:numId="13">
    <w:abstractNumId w:val="18"/>
  </w:num>
  <w:num w:numId="14">
    <w:abstractNumId w:val="6"/>
  </w:num>
  <w:num w:numId="15">
    <w:abstractNumId w:val="8"/>
  </w:num>
  <w:num w:numId="16">
    <w:abstractNumId w:val="9"/>
  </w:num>
  <w:num w:numId="17">
    <w:abstractNumId w:val="10"/>
  </w:num>
  <w:num w:numId="18">
    <w:abstractNumId w:val="21"/>
  </w:num>
  <w:num w:numId="19">
    <w:abstractNumId w:val="0"/>
  </w:num>
  <w:num w:numId="20">
    <w:abstractNumId w:val="14"/>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M2YyZGExNmUyNGJmMWQwYzZmMGUzZWU5MTEzMDgifQ=="/>
  </w:docVars>
  <w:rsids>
    <w:rsidRoot w:val="0018706E"/>
    <w:rsid w:val="00000121"/>
    <w:rsid w:val="00002027"/>
    <w:rsid w:val="00010868"/>
    <w:rsid w:val="0001485F"/>
    <w:rsid w:val="00017B07"/>
    <w:rsid w:val="000263BB"/>
    <w:rsid w:val="00035BB1"/>
    <w:rsid w:val="00040FC4"/>
    <w:rsid w:val="00044278"/>
    <w:rsid w:val="00053856"/>
    <w:rsid w:val="00054572"/>
    <w:rsid w:val="00057AD6"/>
    <w:rsid w:val="00061625"/>
    <w:rsid w:val="00065FFA"/>
    <w:rsid w:val="000700B8"/>
    <w:rsid w:val="00073ACC"/>
    <w:rsid w:val="000749E3"/>
    <w:rsid w:val="00085A5C"/>
    <w:rsid w:val="00090A22"/>
    <w:rsid w:val="000930E6"/>
    <w:rsid w:val="00093817"/>
    <w:rsid w:val="00093B38"/>
    <w:rsid w:val="00095BFA"/>
    <w:rsid w:val="000B2A1A"/>
    <w:rsid w:val="000B5503"/>
    <w:rsid w:val="000C3651"/>
    <w:rsid w:val="000C4E34"/>
    <w:rsid w:val="000D3A78"/>
    <w:rsid w:val="000D49E1"/>
    <w:rsid w:val="000D713D"/>
    <w:rsid w:val="000E058F"/>
    <w:rsid w:val="000E1477"/>
    <w:rsid w:val="000E21C2"/>
    <w:rsid w:val="000E2ABB"/>
    <w:rsid w:val="000E4470"/>
    <w:rsid w:val="000E6809"/>
    <w:rsid w:val="000F103D"/>
    <w:rsid w:val="000F38E3"/>
    <w:rsid w:val="000F5824"/>
    <w:rsid w:val="00101986"/>
    <w:rsid w:val="00101C04"/>
    <w:rsid w:val="00104E5C"/>
    <w:rsid w:val="0010583B"/>
    <w:rsid w:val="00105E16"/>
    <w:rsid w:val="00107D21"/>
    <w:rsid w:val="00107DCB"/>
    <w:rsid w:val="00110E2D"/>
    <w:rsid w:val="0011118B"/>
    <w:rsid w:val="00130731"/>
    <w:rsid w:val="00140E5A"/>
    <w:rsid w:val="0014595F"/>
    <w:rsid w:val="001507BA"/>
    <w:rsid w:val="00150BD6"/>
    <w:rsid w:val="001520A4"/>
    <w:rsid w:val="00153802"/>
    <w:rsid w:val="001574E3"/>
    <w:rsid w:val="00160FC2"/>
    <w:rsid w:val="00167AC4"/>
    <w:rsid w:val="001760B6"/>
    <w:rsid w:val="00177381"/>
    <w:rsid w:val="00184FBA"/>
    <w:rsid w:val="00186B12"/>
    <w:rsid w:val="0018706E"/>
    <w:rsid w:val="001979AD"/>
    <w:rsid w:val="001A5B2C"/>
    <w:rsid w:val="001B1A68"/>
    <w:rsid w:val="001B43D3"/>
    <w:rsid w:val="001B52F9"/>
    <w:rsid w:val="001C0092"/>
    <w:rsid w:val="001C3D20"/>
    <w:rsid w:val="001D4912"/>
    <w:rsid w:val="001E24FE"/>
    <w:rsid w:val="001E25C6"/>
    <w:rsid w:val="001E290B"/>
    <w:rsid w:val="001E6DB1"/>
    <w:rsid w:val="001F688A"/>
    <w:rsid w:val="001F792F"/>
    <w:rsid w:val="002018E6"/>
    <w:rsid w:val="00207268"/>
    <w:rsid w:val="0022037D"/>
    <w:rsid w:val="00224269"/>
    <w:rsid w:val="0023102E"/>
    <w:rsid w:val="00233FC0"/>
    <w:rsid w:val="00234CA9"/>
    <w:rsid w:val="0024039D"/>
    <w:rsid w:val="00240D67"/>
    <w:rsid w:val="00252DB3"/>
    <w:rsid w:val="0025358E"/>
    <w:rsid w:val="002542EC"/>
    <w:rsid w:val="00255188"/>
    <w:rsid w:val="00263094"/>
    <w:rsid w:val="002737B1"/>
    <w:rsid w:val="00275389"/>
    <w:rsid w:val="00276CC6"/>
    <w:rsid w:val="00283558"/>
    <w:rsid w:val="0029078F"/>
    <w:rsid w:val="00293589"/>
    <w:rsid w:val="002940C3"/>
    <w:rsid w:val="002B07A6"/>
    <w:rsid w:val="002B17CA"/>
    <w:rsid w:val="002B3F27"/>
    <w:rsid w:val="002B4F8D"/>
    <w:rsid w:val="002B67BD"/>
    <w:rsid w:val="002D2AA3"/>
    <w:rsid w:val="002D79DE"/>
    <w:rsid w:val="002E5033"/>
    <w:rsid w:val="002E77C7"/>
    <w:rsid w:val="002F53BA"/>
    <w:rsid w:val="003049CF"/>
    <w:rsid w:val="0030578C"/>
    <w:rsid w:val="003071E1"/>
    <w:rsid w:val="003263AA"/>
    <w:rsid w:val="003272DA"/>
    <w:rsid w:val="00341B8F"/>
    <w:rsid w:val="0034323A"/>
    <w:rsid w:val="003447F7"/>
    <w:rsid w:val="00345140"/>
    <w:rsid w:val="003453AB"/>
    <w:rsid w:val="00347DD8"/>
    <w:rsid w:val="003524CB"/>
    <w:rsid w:val="00352660"/>
    <w:rsid w:val="00353686"/>
    <w:rsid w:val="00361453"/>
    <w:rsid w:val="00363446"/>
    <w:rsid w:val="00374A25"/>
    <w:rsid w:val="00381BA4"/>
    <w:rsid w:val="0038554F"/>
    <w:rsid w:val="00387951"/>
    <w:rsid w:val="003921BE"/>
    <w:rsid w:val="003A11E1"/>
    <w:rsid w:val="003A1EBE"/>
    <w:rsid w:val="003A2FBB"/>
    <w:rsid w:val="003B0230"/>
    <w:rsid w:val="003B1F04"/>
    <w:rsid w:val="003C6199"/>
    <w:rsid w:val="003D0EA9"/>
    <w:rsid w:val="003D38C5"/>
    <w:rsid w:val="003D693A"/>
    <w:rsid w:val="003E3ED3"/>
    <w:rsid w:val="003F3452"/>
    <w:rsid w:val="003F7E61"/>
    <w:rsid w:val="0040388A"/>
    <w:rsid w:val="00404AF2"/>
    <w:rsid w:val="00406709"/>
    <w:rsid w:val="00411945"/>
    <w:rsid w:val="00411CA3"/>
    <w:rsid w:val="00412CA1"/>
    <w:rsid w:val="00416D9D"/>
    <w:rsid w:val="004225E1"/>
    <w:rsid w:val="00425272"/>
    <w:rsid w:val="0043288D"/>
    <w:rsid w:val="00436D09"/>
    <w:rsid w:val="0044308E"/>
    <w:rsid w:val="004513F3"/>
    <w:rsid w:val="00461C89"/>
    <w:rsid w:val="00464D47"/>
    <w:rsid w:val="004674E8"/>
    <w:rsid w:val="00472FFD"/>
    <w:rsid w:val="00473EC0"/>
    <w:rsid w:val="00486982"/>
    <w:rsid w:val="00496CA0"/>
    <w:rsid w:val="004B0A42"/>
    <w:rsid w:val="004B4845"/>
    <w:rsid w:val="004B5A00"/>
    <w:rsid w:val="004D634A"/>
    <w:rsid w:val="004D6BFE"/>
    <w:rsid w:val="004D7958"/>
    <w:rsid w:val="004E4D1D"/>
    <w:rsid w:val="004F384E"/>
    <w:rsid w:val="004F3D18"/>
    <w:rsid w:val="004F6040"/>
    <w:rsid w:val="004F7265"/>
    <w:rsid w:val="004F7E68"/>
    <w:rsid w:val="0050197F"/>
    <w:rsid w:val="005029D0"/>
    <w:rsid w:val="00503799"/>
    <w:rsid w:val="00506D01"/>
    <w:rsid w:val="00511996"/>
    <w:rsid w:val="0051310C"/>
    <w:rsid w:val="005229B6"/>
    <w:rsid w:val="0052562E"/>
    <w:rsid w:val="00525F26"/>
    <w:rsid w:val="005300CA"/>
    <w:rsid w:val="005304DB"/>
    <w:rsid w:val="00537AAC"/>
    <w:rsid w:val="005536F4"/>
    <w:rsid w:val="00557E06"/>
    <w:rsid w:val="00574187"/>
    <w:rsid w:val="00582E47"/>
    <w:rsid w:val="00582E82"/>
    <w:rsid w:val="005A39E4"/>
    <w:rsid w:val="005C3206"/>
    <w:rsid w:val="005C3EEC"/>
    <w:rsid w:val="005C6ED5"/>
    <w:rsid w:val="005D17AF"/>
    <w:rsid w:val="005E5F90"/>
    <w:rsid w:val="005E664A"/>
    <w:rsid w:val="005F4936"/>
    <w:rsid w:val="00607CB3"/>
    <w:rsid w:val="006166F7"/>
    <w:rsid w:val="00623CC5"/>
    <w:rsid w:val="00625155"/>
    <w:rsid w:val="00625C9D"/>
    <w:rsid w:val="00627F72"/>
    <w:rsid w:val="00646CB9"/>
    <w:rsid w:val="00647EF3"/>
    <w:rsid w:val="006535A8"/>
    <w:rsid w:val="00661E22"/>
    <w:rsid w:val="00663E49"/>
    <w:rsid w:val="0066674F"/>
    <w:rsid w:val="00667738"/>
    <w:rsid w:val="00680E46"/>
    <w:rsid w:val="00691508"/>
    <w:rsid w:val="00694FA6"/>
    <w:rsid w:val="006A3D22"/>
    <w:rsid w:val="006B0E4E"/>
    <w:rsid w:val="006B5F47"/>
    <w:rsid w:val="006D2ABB"/>
    <w:rsid w:val="006D5BF4"/>
    <w:rsid w:val="006D5EAA"/>
    <w:rsid w:val="006F2FED"/>
    <w:rsid w:val="006F411F"/>
    <w:rsid w:val="00700D1C"/>
    <w:rsid w:val="00727669"/>
    <w:rsid w:val="00731F6F"/>
    <w:rsid w:val="007321AD"/>
    <w:rsid w:val="0074024E"/>
    <w:rsid w:val="00746523"/>
    <w:rsid w:val="007627AA"/>
    <w:rsid w:val="00764446"/>
    <w:rsid w:val="00774C83"/>
    <w:rsid w:val="007753DB"/>
    <w:rsid w:val="00777149"/>
    <w:rsid w:val="007773B2"/>
    <w:rsid w:val="007846FF"/>
    <w:rsid w:val="0079527D"/>
    <w:rsid w:val="007968C3"/>
    <w:rsid w:val="007979B4"/>
    <w:rsid w:val="00797A1F"/>
    <w:rsid w:val="007A100D"/>
    <w:rsid w:val="007B024E"/>
    <w:rsid w:val="007B1DA1"/>
    <w:rsid w:val="007B4F33"/>
    <w:rsid w:val="007C0C14"/>
    <w:rsid w:val="007C4B79"/>
    <w:rsid w:val="007C6347"/>
    <w:rsid w:val="007C7F43"/>
    <w:rsid w:val="007D5121"/>
    <w:rsid w:val="007D7FA0"/>
    <w:rsid w:val="007E0125"/>
    <w:rsid w:val="007E332A"/>
    <w:rsid w:val="007F3543"/>
    <w:rsid w:val="0080770C"/>
    <w:rsid w:val="008100F1"/>
    <w:rsid w:val="00814E81"/>
    <w:rsid w:val="008152A7"/>
    <w:rsid w:val="008207CB"/>
    <w:rsid w:val="008250D8"/>
    <w:rsid w:val="0082637D"/>
    <w:rsid w:val="0082738E"/>
    <w:rsid w:val="0083526F"/>
    <w:rsid w:val="00837505"/>
    <w:rsid w:val="008424D2"/>
    <w:rsid w:val="0086148E"/>
    <w:rsid w:val="00864091"/>
    <w:rsid w:val="008640DB"/>
    <w:rsid w:val="008802B0"/>
    <w:rsid w:val="00890FC9"/>
    <w:rsid w:val="00897120"/>
    <w:rsid w:val="00897809"/>
    <w:rsid w:val="008B031B"/>
    <w:rsid w:val="008B2991"/>
    <w:rsid w:val="008B334D"/>
    <w:rsid w:val="008B5E46"/>
    <w:rsid w:val="008B6B1E"/>
    <w:rsid w:val="008B6CBD"/>
    <w:rsid w:val="008C1A15"/>
    <w:rsid w:val="008C21F2"/>
    <w:rsid w:val="008E3A5F"/>
    <w:rsid w:val="008F2DAD"/>
    <w:rsid w:val="009019AE"/>
    <w:rsid w:val="009023CA"/>
    <w:rsid w:val="00903C75"/>
    <w:rsid w:val="009046E3"/>
    <w:rsid w:val="00904AA9"/>
    <w:rsid w:val="009106AE"/>
    <w:rsid w:val="00912BE5"/>
    <w:rsid w:val="0092079A"/>
    <w:rsid w:val="00921D6E"/>
    <w:rsid w:val="00922868"/>
    <w:rsid w:val="00923420"/>
    <w:rsid w:val="00935E1B"/>
    <w:rsid w:val="00936E08"/>
    <w:rsid w:val="0095475C"/>
    <w:rsid w:val="009663F2"/>
    <w:rsid w:val="00977E7E"/>
    <w:rsid w:val="00983B10"/>
    <w:rsid w:val="009960BD"/>
    <w:rsid w:val="00997078"/>
    <w:rsid w:val="009A1F28"/>
    <w:rsid w:val="009A2AD0"/>
    <w:rsid w:val="009A73AA"/>
    <w:rsid w:val="009A7D4C"/>
    <w:rsid w:val="009B0213"/>
    <w:rsid w:val="009B419D"/>
    <w:rsid w:val="009B4456"/>
    <w:rsid w:val="009B73A9"/>
    <w:rsid w:val="009C30A8"/>
    <w:rsid w:val="009D05A7"/>
    <w:rsid w:val="009D73BB"/>
    <w:rsid w:val="009D76A4"/>
    <w:rsid w:val="009E6036"/>
    <w:rsid w:val="009E7932"/>
    <w:rsid w:val="009F49D6"/>
    <w:rsid w:val="009F7612"/>
    <w:rsid w:val="00A045FB"/>
    <w:rsid w:val="00A057B5"/>
    <w:rsid w:val="00A076B7"/>
    <w:rsid w:val="00A171EE"/>
    <w:rsid w:val="00A26B81"/>
    <w:rsid w:val="00A27686"/>
    <w:rsid w:val="00A37821"/>
    <w:rsid w:val="00A40CC6"/>
    <w:rsid w:val="00A42AAF"/>
    <w:rsid w:val="00A44615"/>
    <w:rsid w:val="00A47088"/>
    <w:rsid w:val="00A672AE"/>
    <w:rsid w:val="00A67F4B"/>
    <w:rsid w:val="00A749BD"/>
    <w:rsid w:val="00A856F2"/>
    <w:rsid w:val="00A8715E"/>
    <w:rsid w:val="00A875F1"/>
    <w:rsid w:val="00A9366B"/>
    <w:rsid w:val="00A95F4F"/>
    <w:rsid w:val="00AA2143"/>
    <w:rsid w:val="00AA342B"/>
    <w:rsid w:val="00AA6E52"/>
    <w:rsid w:val="00AB56E7"/>
    <w:rsid w:val="00AB7E0D"/>
    <w:rsid w:val="00AC131F"/>
    <w:rsid w:val="00AF7B02"/>
    <w:rsid w:val="00B1388F"/>
    <w:rsid w:val="00B14412"/>
    <w:rsid w:val="00B15931"/>
    <w:rsid w:val="00B15C81"/>
    <w:rsid w:val="00B17FED"/>
    <w:rsid w:val="00B2255F"/>
    <w:rsid w:val="00B268FF"/>
    <w:rsid w:val="00B31FEE"/>
    <w:rsid w:val="00B33226"/>
    <w:rsid w:val="00B377A5"/>
    <w:rsid w:val="00B445EB"/>
    <w:rsid w:val="00B53312"/>
    <w:rsid w:val="00B54B3A"/>
    <w:rsid w:val="00B71067"/>
    <w:rsid w:val="00B83F30"/>
    <w:rsid w:val="00B84856"/>
    <w:rsid w:val="00B9646F"/>
    <w:rsid w:val="00BA0CC5"/>
    <w:rsid w:val="00BB7B07"/>
    <w:rsid w:val="00BC2DDD"/>
    <w:rsid w:val="00BC49A9"/>
    <w:rsid w:val="00BD6AB1"/>
    <w:rsid w:val="00BD7A9B"/>
    <w:rsid w:val="00BF40E7"/>
    <w:rsid w:val="00BF55B0"/>
    <w:rsid w:val="00BF5DE9"/>
    <w:rsid w:val="00BF7F1B"/>
    <w:rsid w:val="00C01CF3"/>
    <w:rsid w:val="00C03CF8"/>
    <w:rsid w:val="00C04CAC"/>
    <w:rsid w:val="00C04E07"/>
    <w:rsid w:val="00C114D2"/>
    <w:rsid w:val="00C1546D"/>
    <w:rsid w:val="00C1616D"/>
    <w:rsid w:val="00C20B15"/>
    <w:rsid w:val="00C26CF4"/>
    <w:rsid w:val="00C32F1D"/>
    <w:rsid w:val="00C34967"/>
    <w:rsid w:val="00C34C69"/>
    <w:rsid w:val="00C50023"/>
    <w:rsid w:val="00C507A1"/>
    <w:rsid w:val="00C53629"/>
    <w:rsid w:val="00C635DA"/>
    <w:rsid w:val="00C67129"/>
    <w:rsid w:val="00C7300C"/>
    <w:rsid w:val="00C73A2B"/>
    <w:rsid w:val="00C770CF"/>
    <w:rsid w:val="00C8539F"/>
    <w:rsid w:val="00C87D1E"/>
    <w:rsid w:val="00CA78E3"/>
    <w:rsid w:val="00CB292F"/>
    <w:rsid w:val="00CB48F3"/>
    <w:rsid w:val="00CB4EB9"/>
    <w:rsid w:val="00CC5847"/>
    <w:rsid w:val="00CD12CC"/>
    <w:rsid w:val="00CF1C94"/>
    <w:rsid w:val="00CF6091"/>
    <w:rsid w:val="00D02039"/>
    <w:rsid w:val="00D03322"/>
    <w:rsid w:val="00D039BD"/>
    <w:rsid w:val="00D0428E"/>
    <w:rsid w:val="00D05EE4"/>
    <w:rsid w:val="00D07C92"/>
    <w:rsid w:val="00D14196"/>
    <w:rsid w:val="00D20A71"/>
    <w:rsid w:val="00D21E81"/>
    <w:rsid w:val="00D23C57"/>
    <w:rsid w:val="00D262CA"/>
    <w:rsid w:val="00D325F4"/>
    <w:rsid w:val="00D4179E"/>
    <w:rsid w:val="00D4363B"/>
    <w:rsid w:val="00D60A1F"/>
    <w:rsid w:val="00D617FA"/>
    <w:rsid w:val="00D624BC"/>
    <w:rsid w:val="00D62F43"/>
    <w:rsid w:val="00D711A4"/>
    <w:rsid w:val="00D71EAC"/>
    <w:rsid w:val="00D73206"/>
    <w:rsid w:val="00D76CC6"/>
    <w:rsid w:val="00D80A7E"/>
    <w:rsid w:val="00D8377F"/>
    <w:rsid w:val="00D91D8A"/>
    <w:rsid w:val="00D9395D"/>
    <w:rsid w:val="00D93E7B"/>
    <w:rsid w:val="00D94203"/>
    <w:rsid w:val="00DA0181"/>
    <w:rsid w:val="00DA0ECC"/>
    <w:rsid w:val="00DA3A27"/>
    <w:rsid w:val="00DB784B"/>
    <w:rsid w:val="00DC1809"/>
    <w:rsid w:val="00DC4FEA"/>
    <w:rsid w:val="00DD01D9"/>
    <w:rsid w:val="00DD497F"/>
    <w:rsid w:val="00DE1993"/>
    <w:rsid w:val="00E04405"/>
    <w:rsid w:val="00E06785"/>
    <w:rsid w:val="00E10D3E"/>
    <w:rsid w:val="00E12204"/>
    <w:rsid w:val="00E31393"/>
    <w:rsid w:val="00E31897"/>
    <w:rsid w:val="00E34B63"/>
    <w:rsid w:val="00E43A2D"/>
    <w:rsid w:val="00E54B35"/>
    <w:rsid w:val="00E557D9"/>
    <w:rsid w:val="00E55B7A"/>
    <w:rsid w:val="00E6006A"/>
    <w:rsid w:val="00E708A3"/>
    <w:rsid w:val="00E77B40"/>
    <w:rsid w:val="00E8288C"/>
    <w:rsid w:val="00E907C8"/>
    <w:rsid w:val="00E96D46"/>
    <w:rsid w:val="00EA04E9"/>
    <w:rsid w:val="00EA3CA4"/>
    <w:rsid w:val="00EB2806"/>
    <w:rsid w:val="00EB3D39"/>
    <w:rsid w:val="00EB4969"/>
    <w:rsid w:val="00EB7FF4"/>
    <w:rsid w:val="00EC3096"/>
    <w:rsid w:val="00EC7A61"/>
    <w:rsid w:val="00ED6E61"/>
    <w:rsid w:val="00EE02F9"/>
    <w:rsid w:val="00EE2512"/>
    <w:rsid w:val="00EE35EA"/>
    <w:rsid w:val="00EE5ACF"/>
    <w:rsid w:val="00EF1C67"/>
    <w:rsid w:val="00EF1DC4"/>
    <w:rsid w:val="00EF3CC8"/>
    <w:rsid w:val="00EF3D79"/>
    <w:rsid w:val="00EF4FD6"/>
    <w:rsid w:val="00EF6429"/>
    <w:rsid w:val="00F17ED7"/>
    <w:rsid w:val="00F2465E"/>
    <w:rsid w:val="00F3082D"/>
    <w:rsid w:val="00F3762E"/>
    <w:rsid w:val="00F4749C"/>
    <w:rsid w:val="00F61B53"/>
    <w:rsid w:val="00F63C3A"/>
    <w:rsid w:val="00F65D1A"/>
    <w:rsid w:val="00F65E48"/>
    <w:rsid w:val="00F66927"/>
    <w:rsid w:val="00F779D3"/>
    <w:rsid w:val="00F8164C"/>
    <w:rsid w:val="00F817EE"/>
    <w:rsid w:val="00F82432"/>
    <w:rsid w:val="00F834CE"/>
    <w:rsid w:val="00F83826"/>
    <w:rsid w:val="00F83C2A"/>
    <w:rsid w:val="00F8562C"/>
    <w:rsid w:val="00F86C64"/>
    <w:rsid w:val="00F90F67"/>
    <w:rsid w:val="00F924F2"/>
    <w:rsid w:val="00FA6E85"/>
    <w:rsid w:val="00FB2696"/>
    <w:rsid w:val="00FC0884"/>
    <w:rsid w:val="00FC6E17"/>
    <w:rsid w:val="00FC71D9"/>
    <w:rsid w:val="00FD2F11"/>
    <w:rsid w:val="00FE2470"/>
    <w:rsid w:val="00FE37CF"/>
    <w:rsid w:val="00FE51A5"/>
    <w:rsid w:val="00FF0F0C"/>
    <w:rsid w:val="00FF54E1"/>
    <w:rsid w:val="015B6D94"/>
    <w:rsid w:val="018C40FA"/>
    <w:rsid w:val="01BE7323"/>
    <w:rsid w:val="01CE4415"/>
    <w:rsid w:val="01FA20CD"/>
    <w:rsid w:val="0256755B"/>
    <w:rsid w:val="02702311"/>
    <w:rsid w:val="02DF2FB6"/>
    <w:rsid w:val="02ED7EC0"/>
    <w:rsid w:val="030623C0"/>
    <w:rsid w:val="03726617"/>
    <w:rsid w:val="03DD6186"/>
    <w:rsid w:val="03EF45CA"/>
    <w:rsid w:val="043236CA"/>
    <w:rsid w:val="046F1D91"/>
    <w:rsid w:val="04B70785"/>
    <w:rsid w:val="04CB55B8"/>
    <w:rsid w:val="051A07AB"/>
    <w:rsid w:val="05483AD3"/>
    <w:rsid w:val="0559183C"/>
    <w:rsid w:val="05AC4062"/>
    <w:rsid w:val="05C55124"/>
    <w:rsid w:val="062F259D"/>
    <w:rsid w:val="06B64A6C"/>
    <w:rsid w:val="073208CE"/>
    <w:rsid w:val="07373DFF"/>
    <w:rsid w:val="07485275"/>
    <w:rsid w:val="074A1466"/>
    <w:rsid w:val="07726BE5"/>
    <w:rsid w:val="07A55AAB"/>
    <w:rsid w:val="07BE1E2B"/>
    <w:rsid w:val="07D23B28"/>
    <w:rsid w:val="07D60082"/>
    <w:rsid w:val="07DB536F"/>
    <w:rsid w:val="084772BB"/>
    <w:rsid w:val="08B558FB"/>
    <w:rsid w:val="08C571E9"/>
    <w:rsid w:val="08C8758C"/>
    <w:rsid w:val="09383E5F"/>
    <w:rsid w:val="09834EB6"/>
    <w:rsid w:val="09864BCA"/>
    <w:rsid w:val="09903DEC"/>
    <w:rsid w:val="09F55D14"/>
    <w:rsid w:val="09F76F74"/>
    <w:rsid w:val="0A06666D"/>
    <w:rsid w:val="0A763FF4"/>
    <w:rsid w:val="0A911A78"/>
    <w:rsid w:val="0AD0575A"/>
    <w:rsid w:val="0AF3003D"/>
    <w:rsid w:val="0B384C43"/>
    <w:rsid w:val="0B7A42BB"/>
    <w:rsid w:val="0BC1638D"/>
    <w:rsid w:val="0BE34556"/>
    <w:rsid w:val="0C6063F9"/>
    <w:rsid w:val="0CA6015B"/>
    <w:rsid w:val="0CDB522D"/>
    <w:rsid w:val="0D813247"/>
    <w:rsid w:val="0D813BBC"/>
    <w:rsid w:val="0DCA5CDB"/>
    <w:rsid w:val="0DCF5F7A"/>
    <w:rsid w:val="0DDC74AE"/>
    <w:rsid w:val="0DF5199B"/>
    <w:rsid w:val="0E4843D8"/>
    <w:rsid w:val="0E5C6859"/>
    <w:rsid w:val="0E715E49"/>
    <w:rsid w:val="0E7D76C3"/>
    <w:rsid w:val="0E8664A3"/>
    <w:rsid w:val="0EA87391"/>
    <w:rsid w:val="0EE06B2A"/>
    <w:rsid w:val="0F121CDB"/>
    <w:rsid w:val="0F21677F"/>
    <w:rsid w:val="0F607C6B"/>
    <w:rsid w:val="0F8971C2"/>
    <w:rsid w:val="0F953DB9"/>
    <w:rsid w:val="0F9D2755"/>
    <w:rsid w:val="0FE268D2"/>
    <w:rsid w:val="100F3B6B"/>
    <w:rsid w:val="101317D3"/>
    <w:rsid w:val="1041184B"/>
    <w:rsid w:val="109A0F5B"/>
    <w:rsid w:val="10C1473A"/>
    <w:rsid w:val="10EA1EE2"/>
    <w:rsid w:val="10F1501F"/>
    <w:rsid w:val="11072A94"/>
    <w:rsid w:val="11161E2B"/>
    <w:rsid w:val="114A0F1E"/>
    <w:rsid w:val="11AA3420"/>
    <w:rsid w:val="120E1C01"/>
    <w:rsid w:val="122A7611"/>
    <w:rsid w:val="12525F91"/>
    <w:rsid w:val="12712A91"/>
    <w:rsid w:val="12810624"/>
    <w:rsid w:val="12901EFB"/>
    <w:rsid w:val="12BF043B"/>
    <w:rsid w:val="131D034D"/>
    <w:rsid w:val="1340228E"/>
    <w:rsid w:val="139E6797"/>
    <w:rsid w:val="139F0966"/>
    <w:rsid w:val="13A405EB"/>
    <w:rsid w:val="13BE1AB4"/>
    <w:rsid w:val="13F35552"/>
    <w:rsid w:val="148D27C4"/>
    <w:rsid w:val="14AA20B4"/>
    <w:rsid w:val="14FE7D0A"/>
    <w:rsid w:val="15051099"/>
    <w:rsid w:val="151C2D2E"/>
    <w:rsid w:val="15313AA5"/>
    <w:rsid w:val="15802E15"/>
    <w:rsid w:val="163A4CCB"/>
    <w:rsid w:val="163B0CFB"/>
    <w:rsid w:val="164C23A1"/>
    <w:rsid w:val="16504596"/>
    <w:rsid w:val="16810BF3"/>
    <w:rsid w:val="16BD0973"/>
    <w:rsid w:val="16CD6DF0"/>
    <w:rsid w:val="16DF3B6C"/>
    <w:rsid w:val="1740460A"/>
    <w:rsid w:val="17825651"/>
    <w:rsid w:val="178766DD"/>
    <w:rsid w:val="17DD4317"/>
    <w:rsid w:val="17E53404"/>
    <w:rsid w:val="182B52BA"/>
    <w:rsid w:val="186239EB"/>
    <w:rsid w:val="189409CD"/>
    <w:rsid w:val="18972950"/>
    <w:rsid w:val="18AF6479"/>
    <w:rsid w:val="18D535F0"/>
    <w:rsid w:val="18DA6CE0"/>
    <w:rsid w:val="18E7387C"/>
    <w:rsid w:val="19094ED0"/>
    <w:rsid w:val="19566367"/>
    <w:rsid w:val="19AB647B"/>
    <w:rsid w:val="19AF49FC"/>
    <w:rsid w:val="19EE731B"/>
    <w:rsid w:val="1A472154"/>
    <w:rsid w:val="1A7840BF"/>
    <w:rsid w:val="1AD05CA5"/>
    <w:rsid w:val="1B1E2B28"/>
    <w:rsid w:val="1B4D5548"/>
    <w:rsid w:val="1B7A0D8E"/>
    <w:rsid w:val="1B8F437C"/>
    <w:rsid w:val="1BC31088"/>
    <w:rsid w:val="1BC46542"/>
    <w:rsid w:val="1C033E58"/>
    <w:rsid w:val="1C082770"/>
    <w:rsid w:val="1C163B8C"/>
    <w:rsid w:val="1C295FB5"/>
    <w:rsid w:val="1CE73AEB"/>
    <w:rsid w:val="1CFE11EF"/>
    <w:rsid w:val="1D071BD1"/>
    <w:rsid w:val="1D085BCA"/>
    <w:rsid w:val="1D51516C"/>
    <w:rsid w:val="1D5C4168"/>
    <w:rsid w:val="1D91368C"/>
    <w:rsid w:val="1DAB47A7"/>
    <w:rsid w:val="1DB972F6"/>
    <w:rsid w:val="1DB976ED"/>
    <w:rsid w:val="1DBC0763"/>
    <w:rsid w:val="1DE57CB9"/>
    <w:rsid w:val="1DF30124"/>
    <w:rsid w:val="1E106003"/>
    <w:rsid w:val="1E143D92"/>
    <w:rsid w:val="1E3B16EB"/>
    <w:rsid w:val="1E3E561C"/>
    <w:rsid w:val="1E5866DD"/>
    <w:rsid w:val="1E682698"/>
    <w:rsid w:val="1E8223FB"/>
    <w:rsid w:val="1EC65D3D"/>
    <w:rsid w:val="1F550E6F"/>
    <w:rsid w:val="1F642D18"/>
    <w:rsid w:val="1F903C55"/>
    <w:rsid w:val="1FBD6CA1"/>
    <w:rsid w:val="1FC23428"/>
    <w:rsid w:val="20D60CDB"/>
    <w:rsid w:val="2105431F"/>
    <w:rsid w:val="21382476"/>
    <w:rsid w:val="217F21D3"/>
    <w:rsid w:val="2190618E"/>
    <w:rsid w:val="22032E04"/>
    <w:rsid w:val="2292538B"/>
    <w:rsid w:val="22D87DED"/>
    <w:rsid w:val="23405992"/>
    <w:rsid w:val="23B1063E"/>
    <w:rsid w:val="23C175DC"/>
    <w:rsid w:val="23D127C6"/>
    <w:rsid w:val="24092228"/>
    <w:rsid w:val="242B6642"/>
    <w:rsid w:val="24311EAA"/>
    <w:rsid w:val="24455956"/>
    <w:rsid w:val="2446347C"/>
    <w:rsid w:val="244F40DF"/>
    <w:rsid w:val="245A57A8"/>
    <w:rsid w:val="24A0493A"/>
    <w:rsid w:val="24B93C4E"/>
    <w:rsid w:val="253B27E5"/>
    <w:rsid w:val="2547125A"/>
    <w:rsid w:val="2561056D"/>
    <w:rsid w:val="256C6F12"/>
    <w:rsid w:val="25C428AA"/>
    <w:rsid w:val="25DA20CE"/>
    <w:rsid w:val="25FA2770"/>
    <w:rsid w:val="26265313"/>
    <w:rsid w:val="26926505"/>
    <w:rsid w:val="271D0AF7"/>
    <w:rsid w:val="278D5033"/>
    <w:rsid w:val="286F11F3"/>
    <w:rsid w:val="288D1679"/>
    <w:rsid w:val="28B300EB"/>
    <w:rsid w:val="29001E4B"/>
    <w:rsid w:val="294C5091"/>
    <w:rsid w:val="298A31E4"/>
    <w:rsid w:val="29A2413A"/>
    <w:rsid w:val="29BF5862"/>
    <w:rsid w:val="29F55728"/>
    <w:rsid w:val="2A047719"/>
    <w:rsid w:val="2A305874"/>
    <w:rsid w:val="2A562EF1"/>
    <w:rsid w:val="2A8E16D9"/>
    <w:rsid w:val="2B220A9D"/>
    <w:rsid w:val="2B2D4A4E"/>
    <w:rsid w:val="2B471FB3"/>
    <w:rsid w:val="2B592164"/>
    <w:rsid w:val="2B6F32B8"/>
    <w:rsid w:val="2BCD377B"/>
    <w:rsid w:val="2BDE4F1A"/>
    <w:rsid w:val="2BEC2B5B"/>
    <w:rsid w:val="2C300C99"/>
    <w:rsid w:val="2C856919"/>
    <w:rsid w:val="2CA016B1"/>
    <w:rsid w:val="2CCE2AFC"/>
    <w:rsid w:val="2D085772"/>
    <w:rsid w:val="2D1848FD"/>
    <w:rsid w:val="2D485B6F"/>
    <w:rsid w:val="2D8A579E"/>
    <w:rsid w:val="2DB23A3B"/>
    <w:rsid w:val="2DBB27E5"/>
    <w:rsid w:val="2DEE58BD"/>
    <w:rsid w:val="2E141EF5"/>
    <w:rsid w:val="2E2E745B"/>
    <w:rsid w:val="2E3E1204"/>
    <w:rsid w:val="2E3F1248"/>
    <w:rsid w:val="2E450300"/>
    <w:rsid w:val="2E647172"/>
    <w:rsid w:val="2ED2675A"/>
    <w:rsid w:val="2ED973C6"/>
    <w:rsid w:val="2F0052F2"/>
    <w:rsid w:val="2F650C5A"/>
    <w:rsid w:val="2F7051C7"/>
    <w:rsid w:val="2F7417AA"/>
    <w:rsid w:val="300A35D6"/>
    <w:rsid w:val="302A0189"/>
    <w:rsid w:val="304F36B8"/>
    <w:rsid w:val="30636CFB"/>
    <w:rsid w:val="30B26121"/>
    <w:rsid w:val="310E0E7D"/>
    <w:rsid w:val="312F6E4C"/>
    <w:rsid w:val="31572824"/>
    <w:rsid w:val="318555E4"/>
    <w:rsid w:val="318C2945"/>
    <w:rsid w:val="31C3610C"/>
    <w:rsid w:val="31CB7FBB"/>
    <w:rsid w:val="31D80741"/>
    <w:rsid w:val="31E92154"/>
    <w:rsid w:val="31ED4F37"/>
    <w:rsid w:val="32186458"/>
    <w:rsid w:val="32456B21"/>
    <w:rsid w:val="325356E2"/>
    <w:rsid w:val="32B53CA7"/>
    <w:rsid w:val="32C4213C"/>
    <w:rsid w:val="32DC367A"/>
    <w:rsid w:val="333351C2"/>
    <w:rsid w:val="335530A4"/>
    <w:rsid w:val="33670962"/>
    <w:rsid w:val="33695BF5"/>
    <w:rsid w:val="33DF5B0E"/>
    <w:rsid w:val="33FE167D"/>
    <w:rsid w:val="34337579"/>
    <w:rsid w:val="34711E4F"/>
    <w:rsid w:val="34E00D83"/>
    <w:rsid w:val="34FF56AD"/>
    <w:rsid w:val="35440A3B"/>
    <w:rsid w:val="355F76DD"/>
    <w:rsid w:val="35B5220F"/>
    <w:rsid w:val="367F4CF7"/>
    <w:rsid w:val="36CA1CEB"/>
    <w:rsid w:val="370E7E29"/>
    <w:rsid w:val="37B5127E"/>
    <w:rsid w:val="37CB3B3B"/>
    <w:rsid w:val="37CB5D1A"/>
    <w:rsid w:val="380B4369"/>
    <w:rsid w:val="38230D10"/>
    <w:rsid w:val="38250714"/>
    <w:rsid w:val="38A00F55"/>
    <w:rsid w:val="38D26C34"/>
    <w:rsid w:val="38D96215"/>
    <w:rsid w:val="397F43F5"/>
    <w:rsid w:val="39CB4271"/>
    <w:rsid w:val="39D32C64"/>
    <w:rsid w:val="3A731C5E"/>
    <w:rsid w:val="3A8B0DB7"/>
    <w:rsid w:val="3ADB6274"/>
    <w:rsid w:val="3AED7D56"/>
    <w:rsid w:val="3B2F7113"/>
    <w:rsid w:val="3B895CD0"/>
    <w:rsid w:val="3B8F295C"/>
    <w:rsid w:val="3C096E11"/>
    <w:rsid w:val="3C5A141B"/>
    <w:rsid w:val="3C681D8A"/>
    <w:rsid w:val="3C69300B"/>
    <w:rsid w:val="3C6D55F2"/>
    <w:rsid w:val="3C7B7D0F"/>
    <w:rsid w:val="3CAA3022"/>
    <w:rsid w:val="3CE5162C"/>
    <w:rsid w:val="3D430101"/>
    <w:rsid w:val="3D646D34"/>
    <w:rsid w:val="3D937065"/>
    <w:rsid w:val="3E6F36B4"/>
    <w:rsid w:val="3E7C7B4F"/>
    <w:rsid w:val="3ECC7FCE"/>
    <w:rsid w:val="3ED72191"/>
    <w:rsid w:val="3EE24204"/>
    <w:rsid w:val="3F214472"/>
    <w:rsid w:val="3F702A31"/>
    <w:rsid w:val="3F7A2500"/>
    <w:rsid w:val="3FCE63A8"/>
    <w:rsid w:val="3FFE0EFF"/>
    <w:rsid w:val="40585E34"/>
    <w:rsid w:val="40721429"/>
    <w:rsid w:val="414729BB"/>
    <w:rsid w:val="41530165"/>
    <w:rsid w:val="415D3E87"/>
    <w:rsid w:val="416C40CA"/>
    <w:rsid w:val="416F360D"/>
    <w:rsid w:val="418F600A"/>
    <w:rsid w:val="41BD0482"/>
    <w:rsid w:val="429327D4"/>
    <w:rsid w:val="431A730E"/>
    <w:rsid w:val="434F15AD"/>
    <w:rsid w:val="43D32F27"/>
    <w:rsid w:val="444A3517"/>
    <w:rsid w:val="446319C8"/>
    <w:rsid w:val="44767098"/>
    <w:rsid w:val="44921FBB"/>
    <w:rsid w:val="44C37E30"/>
    <w:rsid w:val="44D66F97"/>
    <w:rsid w:val="4565155C"/>
    <w:rsid w:val="45831E52"/>
    <w:rsid w:val="459E47AF"/>
    <w:rsid w:val="45A02594"/>
    <w:rsid w:val="45C51FFB"/>
    <w:rsid w:val="45F96148"/>
    <w:rsid w:val="461F3CB3"/>
    <w:rsid w:val="468072EF"/>
    <w:rsid w:val="46AE2A8F"/>
    <w:rsid w:val="46B300A5"/>
    <w:rsid w:val="46EE5581"/>
    <w:rsid w:val="46F726A5"/>
    <w:rsid w:val="47D27A55"/>
    <w:rsid w:val="47D7198C"/>
    <w:rsid w:val="48075876"/>
    <w:rsid w:val="480F7122"/>
    <w:rsid w:val="48177375"/>
    <w:rsid w:val="483A011B"/>
    <w:rsid w:val="48527770"/>
    <w:rsid w:val="48862CBD"/>
    <w:rsid w:val="49A235A2"/>
    <w:rsid w:val="49A55966"/>
    <w:rsid w:val="4A2117CA"/>
    <w:rsid w:val="4A355B31"/>
    <w:rsid w:val="4A3B5D7E"/>
    <w:rsid w:val="4A623F94"/>
    <w:rsid w:val="4A633621"/>
    <w:rsid w:val="4A655B5A"/>
    <w:rsid w:val="4A69564B"/>
    <w:rsid w:val="4A787274"/>
    <w:rsid w:val="4AB61C7B"/>
    <w:rsid w:val="4AD14F9E"/>
    <w:rsid w:val="4B387F80"/>
    <w:rsid w:val="4BF930BB"/>
    <w:rsid w:val="4C7D6453"/>
    <w:rsid w:val="4CA449FA"/>
    <w:rsid w:val="4CAA1F4A"/>
    <w:rsid w:val="4CBD46DC"/>
    <w:rsid w:val="4CC02A10"/>
    <w:rsid w:val="4CCE3E8B"/>
    <w:rsid w:val="4CE049F9"/>
    <w:rsid w:val="4D3A507C"/>
    <w:rsid w:val="4D4D02A4"/>
    <w:rsid w:val="4D6D5452"/>
    <w:rsid w:val="4D92686F"/>
    <w:rsid w:val="4DA827B4"/>
    <w:rsid w:val="4DB05C0E"/>
    <w:rsid w:val="4E004A01"/>
    <w:rsid w:val="4E1F4272"/>
    <w:rsid w:val="4E546612"/>
    <w:rsid w:val="4E870795"/>
    <w:rsid w:val="4ECF3EEA"/>
    <w:rsid w:val="4ED96B17"/>
    <w:rsid w:val="4EF976C3"/>
    <w:rsid w:val="4F0A4F22"/>
    <w:rsid w:val="4F1C0BEE"/>
    <w:rsid w:val="4F622668"/>
    <w:rsid w:val="4F634401"/>
    <w:rsid w:val="4FB7090E"/>
    <w:rsid w:val="501C6CBB"/>
    <w:rsid w:val="502E69EF"/>
    <w:rsid w:val="503B1837"/>
    <w:rsid w:val="50414974"/>
    <w:rsid w:val="50483F54"/>
    <w:rsid w:val="5075461D"/>
    <w:rsid w:val="50A4459D"/>
    <w:rsid w:val="50B43785"/>
    <w:rsid w:val="50EE68AA"/>
    <w:rsid w:val="510C31D4"/>
    <w:rsid w:val="513149E8"/>
    <w:rsid w:val="51346287"/>
    <w:rsid w:val="51726F5D"/>
    <w:rsid w:val="51907961"/>
    <w:rsid w:val="51B07C5F"/>
    <w:rsid w:val="51EF3AC2"/>
    <w:rsid w:val="51F7178E"/>
    <w:rsid w:val="52381585"/>
    <w:rsid w:val="52E650E8"/>
    <w:rsid w:val="52F05CB4"/>
    <w:rsid w:val="535551C3"/>
    <w:rsid w:val="53CE0BD8"/>
    <w:rsid w:val="53EE4E13"/>
    <w:rsid w:val="54213096"/>
    <w:rsid w:val="5424653F"/>
    <w:rsid w:val="54587DB3"/>
    <w:rsid w:val="548E3004"/>
    <w:rsid w:val="553178CD"/>
    <w:rsid w:val="55410F72"/>
    <w:rsid w:val="55765DA2"/>
    <w:rsid w:val="557B0928"/>
    <w:rsid w:val="56521689"/>
    <w:rsid w:val="56A96A51"/>
    <w:rsid w:val="56C8163D"/>
    <w:rsid w:val="56FD3EB6"/>
    <w:rsid w:val="571F7091"/>
    <w:rsid w:val="572A136F"/>
    <w:rsid w:val="57527466"/>
    <w:rsid w:val="575C2093"/>
    <w:rsid w:val="57805D82"/>
    <w:rsid w:val="578B566C"/>
    <w:rsid w:val="579730CB"/>
    <w:rsid w:val="57DD6C86"/>
    <w:rsid w:val="5813309A"/>
    <w:rsid w:val="58B77277"/>
    <w:rsid w:val="58D00F8B"/>
    <w:rsid w:val="58D72319"/>
    <w:rsid w:val="58FB28DB"/>
    <w:rsid w:val="593D0989"/>
    <w:rsid w:val="596D67DA"/>
    <w:rsid w:val="59B9557B"/>
    <w:rsid w:val="59FA0D03"/>
    <w:rsid w:val="5A5A6D5E"/>
    <w:rsid w:val="5A9C41CE"/>
    <w:rsid w:val="5AE46E63"/>
    <w:rsid w:val="5B392E17"/>
    <w:rsid w:val="5B413A7A"/>
    <w:rsid w:val="5BBD12FF"/>
    <w:rsid w:val="5BD70E12"/>
    <w:rsid w:val="5BDE4D64"/>
    <w:rsid w:val="5BEF34D6"/>
    <w:rsid w:val="5C1C624B"/>
    <w:rsid w:val="5C427AAA"/>
    <w:rsid w:val="5C56361A"/>
    <w:rsid w:val="5C62639E"/>
    <w:rsid w:val="5C734107"/>
    <w:rsid w:val="5C7F0CFE"/>
    <w:rsid w:val="5C8D3F3B"/>
    <w:rsid w:val="5CB34A50"/>
    <w:rsid w:val="5CBC78DF"/>
    <w:rsid w:val="5CDA23D8"/>
    <w:rsid w:val="5D17649E"/>
    <w:rsid w:val="5D33625F"/>
    <w:rsid w:val="5D8B36D2"/>
    <w:rsid w:val="5DA16A52"/>
    <w:rsid w:val="5E323B4E"/>
    <w:rsid w:val="5E3E24F3"/>
    <w:rsid w:val="5E8545C5"/>
    <w:rsid w:val="5ECC5D50"/>
    <w:rsid w:val="5EE66E12"/>
    <w:rsid w:val="5EF86B45"/>
    <w:rsid w:val="5F2F1181"/>
    <w:rsid w:val="5F334021"/>
    <w:rsid w:val="5FC44C79"/>
    <w:rsid w:val="5FE07D05"/>
    <w:rsid w:val="60485F9B"/>
    <w:rsid w:val="60854409"/>
    <w:rsid w:val="609327A9"/>
    <w:rsid w:val="60C2565D"/>
    <w:rsid w:val="60DC195D"/>
    <w:rsid w:val="60E43825"/>
    <w:rsid w:val="60E750C3"/>
    <w:rsid w:val="612C6F7A"/>
    <w:rsid w:val="614E5143"/>
    <w:rsid w:val="622C5484"/>
    <w:rsid w:val="622F287E"/>
    <w:rsid w:val="629E7A04"/>
    <w:rsid w:val="62A73ED4"/>
    <w:rsid w:val="62E33CAD"/>
    <w:rsid w:val="6357167D"/>
    <w:rsid w:val="63640C4D"/>
    <w:rsid w:val="636F5FCA"/>
    <w:rsid w:val="63955A9C"/>
    <w:rsid w:val="63B55005"/>
    <w:rsid w:val="63B85C64"/>
    <w:rsid w:val="63D538F9"/>
    <w:rsid w:val="63E8059F"/>
    <w:rsid w:val="64266A15"/>
    <w:rsid w:val="643F0D73"/>
    <w:rsid w:val="646556EA"/>
    <w:rsid w:val="64A84663"/>
    <w:rsid w:val="64AA1BB3"/>
    <w:rsid w:val="650A312E"/>
    <w:rsid w:val="653E102A"/>
    <w:rsid w:val="65613696"/>
    <w:rsid w:val="65A45331"/>
    <w:rsid w:val="65B55790"/>
    <w:rsid w:val="65D33E68"/>
    <w:rsid w:val="662721B6"/>
    <w:rsid w:val="66501015"/>
    <w:rsid w:val="66585FFB"/>
    <w:rsid w:val="67006B64"/>
    <w:rsid w:val="67185FD7"/>
    <w:rsid w:val="673F1F43"/>
    <w:rsid w:val="677B59CC"/>
    <w:rsid w:val="67A47F4B"/>
    <w:rsid w:val="67BF1DE9"/>
    <w:rsid w:val="67C26EE7"/>
    <w:rsid w:val="681D2A40"/>
    <w:rsid w:val="68420E31"/>
    <w:rsid w:val="689C0FA2"/>
    <w:rsid w:val="68AA0C27"/>
    <w:rsid w:val="68C429A8"/>
    <w:rsid w:val="68D67EF7"/>
    <w:rsid w:val="691427CE"/>
    <w:rsid w:val="69216EEB"/>
    <w:rsid w:val="694E3F32"/>
    <w:rsid w:val="695B664F"/>
    <w:rsid w:val="696A5A32"/>
    <w:rsid w:val="6A1A2066"/>
    <w:rsid w:val="6A8712E8"/>
    <w:rsid w:val="6A8E2131"/>
    <w:rsid w:val="6AA53529"/>
    <w:rsid w:val="6AD27A6A"/>
    <w:rsid w:val="6AF97ECD"/>
    <w:rsid w:val="6BCE3108"/>
    <w:rsid w:val="6BE01000"/>
    <w:rsid w:val="6BE7241B"/>
    <w:rsid w:val="6BFB4F71"/>
    <w:rsid w:val="6C0F70BE"/>
    <w:rsid w:val="6C135AC4"/>
    <w:rsid w:val="6C6661D4"/>
    <w:rsid w:val="6C7672FB"/>
    <w:rsid w:val="6C8C6B1F"/>
    <w:rsid w:val="6CBE13CE"/>
    <w:rsid w:val="6CCE6ADC"/>
    <w:rsid w:val="6D141E24"/>
    <w:rsid w:val="6D2A0812"/>
    <w:rsid w:val="6D45564C"/>
    <w:rsid w:val="6D592EA5"/>
    <w:rsid w:val="6D7D4DE5"/>
    <w:rsid w:val="6D9640F9"/>
    <w:rsid w:val="6DC20A4A"/>
    <w:rsid w:val="6DE36C13"/>
    <w:rsid w:val="6DE44E65"/>
    <w:rsid w:val="6DE74955"/>
    <w:rsid w:val="6E072901"/>
    <w:rsid w:val="6E5120C6"/>
    <w:rsid w:val="6E6715F2"/>
    <w:rsid w:val="6E6A5135"/>
    <w:rsid w:val="6E6B10E2"/>
    <w:rsid w:val="6E6D5537"/>
    <w:rsid w:val="6F0B4673"/>
    <w:rsid w:val="6FB24804"/>
    <w:rsid w:val="7014094F"/>
    <w:rsid w:val="7016507D"/>
    <w:rsid w:val="704419E7"/>
    <w:rsid w:val="70912956"/>
    <w:rsid w:val="71632544"/>
    <w:rsid w:val="716B7BE1"/>
    <w:rsid w:val="71821D1F"/>
    <w:rsid w:val="71F92EA9"/>
    <w:rsid w:val="72341977"/>
    <w:rsid w:val="7238158A"/>
    <w:rsid w:val="723F4D5F"/>
    <w:rsid w:val="72535D5F"/>
    <w:rsid w:val="7269302C"/>
    <w:rsid w:val="72D40224"/>
    <w:rsid w:val="72F81A53"/>
    <w:rsid w:val="72FA0C86"/>
    <w:rsid w:val="73293266"/>
    <w:rsid w:val="733777E5"/>
    <w:rsid w:val="73972979"/>
    <w:rsid w:val="73D56FFD"/>
    <w:rsid w:val="744F5D03"/>
    <w:rsid w:val="74A13B37"/>
    <w:rsid w:val="74A31A81"/>
    <w:rsid w:val="74A470FC"/>
    <w:rsid w:val="74B80DF9"/>
    <w:rsid w:val="75556648"/>
    <w:rsid w:val="758E1DB5"/>
    <w:rsid w:val="7590142E"/>
    <w:rsid w:val="76321F50"/>
    <w:rsid w:val="763C15B6"/>
    <w:rsid w:val="768E0063"/>
    <w:rsid w:val="76AF1AA2"/>
    <w:rsid w:val="76C14E68"/>
    <w:rsid w:val="76E557A9"/>
    <w:rsid w:val="77105FEE"/>
    <w:rsid w:val="772322E0"/>
    <w:rsid w:val="77C43611"/>
    <w:rsid w:val="77C516F7"/>
    <w:rsid w:val="782D7408"/>
    <w:rsid w:val="78E24696"/>
    <w:rsid w:val="78E421BD"/>
    <w:rsid w:val="79085E0B"/>
    <w:rsid w:val="794731CF"/>
    <w:rsid w:val="795310F0"/>
    <w:rsid w:val="798E733C"/>
    <w:rsid w:val="7A8C2B0C"/>
    <w:rsid w:val="7ABC1261"/>
    <w:rsid w:val="7AC1208A"/>
    <w:rsid w:val="7B334D35"/>
    <w:rsid w:val="7B4F58E7"/>
    <w:rsid w:val="7B521A78"/>
    <w:rsid w:val="7BA0428E"/>
    <w:rsid w:val="7BDA78A7"/>
    <w:rsid w:val="7C507B69"/>
    <w:rsid w:val="7C5C02BC"/>
    <w:rsid w:val="7CB044B1"/>
    <w:rsid w:val="7CD42548"/>
    <w:rsid w:val="7D6E28A1"/>
    <w:rsid w:val="7DB502D3"/>
    <w:rsid w:val="7DBD2FDC"/>
    <w:rsid w:val="7E4F5F5C"/>
    <w:rsid w:val="7EB937A4"/>
    <w:rsid w:val="7F0204F0"/>
    <w:rsid w:val="7F4E131E"/>
    <w:rsid w:val="7F604567"/>
    <w:rsid w:val="7FCB5E84"/>
    <w:rsid w:val="7FD50AB1"/>
    <w:rsid w:val="D3F7A9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7"/>
    <w:qFormat/>
    <w:uiPriority w:val="99"/>
    <w:pPr>
      <w:spacing w:before="400" w:after="60" w:line="240" w:lineRule="auto"/>
      <w:contextualSpacing/>
      <w:outlineLvl w:val="0"/>
    </w:pPr>
    <w:rPr>
      <w:rFonts w:ascii="Cambria" w:hAnsi="Cambria"/>
      <w:color w:val="0F243E"/>
      <w:spacing w:val="20"/>
      <w:sz w:val="32"/>
      <w:szCs w:val="32"/>
    </w:rPr>
  </w:style>
  <w:style w:type="paragraph" w:styleId="3">
    <w:name w:val="heading 2"/>
    <w:basedOn w:val="1"/>
    <w:next w:val="1"/>
    <w:link w:val="78"/>
    <w:qFormat/>
    <w:uiPriority w:val="99"/>
    <w:pPr>
      <w:spacing w:before="120" w:after="60" w:line="240" w:lineRule="auto"/>
      <w:contextualSpacing/>
      <w:outlineLvl w:val="1"/>
    </w:pPr>
    <w:rPr>
      <w:rFonts w:ascii="Cambria" w:hAnsi="Cambria"/>
      <w:color w:val="17365D"/>
      <w:spacing w:val="20"/>
      <w:sz w:val="28"/>
      <w:szCs w:val="28"/>
    </w:rPr>
  </w:style>
  <w:style w:type="paragraph" w:styleId="4">
    <w:name w:val="heading 3"/>
    <w:basedOn w:val="1"/>
    <w:next w:val="1"/>
    <w:link w:val="79"/>
    <w:qFormat/>
    <w:uiPriority w:val="99"/>
    <w:pPr>
      <w:spacing w:before="120" w:after="60" w:line="240" w:lineRule="auto"/>
      <w:contextualSpacing/>
      <w:outlineLvl w:val="2"/>
    </w:pPr>
    <w:rPr>
      <w:rFonts w:ascii="Cambria" w:hAnsi="Cambria"/>
      <w:color w:val="1F497D"/>
      <w:spacing w:val="20"/>
    </w:rPr>
  </w:style>
  <w:style w:type="paragraph" w:styleId="5">
    <w:name w:val="heading 4"/>
    <w:basedOn w:val="1"/>
    <w:next w:val="1"/>
    <w:link w:val="80"/>
    <w:qFormat/>
    <w:uiPriority w:val="99"/>
    <w:pPr>
      <w:pBdr>
        <w:bottom w:val="single" w:color="71A0DC" w:sz="4" w:space="1"/>
      </w:pBdr>
      <w:spacing w:before="200" w:after="100" w:line="240" w:lineRule="auto"/>
      <w:contextualSpacing/>
      <w:outlineLvl w:val="3"/>
    </w:pPr>
    <w:rPr>
      <w:rFonts w:ascii="Cambria" w:hAnsi="Cambria"/>
      <w:b/>
      <w:bCs/>
      <w:color w:val="3071C3"/>
      <w:spacing w:val="20"/>
    </w:rPr>
  </w:style>
  <w:style w:type="paragraph" w:styleId="6">
    <w:name w:val="heading 5"/>
    <w:basedOn w:val="1"/>
    <w:next w:val="1"/>
    <w:link w:val="81"/>
    <w:qFormat/>
    <w:uiPriority w:val="99"/>
    <w:pPr>
      <w:pBdr>
        <w:bottom w:val="single" w:color="548DD4" w:sz="4" w:space="1"/>
      </w:pBdr>
      <w:spacing w:before="200" w:after="100" w:line="240" w:lineRule="auto"/>
      <w:contextualSpacing/>
      <w:outlineLvl w:val="4"/>
    </w:pPr>
    <w:rPr>
      <w:rFonts w:ascii="Cambria" w:hAnsi="Cambria"/>
      <w:color w:val="3071C3"/>
      <w:spacing w:val="20"/>
    </w:rPr>
  </w:style>
  <w:style w:type="paragraph" w:styleId="7">
    <w:name w:val="heading 6"/>
    <w:basedOn w:val="1"/>
    <w:next w:val="1"/>
    <w:link w:val="82"/>
    <w:qFormat/>
    <w:uiPriority w:val="99"/>
    <w:pPr>
      <w:pBdr>
        <w:bottom w:val="dotted" w:color="938953" w:sz="8" w:space="1"/>
      </w:pBdr>
      <w:spacing w:before="200" w:after="100"/>
      <w:contextualSpacing/>
      <w:outlineLvl w:val="5"/>
    </w:pPr>
    <w:rPr>
      <w:rFonts w:ascii="Cambria" w:hAnsi="Cambria"/>
      <w:color w:val="948A54"/>
      <w:spacing w:val="20"/>
    </w:rPr>
  </w:style>
  <w:style w:type="paragraph" w:styleId="8">
    <w:name w:val="heading 7"/>
    <w:basedOn w:val="1"/>
    <w:next w:val="1"/>
    <w:link w:val="83"/>
    <w:qFormat/>
    <w:uiPriority w:val="99"/>
    <w:pPr>
      <w:pBdr>
        <w:bottom w:val="dotted" w:color="938953" w:sz="8" w:space="1"/>
      </w:pBdr>
      <w:spacing w:before="200" w:after="100" w:line="240" w:lineRule="auto"/>
      <w:contextualSpacing/>
      <w:outlineLvl w:val="6"/>
    </w:pPr>
    <w:rPr>
      <w:rFonts w:ascii="Cambria" w:hAnsi="Cambria"/>
      <w:b/>
      <w:bCs/>
      <w:color w:val="948A54"/>
      <w:spacing w:val="20"/>
      <w:sz w:val="16"/>
      <w:szCs w:val="16"/>
    </w:rPr>
  </w:style>
  <w:style w:type="paragraph" w:styleId="9">
    <w:name w:val="heading 8"/>
    <w:basedOn w:val="1"/>
    <w:next w:val="1"/>
    <w:link w:val="84"/>
    <w:qFormat/>
    <w:uiPriority w:val="99"/>
    <w:pPr>
      <w:spacing w:before="200" w:after="60" w:line="240" w:lineRule="auto"/>
      <w:contextualSpacing/>
      <w:outlineLvl w:val="7"/>
    </w:pPr>
    <w:rPr>
      <w:rFonts w:ascii="Cambria" w:hAnsi="Cambria"/>
      <w:b/>
      <w:color w:val="948A54"/>
      <w:spacing w:val="20"/>
      <w:sz w:val="16"/>
      <w:szCs w:val="16"/>
    </w:rPr>
  </w:style>
  <w:style w:type="paragraph" w:styleId="10">
    <w:name w:val="heading 9"/>
    <w:basedOn w:val="1"/>
    <w:next w:val="1"/>
    <w:link w:val="85"/>
    <w:qFormat/>
    <w:uiPriority w:val="99"/>
    <w:pPr>
      <w:spacing w:before="200" w:after="60" w:line="240" w:lineRule="auto"/>
      <w:contextualSpacing/>
      <w:outlineLvl w:val="8"/>
    </w:pPr>
    <w:rPr>
      <w:rFonts w:ascii="Cambria" w:hAnsi="Cambria"/>
      <w:color w:val="948A54"/>
      <w:spacing w:val="20"/>
      <w:sz w:val="16"/>
      <w:szCs w:val="16"/>
    </w:rPr>
  </w:style>
  <w:style w:type="character" w:default="1" w:styleId="64">
    <w:name w:val="Default Paragraph Font"/>
    <w:semiHidden/>
    <w:qFormat/>
    <w:uiPriority w:val="99"/>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adjustRightInd w:val="0"/>
      <w:snapToGrid w:val="0"/>
      <w:spacing w:line="360" w:lineRule="auto"/>
      <w:ind w:left="100" w:leftChars="400" w:hanging="200" w:hangingChars="200"/>
    </w:pPr>
    <w:rPr>
      <w:szCs w:val="20"/>
    </w:rPr>
  </w:style>
  <w:style w:type="paragraph" w:styleId="12">
    <w:name w:val="toc 7"/>
    <w:basedOn w:val="1"/>
    <w:next w:val="1"/>
    <w:qFormat/>
    <w:uiPriority w:val="99"/>
    <w:pPr>
      <w:ind w:left="2520" w:leftChars="1200"/>
    </w:pPr>
  </w:style>
  <w:style w:type="paragraph" w:styleId="13">
    <w:name w:val="Note Heading"/>
    <w:basedOn w:val="1"/>
    <w:next w:val="1"/>
    <w:link w:val="86"/>
    <w:qFormat/>
    <w:uiPriority w:val="99"/>
    <w:pPr>
      <w:spacing w:line="240" w:lineRule="auto"/>
      <w:ind w:firstLine="0" w:firstLineChars="0"/>
      <w:jc w:val="center"/>
    </w:pPr>
    <w:rPr>
      <w:sz w:val="21"/>
    </w:rPr>
  </w:style>
  <w:style w:type="paragraph" w:styleId="14">
    <w:name w:val="List Bullet 4"/>
    <w:basedOn w:val="1"/>
    <w:qFormat/>
    <w:uiPriority w:val="99"/>
    <w:pPr>
      <w:widowControl/>
      <w:numPr>
        <w:ilvl w:val="0"/>
        <w:numId w:val="1"/>
      </w:numPr>
      <w:tabs>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5">
    <w:name w:val="Normal Indent"/>
    <w:basedOn w:val="1"/>
    <w:link w:val="202"/>
    <w:qFormat/>
    <w:uiPriority w:val="99"/>
    <w:pPr>
      <w:ind w:firstLine="420"/>
    </w:pPr>
    <w:rPr>
      <w:szCs w:val="20"/>
    </w:rPr>
  </w:style>
  <w:style w:type="paragraph" w:styleId="16">
    <w:name w:val="caption"/>
    <w:basedOn w:val="1"/>
    <w:next w:val="1"/>
    <w:qFormat/>
    <w:uiPriority w:val="99"/>
    <w:rPr>
      <w:b/>
      <w:bCs/>
      <w:color w:val="1F497D"/>
      <w:spacing w:val="10"/>
      <w:sz w:val="18"/>
      <w:szCs w:val="18"/>
    </w:rPr>
  </w:style>
  <w:style w:type="paragraph" w:styleId="17">
    <w:name w:val="List Bullet"/>
    <w:basedOn w:val="1"/>
    <w:qFormat/>
    <w:uiPriority w:val="99"/>
    <w:pPr>
      <w:autoSpaceDE w:val="0"/>
      <w:autoSpaceDN w:val="0"/>
      <w:adjustRightInd w:val="0"/>
      <w:spacing w:line="240" w:lineRule="auto"/>
      <w:ind w:left="510" w:leftChars="150" w:firstLine="0" w:firstLineChars="0"/>
      <w:jc w:val="left"/>
    </w:pPr>
    <w:rPr>
      <w:rFonts w:ascii="宋体"/>
      <w:kern w:val="0"/>
    </w:rPr>
  </w:style>
  <w:style w:type="paragraph" w:styleId="18">
    <w:name w:val="Document Map"/>
    <w:basedOn w:val="1"/>
    <w:link w:val="178"/>
    <w:qFormat/>
    <w:uiPriority w:val="99"/>
    <w:pPr>
      <w:shd w:val="clear" w:color="auto" w:fill="000080"/>
    </w:pPr>
    <w:rPr>
      <w:szCs w:val="20"/>
    </w:rPr>
  </w:style>
  <w:style w:type="paragraph" w:styleId="19">
    <w:name w:val="annotation text"/>
    <w:basedOn w:val="1"/>
    <w:link w:val="141"/>
    <w:qFormat/>
    <w:uiPriority w:val="99"/>
    <w:pPr>
      <w:jc w:val="left"/>
    </w:pPr>
    <w:rPr>
      <w:sz w:val="21"/>
    </w:rPr>
  </w:style>
  <w:style w:type="paragraph" w:styleId="20">
    <w:name w:val="Body Text 3"/>
    <w:basedOn w:val="1"/>
    <w:link w:val="186"/>
    <w:qFormat/>
    <w:uiPriority w:val="99"/>
    <w:pPr>
      <w:jc w:val="center"/>
    </w:pPr>
    <w:rPr>
      <w:sz w:val="18"/>
      <w:szCs w:val="20"/>
    </w:rPr>
  </w:style>
  <w:style w:type="paragraph" w:styleId="21">
    <w:name w:val="List Bullet 3"/>
    <w:basedOn w:val="1"/>
    <w:qFormat/>
    <w:uiPriority w:val="99"/>
    <w:pPr>
      <w:numPr>
        <w:ilvl w:val="0"/>
        <w:numId w:val="2"/>
      </w:numPr>
      <w:tabs>
        <w:tab w:val="left" w:pos="1200"/>
      </w:tabs>
      <w:adjustRightInd w:val="0"/>
      <w:snapToGrid w:val="0"/>
      <w:spacing w:line="360" w:lineRule="auto"/>
      <w:ind w:firstLine="0" w:firstLineChars="0"/>
    </w:pPr>
    <w:rPr>
      <w:szCs w:val="20"/>
    </w:rPr>
  </w:style>
  <w:style w:type="paragraph" w:styleId="22">
    <w:name w:val="Body Text"/>
    <w:basedOn w:val="1"/>
    <w:link w:val="90"/>
    <w:qFormat/>
    <w:uiPriority w:val="99"/>
    <w:pPr>
      <w:spacing w:after="120"/>
    </w:pPr>
  </w:style>
  <w:style w:type="paragraph" w:styleId="23">
    <w:name w:val="Body Text Indent"/>
    <w:basedOn w:val="1"/>
    <w:link w:val="91"/>
    <w:qFormat/>
    <w:uiPriority w:val="99"/>
    <w:pPr>
      <w:tabs>
        <w:tab w:val="left" w:pos="2160"/>
      </w:tabs>
      <w:ind w:left="2159" w:leftChars="1028" w:firstLine="1"/>
    </w:pPr>
    <w:rPr>
      <w:rFonts w:ascii="宋体" w:hAnsi="宋体"/>
      <w:sz w:val="21"/>
      <w:szCs w:val="21"/>
    </w:rPr>
  </w:style>
  <w:style w:type="paragraph" w:styleId="24">
    <w:name w:val="List Number 3"/>
    <w:basedOn w:val="1"/>
    <w:qFormat/>
    <w:uiPriority w:val="99"/>
    <w:pPr>
      <w:numPr>
        <w:ilvl w:val="0"/>
        <w:numId w:val="3"/>
      </w:numPr>
      <w:tabs>
        <w:tab w:val="left" w:pos="840"/>
      </w:tabs>
      <w:adjustRightInd w:val="0"/>
      <w:snapToGrid w:val="0"/>
      <w:spacing w:line="360" w:lineRule="auto"/>
      <w:ind w:firstLine="0" w:firstLineChars="0"/>
    </w:pPr>
  </w:style>
  <w:style w:type="paragraph" w:styleId="25">
    <w:name w:val="List 2"/>
    <w:basedOn w:val="1"/>
    <w:qFormat/>
    <w:uiPriority w:val="99"/>
    <w:pPr>
      <w:ind w:left="100" w:leftChars="200" w:hanging="200" w:hangingChars="200"/>
    </w:pPr>
    <w:rPr>
      <w:szCs w:val="20"/>
    </w:rPr>
  </w:style>
  <w:style w:type="paragraph" w:styleId="26">
    <w:name w:val="List Continue"/>
    <w:basedOn w:val="1"/>
    <w:qFormat/>
    <w:uiPriority w:val="99"/>
    <w:pPr>
      <w:adjustRightInd w:val="0"/>
      <w:snapToGrid w:val="0"/>
      <w:spacing w:after="120" w:line="360" w:lineRule="auto"/>
      <w:ind w:left="420" w:leftChars="200" w:firstLine="0" w:firstLineChars="0"/>
    </w:pPr>
    <w:rPr>
      <w:szCs w:val="20"/>
    </w:rPr>
  </w:style>
  <w:style w:type="paragraph" w:styleId="27">
    <w:name w:val="List Bullet 2"/>
    <w:basedOn w:val="1"/>
    <w:qFormat/>
    <w:uiPriority w:val="99"/>
    <w:pPr>
      <w:numPr>
        <w:ilvl w:val="0"/>
        <w:numId w:val="4"/>
      </w:numPr>
      <w:tabs>
        <w:tab w:val="left" w:pos="780"/>
      </w:tabs>
      <w:adjustRightInd w:val="0"/>
      <w:snapToGrid w:val="0"/>
      <w:spacing w:line="360" w:lineRule="auto"/>
      <w:ind w:firstLine="0" w:firstLineChars="0"/>
    </w:pPr>
    <w:rPr>
      <w:szCs w:val="20"/>
    </w:rPr>
  </w:style>
  <w:style w:type="paragraph" w:styleId="28">
    <w:name w:val="toc 5"/>
    <w:basedOn w:val="1"/>
    <w:next w:val="1"/>
    <w:qFormat/>
    <w:uiPriority w:val="99"/>
    <w:pPr>
      <w:ind w:left="1680" w:leftChars="800"/>
    </w:pPr>
  </w:style>
  <w:style w:type="paragraph" w:styleId="29">
    <w:name w:val="toc 3"/>
    <w:basedOn w:val="1"/>
    <w:next w:val="1"/>
    <w:qFormat/>
    <w:uiPriority w:val="99"/>
    <w:pPr>
      <w:ind w:left="840" w:leftChars="400"/>
    </w:pPr>
  </w:style>
  <w:style w:type="paragraph" w:styleId="30">
    <w:name w:val="Plain Text"/>
    <w:basedOn w:val="1"/>
    <w:link w:val="92"/>
    <w:qFormat/>
    <w:uiPriority w:val="99"/>
    <w:rPr>
      <w:rFonts w:ascii="宋体" w:hAnsi="Courier New"/>
      <w:szCs w:val="20"/>
    </w:rPr>
  </w:style>
  <w:style w:type="paragraph" w:styleId="31">
    <w:name w:val="toc 8"/>
    <w:basedOn w:val="1"/>
    <w:next w:val="1"/>
    <w:qFormat/>
    <w:uiPriority w:val="99"/>
    <w:pPr>
      <w:ind w:left="2940" w:leftChars="1400"/>
    </w:pPr>
  </w:style>
  <w:style w:type="paragraph" w:styleId="32">
    <w:name w:val="Date"/>
    <w:basedOn w:val="1"/>
    <w:next w:val="1"/>
    <w:link w:val="179"/>
    <w:qFormat/>
    <w:uiPriority w:val="99"/>
    <w:rPr>
      <w:rFonts w:ascii="宋体"/>
      <w:szCs w:val="20"/>
    </w:rPr>
  </w:style>
  <w:style w:type="paragraph" w:styleId="33">
    <w:name w:val="Body Text Indent 2"/>
    <w:basedOn w:val="1"/>
    <w:link w:val="191"/>
    <w:qFormat/>
    <w:uiPriority w:val="99"/>
    <w:pPr>
      <w:spacing w:after="120" w:line="480" w:lineRule="auto"/>
      <w:ind w:left="420" w:leftChars="200"/>
    </w:pPr>
    <w:rPr>
      <w:sz w:val="21"/>
      <w:szCs w:val="20"/>
    </w:rPr>
  </w:style>
  <w:style w:type="paragraph" w:styleId="34">
    <w:name w:val="endnote text"/>
    <w:basedOn w:val="1"/>
    <w:link w:val="95"/>
    <w:qFormat/>
    <w:uiPriority w:val="99"/>
    <w:pPr>
      <w:snapToGrid w:val="0"/>
      <w:spacing w:line="240" w:lineRule="auto"/>
      <w:ind w:firstLine="0" w:firstLineChars="0"/>
      <w:jc w:val="left"/>
    </w:pPr>
    <w:rPr>
      <w:sz w:val="21"/>
    </w:rPr>
  </w:style>
  <w:style w:type="paragraph" w:styleId="35">
    <w:name w:val="Balloon Text"/>
    <w:basedOn w:val="1"/>
    <w:link w:val="130"/>
    <w:qFormat/>
    <w:uiPriority w:val="99"/>
    <w:rPr>
      <w:sz w:val="18"/>
      <w:szCs w:val="18"/>
    </w:rPr>
  </w:style>
  <w:style w:type="paragraph" w:styleId="36">
    <w:name w:val="footer"/>
    <w:basedOn w:val="1"/>
    <w:link w:val="123"/>
    <w:qFormat/>
    <w:uiPriority w:val="99"/>
    <w:pPr>
      <w:tabs>
        <w:tab w:val="center" w:pos="4153"/>
        <w:tab w:val="right" w:pos="8306"/>
      </w:tabs>
      <w:snapToGrid w:val="0"/>
      <w:spacing w:line="240" w:lineRule="auto"/>
    </w:pPr>
    <w:rPr>
      <w:sz w:val="18"/>
      <w:szCs w:val="18"/>
    </w:rPr>
  </w:style>
  <w:style w:type="paragraph" w:styleId="37">
    <w:name w:val="header"/>
    <w:basedOn w:val="1"/>
    <w:link w:val="122"/>
    <w:qFormat/>
    <w:uiPriority w:val="99"/>
    <w:pPr>
      <w:pBdr>
        <w:bottom w:val="thickThinSmallGap" w:color="auto" w:sz="24" w:space="1"/>
      </w:pBdr>
      <w:tabs>
        <w:tab w:val="center" w:pos="4153"/>
        <w:tab w:val="right" w:pos="8306"/>
      </w:tabs>
      <w:snapToGrid w:val="0"/>
      <w:spacing w:line="240" w:lineRule="auto"/>
      <w:ind w:firstLine="0" w:firstLineChars="0"/>
      <w:jc w:val="center"/>
    </w:pPr>
    <w:rPr>
      <w:rFonts w:ascii="仿宋_GB2312" w:eastAsia="仿宋_GB2312"/>
      <w:color w:val="000000"/>
      <w:sz w:val="21"/>
      <w:szCs w:val="21"/>
    </w:rPr>
  </w:style>
  <w:style w:type="paragraph" w:styleId="38">
    <w:name w:val="toc 1"/>
    <w:basedOn w:val="1"/>
    <w:next w:val="1"/>
    <w:qFormat/>
    <w:uiPriority w:val="99"/>
  </w:style>
  <w:style w:type="paragraph" w:styleId="39">
    <w:name w:val="List Continue 4"/>
    <w:basedOn w:val="1"/>
    <w:qFormat/>
    <w:uiPriority w:val="99"/>
    <w:pPr>
      <w:adjustRightInd w:val="0"/>
      <w:snapToGrid w:val="0"/>
      <w:spacing w:after="120" w:line="360" w:lineRule="auto"/>
      <w:ind w:left="1680" w:leftChars="800" w:firstLine="0" w:firstLineChars="0"/>
    </w:pPr>
    <w:rPr>
      <w:szCs w:val="20"/>
    </w:rPr>
  </w:style>
  <w:style w:type="paragraph" w:styleId="40">
    <w:name w:val="toc 4"/>
    <w:basedOn w:val="1"/>
    <w:next w:val="1"/>
    <w:qFormat/>
    <w:uiPriority w:val="99"/>
    <w:pPr>
      <w:ind w:left="1260" w:leftChars="600"/>
    </w:pPr>
  </w:style>
  <w:style w:type="paragraph" w:styleId="41">
    <w:name w:val="index heading"/>
    <w:basedOn w:val="1"/>
    <w:next w:val="42"/>
    <w:qFormat/>
    <w:uiPriority w:val="99"/>
    <w:pPr>
      <w:spacing w:line="240" w:lineRule="auto"/>
      <w:ind w:firstLine="0" w:firstLineChars="0"/>
    </w:pPr>
    <w:rPr>
      <w:sz w:val="21"/>
      <w:szCs w:val="20"/>
    </w:rPr>
  </w:style>
  <w:style w:type="paragraph" w:styleId="42">
    <w:name w:val="index 1"/>
    <w:basedOn w:val="1"/>
    <w:next w:val="1"/>
    <w:qFormat/>
    <w:uiPriority w:val="99"/>
    <w:rPr>
      <w:szCs w:val="20"/>
    </w:rPr>
  </w:style>
  <w:style w:type="paragraph" w:styleId="43">
    <w:name w:val="Subtitle"/>
    <w:basedOn w:val="1"/>
    <w:link w:val="99"/>
    <w:qFormat/>
    <w:uiPriority w:val="99"/>
    <w:pPr>
      <w:widowControl/>
      <w:spacing w:after="600" w:line="240" w:lineRule="auto"/>
      <w:ind w:firstLine="0" w:firstLineChars="0"/>
      <w:jc w:val="left"/>
    </w:pPr>
    <w:rPr>
      <w:rFonts w:ascii="Calibri" w:hAnsi="Calibri"/>
      <w:color w:val="948A54"/>
      <w:spacing w:val="5"/>
      <w:kern w:val="0"/>
      <w:sz w:val="28"/>
      <w:szCs w:val="28"/>
      <w:lang w:eastAsia="en-US"/>
    </w:rPr>
  </w:style>
  <w:style w:type="paragraph" w:styleId="44">
    <w:name w:val="List"/>
    <w:basedOn w:val="1"/>
    <w:qFormat/>
    <w:uiPriority w:val="99"/>
    <w:pPr>
      <w:spacing w:line="240" w:lineRule="auto"/>
      <w:ind w:left="200" w:hanging="200" w:hangingChars="200"/>
    </w:pPr>
    <w:rPr>
      <w:sz w:val="21"/>
      <w:szCs w:val="20"/>
    </w:rPr>
  </w:style>
  <w:style w:type="paragraph" w:styleId="45">
    <w:name w:val="footnote text"/>
    <w:basedOn w:val="1"/>
    <w:link w:val="100"/>
    <w:qFormat/>
    <w:uiPriority w:val="99"/>
    <w:pPr>
      <w:spacing w:line="360" w:lineRule="auto"/>
      <w:ind w:firstLine="0" w:firstLineChars="0"/>
    </w:pPr>
    <w:rPr>
      <w:sz w:val="18"/>
    </w:rPr>
  </w:style>
  <w:style w:type="paragraph" w:styleId="46">
    <w:name w:val="toc 6"/>
    <w:basedOn w:val="1"/>
    <w:next w:val="1"/>
    <w:qFormat/>
    <w:uiPriority w:val="99"/>
    <w:pPr>
      <w:ind w:left="2100" w:leftChars="1000"/>
    </w:pPr>
  </w:style>
  <w:style w:type="paragraph" w:styleId="47">
    <w:name w:val="List 5"/>
    <w:basedOn w:val="1"/>
    <w:qFormat/>
    <w:uiPriority w:val="99"/>
    <w:pPr>
      <w:adjustRightInd w:val="0"/>
      <w:snapToGrid w:val="0"/>
      <w:spacing w:line="360" w:lineRule="auto"/>
      <w:ind w:left="100" w:leftChars="800" w:hanging="200" w:hangingChars="200"/>
    </w:pPr>
    <w:rPr>
      <w:szCs w:val="20"/>
    </w:rPr>
  </w:style>
  <w:style w:type="paragraph" w:styleId="48">
    <w:name w:val="Body Text Indent 3"/>
    <w:basedOn w:val="1"/>
    <w:link w:val="192"/>
    <w:qFormat/>
    <w:uiPriority w:val="99"/>
    <w:pPr>
      <w:spacing w:after="120"/>
      <w:ind w:left="420" w:leftChars="200"/>
    </w:pPr>
    <w:rPr>
      <w:sz w:val="16"/>
      <w:szCs w:val="20"/>
    </w:rPr>
  </w:style>
  <w:style w:type="paragraph" w:styleId="49">
    <w:name w:val="table of figures"/>
    <w:basedOn w:val="1"/>
    <w:next w:val="1"/>
    <w:qFormat/>
    <w:uiPriority w:val="99"/>
    <w:pPr>
      <w:tabs>
        <w:tab w:val="right" w:leader="dot" w:pos="8640"/>
      </w:tabs>
      <w:spacing w:line="360" w:lineRule="auto"/>
      <w:ind w:left="400" w:hanging="400" w:firstLineChars="0"/>
    </w:pPr>
  </w:style>
  <w:style w:type="paragraph" w:styleId="50">
    <w:name w:val="toc 2"/>
    <w:basedOn w:val="1"/>
    <w:next w:val="1"/>
    <w:qFormat/>
    <w:uiPriority w:val="99"/>
    <w:pPr>
      <w:ind w:left="420" w:leftChars="200"/>
    </w:pPr>
  </w:style>
  <w:style w:type="paragraph" w:styleId="51">
    <w:name w:val="toc 9"/>
    <w:basedOn w:val="1"/>
    <w:next w:val="1"/>
    <w:qFormat/>
    <w:uiPriority w:val="99"/>
    <w:pPr>
      <w:ind w:left="3360" w:leftChars="1600"/>
    </w:pPr>
  </w:style>
  <w:style w:type="paragraph" w:styleId="52">
    <w:name w:val="Body Text 2"/>
    <w:basedOn w:val="1"/>
    <w:link w:val="187"/>
    <w:qFormat/>
    <w:uiPriority w:val="99"/>
    <w:pPr>
      <w:spacing w:after="120" w:line="480" w:lineRule="auto"/>
    </w:pPr>
    <w:rPr>
      <w:sz w:val="21"/>
      <w:szCs w:val="20"/>
    </w:rPr>
  </w:style>
  <w:style w:type="paragraph" w:styleId="53">
    <w:name w:val="List 4"/>
    <w:basedOn w:val="1"/>
    <w:qFormat/>
    <w:uiPriority w:val="99"/>
    <w:pPr>
      <w:adjustRightInd w:val="0"/>
      <w:snapToGrid w:val="0"/>
      <w:spacing w:line="360" w:lineRule="auto"/>
      <w:ind w:left="100" w:leftChars="600" w:hanging="200" w:hangingChars="200"/>
    </w:pPr>
    <w:rPr>
      <w:szCs w:val="20"/>
    </w:rPr>
  </w:style>
  <w:style w:type="paragraph" w:styleId="54">
    <w:name w:val="List Continue 2"/>
    <w:basedOn w:val="1"/>
    <w:qFormat/>
    <w:uiPriority w:val="99"/>
    <w:pPr>
      <w:adjustRightInd w:val="0"/>
      <w:snapToGrid w:val="0"/>
      <w:spacing w:after="120" w:line="360" w:lineRule="auto"/>
      <w:ind w:left="840" w:leftChars="400" w:firstLine="0" w:firstLineChars="0"/>
    </w:pPr>
    <w:rPr>
      <w:szCs w:val="20"/>
    </w:rPr>
  </w:style>
  <w:style w:type="paragraph" w:styleId="55">
    <w:name w:val="HTML Preformatted"/>
    <w:basedOn w:val="1"/>
    <w:link w:val="1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6">
    <w:name w:val="Normal (Web)"/>
    <w:basedOn w:val="1"/>
    <w:qFormat/>
    <w:uiPriority w:val="99"/>
  </w:style>
  <w:style w:type="paragraph" w:styleId="57">
    <w:name w:val="List Continue 3"/>
    <w:basedOn w:val="1"/>
    <w:qFormat/>
    <w:uiPriority w:val="99"/>
    <w:pPr>
      <w:spacing w:after="120"/>
      <w:ind w:left="1260" w:leftChars="600"/>
    </w:pPr>
    <w:rPr>
      <w:szCs w:val="20"/>
    </w:rPr>
  </w:style>
  <w:style w:type="paragraph" w:styleId="58">
    <w:name w:val="Title"/>
    <w:basedOn w:val="1"/>
    <w:link w:val="104"/>
    <w:qFormat/>
    <w:uiPriority w:val="99"/>
    <w:pPr>
      <w:spacing w:after="160"/>
      <w:contextualSpacing/>
    </w:pPr>
    <w:rPr>
      <w:rFonts w:ascii="Cambria" w:hAnsi="Cambria"/>
      <w:color w:val="17365D"/>
      <w:spacing w:val="5"/>
      <w:sz w:val="72"/>
      <w:szCs w:val="72"/>
      <w:lang w:eastAsia="en-US"/>
    </w:rPr>
  </w:style>
  <w:style w:type="paragraph" w:styleId="59">
    <w:name w:val="annotation subject"/>
    <w:basedOn w:val="19"/>
    <w:next w:val="19"/>
    <w:link w:val="142"/>
    <w:qFormat/>
    <w:uiPriority w:val="99"/>
    <w:rPr>
      <w:b/>
      <w:bCs/>
    </w:rPr>
  </w:style>
  <w:style w:type="paragraph" w:styleId="60">
    <w:name w:val="Body Text First Indent"/>
    <w:basedOn w:val="22"/>
    <w:link w:val="134"/>
    <w:qFormat/>
    <w:uiPriority w:val="99"/>
    <w:pPr>
      <w:ind w:firstLine="420" w:firstLineChars="100"/>
    </w:pPr>
    <w:rPr>
      <w:sz w:val="21"/>
    </w:rPr>
  </w:style>
  <w:style w:type="paragraph" w:styleId="61">
    <w:name w:val="Body Text First Indent 2"/>
    <w:basedOn w:val="23"/>
    <w:link w:val="197"/>
    <w:qFormat/>
    <w:uiPriority w:val="99"/>
    <w:pPr>
      <w:tabs>
        <w:tab w:val="clear" w:pos="2160"/>
      </w:tabs>
      <w:spacing w:after="120" w:line="480" w:lineRule="auto"/>
      <w:ind w:left="418" w:leftChars="0" w:firstLine="216"/>
    </w:pPr>
    <w:rPr>
      <w:rFonts w:eastAsia="仿宋_GB2312"/>
      <w:sz w:val="24"/>
    </w:rPr>
  </w:style>
  <w:style w:type="table" w:styleId="63">
    <w:name w:val="Table Grid"/>
    <w:basedOn w:val="6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basedOn w:val="64"/>
    <w:qFormat/>
    <w:uiPriority w:val="99"/>
    <w:rPr>
      <w:rFonts w:cs="Times New Roman"/>
      <w:b/>
      <w:spacing w:val="0"/>
    </w:rPr>
  </w:style>
  <w:style w:type="character" w:styleId="66">
    <w:name w:val="endnote reference"/>
    <w:basedOn w:val="64"/>
    <w:qFormat/>
    <w:uiPriority w:val="99"/>
    <w:rPr>
      <w:rFonts w:cs="Times New Roman"/>
      <w:vertAlign w:val="superscript"/>
    </w:rPr>
  </w:style>
  <w:style w:type="character" w:styleId="67">
    <w:name w:val="page number"/>
    <w:basedOn w:val="64"/>
    <w:qFormat/>
    <w:uiPriority w:val="99"/>
    <w:rPr>
      <w:rFonts w:cs="Times New Roman"/>
    </w:rPr>
  </w:style>
  <w:style w:type="character" w:styleId="68">
    <w:name w:val="FollowedHyperlink"/>
    <w:basedOn w:val="64"/>
    <w:qFormat/>
    <w:uiPriority w:val="99"/>
    <w:rPr>
      <w:rFonts w:cs="Times New Roman"/>
      <w:color w:val="0000FF"/>
      <w:u w:val="single"/>
    </w:rPr>
  </w:style>
  <w:style w:type="character" w:styleId="69">
    <w:name w:val="Emphasis"/>
    <w:basedOn w:val="64"/>
    <w:qFormat/>
    <w:uiPriority w:val="99"/>
    <w:rPr>
      <w:rFonts w:cs="Times New Roman"/>
      <w:b/>
      <w:color w:val="595959"/>
      <w:spacing w:val="20"/>
      <w:kern w:val="0"/>
      <w:vertAlign w:val="baseline"/>
    </w:rPr>
  </w:style>
  <w:style w:type="character" w:styleId="70">
    <w:name w:val="Hyperlink"/>
    <w:basedOn w:val="64"/>
    <w:qFormat/>
    <w:uiPriority w:val="99"/>
    <w:rPr>
      <w:rFonts w:cs="Times New Roman"/>
      <w:color w:val="000099"/>
      <w:u w:val="none"/>
    </w:rPr>
  </w:style>
  <w:style w:type="character" w:styleId="71">
    <w:name w:val="annotation reference"/>
    <w:basedOn w:val="64"/>
    <w:qFormat/>
    <w:uiPriority w:val="99"/>
    <w:rPr>
      <w:rFonts w:cs="Times New Roman"/>
      <w:sz w:val="21"/>
    </w:rPr>
  </w:style>
  <w:style w:type="character" w:styleId="72">
    <w:name w:val="footnote reference"/>
    <w:basedOn w:val="64"/>
    <w:qFormat/>
    <w:uiPriority w:val="99"/>
    <w:rPr>
      <w:rFonts w:cs="Times New Roman"/>
      <w:position w:val="6"/>
      <w:sz w:val="14"/>
      <w:vertAlign w:val="superscript"/>
    </w:rPr>
  </w:style>
  <w:style w:type="character" w:styleId="73">
    <w:name w:val="HTML Sample"/>
    <w:basedOn w:val="64"/>
    <w:qFormat/>
    <w:uiPriority w:val="99"/>
    <w:rPr>
      <w:rFonts w:ascii="Courier New" w:hAnsi="Courier New" w:cs="Times New Roman"/>
    </w:rPr>
  </w:style>
  <w:style w:type="paragraph" w:customStyle="1" w:styleId="74">
    <w:name w:val="一级条标题"/>
    <w:basedOn w:val="75"/>
    <w:qFormat/>
    <w:uiPriority w:val="99"/>
    <w:pPr>
      <w:numPr>
        <w:ilvl w:val="2"/>
        <w:numId w:val="0"/>
      </w:numPr>
      <w:tabs>
        <w:tab w:val="left" w:pos="1200"/>
      </w:tabs>
      <w:ind w:left="1200" w:hanging="360"/>
      <w:outlineLvl w:val="2"/>
    </w:pPr>
  </w:style>
  <w:style w:type="paragraph" w:customStyle="1" w:styleId="75">
    <w:name w:val="章标题"/>
    <w:qFormat/>
    <w:uiPriority w:val="99"/>
    <w:pPr>
      <w:numPr>
        <w:ilvl w:val="1"/>
        <w:numId w:val="5"/>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76">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77">
    <w:name w:val="Heading 1 Char"/>
    <w:basedOn w:val="64"/>
    <w:link w:val="2"/>
    <w:qFormat/>
    <w:uiPriority w:val="99"/>
    <w:rPr>
      <w:rFonts w:ascii="Cambria" w:hAnsi="Cambria" w:eastAsia="宋体" w:cs="Times New Roman"/>
      <w:color w:val="0F243E"/>
      <w:spacing w:val="20"/>
      <w:sz w:val="32"/>
      <w:szCs w:val="32"/>
    </w:rPr>
  </w:style>
  <w:style w:type="character" w:customStyle="1" w:styleId="78">
    <w:name w:val="Heading 2 Char"/>
    <w:basedOn w:val="64"/>
    <w:link w:val="3"/>
    <w:qFormat/>
    <w:uiPriority w:val="99"/>
    <w:rPr>
      <w:rFonts w:ascii="Cambria" w:hAnsi="Cambria" w:eastAsia="宋体" w:cs="Times New Roman"/>
      <w:color w:val="17365D"/>
      <w:spacing w:val="20"/>
      <w:sz w:val="28"/>
      <w:szCs w:val="28"/>
    </w:rPr>
  </w:style>
  <w:style w:type="character" w:customStyle="1" w:styleId="79">
    <w:name w:val="Heading 3 Char"/>
    <w:basedOn w:val="64"/>
    <w:link w:val="4"/>
    <w:qFormat/>
    <w:uiPriority w:val="99"/>
    <w:rPr>
      <w:rFonts w:ascii="Cambria" w:hAnsi="Cambria" w:eastAsia="宋体" w:cs="Times New Roman"/>
      <w:color w:val="1F497D"/>
      <w:spacing w:val="20"/>
      <w:sz w:val="24"/>
      <w:szCs w:val="24"/>
    </w:rPr>
  </w:style>
  <w:style w:type="character" w:customStyle="1" w:styleId="80">
    <w:name w:val="Heading 4 Char"/>
    <w:basedOn w:val="64"/>
    <w:link w:val="5"/>
    <w:qFormat/>
    <w:uiPriority w:val="99"/>
    <w:rPr>
      <w:rFonts w:ascii="Cambria" w:hAnsi="Cambria" w:eastAsia="宋体" w:cs="Times New Roman"/>
      <w:b/>
      <w:bCs/>
      <w:color w:val="3071C3"/>
      <w:spacing w:val="20"/>
    </w:rPr>
  </w:style>
  <w:style w:type="character" w:customStyle="1" w:styleId="81">
    <w:name w:val="Heading 5 Char"/>
    <w:basedOn w:val="64"/>
    <w:link w:val="6"/>
    <w:qFormat/>
    <w:uiPriority w:val="99"/>
    <w:rPr>
      <w:rFonts w:ascii="Cambria" w:hAnsi="Cambria" w:eastAsia="宋体" w:cs="Times New Roman"/>
      <w:color w:val="3071C3"/>
      <w:spacing w:val="20"/>
    </w:rPr>
  </w:style>
  <w:style w:type="character" w:customStyle="1" w:styleId="82">
    <w:name w:val="Heading 6 Char"/>
    <w:basedOn w:val="64"/>
    <w:link w:val="7"/>
    <w:qFormat/>
    <w:uiPriority w:val="99"/>
    <w:rPr>
      <w:rFonts w:ascii="Cambria" w:hAnsi="Cambria" w:eastAsia="宋体" w:cs="Times New Roman"/>
      <w:color w:val="948A54"/>
      <w:spacing w:val="20"/>
    </w:rPr>
  </w:style>
  <w:style w:type="character" w:customStyle="1" w:styleId="83">
    <w:name w:val="Heading 7 Char"/>
    <w:basedOn w:val="64"/>
    <w:link w:val="8"/>
    <w:qFormat/>
    <w:uiPriority w:val="99"/>
    <w:rPr>
      <w:rFonts w:ascii="Cambria" w:hAnsi="Cambria" w:eastAsia="宋体" w:cs="Times New Roman"/>
      <w:b/>
      <w:bCs/>
      <w:color w:val="948A54"/>
      <w:spacing w:val="20"/>
      <w:sz w:val="16"/>
      <w:szCs w:val="16"/>
    </w:rPr>
  </w:style>
  <w:style w:type="character" w:customStyle="1" w:styleId="84">
    <w:name w:val="Heading 8 Char"/>
    <w:basedOn w:val="64"/>
    <w:link w:val="9"/>
    <w:qFormat/>
    <w:uiPriority w:val="99"/>
    <w:rPr>
      <w:rFonts w:ascii="Cambria" w:hAnsi="Cambria" w:eastAsia="宋体" w:cs="Times New Roman"/>
      <w:b/>
      <w:color w:val="948A54"/>
      <w:spacing w:val="20"/>
      <w:sz w:val="16"/>
      <w:szCs w:val="16"/>
    </w:rPr>
  </w:style>
  <w:style w:type="character" w:customStyle="1" w:styleId="85">
    <w:name w:val="Heading 9 Char"/>
    <w:basedOn w:val="64"/>
    <w:link w:val="10"/>
    <w:qFormat/>
    <w:uiPriority w:val="99"/>
    <w:rPr>
      <w:rFonts w:ascii="Cambria" w:hAnsi="Cambria" w:eastAsia="宋体" w:cs="Times New Roman"/>
      <w:color w:val="948A54"/>
      <w:spacing w:val="20"/>
      <w:sz w:val="16"/>
      <w:szCs w:val="16"/>
    </w:rPr>
  </w:style>
  <w:style w:type="character" w:customStyle="1" w:styleId="86">
    <w:name w:val="Note Heading Char"/>
    <w:basedOn w:val="64"/>
    <w:link w:val="13"/>
    <w:semiHidden/>
    <w:qFormat/>
    <w:uiPriority w:val="99"/>
    <w:rPr>
      <w:rFonts w:ascii="Times New Roman" w:hAnsi="Times New Roman" w:eastAsia="宋体" w:cs="Times New Roman"/>
      <w:kern w:val="2"/>
      <w:sz w:val="24"/>
      <w:szCs w:val="24"/>
      <w:lang w:eastAsia="zh-CN" w:bidi="ar-SA"/>
    </w:rPr>
  </w:style>
  <w:style w:type="character" w:customStyle="1" w:styleId="87">
    <w:name w:val="Document Map Char"/>
    <w:basedOn w:val="64"/>
    <w:link w:val="18"/>
    <w:qFormat/>
    <w:uiPriority w:val="99"/>
    <w:rPr>
      <w:rFonts w:ascii="宋体" w:hAnsi="Calibri" w:eastAsia="宋体" w:cs="Times New Roman"/>
      <w:kern w:val="2"/>
      <w:sz w:val="18"/>
      <w:lang w:val="en-US" w:eastAsia="zh-CN"/>
    </w:rPr>
  </w:style>
  <w:style w:type="character" w:customStyle="1" w:styleId="88">
    <w:name w:val="Comment Text Char"/>
    <w:basedOn w:val="64"/>
    <w:link w:val="19"/>
    <w:qFormat/>
    <w:uiPriority w:val="99"/>
    <w:rPr>
      <w:rFonts w:ascii="Times New Roman" w:hAnsi="Times New Roman" w:eastAsia="宋体" w:cs="Times New Roman"/>
      <w:kern w:val="2"/>
      <w:sz w:val="24"/>
    </w:rPr>
  </w:style>
  <w:style w:type="character" w:customStyle="1" w:styleId="89">
    <w:name w:val="Body Text 3 Char"/>
    <w:basedOn w:val="64"/>
    <w:link w:val="20"/>
    <w:qFormat/>
    <w:uiPriority w:val="99"/>
    <w:rPr>
      <w:rFonts w:ascii="Times New Roman" w:hAnsi="Times New Roman" w:eastAsia="宋体" w:cs="Times New Roman"/>
      <w:kern w:val="2"/>
      <w:sz w:val="18"/>
    </w:rPr>
  </w:style>
  <w:style w:type="character" w:customStyle="1" w:styleId="90">
    <w:name w:val="Body Text Char"/>
    <w:basedOn w:val="64"/>
    <w:link w:val="22"/>
    <w:qFormat/>
    <w:uiPriority w:val="99"/>
    <w:rPr>
      <w:rFonts w:ascii="Times New Roman" w:hAnsi="Times New Roman" w:eastAsia="宋体" w:cs="Times New Roman"/>
      <w:kern w:val="2"/>
      <w:sz w:val="24"/>
      <w:szCs w:val="24"/>
      <w:lang w:eastAsia="zh-CN" w:bidi="ar-SA"/>
    </w:rPr>
  </w:style>
  <w:style w:type="character" w:customStyle="1" w:styleId="91">
    <w:name w:val="Body Text Indent Char"/>
    <w:basedOn w:val="64"/>
    <w:link w:val="23"/>
    <w:qFormat/>
    <w:uiPriority w:val="99"/>
    <w:rPr>
      <w:rFonts w:ascii="宋体" w:hAnsi="宋体" w:eastAsia="宋体" w:cs="Times New Roman"/>
      <w:kern w:val="2"/>
      <w:sz w:val="21"/>
      <w:szCs w:val="21"/>
      <w:lang w:bidi="ar-SA"/>
    </w:rPr>
  </w:style>
  <w:style w:type="character" w:customStyle="1" w:styleId="92">
    <w:name w:val="Plain Text Char"/>
    <w:basedOn w:val="64"/>
    <w:link w:val="30"/>
    <w:semiHidden/>
    <w:qFormat/>
    <w:uiPriority w:val="99"/>
    <w:rPr>
      <w:rFonts w:ascii="宋体" w:hAnsi="Courier New" w:cs="Courier New"/>
      <w:sz w:val="21"/>
      <w:szCs w:val="21"/>
    </w:rPr>
  </w:style>
  <w:style w:type="character" w:customStyle="1" w:styleId="93">
    <w:name w:val="Date Char"/>
    <w:basedOn w:val="64"/>
    <w:link w:val="32"/>
    <w:qFormat/>
    <w:uiPriority w:val="99"/>
    <w:rPr>
      <w:rFonts w:ascii="宋体" w:hAnsi="Times New Roman" w:eastAsia="宋体" w:cs="Times New Roman"/>
      <w:kern w:val="2"/>
      <w:sz w:val="24"/>
    </w:rPr>
  </w:style>
  <w:style w:type="character" w:customStyle="1" w:styleId="94">
    <w:name w:val="Body Text Indent 2 Char"/>
    <w:basedOn w:val="64"/>
    <w:link w:val="33"/>
    <w:qFormat/>
    <w:uiPriority w:val="99"/>
    <w:rPr>
      <w:rFonts w:ascii="Times New Roman" w:hAnsi="Times New Roman" w:eastAsia="宋体" w:cs="Times New Roman"/>
      <w:kern w:val="2"/>
      <w:sz w:val="21"/>
    </w:rPr>
  </w:style>
  <w:style w:type="character" w:customStyle="1" w:styleId="95">
    <w:name w:val="Endnote Text Char"/>
    <w:basedOn w:val="64"/>
    <w:link w:val="34"/>
    <w:qFormat/>
    <w:uiPriority w:val="99"/>
    <w:rPr>
      <w:rFonts w:ascii="Times New Roman" w:hAnsi="Times New Roman" w:eastAsia="宋体" w:cs="Times New Roman"/>
      <w:kern w:val="2"/>
      <w:sz w:val="24"/>
      <w:szCs w:val="24"/>
      <w:lang w:bidi="ar-SA"/>
    </w:rPr>
  </w:style>
  <w:style w:type="character" w:customStyle="1" w:styleId="96">
    <w:name w:val="Balloon Text Char"/>
    <w:basedOn w:val="64"/>
    <w:link w:val="35"/>
    <w:qFormat/>
    <w:uiPriority w:val="99"/>
    <w:rPr>
      <w:rFonts w:ascii="Times New Roman" w:hAnsi="Times New Roman" w:eastAsia="宋体" w:cs="Times New Roman"/>
      <w:kern w:val="2"/>
      <w:sz w:val="18"/>
    </w:rPr>
  </w:style>
  <w:style w:type="character" w:customStyle="1" w:styleId="97">
    <w:name w:val="Footer Char"/>
    <w:basedOn w:val="64"/>
    <w:link w:val="36"/>
    <w:qFormat/>
    <w:uiPriority w:val="99"/>
    <w:rPr>
      <w:rFonts w:ascii="Calibri" w:hAnsi="Calibri" w:eastAsia="宋体" w:cs="Times New Roman"/>
      <w:sz w:val="18"/>
      <w:lang w:val="en-US" w:eastAsia="zh-CN"/>
    </w:rPr>
  </w:style>
  <w:style w:type="character" w:customStyle="1" w:styleId="98">
    <w:name w:val="Header Char"/>
    <w:basedOn w:val="64"/>
    <w:link w:val="37"/>
    <w:qFormat/>
    <w:uiPriority w:val="99"/>
    <w:rPr>
      <w:rFonts w:ascii="Calibri" w:hAnsi="Calibri" w:eastAsia="宋体" w:cs="Times New Roman"/>
      <w:sz w:val="18"/>
      <w:lang w:val="en-US" w:eastAsia="zh-CN"/>
    </w:rPr>
  </w:style>
  <w:style w:type="character" w:customStyle="1" w:styleId="99">
    <w:name w:val="Subtitle Char"/>
    <w:basedOn w:val="64"/>
    <w:link w:val="43"/>
    <w:qFormat/>
    <w:uiPriority w:val="99"/>
    <w:rPr>
      <w:rFonts w:ascii="Calibri" w:hAnsi="Calibri" w:eastAsia="宋体" w:cs="Times New Roman"/>
      <w:color w:val="948A54"/>
      <w:spacing w:val="5"/>
      <w:sz w:val="28"/>
      <w:szCs w:val="28"/>
      <w:lang w:val="en-US" w:eastAsia="en-US"/>
    </w:rPr>
  </w:style>
  <w:style w:type="character" w:customStyle="1" w:styleId="100">
    <w:name w:val="Footnote Text Char"/>
    <w:basedOn w:val="64"/>
    <w:link w:val="45"/>
    <w:semiHidden/>
    <w:qFormat/>
    <w:uiPriority w:val="99"/>
    <w:rPr>
      <w:rFonts w:ascii="Times New Roman" w:hAnsi="Times New Roman" w:eastAsia="宋体" w:cs="Times New Roman"/>
      <w:kern w:val="2"/>
      <w:sz w:val="18"/>
      <w:szCs w:val="18"/>
      <w:lang w:eastAsia="zh-CN" w:bidi="ar-SA"/>
    </w:rPr>
  </w:style>
  <w:style w:type="character" w:customStyle="1" w:styleId="101">
    <w:name w:val="Body Text Indent 3 Char"/>
    <w:basedOn w:val="64"/>
    <w:link w:val="48"/>
    <w:qFormat/>
    <w:uiPriority w:val="99"/>
    <w:rPr>
      <w:rFonts w:ascii="Times New Roman" w:hAnsi="Times New Roman" w:eastAsia="宋体" w:cs="Times New Roman"/>
      <w:kern w:val="2"/>
      <w:sz w:val="16"/>
    </w:rPr>
  </w:style>
  <w:style w:type="character" w:customStyle="1" w:styleId="102">
    <w:name w:val="Body Text 2 Char"/>
    <w:basedOn w:val="64"/>
    <w:link w:val="52"/>
    <w:qFormat/>
    <w:uiPriority w:val="99"/>
    <w:rPr>
      <w:rFonts w:ascii="Times New Roman" w:hAnsi="Times New Roman" w:eastAsia="宋体" w:cs="Times New Roman"/>
      <w:kern w:val="2"/>
      <w:sz w:val="21"/>
    </w:rPr>
  </w:style>
  <w:style w:type="character" w:customStyle="1" w:styleId="103">
    <w:name w:val="HTML Preformatted Char"/>
    <w:basedOn w:val="64"/>
    <w:link w:val="55"/>
    <w:qFormat/>
    <w:uiPriority w:val="99"/>
    <w:rPr>
      <w:rFonts w:ascii="宋体" w:hAnsi="宋体" w:eastAsia="宋体" w:cs="Times New Roman"/>
      <w:sz w:val="24"/>
    </w:rPr>
  </w:style>
  <w:style w:type="character" w:customStyle="1" w:styleId="104">
    <w:name w:val="Title Char"/>
    <w:basedOn w:val="64"/>
    <w:link w:val="58"/>
    <w:qFormat/>
    <w:uiPriority w:val="99"/>
    <w:rPr>
      <w:rFonts w:ascii="Cambria" w:hAnsi="Cambria" w:eastAsia="宋体" w:cs="Times New Roman"/>
      <w:color w:val="17365D"/>
      <w:spacing w:val="5"/>
      <w:sz w:val="72"/>
      <w:szCs w:val="72"/>
    </w:rPr>
  </w:style>
  <w:style w:type="character" w:customStyle="1" w:styleId="105">
    <w:name w:val="Comment Subject Char"/>
    <w:basedOn w:val="88"/>
    <w:link w:val="59"/>
    <w:qFormat/>
    <w:uiPriority w:val="99"/>
    <w:rPr>
      <w:b/>
    </w:rPr>
  </w:style>
  <w:style w:type="character" w:customStyle="1" w:styleId="106">
    <w:name w:val="Body Text First Indent Char"/>
    <w:basedOn w:val="90"/>
    <w:link w:val="60"/>
    <w:qFormat/>
    <w:uiPriority w:val="99"/>
  </w:style>
  <w:style w:type="character" w:customStyle="1" w:styleId="107">
    <w:name w:val="Body Text First Indent 2 Char"/>
    <w:basedOn w:val="91"/>
    <w:link w:val="61"/>
    <w:qFormat/>
    <w:uiPriority w:val="99"/>
    <w:rPr>
      <w:rFonts w:eastAsia="仿宋_GB2312"/>
    </w:rPr>
  </w:style>
  <w:style w:type="paragraph" w:customStyle="1" w:styleId="108">
    <w:name w:val="Plain Text1"/>
    <w:basedOn w:val="1"/>
    <w:qFormat/>
    <w:uiPriority w:val="99"/>
    <w:rPr>
      <w:rFonts w:ascii="宋体" w:hAnsi="Courier New"/>
      <w:sz w:val="21"/>
      <w:szCs w:val="21"/>
    </w:rPr>
  </w:style>
  <w:style w:type="paragraph" w:customStyle="1" w:styleId="109">
    <w:name w:val="无间隔1"/>
    <w:basedOn w:val="1"/>
    <w:link w:val="110"/>
    <w:qFormat/>
    <w:uiPriority w:val="99"/>
    <w:pPr>
      <w:spacing w:line="240" w:lineRule="auto"/>
    </w:pPr>
  </w:style>
  <w:style w:type="character" w:customStyle="1" w:styleId="110">
    <w:name w:val="无间隔 Char"/>
    <w:basedOn w:val="64"/>
    <w:link w:val="109"/>
    <w:qFormat/>
    <w:uiPriority w:val="99"/>
    <w:rPr>
      <w:rFonts w:cs="Times New Roman"/>
      <w:color w:val="595959"/>
    </w:rPr>
  </w:style>
  <w:style w:type="paragraph" w:customStyle="1" w:styleId="111">
    <w:name w:val="列出段落1"/>
    <w:basedOn w:val="1"/>
    <w:link w:val="632"/>
    <w:qFormat/>
    <w:uiPriority w:val="99"/>
    <w:pPr>
      <w:ind w:left="720"/>
      <w:contextualSpacing/>
    </w:pPr>
    <w:rPr>
      <w:color w:val="595959"/>
      <w:kern w:val="0"/>
      <w:sz w:val="20"/>
      <w:szCs w:val="20"/>
    </w:rPr>
  </w:style>
  <w:style w:type="paragraph" w:customStyle="1" w:styleId="112">
    <w:name w:val="引用1"/>
    <w:basedOn w:val="1"/>
    <w:link w:val="113"/>
    <w:qFormat/>
    <w:uiPriority w:val="99"/>
    <w:rPr>
      <w:i/>
      <w:iCs/>
    </w:rPr>
  </w:style>
  <w:style w:type="character" w:customStyle="1" w:styleId="113">
    <w:name w:val="引用 Char"/>
    <w:basedOn w:val="64"/>
    <w:link w:val="112"/>
    <w:qFormat/>
    <w:uiPriority w:val="99"/>
    <w:rPr>
      <w:rFonts w:cs="Times New Roman"/>
      <w:i/>
      <w:iCs/>
      <w:color w:val="595959"/>
      <w:sz w:val="20"/>
      <w:szCs w:val="20"/>
    </w:rPr>
  </w:style>
  <w:style w:type="paragraph" w:customStyle="1" w:styleId="114">
    <w:name w:val="明显引用1"/>
    <w:basedOn w:val="1"/>
    <w:link w:val="115"/>
    <w:qFormat/>
    <w:uiPriority w:val="99"/>
    <w:pPr>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pPr>
    <w:rPr>
      <w:rFonts w:ascii="Cambria" w:hAnsi="Cambria"/>
      <w:color w:val="365F91"/>
    </w:rPr>
  </w:style>
  <w:style w:type="character" w:customStyle="1" w:styleId="115">
    <w:name w:val="明显引用 Char"/>
    <w:basedOn w:val="64"/>
    <w:link w:val="114"/>
    <w:qFormat/>
    <w:uiPriority w:val="99"/>
    <w:rPr>
      <w:rFonts w:ascii="Cambria" w:hAnsi="Cambria" w:eastAsia="宋体" w:cs="Times New Roman"/>
      <w:color w:val="365F91"/>
      <w:sz w:val="20"/>
      <w:szCs w:val="20"/>
    </w:rPr>
  </w:style>
  <w:style w:type="character" w:customStyle="1" w:styleId="116">
    <w:name w:val="不明显强调1"/>
    <w:qFormat/>
    <w:uiPriority w:val="99"/>
    <w:rPr>
      <w:color w:val="595959"/>
      <w:vertAlign w:val="baseline"/>
    </w:rPr>
  </w:style>
  <w:style w:type="character" w:customStyle="1" w:styleId="117">
    <w:name w:val="明显强调1"/>
    <w:qFormat/>
    <w:uiPriority w:val="99"/>
    <w:rPr>
      <w:b/>
      <w:color w:val="4F81BD"/>
      <w:spacing w:val="40"/>
    </w:rPr>
  </w:style>
  <w:style w:type="character" w:customStyle="1" w:styleId="118">
    <w:name w:val="不明显参考1"/>
    <w:qFormat/>
    <w:uiPriority w:val="99"/>
    <w:rPr>
      <w:rFonts w:ascii="Cambria" w:hAnsi="Cambria" w:eastAsia="宋体"/>
      <w:i/>
      <w:color w:val="595959"/>
      <w:spacing w:val="20"/>
    </w:rPr>
  </w:style>
  <w:style w:type="character" w:customStyle="1" w:styleId="119">
    <w:name w:val="明显参考1"/>
    <w:qFormat/>
    <w:uiPriority w:val="99"/>
    <w:rPr>
      <w:rFonts w:ascii="Cambria" w:hAnsi="Cambria" w:eastAsia="宋体"/>
      <w:b/>
      <w:i/>
      <w:color w:val="17365D"/>
      <w:spacing w:val="20"/>
    </w:rPr>
  </w:style>
  <w:style w:type="character" w:customStyle="1" w:styleId="120">
    <w:name w:val="书籍标题1"/>
    <w:qFormat/>
    <w:uiPriority w:val="99"/>
    <w:rPr>
      <w:rFonts w:ascii="Cambria" w:hAnsi="Cambria" w:eastAsia="宋体"/>
      <w:b/>
      <w:color w:val="17365D"/>
      <w:spacing w:val="10"/>
      <w:u w:val="single"/>
    </w:rPr>
  </w:style>
  <w:style w:type="paragraph" w:customStyle="1" w:styleId="121">
    <w:name w:val="TOC 标题1"/>
    <w:basedOn w:val="2"/>
    <w:qFormat/>
    <w:uiPriority w:val="99"/>
    <w:pPr>
      <w:outlineLvl w:val="9"/>
    </w:pPr>
  </w:style>
  <w:style w:type="character" w:customStyle="1" w:styleId="122">
    <w:name w:val="Header Char1"/>
    <w:basedOn w:val="64"/>
    <w:link w:val="37"/>
    <w:qFormat/>
    <w:uiPriority w:val="99"/>
    <w:rPr>
      <w:rFonts w:ascii="仿宋_GB2312" w:hAnsi="Times New Roman" w:eastAsia="仿宋_GB2312" w:cs="Times New Roman"/>
      <w:color w:val="000000"/>
      <w:kern w:val="2"/>
      <w:sz w:val="21"/>
      <w:szCs w:val="21"/>
      <w:lang w:eastAsia="zh-CN" w:bidi="ar-SA"/>
    </w:rPr>
  </w:style>
  <w:style w:type="character" w:customStyle="1" w:styleId="123">
    <w:name w:val="Footer Char1"/>
    <w:basedOn w:val="64"/>
    <w:link w:val="36"/>
    <w:qFormat/>
    <w:uiPriority w:val="99"/>
    <w:rPr>
      <w:rFonts w:cs="Times New Roman"/>
      <w:color w:val="595959"/>
      <w:sz w:val="18"/>
      <w:szCs w:val="18"/>
    </w:rPr>
  </w:style>
  <w:style w:type="character" w:customStyle="1" w:styleId="124">
    <w:name w:val="纯文本 Char"/>
    <w:basedOn w:val="64"/>
    <w:qFormat/>
    <w:uiPriority w:val="99"/>
    <w:rPr>
      <w:rFonts w:ascii="宋体" w:hAnsi="Courier New" w:eastAsia="宋体" w:cs="Courier New"/>
      <w:kern w:val="2"/>
      <w:sz w:val="21"/>
      <w:szCs w:val="21"/>
      <w:lang w:eastAsia="zh-CN" w:bidi="ar-SA"/>
    </w:rPr>
  </w:style>
  <w:style w:type="paragraph" w:customStyle="1" w:styleId="125">
    <w:name w:val="Char"/>
    <w:basedOn w:val="18"/>
    <w:qFormat/>
    <w:uiPriority w:val="99"/>
    <w:rPr>
      <w:rFonts w:ascii="Tahoma" w:hAnsi="Tahoma"/>
    </w:rPr>
  </w:style>
  <w:style w:type="character" w:customStyle="1" w:styleId="126">
    <w:name w:val="文档结构图 Char"/>
    <w:basedOn w:val="64"/>
    <w:link w:val="18"/>
    <w:qFormat/>
    <w:uiPriority w:val="99"/>
    <w:rPr>
      <w:rFonts w:ascii="宋体" w:hAnsi="Times New Roman" w:eastAsia="宋体" w:cs="Times New Roman"/>
      <w:kern w:val="2"/>
      <w:sz w:val="18"/>
      <w:szCs w:val="18"/>
      <w:lang w:eastAsia="zh-CN" w:bidi="ar-SA"/>
    </w:rPr>
  </w:style>
  <w:style w:type="paragraph" w:customStyle="1" w:styleId="127">
    <w:name w:val="xl54"/>
    <w:basedOn w:val="1"/>
    <w:qFormat/>
    <w:uiPriority w:val="99"/>
    <w:pPr>
      <w:widowControl/>
      <w:pBdr>
        <w:left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28">
    <w:name w:val="Table Text Char Char"/>
    <w:qFormat/>
    <w:uiPriority w:val="99"/>
    <w:pPr>
      <w:snapToGrid w:val="0"/>
      <w:spacing w:before="80" w:after="80"/>
    </w:pPr>
    <w:rPr>
      <w:rFonts w:ascii="Arial" w:hAnsi="Arial" w:eastAsia="宋体" w:cs="Arial"/>
      <w:kern w:val="0"/>
      <w:sz w:val="18"/>
      <w:szCs w:val="18"/>
      <w:lang w:val="en-US" w:eastAsia="zh-CN" w:bidi="ar-SA"/>
    </w:rPr>
  </w:style>
  <w:style w:type="character" w:customStyle="1" w:styleId="129">
    <w:name w:val="Table Text Char Char Char"/>
    <w:qFormat/>
    <w:uiPriority w:val="99"/>
    <w:rPr>
      <w:rFonts w:ascii="Arial" w:hAnsi="Arial" w:eastAsia="宋体"/>
      <w:sz w:val="18"/>
      <w:lang w:val="en-US" w:eastAsia="zh-CN"/>
    </w:rPr>
  </w:style>
  <w:style w:type="character" w:customStyle="1" w:styleId="130">
    <w:name w:val="批注框文本 Char"/>
    <w:basedOn w:val="64"/>
    <w:link w:val="35"/>
    <w:qFormat/>
    <w:uiPriority w:val="99"/>
    <w:rPr>
      <w:rFonts w:ascii="Times New Roman" w:hAnsi="Times New Roman" w:eastAsia="宋体" w:cs="Times New Roman"/>
      <w:kern w:val="2"/>
      <w:sz w:val="18"/>
      <w:szCs w:val="18"/>
      <w:lang w:eastAsia="zh-CN" w:bidi="ar-SA"/>
    </w:rPr>
  </w:style>
  <w:style w:type="paragraph" w:customStyle="1" w:styleId="131">
    <w:name w:val="xl52"/>
    <w:basedOn w:val="1"/>
    <w:qFormat/>
    <w:uiPriority w:val="99"/>
    <w:pPr>
      <w:widowControl/>
      <w:spacing w:before="100" w:beforeAutospacing="1" w:after="100" w:afterAutospacing="1"/>
      <w:jc w:val="center"/>
    </w:pPr>
    <w:rPr>
      <w:kern w:val="0"/>
      <w:sz w:val="20"/>
      <w:szCs w:val="20"/>
    </w:rPr>
  </w:style>
  <w:style w:type="paragraph" w:customStyle="1" w:styleId="132">
    <w:name w:val="Table Text"/>
    <w:basedOn w:val="1"/>
    <w:qFormat/>
    <w:uiPriority w:val="99"/>
    <w:pPr>
      <w:widowControl/>
      <w:tabs>
        <w:tab w:val="decimal" w:pos="0"/>
      </w:tabs>
      <w:autoSpaceDE w:val="0"/>
      <w:autoSpaceDN w:val="0"/>
      <w:adjustRightInd w:val="0"/>
      <w:spacing w:before="80" w:after="80"/>
    </w:pPr>
    <w:rPr>
      <w:rFonts w:ascii="Arial" w:hAnsi="Arial"/>
      <w:kern w:val="0"/>
      <w:sz w:val="18"/>
      <w:szCs w:val="20"/>
    </w:rPr>
  </w:style>
  <w:style w:type="character" w:customStyle="1" w:styleId="133">
    <w:name w:val="Table Text Char"/>
    <w:qFormat/>
    <w:uiPriority w:val="99"/>
    <w:rPr>
      <w:rFonts w:ascii="Arial" w:hAnsi="Arial" w:eastAsia="宋体"/>
      <w:sz w:val="18"/>
      <w:lang w:val="en-US" w:eastAsia="zh-CN"/>
    </w:rPr>
  </w:style>
  <w:style w:type="character" w:customStyle="1" w:styleId="134">
    <w:name w:val="正文首行缩进 Char"/>
    <w:basedOn w:val="90"/>
    <w:link w:val="60"/>
    <w:qFormat/>
    <w:uiPriority w:val="99"/>
  </w:style>
  <w:style w:type="paragraph" w:customStyle="1" w:styleId="135">
    <w:name w:val="Text"/>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kern w:val="0"/>
      <w:sz w:val="21"/>
      <w:szCs w:val="21"/>
      <w:lang w:val="en-US" w:eastAsia="zh-CN" w:bidi="ar-SA"/>
    </w:rPr>
  </w:style>
  <w:style w:type="paragraph" w:customStyle="1" w:styleId="136">
    <w:name w:val="表格正文"/>
    <w:basedOn w:val="1"/>
    <w:qFormat/>
    <w:uiPriority w:val="99"/>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137">
    <w:name w:val="表格标题"/>
    <w:basedOn w:val="136"/>
    <w:qFormat/>
    <w:uiPriority w:val="99"/>
    <w:pPr>
      <w:spacing w:before="20"/>
      <w:jc w:val="center"/>
    </w:pPr>
    <w:rPr>
      <w:rFonts w:eastAsia="楷体_GB2312"/>
      <w:b/>
    </w:rPr>
  </w:style>
  <w:style w:type="paragraph" w:customStyle="1" w:styleId="138">
    <w:name w:val="DOT Text"/>
    <w:basedOn w:val="135"/>
    <w:qFormat/>
    <w:uiPriority w:val="99"/>
    <w:pPr>
      <w:numPr>
        <w:ilvl w:val="0"/>
        <w:numId w:val="6"/>
      </w:numPr>
      <w:tabs>
        <w:tab w:val="left" w:pos="1680"/>
        <w:tab w:val="clear" w:pos="420"/>
      </w:tabs>
      <w:spacing w:beforeLines="25" w:afterLines="25"/>
      <w:ind w:firstLine="0" w:firstLineChars="0"/>
    </w:pPr>
  </w:style>
  <w:style w:type="character" w:customStyle="1" w:styleId="139">
    <w:name w:val="mode1"/>
    <w:qFormat/>
    <w:uiPriority w:val="99"/>
    <w:rPr>
      <w:color w:val="444444"/>
      <w:sz w:val="18"/>
    </w:rPr>
  </w:style>
  <w:style w:type="paragraph" w:customStyle="1" w:styleId="140">
    <w:name w:val="Char4"/>
    <w:basedOn w:val="1"/>
    <w:qFormat/>
    <w:uiPriority w:val="99"/>
    <w:pPr>
      <w:widowControl/>
      <w:spacing w:after="160" w:line="240" w:lineRule="exact"/>
      <w:jc w:val="left"/>
    </w:pPr>
    <w:rPr>
      <w:rFonts w:ascii="Verdana" w:hAnsi="Verdana"/>
      <w:kern w:val="0"/>
      <w:szCs w:val="20"/>
      <w:lang w:eastAsia="en-US"/>
    </w:rPr>
  </w:style>
  <w:style w:type="character" w:customStyle="1" w:styleId="141">
    <w:name w:val="批注文字 Char"/>
    <w:basedOn w:val="64"/>
    <w:link w:val="19"/>
    <w:qFormat/>
    <w:uiPriority w:val="99"/>
    <w:rPr>
      <w:rFonts w:ascii="Times New Roman" w:hAnsi="Times New Roman" w:eastAsia="宋体" w:cs="Times New Roman"/>
      <w:kern w:val="2"/>
      <w:sz w:val="24"/>
      <w:szCs w:val="24"/>
      <w:lang w:eastAsia="zh-CN" w:bidi="ar-SA"/>
    </w:rPr>
  </w:style>
  <w:style w:type="character" w:customStyle="1" w:styleId="142">
    <w:name w:val="批注主题 Char"/>
    <w:basedOn w:val="141"/>
    <w:link w:val="59"/>
    <w:qFormat/>
    <w:uiPriority w:val="99"/>
    <w:rPr>
      <w:b/>
      <w:bCs/>
    </w:rPr>
  </w:style>
  <w:style w:type="character" w:customStyle="1" w:styleId="143">
    <w:name w:val="HTML 预设格式 Char"/>
    <w:basedOn w:val="64"/>
    <w:link w:val="55"/>
    <w:qFormat/>
    <w:uiPriority w:val="99"/>
    <w:rPr>
      <w:rFonts w:ascii="Courier New" w:hAnsi="Courier New" w:eastAsia="宋体" w:cs="Courier New"/>
      <w:kern w:val="2"/>
      <w:lang w:eastAsia="zh-CN" w:bidi="ar-SA"/>
    </w:rPr>
  </w:style>
  <w:style w:type="paragraph" w:customStyle="1" w:styleId="144">
    <w:name w:val="Char Char Char"/>
    <w:basedOn w:val="1"/>
    <w:qFormat/>
    <w:uiPriority w:val="99"/>
    <w:rPr>
      <w:rFonts w:ascii="Tahoma" w:hAnsi="Tahoma"/>
      <w:szCs w:val="20"/>
    </w:rPr>
  </w:style>
  <w:style w:type="paragraph" w:customStyle="1" w:styleId="145">
    <w:name w:val="样式1"/>
    <w:qFormat/>
    <w:uiPriority w:val="99"/>
    <w:pPr>
      <w:ind w:firstLine="1958" w:firstLineChars="650"/>
    </w:pPr>
    <w:rPr>
      <w:rFonts w:ascii="仿宋_GB2312" w:hAnsi="仿宋_GB2312" w:eastAsia="仿宋_GB2312" w:cs="Times New Roman"/>
      <w:kern w:val="0"/>
      <w:sz w:val="32"/>
      <w:szCs w:val="20"/>
      <w:lang w:val="en-US" w:eastAsia="zh-CN" w:bidi="ar-SA"/>
    </w:rPr>
  </w:style>
  <w:style w:type="paragraph" w:customStyle="1" w:styleId="146">
    <w:name w:val="默认段落字体 Para Char Char Char Char Char Char Char"/>
    <w:basedOn w:val="1"/>
    <w:qFormat/>
    <w:uiPriority w:val="99"/>
    <w:rPr>
      <w:rFonts w:ascii="Tahoma" w:hAnsi="Tahoma"/>
      <w:b/>
      <w:szCs w:val="20"/>
    </w:rPr>
  </w:style>
  <w:style w:type="character" w:customStyle="1" w:styleId="147">
    <w:name w:val="141"/>
    <w:qFormat/>
    <w:uiPriority w:val="99"/>
    <w:rPr>
      <w:color w:val="333333"/>
      <w:sz w:val="21"/>
      <w:u w:val="none"/>
    </w:rPr>
  </w:style>
  <w:style w:type="paragraph" w:customStyle="1" w:styleId="148">
    <w:name w:val="Char Char Char Char Char Char Char Char Char Char Char Char Char Char Char Char Char Char Char Char Char Char Char Char Char"/>
    <w:basedOn w:val="1"/>
    <w:qFormat/>
    <w:uiPriority w:val="99"/>
    <w:rPr>
      <w:rFonts w:ascii="Tahoma" w:hAnsi="Tahoma"/>
      <w:szCs w:val="20"/>
    </w:rPr>
  </w:style>
  <w:style w:type="paragraph" w:customStyle="1" w:styleId="149">
    <w:name w:val="tableheading"/>
    <w:basedOn w:val="1"/>
    <w:qFormat/>
    <w:uiPriority w:val="99"/>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150">
    <w:name w:val="orange_blod1"/>
    <w:qFormat/>
    <w:uiPriority w:val="99"/>
    <w:rPr>
      <w:rFonts w:ascii="Verdana" w:hAnsi="Verdana"/>
      <w:b/>
      <w:color w:val="FF6600"/>
      <w:sz w:val="17"/>
      <w:u w:val="none"/>
    </w:rPr>
  </w:style>
  <w:style w:type="paragraph" w:customStyle="1" w:styleId="151">
    <w:name w:val="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152">
    <w:name w:val="Char1"/>
    <w:basedOn w:val="1"/>
    <w:qFormat/>
    <w:uiPriority w:val="99"/>
    <w:pPr>
      <w:adjustRightInd w:val="0"/>
      <w:spacing w:line="360" w:lineRule="auto"/>
    </w:pPr>
    <w:rPr>
      <w:kern w:val="0"/>
      <w:szCs w:val="20"/>
    </w:rPr>
  </w:style>
  <w:style w:type="paragraph" w:customStyle="1" w:styleId="153">
    <w:name w:val="列表内容"/>
    <w:basedOn w:val="1"/>
    <w:qFormat/>
    <w:uiPriority w:val="99"/>
    <w:pPr>
      <w:widowControl/>
      <w:numPr>
        <w:ilvl w:val="0"/>
        <w:numId w:val="7"/>
      </w:numPr>
      <w:jc w:val="left"/>
    </w:pPr>
    <w:rPr>
      <w:kern w:val="0"/>
      <w:sz w:val="18"/>
    </w:rPr>
  </w:style>
  <w:style w:type="paragraph" w:customStyle="1" w:styleId="154">
    <w:name w:val="Char Char Char Char"/>
    <w:basedOn w:val="18"/>
    <w:qFormat/>
    <w:uiPriority w:val="99"/>
  </w:style>
  <w:style w:type="character" w:customStyle="1" w:styleId="155">
    <w:name w:val="页脚 Char3"/>
    <w:qFormat/>
    <w:uiPriority w:val="99"/>
    <w:rPr>
      <w:rFonts w:eastAsia="宋体"/>
      <w:kern w:val="2"/>
      <w:sz w:val="18"/>
      <w:lang w:val="en-US" w:eastAsia="zh-CN"/>
    </w:rPr>
  </w:style>
  <w:style w:type="paragraph" w:customStyle="1" w:styleId="156">
    <w:name w:val="Default"/>
    <w:qFormat/>
    <w:uiPriority w:val="99"/>
    <w:pPr>
      <w:widowControl w:val="0"/>
      <w:autoSpaceDE w:val="0"/>
      <w:autoSpaceDN w:val="0"/>
      <w:adjustRightInd w:val="0"/>
    </w:pPr>
    <w:rPr>
      <w:rFonts w:ascii="Arial Black" w:hAnsi="Arial Black" w:eastAsia="宋体" w:cs="Times New Roman"/>
      <w:color w:val="000000"/>
      <w:kern w:val="0"/>
      <w:sz w:val="24"/>
      <w:szCs w:val="20"/>
      <w:lang w:val="en-US" w:eastAsia="zh-CN" w:bidi="ar-SA"/>
    </w:rPr>
  </w:style>
  <w:style w:type="paragraph" w:customStyle="1" w:styleId="157">
    <w:name w:val="样式2"/>
    <w:basedOn w:val="1"/>
    <w:qFormat/>
    <w:uiPriority w:val="99"/>
    <w:rPr>
      <w:sz w:val="28"/>
    </w:rPr>
  </w:style>
  <w:style w:type="paragraph" w:customStyle="1" w:styleId="158">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Char"/>
    <w:basedOn w:val="1"/>
    <w:qFormat/>
    <w:uiPriority w:val="99"/>
    <w:rPr>
      <w:szCs w:val="20"/>
    </w:rPr>
  </w:style>
  <w:style w:type="character" w:customStyle="1" w:styleId="160">
    <w:name w:val="Char Char2"/>
    <w:qFormat/>
    <w:uiPriority w:val="99"/>
    <w:rPr>
      <w:rFonts w:eastAsia="宋体"/>
      <w:kern w:val="2"/>
      <w:sz w:val="18"/>
      <w:lang w:val="en-US" w:eastAsia="zh-CN"/>
    </w:rPr>
  </w:style>
  <w:style w:type="character" w:customStyle="1" w:styleId="161">
    <w:name w:val="textcontents"/>
    <w:basedOn w:val="64"/>
    <w:qFormat/>
    <w:uiPriority w:val="99"/>
    <w:rPr>
      <w:rFonts w:cs="Times New Roman"/>
    </w:rPr>
  </w:style>
  <w:style w:type="character" w:customStyle="1" w:styleId="162">
    <w:name w:val="标题 1 Char1"/>
    <w:qFormat/>
    <w:uiPriority w:val="99"/>
    <w:rPr>
      <w:rFonts w:ascii="宋体"/>
      <w:b/>
      <w:kern w:val="28"/>
      <w:sz w:val="36"/>
      <w:lang w:val="en-US" w:eastAsia="zh-CN"/>
    </w:rPr>
  </w:style>
  <w:style w:type="paragraph" w:customStyle="1" w:styleId="163">
    <w:name w:val="目录标题"/>
    <w:basedOn w:val="1"/>
    <w:qFormat/>
    <w:uiPriority w:val="99"/>
    <w:pPr>
      <w:spacing w:before="120" w:after="120" w:line="320" w:lineRule="atLeast"/>
      <w:jc w:val="center"/>
    </w:pPr>
    <w:rPr>
      <w:b/>
      <w:sz w:val="32"/>
    </w:rPr>
  </w:style>
  <w:style w:type="character" w:customStyle="1" w:styleId="164">
    <w:name w:val="newsbg"/>
    <w:basedOn w:val="64"/>
    <w:qFormat/>
    <w:uiPriority w:val="99"/>
    <w:rPr>
      <w:rFonts w:cs="Times New Roman"/>
    </w:rPr>
  </w:style>
  <w:style w:type="paragraph" w:customStyle="1" w:styleId="165">
    <w:name w:val="样式4"/>
    <w:basedOn w:val="1"/>
    <w:qFormat/>
    <w:uiPriority w:val="99"/>
    <w:pPr>
      <w:keepNext/>
      <w:keepLines/>
      <w:numPr>
        <w:ilvl w:val="0"/>
        <w:numId w:val="8"/>
      </w:numPr>
      <w:spacing w:line="360" w:lineRule="auto"/>
      <w:ind w:left="0" w:firstLine="601"/>
      <w:outlineLvl w:val="1"/>
    </w:pPr>
    <w:rPr>
      <w:rFonts w:ascii="宋体" w:hAnsi="宋体"/>
      <w:b/>
      <w:bCs/>
      <w:sz w:val="30"/>
      <w:szCs w:val="30"/>
    </w:rPr>
  </w:style>
  <w:style w:type="character" w:customStyle="1" w:styleId="166">
    <w:name w:val="apple-style-span"/>
    <w:basedOn w:val="64"/>
    <w:qFormat/>
    <w:uiPriority w:val="99"/>
    <w:rPr>
      <w:rFonts w:cs="Times New Roman"/>
    </w:rPr>
  </w:style>
  <w:style w:type="character" w:customStyle="1" w:styleId="167">
    <w:name w:val="gray121"/>
    <w:qFormat/>
    <w:uiPriority w:val="99"/>
    <w:rPr>
      <w:color w:val="666666"/>
      <w:sz w:val="18"/>
    </w:rPr>
  </w:style>
  <w:style w:type="paragraph" w:customStyle="1" w:styleId="168">
    <w:name w:val="样式3"/>
    <w:basedOn w:val="145"/>
    <w:qFormat/>
    <w:uiPriority w:val="99"/>
    <w:pPr>
      <w:ind w:firstLine="2080"/>
    </w:pPr>
    <w:rPr>
      <w:szCs w:val="72"/>
    </w:rPr>
  </w:style>
  <w:style w:type="paragraph" w:customStyle="1" w:styleId="169">
    <w:name w:val="about_main1"/>
    <w:basedOn w:val="1"/>
    <w:qFormat/>
    <w:uiPriority w:val="99"/>
    <w:pPr>
      <w:widowControl/>
      <w:spacing w:before="30" w:after="100" w:afterAutospacing="1"/>
      <w:jc w:val="left"/>
    </w:pPr>
    <w:rPr>
      <w:rFonts w:ascii="宋体" w:hAnsi="宋体" w:cs="宋体"/>
      <w:kern w:val="0"/>
    </w:rPr>
  </w:style>
  <w:style w:type="character" w:customStyle="1" w:styleId="170">
    <w:name w:val="页眉 Char1"/>
    <w:qFormat/>
    <w:uiPriority w:val="99"/>
    <w:rPr>
      <w:kern w:val="2"/>
      <w:sz w:val="18"/>
    </w:rPr>
  </w:style>
  <w:style w:type="character" w:customStyle="1" w:styleId="171">
    <w:name w:val="标题 6 Char1"/>
    <w:qFormat/>
    <w:uiPriority w:val="99"/>
    <w:rPr>
      <w:rFonts w:ascii="Arial" w:hAnsi="Arial" w:eastAsia="黑体"/>
      <w:b/>
      <w:kern w:val="2"/>
      <w:sz w:val="24"/>
    </w:rPr>
  </w:style>
  <w:style w:type="character" w:customStyle="1" w:styleId="172">
    <w:name w:val="标题 7 Char1"/>
    <w:qFormat/>
    <w:uiPriority w:val="99"/>
    <w:rPr>
      <w:b/>
      <w:kern w:val="2"/>
      <w:sz w:val="24"/>
    </w:rPr>
  </w:style>
  <w:style w:type="character" w:customStyle="1" w:styleId="173">
    <w:name w:val="标题 8 Char1"/>
    <w:qFormat/>
    <w:uiPriority w:val="99"/>
    <w:rPr>
      <w:rFonts w:ascii="Arial" w:hAnsi="Arial" w:eastAsia="黑体"/>
      <w:kern w:val="2"/>
      <w:sz w:val="24"/>
    </w:rPr>
  </w:style>
  <w:style w:type="character" w:customStyle="1" w:styleId="174">
    <w:name w:val="标题 9 Char1"/>
    <w:qFormat/>
    <w:uiPriority w:val="99"/>
    <w:rPr>
      <w:rFonts w:ascii="Arial" w:hAnsi="Arial" w:eastAsia="黑体"/>
      <w:kern w:val="2"/>
      <w:sz w:val="24"/>
    </w:rPr>
  </w:style>
  <w:style w:type="character" w:customStyle="1" w:styleId="175">
    <w:name w:val="标题 3 Char1"/>
    <w:qFormat/>
    <w:uiPriority w:val="99"/>
    <w:rPr>
      <w:rFonts w:ascii="宋体"/>
      <w:b/>
      <w:kern w:val="2"/>
      <w:sz w:val="24"/>
      <w:lang w:val="en-US" w:eastAsia="zh-CN"/>
    </w:rPr>
  </w:style>
  <w:style w:type="character" w:customStyle="1" w:styleId="176">
    <w:name w:val="Char Char6"/>
    <w:qFormat/>
    <w:uiPriority w:val="99"/>
    <w:rPr>
      <w:rFonts w:ascii="Arial" w:hAnsi="Arial" w:eastAsia="黑体"/>
      <w:b/>
      <w:kern w:val="2"/>
      <w:sz w:val="32"/>
      <w:lang w:val="en-US" w:eastAsia="zh-CN"/>
    </w:rPr>
  </w:style>
  <w:style w:type="paragraph" w:customStyle="1" w:styleId="177">
    <w:name w:val="标四"/>
    <w:qFormat/>
    <w:uiPriority w:val="99"/>
    <w:pPr>
      <w:numPr>
        <w:ilvl w:val="3"/>
        <w:numId w:val="6"/>
      </w:numPr>
      <w:tabs>
        <w:tab w:val="left" w:pos="864"/>
      </w:tabs>
      <w:spacing w:line="360" w:lineRule="auto"/>
      <w:outlineLvl w:val="3"/>
    </w:pPr>
    <w:rPr>
      <w:rFonts w:ascii="宋体" w:hAnsi="宋体" w:eastAsia="宋体" w:cs="Times New Roman"/>
      <w:b/>
      <w:color w:val="FF0000"/>
      <w:kern w:val="2"/>
      <w:sz w:val="24"/>
      <w:szCs w:val="20"/>
      <w:lang w:val="en-US" w:eastAsia="zh-CN" w:bidi="ar-SA"/>
    </w:rPr>
  </w:style>
  <w:style w:type="character" w:customStyle="1" w:styleId="178">
    <w:name w:val="Document Map Char1"/>
    <w:link w:val="18"/>
    <w:qFormat/>
    <w:uiPriority w:val="99"/>
    <w:rPr>
      <w:rFonts w:ascii="Times New Roman" w:hAnsi="Times New Roman" w:eastAsia="宋体"/>
      <w:kern w:val="2"/>
      <w:sz w:val="24"/>
      <w:shd w:val="clear" w:color="auto" w:fill="000080"/>
    </w:rPr>
  </w:style>
  <w:style w:type="character" w:customStyle="1" w:styleId="179">
    <w:name w:val="日期 Char"/>
    <w:basedOn w:val="64"/>
    <w:link w:val="32"/>
    <w:qFormat/>
    <w:uiPriority w:val="99"/>
    <w:rPr>
      <w:rFonts w:ascii="Times New Roman" w:hAnsi="Times New Roman" w:eastAsia="宋体" w:cs="Times New Roman"/>
      <w:kern w:val="2"/>
      <w:sz w:val="24"/>
      <w:szCs w:val="24"/>
      <w:lang w:eastAsia="zh-CN" w:bidi="ar-SA"/>
    </w:rPr>
  </w:style>
  <w:style w:type="paragraph" w:customStyle="1" w:styleId="180">
    <w:name w:val="文档正文"/>
    <w:basedOn w:val="1"/>
    <w:qFormat/>
    <w:uiPriority w:val="99"/>
    <w:pPr>
      <w:adjustRightInd w:val="0"/>
      <w:spacing w:line="312" w:lineRule="atLeast"/>
      <w:ind w:firstLine="567"/>
    </w:pPr>
    <w:rPr>
      <w:rFonts w:ascii="长城仿宋" w:eastAsia="长城仿宋"/>
      <w:kern w:val="0"/>
      <w:sz w:val="28"/>
      <w:szCs w:val="20"/>
    </w:rPr>
  </w:style>
  <w:style w:type="paragraph" w:customStyle="1" w:styleId="181">
    <w:name w:val="正文1"/>
    <w:qFormat/>
    <w:uiPriority w:val="99"/>
    <w:pPr>
      <w:widowControl w:val="0"/>
      <w:adjustRightInd w:val="0"/>
      <w:spacing w:line="240" w:lineRule="atLeast"/>
    </w:pPr>
    <w:rPr>
      <w:rFonts w:ascii="Times New Roman" w:hAnsi="Times New Roman" w:eastAsia="宋体" w:cs="Times New Roman"/>
      <w:kern w:val="0"/>
      <w:sz w:val="20"/>
      <w:szCs w:val="20"/>
      <w:lang w:val="en-US" w:eastAsia="zh-CN" w:bidi="ar-SA"/>
    </w:rPr>
  </w:style>
  <w:style w:type="character" w:customStyle="1" w:styleId="182">
    <w:name w:val="正文文本 Char1"/>
    <w:qFormat/>
    <w:uiPriority w:val="99"/>
    <w:rPr>
      <w:kern w:val="2"/>
      <w:sz w:val="24"/>
    </w:rPr>
  </w:style>
  <w:style w:type="character" w:customStyle="1" w:styleId="183">
    <w:name w:val="正文首行缩进 Char1"/>
    <w:basedOn w:val="182"/>
    <w:semiHidden/>
    <w:qFormat/>
    <w:uiPriority w:val="99"/>
    <w:rPr>
      <w:rFonts w:cs="Times New Roman"/>
      <w:szCs w:val="24"/>
    </w:rPr>
  </w:style>
  <w:style w:type="character" w:customStyle="1" w:styleId="184">
    <w:name w:val="纯文本 Char2"/>
    <w:qFormat/>
    <w:uiPriority w:val="99"/>
    <w:rPr>
      <w:rFonts w:ascii="宋体" w:hAnsi="Courier New" w:eastAsia="宋体"/>
      <w:kern w:val="2"/>
      <w:sz w:val="24"/>
    </w:rPr>
  </w:style>
  <w:style w:type="character" w:customStyle="1" w:styleId="185">
    <w:name w:val="页脚 Char1"/>
    <w:qFormat/>
    <w:uiPriority w:val="99"/>
    <w:rPr>
      <w:kern w:val="2"/>
      <w:sz w:val="18"/>
    </w:rPr>
  </w:style>
  <w:style w:type="character" w:customStyle="1" w:styleId="186">
    <w:name w:val="正文文本 3 Char"/>
    <w:basedOn w:val="64"/>
    <w:link w:val="20"/>
    <w:qFormat/>
    <w:uiPriority w:val="99"/>
    <w:rPr>
      <w:rFonts w:ascii="Times New Roman" w:hAnsi="Times New Roman" w:eastAsia="宋体" w:cs="Times New Roman"/>
      <w:kern w:val="2"/>
      <w:sz w:val="16"/>
      <w:szCs w:val="16"/>
      <w:lang w:eastAsia="zh-CN" w:bidi="ar-SA"/>
    </w:rPr>
  </w:style>
  <w:style w:type="character" w:customStyle="1" w:styleId="187">
    <w:name w:val="正文文本 2 Char"/>
    <w:basedOn w:val="64"/>
    <w:link w:val="52"/>
    <w:qFormat/>
    <w:uiPriority w:val="99"/>
    <w:rPr>
      <w:rFonts w:ascii="Times New Roman" w:hAnsi="Times New Roman" w:eastAsia="宋体" w:cs="Times New Roman"/>
      <w:kern w:val="2"/>
      <w:sz w:val="24"/>
      <w:szCs w:val="24"/>
      <w:lang w:eastAsia="zh-CN" w:bidi="ar-SA"/>
    </w:rPr>
  </w:style>
  <w:style w:type="paragraph" w:customStyle="1" w:styleId="188">
    <w:name w:val="font11"/>
    <w:basedOn w:val="1"/>
    <w:qFormat/>
    <w:uiPriority w:val="99"/>
    <w:pPr>
      <w:widowControl/>
      <w:numPr>
        <w:ilvl w:val="3"/>
        <w:numId w:val="9"/>
      </w:numPr>
      <w:tabs>
        <w:tab w:val="left" w:pos="1680"/>
      </w:tabs>
      <w:spacing w:before="100" w:beforeAutospacing="1" w:after="100" w:afterAutospacing="1"/>
      <w:ind w:left="0" w:firstLine="0"/>
      <w:jc w:val="left"/>
    </w:pPr>
    <w:rPr>
      <w:b/>
      <w:kern w:val="0"/>
      <w:sz w:val="22"/>
      <w:szCs w:val="20"/>
    </w:rPr>
  </w:style>
  <w:style w:type="paragraph" w:customStyle="1" w:styleId="189">
    <w:name w:val="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 w:hAnsi="??"/>
      <w:color w:val="51585D"/>
      <w:kern w:val="0"/>
      <w:szCs w:val="20"/>
    </w:rPr>
  </w:style>
  <w:style w:type="paragraph" w:customStyle="1" w:styleId="190">
    <w:name w:val="p0"/>
    <w:basedOn w:val="1"/>
    <w:qFormat/>
    <w:uiPriority w:val="99"/>
    <w:pPr>
      <w:widowControl/>
    </w:pPr>
    <w:rPr>
      <w:kern w:val="0"/>
      <w:szCs w:val="21"/>
    </w:rPr>
  </w:style>
  <w:style w:type="character" w:customStyle="1" w:styleId="191">
    <w:name w:val="正文文本缩进 2 Char"/>
    <w:basedOn w:val="64"/>
    <w:link w:val="33"/>
    <w:qFormat/>
    <w:uiPriority w:val="99"/>
    <w:rPr>
      <w:rFonts w:ascii="Times New Roman" w:hAnsi="Times New Roman" w:eastAsia="宋体" w:cs="Times New Roman"/>
      <w:kern w:val="2"/>
      <w:sz w:val="24"/>
      <w:szCs w:val="24"/>
      <w:lang w:eastAsia="zh-CN" w:bidi="ar-SA"/>
    </w:rPr>
  </w:style>
  <w:style w:type="character" w:customStyle="1" w:styleId="192">
    <w:name w:val="正文文本缩进 3 Char"/>
    <w:basedOn w:val="64"/>
    <w:link w:val="48"/>
    <w:qFormat/>
    <w:uiPriority w:val="99"/>
    <w:rPr>
      <w:rFonts w:ascii="Times New Roman" w:hAnsi="Times New Roman" w:eastAsia="宋体" w:cs="Times New Roman"/>
      <w:kern w:val="2"/>
      <w:sz w:val="16"/>
      <w:szCs w:val="16"/>
      <w:lang w:eastAsia="zh-CN" w:bidi="ar-SA"/>
    </w:rPr>
  </w:style>
  <w:style w:type="character" w:customStyle="1" w:styleId="193">
    <w:name w:val="标题 Char1"/>
    <w:qFormat/>
    <w:uiPriority w:val="99"/>
    <w:rPr>
      <w:rFonts w:ascii="Arial" w:hAnsi="Arial"/>
      <w:b/>
      <w:kern w:val="28"/>
      <w:sz w:val="36"/>
      <w:lang w:eastAsia="en-US"/>
    </w:rPr>
  </w:style>
  <w:style w:type="character" w:customStyle="1" w:styleId="194">
    <w:name w:val="副标题 Char1"/>
    <w:qFormat/>
    <w:uiPriority w:val="99"/>
    <w:rPr>
      <w:rFonts w:ascii="Cambria" w:hAnsi="Cambria"/>
      <w:b/>
      <w:kern w:val="28"/>
      <w:sz w:val="32"/>
    </w:rPr>
  </w:style>
  <w:style w:type="paragraph" w:customStyle="1" w:styleId="195">
    <w:name w:val="首行缩进2小四1"/>
    <w:basedOn w:val="1"/>
    <w:qFormat/>
    <w:uiPriority w:val="99"/>
    <w:pPr>
      <w:ind w:firstLine="480"/>
    </w:pPr>
    <w:rPr>
      <w:rFonts w:ascii="Verdana" w:hAnsi="Verdana" w:eastAsia="华文细黑" w:cs="宋体"/>
      <w:szCs w:val="20"/>
    </w:rPr>
  </w:style>
  <w:style w:type="paragraph" w:customStyle="1" w:styleId="196">
    <w:name w:val="Char Char Char Char Char Char Char Char Char Char Char Char Char Char"/>
    <w:basedOn w:val="1"/>
    <w:qFormat/>
    <w:uiPriority w:val="99"/>
    <w:rPr>
      <w:rFonts w:ascii="Tahoma" w:hAnsi="Tahoma"/>
      <w:szCs w:val="20"/>
    </w:rPr>
  </w:style>
  <w:style w:type="character" w:customStyle="1" w:styleId="197">
    <w:name w:val="正文首行缩进 2 Char"/>
    <w:basedOn w:val="91"/>
    <w:link w:val="61"/>
    <w:qFormat/>
    <w:uiPriority w:val="99"/>
  </w:style>
  <w:style w:type="paragraph" w:customStyle="1" w:styleId="198">
    <w:name w:val="样式 正文文本缩进 + 段前: 2 字符"/>
    <w:basedOn w:val="1"/>
    <w:qFormat/>
    <w:uiPriority w:val="99"/>
    <w:pPr>
      <w:ind w:left="420" w:leftChars="200"/>
      <w:jc w:val="left"/>
    </w:pPr>
    <w:rPr>
      <w:sz w:val="28"/>
      <w:lang w:eastAsia="zh-TW"/>
    </w:rPr>
  </w:style>
  <w:style w:type="paragraph" w:customStyle="1" w:styleId="199">
    <w:name w:val="删除"/>
    <w:basedOn w:val="132"/>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200">
    <w:name w:val="tabletext"/>
    <w:basedOn w:val="1"/>
    <w:qFormat/>
    <w:uiPriority w:val="99"/>
    <w:pPr>
      <w:widowControl/>
      <w:spacing w:before="100" w:beforeAutospacing="1" w:after="100" w:afterAutospacing="1"/>
      <w:jc w:val="left"/>
    </w:pPr>
    <w:rPr>
      <w:rFonts w:ascii="宋体" w:hAnsi="宋体" w:cs="宋体"/>
      <w:kern w:val="0"/>
    </w:rPr>
  </w:style>
  <w:style w:type="paragraph" w:customStyle="1" w:styleId="201">
    <w:name w:val="tabletextchar"/>
    <w:basedOn w:val="1"/>
    <w:qFormat/>
    <w:uiPriority w:val="99"/>
    <w:pPr>
      <w:widowControl/>
      <w:spacing w:before="100" w:beforeAutospacing="1" w:after="100" w:afterAutospacing="1"/>
      <w:jc w:val="left"/>
    </w:pPr>
    <w:rPr>
      <w:rFonts w:ascii="宋体" w:hAnsi="宋体" w:cs="宋体"/>
      <w:kern w:val="0"/>
    </w:rPr>
  </w:style>
  <w:style w:type="character" w:customStyle="1" w:styleId="202">
    <w:name w:val="Normal Indent Char"/>
    <w:link w:val="15"/>
    <w:qFormat/>
    <w:uiPriority w:val="99"/>
    <w:rPr>
      <w:rFonts w:ascii="Times New Roman" w:hAnsi="Times New Roman" w:eastAsia="宋体"/>
      <w:kern w:val="2"/>
      <w:sz w:val="24"/>
    </w:rPr>
  </w:style>
  <w:style w:type="character" w:customStyle="1" w:styleId="203">
    <w:name w:val="标题 4 Char1"/>
    <w:qFormat/>
    <w:uiPriority w:val="99"/>
    <w:rPr>
      <w:rFonts w:ascii="Arial" w:hAnsi="Arial" w:eastAsia="黑体"/>
      <w:b/>
      <w:kern w:val="2"/>
      <w:sz w:val="28"/>
    </w:rPr>
  </w:style>
  <w:style w:type="paragraph" w:customStyle="1" w:styleId="204">
    <w:name w:val="Char Char Char2"/>
    <w:basedOn w:val="1"/>
    <w:qFormat/>
    <w:uiPriority w:val="99"/>
    <w:rPr>
      <w:rFonts w:ascii="Tahoma" w:hAnsi="Tahoma"/>
      <w:szCs w:val="20"/>
    </w:rPr>
  </w:style>
  <w:style w:type="paragraph" w:customStyle="1" w:styleId="205">
    <w:name w:val="Char Char Char Char Char Char Char Char Char Char Char Char Char Char Char Char Char Char Char Char Char Char Char Char Char2"/>
    <w:basedOn w:val="1"/>
    <w:qFormat/>
    <w:uiPriority w:val="99"/>
    <w:rPr>
      <w:rFonts w:ascii="Tahoma" w:hAnsi="Tahoma"/>
      <w:szCs w:val="20"/>
    </w:rPr>
  </w:style>
  <w:style w:type="paragraph" w:customStyle="1" w:styleId="206">
    <w:name w:val="Char Char12"/>
    <w:basedOn w:val="1"/>
    <w:qFormat/>
    <w:uiPriority w:val="99"/>
    <w:pPr>
      <w:widowControl/>
      <w:spacing w:after="160" w:line="240" w:lineRule="exact"/>
      <w:jc w:val="left"/>
    </w:pPr>
    <w:rPr>
      <w:rFonts w:ascii="Verdana" w:hAnsi="Verdana"/>
      <w:kern w:val="0"/>
      <w:sz w:val="20"/>
      <w:szCs w:val="20"/>
      <w:lang w:eastAsia="en-US"/>
    </w:rPr>
  </w:style>
  <w:style w:type="paragraph" w:customStyle="1" w:styleId="207">
    <w:name w:val="Char12"/>
    <w:basedOn w:val="1"/>
    <w:qFormat/>
    <w:uiPriority w:val="99"/>
    <w:pPr>
      <w:adjustRightInd w:val="0"/>
      <w:spacing w:line="360" w:lineRule="auto"/>
    </w:pPr>
    <w:rPr>
      <w:kern w:val="0"/>
      <w:szCs w:val="20"/>
    </w:rPr>
  </w:style>
  <w:style w:type="paragraph" w:customStyle="1" w:styleId="208">
    <w:name w:val="Char Char Char Char2"/>
    <w:basedOn w:val="18"/>
    <w:qFormat/>
    <w:uiPriority w:val="99"/>
  </w:style>
  <w:style w:type="character" w:customStyle="1" w:styleId="209">
    <w:name w:val="Char Char23"/>
    <w:qFormat/>
    <w:uiPriority w:val="99"/>
    <w:rPr>
      <w:rFonts w:eastAsia="宋体"/>
      <w:kern w:val="2"/>
      <w:sz w:val="18"/>
      <w:lang w:val="en-US" w:eastAsia="zh-CN"/>
    </w:rPr>
  </w:style>
  <w:style w:type="character" w:customStyle="1" w:styleId="210">
    <w:name w:val="Char Char62"/>
    <w:qFormat/>
    <w:uiPriority w:val="99"/>
    <w:rPr>
      <w:rFonts w:ascii="Arial" w:hAnsi="Arial" w:eastAsia="黑体"/>
      <w:b/>
      <w:kern w:val="2"/>
      <w:sz w:val="32"/>
      <w:lang w:val="en-US" w:eastAsia="zh-CN"/>
    </w:rPr>
  </w:style>
  <w:style w:type="paragraph" w:customStyle="1" w:styleId="211">
    <w:name w:val="正文12"/>
    <w:qFormat/>
    <w:uiPriority w:val="99"/>
    <w:pPr>
      <w:widowControl w:val="0"/>
      <w:adjustRightInd w:val="0"/>
      <w:spacing w:line="240" w:lineRule="atLeast"/>
    </w:pPr>
    <w:rPr>
      <w:rFonts w:ascii="Times New Roman" w:hAnsi="Times New Roman" w:eastAsia="宋体" w:cs="Times New Roman"/>
      <w:kern w:val="0"/>
      <w:sz w:val="20"/>
      <w:szCs w:val="20"/>
      <w:lang w:val="en-US" w:eastAsia="zh-CN" w:bidi="ar-SA"/>
    </w:rPr>
  </w:style>
  <w:style w:type="paragraph" w:customStyle="1" w:styleId="212">
    <w:name w:val="自由格式"/>
    <w:qFormat/>
    <w:uiPriority w:val="99"/>
    <w:pPr>
      <w:spacing w:line="312" w:lineRule="auto"/>
      <w:outlineLvl w:val="0"/>
    </w:pPr>
    <w:rPr>
      <w:rFonts w:ascii="Baskerville" w:hAnsi="Baskerville" w:eastAsia="ヒラギノ角ゴ Pro W3" w:cs="Times New Roman"/>
      <w:color w:val="000000"/>
      <w:kern w:val="0"/>
      <w:sz w:val="18"/>
      <w:szCs w:val="20"/>
      <w:lang w:val="en-US" w:eastAsia="zh-CN" w:bidi="ar-SA"/>
    </w:rPr>
  </w:style>
  <w:style w:type="paragraph" w:customStyle="1" w:styleId="213">
    <w:name w:val="xl32"/>
    <w:basedOn w:val="1"/>
    <w:qFormat/>
    <w:uiPriority w:val="99"/>
    <w:pPr>
      <w:widowControl/>
      <w:spacing w:before="100" w:beforeAutospacing="1" w:after="100" w:afterAutospacing="1"/>
      <w:jc w:val="center"/>
    </w:pPr>
    <w:rPr>
      <w:rFonts w:ascii="宋体" w:hAnsi="宋体"/>
      <w:color w:val="000000"/>
      <w:kern w:val="0"/>
      <w:sz w:val="40"/>
      <w:szCs w:val="40"/>
    </w:rPr>
  </w:style>
  <w:style w:type="paragraph" w:customStyle="1" w:styleId="214">
    <w:name w:val="È¡ÀÊ¡ÎÄ¡À¾"/>
    <w:basedOn w:val="1"/>
    <w:qFormat/>
    <w:uiPriority w:val="99"/>
    <w:pPr>
      <w:widowControl/>
      <w:overflowPunct w:val="0"/>
      <w:autoSpaceDE w:val="0"/>
      <w:autoSpaceDN w:val="0"/>
      <w:adjustRightInd w:val="0"/>
      <w:jc w:val="left"/>
    </w:pPr>
    <w:rPr>
      <w:kern w:val="0"/>
      <w:szCs w:val="20"/>
    </w:rPr>
  </w:style>
  <w:style w:type="character" w:customStyle="1" w:styleId="215">
    <w:name w:val="marklong"/>
    <w:qFormat/>
    <w:uiPriority w:val="99"/>
    <w:rPr>
      <w:rFonts w:ascii="宋体" w:hAnsi="宋体" w:eastAsia="宋体"/>
      <w:kern w:val="2"/>
      <w:sz w:val="28"/>
      <w:lang w:val="en-US" w:eastAsia="zh-CN"/>
    </w:rPr>
  </w:style>
  <w:style w:type="paragraph" w:customStyle="1" w:styleId="216">
    <w:name w:val="text1"/>
    <w:basedOn w:val="1"/>
    <w:qFormat/>
    <w:uiPriority w:val="99"/>
    <w:pPr>
      <w:widowControl/>
      <w:spacing w:before="100" w:beforeAutospacing="1" w:after="100" w:afterAutospacing="1"/>
      <w:jc w:val="left"/>
    </w:pPr>
    <w:rPr>
      <w:rFonts w:ascii="宋体" w:hAnsi="宋体"/>
      <w:kern w:val="0"/>
    </w:rPr>
  </w:style>
  <w:style w:type="paragraph" w:customStyle="1" w:styleId="217">
    <w:name w:val="默认段落字体 Para Char Char Char Char Char Char Char Char Char1 Char"/>
    <w:basedOn w:val="1"/>
    <w:qFormat/>
    <w:uiPriority w:val="99"/>
    <w:rPr>
      <w:rFonts w:ascii="Tahoma" w:hAnsi="Tahoma"/>
      <w:szCs w:val="20"/>
    </w:rPr>
  </w:style>
  <w:style w:type="character" w:customStyle="1" w:styleId="218">
    <w:name w:val="Table Text Char1"/>
    <w:qFormat/>
    <w:uiPriority w:val="99"/>
    <w:rPr>
      <w:rFonts w:ascii="Arial" w:hAnsi="Arial" w:eastAsia="宋体"/>
      <w:sz w:val="18"/>
      <w:lang w:val="en-US" w:eastAsia="zh-CN"/>
    </w:rPr>
  </w:style>
  <w:style w:type="paragraph" w:customStyle="1" w:styleId="219">
    <w:name w:val="Char Char Char Char Char1"/>
    <w:basedOn w:val="1"/>
    <w:qFormat/>
    <w:uiPriority w:val="99"/>
  </w:style>
  <w:style w:type="character" w:customStyle="1" w:styleId="220">
    <w:name w:val="biaolan_12"/>
    <w:qFormat/>
    <w:uiPriority w:val="99"/>
  </w:style>
  <w:style w:type="paragraph" w:customStyle="1" w:styleId="221">
    <w:name w:val="Item List in Table"/>
    <w:qFormat/>
    <w:uiPriority w:val="99"/>
    <w:pPr>
      <w:tabs>
        <w:tab w:val="left" w:pos="360"/>
      </w:tabs>
      <w:spacing w:before="40" w:after="40"/>
      <w:ind w:left="360" w:hanging="360"/>
      <w:jc w:val="both"/>
    </w:pPr>
    <w:rPr>
      <w:rFonts w:ascii="Arial" w:hAnsi="Arial" w:eastAsia="宋体" w:cs="Arial"/>
      <w:kern w:val="0"/>
      <w:sz w:val="18"/>
      <w:szCs w:val="18"/>
      <w:lang w:val="en-US" w:eastAsia="zh-CN" w:bidi="ar-SA"/>
    </w:rPr>
  </w:style>
  <w:style w:type="character" w:customStyle="1" w:styleId="222">
    <w:name w:val="Char Char20"/>
    <w:qFormat/>
    <w:uiPriority w:val="99"/>
    <w:rPr>
      <w:rFonts w:ascii="宋体" w:hAnsi="Courier New" w:eastAsia="宋体"/>
      <w:kern w:val="2"/>
      <w:sz w:val="28"/>
      <w:lang w:val="en-US" w:eastAsia="zh-CN"/>
    </w:rPr>
  </w:style>
  <w:style w:type="character" w:customStyle="1" w:styleId="223">
    <w:name w:val="Char Char21"/>
    <w:qFormat/>
    <w:uiPriority w:val="99"/>
    <w:rPr>
      <w:rFonts w:ascii="宋体" w:hAnsi="Courier New" w:eastAsia="宋体"/>
      <w:kern w:val="2"/>
      <w:sz w:val="24"/>
      <w:lang w:val="en-US" w:eastAsia="zh-CN"/>
    </w:rPr>
  </w:style>
  <w:style w:type="paragraph" w:customStyle="1" w:styleId="224">
    <w:name w:val="Char2"/>
    <w:basedOn w:val="1"/>
    <w:qFormat/>
    <w:uiPriority w:val="99"/>
    <w:pPr>
      <w:adjustRightInd w:val="0"/>
      <w:spacing w:line="360" w:lineRule="auto"/>
    </w:pPr>
    <w:rPr>
      <w:kern w:val="0"/>
      <w:szCs w:val="20"/>
    </w:rPr>
  </w:style>
  <w:style w:type="character" w:customStyle="1" w:styleId="225">
    <w:name w:val="protextfont"/>
    <w:basedOn w:val="64"/>
    <w:qFormat/>
    <w:uiPriority w:val="99"/>
    <w:rPr>
      <w:rFonts w:cs="Times New Roman"/>
    </w:rPr>
  </w:style>
  <w:style w:type="character" w:customStyle="1" w:styleId="226">
    <w:name w:val="apple-converted-space"/>
    <w:basedOn w:val="64"/>
    <w:qFormat/>
    <w:uiPriority w:val="99"/>
    <w:rPr>
      <w:rFonts w:cs="Times New Roman"/>
    </w:rPr>
  </w:style>
  <w:style w:type="character" w:customStyle="1" w:styleId="227">
    <w:name w:val="卷标题 Char1"/>
    <w:qFormat/>
    <w:uiPriority w:val="99"/>
    <w:rPr>
      <w:rFonts w:eastAsia="宋体"/>
      <w:b/>
      <w:kern w:val="44"/>
      <w:sz w:val="44"/>
      <w:lang w:val="en-US" w:eastAsia="zh-CN"/>
    </w:rPr>
  </w:style>
  <w:style w:type="character" w:customStyle="1" w:styleId="228">
    <w:name w:val="正文-1 Char"/>
    <w:link w:val="229"/>
    <w:qFormat/>
    <w:uiPriority w:val="99"/>
    <w:rPr>
      <w:rFonts w:eastAsia="仿宋_GB2312"/>
      <w:kern w:val="2"/>
      <w:sz w:val="28"/>
    </w:rPr>
  </w:style>
  <w:style w:type="paragraph" w:customStyle="1" w:styleId="229">
    <w:name w:val="正文-1"/>
    <w:basedOn w:val="1"/>
    <w:link w:val="228"/>
    <w:qFormat/>
    <w:uiPriority w:val="99"/>
    <w:pPr>
      <w:spacing w:line="360" w:lineRule="auto"/>
      <w:ind w:firstLine="560"/>
    </w:pPr>
    <w:rPr>
      <w:rFonts w:eastAsia="仿宋_GB2312"/>
      <w:sz w:val="28"/>
      <w:szCs w:val="20"/>
    </w:rPr>
  </w:style>
  <w:style w:type="character" w:customStyle="1" w:styleId="230">
    <w:name w:val="脚注文本 Char"/>
    <w:qFormat/>
    <w:uiPriority w:val="99"/>
    <w:rPr>
      <w:kern w:val="2"/>
      <w:sz w:val="24"/>
    </w:rPr>
  </w:style>
  <w:style w:type="character" w:customStyle="1" w:styleId="231">
    <w:name w:val="标题 2 Char Char Char Char"/>
    <w:qFormat/>
    <w:uiPriority w:val="99"/>
    <w:rPr>
      <w:rFonts w:ascii="黑体" w:hAnsi="Arial" w:eastAsia="黑体"/>
      <w:b/>
      <w:sz w:val="30"/>
      <w:lang w:val="en-US" w:eastAsia="zh-CN"/>
    </w:rPr>
  </w:style>
  <w:style w:type="character" w:customStyle="1" w:styleId="232">
    <w:name w:val="style81"/>
    <w:qFormat/>
    <w:uiPriority w:val="99"/>
    <w:rPr>
      <w:sz w:val="21"/>
    </w:rPr>
  </w:style>
  <w:style w:type="character" w:customStyle="1" w:styleId="233">
    <w:name w:val="正文内容 Char"/>
    <w:link w:val="234"/>
    <w:qFormat/>
    <w:uiPriority w:val="99"/>
    <w:rPr>
      <w:kern w:val="2"/>
      <w:sz w:val="24"/>
    </w:rPr>
  </w:style>
  <w:style w:type="paragraph" w:customStyle="1" w:styleId="234">
    <w:name w:val="正文内容"/>
    <w:basedOn w:val="1"/>
    <w:link w:val="233"/>
    <w:qFormat/>
    <w:uiPriority w:val="99"/>
    <w:pPr>
      <w:spacing w:beforeLines="50" w:afterLines="50" w:line="360" w:lineRule="auto"/>
      <w:ind w:firstLine="480"/>
    </w:pPr>
    <w:rPr>
      <w:szCs w:val="20"/>
    </w:rPr>
  </w:style>
  <w:style w:type="character" w:customStyle="1" w:styleId="235">
    <w:name w:val="content-white1"/>
    <w:qFormat/>
    <w:uiPriority w:val="99"/>
    <w:rPr>
      <w:color w:val="auto"/>
      <w:sz w:val="18"/>
      <w:u w:val="none"/>
    </w:rPr>
  </w:style>
  <w:style w:type="character" w:customStyle="1" w:styleId="236">
    <w:name w:val="Body Char"/>
    <w:link w:val="237"/>
    <w:qFormat/>
    <w:uiPriority w:val="99"/>
    <w:rPr>
      <w:rFonts w:ascii="宋体" w:hAnsi="宋体"/>
      <w:kern w:val="0"/>
      <w:sz w:val="20"/>
      <w:szCs w:val="21"/>
    </w:rPr>
  </w:style>
  <w:style w:type="paragraph" w:customStyle="1" w:styleId="237">
    <w:name w:val="Body"/>
    <w:basedOn w:val="1"/>
    <w:link w:val="236"/>
    <w:qFormat/>
    <w:uiPriority w:val="99"/>
    <w:pPr>
      <w:widowControl/>
      <w:numPr>
        <w:ilvl w:val="0"/>
        <w:numId w:val="9"/>
      </w:numPr>
      <w:tabs>
        <w:tab w:val="left" w:pos="420"/>
        <w:tab w:val="left" w:pos="9356"/>
        <w:tab w:val="clear" w:pos="425"/>
      </w:tabs>
      <w:spacing w:before="80" w:after="80" w:line="360" w:lineRule="auto"/>
      <w:ind w:left="420" w:hanging="420" w:firstLineChars="0"/>
    </w:pPr>
    <w:rPr>
      <w:rFonts w:ascii="宋体" w:hAnsi="宋体"/>
      <w:kern w:val="0"/>
      <w:sz w:val="20"/>
      <w:szCs w:val="21"/>
    </w:rPr>
  </w:style>
  <w:style w:type="character" w:customStyle="1" w:styleId="238">
    <w:name w:val="注释标题 Char"/>
    <w:qFormat/>
    <w:uiPriority w:val="99"/>
    <w:rPr>
      <w:kern w:val="2"/>
      <w:sz w:val="24"/>
    </w:rPr>
  </w:style>
  <w:style w:type="character" w:customStyle="1" w:styleId="239">
    <w:name w:val="style21"/>
    <w:qFormat/>
    <w:uiPriority w:val="99"/>
    <w:rPr>
      <w:sz w:val="21"/>
    </w:rPr>
  </w:style>
  <w:style w:type="character" w:customStyle="1" w:styleId="240">
    <w:name w:val="title"/>
    <w:basedOn w:val="64"/>
    <w:qFormat/>
    <w:uiPriority w:val="99"/>
    <w:rPr>
      <w:rFonts w:cs="Times New Roman"/>
    </w:rPr>
  </w:style>
  <w:style w:type="character" w:customStyle="1" w:styleId="241">
    <w:name w:val="crowed11"/>
    <w:qFormat/>
    <w:uiPriority w:val="99"/>
    <w:rPr>
      <w:sz w:val="24"/>
    </w:rPr>
  </w:style>
  <w:style w:type="character" w:customStyle="1" w:styleId="242">
    <w:name w:val="line"/>
    <w:basedOn w:val="64"/>
    <w:qFormat/>
    <w:uiPriority w:val="99"/>
    <w:rPr>
      <w:rFonts w:cs="Times New Roman"/>
    </w:rPr>
  </w:style>
  <w:style w:type="character" w:customStyle="1" w:styleId="243">
    <w:name w:val="第三层条 Char"/>
    <w:qFormat/>
    <w:uiPriority w:val="99"/>
    <w:rPr>
      <w:rFonts w:ascii="Arial" w:hAnsi="Arial" w:eastAsia="黑体"/>
      <w:b/>
      <w:kern w:val="2"/>
      <w:sz w:val="28"/>
      <w:lang w:val="en-US" w:eastAsia="zh-CN"/>
    </w:rPr>
  </w:style>
  <w:style w:type="character" w:customStyle="1" w:styleId="244">
    <w:name w:val="fy21"/>
    <w:qFormat/>
    <w:uiPriority w:val="99"/>
    <w:rPr>
      <w:rFonts w:ascii="Verdana" w:hAnsi="Verdana"/>
      <w:color w:val="0063C7"/>
      <w:sz w:val="18"/>
    </w:rPr>
  </w:style>
  <w:style w:type="character" w:customStyle="1" w:styleId="245">
    <w:name w:val="font1"/>
    <w:qFormat/>
    <w:uiPriority w:val="99"/>
    <w:rPr>
      <w:color w:val="000000"/>
      <w:sz w:val="18"/>
    </w:rPr>
  </w:style>
  <w:style w:type="character" w:customStyle="1" w:styleId="246">
    <w:name w:val="top-det1"/>
    <w:qFormat/>
    <w:uiPriority w:val="99"/>
    <w:rPr>
      <w:b/>
      <w:color w:val="000000"/>
    </w:rPr>
  </w:style>
  <w:style w:type="character" w:customStyle="1" w:styleId="247">
    <w:name w:val="blacklink_text1"/>
    <w:qFormat/>
    <w:uiPriority w:val="99"/>
    <w:rPr>
      <w:color w:val="0E0E0E"/>
      <w:sz w:val="18"/>
    </w:rPr>
  </w:style>
  <w:style w:type="character" w:customStyle="1" w:styleId="248">
    <w:name w:val="正文 + 三号 Char"/>
    <w:link w:val="249"/>
    <w:qFormat/>
    <w:uiPriority w:val="99"/>
    <w:rPr>
      <w:kern w:val="2"/>
      <w:sz w:val="24"/>
    </w:rPr>
  </w:style>
  <w:style w:type="paragraph" w:customStyle="1" w:styleId="249">
    <w:name w:val="正文 + 三号"/>
    <w:basedOn w:val="1"/>
    <w:link w:val="248"/>
    <w:qFormat/>
    <w:uiPriority w:val="99"/>
    <w:pPr>
      <w:spacing w:line="240" w:lineRule="auto"/>
      <w:ind w:firstLine="0" w:firstLineChars="0"/>
    </w:pPr>
    <w:rPr>
      <w:szCs w:val="20"/>
    </w:rPr>
  </w:style>
  <w:style w:type="character" w:customStyle="1" w:styleId="250">
    <w:name w:val="未命名11"/>
    <w:qFormat/>
    <w:uiPriority w:val="99"/>
    <w:rPr>
      <w:color w:val="77FFFF"/>
      <w:sz w:val="24"/>
    </w:rPr>
  </w:style>
  <w:style w:type="character" w:customStyle="1" w:styleId="251">
    <w:name w:val="纯文本 Char1"/>
    <w:qFormat/>
    <w:uiPriority w:val="99"/>
    <w:rPr>
      <w:rFonts w:ascii="宋体" w:hAnsi="Courier New"/>
      <w:kern w:val="2"/>
      <w:sz w:val="24"/>
    </w:rPr>
  </w:style>
  <w:style w:type="character" w:customStyle="1" w:styleId="252">
    <w:name w:val="font141"/>
    <w:qFormat/>
    <w:uiPriority w:val="99"/>
  </w:style>
  <w:style w:type="character" w:customStyle="1" w:styleId="253">
    <w:name w:val="文字 Char"/>
    <w:link w:val="254"/>
    <w:qFormat/>
    <w:uiPriority w:val="99"/>
    <w:rPr>
      <w:rFonts w:ascii="宋体" w:eastAsia="宋体"/>
      <w:kern w:val="2"/>
      <w:sz w:val="28"/>
    </w:rPr>
  </w:style>
  <w:style w:type="paragraph" w:customStyle="1" w:styleId="254">
    <w:name w:val="文字"/>
    <w:basedOn w:val="1"/>
    <w:link w:val="253"/>
    <w:qFormat/>
    <w:uiPriority w:val="99"/>
    <w:pPr>
      <w:tabs>
        <w:tab w:val="left" w:pos="8520"/>
      </w:tabs>
      <w:spacing w:line="312" w:lineRule="auto"/>
      <w:ind w:right="-210" w:firstLine="556" w:firstLineChars="0"/>
    </w:pPr>
    <w:rPr>
      <w:rFonts w:ascii="宋体"/>
      <w:sz w:val="28"/>
      <w:szCs w:val="20"/>
    </w:rPr>
  </w:style>
  <w:style w:type="character" w:customStyle="1" w:styleId="255">
    <w:name w:val="v151"/>
    <w:qFormat/>
    <w:uiPriority w:val="99"/>
    <w:rPr>
      <w:sz w:val="18"/>
    </w:rPr>
  </w:style>
  <w:style w:type="character" w:customStyle="1" w:styleId="256">
    <w:name w:val="样式 标题 6第五层条 + 三号 段前: 0.5 行 Char"/>
    <w:link w:val="257"/>
    <w:qFormat/>
    <w:uiPriority w:val="99"/>
    <w:rPr>
      <w:rFonts w:ascii="Arial" w:hAnsi="Arial" w:eastAsia="黑体"/>
      <w:b/>
      <w:kern w:val="24"/>
      <w:sz w:val="24"/>
      <w:lang w:eastAsia="zh-CN"/>
    </w:rPr>
  </w:style>
  <w:style w:type="paragraph" w:customStyle="1" w:styleId="257">
    <w:name w:val="样式 标题 6第五层条 + 三号 段前: 0.5 行"/>
    <w:basedOn w:val="7"/>
    <w:link w:val="256"/>
    <w:qFormat/>
    <w:uiPriority w:val="99"/>
    <w:pPr>
      <w:keepNext/>
      <w:keepLines/>
      <w:pBdr>
        <w:bottom w:val="none" w:color="auto" w:sz="0" w:space="0"/>
      </w:pBdr>
      <w:spacing w:beforeLines="50" w:after="64" w:line="319" w:lineRule="auto"/>
      <w:ind w:left="1152" w:hanging="1152"/>
      <w:contextualSpacing w:val="0"/>
    </w:pPr>
    <w:rPr>
      <w:rFonts w:ascii="Arial" w:hAnsi="Arial" w:eastAsia="黑体"/>
      <w:b/>
      <w:color w:val="auto"/>
      <w:spacing w:val="0"/>
      <w:kern w:val="24"/>
      <w:szCs w:val="20"/>
    </w:rPr>
  </w:style>
  <w:style w:type="character" w:customStyle="1" w:styleId="258">
    <w:name w:val="DAS正文 Char"/>
    <w:link w:val="259"/>
    <w:qFormat/>
    <w:uiPriority w:val="99"/>
    <w:rPr>
      <w:rFonts w:ascii="Verdana" w:hAnsi="Verdana"/>
      <w:kern w:val="2"/>
      <w:sz w:val="21"/>
    </w:rPr>
  </w:style>
  <w:style w:type="paragraph" w:customStyle="1" w:styleId="259">
    <w:name w:val="DAS正文"/>
    <w:basedOn w:val="1"/>
    <w:link w:val="258"/>
    <w:qFormat/>
    <w:uiPriority w:val="99"/>
    <w:pPr>
      <w:spacing w:line="240" w:lineRule="auto"/>
      <w:ind w:right="-2" w:firstLine="360"/>
    </w:pPr>
    <w:rPr>
      <w:rFonts w:ascii="Verdana" w:hAnsi="Verdana"/>
      <w:sz w:val="21"/>
      <w:szCs w:val="20"/>
    </w:rPr>
  </w:style>
  <w:style w:type="character" w:customStyle="1" w:styleId="260">
    <w:name w:val="日期 Char1"/>
    <w:qFormat/>
    <w:uiPriority w:val="99"/>
    <w:rPr>
      <w:rFonts w:ascii="宋体"/>
      <w:kern w:val="2"/>
      <w:sz w:val="24"/>
    </w:rPr>
  </w:style>
  <w:style w:type="character" w:customStyle="1" w:styleId="261">
    <w:name w:val="H3 Char1"/>
    <w:qFormat/>
    <w:uiPriority w:val="99"/>
    <w:rPr>
      <w:rFonts w:eastAsia="宋体"/>
      <w:b/>
      <w:kern w:val="2"/>
      <w:sz w:val="32"/>
      <w:lang w:val="en-US" w:eastAsia="zh-CN"/>
    </w:rPr>
  </w:style>
  <w:style w:type="character" w:customStyle="1" w:styleId="262">
    <w:name w:val="Table Heading Char Char"/>
    <w:link w:val="263"/>
    <w:qFormat/>
    <w:uiPriority w:val="99"/>
    <w:rPr>
      <w:rFonts w:ascii="Arial" w:hAnsi="Arial" w:eastAsia="黑体"/>
      <w:kern w:val="2"/>
      <w:sz w:val="18"/>
      <w:lang w:val="en-US" w:eastAsia="zh-CN"/>
    </w:rPr>
  </w:style>
  <w:style w:type="paragraph" w:customStyle="1" w:styleId="263">
    <w:name w:val="Table Heading Char"/>
    <w:link w:val="262"/>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64">
    <w:name w:val="标题5 Char"/>
    <w:link w:val="265"/>
    <w:qFormat/>
    <w:uiPriority w:val="99"/>
    <w:rPr>
      <w:rFonts w:ascii="宋体"/>
      <w:sz w:val="21"/>
    </w:rPr>
  </w:style>
  <w:style w:type="paragraph" w:customStyle="1" w:styleId="265">
    <w:name w:val="标题5"/>
    <w:basedOn w:val="1"/>
    <w:link w:val="264"/>
    <w:qFormat/>
    <w:uiPriority w:val="99"/>
    <w:pPr>
      <w:tabs>
        <w:tab w:val="left" w:pos="0"/>
      </w:tabs>
      <w:autoSpaceDE w:val="0"/>
      <w:autoSpaceDN w:val="0"/>
      <w:adjustRightInd w:val="0"/>
      <w:snapToGrid w:val="0"/>
      <w:spacing w:line="320" w:lineRule="atLeast"/>
      <w:ind w:firstLine="0" w:firstLineChars="0"/>
    </w:pPr>
    <w:rPr>
      <w:rFonts w:ascii="宋体"/>
      <w:kern w:val="0"/>
      <w:sz w:val="21"/>
      <w:szCs w:val="20"/>
    </w:rPr>
  </w:style>
  <w:style w:type="character" w:customStyle="1" w:styleId="266">
    <w:name w:val="自定义正文 Char"/>
    <w:link w:val="267"/>
    <w:qFormat/>
    <w:uiPriority w:val="99"/>
    <w:rPr>
      <w:rFonts w:ascii="仿宋_GB2312" w:eastAsia="仿宋_GB2312"/>
      <w:kern w:val="2"/>
      <w:sz w:val="24"/>
    </w:rPr>
  </w:style>
  <w:style w:type="paragraph" w:customStyle="1" w:styleId="267">
    <w:name w:val="自定义正文"/>
    <w:basedOn w:val="1"/>
    <w:link w:val="266"/>
    <w:qFormat/>
    <w:uiPriority w:val="99"/>
    <w:pPr>
      <w:spacing w:before="120" w:after="60"/>
      <w:jc w:val="left"/>
    </w:pPr>
    <w:rPr>
      <w:rFonts w:ascii="仿宋_GB2312" w:eastAsia="仿宋_GB2312"/>
      <w:szCs w:val="20"/>
    </w:rPr>
  </w:style>
  <w:style w:type="character" w:customStyle="1" w:styleId="268">
    <w:name w:val="页脚 Char2"/>
    <w:qFormat/>
    <w:uiPriority w:val="99"/>
    <w:rPr>
      <w:rFonts w:eastAsia="宋体"/>
      <w:kern w:val="2"/>
      <w:sz w:val="18"/>
      <w:lang w:val="en-US" w:eastAsia="zh-CN"/>
    </w:rPr>
  </w:style>
  <w:style w:type="character" w:customStyle="1" w:styleId="269">
    <w:name w:val="H2 Char1"/>
    <w:qFormat/>
    <w:uiPriority w:val="99"/>
    <w:rPr>
      <w:rFonts w:ascii="Arial" w:hAnsi="Arial" w:eastAsia="黑体"/>
      <w:b/>
      <w:kern w:val="2"/>
      <w:sz w:val="32"/>
      <w:lang w:val="en-US" w:eastAsia="zh-CN"/>
    </w:rPr>
  </w:style>
  <w:style w:type="character" w:customStyle="1" w:styleId="270">
    <w:name w:val="content1"/>
    <w:qFormat/>
    <w:uiPriority w:val="99"/>
    <w:rPr>
      <w:sz w:val="18"/>
    </w:rPr>
  </w:style>
  <w:style w:type="character" w:customStyle="1" w:styleId="271">
    <w:name w:val="Table Text Char Char Char Char"/>
    <w:autoRedefine/>
    <w:qFormat/>
    <w:uiPriority w:val="99"/>
    <w:rPr>
      <w:rFonts w:ascii="Arial" w:hAnsi="Arial"/>
      <w:kern w:val="2"/>
      <w:sz w:val="18"/>
      <w:lang w:val="en-US" w:eastAsia="zh-CN"/>
    </w:rPr>
  </w:style>
  <w:style w:type="character" w:customStyle="1" w:styleId="272">
    <w:name w:val="hei16b"/>
    <w:basedOn w:val="64"/>
    <w:qFormat/>
    <w:uiPriority w:val="99"/>
    <w:rPr>
      <w:rFonts w:cs="Times New Roman"/>
    </w:rPr>
  </w:style>
  <w:style w:type="paragraph" w:customStyle="1" w:styleId="273">
    <w:name w:val="!BECC正文"/>
    <w:basedOn w:val="1"/>
    <w:qFormat/>
    <w:uiPriority w:val="99"/>
    <w:pPr>
      <w:tabs>
        <w:tab w:val="left" w:pos="0"/>
      </w:tabs>
      <w:spacing w:beforeLines="50" w:afterLines="50" w:line="360" w:lineRule="auto"/>
    </w:pPr>
  </w:style>
  <w:style w:type="paragraph" w:customStyle="1" w:styleId="274">
    <w:name w:val="a14"/>
    <w:basedOn w:val="1"/>
    <w:qFormat/>
    <w:uiPriority w:val="99"/>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75">
    <w:name w:val="DAS列表一"/>
    <w:basedOn w:val="1"/>
    <w:qFormat/>
    <w:uiPriority w:val="99"/>
    <w:pPr>
      <w:tabs>
        <w:tab w:val="left" w:pos="0"/>
        <w:tab w:val="left" w:pos="709"/>
        <w:tab w:val="left" w:pos="840"/>
      </w:tabs>
      <w:spacing w:line="240" w:lineRule="auto"/>
      <w:ind w:right="-2" w:firstLine="426" w:firstLineChars="0"/>
    </w:pPr>
    <w:rPr>
      <w:rFonts w:ascii="黑体" w:hAnsi="Verdana" w:eastAsia="黑体"/>
      <w:sz w:val="21"/>
      <w:szCs w:val="21"/>
    </w:rPr>
  </w:style>
  <w:style w:type="paragraph" w:customStyle="1" w:styleId="276">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7">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8">
    <w:name w:val="目录文字"/>
    <w:basedOn w:val="1"/>
    <w:qFormat/>
    <w:uiPriority w:val="99"/>
    <w:pPr>
      <w:widowControl/>
      <w:spacing w:line="480" w:lineRule="auto"/>
      <w:ind w:firstLine="0" w:firstLineChars="0"/>
      <w:jc w:val="left"/>
    </w:pPr>
    <w:rPr>
      <w:rFonts w:ascii="宋体" w:hAnsi="宋体"/>
      <w:kern w:val="0"/>
      <w:szCs w:val="20"/>
    </w:rPr>
  </w:style>
  <w:style w:type="paragraph" w:customStyle="1" w:styleId="279">
    <w:name w:val="正文样式 首行缩进:  0.74 厘米"/>
    <w:basedOn w:val="1"/>
    <w:qFormat/>
    <w:uiPriority w:val="99"/>
    <w:pPr>
      <w:widowControl/>
      <w:tabs>
        <w:tab w:val="right" w:pos="8640"/>
      </w:tabs>
      <w:spacing w:beforeLines="50" w:line="360" w:lineRule="auto"/>
      <w:ind w:firstLine="420" w:firstLineChars="0"/>
    </w:pPr>
    <w:rPr>
      <w:kern w:val="0"/>
      <w:szCs w:val="20"/>
      <w:lang w:bidi="he-IL"/>
    </w:rPr>
  </w:style>
  <w:style w:type="paragraph" w:customStyle="1" w:styleId="280">
    <w:name w:val="xl85"/>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1">
    <w:name w:val="xl89"/>
    <w:basedOn w:val="1"/>
    <w:qFormat/>
    <w:uiPriority w:val="99"/>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2">
    <w:name w:val="xl93"/>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3">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4">
    <w:name w:val="xl10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5">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86">
    <w:name w:val="xl1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287">
    <w:name w:val="xl125"/>
    <w:basedOn w:val="1"/>
    <w:qFormat/>
    <w:uiPriority w:val="99"/>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288">
    <w:name w:val="xl129"/>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89">
    <w:name w:val="标题无"/>
    <w:basedOn w:val="1"/>
    <w:qFormat/>
    <w:uiPriority w:val="99"/>
    <w:pPr>
      <w:spacing w:line="360" w:lineRule="auto"/>
      <w:ind w:firstLine="0" w:firstLineChars="0"/>
    </w:pPr>
  </w:style>
  <w:style w:type="paragraph" w:customStyle="1" w:styleId="290">
    <w:name w:val="缺省文本"/>
    <w:basedOn w:val="1"/>
    <w:qFormat/>
    <w:uiPriority w:val="99"/>
    <w:pPr>
      <w:numPr>
        <w:ilvl w:val="2"/>
        <w:numId w:val="6"/>
      </w:numPr>
      <w:tabs>
        <w:tab w:val="left" w:pos="1685"/>
      </w:tabs>
      <w:autoSpaceDE w:val="0"/>
      <w:autoSpaceDN w:val="0"/>
      <w:adjustRightInd w:val="0"/>
      <w:spacing w:line="360" w:lineRule="auto"/>
      <w:ind w:firstLine="0" w:firstLineChars="0"/>
      <w:jc w:val="left"/>
    </w:pPr>
    <w:rPr>
      <w:kern w:val="0"/>
      <w:szCs w:val="20"/>
    </w:rPr>
  </w:style>
  <w:style w:type="paragraph" w:customStyle="1" w:styleId="291">
    <w:name w:val="附录1"/>
    <w:basedOn w:val="1"/>
    <w:qFormat/>
    <w:uiPriority w:val="99"/>
    <w:pPr>
      <w:tabs>
        <w:tab w:val="left" w:pos="1304"/>
      </w:tabs>
      <w:spacing w:line="240" w:lineRule="auto"/>
      <w:ind w:left="425" w:hanging="425" w:firstLineChars="0"/>
      <w:outlineLvl w:val="0"/>
    </w:pPr>
    <w:rPr>
      <w:rFonts w:ascii="黑体" w:hAnsi="黑体" w:eastAsia="黑体"/>
      <w:b/>
      <w:bCs/>
      <w:sz w:val="44"/>
    </w:rPr>
  </w:style>
  <w:style w:type="paragraph" w:customStyle="1" w:styleId="292">
    <w:name w:val="文本框样式1"/>
    <w:basedOn w:val="1"/>
    <w:qFormat/>
    <w:uiPriority w:val="99"/>
    <w:pPr>
      <w:adjustRightInd w:val="0"/>
      <w:snapToGrid w:val="0"/>
      <w:spacing w:before="60" w:line="180" w:lineRule="exact"/>
      <w:ind w:firstLine="0" w:firstLineChars="0"/>
      <w:jc w:val="center"/>
    </w:pPr>
    <w:rPr>
      <w:sz w:val="21"/>
      <w:szCs w:val="21"/>
    </w:rPr>
  </w:style>
  <w:style w:type="paragraph" w:customStyle="1" w:styleId="293">
    <w:name w:val="AA Numbering"/>
    <w:basedOn w:val="1"/>
    <w:qFormat/>
    <w:uiPriority w:val="99"/>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294">
    <w:name w:val="文档正文 Char Char Char Char"/>
    <w:basedOn w:val="1"/>
    <w:qFormat/>
    <w:uiPriority w:val="99"/>
    <w:pPr>
      <w:adjustRightInd w:val="0"/>
      <w:spacing w:line="440" w:lineRule="exact"/>
      <w:ind w:firstLine="420" w:firstLineChars="0"/>
    </w:pPr>
    <w:rPr>
      <w:rFonts w:ascii="Arial Narrow" w:hAnsi="Arial Narrow"/>
      <w:kern w:val="0"/>
    </w:rPr>
  </w:style>
  <w:style w:type="paragraph" w:customStyle="1" w:styleId="295">
    <w:name w:val="IN Step"/>
    <w:basedOn w:val="1"/>
    <w:qFormat/>
    <w:uiPriority w:val="99"/>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96">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297">
    <w:name w:val="关键词"/>
    <w:basedOn w:val="1"/>
    <w:qFormat/>
    <w:uiPriority w:val="99"/>
    <w:pPr>
      <w:spacing w:line="360" w:lineRule="auto"/>
      <w:ind w:firstLine="0" w:firstLineChars="0"/>
    </w:pPr>
    <w:rPr>
      <w:rFonts w:eastAsia="黑体"/>
      <w:sz w:val="20"/>
    </w:rPr>
  </w:style>
  <w:style w:type="paragraph" w:customStyle="1" w:styleId="298">
    <w:name w:val="表格文本"/>
    <w:qFormat/>
    <w:uiPriority w:val="99"/>
    <w:pPr>
      <w:tabs>
        <w:tab w:val="decimal" w:pos="0"/>
      </w:tabs>
    </w:pPr>
    <w:rPr>
      <w:rFonts w:ascii="Arial" w:hAnsi="Arial" w:eastAsia="宋体" w:cs="Times New Roman"/>
      <w:kern w:val="0"/>
      <w:sz w:val="21"/>
      <w:szCs w:val="21"/>
      <w:lang w:val="en-US" w:eastAsia="zh-CN" w:bidi="ar-SA"/>
    </w:rPr>
  </w:style>
  <w:style w:type="paragraph" w:customStyle="1" w:styleId="299">
    <w:name w:val="表头文本"/>
    <w:qFormat/>
    <w:uiPriority w:val="99"/>
    <w:pPr>
      <w:jc w:val="center"/>
    </w:pPr>
    <w:rPr>
      <w:rFonts w:ascii="Arial" w:hAnsi="Arial" w:eastAsia="宋体" w:cs="Times New Roman"/>
      <w:b/>
      <w:kern w:val="0"/>
      <w:sz w:val="21"/>
      <w:szCs w:val="21"/>
      <w:lang w:val="en-US" w:eastAsia="zh-CN" w:bidi="ar-SA"/>
    </w:rPr>
  </w:style>
  <w:style w:type="paragraph" w:customStyle="1" w:styleId="300">
    <w:name w:val="表格内文字"/>
    <w:qFormat/>
    <w:uiPriority w:val="99"/>
    <w:pPr>
      <w:adjustRightInd w:val="0"/>
    </w:pPr>
    <w:rPr>
      <w:rFonts w:ascii="Times New Roman" w:hAnsi="Times New Roman" w:eastAsia="宋体" w:cs="Courier New"/>
      <w:color w:val="000000"/>
      <w:kern w:val="0"/>
      <w:sz w:val="21"/>
      <w:szCs w:val="21"/>
      <w:lang w:val="en-GB" w:eastAsia="zh-CN" w:bidi="ar-SA"/>
    </w:rPr>
  </w:style>
  <w:style w:type="paragraph" w:customStyle="1" w:styleId="301">
    <w:name w:val="_"/>
    <w:basedOn w:val="1"/>
    <w:qFormat/>
    <w:uiPriority w:val="99"/>
    <w:pPr>
      <w:adjustRightInd w:val="0"/>
      <w:spacing w:line="360" w:lineRule="auto"/>
      <w:ind w:left="480"/>
    </w:pPr>
    <w:rPr>
      <w:kern w:val="0"/>
      <w:szCs w:val="20"/>
    </w:rPr>
  </w:style>
  <w:style w:type="paragraph" w:customStyle="1" w:styleId="302">
    <w:name w:val="Char Char Char Char Char Char1 Char"/>
    <w:basedOn w:val="1"/>
    <w:qFormat/>
    <w:uiPriority w:val="99"/>
    <w:pPr>
      <w:widowControl/>
      <w:spacing w:after="160" w:line="240" w:lineRule="exact"/>
      <w:ind w:firstLine="0" w:firstLineChars="0"/>
      <w:jc w:val="left"/>
    </w:pPr>
    <w:rPr>
      <w:rFonts w:ascii="Verdana" w:hAnsi="Verdana"/>
      <w:kern w:val="0"/>
      <w:sz w:val="21"/>
      <w:szCs w:val="20"/>
      <w:lang w:eastAsia="en-US"/>
    </w:rPr>
  </w:style>
  <w:style w:type="paragraph" w:customStyle="1" w:styleId="303">
    <w:name w:val="样式 样式 首行缩进:  2 字符 + 首行缩进:  2 字符"/>
    <w:basedOn w:val="1"/>
    <w:qFormat/>
    <w:uiPriority w:val="99"/>
    <w:pPr>
      <w:tabs>
        <w:tab w:val="left" w:pos="840"/>
      </w:tabs>
      <w:spacing w:line="360" w:lineRule="auto"/>
      <w:ind w:left="840" w:firstLine="480"/>
    </w:pPr>
    <w:rPr>
      <w:szCs w:val="20"/>
    </w:rPr>
  </w:style>
  <w:style w:type="paragraph" w:customStyle="1" w:styleId="304">
    <w:name w:val="表号"/>
    <w:basedOn w:val="1"/>
    <w:qFormat/>
    <w:uiPriority w:val="99"/>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30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6">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7">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8">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9">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0">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1">
    <w:name w:val="xl56"/>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12">
    <w:name w:val="xl6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3">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1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315">
    <w:name w:val="正文编码"/>
    <w:basedOn w:val="60"/>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16">
    <w:name w:val="标题2"/>
    <w:basedOn w:val="3"/>
    <w:qFormat/>
    <w:uiPriority w:val="99"/>
    <w:pPr>
      <w:keepNext/>
      <w:keepLines/>
      <w:tabs>
        <w:tab w:val="left" w:pos="567"/>
        <w:tab w:val="left" w:pos="720"/>
      </w:tabs>
      <w:spacing w:beforeLines="100" w:after="120" w:line="300" w:lineRule="auto"/>
      <w:contextualSpacing w:val="0"/>
      <w:outlineLvl w:val="9"/>
    </w:pPr>
    <w:rPr>
      <w:rFonts w:ascii="Times New Roman" w:hAnsi="Times New Roman" w:eastAsia="黑体"/>
      <w:color w:val="auto"/>
      <w:spacing w:val="6"/>
      <w:sz w:val="32"/>
      <w:szCs w:val="24"/>
    </w:rPr>
  </w:style>
  <w:style w:type="paragraph" w:customStyle="1" w:styleId="317">
    <w:name w:val="xl68"/>
    <w:basedOn w:val="1"/>
    <w:qFormat/>
    <w:uiPriority w:val="99"/>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18">
    <w:name w:val="xl81"/>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19">
    <w:name w:val="微软用户"/>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0">
    <w:name w:val="样式 普通正文 + 五号 首行缩进:  2 字符"/>
    <w:basedOn w:val="1"/>
    <w:qFormat/>
    <w:uiPriority w:val="99"/>
    <w:pPr>
      <w:spacing w:line="360" w:lineRule="auto"/>
      <w:ind w:firstLine="420"/>
    </w:pPr>
    <w:rPr>
      <w:rFonts w:cs="宋体"/>
      <w:sz w:val="21"/>
      <w:szCs w:val="20"/>
    </w:rPr>
  </w:style>
  <w:style w:type="paragraph" w:customStyle="1" w:styleId="321">
    <w:name w:val="font6"/>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2">
    <w:name w:val="xl104"/>
    <w:basedOn w:val="1"/>
    <w:qFormat/>
    <w:uiPriority w:val="99"/>
    <w:pPr>
      <w:widowControl/>
      <w:spacing w:before="100" w:beforeAutospacing="1" w:after="100" w:afterAutospacing="1" w:line="240" w:lineRule="auto"/>
      <w:ind w:firstLine="0" w:firstLineChars="0"/>
      <w:jc w:val="left"/>
    </w:pPr>
    <w:rPr>
      <w:rFonts w:ascii="Arial" w:hAnsi="Arial" w:cs="Arial"/>
      <w:kern w:val="0"/>
    </w:rPr>
  </w:style>
  <w:style w:type="paragraph" w:customStyle="1" w:styleId="323">
    <w:name w:val="xl108"/>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4">
    <w:name w:val="xl124"/>
    <w:basedOn w:val="1"/>
    <w:qFormat/>
    <w:uiPriority w:val="99"/>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325">
    <w:name w:val="正文字缩2字"/>
    <w:basedOn w:val="1"/>
    <w:qFormat/>
    <w:uiPriority w:val="99"/>
    <w:pPr>
      <w:spacing w:before="60" w:after="60" w:line="360" w:lineRule="auto"/>
      <w:ind w:left="200" w:leftChars="200"/>
    </w:pPr>
  </w:style>
  <w:style w:type="paragraph" w:customStyle="1" w:styleId="326">
    <w:name w:val="Table Heading"/>
    <w:qFormat/>
    <w:uiPriority w:val="99"/>
    <w:pPr>
      <w:keepNext/>
      <w:snapToGrid w:val="0"/>
      <w:spacing w:before="80" w:after="80"/>
      <w:jc w:val="center"/>
    </w:pPr>
    <w:rPr>
      <w:rFonts w:ascii="Arial" w:hAnsi="Arial" w:eastAsia="黑体" w:cs="Arial"/>
      <w:kern w:val="0"/>
      <w:sz w:val="18"/>
      <w:szCs w:val="18"/>
      <w:lang w:val="en-US" w:eastAsia="zh-CN" w:bidi="ar-SA"/>
    </w:rPr>
  </w:style>
  <w:style w:type="paragraph" w:customStyle="1" w:styleId="327">
    <w:name w:val="简单回函地址"/>
    <w:basedOn w:val="1"/>
    <w:qFormat/>
    <w:uiPriority w:val="99"/>
    <w:pPr>
      <w:adjustRightInd w:val="0"/>
      <w:snapToGrid w:val="0"/>
      <w:spacing w:line="360" w:lineRule="auto"/>
      <w:ind w:firstLine="0" w:firstLineChars="0"/>
    </w:pPr>
    <w:rPr>
      <w:szCs w:val="20"/>
    </w:rPr>
  </w:style>
  <w:style w:type="paragraph" w:customStyle="1" w:styleId="328">
    <w:name w:val="表项"/>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329">
    <w:name w:val="表身（左）"/>
    <w:qFormat/>
    <w:uiPriority w:val="99"/>
    <w:pPr>
      <w:adjustRightInd w:val="0"/>
      <w:snapToGrid w:val="0"/>
      <w:spacing w:line="300" w:lineRule="auto"/>
    </w:pPr>
    <w:rPr>
      <w:rFonts w:ascii="Times New Roman" w:hAnsi="Times New Roman" w:eastAsia="宋体" w:cs="Times New Roman"/>
      <w:kern w:val="0"/>
      <w:sz w:val="16"/>
      <w:szCs w:val="20"/>
      <w:lang w:val="en-US" w:eastAsia="zh-CN" w:bidi="ar-SA"/>
    </w:rPr>
  </w:style>
  <w:style w:type="paragraph" w:customStyle="1" w:styleId="330">
    <w:name w:val="正文格式"/>
    <w:basedOn w:val="1"/>
    <w:qFormat/>
    <w:uiPriority w:val="99"/>
    <w:pPr>
      <w:widowControl/>
      <w:adjustRightInd w:val="0"/>
      <w:snapToGrid w:val="0"/>
      <w:spacing w:line="360" w:lineRule="atLeast"/>
      <w:ind w:firstLine="482"/>
    </w:pPr>
    <w:rPr>
      <w:kern w:val="0"/>
      <w:szCs w:val="20"/>
    </w:rPr>
  </w:style>
  <w:style w:type="paragraph" w:customStyle="1" w:styleId="331">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2">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33">
    <w:name w:val="Char Char1 Char Char Char Char"/>
    <w:basedOn w:val="1"/>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34">
    <w:name w:val="xl84"/>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5">
    <w:name w:val="xl88"/>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6">
    <w:name w:val="xl92"/>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7">
    <w:name w:val="xl96"/>
    <w:basedOn w:val="1"/>
    <w:qFormat/>
    <w:uiPriority w:val="99"/>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8">
    <w:name w:val="xl100"/>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9">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40">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41">
    <w:name w:val="xl12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42">
    <w:name w:val="附录4"/>
    <w:basedOn w:val="1"/>
    <w:qFormat/>
    <w:uiPriority w:val="99"/>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43">
    <w:name w:val="样式 正文缩进正文（首行缩进两字）表正文正文非缩进特点标题4段1 + 首行缩进:  2 字符"/>
    <w:basedOn w:val="15"/>
    <w:qFormat/>
    <w:uiPriority w:val="99"/>
    <w:pPr>
      <w:adjustRightInd w:val="0"/>
      <w:snapToGrid w:val="0"/>
      <w:spacing w:line="360" w:lineRule="auto"/>
      <w:ind w:firstLine="480"/>
    </w:pPr>
  </w:style>
  <w:style w:type="paragraph" w:customStyle="1" w:styleId="344">
    <w:name w:val="样式 标题 1 + 居中 段前: 6 磅 段后: 6 磅 行距: 1.5 倍行距"/>
    <w:basedOn w:val="2"/>
    <w:qFormat/>
    <w:uiPriority w:val="99"/>
    <w:pPr>
      <w:keepNext/>
      <w:keepLines/>
      <w:tabs>
        <w:tab w:val="left" w:pos="425"/>
      </w:tabs>
      <w:adjustRightInd w:val="0"/>
      <w:snapToGrid w:val="0"/>
      <w:spacing w:before="120" w:after="120" w:line="360" w:lineRule="auto"/>
      <w:contextualSpacing w:val="0"/>
      <w:jc w:val="center"/>
    </w:pPr>
    <w:rPr>
      <w:rFonts w:ascii="Times New Roman" w:hAnsi="Times New Roman"/>
      <w:b/>
      <w:bCs/>
      <w:color w:val="auto"/>
      <w:spacing w:val="0"/>
      <w:kern w:val="44"/>
      <w:szCs w:val="24"/>
    </w:rPr>
  </w:style>
  <w:style w:type="paragraph" w:customStyle="1" w:styleId="345">
    <w:name w:val="文档正文 Char Char Char Char Char"/>
    <w:basedOn w:val="1"/>
    <w:qFormat/>
    <w:uiPriority w:val="99"/>
    <w:pPr>
      <w:adjustRightInd w:val="0"/>
      <w:spacing w:line="440" w:lineRule="exact"/>
      <w:ind w:firstLine="420" w:firstLineChars="0"/>
    </w:pPr>
    <w:rPr>
      <w:rFonts w:ascii="Arial Narrow" w:hAnsi="Arial Narrow"/>
      <w:kern w:val="0"/>
    </w:rPr>
  </w:style>
  <w:style w:type="paragraph" w:customStyle="1" w:styleId="346">
    <w:name w:val="样式 正文首行缩进 2 + 首行缩进:  2 字符"/>
    <w:basedOn w:val="1"/>
    <w:qFormat/>
    <w:uiPriority w:val="99"/>
    <w:pPr>
      <w:numPr>
        <w:ilvl w:val="0"/>
        <w:numId w:val="10"/>
      </w:numPr>
      <w:tabs>
        <w:tab w:val="left" w:pos="987"/>
      </w:tabs>
      <w:adjustRightInd w:val="0"/>
      <w:snapToGrid w:val="0"/>
      <w:spacing w:line="360" w:lineRule="auto"/>
      <w:ind w:firstLine="0" w:firstLineChars="0"/>
    </w:pPr>
    <w:rPr>
      <w:rFonts w:ascii="Arial" w:hAnsi="Arial"/>
      <w:b/>
      <w:bCs/>
    </w:rPr>
  </w:style>
  <w:style w:type="paragraph" w:customStyle="1" w:styleId="347">
    <w:name w:val="Title - Revision"/>
    <w:basedOn w:val="58"/>
    <w:qFormat/>
    <w:uiPriority w:val="99"/>
    <w:pPr>
      <w:spacing w:before="720" w:after="240" w:line="360" w:lineRule="auto"/>
      <w:contextualSpacing w:val="0"/>
      <w:jc w:val="center"/>
    </w:pPr>
    <w:rPr>
      <w:rFonts w:ascii="Arial" w:hAnsi="Arial"/>
      <w:b/>
      <w:color w:val="auto"/>
      <w:spacing w:val="0"/>
      <w:kern w:val="28"/>
      <w:sz w:val="36"/>
      <w:szCs w:val="20"/>
    </w:rPr>
  </w:style>
  <w:style w:type="paragraph" w:customStyle="1" w:styleId="348">
    <w:name w:val="图标"/>
    <w:basedOn w:val="1"/>
    <w:qFormat/>
    <w:uiPriority w:val="99"/>
    <w:pPr>
      <w:numPr>
        <w:ilvl w:val="0"/>
        <w:numId w:val="11"/>
      </w:numPr>
      <w:tabs>
        <w:tab w:val="left" w:pos="420"/>
        <w:tab w:val="left" w:pos="567"/>
      </w:tabs>
      <w:autoSpaceDE w:val="0"/>
      <w:autoSpaceDN w:val="0"/>
      <w:adjustRightInd w:val="0"/>
      <w:snapToGrid w:val="0"/>
      <w:spacing w:before="120" w:after="120" w:line="320" w:lineRule="atLeast"/>
      <w:ind w:firstLine="0" w:firstLineChars="0"/>
      <w:jc w:val="center"/>
    </w:pPr>
    <w:rPr>
      <w:rFonts w:eastAsia="仿宋_GB2312"/>
      <w:kern w:val="0"/>
      <w:szCs w:val="20"/>
    </w:rPr>
  </w:style>
  <w:style w:type="paragraph" w:customStyle="1" w:styleId="349">
    <w:name w:val="正文文本 21"/>
    <w:basedOn w:val="1"/>
    <w:qFormat/>
    <w:uiPriority w:val="99"/>
    <w:pPr>
      <w:adjustRightInd w:val="0"/>
      <w:spacing w:before="120" w:line="360" w:lineRule="auto"/>
      <w:ind w:firstLine="480" w:firstLineChars="0"/>
    </w:pPr>
    <w:rPr>
      <w:szCs w:val="20"/>
    </w:rPr>
  </w:style>
  <w:style w:type="paragraph" w:customStyle="1" w:styleId="350">
    <w:name w:val="项目"/>
    <w:basedOn w:val="1"/>
    <w:qFormat/>
    <w:uiPriority w:val="99"/>
    <w:pPr>
      <w:numPr>
        <w:ilvl w:val="0"/>
        <w:numId w:val="12"/>
      </w:numPr>
      <w:tabs>
        <w:tab w:val="left" w:pos="840"/>
      </w:tabs>
      <w:spacing w:before="120" w:after="120" w:line="360" w:lineRule="auto"/>
      <w:ind w:firstLine="0" w:firstLineChars="0"/>
      <w:jc w:val="left"/>
    </w:pPr>
    <w:rPr>
      <w:rFonts w:ascii="宋体"/>
      <w:kern w:val="0"/>
      <w:szCs w:val="20"/>
    </w:rPr>
  </w:style>
  <w:style w:type="paragraph" w:customStyle="1" w:styleId="351">
    <w:name w:val="没有缩进（为图形使用）"/>
    <w:basedOn w:val="1"/>
    <w:qFormat/>
    <w:uiPriority w:val="99"/>
    <w:pPr>
      <w:spacing w:before="120" w:after="120" w:line="360" w:lineRule="auto"/>
      <w:ind w:firstLine="0" w:firstLineChars="0"/>
    </w:pPr>
    <w:rPr>
      <w:szCs w:val="20"/>
    </w:rPr>
  </w:style>
  <w:style w:type="paragraph" w:customStyle="1" w:styleId="352">
    <w:name w:val="xl4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53">
    <w:name w:val="Char Char Char Char Char Char Char Char Char Char Char Char Char"/>
    <w:basedOn w:val="1"/>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54">
    <w:name w:val="正文00"/>
    <w:basedOn w:val="15"/>
    <w:qFormat/>
    <w:uiPriority w:val="99"/>
    <w:pPr>
      <w:tabs>
        <w:tab w:val="left" w:pos="0"/>
      </w:tabs>
      <w:spacing w:line="360" w:lineRule="auto"/>
      <w:ind w:firstLine="480"/>
    </w:pPr>
    <w:rPr>
      <w:rFonts w:ascii="宋体"/>
      <w:kern w:val="28"/>
    </w:rPr>
  </w:style>
  <w:style w:type="paragraph" w:customStyle="1" w:styleId="355">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6">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7">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8">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9">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0">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61">
    <w:name w:val="xl59"/>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2">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36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64">
    <w:name w:val="正文编号2"/>
    <w:basedOn w:val="1"/>
    <w:qFormat/>
    <w:uiPriority w:val="99"/>
    <w:pPr>
      <w:spacing w:line="240" w:lineRule="auto"/>
      <w:ind w:firstLine="0" w:firstLineChars="0"/>
    </w:pPr>
    <w:rPr>
      <w:rFonts w:eastAsia="楷体_GB2312"/>
      <w:kern w:val="0"/>
      <w:sz w:val="28"/>
    </w:rPr>
  </w:style>
  <w:style w:type="paragraph" w:customStyle="1" w:styleId="365">
    <w:name w:val="style14"/>
    <w:basedOn w:val="1"/>
    <w:qFormat/>
    <w:uiPriority w:val="99"/>
    <w:pPr>
      <w:widowControl/>
      <w:spacing w:line="240" w:lineRule="auto"/>
      <w:ind w:firstLine="0" w:firstLineChars="0"/>
      <w:jc w:val="left"/>
    </w:pPr>
    <w:rPr>
      <w:rFonts w:ascii="宋体" w:hAnsi="宋体" w:cs="宋体"/>
      <w:b/>
      <w:bCs/>
      <w:kern w:val="0"/>
      <w:sz w:val="21"/>
      <w:szCs w:val="21"/>
    </w:rPr>
  </w:style>
  <w:style w:type="paragraph" w:customStyle="1" w:styleId="366">
    <w:name w:val="font5"/>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7">
    <w:name w:val="xl80"/>
    <w:basedOn w:val="1"/>
    <w:qFormat/>
    <w:uiPriority w:val="99"/>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68">
    <w:name w:val="xl31"/>
    <w:basedOn w:val="1"/>
    <w:qFormat/>
    <w:uiPriority w:val="99"/>
    <w:pPr>
      <w:widowControl/>
      <w:spacing w:before="100" w:beforeAutospacing="1" w:after="100" w:afterAutospacing="1" w:line="240" w:lineRule="auto"/>
      <w:ind w:firstLine="0" w:firstLineChars="0"/>
    </w:pPr>
    <w:rPr>
      <w:kern w:val="0"/>
      <w:sz w:val="20"/>
      <w:szCs w:val="20"/>
    </w:rPr>
  </w:style>
  <w:style w:type="paragraph" w:customStyle="1" w:styleId="369">
    <w:name w:val="自动更正"/>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0">
    <w:name w:val="font9"/>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71">
    <w:name w:val="xl103"/>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72">
    <w:name w:val="xl107"/>
    <w:basedOn w:val="1"/>
    <w:qFormat/>
    <w:uiPriority w:val="99"/>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73">
    <w:name w:val="xl111"/>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74">
    <w:name w:val="xl123"/>
    <w:basedOn w:val="1"/>
    <w:qFormat/>
    <w:uiPriority w:val="99"/>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75">
    <w:name w:val="style1"/>
    <w:basedOn w:val="1"/>
    <w:qFormat/>
    <w:uiPriority w:val="99"/>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376">
    <w:name w:val="文本1"/>
    <w:basedOn w:val="1"/>
    <w:qFormat/>
    <w:uiPriority w:val="99"/>
    <w:pPr>
      <w:adjustRightInd w:val="0"/>
      <w:spacing w:line="312" w:lineRule="atLeast"/>
      <w:ind w:firstLine="0" w:firstLineChars="0"/>
      <w:jc w:val="center"/>
    </w:pPr>
    <w:rPr>
      <w:kern w:val="0"/>
      <w:sz w:val="18"/>
      <w:szCs w:val="20"/>
    </w:rPr>
  </w:style>
  <w:style w:type="paragraph" w:customStyle="1" w:styleId="377">
    <w:name w:val="Table Description"/>
    <w:qFormat/>
    <w:uiPriority w:val="99"/>
    <w:pPr>
      <w:keepNext/>
      <w:snapToGrid w:val="0"/>
      <w:spacing w:before="160" w:after="80"/>
      <w:ind w:left="1134"/>
      <w:jc w:val="center"/>
    </w:pPr>
    <w:rPr>
      <w:rFonts w:ascii="Arial" w:hAnsi="Arial" w:eastAsia="黑体" w:cs="Arial"/>
      <w:kern w:val="0"/>
      <w:sz w:val="18"/>
      <w:szCs w:val="18"/>
      <w:lang w:val="en-US" w:eastAsia="zh-CN" w:bidi="ar-SA"/>
    </w:rPr>
  </w:style>
  <w:style w:type="paragraph" w:customStyle="1" w:styleId="378">
    <w:name w:val="Item List"/>
    <w:qFormat/>
    <w:uiPriority w:val="99"/>
    <w:pPr>
      <w:numPr>
        <w:ilvl w:val="0"/>
        <w:numId w:val="13"/>
      </w:numPr>
      <w:tabs>
        <w:tab w:val="left" w:pos="1644"/>
      </w:tabs>
      <w:spacing w:line="300" w:lineRule="auto"/>
      <w:jc w:val="both"/>
    </w:pPr>
    <w:rPr>
      <w:rFonts w:ascii="Arial" w:hAnsi="Arial" w:eastAsia="宋体" w:cs="Arial"/>
      <w:kern w:val="0"/>
      <w:sz w:val="21"/>
      <w:szCs w:val="21"/>
      <w:lang w:val="en-US" w:eastAsia="zh-CN" w:bidi="ar-SA"/>
    </w:rPr>
  </w:style>
  <w:style w:type="paragraph" w:customStyle="1" w:styleId="379">
    <w:name w:val="首行缩进 1"/>
    <w:basedOn w:val="1"/>
    <w:qFormat/>
    <w:uiPriority w:val="99"/>
    <w:pPr>
      <w:spacing w:after="120" w:line="360" w:lineRule="auto"/>
    </w:pPr>
  </w:style>
  <w:style w:type="paragraph" w:customStyle="1" w:styleId="380">
    <w:name w:val="font10"/>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81">
    <w:name w:val="样式 正文文本缩进正文文字首行缩进HD正文1特点标题上海中望标准PI正文普通文字正文小标题正文文字缩进 + 首行..."/>
    <w:basedOn w:val="23"/>
    <w:qFormat/>
    <w:uiPriority w:val="99"/>
    <w:pPr>
      <w:tabs>
        <w:tab w:val="clear" w:pos="2160"/>
      </w:tabs>
      <w:spacing w:line="360" w:lineRule="auto"/>
      <w:ind w:left="0" w:leftChars="0" w:firstLine="480"/>
    </w:pPr>
    <w:rPr>
      <w:rFonts w:hAnsi="Times New Roman" w:cs="宋体"/>
      <w:color w:val="008000"/>
      <w:szCs w:val="20"/>
    </w:rPr>
  </w:style>
  <w:style w:type="paragraph" w:customStyle="1" w:styleId="382">
    <w:name w:val="正文2"/>
    <w:basedOn w:val="1"/>
    <w:qFormat/>
    <w:uiPriority w:val="99"/>
    <w:pPr>
      <w:spacing w:before="156" w:line="360" w:lineRule="auto"/>
      <w:ind w:firstLine="510"/>
    </w:pPr>
    <w:rPr>
      <w:szCs w:val="20"/>
    </w:rPr>
  </w:style>
  <w:style w:type="paragraph" w:customStyle="1" w:styleId="383">
    <w:name w:val="样式 左侧:  6 字符 段前: 0.5 行 段后: 0.5 行"/>
    <w:basedOn w:val="1"/>
    <w:qFormat/>
    <w:uiPriority w:val="99"/>
    <w:pPr>
      <w:snapToGrid w:val="0"/>
      <w:spacing w:beforeLines="50" w:afterLines="50" w:line="360" w:lineRule="auto"/>
      <w:ind w:left="1260" w:leftChars="600" w:firstLine="0" w:firstLineChars="0"/>
    </w:pPr>
    <w:rPr>
      <w:rFonts w:cs="宋体"/>
      <w:sz w:val="21"/>
      <w:szCs w:val="20"/>
    </w:rPr>
  </w:style>
  <w:style w:type="paragraph" w:customStyle="1" w:styleId="384">
    <w:name w:val="Char Char Char Char Char"/>
    <w:basedOn w:val="1"/>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38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6">
    <w:name w:val="xl72"/>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7">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8">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9">
    <w:name w:val="xl51"/>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pPr>
    <w:rPr>
      <w:rFonts w:ascii="Arial" w:hAnsi="Arial" w:cs="Arial"/>
      <w:kern w:val="0"/>
      <w:sz w:val="21"/>
      <w:szCs w:val="21"/>
    </w:rPr>
  </w:style>
  <w:style w:type="paragraph" w:customStyle="1" w:styleId="390">
    <w:name w:val="列出段落111"/>
    <w:basedOn w:val="1"/>
    <w:qFormat/>
    <w:uiPriority w:val="99"/>
    <w:pPr>
      <w:spacing w:line="240" w:lineRule="auto"/>
      <w:ind w:firstLine="420"/>
    </w:pPr>
    <w:rPr>
      <w:rFonts w:ascii="Calibri" w:hAnsi="Calibri"/>
      <w:sz w:val="21"/>
      <w:szCs w:val="22"/>
    </w:rPr>
  </w:style>
  <w:style w:type="paragraph" w:customStyle="1" w:styleId="391">
    <w:name w:val="样式 标题 2 + 首行缩进:  2 字符"/>
    <w:basedOn w:val="3"/>
    <w:qFormat/>
    <w:uiPriority w:val="99"/>
    <w:pPr>
      <w:keepNext/>
      <w:keepLines/>
      <w:tabs>
        <w:tab w:val="left" w:pos="720"/>
      </w:tabs>
      <w:spacing w:before="240" w:after="140"/>
      <w:ind w:firstLine="790" w:firstLineChars="246"/>
      <w:contextualSpacing w:val="0"/>
    </w:pPr>
    <w:rPr>
      <w:rFonts w:ascii="Arial" w:hAnsi="Arial" w:eastAsia="仿宋_GB2312" w:cs="宋体"/>
      <w:b/>
      <w:bCs/>
      <w:color w:val="auto"/>
      <w:spacing w:val="0"/>
      <w:sz w:val="32"/>
      <w:szCs w:val="24"/>
    </w:rPr>
  </w:style>
  <w:style w:type="paragraph" w:customStyle="1" w:styleId="392">
    <w:name w:val="xl87"/>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3">
    <w:name w:val="xl91"/>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4">
    <w:name w:val="xl95"/>
    <w:basedOn w:val="1"/>
    <w:qFormat/>
    <w:uiPriority w:val="99"/>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95">
    <w:name w:val="xl9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97">
    <w:name w:val="xl112"/>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8">
    <w:name w:val="xl115"/>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99">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400">
    <w:name w:val="_Style 198"/>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1">
    <w:name w:val="Char Char1 Char Char Char Char Char Char Char Char Char Char Char Char Char Char"/>
    <w:basedOn w:val="1"/>
    <w:qFormat/>
    <w:uiPriority w:val="99"/>
    <w:pPr>
      <w:widowControl/>
      <w:spacing w:after="160" w:line="240" w:lineRule="exact"/>
      <w:ind w:firstLine="0" w:firstLineChars="0"/>
      <w:jc w:val="left"/>
    </w:pPr>
    <w:rPr>
      <w:rFonts w:ascii="Verdana" w:hAnsi="Verdana"/>
      <w:kern w:val="0"/>
      <w:sz w:val="20"/>
      <w:szCs w:val="20"/>
      <w:lang w:eastAsia="en-US"/>
    </w:rPr>
  </w:style>
  <w:style w:type="paragraph" w:customStyle="1" w:styleId="402">
    <w:name w:val="附录3"/>
    <w:basedOn w:val="1"/>
    <w:qFormat/>
    <w:uiPriority w:val="99"/>
    <w:pPr>
      <w:tabs>
        <w:tab w:val="left" w:pos="851"/>
      </w:tabs>
      <w:spacing w:line="240" w:lineRule="auto"/>
      <w:ind w:left="425" w:hanging="425" w:firstLineChars="0"/>
      <w:outlineLvl w:val="2"/>
    </w:pPr>
    <w:rPr>
      <w:rFonts w:eastAsia="黑体"/>
      <w:b/>
      <w:bCs/>
      <w:sz w:val="32"/>
    </w:rPr>
  </w:style>
  <w:style w:type="paragraph" w:customStyle="1" w:styleId="403">
    <w:name w:val="可研正文"/>
    <w:basedOn w:val="22"/>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04">
    <w:name w:val="样式 标题 1章标题Heading 0Section HeadPIM 1H1h11st levell11H1..."/>
    <w:basedOn w:val="2"/>
    <w:qFormat/>
    <w:uiPriority w:val="99"/>
    <w:pPr>
      <w:keepNext/>
      <w:keepLines/>
      <w:pageBreakBefore/>
      <w:tabs>
        <w:tab w:val="left" w:pos="432"/>
      </w:tabs>
      <w:autoSpaceDE w:val="0"/>
      <w:autoSpaceDN w:val="0"/>
      <w:adjustRightInd w:val="0"/>
      <w:snapToGrid w:val="0"/>
      <w:spacing w:before="340" w:after="330" w:line="578" w:lineRule="atLeast"/>
      <w:contextualSpacing w:val="0"/>
    </w:pPr>
    <w:rPr>
      <w:rFonts w:ascii="宋体" w:hAnsi="宋体" w:eastAsia="黑体"/>
      <w:b/>
      <w:bCs/>
      <w:color w:val="auto"/>
      <w:spacing w:val="0"/>
      <w:kern w:val="44"/>
      <w:sz w:val="36"/>
      <w:szCs w:val="24"/>
    </w:rPr>
  </w:style>
  <w:style w:type="paragraph" w:customStyle="1" w:styleId="405">
    <w:name w:val="正文4"/>
    <w:basedOn w:val="1"/>
    <w:qFormat/>
    <w:uiPriority w:val="99"/>
    <w:pPr>
      <w:numPr>
        <w:ilvl w:val="0"/>
        <w:numId w:val="14"/>
      </w:numPr>
      <w:tabs>
        <w:tab w:val="left" w:pos="425"/>
      </w:tabs>
      <w:spacing w:before="60" w:after="60" w:line="360" w:lineRule="auto"/>
      <w:ind w:left="820" w:leftChars="400" w:firstLine="0" w:firstLineChars="0"/>
    </w:pPr>
  </w:style>
  <w:style w:type="paragraph" w:customStyle="1" w:styleId="406">
    <w:name w:val="正文表格"/>
    <w:basedOn w:val="1"/>
    <w:qFormat/>
    <w:uiPriority w:val="99"/>
    <w:pPr>
      <w:adjustRightInd w:val="0"/>
      <w:spacing w:before="40" w:after="40" w:line="240" w:lineRule="auto"/>
      <w:ind w:firstLine="0" w:firstLineChars="0"/>
    </w:pPr>
    <w:rPr>
      <w:szCs w:val="20"/>
    </w:rPr>
  </w:style>
  <w:style w:type="paragraph" w:customStyle="1" w:styleId="407">
    <w:name w:val="xl53"/>
    <w:basedOn w:val="1"/>
    <w:qFormat/>
    <w:uiPriority w:val="99"/>
    <w:pPr>
      <w:widowControl/>
      <w:pBdr>
        <w:left w:val="single" w:color="auto" w:sz="4" w:space="0"/>
        <w:bottom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408">
    <w:name w:val="Title - Date"/>
    <w:basedOn w:val="58"/>
    <w:qFormat/>
    <w:uiPriority w:val="99"/>
    <w:pPr>
      <w:spacing w:before="240" w:after="720" w:line="360" w:lineRule="auto"/>
      <w:contextualSpacing w:val="0"/>
      <w:jc w:val="center"/>
    </w:pPr>
    <w:rPr>
      <w:rFonts w:ascii="Arial" w:hAnsi="Arial"/>
      <w:b/>
      <w:color w:val="auto"/>
      <w:spacing w:val="0"/>
      <w:kern w:val="28"/>
      <w:sz w:val="28"/>
      <w:szCs w:val="20"/>
    </w:rPr>
  </w:style>
  <w:style w:type="paragraph" w:customStyle="1" w:styleId="409">
    <w:name w:val="普通正文"/>
    <w:basedOn w:val="1"/>
    <w:qFormat/>
    <w:uiPriority w:val="99"/>
    <w:pPr>
      <w:adjustRightInd w:val="0"/>
      <w:spacing w:before="120" w:after="120" w:line="360" w:lineRule="auto"/>
      <w:ind w:firstLine="480" w:firstLineChars="0"/>
      <w:jc w:val="left"/>
    </w:pPr>
    <w:rPr>
      <w:rFonts w:ascii="Arial" w:hAnsi="Arial"/>
      <w:kern w:val="0"/>
    </w:rPr>
  </w:style>
  <w:style w:type="paragraph" w:customStyle="1" w:styleId="410">
    <w:name w:val="content"/>
    <w:basedOn w:val="1"/>
    <w:qFormat/>
    <w:uiPriority w:val="99"/>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11">
    <w:name w:val="CSS1级正文 Char"/>
    <w:basedOn w:val="22"/>
    <w:qFormat/>
    <w:uiPriority w:val="99"/>
    <w:pPr>
      <w:adjustRightInd w:val="0"/>
      <w:snapToGrid w:val="0"/>
      <w:spacing w:after="0" w:line="360" w:lineRule="auto"/>
      <w:ind w:firstLine="480" w:firstLineChars="0"/>
    </w:pPr>
    <w:rPr>
      <w:sz w:val="21"/>
    </w:rPr>
  </w:style>
  <w:style w:type="paragraph" w:customStyle="1" w:styleId="412">
    <w:name w:val="样式 行距: 1.5 倍行距1"/>
    <w:basedOn w:val="1"/>
    <w:qFormat/>
    <w:uiPriority w:val="99"/>
    <w:pPr>
      <w:snapToGrid w:val="0"/>
      <w:spacing w:line="240" w:lineRule="auto"/>
      <w:ind w:firstLine="0" w:firstLineChars="0"/>
    </w:pPr>
    <w:rPr>
      <w:rFonts w:cs="宋体"/>
      <w:sz w:val="21"/>
      <w:szCs w:val="21"/>
    </w:rPr>
  </w:style>
  <w:style w:type="paragraph" w:customStyle="1" w:styleId="413">
    <w:name w:val="Char1 Char Char Char Char Char Char Char Char Char"/>
    <w:basedOn w:val="1"/>
    <w:qFormat/>
    <w:uiPriority w:val="99"/>
    <w:pPr>
      <w:spacing w:line="240" w:lineRule="auto"/>
      <w:ind w:firstLine="0" w:firstLineChars="0"/>
    </w:pPr>
    <w:rPr>
      <w:rFonts w:ascii="Tahoma" w:hAnsi="Tahoma"/>
      <w:szCs w:val="20"/>
    </w:rPr>
  </w:style>
  <w:style w:type="paragraph" w:customStyle="1" w:styleId="41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15">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6">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7">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8">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9">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0">
    <w:name w:val="xl5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1">
    <w:name w:val="xl5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2">
    <w:name w:val="xl62"/>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24">
    <w:name w:val="样式 标题 4 + 宋体 五号 行距: 多倍行距 1.25 字行"/>
    <w:basedOn w:val="5"/>
    <w:qFormat/>
    <w:uiPriority w:val="99"/>
    <w:pPr>
      <w:keepNext/>
      <w:keepLines/>
      <w:pBdr>
        <w:bottom w:val="none" w:color="auto" w:sz="0" w:space="0"/>
      </w:pBdr>
      <w:spacing w:before="280" w:after="290" w:line="300" w:lineRule="auto"/>
      <w:contextualSpacing w:val="0"/>
    </w:pPr>
    <w:rPr>
      <w:rFonts w:ascii="宋体" w:hAnsi="宋体"/>
      <w:color w:val="auto"/>
      <w:spacing w:val="0"/>
    </w:rPr>
  </w:style>
  <w:style w:type="paragraph" w:customStyle="1" w:styleId="425">
    <w:name w:val="标题1"/>
    <w:basedOn w:val="2"/>
    <w:qFormat/>
    <w:uiPriority w:val="99"/>
    <w:pPr>
      <w:keepNext/>
      <w:keepLines/>
      <w:tabs>
        <w:tab w:val="left" w:pos="360"/>
      </w:tabs>
      <w:spacing w:beforeLines="50" w:after="120" w:line="300" w:lineRule="auto"/>
      <w:contextualSpacing w:val="0"/>
      <w:jc w:val="center"/>
    </w:pPr>
    <w:rPr>
      <w:rFonts w:ascii="Times New Roman" w:hAnsi="Times New Roman" w:eastAsia="黑体"/>
      <w:color w:val="auto"/>
      <w:spacing w:val="6"/>
      <w:kern w:val="44"/>
      <w:sz w:val="36"/>
      <w:szCs w:val="24"/>
    </w:rPr>
  </w:style>
  <w:style w:type="paragraph" w:customStyle="1" w:styleId="426">
    <w:name w:val="样式5"/>
    <w:basedOn w:val="257"/>
    <w:qFormat/>
    <w:uiPriority w:val="99"/>
  </w:style>
  <w:style w:type="paragraph" w:customStyle="1" w:styleId="427">
    <w:name w:val="样式 小四 行距: 1.5 倍行距 首行缩进:  2 字符"/>
    <w:basedOn w:val="1"/>
    <w:qFormat/>
    <w:uiPriority w:val="99"/>
    <w:pPr>
      <w:spacing w:line="360" w:lineRule="auto"/>
      <w:ind w:firstLine="480"/>
    </w:pPr>
    <w:rPr>
      <w:rFonts w:cs="宋体"/>
      <w:szCs w:val="20"/>
    </w:rPr>
  </w:style>
  <w:style w:type="paragraph" w:customStyle="1" w:styleId="428">
    <w:name w:val="Microsoft"/>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9">
    <w:name w:val="my正文"/>
    <w:qFormat/>
    <w:uiPriority w:val="99"/>
    <w:pPr>
      <w:snapToGrid w:val="0"/>
      <w:spacing w:beforeLines="50" w:afterLines="50" w:line="300" w:lineRule="auto"/>
      <w:ind w:firstLine="480" w:firstLineChars="200"/>
    </w:pPr>
    <w:rPr>
      <w:rFonts w:ascii="宋体" w:hAnsi="宋体" w:eastAsia="宋体" w:cs="Times New Roman"/>
      <w:kern w:val="0"/>
      <w:sz w:val="24"/>
      <w:szCs w:val="24"/>
      <w:lang w:val="en-US" w:eastAsia="zh-CN" w:bidi="ar-SA"/>
    </w:rPr>
  </w:style>
  <w:style w:type="paragraph" w:customStyle="1" w:styleId="430">
    <w:name w:val="font8"/>
    <w:basedOn w:val="1"/>
    <w:qFormat/>
    <w:uiPriority w:val="99"/>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31">
    <w:name w:val="xl110"/>
    <w:basedOn w:val="1"/>
    <w:qFormat/>
    <w:uiPriority w:val="99"/>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32">
    <w:name w:val="xl118"/>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33">
    <w:name w:val="xl122"/>
    <w:basedOn w:val="1"/>
    <w:qFormat/>
    <w:uiPriority w:val="99"/>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34">
    <w:name w:val="Item Step"/>
    <w:qFormat/>
    <w:uiPriority w:val="99"/>
    <w:pPr>
      <w:tabs>
        <w:tab w:val="left" w:pos="1644"/>
      </w:tabs>
      <w:ind w:left="1644" w:hanging="510"/>
      <w:outlineLvl w:val="4"/>
    </w:pPr>
    <w:rPr>
      <w:rFonts w:ascii="Arial" w:hAnsi="Arial" w:eastAsia="宋体" w:cs="Arial"/>
      <w:kern w:val="0"/>
      <w:sz w:val="21"/>
      <w:szCs w:val="21"/>
      <w:lang w:val="en-US" w:eastAsia="zh-CN" w:bidi="ar-SA"/>
    </w:rPr>
  </w:style>
  <w:style w:type="paragraph" w:customStyle="1" w:styleId="435">
    <w:name w:val="正文文本缩进 21"/>
    <w:basedOn w:val="1"/>
    <w:qFormat/>
    <w:uiPriority w:val="99"/>
    <w:pPr>
      <w:adjustRightInd w:val="0"/>
      <w:spacing w:before="120" w:line="240" w:lineRule="auto"/>
      <w:ind w:firstLine="420" w:firstLineChars="0"/>
    </w:pPr>
    <w:rPr>
      <w:szCs w:val="20"/>
    </w:rPr>
  </w:style>
  <w:style w:type="paragraph" w:customStyle="1" w:styleId="436">
    <w:name w:val="段落正文"/>
    <w:basedOn w:val="1"/>
    <w:qFormat/>
    <w:uiPriority w:val="99"/>
    <w:pPr>
      <w:spacing w:beforeLines="50" w:line="360" w:lineRule="auto"/>
    </w:pPr>
    <w:rPr>
      <w:spacing w:val="2"/>
    </w:rPr>
  </w:style>
  <w:style w:type="paragraph" w:customStyle="1" w:styleId="437">
    <w:name w:val="编号正文"/>
    <w:basedOn w:val="180"/>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38">
    <w:name w:val="a0"/>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39">
    <w:name w:val="DAS列表二"/>
    <w:basedOn w:val="259"/>
    <w:qFormat/>
    <w:uiPriority w:val="99"/>
    <w:pPr>
      <w:numPr>
        <w:ilvl w:val="0"/>
        <w:numId w:val="15"/>
      </w:numPr>
      <w:ind w:left="0" w:firstLine="360" w:firstLineChars="0"/>
    </w:pPr>
  </w:style>
  <w:style w:type="paragraph" w:customStyle="1" w:styleId="440">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41">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2">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3">
    <w:name w:val="xl83"/>
    <w:basedOn w:val="1"/>
    <w:qFormat/>
    <w:uiPriority w:val="99"/>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44">
    <w:name w:val="Char Char Char Char Char Char Char Char Char Char Char Char Char2"/>
    <w:basedOn w:val="1"/>
    <w:qFormat/>
    <w:uiPriority w:val="99"/>
    <w:pPr>
      <w:spacing w:line="240" w:lineRule="auto"/>
      <w:ind w:firstLine="0" w:firstLineChars="0"/>
    </w:pPr>
    <w:rPr>
      <w:kern w:val="0"/>
      <w:sz w:val="20"/>
      <w:szCs w:val="20"/>
    </w:rPr>
  </w:style>
  <w:style w:type="paragraph" w:customStyle="1" w:styleId="445">
    <w:name w:val="样式 标题 2h2sect 1.2H2UNDERRUBRIK 1-2hhHeading TwoProphead 2..."/>
    <w:basedOn w:val="3"/>
    <w:qFormat/>
    <w:uiPriority w:val="99"/>
    <w:pPr>
      <w:keepLines/>
      <w:numPr>
        <w:ilvl w:val="1"/>
        <w:numId w:val="16"/>
      </w:numPr>
      <w:spacing w:before="312" w:after="312" w:line="360" w:lineRule="auto"/>
      <w:contextualSpacing w:val="0"/>
    </w:pPr>
    <w:rPr>
      <w:rFonts w:ascii="黑体" w:hAnsi="宋体" w:eastAsia="黑体"/>
      <w:b/>
      <w:bCs/>
      <w:color w:val="auto"/>
      <w:spacing w:val="0"/>
      <w:sz w:val="30"/>
      <w:szCs w:val="30"/>
    </w:rPr>
  </w:style>
  <w:style w:type="paragraph" w:customStyle="1" w:styleId="446">
    <w:name w:val="xl86"/>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7">
    <w:name w:val="xl90"/>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8">
    <w:name w:val="xl94"/>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9">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50">
    <w:name w:val="xl102"/>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52">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53">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54">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55">
    <w:name w:val="xl130"/>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56">
    <w:name w:val="附录2"/>
    <w:basedOn w:val="1"/>
    <w:qFormat/>
    <w:uiPriority w:val="99"/>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57">
    <w:name w:val="操作步骤"/>
    <w:basedOn w:val="1"/>
    <w:qFormat/>
    <w:uiPriority w:val="99"/>
    <w:pPr>
      <w:numPr>
        <w:ilvl w:val="0"/>
        <w:numId w:val="17"/>
      </w:numPr>
      <w:tabs>
        <w:tab w:val="left" w:pos="425"/>
      </w:tabs>
      <w:autoSpaceDE w:val="0"/>
      <w:autoSpaceDN w:val="0"/>
      <w:adjustRightInd w:val="0"/>
      <w:snapToGrid w:val="0"/>
      <w:spacing w:line="40" w:lineRule="atLeast"/>
      <w:ind w:firstLine="0" w:firstLineChars="0"/>
    </w:pPr>
    <w:rPr>
      <w:rFonts w:ascii="昆仑楷体" w:eastAsia="楷体_GB2312"/>
      <w:kern w:val="0"/>
      <w:sz w:val="21"/>
      <w:szCs w:val="20"/>
    </w:rPr>
  </w:style>
  <w:style w:type="paragraph" w:customStyle="1" w:styleId="458">
    <w:name w:val="表格1"/>
    <w:basedOn w:val="1"/>
    <w:qFormat/>
    <w:uiPriority w:val="99"/>
    <w:pPr>
      <w:kinsoku w:val="0"/>
      <w:wordWrap w:val="0"/>
      <w:overflowPunct w:val="0"/>
      <w:autoSpaceDE w:val="0"/>
      <w:autoSpaceDN w:val="0"/>
      <w:adjustRightInd w:val="0"/>
      <w:spacing w:line="288" w:lineRule="auto"/>
      <w:ind w:firstLine="0" w:firstLineChars="0"/>
      <w:jc w:val="center"/>
    </w:pPr>
    <w:rPr>
      <w:rFonts w:ascii="宋体"/>
      <w:kern w:val="0"/>
      <w:sz w:val="18"/>
      <w:szCs w:val="20"/>
    </w:rPr>
  </w:style>
  <w:style w:type="paragraph" w:customStyle="1" w:styleId="459">
    <w:name w:val="摘要"/>
    <w:basedOn w:val="1"/>
    <w:qFormat/>
    <w:uiPriority w:val="99"/>
    <w:pPr>
      <w:spacing w:line="360" w:lineRule="auto"/>
      <w:ind w:firstLine="0" w:firstLineChars="0"/>
    </w:pPr>
    <w:rPr>
      <w:rFonts w:eastAsia="黑体"/>
      <w:sz w:val="20"/>
    </w:rPr>
  </w:style>
  <w:style w:type="paragraph" w:customStyle="1" w:styleId="460">
    <w:name w:val="表头样式"/>
    <w:basedOn w:val="1"/>
    <w:qFormat/>
    <w:uiPriority w:val="99"/>
    <w:pPr>
      <w:autoSpaceDE w:val="0"/>
      <w:autoSpaceDN w:val="0"/>
      <w:adjustRightInd w:val="0"/>
      <w:spacing w:line="360" w:lineRule="auto"/>
      <w:ind w:firstLine="0" w:firstLineChars="0"/>
      <w:jc w:val="left"/>
    </w:pPr>
    <w:rPr>
      <w:b/>
      <w:bCs/>
      <w:kern w:val="0"/>
      <w:sz w:val="21"/>
      <w:szCs w:val="21"/>
    </w:rPr>
  </w:style>
  <w:style w:type="paragraph" w:customStyle="1" w:styleId="461">
    <w:name w:val="标题3——2"/>
    <w:basedOn w:val="4"/>
    <w:qFormat/>
    <w:uiPriority w:val="99"/>
    <w:pPr>
      <w:keepNext/>
      <w:keepLines/>
      <w:tabs>
        <w:tab w:val="left" w:pos="425"/>
        <w:tab w:val="right" w:leader="dot" w:pos="8777"/>
      </w:tabs>
      <w:spacing w:beforeLines="100" w:after="0"/>
      <w:ind w:left="851" w:hanging="851"/>
      <w:contextualSpacing w:val="0"/>
      <w:outlineLvl w:val="9"/>
    </w:pPr>
    <w:rPr>
      <w:rFonts w:ascii="黑体" w:hAnsi="宋体" w:eastAsia="黑体"/>
      <w:b/>
      <w:bCs/>
      <w:color w:val="auto"/>
      <w:spacing w:val="0"/>
      <w:sz w:val="30"/>
      <w:szCs w:val="30"/>
    </w:rPr>
  </w:style>
  <w:style w:type="paragraph" w:customStyle="1" w:styleId="462">
    <w:name w:val="小标题 1"/>
    <w:basedOn w:val="1"/>
    <w:qFormat/>
    <w:uiPriority w:val="99"/>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63">
    <w:name w:val="xl23"/>
    <w:basedOn w:val="1"/>
    <w:qFormat/>
    <w:uiPriority w:val="99"/>
    <w:pPr>
      <w:widowControl/>
      <w:spacing w:before="100" w:beforeAutospacing="1" w:after="100" w:afterAutospacing="1" w:line="360" w:lineRule="auto"/>
      <w:ind w:firstLine="0" w:firstLineChars="0"/>
    </w:pPr>
    <w:rPr>
      <w:kern w:val="0"/>
    </w:rPr>
  </w:style>
  <w:style w:type="paragraph" w:customStyle="1" w:styleId="464">
    <w:name w:val="正文（首行不缩进）"/>
    <w:basedOn w:val="1"/>
    <w:qFormat/>
    <w:uiPriority w:val="99"/>
    <w:pPr>
      <w:autoSpaceDE w:val="0"/>
      <w:autoSpaceDN w:val="0"/>
      <w:adjustRightInd w:val="0"/>
      <w:spacing w:line="360" w:lineRule="auto"/>
      <w:ind w:firstLine="0" w:firstLineChars="0"/>
      <w:jc w:val="left"/>
    </w:pPr>
    <w:rPr>
      <w:kern w:val="0"/>
      <w:sz w:val="21"/>
      <w:szCs w:val="20"/>
    </w:rPr>
  </w:style>
  <w:style w:type="paragraph" w:customStyle="1" w:styleId="465">
    <w:name w:val="文章正文"/>
    <w:basedOn w:val="1"/>
    <w:qFormat/>
    <w:uiPriority w:val="99"/>
    <w:pPr>
      <w:spacing w:line="240" w:lineRule="auto"/>
      <w:ind w:firstLine="560"/>
    </w:pPr>
    <w:rPr>
      <w:rFonts w:ascii="仿宋_GB2312" w:hAnsi="宋体" w:eastAsia="仿宋_GB2312" w:cs="宋体"/>
      <w:color w:val="000000"/>
      <w:sz w:val="28"/>
      <w:szCs w:val="20"/>
    </w:rPr>
  </w:style>
  <w:style w:type="paragraph" w:customStyle="1" w:styleId="466">
    <w:name w:val="xl26"/>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7">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0">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1">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2">
    <w:name w:val="xl5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3">
    <w:name w:val="xl61"/>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4">
    <w:name w:val="1 Char Char Char Char"/>
    <w:basedOn w:val="1"/>
    <w:qFormat/>
    <w:uiPriority w:val="99"/>
    <w:pPr>
      <w:widowControl/>
      <w:spacing w:after="160" w:line="240" w:lineRule="exact"/>
      <w:ind w:firstLine="0" w:firstLineChars="0"/>
      <w:jc w:val="left"/>
    </w:pPr>
    <w:rPr>
      <w:rFonts w:ascii="Tahoma" w:hAnsi="Tahoma"/>
      <w:kern w:val="0"/>
      <w:sz w:val="28"/>
      <w:lang w:eastAsia="en-US"/>
    </w:rPr>
  </w:style>
  <w:style w:type="paragraph" w:customStyle="1" w:styleId="475">
    <w:name w:val="标题3"/>
    <w:basedOn w:val="4"/>
    <w:qFormat/>
    <w:uiPriority w:val="99"/>
    <w:pPr>
      <w:keepNext/>
      <w:keepLines/>
      <w:tabs>
        <w:tab w:val="left" w:pos="113"/>
        <w:tab w:val="left" w:pos="1230"/>
      </w:tabs>
      <w:spacing w:beforeLines="100" w:afterLines="50" w:line="300" w:lineRule="auto"/>
      <w:ind w:firstLine="510"/>
      <w:contextualSpacing w:val="0"/>
      <w:outlineLvl w:val="9"/>
    </w:pPr>
    <w:rPr>
      <w:rFonts w:ascii="Arial" w:hAnsi="Times New Roman" w:eastAsia="黑体"/>
      <w:color w:val="auto"/>
      <w:spacing w:val="6"/>
      <w:lang w:val="ru-RU"/>
    </w:rPr>
  </w:style>
  <w:style w:type="paragraph" w:customStyle="1" w:styleId="476">
    <w:name w:val="Administrator"/>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77">
    <w:name w:val="font7"/>
    <w:basedOn w:val="1"/>
    <w:qFormat/>
    <w:uiPriority w:val="99"/>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78">
    <w:name w:val="xl109"/>
    <w:basedOn w:val="1"/>
    <w:qFormat/>
    <w:uiPriority w:val="99"/>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79">
    <w:name w:val="xl121"/>
    <w:basedOn w:val="1"/>
    <w:qFormat/>
    <w:uiPriority w:val="99"/>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480">
    <w:name w:val="@"/>
    <w:basedOn w:val="1"/>
    <w:qFormat/>
    <w:uiPriority w:val="99"/>
    <w:pPr>
      <w:tabs>
        <w:tab w:val="left" w:pos="360"/>
      </w:tabs>
      <w:spacing w:afterLines="50" w:line="360" w:lineRule="auto"/>
      <w:ind w:left="360" w:hanging="360" w:firstLineChars="0"/>
    </w:pPr>
  </w:style>
  <w:style w:type="paragraph" w:customStyle="1" w:styleId="481">
    <w:name w:val="样式 样式 正文首行缩进 2 + 左  0 字符 + 首行缩进:  2.57 字符"/>
    <w:basedOn w:val="1"/>
    <w:qFormat/>
    <w:uiPriority w:val="99"/>
    <w:pPr>
      <w:adjustRightInd w:val="0"/>
      <w:snapToGrid w:val="0"/>
      <w:spacing w:after="120" w:line="240" w:lineRule="auto"/>
      <w:ind w:firstLine="540" w:firstLineChars="257"/>
    </w:pPr>
    <w:rPr>
      <w:sz w:val="21"/>
      <w:szCs w:val="20"/>
    </w:rPr>
  </w:style>
  <w:style w:type="paragraph" w:customStyle="1" w:styleId="482">
    <w:name w:val="样式 首行缩进:  0.74 厘米"/>
    <w:basedOn w:val="1"/>
    <w:qFormat/>
    <w:uiPriority w:val="99"/>
    <w:pPr>
      <w:spacing w:line="360" w:lineRule="auto"/>
      <w:ind w:firstLine="420" w:firstLineChars="0"/>
    </w:pPr>
    <w:rPr>
      <w:szCs w:val="20"/>
    </w:rPr>
  </w:style>
  <w:style w:type="paragraph" w:customStyle="1" w:styleId="483">
    <w:name w:val="IN Feature"/>
    <w:qFormat/>
    <w:uiPriority w:val="99"/>
    <w:pPr>
      <w:keepNext/>
      <w:keepLines/>
      <w:spacing w:before="240" w:after="240"/>
      <w:outlineLvl w:val="7"/>
    </w:pPr>
    <w:rPr>
      <w:rFonts w:ascii="Arial" w:hAnsi="Arial" w:eastAsia="黑体" w:cs="Arial"/>
      <w:kern w:val="0"/>
      <w:sz w:val="21"/>
      <w:szCs w:val="21"/>
      <w:lang w:val="en-US" w:eastAsia="zh-CN" w:bidi="ar-SA"/>
    </w:rPr>
  </w:style>
  <w:style w:type="paragraph" w:customStyle="1" w:styleId="484">
    <w:name w:val="Figure Description"/>
    <w:qFormat/>
    <w:uiPriority w:val="99"/>
    <w:pPr>
      <w:snapToGrid w:val="0"/>
      <w:spacing w:before="80" w:after="320"/>
      <w:ind w:left="1134"/>
      <w:jc w:val="center"/>
    </w:pPr>
    <w:rPr>
      <w:rFonts w:ascii="Arial" w:hAnsi="Arial" w:eastAsia="黑体" w:cs="Arial"/>
      <w:kern w:val="0"/>
      <w:sz w:val="18"/>
      <w:szCs w:val="18"/>
      <w:lang w:val="en-US" w:eastAsia="zh-CN" w:bidi="ar-SA"/>
    </w:rPr>
  </w:style>
  <w:style w:type="paragraph" w:customStyle="1" w:styleId="485">
    <w:name w:val="Note"/>
    <w:basedOn w:val="1"/>
    <w:qFormat/>
    <w:uiPriority w:val="99"/>
    <w:pPr>
      <w:pBdr>
        <w:top w:val="single" w:color="auto" w:sz="12" w:space="3"/>
        <w:bottom w:val="single" w:color="auto" w:sz="12" w:space="3"/>
      </w:pBdr>
      <w:spacing w:line="360" w:lineRule="auto"/>
      <w:ind w:firstLine="0" w:firstLineChars="0"/>
    </w:pPr>
    <w:rPr>
      <w:szCs w:val="22"/>
    </w:rPr>
  </w:style>
  <w:style w:type="paragraph" w:customStyle="1" w:styleId="486">
    <w:name w:val="图片文字"/>
    <w:basedOn w:val="1"/>
    <w:qFormat/>
    <w:uiPriority w:val="99"/>
    <w:pPr>
      <w:spacing w:line="240" w:lineRule="atLeast"/>
      <w:ind w:firstLine="0" w:firstLineChars="0"/>
      <w:jc w:val="center"/>
    </w:pPr>
    <w:rPr>
      <w:sz w:val="21"/>
      <w:szCs w:val="21"/>
    </w:rPr>
  </w:style>
  <w:style w:type="paragraph" w:customStyle="1" w:styleId="487">
    <w:name w:val="二级列表"/>
    <w:basedOn w:val="436"/>
    <w:qFormat/>
    <w:uiPriority w:val="99"/>
    <w:pPr>
      <w:tabs>
        <w:tab w:val="left" w:pos="360"/>
        <w:tab w:val="left" w:pos="840"/>
      </w:tabs>
      <w:ind w:firstLine="0" w:firstLineChars="0"/>
    </w:pPr>
    <w:rPr>
      <w:b/>
    </w:rPr>
  </w:style>
  <w:style w:type="paragraph" w:customStyle="1" w:styleId="488">
    <w:name w:val="正文段"/>
    <w:basedOn w:val="1"/>
    <w:qFormat/>
    <w:uiPriority w:val="99"/>
    <w:pPr>
      <w:spacing w:line="312" w:lineRule="auto"/>
      <w:ind w:firstLine="560" w:firstLineChars="0"/>
    </w:pPr>
    <w:rPr>
      <w:sz w:val="28"/>
      <w:szCs w:val="28"/>
    </w:rPr>
  </w:style>
  <w:style w:type="paragraph" w:customStyle="1" w:styleId="489">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490">
    <w:name w:val="内容正文"/>
    <w:basedOn w:val="1"/>
    <w:qFormat/>
    <w:uiPriority w:val="99"/>
    <w:pPr>
      <w:spacing w:line="300" w:lineRule="auto"/>
      <w:ind w:firstLine="482" w:firstLineChars="0"/>
    </w:pPr>
    <w:rPr>
      <w:rFonts w:ascii="Georgia" w:hAnsi="Georgia"/>
      <w:szCs w:val="20"/>
    </w:rPr>
  </w:style>
  <w:style w:type="table" w:customStyle="1" w:styleId="491">
    <w:name w:val="网格型1"/>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2">
    <w:name w:val="网格型2"/>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3">
    <w:name w:val="网格型3"/>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4">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95">
    <w:name w:val="Char Char"/>
    <w:basedOn w:val="1"/>
    <w:semiHidden/>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96">
    <w:name w:val="Char3"/>
    <w:basedOn w:val="1"/>
    <w:qFormat/>
    <w:uiPriority w:val="99"/>
    <w:pPr>
      <w:widowControl/>
      <w:spacing w:after="160" w:line="240" w:lineRule="exact"/>
      <w:jc w:val="left"/>
    </w:pPr>
    <w:rPr>
      <w:rFonts w:ascii="Verdana" w:hAnsi="Verdana"/>
      <w:kern w:val="0"/>
      <w:szCs w:val="20"/>
      <w:lang w:eastAsia="en-US"/>
    </w:rPr>
  </w:style>
  <w:style w:type="character" w:customStyle="1" w:styleId="497">
    <w:name w:val="Footer-Even Char2"/>
    <w:qFormat/>
    <w:uiPriority w:val="99"/>
    <w:rPr>
      <w:rFonts w:eastAsia="宋体"/>
      <w:kern w:val="2"/>
      <w:sz w:val="18"/>
      <w:lang w:val="en-US" w:eastAsia="zh-CN"/>
    </w:rPr>
  </w:style>
  <w:style w:type="character" w:customStyle="1" w:styleId="498">
    <w:name w:val="章节 Char1"/>
    <w:qFormat/>
    <w:uiPriority w:val="99"/>
    <w:rPr>
      <w:rFonts w:ascii="宋体"/>
      <w:b/>
      <w:kern w:val="28"/>
      <w:sz w:val="36"/>
      <w:lang w:val="en-US" w:eastAsia="zh-CN"/>
    </w:rPr>
  </w:style>
  <w:style w:type="character" w:customStyle="1" w:styleId="499">
    <w:name w:val="h Char Char2"/>
    <w:qFormat/>
    <w:uiPriority w:val="99"/>
    <w:rPr>
      <w:kern w:val="2"/>
      <w:sz w:val="18"/>
    </w:rPr>
  </w:style>
  <w:style w:type="character" w:customStyle="1" w:styleId="500">
    <w:name w:val="PIM 6 Char2"/>
    <w:qFormat/>
    <w:uiPriority w:val="99"/>
    <w:rPr>
      <w:rFonts w:ascii="Arial" w:hAnsi="Arial" w:eastAsia="黑体"/>
      <w:b/>
      <w:kern w:val="2"/>
      <w:sz w:val="24"/>
    </w:rPr>
  </w:style>
  <w:style w:type="character" w:customStyle="1" w:styleId="501">
    <w:name w:val="不用 Char2"/>
    <w:qFormat/>
    <w:uiPriority w:val="99"/>
    <w:rPr>
      <w:b/>
      <w:kern w:val="2"/>
      <w:sz w:val="24"/>
    </w:rPr>
  </w:style>
  <w:style w:type="character" w:customStyle="1" w:styleId="502">
    <w:name w:val="不用8 Char2"/>
    <w:qFormat/>
    <w:uiPriority w:val="99"/>
    <w:rPr>
      <w:rFonts w:ascii="Arial" w:hAnsi="Arial" w:eastAsia="黑体"/>
      <w:kern w:val="2"/>
      <w:sz w:val="24"/>
    </w:rPr>
  </w:style>
  <w:style w:type="character" w:customStyle="1" w:styleId="503">
    <w:name w:val="三级标题 Char2"/>
    <w:qFormat/>
    <w:uiPriority w:val="99"/>
    <w:rPr>
      <w:rFonts w:ascii="Arial" w:hAnsi="Arial" w:eastAsia="黑体"/>
      <w:kern w:val="2"/>
      <w:sz w:val="24"/>
    </w:rPr>
  </w:style>
  <w:style w:type="character" w:customStyle="1" w:styleId="504">
    <w:name w:val="市检方案标题3 Char1"/>
    <w:qFormat/>
    <w:uiPriority w:val="99"/>
    <w:rPr>
      <w:rFonts w:ascii="宋体"/>
      <w:b/>
      <w:kern w:val="2"/>
      <w:sz w:val="24"/>
      <w:lang w:val="en-US" w:eastAsia="zh-CN"/>
    </w:rPr>
  </w:style>
  <w:style w:type="character" w:customStyle="1" w:styleId="505">
    <w:name w:val="正文首行缩进 Char Char Char Char Char3"/>
    <w:qFormat/>
    <w:uiPriority w:val="99"/>
    <w:rPr>
      <w:rFonts w:eastAsia="宋体"/>
      <w:kern w:val="2"/>
      <w:sz w:val="24"/>
      <w:lang w:val="en-US" w:eastAsia="zh-CN"/>
    </w:rPr>
  </w:style>
  <w:style w:type="character" w:customStyle="1" w:styleId="506">
    <w:name w:val="正文文字 Char2"/>
    <w:qFormat/>
    <w:uiPriority w:val="99"/>
    <w:rPr>
      <w:kern w:val="2"/>
      <w:sz w:val="24"/>
    </w:rPr>
  </w:style>
  <w:style w:type="paragraph" w:customStyle="1" w:styleId="507">
    <w:name w:val="Char Char Char1"/>
    <w:basedOn w:val="1"/>
    <w:qFormat/>
    <w:uiPriority w:val="99"/>
    <w:rPr>
      <w:rFonts w:ascii="Tahoma" w:hAnsi="Tahoma"/>
      <w:szCs w:val="20"/>
    </w:rPr>
  </w:style>
  <w:style w:type="paragraph" w:customStyle="1" w:styleId="508">
    <w:name w:val="Char Char Char Char Char Char Char Char Char Char Char Char Char Char Char Char Char Char Char Char Char Char Char Char Char1"/>
    <w:basedOn w:val="1"/>
    <w:qFormat/>
    <w:uiPriority w:val="99"/>
    <w:rPr>
      <w:rFonts w:ascii="Tahoma" w:hAnsi="Tahoma"/>
      <w:szCs w:val="20"/>
    </w:rPr>
  </w:style>
  <w:style w:type="paragraph" w:customStyle="1" w:styleId="509">
    <w:name w:val="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10">
    <w:name w:val="Char11"/>
    <w:basedOn w:val="1"/>
    <w:qFormat/>
    <w:uiPriority w:val="99"/>
    <w:pPr>
      <w:adjustRightInd w:val="0"/>
      <w:spacing w:line="360" w:lineRule="auto"/>
    </w:pPr>
    <w:rPr>
      <w:kern w:val="0"/>
      <w:szCs w:val="20"/>
    </w:rPr>
  </w:style>
  <w:style w:type="paragraph" w:customStyle="1" w:styleId="511">
    <w:name w:val="Char Char Char Char1"/>
    <w:basedOn w:val="18"/>
    <w:qFormat/>
    <w:uiPriority w:val="99"/>
  </w:style>
  <w:style w:type="character" w:customStyle="1" w:styleId="512">
    <w:name w:val="Char Char22"/>
    <w:qFormat/>
    <w:uiPriority w:val="99"/>
    <w:rPr>
      <w:rFonts w:eastAsia="宋体"/>
      <w:kern w:val="2"/>
      <w:sz w:val="18"/>
      <w:lang w:val="en-US" w:eastAsia="zh-CN"/>
    </w:rPr>
  </w:style>
  <w:style w:type="character" w:customStyle="1" w:styleId="513">
    <w:name w:val="Char Char61"/>
    <w:qFormat/>
    <w:uiPriority w:val="99"/>
    <w:rPr>
      <w:rFonts w:ascii="Arial" w:hAnsi="Arial" w:eastAsia="黑体"/>
      <w:b/>
      <w:kern w:val="2"/>
      <w:sz w:val="32"/>
      <w:lang w:val="en-US" w:eastAsia="zh-CN"/>
    </w:rPr>
  </w:style>
  <w:style w:type="paragraph" w:customStyle="1" w:styleId="514">
    <w:name w:val="正文11"/>
    <w:qFormat/>
    <w:uiPriority w:val="99"/>
    <w:pPr>
      <w:widowControl w:val="0"/>
      <w:adjustRightInd w:val="0"/>
      <w:spacing w:line="240" w:lineRule="atLeast"/>
    </w:pPr>
    <w:rPr>
      <w:rFonts w:ascii="Times New Roman" w:hAnsi="Times New Roman" w:eastAsia="宋体" w:cs="Times New Roman"/>
      <w:kern w:val="0"/>
      <w:sz w:val="20"/>
      <w:szCs w:val="20"/>
      <w:lang w:val="en-US" w:eastAsia="zh-CN" w:bidi="ar-SA"/>
    </w:rPr>
  </w:style>
  <w:style w:type="paragraph" w:customStyle="1" w:styleId="515">
    <w:name w:val="Char Char Char Char Char11"/>
    <w:basedOn w:val="1"/>
    <w:qFormat/>
    <w:uiPriority w:val="99"/>
  </w:style>
  <w:style w:type="paragraph" w:customStyle="1" w:styleId="516">
    <w:name w:val="Char21"/>
    <w:basedOn w:val="1"/>
    <w:qFormat/>
    <w:uiPriority w:val="99"/>
    <w:pPr>
      <w:adjustRightInd w:val="0"/>
      <w:spacing w:line="360" w:lineRule="auto"/>
    </w:pPr>
    <w:rPr>
      <w:kern w:val="0"/>
      <w:szCs w:val="20"/>
    </w:rPr>
  </w:style>
  <w:style w:type="paragraph" w:customStyle="1" w:styleId="517">
    <w:name w:val="Char Char Char Char Char Char1 Char1"/>
    <w:basedOn w:val="1"/>
    <w:qFormat/>
    <w:uiPriority w:val="99"/>
    <w:pPr>
      <w:widowControl/>
      <w:spacing w:after="160" w:line="240" w:lineRule="exact"/>
      <w:ind w:firstLine="0" w:firstLineChars="0"/>
      <w:jc w:val="left"/>
    </w:pPr>
    <w:rPr>
      <w:rFonts w:ascii="Verdana" w:hAnsi="Verdana"/>
      <w:kern w:val="0"/>
      <w:sz w:val="21"/>
      <w:szCs w:val="20"/>
      <w:lang w:eastAsia="en-US"/>
    </w:rPr>
  </w:style>
  <w:style w:type="paragraph" w:customStyle="1" w:styleId="518">
    <w:name w:val="正文文本 211"/>
    <w:basedOn w:val="1"/>
    <w:qFormat/>
    <w:uiPriority w:val="99"/>
    <w:pPr>
      <w:adjustRightInd w:val="0"/>
      <w:spacing w:before="120" w:line="360" w:lineRule="auto"/>
      <w:ind w:firstLine="480" w:firstLineChars="0"/>
    </w:pPr>
    <w:rPr>
      <w:szCs w:val="20"/>
    </w:rPr>
  </w:style>
  <w:style w:type="paragraph" w:customStyle="1" w:styleId="519">
    <w:name w:val="Char Char Char Char Char2"/>
    <w:basedOn w:val="1"/>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520">
    <w:name w:val="列出段落11"/>
    <w:basedOn w:val="1"/>
    <w:qFormat/>
    <w:uiPriority w:val="99"/>
    <w:pPr>
      <w:spacing w:line="240" w:lineRule="auto"/>
      <w:ind w:firstLine="420"/>
    </w:pPr>
    <w:rPr>
      <w:rFonts w:ascii="Calibri" w:hAnsi="Calibri"/>
      <w:sz w:val="21"/>
      <w:szCs w:val="22"/>
    </w:rPr>
  </w:style>
  <w:style w:type="paragraph" w:customStyle="1" w:styleId="521">
    <w:name w:val="Char Char1 Char Char Char Char Char Char Char Char Char Char Char Char Char Char1"/>
    <w:basedOn w:val="1"/>
    <w:qFormat/>
    <w:uiPriority w:val="99"/>
    <w:pPr>
      <w:widowControl/>
      <w:spacing w:after="160" w:line="240" w:lineRule="exact"/>
      <w:ind w:firstLine="0" w:firstLineChars="0"/>
      <w:jc w:val="left"/>
    </w:pPr>
    <w:rPr>
      <w:rFonts w:ascii="Verdana" w:hAnsi="Verdana"/>
      <w:kern w:val="0"/>
      <w:sz w:val="20"/>
      <w:szCs w:val="20"/>
      <w:lang w:eastAsia="en-US"/>
    </w:rPr>
  </w:style>
  <w:style w:type="paragraph" w:customStyle="1" w:styleId="522">
    <w:name w:val="Char1 Char Char Char Char Char Char Char Char Char1"/>
    <w:basedOn w:val="1"/>
    <w:qFormat/>
    <w:uiPriority w:val="99"/>
    <w:pPr>
      <w:spacing w:line="240" w:lineRule="auto"/>
      <w:ind w:firstLine="0" w:firstLineChars="0"/>
    </w:pPr>
    <w:rPr>
      <w:rFonts w:ascii="Tahoma" w:hAnsi="Tahoma"/>
      <w:szCs w:val="20"/>
    </w:rPr>
  </w:style>
  <w:style w:type="paragraph" w:customStyle="1" w:styleId="523">
    <w:name w:val="正文文本缩进 211"/>
    <w:basedOn w:val="1"/>
    <w:qFormat/>
    <w:uiPriority w:val="99"/>
    <w:pPr>
      <w:adjustRightInd w:val="0"/>
      <w:spacing w:before="120" w:line="240" w:lineRule="auto"/>
      <w:ind w:firstLine="420" w:firstLineChars="0"/>
    </w:pPr>
    <w:rPr>
      <w:szCs w:val="20"/>
    </w:rPr>
  </w:style>
  <w:style w:type="paragraph" w:customStyle="1" w:styleId="524">
    <w:name w:val="Char Char Char Char Char Char Char Char Char Char Char Char Char1"/>
    <w:basedOn w:val="1"/>
    <w:qFormat/>
    <w:uiPriority w:val="99"/>
    <w:pPr>
      <w:spacing w:line="240" w:lineRule="auto"/>
      <w:ind w:firstLine="0" w:firstLineChars="0"/>
    </w:pPr>
    <w:rPr>
      <w:kern w:val="0"/>
      <w:sz w:val="20"/>
      <w:szCs w:val="20"/>
    </w:rPr>
  </w:style>
  <w:style w:type="paragraph" w:customStyle="1" w:styleId="525">
    <w:name w:val="默认段落字体 Para Char Char"/>
    <w:basedOn w:val="1"/>
    <w:qFormat/>
    <w:uiPriority w:val="99"/>
    <w:pPr>
      <w:spacing w:line="360" w:lineRule="auto"/>
    </w:pPr>
    <w:rPr>
      <w:color w:val="000000"/>
      <w:sz w:val="21"/>
      <w:szCs w:val="20"/>
    </w:rPr>
  </w:style>
  <w:style w:type="paragraph" w:customStyle="1" w:styleId="526">
    <w:name w:val="(符号)标书正文"/>
    <w:basedOn w:val="1"/>
    <w:qFormat/>
    <w:uiPriority w:val="99"/>
    <w:pPr>
      <w:spacing w:line="420" w:lineRule="exact"/>
      <w:ind w:firstLine="480"/>
      <w:jc w:val="left"/>
    </w:pPr>
    <w:rPr>
      <w:rFonts w:ascii="宋体" w:hAnsi="宋体" w:cs="宋体"/>
      <w:color w:val="000000"/>
    </w:rPr>
  </w:style>
  <w:style w:type="paragraph" w:customStyle="1" w:styleId="527">
    <w:name w:val="（符号）三标题1.1"/>
    <w:basedOn w:val="1"/>
    <w:qFormat/>
    <w:uiPriority w:val="99"/>
    <w:pPr>
      <w:numPr>
        <w:ilvl w:val="1"/>
        <w:numId w:val="18"/>
      </w:numPr>
      <w:spacing w:line="500" w:lineRule="exact"/>
      <w:ind w:firstLine="0" w:firstLineChars="0"/>
    </w:pPr>
    <w:rPr>
      <w:rFonts w:ascii="宋体" w:hAnsi="宋体"/>
    </w:rPr>
  </w:style>
  <w:style w:type="paragraph" w:customStyle="1" w:styleId="528">
    <w:name w:val="(符号)三标题1.1"/>
    <w:basedOn w:val="1"/>
    <w:qFormat/>
    <w:uiPriority w:val="99"/>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529">
    <w:name w:val="(符号)五标题1.1.1"/>
    <w:basedOn w:val="1"/>
    <w:qFormat/>
    <w:uiPriority w:val="99"/>
    <w:pPr>
      <w:tabs>
        <w:tab w:val="left" w:pos="1260"/>
      </w:tabs>
      <w:spacing w:line="500" w:lineRule="exact"/>
      <w:ind w:left="1260" w:firstLine="0" w:firstLineChars="0"/>
    </w:pPr>
    <w:rPr>
      <w:rFonts w:ascii="宋体" w:hAnsi="宋体" w:cs="宋体"/>
      <w:color w:val="000000"/>
      <w:szCs w:val="20"/>
    </w:rPr>
  </w:style>
  <w:style w:type="paragraph" w:customStyle="1" w:styleId="530">
    <w:name w:val="样式 正文首行缩进 2 + 行距: 2 倍行距"/>
    <w:basedOn w:val="61"/>
    <w:qFormat/>
    <w:uiPriority w:val="99"/>
    <w:pPr>
      <w:spacing w:after="0" w:line="360" w:lineRule="auto"/>
      <w:ind w:left="200" w:leftChars="200" w:firstLine="200"/>
    </w:pPr>
    <w:rPr>
      <w:rFonts w:eastAsia="宋体"/>
      <w:sz w:val="21"/>
      <w:szCs w:val="24"/>
    </w:rPr>
  </w:style>
  <w:style w:type="paragraph" w:customStyle="1" w:styleId="531">
    <w:name w:val="正文首行缩进两字符"/>
    <w:basedOn w:val="1"/>
    <w:qFormat/>
    <w:uiPriority w:val="99"/>
    <w:pPr>
      <w:spacing w:line="360" w:lineRule="auto"/>
    </w:pPr>
    <w:rPr>
      <w:sz w:val="21"/>
    </w:rPr>
  </w:style>
  <w:style w:type="character" w:customStyle="1" w:styleId="532">
    <w:name w:val="Footer-Even Char1"/>
    <w:qFormat/>
    <w:uiPriority w:val="99"/>
    <w:rPr>
      <w:rFonts w:eastAsia="宋体"/>
      <w:kern w:val="2"/>
      <w:sz w:val="18"/>
      <w:lang w:val="en-US" w:eastAsia="zh-CN"/>
    </w:rPr>
  </w:style>
  <w:style w:type="character" w:customStyle="1" w:styleId="533">
    <w:name w:val="h Char Char1"/>
    <w:qFormat/>
    <w:uiPriority w:val="99"/>
    <w:rPr>
      <w:kern w:val="2"/>
      <w:sz w:val="18"/>
    </w:rPr>
  </w:style>
  <w:style w:type="character" w:customStyle="1" w:styleId="534">
    <w:name w:val="PIM 6 Char1"/>
    <w:qFormat/>
    <w:uiPriority w:val="99"/>
    <w:rPr>
      <w:rFonts w:ascii="Arial" w:hAnsi="Arial" w:eastAsia="黑体"/>
      <w:b/>
      <w:kern w:val="2"/>
      <w:sz w:val="24"/>
    </w:rPr>
  </w:style>
  <w:style w:type="character" w:customStyle="1" w:styleId="535">
    <w:name w:val="不用 Char1"/>
    <w:qFormat/>
    <w:uiPriority w:val="99"/>
    <w:rPr>
      <w:b/>
      <w:kern w:val="2"/>
      <w:sz w:val="24"/>
    </w:rPr>
  </w:style>
  <w:style w:type="character" w:customStyle="1" w:styleId="536">
    <w:name w:val="不用8 Char1"/>
    <w:qFormat/>
    <w:uiPriority w:val="99"/>
    <w:rPr>
      <w:rFonts w:ascii="Arial" w:hAnsi="Arial" w:eastAsia="黑体"/>
      <w:kern w:val="2"/>
      <w:sz w:val="24"/>
    </w:rPr>
  </w:style>
  <w:style w:type="character" w:customStyle="1" w:styleId="537">
    <w:name w:val="三级标题 Char1"/>
    <w:qFormat/>
    <w:uiPriority w:val="99"/>
    <w:rPr>
      <w:rFonts w:ascii="Arial" w:hAnsi="Arial" w:eastAsia="黑体"/>
      <w:kern w:val="2"/>
      <w:sz w:val="21"/>
    </w:rPr>
  </w:style>
  <w:style w:type="character" w:customStyle="1" w:styleId="538">
    <w:name w:val="正文首行缩进 Char Char Char Char Char2"/>
    <w:qFormat/>
    <w:uiPriority w:val="99"/>
    <w:rPr>
      <w:rFonts w:eastAsia="宋体"/>
      <w:kern w:val="2"/>
      <w:sz w:val="24"/>
      <w:lang w:val="en-US" w:eastAsia="zh-CN"/>
    </w:rPr>
  </w:style>
  <w:style w:type="character" w:customStyle="1" w:styleId="539">
    <w:name w:val="正文文字 Char1"/>
    <w:qFormat/>
    <w:uiPriority w:val="99"/>
    <w:rPr>
      <w:kern w:val="2"/>
      <w:sz w:val="24"/>
    </w:rPr>
  </w:style>
  <w:style w:type="character" w:customStyle="1" w:styleId="540">
    <w:name w:val="h Char Char"/>
    <w:qFormat/>
    <w:uiPriority w:val="99"/>
    <w:rPr>
      <w:kern w:val="2"/>
      <w:sz w:val="18"/>
    </w:rPr>
  </w:style>
  <w:style w:type="table" w:customStyle="1" w:styleId="541">
    <w:name w:val="Table"/>
    <w:basedOn w:val="63"/>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42">
    <w:name w:val="xl1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43">
    <w:name w:val="xl1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44">
    <w:name w:val="xl1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5">
    <w:name w:val="xl1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6">
    <w:name w:val="xl1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47">
    <w:name w:val="xl1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8">
    <w:name w:val="xl1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9">
    <w:name w:val="xl1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0">
    <w:name w:val="xl1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1">
    <w:name w:val="xl1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2">
    <w:name w:val="xl1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3">
    <w:name w:val="xl1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4">
    <w:name w:val="xl1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5">
    <w:name w:val="xl1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6">
    <w:name w:val="xl1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7">
    <w:name w:val="xl1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8">
    <w:name w:val="xl199"/>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59">
    <w:name w:val="xl200"/>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560">
    <w:name w:val="xl2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61">
    <w:name w:val="xl2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562">
    <w:name w:val="xl203"/>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63">
    <w:name w:val="xl204"/>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64">
    <w:name w:val="xl205"/>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65">
    <w:name w:val="xl206"/>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6">
    <w:name w:val="xl207"/>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7">
    <w:name w:val="xl208"/>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68">
    <w:name w:val="xl209"/>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character" w:customStyle="1" w:styleId="569">
    <w:name w:val="grame"/>
    <w:basedOn w:val="64"/>
    <w:qFormat/>
    <w:uiPriority w:val="99"/>
    <w:rPr>
      <w:rFonts w:cs="Times New Roman"/>
    </w:rPr>
  </w:style>
  <w:style w:type="paragraph" w:customStyle="1" w:styleId="570">
    <w:name w:val="Pa0"/>
    <w:basedOn w:val="1"/>
    <w:qFormat/>
    <w:uiPriority w:val="99"/>
    <w:pPr>
      <w:autoSpaceDE w:val="0"/>
      <w:autoSpaceDN w:val="0"/>
      <w:adjustRightInd w:val="0"/>
      <w:spacing w:line="241" w:lineRule="atLeast"/>
      <w:ind w:firstLine="0" w:firstLineChars="0"/>
      <w:jc w:val="left"/>
    </w:pPr>
    <w:rPr>
      <w:rFonts w:ascii="Adobe Heiti Std R" w:eastAsia="Adobe Heiti Std R"/>
      <w:kern w:val="0"/>
    </w:rPr>
  </w:style>
  <w:style w:type="character" w:customStyle="1" w:styleId="571">
    <w:name w:val="ca-21"/>
    <w:qFormat/>
    <w:uiPriority w:val="99"/>
    <w:rPr>
      <w:rFonts w:ascii="宋体" w:hAnsi="宋体" w:eastAsia="宋体"/>
      <w:sz w:val="24"/>
    </w:rPr>
  </w:style>
  <w:style w:type="character" w:customStyle="1" w:styleId="572">
    <w:name w:val="ca-31"/>
    <w:qFormat/>
    <w:uiPriority w:val="99"/>
    <w:rPr>
      <w:rFonts w:ascii="??" w:hAnsi="??"/>
      <w:sz w:val="24"/>
    </w:rPr>
  </w:style>
  <w:style w:type="paragraph" w:customStyle="1" w:styleId="573">
    <w:name w:val="xl1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4">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5">
    <w:name w:val="xl133"/>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76">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7">
    <w:name w:val="xl1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8">
    <w:name w:val="xl136"/>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9">
    <w:name w:val="xl1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0">
    <w:name w:val="xl138"/>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81">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2">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83">
    <w:name w:val="xl1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584">
    <w:name w:val="xl1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585">
    <w:name w:val="xl1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586">
    <w:name w:val="xl1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7">
    <w:name w:val="xl145"/>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8">
    <w:name w:val="xl146"/>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9">
    <w:name w:val="xl147"/>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0">
    <w:name w:val="xl148"/>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1">
    <w:name w:val="xl1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2">
    <w:name w:val="xl15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3">
    <w:name w:val="xl1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4">
    <w:name w:val="xl1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5">
    <w:name w:val="xl1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6">
    <w:name w:val="xl1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7">
    <w:name w:val="xl1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8">
    <w:name w:val="xl1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9">
    <w:name w:val="xl15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0">
    <w:name w:val="xl1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1">
    <w:name w:val="xl1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2">
    <w:name w:val="xl1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4">
    <w:name w:val="xl1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5">
    <w:name w:val="xl1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6">
    <w:name w:val="xl1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07">
    <w:name w:val="xl1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608">
    <w:name w:val="xl166"/>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9">
    <w:name w:val="xl167"/>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0">
    <w:name w:val="xl16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1">
    <w:name w:val="xl16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2">
    <w:name w:val="xl1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3">
    <w:name w:val="xl1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4">
    <w:name w:val="xl1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15">
    <w:name w:val="xl1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616">
    <w:name w:val="xl1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617">
    <w:name w:val="xl1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618">
    <w:name w:val="xl1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9">
    <w:name w:val="xl1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0">
    <w:name w:val="xl1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1">
    <w:name w:val="xl17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2">
    <w:name w:val="xl180"/>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3">
    <w:name w:val="xl18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4">
    <w:name w:val="样式 标题 3列表编号3h33rd level + 段前: 1 行"/>
    <w:basedOn w:val="4"/>
    <w:qFormat/>
    <w:uiPriority w:val="99"/>
    <w:pPr>
      <w:adjustRightInd w:val="0"/>
      <w:snapToGrid w:val="0"/>
      <w:spacing w:before="240" w:after="120" w:line="240" w:lineRule="atLeast"/>
      <w:ind w:left="-540" w:leftChars="-257"/>
      <w:contextualSpacing w:val="0"/>
    </w:pPr>
    <w:rPr>
      <w:rFonts w:ascii="宋体" w:hAnsi="Times New Roman"/>
      <w:b/>
      <w:color w:val="auto"/>
      <w:spacing w:val="0"/>
      <w:sz w:val="28"/>
      <w:szCs w:val="28"/>
    </w:rPr>
  </w:style>
  <w:style w:type="paragraph" w:customStyle="1" w:styleId="625">
    <w:name w:val="WPS Plain"/>
    <w:qFormat/>
    <w:uiPriority w:val="99"/>
    <w:rPr>
      <w:rFonts w:ascii="Times New Roman" w:hAnsi="Times New Roman" w:eastAsia="宋体" w:cs="Times New Roman"/>
      <w:kern w:val="0"/>
      <w:sz w:val="20"/>
      <w:szCs w:val="20"/>
      <w:lang w:val="en-US" w:eastAsia="zh-CN" w:bidi="ar-SA"/>
    </w:rPr>
  </w:style>
  <w:style w:type="paragraph" w:customStyle="1" w:styleId="626">
    <w:name w:val="1 Char Char Char Char Char"/>
    <w:basedOn w:val="1"/>
    <w:qFormat/>
    <w:uiPriority w:val="99"/>
    <w:pPr>
      <w:tabs>
        <w:tab w:val="left" w:pos="360"/>
      </w:tabs>
      <w:spacing w:line="240" w:lineRule="auto"/>
      <w:ind w:left="360" w:hanging="360" w:hangingChars="200"/>
    </w:pPr>
    <w:rPr>
      <w:sz w:val="21"/>
      <w:szCs w:val="20"/>
    </w:rPr>
  </w:style>
  <w:style w:type="paragraph" w:customStyle="1" w:styleId="627">
    <w:name w:val="标准文本"/>
    <w:basedOn w:val="1"/>
    <w:link w:val="628"/>
    <w:qFormat/>
    <w:uiPriority w:val="99"/>
    <w:pPr>
      <w:spacing w:line="360" w:lineRule="auto"/>
      <w:ind w:firstLine="480"/>
    </w:pPr>
    <w:rPr>
      <w:rFonts w:ascii="Calibri" w:hAnsi="Calibri" w:eastAsia="仿宋_GB2312"/>
      <w:szCs w:val="20"/>
    </w:rPr>
  </w:style>
  <w:style w:type="character" w:customStyle="1" w:styleId="628">
    <w:name w:val="标准文本 Char"/>
    <w:link w:val="627"/>
    <w:qFormat/>
    <w:uiPriority w:val="99"/>
    <w:rPr>
      <w:rFonts w:ascii="Calibri" w:hAnsi="Calibri" w:eastAsia="仿宋_GB2312"/>
      <w:kern w:val="2"/>
      <w:sz w:val="24"/>
    </w:rPr>
  </w:style>
  <w:style w:type="paragraph" w:customStyle="1" w:styleId="629">
    <w:name w:val="页眉 New New"/>
    <w:basedOn w:val="630"/>
    <w:qFormat/>
    <w:uiPriority w:val="99"/>
    <w:pPr>
      <w:pBdr>
        <w:bottom w:val="single" w:color="auto" w:sz="6" w:space="1"/>
      </w:pBdr>
      <w:tabs>
        <w:tab w:val="center" w:pos="4153"/>
        <w:tab w:val="right" w:pos="8306"/>
      </w:tabs>
      <w:snapToGrid w:val="0"/>
      <w:jc w:val="center"/>
    </w:pPr>
    <w:rPr>
      <w:sz w:val="18"/>
      <w:szCs w:val="18"/>
    </w:rPr>
  </w:style>
  <w:style w:type="paragraph" w:customStyle="1" w:styleId="630">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1">
    <w:name w:val="段2"/>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632">
    <w:name w:val="列出段落 Char"/>
    <w:link w:val="111"/>
    <w:qFormat/>
    <w:uiPriority w:val="99"/>
    <w:rPr>
      <w:color w:val="595959"/>
    </w:rPr>
  </w:style>
  <w:style w:type="paragraph" w:customStyle="1" w:styleId="633">
    <w:name w:val="标准正文1"/>
    <w:basedOn w:val="1"/>
    <w:qFormat/>
    <w:uiPriority w:val="99"/>
    <w:pPr>
      <w:spacing w:beforeLines="30" w:afterLines="30" w:line="288" w:lineRule="auto"/>
      <w:ind w:firstLine="420"/>
    </w:pPr>
    <w:rPr>
      <w:rFonts w:cs="宋体"/>
      <w:sz w:val="21"/>
      <w:szCs w:val="20"/>
    </w:rPr>
  </w:style>
  <w:style w:type="paragraph" w:customStyle="1" w:styleId="634">
    <w:name w:val="黑方框"/>
    <w:basedOn w:val="1"/>
    <w:qFormat/>
    <w:uiPriority w:val="99"/>
    <w:pPr>
      <w:spacing w:before="60" w:after="60" w:line="288" w:lineRule="auto"/>
      <w:ind w:firstLine="0" w:firstLineChars="0"/>
    </w:pPr>
    <w:rPr>
      <w:rFonts w:cs="宋体"/>
      <w:sz w:val="21"/>
      <w:szCs w:val="21"/>
    </w:rPr>
  </w:style>
  <w:style w:type="paragraph" w:customStyle="1" w:styleId="635">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Char Char Char Char Char2 Char2"/>
    <w:basedOn w:val="1"/>
    <w:qFormat/>
    <w:uiPriority w:val="99"/>
    <w:pPr>
      <w:spacing w:line="240" w:lineRule="auto"/>
      <w:ind w:firstLine="0" w:firstLineChars="0"/>
    </w:pPr>
    <w:rPr>
      <w:sz w:val="21"/>
      <w:szCs w:val="20"/>
    </w:rPr>
  </w:style>
  <w:style w:type="character" w:customStyle="1" w:styleId="637">
    <w:name w:val="ca-82"/>
    <w:basedOn w:val="64"/>
    <w:qFormat/>
    <w:uiPriority w:val="99"/>
    <w:rPr>
      <w:rFonts w:cs="Times New Roman"/>
    </w:rPr>
  </w:style>
  <w:style w:type="character" w:customStyle="1" w:styleId="638">
    <w:name w:val="ca-22"/>
    <w:basedOn w:val="64"/>
    <w:qFormat/>
    <w:uiPriority w:val="99"/>
    <w:rPr>
      <w:rFonts w:cs="Times New Roman"/>
    </w:rPr>
  </w:style>
  <w:style w:type="paragraph" w:customStyle="1" w:styleId="639">
    <w:name w:val="Char Char Char Char Char Char Char Char Char Char"/>
    <w:basedOn w:val="1"/>
    <w:qFormat/>
    <w:uiPriority w:val="99"/>
    <w:pPr>
      <w:widowControl/>
      <w:spacing w:after="160" w:line="240" w:lineRule="exact"/>
      <w:ind w:firstLine="0" w:firstLineChars="0"/>
      <w:jc w:val="left"/>
    </w:pPr>
    <w:rPr>
      <w:rFonts w:ascii="Verdana" w:hAnsi="Verdana" w:cs="Verdana"/>
      <w:kern w:val="0"/>
      <w:sz w:val="20"/>
      <w:szCs w:val="20"/>
      <w:lang w:eastAsia="en-US"/>
    </w:rPr>
  </w:style>
  <w:style w:type="paragraph" w:customStyle="1" w:styleId="640">
    <w:name w:val="font12"/>
    <w:basedOn w:val="1"/>
    <w:qFormat/>
    <w:uiPriority w:val="99"/>
    <w:pPr>
      <w:widowControl/>
      <w:spacing w:before="100" w:beforeAutospacing="1" w:after="100" w:afterAutospacing="1" w:line="240" w:lineRule="auto"/>
      <w:ind w:firstLine="0" w:firstLineChars="0"/>
      <w:jc w:val="left"/>
    </w:pPr>
    <w:rPr>
      <w:kern w:val="0"/>
      <w:sz w:val="20"/>
      <w:szCs w:val="20"/>
    </w:rPr>
  </w:style>
  <w:style w:type="paragraph" w:customStyle="1" w:styleId="641">
    <w:name w:val="font13"/>
    <w:basedOn w:val="1"/>
    <w:qFormat/>
    <w:uiPriority w:val="99"/>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642">
    <w:name w:val="font14"/>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43">
    <w:name w:val="font15"/>
    <w:basedOn w:val="1"/>
    <w:qFormat/>
    <w:uiPriority w:val="99"/>
    <w:pPr>
      <w:widowControl/>
      <w:spacing w:before="100" w:beforeAutospacing="1" w:after="100" w:afterAutospacing="1" w:line="240" w:lineRule="auto"/>
      <w:ind w:firstLine="0" w:firstLineChars="0"/>
      <w:jc w:val="left"/>
    </w:pPr>
    <w:rPr>
      <w:kern w:val="0"/>
      <w:sz w:val="18"/>
      <w:szCs w:val="18"/>
    </w:rPr>
  </w:style>
  <w:style w:type="paragraph" w:customStyle="1" w:styleId="644">
    <w:name w:val="font16"/>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table" w:customStyle="1" w:styleId="645">
    <w:name w:val="网格型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6">
    <w:name w:val="消息标题标签"/>
    <w:qFormat/>
    <w:uiPriority w:val="99"/>
    <w:rPr>
      <w:rFonts w:ascii="Arial" w:hAnsi="Arial"/>
      <w:b/>
      <w:spacing w:val="-4"/>
      <w:sz w:val="18"/>
      <w:lang w:eastAsia="zh-CN"/>
    </w:rPr>
  </w:style>
  <w:style w:type="character" w:customStyle="1" w:styleId="647">
    <w:name w:val="占位符文本1"/>
    <w:semiHidden/>
    <w:qFormat/>
    <w:uiPriority w:val="99"/>
    <w:rPr>
      <w:color w:val="808080"/>
    </w:rPr>
  </w:style>
  <w:style w:type="table" w:customStyle="1" w:styleId="648">
    <w:name w:val="网格型5"/>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49">
    <w:name w:val="样式 小四 段前: 5 磅 段后: 5 磅 首行缩进:  2 字符"/>
    <w:basedOn w:val="1"/>
    <w:qFormat/>
    <w:uiPriority w:val="99"/>
    <w:pPr>
      <w:spacing w:line="360" w:lineRule="auto"/>
      <w:ind w:firstLine="0" w:firstLineChars="0"/>
    </w:pPr>
    <w:rPr>
      <w:rFonts w:ascii="宋体" w:hAnsi="宋体"/>
      <w:sz w:val="21"/>
      <w:szCs w:val="21"/>
    </w:rPr>
  </w:style>
  <w:style w:type="paragraph" w:customStyle="1" w:styleId="650">
    <w:name w:val="List Paragraph1"/>
    <w:basedOn w:val="1"/>
    <w:qFormat/>
    <w:uiPriority w:val="99"/>
    <w:pPr>
      <w:ind w:firstLine="420"/>
    </w:pPr>
  </w:style>
  <w:style w:type="paragraph" w:customStyle="1" w:styleId="651">
    <w:name w:val="_Style 2"/>
    <w:basedOn w:val="1"/>
    <w:qFormat/>
    <w:uiPriority w:val="99"/>
    <w:pPr>
      <w:spacing w:line="240" w:lineRule="auto"/>
      <w:ind w:firstLine="420"/>
    </w:pPr>
    <w:rPr>
      <w:sz w:val="21"/>
    </w:rPr>
  </w:style>
  <w:style w:type="paragraph" w:customStyle="1" w:styleId="652">
    <w:name w:val="_Style 7"/>
    <w:basedOn w:val="1"/>
    <w:qFormat/>
    <w:uiPriority w:val="99"/>
    <w:pPr>
      <w:widowControl/>
      <w:adjustRightInd w:val="0"/>
      <w:snapToGrid w:val="0"/>
      <w:spacing w:after="200" w:line="240" w:lineRule="auto"/>
      <w:ind w:firstLine="420"/>
      <w:jc w:val="left"/>
    </w:pPr>
    <w:rPr>
      <w:rFonts w:ascii="Tahoma" w:hAnsi="Tahoma" w:eastAsia="微软雅黑"/>
      <w:kern w:val="0"/>
      <w:sz w:val="22"/>
      <w:szCs w:val="22"/>
    </w:rPr>
  </w:style>
  <w:style w:type="paragraph" w:customStyle="1" w:styleId="653">
    <w:name w:val="正文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4">
    <w:name w:val="正文文本 (2)"/>
    <w:basedOn w:val="1"/>
    <w:qFormat/>
    <w:uiPriority w:val="99"/>
    <w:pPr>
      <w:shd w:val="clear" w:color="auto" w:fill="FFFFFF"/>
      <w:spacing w:before="900" w:after="60" w:line="424" w:lineRule="exact"/>
      <w:jc w:val="left"/>
    </w:pPr>
    <w:rPr>
      <w:rFonts w:ascii="MingLiU" w:hAnsi="MingLiU" w:eastAsia="MingLiU" w:cs="MingLiU"/>
      <w:sz w:val="13"/>
      <w:szCs w:val="13"/>
    </w:rPr>
  </w:style>
  <w:style w:type="character" w:customStyle="1" w:styleId="655">
    <w:name w:val="Body text|2 + Times New Roman"/>
    <w:basedOn w:val="656"/>
    <w:qFormat/>
    <w:uiPriority w:val="99"/>
    <w:rPr>
      <w:rFonts w:ascii="Times New Roman" w:hAnsi="Times New Roman" w:cs="Times New Roman"/>
      <w:color w:val="000000"/>
      <w:spacing w:val="0"/>
      <w:w w:val="100"/>
      <w:sz w:val="32"/>
      <w:szCs w:val="32"/>
      <w:lang w:val="en-US" w:eastAsia="en-US"/>
    </w:rPr>
  </w:style>
  <w:style w:type="character" w:customStyle="1" w:styleId="656">
    <w:name w:val="Body text|2_"/>
    <w:basedOn w:val="64"/>
    <w:link w:val="657"/>
    <w:qFormat/>
    <w:uiPriority w:val="99"/>
    <w:rPr>
      <w:rFonts w:ascii="PMingLiU" w:hAnsi="PMingLiU" w:eastAsia="PMingLiU" w:cs="PMingLiU"/>
      <w:sz w:val="17"/>
      <w:szCs w:val="17"/>
      <w:u w:val="none"/>
    </w:rPr>
  </w:style>
  <w:style w:type="paragraph" w:customStyle="1" w:styleId="657">
    <w:name w:val="Body text|2"/>
    <w:basedOn w:val="1"/>
    <w:link w:val="656"/>
    <w:qFormat/>
    <w:uiPriority w:val="99"/>
    <w:pPr>
      <w:shd w:val="clear" w:color="auto" w:fill="FFFFFF"/>
      <w:spacing w:before="420" w:after="620"/>
      <w:ind w:hanging="320"/>
      <w:jc w:val="distribute"/>
    </w:pPr>
    <w:rPr>
      <w:rFonts w:ascii="PMingLiU" w:hAnsi="PMingLiU" w:eastAsia="PMingLiU" w:cs="PMingLiU"/>
      <w:sz w:val="17"/>
      <w:szCs w:val="17"/>
    </w:rPr>
  </w:style>
  <w:style w:type="character" w:customStyle="1" w:styleId="658">
    <w:name w:val="Body text|2 + 13 pt"/>
    <w:basedOn w:val="656"/>
    <w:qFormat/>
    <w:uiPriority w:val="99"/>
    <w:rPr>
      <w:color w:val="000000"/>
      <w:spacing w:val="0"/>
      <w:w w:val="100"/>
      <w:sz w:val="26"/>
      <w:szCs w:val="26"/>
      <w:lang w:val="en-US" w:eastAsia="en-US"/>
    </w:rPr>
  </w:style>
  <w:style w:type="character" w:customStyle="1" w:styleId="659">
    <w:name w:val="Body text|2 + 5.5 pt"/>
    <w:basedOn w:val="656"/>
    <w:qFormat/>
    <w:uiPriority w:val="99"/>
    <w:rPr>
      <w:color w:val="000000"/>
      <w:spacing w:val="0"/>
      <w:w w:val="100"/>
      <w:sz w:val="11"/>
      <w:szCs w:val="11"/>
      <w:lang w:val="zh-CN" w:eastAsia="zh-CN"/>
    </w:rPr>
  </w:style>
  <w:style w:type="paragraph" w:customStyle="1" w:styleId="660">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661">
    <w:name w:val="Char Char63"/>
    <w:qFormat/>
    <w:uiPriority w:val="99"/>
    <w:rPr>
      <w:rFonts w:ascii="Cambria" w:hAnsi="Cambria" w:eastAsia="宋体"/>
      <w:b/>
      <w:kern w:val="2"/>
      <w:sz w:val="32"/>
    </w:rPr>
  </w:style>
  <w:style w:type="character" w:customStyle="1" w:styleId="662">
    <w:name w:val="font21"/>
    <w:basedOn w:val="64"/>
    <w:qFormat/>
    <w:uiPriority w:val="99"/>
    <w:rPr>
      <w:rFonts w:ascii="宋体" w:hAnsi="宋体" w:eastAsia="宋体" w:cs="宋体"/>
      <w:color w:val="000000"/>
      <w:sz w:val="22"/>
      <w:szCs w:val="22"/>
      <w:u w:val="none"/>
    </w:rPr>
  </w:style>
  <w:style w:type="character" w:customStyle="1" w:styleId="663">
    <w:name w:val="font31"/>
    <w:basedOn w:val="64"/>
    <w:qFormat/>
    <w:uiPriority w:val="99"/>
    <w:rPr>
      <w:rFonts w:ascii="Calibri" w:hAnsi="Calibri" w:cs="Calibri"/>
      <w:color w:val="000000"/>
      <w:sz w:val="22"/>
      <w:szCs w:val="22"/>
      <w:u w:val="none"/>
    </w:rPr>
  </w:style>
  <w:style w:type="character" w:customStyle="1" w:styleId="664">
    <w:name w:val="font61"/>
    <w:basedOn w:val="64"/>
    <w:qFormat/>
    <w:uiPriority w:val="99"/>
    <w:rPr>
      <w:rFonts w:ascii="宋体" w:hAnsi="宋体" w:eastAsia="宋体" w:cs="宋体"/>
      <w:color w:val="00B050"/>
      <w:sz w:val="22"/>
      <w:szCs w:val="22"/>
      <w:u w:val="none"/>
    </w:rPr>
  </w:style>
  <w:style w:type="character" w:customStyle="1" w:styleId="665">
    <w:name w:val="font51"/>
    <w:basedOn w:val="64"/>
    <w:qFormat/>
    <w:uiPriority w:val="99"/>
    <w:rPr>
      <w:rFonts w:ascii="宋体" w:hAnsi="宋体" w:eastAsia="宋体" w:cs="宋体"/>
      <w:color w:val="000000"/>
      <w:sz w:val="22"/>
      <w:szCs w:val="22"/>
      <w:u w:val="none"/>
    </w:rPr>
  </w:style>
  <w:style w:type="character" w:customStyle="1" w:styleId="666">
    <w:name w:val="font41"/>
    <w:basedOn w:val="64"/>
    <w:qFormat/>
    <w:uiPriority w:val="99"/>
    <w:rPr>
      <w:rFonts w:ascii="宋体" w:hAnsi="宋体" w:eastAsia="宋体" w:cs="宋体"/>
      <w:color w:val="FF0000"/>
      <w:sz w:val="22"/>
      <w:szCs w:val="22"/>
      <w:u w:val="none"/>
    </w:rPr>
  </w:style>
  <w:style w:type="character" w:customStyle="1" w:styleId="667">
    <w:name w:val="font71"/>
    <w:basedOn w:val="64"/>
    <w:qFormat/>
    <w:uiPriority w:val="99"/>
    <w:rPr>
      <w:rFonts w:ascii="宋体" w:hAnsi="宋体" w:eastAsia="宋体" w:cs="宋体"/>
      <w:color w:val="ED7D31"/>
      <w:sz w:val="22"/>
      <w:szCs w:val="22"/>
      <w:u w:val="none"/>
    </w:rPr>
  </w:style>
  <w:style w:type="character" w:customStyle="1" w:styleId="668">
    <w:name w:val="font01"/>
    <w:basedOn w:val="64"/>
    <w:qFormat/>
    <w:uiPriority w:val="99"/>
    <w:rPr>
      <w:rFonts w:ascii="宋体" w:hAnsi="宋体" w:eastAsia="宋体" w:cs="宋体"/>
      <w:color w:val="000000"/>
      <w:sz w:val="22"/>
      <w:szCs w:val="22"/>
      <w:u w:val="none"/>
    </w:rPr>
  </w:style>
  <w:style w:type="character" w:customStyle="1" w:styleId="669">
    <w:name w:val="font81"/>
    <w:basedOn w:val="64"/>
    <w:qFormat/>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17.jpeg"/><Relationship Id="rId26" Type="http://schemas.openxmlformats.org/officeDocument/2006/relationships/image" Target="media/image16.jpeg"/><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pn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Lenovo</Company>
  <Pages>65</Pages>
  <Words>8728</Words>
  <Characters>9411</Characters>
  <Lines>0</Lines>
  <Paragraphs>0</Paragraphs>
  <TotalTime>0</TotalTime>
  <ScaleCrop>false</ScaleCrop>
  <LinksUpToDate>false</LinksUpToDate>
  <CharactersWithSpaces>9559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2024-05-29T11:54:00Z</dcterms:created>
  <dc:creator>lenovo</dc:creator>
  <cp:lastModifiedBy>半世迷离1413521860</cp:lastModifiedBy>
  <dcterms:modified xsi:type="dcterms:W3CDTF">2025-06-27T04:04:25Z</dcterms:modified>
  <dc:title>竞争性磋商文件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B9155884A3B94A5CBE90EB19C6EA2A21_13</vt:lpwstr>
  </property>
  <property fmtid="{D5CDD505-2E9C-101B-9397-08002B2CF9AE}" pid="4" name="KSOTemplateDocerSaveRecord">
    <vt:lpwstr>eyJoZGlkIjoiZGEwOTdkOThiNzQzYTFhZWVkZDUwOGMyZmU4MTJjYWYiLCJ1c2VySWQiOiIyMzIyNTIzOCJ9</vt:lpwstr>
  </property>
</Properties>
</file>