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855AC">
      <w:pPr>
        <w:pStyle w:val="2"/>
        <w:spacing w:line="260" w:lineRule="auto"/>
      </w:pPr>
    </w:p>
    <w:p w14:paraId="0CD0E0E7">
      <w:pPr>
        <w:pStyle w:val="2"/>
        <w:spacing w:line="260" w:lineRule="auto"/>
      </w:pPr>
    </w:p>
    <w:p w14:paraId="523E91D0">
      <w:pPr>
        <w:pStyle w:val="2"/>
        <w:spacing w:line="260" w:lineRule="auto"/>
      </w:pPr>
    </w:p>
    <w:p w14:paraId="3EFBB368">
      <w:pPr>
        <w:pStyle w:val="2"/>
        <w:spacing w:line="260" w:lineRule="auto"/>
      </w:pPr>
    </w:p>
    <w:p w14:paraId="6BAC3D69">
      <w:pPr>
        <w:pStyle w:val="2"/>
        <w:spacing w:line="260" w:lineRule="auto"/>
      </w:pPr>
    </w:p>
    <w:p w14:paraId="15AA8B8A">
      <w:pPr>
        <w:pStyle w:val="2"/>
        <w:spacing w:line="260" w:lineRule="auto"/>
      </w:pPr>
    </w:p>
    <w:p w14:paraId="189E7C2F">
      <w:pPr>
        <w:pStyle w:val="2"/>
        <w:spacing w:line="260" w:lineRule="auto"/>
      </w:pPr>
    </w:p>
    <w:p w14:paraId="3480DFD9">
      <w:pPr>
        <w:pStyle w:val="2"/>
        <w:spacing w:line="260" w:lineRule="auto"/>
      </w:pPr>
    </w:p>
    <w:p w14:paraId="6BBAF81A">
      <w:pPr>
        <w:spacing w:before="169" w:line="219" w:lineRule="auto"/>
        <w:ind w:left="3140"/>
        <w:outlineLvl w:val="0"/>
        <w:rPr>
          <w:rFonts w:ascii="宋体" w:hAnsi="宋体" w:eastAsia="宋体" w:cs="宋体"/>
          <w:sz w:val="52"/>
          <w:szCs w:val="52"/>
        </w:rPr>
      </w:pPr>
      <w:r>
        <w:rPr>
          <w:rFonts w:ascii="宋体" w:hAnsi="宋体" w:eastAsia="宋体" w:cs="宋体"/>
          <w:b/>
          <w:bCs/>
          <w:spacing w:val="-8"/>
          <w:sz w:val="52"/>
          <w:szCs w:val="52"/>
        </w:rPr>
        <w:t>政府采购</w:t>
      </w:r>
    </w:p>
    <w:p w14:paraId="303207BB">
      <w:pPr>
        <w:spacing w:before="282" w:line="220" w:lineRule="auto"/>
        <w:ind w:left="2366"/>
        <w:outlineLvl w:val="0"/>
        <w:rPr>
          <w:rFonts w:ascii="宋体" w:hAnsi="宋体" w:eastAsia="宋体" w:cs="宋体"/>
          <w:sz w:val="52"/>
          <w:szCs w:val="52"/>
        </w:rPr>
      </w:pPr>
      <w:r>
        <w:rPr>
          <w:rFonts w:ascii="宋体" w:hAnsi="宋体" w:eastAsia="宋体" w:cs="宋体"/>
          <w:b/>
          <w:bCs/>
          <w:spacing w:val="-8"/>
          <w:sz w:val="52"/>
          <w:szCs w:val="52"/>
        </w:rPr>
        <w:t>竞争性谈判文件</w:t>
      </w:r>
    </w:p>
    <w:p w14:paraId="3E3219B5">
      <w:pPr>
        <w:pStyle w:val="2"/>
        <w:spacing w:line="261" w:lineRule="auto"/>
      </w:pPr>
    </w:p>
    <w:p w14:paraId="7DAAC115">
      <w:pPr>
        <w:pStyle w:val="2"/>
        <w:spacing w:line="261" w:lineRule="auto"/>
      </w:pPr>
    </w:p>
    <w:p w14:paraId="4544259E">
      <w:pPr>
        <w:pStyle w:val="2"/>
        <w:spacing w:line="261" w:lineRule="auto"/>
      </w:pPr>
    </w:p>
    <w:p w14:paraId="4F076C0D">
      <w:pPr>
        <w:pStyle w:val="2"/>
        <w:spacing w:line="261" w:lineRule="auto"/>
      </w:pPr>
    </w:p>
    <w:p w14:paraId="0BC797A4">
      <w:pPr>
        <w:pStyle w:val="2"/>
        <w:spacing w:line="261" w:lineRule="auto"/>
      </w:pPr>
    </w:p>
    <w:p w14:paraId="06546658">
      <w:pPr>
        <w:pStyle w:val="2"/>
        <w:spacing w:line="262" w:lineRule="auto"/>
      </w:pPr>
    </w:p>
    <w:p w14:paraId="0A05F473">
      <w:pPr>
        <w:pStyle w:val="2"/>
        <w:spacing w:line="262" w:lineRule="auto"/>
      </w:pPr>
    </w:p>
    <w:p w14:paraId="28C54E00">
      <w:pPr>
        <w:pStyle w:val="2"/>
        <w:spacing w:line="262" w:lineRule="auto"/>
      </w:pPr>
    </w:p>
    <w:p w14:paraId="79D50457">
      <w:pPr>
        <w:pStyle w:val="2"/>
        <w:spacing w:line="262" w:lineRule="auto"/>
      </w:pPr>
    </w:p>
    <w:p w14:paraId="348AF7A7">
      <w:pPr>
        <w:pStyle w:val="2"/>
        <w:spacing w:line="262" w:lineRule="auto"/>
      </w:pPr>
    </w:p>
    <w:p w14:paraId="3CB5847F">
      <w:pPr>
        <w:spacing w:before="101" w:line="321" w:lineRule="auto"/>
        <w:ind w:left="2287" w:hanging="2269"/>
        <w:rPr>
          <w:rFonts w:hint="eastAsia" w:ascii="宋体" w:hAnsi="宋体" w:eastAsia="宋体" w:cs="宋体"/>
          <w:sz w:val="31"/>
          <w:szCs w:val="31"/>
          <w:lang w:eastAsia="zh-CN"/>
        </w:rPr>
      </w:pPr>
      <w:r>
        <w:rPr>
          <w:rFonts w:ascii="宋体" w:hAnsi="宋体" w:eastAsia="宋体" w:cs="宋体"/>
          <w:spacing w:val="5"/>
          <w:sz w:val="31"/>
          <w:szCs w:val="31"/>
        </w:rPr>
        <w:t>采购项目名称：</w:t>
      </w:r>
      <w:r>
        <w:rPr>
          <w:rFonts w:hint="eastAsia" w:ascii="宋体" w:hAnsi="宋体" w:eastAsia="宋体" w:cs="宋体"/>
          <w:spacing w:val="5"/>
          <w:sz w:val="31"/>
          <w:szCs w:val="31"/>
          <w:lang w:eastAsia="zh-CN"/>
        </w:rPr>
        <w:t>称多县珍秦镇中心寄宿制学校2025年公用经费</w:t>
      </w:r>
    </w:p>
    <w:p w14:paraId="38CB3BD0">
      <w:pPr>
        <w:pStyle w:val="2"/>
        <w:spacing w:line="270" w:lineRule="auto"/>
      </w:pPr>
    </w:p>
    <w:p w14:paraId="5D56EF15">
      <w:pPr>
        <w:pStyle w:val="2"/>
        <w:spacing w:line="271" w:lineRule="auto"/>
      </w:pPr>
    </w:p>
    <w:p w14:paraId="1D9A205F">
      <w:pPr>
        <w:pStyle w:val="2"/>
        <w:spacing w:line="271" w:lineRule="auto"/>
      </w:pPr>
    </w:p>
    <w:p w14:paraId="4E28C914">
      <w:pPr>
        <w:spacing w:before="101" w:line="224" w:lineRule="auto"/>
        <w:ind w:left="18"/>
        <w:rPr>
          <w:rFonts w:hint="eastAsia" w:ascii="宋体" w:hAnsi="宋体" w:eastAsia="宋体" w:cs="宋体"/>
          <w:sz w:val="31"/>
          <w:szCs w:val="31"/>
          <w:lang w:eastAsia="zh-CN"/>
        </w:rPr>
      </w:pPr>
      <w:r>
        <w:rPr>
          <w:rFonts w:ascii="宋体" w:hAnsi="宋体" w:eastAsia="宋体" w:cs="宋体"/>
          <w:spacing w:val="7"/>
          <w:sz w:val="31"/>
          <w:szCs w:val="31"/>
        </w:rPr>
        <w:t>采购编号：</w:t>
      </w:r>
      <w:r>
        <w:rPr>
          <w:rFonts w:hint="eastAsia" w:ascii="宋体" w:hAnsi="宋体" w:eastAsia="宋体" w:cs="宋体"/>
          <w:spacing w:val="7"/>
          <w:sz w:val="31"/>
          <w:szCs w:val="31"/>
          <w:lang w:eastAsia="zh-CN"/>
        </w:rPr>
        <w:t>青海鼎创竞谈（货物）2025-003-2</w:t>
      </w:r>
    </w:p>
    <w:p w14:paraId="26611BA5">
      <w:pPr>
        <w:pStyle w:val="2"/>
        <w:spacing w:line="318" w:lineRule="auto"/>
      </w:pPr>
    </w:p>
    <w:p w14:paraId="2E7A9851">
      <w:pPr>
        <w:pStyle w:val="2"/>
        <w:spacing w:line="318" w:lineRule="auto"/>
      </w:pPr>
    </w:p>
    <w:p w14:paraId="5781F53A">
      <w:pPr>
        <w:pStyle w:val="2"/>
        <w:spacing w:line="318" w:lineRule="auto"/>
      </w:pPr>
    </w:p>
    <w:p w14:paraId="6830CC77">
      <w:pPr>
        <w:spacing w:before="101" w:line="224" w:lineRule="auto"/>
        <w:ind w:left="18"/>
        <w:rPr>
          <w:rFonts w:hint="eastAsia" w:ascii="宋体" w:hAnsi="宋体" w:eastAsia="宋体" w:cs="宋体"/>
          <w:sz w:val="31"/>
          <w:szCs w:val="31"/>
          <w:lang w:eastAsia="zh-CN"/>
        </w:rPr>
      </w:pPr>
      <w:r>
        <w:rPr>
          <w:rFonts w:ascii="宋体" w:hAnsi="宋体" w:eastAsia="宋体" w:cs="宋体"/>
          <w:spacing w:val="7"/>
          <w:sz w:val="31"/>
          <w:szCs w:val="31"/>
        </w:rPr>
        <w:t>采   购   人：</w:t>
      </w:r>
      <w:r>
        <w:rPr>
          <w:rFonts w:hint="eastAsia" w:ascii="宋体" w:hAnsi="宋体" w:eastAsia="宋体" w:cs="宋体"/>
          <w:spacing w:val="7"/>
          <w:sz w:val="31"/>
          <w:szCs w:val="31"/>
          <w:lang w:eastAsia="zh-CN"/>
        </w:rPr>
        <w:t>称多县珍秦镇中心寄宿制学校</w:t>
      </w:r>
    </w:p>
    <w:p w14:paraId="02ACAC96">
      <w:pPr>
        <w:pStyle w:val="2"/>
        <w:spacing w:line="319" w:lineRule="auto"/>
      </w:pPr>
    </w:p>
    <w:p w14:paraId="1EF40933">
      <w:pPr>
        <w:pStyle w:val="2"/>
        <w:spacing w:line="319" w:lineRule="auto"/>
      </w:pPr>
    </w:p>
    <w:p w14:paraId="5748E25D">
      <w:pPr>
        <w:pStyle w:val="2"/>
        <w:spacing w:line="319" w:lineRule="auto"/>
      </w:pPr>
    </w:p>
    <w:p w14:paraId="25D4C7B9">
      <w:pPr>
        <w:spacing w:before="101" w:line="224" w:lineRule="auto"/>
        <w:ind w:left="18"/>
        <w:rPr>
          <w:rFonts w:hint="eastAsia" w:ascii="宋体" w:hAnsi="宋体" w:eastAsia="宋体" w:cs="宋体"/>
          <w:sz w:val="31"/>
          <w:szCs w:val="31"/>
          <w:lang w:eastAsia="zh-CN"/>
        </w:rPr>
      </w:pPr>
      <w:r>
        <w:rPr>
          <w:rFonts w:ascii="宋体" w:hAnsi="宋体" w:eastAsia="宋体" w:cs="宋体"/>
          <w:spacing w:val="9"/>
          <w:sz w:val="31"/>
          <w:szCs w:val="31"/>
        </w:rPr>
        <w:t>采购代理机构：</w:t>
      </w:r>
      <w:r>
        <w:rPr>
          <w:rFonts w:hint="eastAsia" w:ascii="宋体" w:hAnsi="宋体" w:eastAsia="宋体" w:cs="宋体"/>
          <w:spacing w:val="9"/>
          <w:sz w:val="31"/>
          <w:szCs w:val="31"/>
          <w:lang w:eastAsia="zh-CN"/>
        </w:rPr>
        <w:t>青海鼎创工程项目管理有限公司</w:t>
      </w:r>
    </w:p>
    <w:p w14:paraId="7CFF2E29">
      <w:pPr>
        <w:spacing w:line="224" w:lineRule="auto"/>
        <w:rPr>
          <w:rFonts w:ascii="宋体" w:hAnsi="宋体" w:eastAsia="宋体" w:cs="宋体"/>
          <w:sz w:val="31"/>
          <w:szCs w:val="31"/>
        </w:rPr>
        <w:sectPr>
          <w:footerReference r:id="rId5" w:type="default"/>
          <w:pgSz w:w="11906" w:h="16839"/>
          <w:pgMar w:top="1431" w:right="1473" w:bottom="1156" w:left="1785" w:header="0" w:footer="994" w:gutter="0"/>
          <w:cols w:space="720" w:num="1"/>
        </w:sectPr>
      </w:pPr>
    </w:p>
    <w:p w14:paraId="2D818EB7">
      <w:pPr>
        <w:pStyle w:val="2"/>
        <w:spacing w:line="316" w:lineRule="auto"/>
      </w:pPr>
    </w:p>
    <w:p w14:paraId="2AB1474E">
      <w:pPr>
        <w:pStyle w:val="2"/>
        <w:spacing w:line="317" w:lineRule="auto"/>
      </w:pPr>
    </w:p>
    <w:sdt>
      <w:sdtPr>
        <w:rPr>
          <w:rFonts w:ascii="宋体" w:hAnsi="宋体" w:eastAsia="宋体" w:cs="宋体"/>
          <w:sz w:val="28"/>
          <w:szCs w:val="28"/>
        </w:rPr>
        <w:id w:val="147475794"/>
        <w:docPartObj>
          <w:docPartGallery w:val="Table of Contents"/>
          <w:docPartUnique/>
        </w:docPartObj>
      </w:sdtPr>
      <w:sdtEndPr>
        <w:rPr>
          <w:rFonts w:ascii="宋体" w:hAnsi="宋体" w:eastAsia="宋体" w:cs="宋体"/>
          <w:sz w:val="20"/>
          <w:szCs w:val="20"/>
        </w:rPr>
      </w:sdtEndPr>
      <w:sdtContent>
        <w:p w14:paraId="03756057">
          <w:pPr>
            <w:spacing w:before="91" w:line="222" w:lineRule="auto"/>
            <w:ind w:left="4114"/>
            <w:rPr>
              <w:rFonts w:ascii="宋体" w:hAnsi="宋体" w:eastAsia="宋体" w:cs="宋体"/>
              <w:sz w:val="28"/>
              <w:szCs w:val="28"/>
            </w:rPr>
          </w:pPr>
          <w:r>
            <w:rPr>
              <w:rFonts w:ascii="宋体" w:hAnsi="宋体" w:eastAsia="宋体" w:cs="宋体"/>
              <w:spacing w:val="-32"/>
              <w:sz w:val="28"/>
              <w:szCs w:val="28"/>
            </w:rPr>
            <w:t>目</w:t>
          </w:r>
          <w:r>
            <w:rPr>
              <w:rFonts w:ascii="宋体" w:hAnsi="宋体" w:eastAsia="宋体" w:cs="宋体"/>
              <w:spacing w:val="6"/>
              <w:sz w:val="28"/>
              <w:szCs w:val="28"/>
            </w:rPr>
            <w:t xml:space="preserve">  </w:t>
          </w:r>
          <w:r>
            <w:rPr>
              <w:rFonts w:ascii="宋体" w:hAnsi="宋体" w:eastAsia="宋体" w:cs="宋体"/>
              <w:spacing w:val="-32"/>
              <w:sz w:val="28"/>
              <w:szCs w:val="28"/>
            </w:rPr>
            <w:t>录</w:t>
          </w:r>
        </w:p>
        <w:p w14:paraId="4870A411">
          <w:pPr>
            <w:tabs>
              <w:tab w:val="right" w:leader="dot" w:pos="8949"/>
            </w:tabs>
            <w:spacing w:before="173" w:line="193" w:lineRule="auto"/>
            <w:rPr>
              <w:rFonts w:ascii="宋体" w:hAnsi="宋体" w:eastAsia="宋体" w:cs="宋体"/>
              <w:sz w:val="20"/>
              <w:szCs w:val="20"/>
            </w:rPr>
          </w:pPr>
          <w:bookmarkStart w:id="0" w:name="bookmark1"/>
          <w:bookmarkEnd w:id="0"/>
          <w:r>
            <w:fldChar w:fldCharType="begin"/>
          </w:r>
          <w:r>
            <w:instrText xml:space="preserve"> HYPERLINK \l "bookmark2" </w:instrText>
          </w:r>
          <w:r>
            <w:fldChar w:fldCharType="separate"/>
          </w:r>
          <w:r>
            <w:rPr>
              <w:rFonts w:ascii="宋体" w:hAnsi="宋体" w:eastAsia="宋体" w:cs="宋体"/>
              <w:spacing w:val="8"/>
              <w:sz w:val="20"/>
              <w:szCs w:val="20"/>
            </w:rPr>
            <w:t>第一部分  谈判邀请</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5"/>
              <w:sz w:val="20"/>
              <w:szCs w:val="20"/>
            </w:rPr>
            <w:t xml:space="preserve"> </w:t>
          </w:r>
          <w:r>
            <w:rPr>
              <w:rFonts w:ascii="宋体" w:hAnsi="宋体" w:eastAsia="宋体" w:cs="宋体"/>
              <w:spacing w:val="-3"/>
              <w:sz w:val="20"/>
              <w:szCs w:val="20"/>
            </w:rPr>
            <w:t>4</w:t>
          </w:r>
          <w:r>
            <w:rPr>
              <w:rFonts w:ascii="宋体" w:hAnsi="宋体" w:eastAsia="宋体" w:cs="宋体"/>
              <w:spacing w:val="-3"/>
              <w:sz w:val="20"/>
              <w:szCs w:val="20"/>
            </w:rPr>
            <w:fldChar w:fldCharType="end"/>
          </w:r>
        </w:p>
        <w:p w14:paraId="4DD03695">
          <w:pPr>
            <w:tabs>
              <w:tab w:val="right" w:leader="dot" w:pos="8949"/>
            </w:tabs>
            <w:spacing w:before="110" w:line="193" w:lineRule="auto"/>
            <w:rPr>
              <w:rFonts w:ascii="宋体" w:hAnsi="宋体" w:eastAsia="宋体" w:cs="宋体"/>
              <w:sz w:val="20"/>
              <w:szCs w:val="20"/>
            </w:rPr>
          </w:pPr>
          <w:bookmarkStart w:id="1" w:name="bookmark3"/>
          <w:bookmarkEnd w:id="1"/>
          <w:r>
            <w:fldChar w:fldCharType="begin"/>
          </w:r>
          <w:r>
            <w:instrText xml:space="preserve"> HYPERLINK \l "bookmark4" </w:instrText>
          </w:r>
          <w:r>
            <w:fldChar w:fldCharType="separate"/>
          </w:r>
          <w:r>
            <w:rPr>
              <w:rFonts w:ascii="宋体" w:hAnsi="宋体" w:eastAsia="宋体" w:cs="宋体"/>
              <w:spacing w:val="8"/>
              <w:sz w:val="20"/>
              <w:szCs w:val="20"/>
            </w:rPr>
            <w:t>第二部分  谈判须知</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3"/>
              <w:sz w:val="20"/>
              <w:szCs w:val="20"/>
            </w:rPr>
            <w:t xml:space="preserve"> </w:t>
          </w:r>
          <w:r>
            <w:rPr>
              <w:rFonts w:ascii="宋体" w:hAnsi="宋体" w:eastAsia="宋体" w:cs="宋体"/>
              <w:spacing w:val="-5"/>
              <w:sz w:val="20"/>
              <w:szCs w:val="20"/>
            </w:rPr>
            <w:t>8</w:t>
          </w:r>
          <w:r>
            <w:rPr>
              <w:rFonts w:ascii="宋体" w:hAnsi="宋体" w:eastAsia="宋体" w:cs="宋体"/>
              <w:spacing w:val="-5"/>
              <w:sz w:val="20"/>
              <w:szCs w:val="20"/>
            </w:rPr>
            <w:fldChar w:fldCharType="end"/>
          </w:r>
        </w:p>
        <w:p w14:paraId="5130FDDE">
          <w:pPr>
            <w:tabs>
              <w:tab w:val="right" w:leader="dot" w:pos="8949"/>
            </w:tabs>
            <w:spacing w:before="107" w:line="193" w:lineRule="auto"/>
            <w:ind w:left="423"/>
            <w:rPr>
              <w:rFonts w:ascii="宋体" w:hAnsi="宋体" w:eastAsia="宋体" w:cs="宋体"/>
              <w:sz w:val="20"/>
              <w:szCs w:val="20"/>
            </w:rPr>
          </w:pPr>
          <w:bookmarkStart w:id="2" w:name="bookmark5"/>
          <w:bookmarkEnd w:id="2"/>
          <w:r>
            <w:fldChar w:fldCharType="begin"/>
          </w:r>
          <w:r>
            <w:instrText xml:space="preserve"> HYPERLINK \l "bookmark6" </w:instrText>
          </w:r>
          <w:r>
            <w:fldChar w:fldCharType="separate"/>
          </w:r>
          <w:r>
            <w:rPr>
              <w:rFonts w:ascii="宋体" w:hAnsi="宋体" w:eastAsia="宋体" w:cs="宋体"/>
              <w:spacing w:val="6"/>
              <w:sz w:val="20"/>
              <w:szCs w:val="20"/>
            </w:rPr>
            <w:t>一、说明</w:t>
          </w:r>
          <w:r>
            <w:rPr>
              <w:rFonts w:ascii="宋体" w:hAnsi="宋体" w:eastAsia="宋体" w:cs="宋体"/>
              <w:spacing w:val="-30"/>
              <w:sz w:val="20"/>
              <w:szCs w:val="20"/>
            </w:rPr>
            <w:t xml:space="preserve"> </w:t>
          </w:r>
          <w:r>
            <w:rPr>
              <w:rFonts w:ascii="宋体" w:hAnsi="宋体" w:eastAsia="宋体" w:cs="宋体"/>
              <w:sz w:val="20"/>
              <w:szCs w:val="20"/>
            </w:rPr>
            <w:tab/>
          </w:r>
          <w:r>
            <w:rPr>
              <w:rFonts w:ascii="宋体" w:hAnsi="宋体" w:eastAsia="宋体" w:cs="宋体"/>
              <w:spacing w:val="-5"/>
              <w:sz w:val="20"/>
              <w:szCs w:val="20"/>
            </w:rPr>
            <w:t xml:space="preserve"> 8</w:t>
          </w:r>
          <w:r>
            <w:rPr>
              <w:rFonts w:ascii="宋体" w:hAnsi="宋体" w:eastAsia="宋体" w:cs="宋体"/>
              <w:spacing w:val="-5"/>
              <w:sz w:val="20"/>
              <w:szCs w:val="20"/>
            </w:rPr>
            <w:fldChar w:fldCharType="end"/>
          </w:r>
        </w:p>
        <w:p w14:paraId="0C532CB1">
          <w:pPr>
            <w:tabs>
              <w:tab w:val="right" w:leader="dot" w:pos="8949"/>
            </w:tabs>
            <w:spacing w:before="107" w:line="193" w:lineRule="auto"/>
            <w:ind w:left="855"/>
            <w:rPr>
              <w:rFonts w:ascii="宋体" w:hAnsi="宋体" w:eastAsia="宋体" w:cs="宋体"/>
              <w:sz w:val="20"/>
              <w:szCs w:val="20"/>
            </w:rPr>
          </w:pPr>
          <w:bookmarkStart w:id="3" w:name="bookmark7"/>
          <w:bookmarkEnd w:id="3"/>
          <w:r>
            <w:fldChar w:fldCharType="begin"/>
          </w:r>
          <w:r>
            <w:instrText xml:space="preserve"> HYPERLINK \l "bookmark8" </w:instrText>
          </w:r>
          <w:r>
            <w:fldChar w:fldCharType="separate"/>
          </w:r>
          <w:r>
            <w:rPr>
              <w:rFonts w:ascii="宋体" w:hAnsi="宋体" w:eastAsia="宋体" w:cs="宋体"/>
              <w:spacing w:val="4"/>
              <w:sz w:val="20"/>
              <w:szCs w:val="20"/>
            </w:rPr>
            <w:t>1.适用范围</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3"/>
              <w:sz w:val="20"/>
              <w:szCs w:val="20"/>
            </w:rPr>
            <w:t xml:space="preserve"> </w:t>
          </w:r>
          <w:r>
            <w:rPr>
              <w:rFonts w:ascii="宋体" w:hAnsi="宋体" w:eastAsia="宋体" w:cs="宋体"/>
              <w:spacing w:val="-5"/>
              <w:sz w:val="20"/>
              <w:szCs w:val="20"/>
            </w:rPr>
            <w:t>8</w:t>
          </w:r>
          <w:r>
            <w:rPr>
              <w:rFonts w:ascii="宋体" w:hAnsi="宋体" w:eastAsia="宋体" w:cs="宋体"/>
              <w:spacing w:val="-5"/>
              <w:sz w:val="20"/>
              <w:szCs w:val="20"/>
            </w:rPr>
            <w:fldChar w:fldCharType="end"/>
          </w:r>
        </w:p>
        <w:p w14:paraId="12DEF6A0">
          <w:pPr>
            <w:tabs>
              <w:tab w:val="right" w:leader="dot" w:pos="8949"/>
            </w:tabs>
            <w:spacing w:before="108" w:line="193" w:lineRule="auto"/>
            <w:ind w:left="842"/>
            <w:rPr>
              <w:rFonts w:ascii="宋体" w:hAnsi="宋体" w:eastAsia="宋体" w:cs="宋体"/>
              <w:sz w:val="20"/>
              <w:szCs w:val="20"/>
            </w:rPr>
          </w:pPr>
          <w:bookmarkStart w:id="4" w:name="bookmark9"/>
          <w:bookmarkEnd w:id="4"/>
          <w:r>
            <w:fldChar w:fldCharType="begin"/>
          </w:r>
          <w:r>
            <w:instrText xml:space="preserve"> HYPERLINK \l "bookmark10" </w:instrText>
          </w:r>
          <w:r>
            <w:fldChar w:fldCharType="separate"/>
          </w:r>
          <w:r>
            <w:rPr>
              <w:rFonts w:ascii="宋体" w:hAnsi="宋体" w:eastAsia="宋体" w:cs="宋体"/>
              <w:spacing w:val="7"/>
              <w:sz w:val="20"/>
              <w:szCs w:val="20"/>
            </w:rPr>
            <w:t>2.采购人及代理机构</w:t>
          </w:r>
          <w:r>
            <w:rPr>
              <w:rFonts w:ascii="宋体" w:hAnsi="宋体" w:eastAsia="宋体" w:cs="宋体"/>
              <w:spacing w:val="-27"/>
              <w:sz w:val="20"/>
              <w:szCs w:val="20"/>
            </w:rPr>
            <w:t xml:space="preserve"> </w:t>
          </w:r>
          <w:r>
            <w:rPr>
              <w:rFonts w:ascii="宋体" w:hAnsi="宋体" w:eastAsia="宋体" w:cs="宋体"/>
              <w:sz w:val="20"/>
              <w:szCs w:val="20"/>
            </w:rPr>
            <w:tab/>
          </w:r>
          <w:r>
            <w:rPr>
              <w:rFonts w:ascii="宋体" w:hAnsi="宋体" w:eastAsia="宋体" w:cs="宋体"/>
              <w:spacing w:val="-3"/>
              <w:sz w:val="20"/>
              <w:szCs w:val="20"/>
            </w:rPr>
            <w:t xml:space="preserve"> </w:t>
          </w:r>
          <w:r>
            <w:rPr>
              <w:rFonts w:ascii="宋体" w:hAnsi="宋体" w:eastAsia="宋体" w:cs="宋体"/>
              <w:spacing w:val="-5"/>
              <w:sz w:val="20"/>
              <w:szCs w:val="20"/>
            </w:rPr>
            <w:t>8</w:t>
          </w:r>
          <w:r>
            <w:rPr>
              <w:rFonts w:ascii="宋体" w:hAnsi="宋体" w:eastAsia="宋体" w:cs="宋体"/>
              <w:spacing w:val="-5"/>
              <w:sz w:val="20"/>
              <w:szCs w:val="20"/>
            </w:rPr>
            <w:fldChar w:fldCharType="end"/>
          </w:r>
        </w:p>
        <w:p w14:paraId="4ADC8133">
          <w:pPr>
            <w:tabs>
              <w:tab w:val="right" w:leader="dot" w:pos="8949"/>
            </w:tabs>
            <w:spacing w:before="108" w:line="193" w:lineRule="auto"/>
            <w:ind w:left="844"/>
            <w:rPr>
              <w:rFonts w:ascii="宋体" w:hAnsi="宋体" w:eastAsia="宋体" w:cs="宋体"/>
              <w:sz w:val="20"/>
              <w:szCs w:val="20"/>
            </w:rPr>
          </w:pPr>
          <w:bookmarkStart w:id="5" w:name="bookmark11"/>
          <w:bookmarkEnd w:id="5"/>
          <w:r>
            <w:fldChar w:fldCharType="begin"/>
          </w:r>
          <w:r>
            <w:instrText xml:space="preserve"> HYPERLINK \l "bookmark12" </w:instrText>
          </w:r>
          <w:r>
            <w:fldChar w:fldCharType="separate"/>
          </w:r>
          <w:r>
            <w:rPr>
              <w:rFonts w:ascii="宋体" w:hAnsi="宋体" w:eastAsia="宋体" w:cs="宋体"/>
              <w:spacing w:val="7"/>
              <w:sz w:val="20"/>
              <w:szCs w:val="20"/>
            </w:rPr>
            <w:t>3.供应商的资格要求</w:t>
          </w:r>
          <w:r>
            <w:rPr>
              <w:rFonts w:ascii="宋体" w:hAnsi="宋体" w:eastAsia="宋体" w:cs="宋体"/>
              <w:spacing w:val="-28"/>
              <w:sz w:val="20"/>
              <w:szCs w:val="20"/>
            </w:rPr>
            <w:t xml:space="preserve"> </w:t>
          </w:r>
          <w:r>
            <w:rPr>
              <w:rFonts w:ascii="宋体" w:hAnsi="宋体" w:eastAsia="宋体" w:cs="宋体"/>
              <w:sz w:val="20"/>
              <w:szCs w:val="20"/>
            </w:rPr>
            <w:tab/>
          </w:r>
          <w:r>
            <w:rPr>
              <w:rFonts w:ascii="宋体" w:hAnsi="宋体" w:eastAsia="宋体" w:cs="宋体"/>
              <w:spacing w:val="-3"/>
              <w:sz w:val="20"/>
              <w:szCs w:val="20"/>
            </w:rPr>
            <w:t xml:space="preserve"> </w:t>
          </w:r>
          <w:r>
            <w:rPr>
              <w:rFonts w:ascii="宋体" w:hAnsi="宋体" w:eastAsia="宋体" w:cs="宋体"/>
              <w:spacing w:val="-5"/>
              <w:sz w:val="20"/>
              <w:szCs w:val="20"/>
            </w:rPr>
            <w:t>8</w:t>
          </w:r>
          <w:r>
            <w:rPr>
              <w:rFonts w:ascii="宋体" w:hAnsi="宋体" w:eastAsia="宋体" w:cs="宋体"/>
              <w:spacing w:val="-5"/>
              <w:sz w:val="20"/>
              <w:szCs w:val="20"/>
            </w:rPr>
            <w:fldChar w:fldCharType="end"/>
          </w:r>
        </w:p>
        <w:p w14:paraId="467B0886">
          <w:pPr>
            <w:tabs>
              <w:tab w:val="right" w:leader="dot" w:pos="8949"/>
            </w:tabs>
            <w:spacing w:before="107" w:line="193" w:lineRule="auto"/>
            <w:ind w:left="839"/>
            <w:rPr>
              <w:rFonts w:ascii="宋体" w:hAnsi="宋体" w:eastAsia="宋体" w:cs="宋体"/>
              <w:sz w:val="20"/>
              <w:szCs w:val="20"/>
            </w:rPr>
          </w:pPr>
          <w:bookmarkStart w:id="6" w:name="bookmark13"/>
          <w:bookmarkEnd w:id="6"/>
          <w:r>
            <w:fldChar w:fldCharType="begin"/>
          </w:r>
          <w:r>
            <w:instrText xml:space="preserve"> HYPERLINK \l "bookmark14" </w:instrText>
          </w:r>
          <w:r>
            <w:fldChar w:fldCharType="separate"/>
          </w:r>
          <w:r>
            <w:rPr>
              <w:rFonts w:ascii="宋体" w:hAnsi="宋体" w:eastAsia="宋体" w:cs="宋体"/>
              <w:spacing w:val="6"/>
              <w:sz w:val="20"/>
              <w:szCs w:val="20"/>
            </w:rPr>
            <w:t>4.谈判费用</w:t>
          </w:r>
          <w:r>
            <w:rPr>
              <w:rFonts w:ascii="宋体" w:hAnsi="宋体" w:eastAsia="宋体" w:cs="宋体"/>
              <w:spacing w:val="-29"/>
              <w:sz w:val="20"/>
              <w:szCs w:val="20"/>
            </w:rPr>
            <w:t xml:space="preserve"> </w:t>
          </w:r>
          <w:r>
            <w:rPr>
              <w:rFonts w:ascii="宋体" w:hAnsi="宋体" w:eastAsia="宋体" w:cs="宋体"/>
              <w:sz w:val="20"/>
              <w:szCs w:val="20"/>
            </w:rPr>
            <w:tab/>
          </w:r>
          <w:r>
            <w:rPr>
              <w:rFonts w:ascii="宋体" w:hAnsi="宋体" w:eastAsia="宋体" w:cs="宋体"/>
              <w:spacing w:val="-3"/>
              <w:sz w:val="20"/>
              <w:szCs w:val="20"/>
            </w:rPr>
            <w:t xml:space="preserve"> </w:t>
          </w:r>
          <w:r>
            <w:rPr>
              <w:rFonts w:ascii="宋体" w:hAnsi="宋体" w:eastAsia="宋体" w:cs="宋体"/>
              <w:spacing w:val="-5"/>
              <w:sz w:val="20"/>
              <w:szCs w:val="20"/>
            </w:rPr>
            <w:t>8</w:t>
          </w:r>
          <w:r>
            <w:rPr>
              <w:rFonts w:ascii="宋体" w:hAnsi="宋体" w:eastAsia="宋体" w:cs="宋体"/>
              <w:spacing w:val="-5"/>
              <w:sz w:val="20"/>
              <w:szCs w:val="20"/>
            </w:rPr>
            <w:fldChar w:fldCharType="end"/>
          </w:r>
        </w:p>
        <w:p w14:paraId="0944BB3E">
          <w:pPr>
            <w:tabs>
              <w:tab w:val="right" w:leader="dot" w:pos="8949"/>
            </w:tabs>
            <w:spacing w:before="108" w:line="193" w:lineRule="auto"/>
            <w:ind w:left="423"/>
            <w:rPr>
              <w:rFonts w:ascii="宋体" w:hAnsi="宋体" w:eastAsia="宋体" w:cs="宋体"/>
              <w:sz w:val="20"/>
              <w:szCs w:val="20"/>
            </w:rPr>
          </w:pPr>
          <w:bookmarkStart w:id="7" w:name="bookmark15"/>
          <w:bookmarkEnd w:id="7"/>
          <w:r>
            <w:fldChar w:fldCharType="begin"/>
          </w:r>
          <w:r>
            <w:instrText xml:space="preserve"> HYPERLINK \l "bookmark16" </w:instrText>
          </w:r>
          <w:r>
            <w:fldChar w:fldCharType="separate"/>
          </w:r>
          <w:r>
            <w:rPr>
              <w:rFonts w:ascii="宋体" w:hAnsi="宋体" w:eastAsia="宋体" w:cs="宋体"/>
              <w:spacing w:val="7"/>
              <w:sz w:val="20"/>
              <w:szCs w:val="20"/>
            </w:rPr>
            <w:t>二、谈判文件</w:t>
          </w:r>
          <w:r>
            <w:rPr>
              <w:rFonts w:ascii="宋体" w:hAnsi="宋体" w:eastAsia="宋体" w:cs="宋体"/>
              <w:spacing w:val="-28"/>
              <w:sz w:val="20"/>
              <w:szCs w:val="20"/>
            </w:rPr>
            <w:t xml:space="preserve"> </w:t>
          </w:r>
          <w:r>
            <w:rPr>
              <w:rFonts w:ascii="宋体" w:hAnsi="宋体" w:eastAsia="宋体" w:cs="宋体"/>
              <w:sz w:val="20"/>
              <w:szCs w:val="20"/>
            </w:rPr>
            <w:tab/>
          </w:r>
          <w:r>
            <w:rPr>
              <w:rFonts w:ascii="宋体" w:hAnsi="宋体" w:eastAsia="宋体" w:cs="宋体"/>
              <w:spacing w:val="-5"/>
              <w:sz w:val="20"/>
              <w:szCs w:val="20"/>
            </w:rPr>
            <w:t xml:space="preserve"> 8</w:t>
          </w:r>
          <w:r>
            <w:rPr>
              <w:rFonts w:ascii="宋体" w:hAnsi="宋体" w:eastAsia="宋体" w:cs="宋体"/>
              <w:spacing w:val="-5"/>
              <w:sz w:val="20"/>
              <w:szCs w:val="20"/>
            </w:rPr>
            <w:fldChar w:fldCharType="end"/>
          </w:r>
        </w:p>
        <w:p w14:paraId="4AEEB787">
          <w:pPr>
            <w:tabs>
              <w:tab w:val="right" w:leader="dot" w:pos="8949"/>
            </w:tabs>
            <w:spacing w:before="108" w:line="193" w:lineRule="auto"/>
            <w:ind w:left="844"/>
            <w:rPr>
              <w:rFonts w:ascii="宋体" w:hAnsi="宋体" w:eastAsia="宋体" w:cs="宋体"/>
              <w:sz w:val="20"/>
              <w:szCs w:val="20"/>
            </w:rPr>
          </w:pPr>
          <w:bookmarkStart w:id="8" w:name="bookmark17"/>
          <w:bookmarkEnd w:id="8"/>
          <w:r>
            <w:fldChar w:fldCharType="begin"/>
          </w:r>
          <w:r>
            <w:instrText xml:space="preserve"> HYPERLINK \l "bookmark18" </w:instrText>
          </w:r>
          <w:r>
            <w:fldChar w:fldCharType="separate"/>
          </w:r>
          <w:r>
            <w:rPr>
              <w:rFonts w:ascii="宋体" w:hAnsi="宋体" w:eastAsia="宋体" w:cs="宋体"/>
              <w:spacing w:val="7"/>
              <w:sz w:val="20"/>
              <w:szCs w:val="20"/>
            </w:rPr>
            <w:t>5.谈判文件的组成</w:t>
          </w:r>
          <w:r>
            <w:rPr>
              <w:rFonts w:ascii="宋体" w:hAnsi="宋体" w:eastAsia="宋体" w:cs="宋体"/>
              <w:spacing w:val="-30"/>
              <w:sz w:val="20"/>
              <w:szCs w:val="20"/>
            </w:rPr>
            <w:t xml:space="preserve"> </w:t>
          </w:r>
          <w:r>
            <w:rPr>
              <w:rFonts w:ascii="宋体" w:hAnsi="宋体" w:eastAsia="宋体" w:cs="宋体"/>
              <w:sz w:val="20"/>
              <w:szCs w:val="20"/>
            </w:rPr>
            <w:tab/>
          </w:r>
          <w:r>
            <w:rPr>
              <w:rFonts w:ascii="宋体" w:hAnsi="宋体" w:eastAsia="宋体" w:cs="宋体"/>
              <w:spacing w:val="-5"/>
              <w:sz w:val="20"/>
              <w:szCs w:val="20"/>
            </w:rPr>
            <w:t xml:space="preserve"> 8</w:t>
          </w:r>
          <w:r>
            <w:rPr>
              <w:rFonts w:ascii="宋体" w:hAnsi="宋体" w:eastAsia="宋体" w:cs="宋体"/>
              <w:spacing w:val="-5"/>
              <w:sz w:val="20"/>
              <w:szCs w:val="20"/>
            </w:rPr>
            <w:fldChar w:fldCharType="end"/>
          </w:r>
        </w:p>
        <w:p w14:paraId="4783C1C7">
          <w:pPr>
            <w:tabs>
              <w:tab w:val="right" w:leader="dot" w:pos="8949"/>
            </w:tabs>
            <w:spacing w:before="107" w:line="193" w:lineRule="auto"/>
            <w:ind w:left="841"/>
            <w:rPr>
              <w:rFonts w:ascii="宋体" w:hAnsi="宋体" w:eastAsia="宋体" w:cs="宋体"/>
              <w:sz w:val="20"/>
              <w:szCs w:val="20"/>
            </w:rPr>
          </w:pPr>
          <w:bookmarkStart w:id="9" w:name="bookmark19"/>
          <w:bookmarkEnd w:id="9"/>
          <w:r>
            <w:fldChar w:fldCharType="begin"/>
          </w:r>
          <w:r>
            <w:instrText xml:space="preserve"> HYPERLINK \l "bookmark20" </w:instrText>
          </w:r>
          <w:r>
            <w:fldChar w:fldCharType="separate"/>
          </w:r>
          <w:r>
            <w:rPr>
              <w:rFonts w:ascii="宋体" w:hAnsi="宋体" w:eastAsia="宋体" w:cs="宋体"/>
              <w:spacing w:val="8"/>
              <w:sz w:val="20"/>
              <w:szCs w:val="20"/>
            </w:rPr>
            <w:t>6.谈判文件的澄清或者修改</w:t>
          </w:r>
          <w:r>
            <w:rPr>
              <w:rFonts w:ascii="宋体" w:hAnsi="宋体" w:eastAsia="宋体" w:cs="宋体"/>
              <w:spacing w:val="-29"/>
              <w:sz w:val="20"/>
              <w:szCs w:val="20"/>
            </w:rPr>
            <w:t xml:space="preserve"> </w:t>
          </w:r>
          <w:r>
            <w:rPr>
              <w:rFonts w:ascii="宋体" w:hAnsi="宋体" w:eastAsia="宋体" w:cs="宋体"/>
              <w:sz w:val="20"/>
              <w:szCs w:val="20"/>
            </w:rPr>
            <w:tab/>
          </w:r>
          <w:r>
            <w:rPr>
              <w:rFonts w:ascii="宋体" w:hAnsi="宋体" w:eastAsia="宋体" w:cs="宋体"/>
              <w:spacing w:val="-5"/>
              <w:sz w:val="20"/>
              <w:szCs w:val="20"/>
            </w:rPr>
            <w:t xml:space="preserve"> 8</w:t>
          </w:r>
          <w:r>
            <w:rPr>
              <w:rFonts w:ascii="宋体" w:hAnsi="宋体" w:eastAsia="宋体" w:cs="宋体"/>
              <w:spacing w:val="-5"/>
              <w:sz w:val="20"/>
              <w:szCs w:val="20"/>
            </w:rPr>
            <w:fldChar w:fldCharType="end"/>
          </w:r>
        </w:p>
        <w:p w14:paraId="739CDE0E">
          <w:pPr>
            <w:tabs>
              <w:tab w:val="right" w:leader="dot" w:pos="8949"/>
            </w:tabs>
            <w:spacing w:before="108" w:line="193" w:lineRule="auto"/>
            <w:ind w:left="845"/>
            <w:rPr>
              <w:rFonts w:ascii="宋体" w:hAnsi="宋体" w:eastAsia="宋体" w:cs="宋体"/>
              <w:sz w:val="20"/>
              <w:szCs w:val="20"/>
            </w:rPr>
          </w:pPr>
          <w:bookmarkStart w:id="10" w:name="bookmark21"/>
          <w:bookmarkEnd w:id="10"/>
          <w:r>
            <w:fldChar w:fldCharType="begin"/>
          </w:r>
          <w:r>
            <w:instrText xml:space="preserve"> HYPERLINK \l "bookmark22" </w:instrText>
          </w:r>
          <w:r>
            <w:fldChar w:fldCharType="separate"/>
          </w:r>
          <w:r>
            <w:rPr>
              <w:rFonts w:ascii="宋体" w:hAnsi="宋体" w:eastAsia="宋体" w:cs="宋体"/>
              <w:spacing w:val="7"/>
              <w:sz w:val="20"/>
              <w:szCs w:val="20"/>
            </w:rPr>
            <w:t>7.谈判文件的询问或质疑</w:t>
          </w:r>
          <w:r>
            <w:rPr>
              <w:rFonts w:ascii="宋体" w:hAnsi="宋体" w:eastAsia="宋体" w:cs="宋体"/>
              <w:spacing w:val="-23"/>
              <w:sz w:val="20"/>
              <w:szCs w:val="20"/>
            </w:rPr>
            <w:t xml:space="preserve"> </w:t>
          </w:r>
          <w:r>
            <w:rPr>
              <w:rFonts w:ascii="宋体" w:hAnsi="宋体" w:eastAsia="宋体" w:cs="宋体"/>
              <w:sz w:val="20"/>
              <w:szCs w:val="20"/>
            </w:rPr>
            <w:tab/>
          </w:r>
          <w:r>
            <w:rPr>
              <w:rFonts w:ascii="宋体" w:hAnsi="宋体" w:eastAsia="宋体" w:cs="宋体"/>
              <w:spacing w:val="-3"/>
              <w:sz w:val="20"/>
              <w:szCs w:val="20"/>
            </w:rPr>
            <w:t xml:space="preserve"> </w:t>
          </w:r>
          <w:r>
            <w:rPr>
              <w:rFonts w:ascii="宋体" w:hAnsi="宋体" w:eastAsia="宋体" w:cs="宋体"/>
              <w:spacing w:val="-5"/>
              <w:sz w:val="20"/>
              <w:szCs w:val="20"/>
            </w:rPr>
            <w:t>9</w:t>
          </w:r>
          <w:r>
            <w:rPr>
              <w:rFonts w:ascii="宋体" w:hAnsi="宋体" w:eastAsia="宋体" w:cs="宋体"/>
              <w:spacing w:val="-5"/>
              <w:sz w:val="20"/>
              <w:szCs w:val="20"/>
            </w:rPr>
            <w:fldChar w:fldCharType="end"/>
          </w:r>
        </w:p>
        <w:p w14:paraId="737DE364">
          <w:pPr>
            <w:tabs>
              <w:tab w:val="right" w:leader="dot" w:pos="8949"/>
            </w:tabs>
            <w:spacing w:before="108" w:line="193" w:lineRule="auto"/>
            <w:ind w:left="420"/>
            <w:rPr>
              <w:rFonts w:ascii="宋体" w:hAnsi="宋体" w:eastAsia="宋体" w:cs="宋体"/>
              <w:sz w:val="20"/>
              <w:szCs w:val="20"/>
            </w:rPr>
          </w:pPr>
          <w:bookmarkStart w:id="11" w:name="bookmark23"/>
          <w:bookmarkEnd w:id="11"/>
          <w:r>
            <w:fldChar w:fldCharType="begin"/>
          </w:r>
          <w:r>
            <w:instrText xml:space="preserve"> HYPERLINK \l "bookmark24" </w:instrText>
          </w:r>
          <w:r>
            <w:fldChar w:fldCharType="separate"/>
          </w:r>
          <w:r>
            <w:rPr>
              <w:rFonts w:ascii="宋体" w:hAnsi="宋体" w:eastAsia="宋体" w:cs="宋体"/>
              <w:spacing w:val="8"/>
              <w:sz w:val="20"/>
              <w:szCs w:val="20"/>
            </w:rPr>
            <w:t>三、响应文件</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5"/>
              <w:sz w:val="20"/>
              <w:szCs w:val="20"/>
            </w:rPr>
            <w:t xml:space="preserve"> 9</w:t>
          </w:r>
          <w:r>
            <w:rPr>
              <w:rFonts w:ascii="宋体" w:hAnsi="宋体" w:eastAsia="宋体" w:cs="宋体"/>
              <w:spacing w:val="-5"/>
              <w:sz w:val="20"/>
              <w:szCs w:val="20"/>
            </w:rPr>
            <w:fldChar w:fldCharType="end"/>
          </w:r>
        </w:p>
        <w:p w14:paraId="59F7F535">
          <w:pPr>
            <w:tabs>
              <w:tab w:val="right" w:leader="dot" w:pos="8949"/>
            </w:tabs>
            <w:spacing w:before="108" w:line="193" w:lineRule="auto"/>
            <w:ind w:left="840"/>
            <w:rPr>
              <w:rFonts w:ascii="宋体" w:hAnsi="宋体" w:eastAsia="宋体" w:cs="宋体"/>
              <w:sz w:val="20"/>
              <w:szCs w:val="20"/>
            </w:rPr>
          </w:pPr>
          <w:bookmarkStart w:id="12" w:name="bookmark25"/>
          <w:bookmarkEnd w:id="12"/>
          <w:r>
            <w:fldChar w:fldCharType="begin"/>
          </w:r>
          <w:r>
            <w:instrText xml:space="preserve"> HYPERLINK \l "bookmark26" </w:instrText>
          </w:r>
          <w:r>
            <w:fldChar w:fldCharType="separate"/>
          </w:r>
          <w:r>
            <w:rPr>
              <w:rFonts w:ascii="宋体" w:hAnsi="宋体" w:eastAsia="宋体" w:cs="宋体"/>
              <w:spacing w:val="6"/>
              <w:sz w:val="20"/>
              <w:szCs w:val="20"/>
            </w:rPr>
            <w:t>8.一般要求</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3"/>
              <w:sz w:val="20"/>
              <w:szCs w:val="20"/>
            </w:rPr>
            <w:t xml:space="preserve"> </w:t>
          </w:r>
          <w:r>
            <w:rPr>
              <w:rFonts w:ascii="宋体" w:hAnsi="宋体" w:eastAsia="宋体" w:cs="宋体"/>
              <w:spacing w:val="-5"/>
              <w:sz w:val="20"/>
              <w:szCs w:val="20"/>
            </w:rPr>
            <w:t>9</w:t>
          </w:r>
          <w:r>
            <w:rPr>
              <w:rFonts w:ascii="宋体" w:hAnsi="宋体" w:eastAsia="宋体" w:cs="宋体"/>
              <w:spacing w:val="-5"/>
              <w:sz w:val="20"/>
              <w:szCs w:val="20"/>
            </w:rPr>
            <w:fldChar w:fldCharType="end"/>
          </w:r>
        </w:p>
        <w:p w14:paraId="484F934C">
          <w:pPr>
            <w:tabs>
              <w:tab w:val="right" w:leader="dot" w:pos="8949"/>
            </w:tabs>
            <w:spacing w:before="110" w:line="193" w:lineRule="auto"/>
            <w:ind w:left="840"/>
            <w:rPr>
              <w:rFonts w:ascii="宋体" w:hAnsi="宋体" w:eastAsia="宋体" w:cs="宋体"/>
              <w:sz w:val="20"/>
              <w:szCs w:val="20"/>
            </w:rPr>
          </w:pPr>
          <w:bookmarkStart w:id="13" w:name="bookmark27"/>
          <w:bookmarkEnd w:id="13"/>
          <w:r>
            <w:fldChar w:fldCharType="begin"/>
          </w:r>
          <w:r>
            <w:instrText xml:space="preserve"> HYPERLINK \l "bookmark28" </w:instrText>
          </w:r>
          <w:r>
            <w:fldChar w:fldCharType="separate"/>
          </w:r>
          <w:r>
            <w:rPr>
              <w:rFonts w:ascii="宋体" w:hAnsi="宋体" w:eastAsia="宋体" w:cs="宋体"/>
              <w:spacing w:val="6"/>
              <w:sz w:val="20"/>
              <w:szCs w:val="20"/>
            </w:rPr>
            <w:t>9.报价要求</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3"/>
              <w:sz w:val="20"/>
              <w:szCs w:val="20"/>
            </w:rPr>
            <w:t xml:space="preserve"> </w:t>
          </w:r>
          <w:r>
            <w:rPr>
              <w:rFonts w:ascii="宋体" w:hAnsi="宋体" w:eastAsia="宋体" w:cs="宋体"/>
              <w:spacing w:val="-5"/>
              <w:sz w:val="20"/>
              <w:szCs w:val="20"/>
            </w:rPr>
            <w:t>9</w:t>
          </w:r>
          <w:r>
            <w:rPr>
              <w:rFonts w:ascii="宋体" w:hAnsi="宋体" w:eastAsia="宋体" w:cs="宋体"/>
              <w:spacing w:val="-5"/>
              <w:sz w:val="20"/>
              <w:szCs w:val="20"/>
            </w:rPr>
            <w:fldChar w:fldCharType="end"/>
          </w:r>
        </w:p>
        <w:p w14:paraId="5C9503B0">
          <w:pPr>
            <w:tabs>
              <w:tab w:val="right" w:leader="dot" w:pos="8949"/>
            </w:tabs>
            <w:spacing w:before="107" w:line="193" w:lineRule="auto"/>
            <w:ind w:left="855"/>
            <w:rPr>
              <w:rFonts w:ascii="宋体" w:hAnsi="宋体" w:eastAsia="宋体" w:cs="宋体"/>
              <w:sz w:val="20"/>
              <w:szCs w:val="20"/>
            </w:rPr>
          </w:pPr>
          <w:bookmarkStart w:id="14" w:name="bookmark29"/>
          <w:bookmarkEnd w:id="14"/>
          <w:r>
            <w:fldChar w:fldCharType="begin"/>
          </w:r>
          <w:r>
            <w:instrText xml:space="preserve"> HYPERLINK \l "bookmark30" </w:instrText>
          </w:r>
          <w:r>
            <w:fldChar w:fldCharType="separate"/>
          </w:r>
          <w:r>
            <w:rPr>
              <w:rFonts w:ascii="宋体" w:hAnsi="宋体" w:eastAsia="宋体" w:cs="宋体"/>
              <w:spacing w:val="3"/>
              <w:sz w:val="20"/>
              <w:szCs w:val="20"/>
            </w:rPr>
            <w:t>10.保证金</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9"/>
              <w:sz w:val="20"/>
              <w:szCs w:val="20"/>
            </w:rPr>
            <w:t xml:space="preserve"> </w:t>
          </w:r>
          <w:r>
            <w:rPr>
              <w:rFonts w:ascii="宋体" w:hAnsi="宋体" w:eastAsia="宋体" w:cs="宋体"/>
              <w:spacing w:val="-7"/>
              <w:sz w:val="20"/>
              <w:szCs w:val="20"/>
            </w:rPr>
            <w:t>10</w:t>
          </w:r>
          <w:r>
            <w:rPr>
              <w:rFonts w:ascii="宋体" w:hAnsi="宋体" w:eastAsia="宋体" w:cs="宋体"/>
              <w:spacing w:val="-7"/>
              <w:sz w:val="20"/>
              <w:szCs w:val="20"/>
            </w:rPr>
            <w:fldChar w:fldCharType="end"/>
          </w:r>
        </w:p>
        <w:p w14:paraId="475383DD">
          <w:pPr>
            <w:tabs>
              <w:tab w:val="right" w:leader="dot" w:pos="8949"/>
            </w:tabs>
            <w:spacing w:before="108" w:line="193" w:lineRule="auto"/>
            <w:ind w:left="855"/>
            <w:rPr>
              <w:rFonts w:ascii="宋体" w:hAnsi="宋体" w:eastAsia="宋体" w:cs="宋体"/>
              <w:sz w:val="20"/>
              <w:szCs w:val="20"/>
            </w:rPr>
          </w:pPr>
          <w:bookmarkStart w:id="15" w:name="bookmark31"/>
          <w:bookmarkEnd w:id="15"/>
          <w:r>
            <w:fldChar w:fldCharType="begin"/>
          </w:r>
          <w:r>
            <w:instrText xml:space="preserve"> HYPERLINK \l "bookmark32" </w:instrText>
          </w:r>
          <w:r>
            <w:fldChar w:fldCharType="separate"/>
          </w:r>
          <w:r>
            <w:rPr>
              <w:rFonts w:ascii="宋体" w:hAnsi="宋体" w:eastAsia="宋体" w:cs="宋体"/>
              <w:spacing w:val="5"/>
              <w:sz w:val="20"/>
              <w:szCs w:val="20"/>
            </w:rPr>
            <w:t>11.响应文件的组成</w:t>
          </w:r>
          <w:r>
            <w:rPr>
              <w:rFonts w:ascii="宋体" w:hAnsi="宋体" w:eastAsia="宋体" w:cs="宋体"/>
              <w:spacing w:val="-23"/>
              <w:sz w:val="20"/>
              <w:szCs w:val="20"/>
            </w:rPr>
            <w:t xml:space="preserve"> </w:t>
          </w:r>
          <w:r>
            <w:rPr>
              <w:rFonts w:ascii="宋体" w:hAnsi="宋体" w:eastAsia="宋体" w:cs="宋体"/>
              <w:sz w:val="20"/>
              <w:szCs w:val="20"/>
            </w:rPr>
            <w:tab/>
          </w:r>
          <w:r>
            <w:rPr>
              <w:rFonts w:ascii="宋体" w:hAnsi="宋体" w:eastAsia="宋体" w:cs="宋体"/>
              <w:spacing w:val="9"/>
              <w:sz w:val="20"/>
              <w:szCs w:val="20"/>
            </w:rPr>
            <w:t xml:space="preserve"> </w:t>
          </w:r>
          <w:r>
            <w:rPr>
              <w:rFonts w:ascii="宋体" w:hAnsi="宋体" w:eastAsia="宋体" w:cs="宋体"/>
              <w:spacing w:val="-7"/>
              <w:sz w:val="20"/>
              <w:szCs w:val="20"/>
            </w:rPr>
            <w:t>10</w:t>
          </w:r>
          <w:r>
            <w:rPr>
              <w:rFonts w:ascii="宋体" w:hAnsi="宋体" w:eastAsia="宋体" w:cs="宋体"/>
              <w:spacing w:val="-7"/>
              <w:sz w:val="20"/>
              <w:szCs w:val="20"/>
            </w:rPr>
            <w:fldChar w:fldCharType="end"/>
          </w:r>
        </w:p>
        <w:p w14:paraId="3CB140E3">
          <w:pPr>
            <w:tabs>
              <w:tab w:val="right" w:leader="dot" w:pos="8949"/>
            </w:tabs>
            <w:spacing w:before="108" w:line="193" w:lineRule="auto"/>
            <w:ind w:left="855"/>
            <w:rPr>
              <w:rFonts w:ascii="宋体" w:hAnsi="宋体" w:eastAsia="宋体" w:cs="宋体"/>
              <w:sz w:val="20"/>
              <w:szCs w:val="20"/>
            </w:rPr>
          </w:pPr>
          <w:bookmarkStart w:id="16" w:name="bookmark33"/>
          <w:bookmarkEnd w:id="16"/>
          <w:r>
            <w:fldChar w:fldCharType="begin"/>
          </w:r>
          <w:r>
            <w:instrText xml:space="preserve"> HYPERLINK \l "bookmark34" </w:instrText>
          </w:r>
          <w:r>
            <w:fldChar w:fldCharType="separate"/>
          </w:r>
          <w:r>
            <w:rPr>
              <w:rFonts w:ascii="宋体" w:hAnsi="宋体" w:eastAsia="宋体" w:cs="宋体"/>
              <w:spacing w:val="5"/>
              <w:sz w:val="20"/>
              <w:szCs w:val="20"/>
            </w:rPr>
            <w:t>12.响应文件有效期</w:t>
          </w:r>
          <w:r>
            <w:rPr>
              <w:rFonts w:ascii="宋体" w:hAnsi="宋体" w:eastAsia="宋体" w:cs="宋体"/>
              <w:spacing w:val="-23"/>
              <w:sz w:val="20"/>
              <w:szCs w:val="20"/>
            </w:rPr>
            <w:t xml:space="preserve"> </w:t>
          </w:r>
          <w:r>
            <w:rPr>
              <w:rFonts w:ascii="宋体" w:hAnsi="宋体" w:eastAsia="宋体" w:cs="宋体"/>
              <w:sz w:val="20"/>
              <w:szCs w:val="20"/>
            </w:rPr>
            <w:tab/>
          </w:r>
          <w:r>
            <w:rPr>
              <w:rFonts w:ascii="宋体" w:hAnsi="宋体" w:eastAsia="宋体" w:cs="宋体"/>
              <w:spacing w:val="9"/>
              <w:sz w:val="20"/>
              <w:szCs w:val="20"/>
            </w:rPr>
            <w:t xml:space="preserve"> </w:t>
          </w:r>
          <w:r>
            <w:rPr>
              <w:rFonts w:ascii="宋体" w:hAnsi="宋体" w:eastAsia="宋体" w:cs="宋体"/>
              <w:spacing w:val="-7"/>
              <w:sz w:val="20"/>
              <w:szCs w:val="20"/>
            </w:rPr>
            <w:t>11</w:t>
          </w:r>
          <w:r>
            <w:rPr>
              <w:rFonts w:ascii="宋体" w:hAnsi="宋体" w:eastAsia="宋体" w:cs="宋体"/>
              <w:spacing w:val="-7"/>
              <w:sz w:val="20"/>
              <w:szCs w:val="20"/>
            </w:rPr>
            <w:fldChar w:fldCharType="end"/>
          </w:r>
        </w:p>
        <w:p w14:paraId="285782F7">
          <w:pPr>
            <w:tabs>
              <w:tab w:val="right" w:leader="dot" w:pos="8949"/>
            </w:tabs>
            <w:spacing w:before="108" w:line="193" w:lineRule="auto"/>
            <w:ind w:left="855"/>
            <w:rPr>
              <w:rFonts w:ascii="宋体" w:hAnsi="宋体" w:eastAsia="宋体" w:cs="宋体"/>
              <w:sz w:val="20"/>
              <w:szCs w:val="20"/>
            </w:rPr>
          </w:pPr>
          <w:bookmarkStart w:id="17" w:name="bookmark35"/>
          <w:bookmarkEnd w:id="17"/>
          <w:r>
            <w:fldChar w:fldCharType="begin"/>
          </w:r>
          <w:r>
            <w:instrText xml:space="preserve"> HYPERLINK \l "bookmark36" </w:instrText>
          </w:r>
          <w:r>
            <w:fldChar w:fldCharType="separate"/>
          </w:r>
          <w:r>
            <w:rPr>
              <w:rFonts w:ascii="宋体" w:hAnsi="宋体" w:eastAsia="宋体" w:cs="宋体"/>
              <w:spacing w:val="6"/>
              <w:sz w:val="20"/>
              <w:szCs w:val="20"/>
            </w:rPr>
            <w:t>13.响应文件的签署及规定</w:t>
          </w:r>
          <w:r>
            <w:rPr>
              <w:rFonts w:ascii="宋体" w:hAnsi="宋体" w:eastAsia="宋体" w:cs="宋体"/>
              <w:spacing w:val="-22"/>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11</w:t>
          </w:r>
          <w:r>
            <w:rPr>
              <w:rFonts w:ascii="宋体" w:hAnsi="宋体" w:eastAsia="宋体" w:cs="宋体"/>
              <w:spacing w:val="-7"/>
              <w:sz w:val="20"/>
              <w:szCs w:val="20"/>
            </w:rPr>
            <w:fldChar w:fldCharType="end"/>
          </w:r>
        </w:p>
        <w:p w14:paraId="3576DC00">
          <w:pPr>
            <w:tabs>
              <w:tab w:val="right" w:leader="dot" w:pos="8949"/>
            </w:tabs>
            <w:spacing w:before="107" w:line="193" w:lineRule="auto"/>
            <w:ind w:left="439"/>
            <w:rPr>
              <w:rFonts w:ascii="宋体" w:hAnsi="宋体" w:eastAsia="宋体" w:cs="宋体"/>
              <w:sz w:val="20"/>
              <w:szCs w:val="20"/>
            </w:rPr>
          </w:pPr>
          <w:bookmarkStart w:id="18" w:name="bookmark37"/>
          <w:bookmarkEnd w:id="18"/>
          <w:r>
            <w:fldChar w:fldCharType="begin"/>
          </w:r>
          <w:r>
            <w:instrText xml:space="preserve"> HYPERLINK \l "bookmark38" </w:instrText>
          </w:r>
          <w:r>
            <w:fldChar w:fldCharType="separate"/>
          </w:r>
          <w:r>
            <w:rPr>
              <w:rFonts w:ascii="宋体" w:hAnsi="宋体" w:eastAsia="宋体" w:cs="宋体"/>
              <w:spacing w:val="6"/>
              <w:sz w:val="20"/>
              <w:szCs w:val="20"/>
            </w:rPr>
            <w:t>四、响应文件的递交</w:t>
          </w:r>
          <w:r>
            <w:rPr>
              <w:rFonts w:ascii="宋体" w:hAnsi="宋体" w:eastAsia="宋体" w:cs="宋体"/>
              <w:spacing w:val="-28"/>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7"/>
              <w:sz w:val="20"/>
              <w:szCs w:val="20"/>
            </w:rPr>
            <w:t>12</w:t>
          </w:r>
          <w:r>
            <w:rPr>
              <w:rFonts w:ascii="宋体" w:hAnsi="宋体" w:eastAsia="宋体" w:cs="宋体"/>
              <w:spacing w:val="-7"/>
              <w:sz w:val="20"/>
              <w:szCs w:val="20"/>
            </w:rPr>
            <w:fldChar w:fldCharType="end"/>
          </w:r>
        </w:p>
        <w:p w14:paraId="05510753">
          <w:pPr>
            <w:tabs>
              <w:tab w:val="right" w:leader="dot" w:pos="8949"/>
            </w:tabs>
            <w:spacing w:before="108" w:line="193" w:lineRule="auto"/>
            <w:ind w:left="855"/>
            <w:rPr>
              <w:rFonts w:ascii="宋体" w:hAnsi="宋体" w:eastAsia="宋体" w:cs="宋体"/>
              <w:sz w:val="20"/>
              <w:szCs w:val="20"/>
            </w:rPr>
          </w:pPr>
          <w:bookmarkStart w:id="19" w:name="bookmark39"/>
          <w:bookmarkEnd w:id="19"/>
          <w:r>
            <w:fldChar w:fldCharType="begin"/>
          </w:r>
          <w:r>
            <w:instrText xml:space="preserve"> HYPERLINK \l "bookmark40" </w:instrText>
          </w:r>
          <w:r>
            <w:fldChar w:fldCharType="separate"/>
          </w:r>
          <w:r>
            <w:rPr>
              <w:rFonts w:ascii="宋体" w:hAnsi="宋体" w:eastAsia="宋体" w:cs="宋体"/>
              <w:spacing w:val="6"/>
              <w:sz w:val="20"/>
              <w:szCs w:val="20"/>
            </w:rPr>
            <w:t>14.响应文件的递交与接收</w:t>
          </w:r>
          <w:r>
            <w:rPr>
              <w:rFonts w:ascii="宋体" w:hAnsi="宋体" w:eastAsia="宋体" w:cs="宋体"/>
              <w:spacing w:val="-22"/>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12</w:t>
          </w:r>
          <w:r>
            <w:rPr>
              <w:rFonts w:ascii="宋体" w:hAnsi="宋体" w:eastAsia="宋体" w:cs="宋体"/>
              <w:spacing w:val="-7"/>
              <w:sz w:val="20"/>
              <w:szCs w:val="20"/>
            </w:rPr>
            <w:fldChar w:fldCharType="end"/>
          </w:r>
        </w:p>
        <w:p w14:paraId="7C1FF142">
          <w:pPr>
            <w:tabs>
              <w:tab w:val="right" w:leader="dot" w:pos="8949"/>
            </w:tabs>
            <w:spacing w:before="108" w:line="193" w:lineRule="auto"/>
            <w:ind w:left="855"/>
            <w:rPr>
              <w:rFonts w:ascii="宋体" w:hAnsi="宋体" w:eastAsia="宋体" w:cs="宋体"/>
              <w:sz w:val="20"/>
              <w:szCs w:val="20"/>
            </w:rPr>
          </w:pPr>
          <w:bookmarkStart w:id="20" w:name="bookmark41"/>
          <w:bookmarkEnd w:id="20"/>
          <w:r>
            <w:fldChar w:fldCharType="begin"/>
          </w:r>
          <w:r>
            <w:instrText xml:space="preserve"> HYPERLINK \l "bookmark42" </w:instrText>
          </w:r>
          <w:r>
            <w:fldChar w:fldCharType="separate"/>
          </w:r>
          <w:r>
            <w:rPr>
              <w:rFonts w:ascii="宋体" w:hAnsi="宋体" w:eastAsia="宋体" w:cs="宋体"/>
              <w:spacing w:val="7"/>
              <w:sz w:val="20"/>
              <w:szCs w:val="20"/>
            </w:rPr>
            <w:t>15.响应文件的补充、修改或者撤回</w:t>
          </w:r>
          <w:r>
            <w:rPr>
              <w:rFonts w:ascii="宋体" w:hAnsi="宋体" w:eastAsia="宋体" w:cs="宋体"/>
              <w:spacing w:val="-23"/>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12</w:t>
          </w:r>
          <w:r>
            <w:rPr>
              <w:rFonts w:ascii="宋体" w:hAnsi="宋体" w:eastAsia="宋体" w:cs="宋体"/>
              <w:spacing w:val="-7"/>
              <w:sz w:val="20"/>
              <w:szCs w:val="20"/>
            </w:rPr>
            <w:fldChar w:fldCharType="end"/>
          </w:r>
        </w:p>
        <w:p w14:paraId="28075375">
          <w:pPr>
            <w:tabs>
              <w:tab w:val="right" w:leader="dot" w:pos="8949"/>
            </w:tabs>
            <w:spacing w:before="107" w:line="193" w:lineRule="auto"/>
            <w:ind w:left="423"/>
            <w:rPr>
              <w:rFonts w:ascii="宋体" w:hAnsi="宋体" w:eastAsia="宋体" w:cs="宋体"/>
              <w:sz w:val="20"/>
              <w:szCs w:val="20"/>
            </w:rPr>
          </w:pPr>
          <w:bookmarkStart w:id="21" w:name="bookmark43"/>
          <w:bookmarkEnd w:id="21"/>
          <w:r>
            <w:fldChar w:fldCharType="begin"/>
          </w:r>
          <w:r>
            <w:instrText xml:space="preserve"> HYPERLINK \l "bookmark44" </w:instrText>
          </w:r>
          <w:r>
            <w:fldChar w:fldCharType="separate"/>
          </w:r>
          <w:r>
            <w:rPr>
              <w:rFonts w:ascii="宋体" w:hAnsi="宋体" w:eastAsia="宋体" w:cs="宋体"/>
              <w:spacing w:val="8"/>
              <w:sz w:val="20"/>
              <w:szCs w:val="20"/>
            </w:rPr>
            <w:t>五、响应文件的评审与谈判</w:t>
          </w:r>
          <w:r>
            <w:rPr>
              <w:rFonts w:ascii="宋体" w:hAnsi="宋体" w:eastAsia="宋体" w:cs="宋体"/>
              <w:spacing w:val="-22"/>
              <w:sz w:val="20"/>
              <w:szCs w:val="20"/>
            </w:rPr>
            <w:t xml:space="preserve"> </w:t>
          </w:r>
          <w:r>
            <w:rPr>
              <w:rFonts w:ascii="宋体" w:hAnsi="宋体" w:eastAsia="宋体" w:cs="宋体"/>
              <w:sz w:val="20"/>
              <w:szCs w:val="20"/>
            </w:rPr>
            <w:tab/>
          </w:r>
          <w:r>
            <w:rPr>
              <w:rFonts w:ascii="宋体" w:hAnsi="宋体" w:eastAsia="宋体" w:cs="宋体"/>
              <w:spacing w:val="9"/>
              <w:sz w:val="20"/>
              <w:szCs w:val="20"/>
            </w:rPr>
            <w:t xml:space="preserve"> </w:t>
          </w:r>
          <w:r>
            <w:rPr>
              <w:rFonts w:ascii="宋体" w:hAnsi="宋体" w:eastAsia="宋体" w:cs="宋体"/>
              <w:spacing w:val="-7"/>
              <w:sz w:val="20"/>
              <w:szCs w:val="20"/>
            </w:rPr>
            <w:t>12</w:t>
          </w:r>
          <w:r>
            <w:rPr>
              <w:rFonts w:ascii="宋体" w:hAnsi="宋体" w:eastAsia="宋体" w:cs="宋体"/>
              <w:spacing w:val="-7"/>
              <w:sz w:val="20"/>
              <w:szCs w:val="20"/>
            </w:rPr>
            <w:fldChar w:fldCharType="end"/>
          </w:r>
        </w:p>
        <w:p w14:paraId="63F66E1B">
          <w:pPr>
            <w:tabs>
              <w:tab w:val="right" w:leader="dot" w:pos="8949"/>
            </w:tabs>
            <w:spacing w:before="108" w:line="193" w:lineRule="auto"/>
            <w:ind w:left="855"/>
            <w:rPr>
              <w:rFonts w:ascii="宋体" w:hAnsi="宋体" w:eastAsia="宋体" w:cs="宋体"/>
              <w:sz w:val="20"/>
              <w:szCs w:val="20"/>
            </w:rPr>
          </w:pPr>
          <w:bookmarkStart w:id="22" w:name="bookmark45"/>
          <w:bookmarkEnd w:id="22"/>
          <w:r>
            <w:fldChar w:fldCharType="begin"/>
          </w:r>
          <w:r>
            <w:instrText xml:space="preserve"> HYPERLINK \l "bookmark46" </w:instrText>
          </w:r>
          <w:r>
            <w:fldChar w:fldCharType="separate"/>
          </w:r>
          <w:r>
            <w:rPr>
              <w:rFonts w:ascii="宋体" w:hAnsi="宋体" w:eastAsia="宋体" w:cs="宋体"/>
              <w:spacing w:val="4"/>
              <w:sz w:val="20"/>
              <w:szCs w:val="20"/>
            </w:rPr>
            <w:t>16.谈判小组</w:t>
          </w:r>
          <w:r>
            <w:rPr>
              <w:rFonts w:ascii="宋体" w:hAnsi="宋体" w:eastAsia="宋体" w:cs="宋体"/>
              <w:spacing w:val="-32"/>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12</w:t>
          </w:r>
          <w:r>
            <w:rPr>
              <w:rFonts w:ascii="宋体" w:hAnsi="宋体" w:eastAsia="宋体" w:cs="宋体"/>
              <w:spacing w:val="-7"/>
              <w:sz w:val="20"/>
              <w:szCs w:val="20"/>
            </w:rPr>
            <w:fldChar w:fldCharType="end"/>
          </w:r>
        </w:p>
        <w:p w14:paraId="6274C3F1">
          <w:pPr>
            <w:tabs>
              <w:tab w:val="right" w:leader="dot" w:pos="8949"/>
            </w:tabs>
            <w:spacing w:before="108" w:line="193" w:lineRule="auto"/>
            <w:ind w:left="855"/>
            <w:rPr>
              <w:rFonts w:ascii="宋体" w:hAnsi="宋体" w:eastAsia="宋体" w:cs="宋体"/>
              <w:sz w:val="20"/>
              <w:szCs w:val="20"/>
            </w:rPr>
          </w:pPr>
          <w:bookmarkStart w:id="23" w:name="bookmark47"/>
          <w:bookmarkEnd w:id="23"/>
          <w:r>
            <w:fldChar w:fldCharType="begin"/>
          </w:r>
          <w:r>
            <w:instrText xml:space="preserve"> HYPERLINK \l "bookmark48" </w:instrText>
          </w:r>
          <w:r>
            <w:fldChar w:fldCharType="separate"/>
          </w:r>
          <w:r>
            <w:rPr>
              <w:rFonts w:ascii="宋体" w:hAnsi="宋体" w:eastAsia="宋体" w:cs="宋体"/>
              <w:spacing w:val="5"/>
              <w:sz w:val="20"/>
              <w:szCs w:val="20"/>
            </w:rPr>
            <w:t>17.响应文件审查</w:t>
          </w:r>
          <w:r>
            <w:rPr>
              <w:rFonts w:ascii="宋体" w:hAnsi="宋体" w:eastAsia="宋体" w:cs="宋体"/>
              <w:spacing w:val="-29"/>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13</w:t>
          </w:r>
          <w:r>
            <w:rPr>
              <w:rFonts w:ascii="宋体" w:hAnsi="宋体" w:eastAsia="宋体" w:cs="宋体"/>
              <w:spacing w:val="-7"/>
              <w:sz w:val="20"/>
              <w:szCs w:val="20"/>
            </w:rPr>
            <w:fldChar w:fldCharType="end"/>
          </w:r>
        </w:p>
        <w:p w14:paraId="3DB2A6AE">
          <w:pPr>
            <w:tabs>
              <w:tab w:val="right" w:leader="dot" w:pos="8949"/>
            </w:tabs>
            <w:spacing w:before="108" w:line="193" w:lineRule="auto"/>
            <w:ind w:left="855"/>
            <w:rPr>
              <w:rFonts w:ascii="宋体" w:hAnsi="宋体" w:eastAsia="宋体" w:cs="宋体"/>
              <w:sz w:val="20"/>
              <w:szCs w:val="20"/>
            </w:rPr>
          </w:pPr>
          <w:bookmarkStart w:id="24" w:name="bookmark49"/>
          <w:bookmarkEnd w:id="24"/>
          <w:r>
            <w:fldChar w:fldCharType="begin"/>
          </w:r>
          <w:r>
            <w:instrText xml:space="preserve"> HYPERLINK \l "bookmark50" </w:instrText>
          </w:r>
          <w:r>
            <w:fldChar w:fldCharType="separate"/>
          </w:r>
          <w:r>
            <w:rPr>
              <w:rFonts w:ascii="宋体" w:hAnsi="宋体" w:eastAsia="宋体" w:cs="宋体"/>
              <w:spacing w:val="4"/>
              <w:sz w:val="20"/>
              <w:szCs w:val="20"/>
            </w:rPr>
            <w:t>18.谈判程序</w:t>
          </w:r>
          <w:r>
            <w:rPr>
              <w:rFonts w:ascii="宋体" w:hAnsi="宋体" w:eastAsia="宋体" w:cs="宋体"/>
              <w:spacing w:val="-32"/>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14</w:t>
          </w:r>
          <w:r>
            <w:rPr>
              <w:rFonts w:ascii="宋体" w:hAnsi="宋体" w:eastAsia="宋体" w:cs="宋体"/>
              <w:spacing w:val="-7"/>
              <w:sz w:val="20"/>
              <w:szCs w:val="20"/>
            </w:rPr>
            <w:fldChar w:fldCharType="end"/>
          </w:r>
        </w:p>
        <w:p w14:paraId="5605FF96">
          <w:pPr>
            <w:tabs>
              <w:tab w:val="right" w:leader="dot" w:pos="8949"/>
            </w:tabs>
            <w:spacing w:before="110" w:line="193" w:lineRule="auto"/>
            <w:ind w:left="855"/>
            <w:rPr>
              <w:rFonts w:ascii="宋体" w:hAnsi="宋体" w:eastAsia="宋体" w:cs="宋体"/>
              <w:sz w:val="20"/>
              <w:szCs w:val="20"/>
            </w:rPr>
          </w:pPr>
          <w:bookmarkStart w:id="25" w:name="bookmark51"/>
          <w:bookmarkEnd w:id="25"/>
          <w:r>
            <w:fldChar w:fldCharType="begin"/>
          </w:r>
          <w:r>
            <w:instrText xml:space="preserve"> HYPERLINK \l "bookmark52" </w:instrText>
          </w:r>
          <w:r>
            <w:fldChar w:fldCharType="separate"/>
          </w:r>
          <w:r>
            <w:rPr>
              <w:rFonts w:ascii="宋体" w:hAnsi="宋体" w:eastAsia="宋体" w:cs="宋体"/>
              <w:spacing w:val="1"/>
              <w:sz w:val="20"/>
              <w:szCs w:val="20"/>
            </w:rPr>
            <w:t>19.澄清</w:t>
          </w:r>
          <w:r>
            <w:rPr>
              <w:rFonts w:ascii="宋体" w:hAnsi="宋体" w:eastAsia="宋体" w:cs="宋体"/>
              <w:spacing w:val="-29"/>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14</w:t>
          </w:r>
          <w:r>
            <w:rPr>
              <w:rFonts w:ascii="宋体" w:hAnsi="宋体" w:eastAsia="宋体" w:cs="宋体"/>
              <w:spacing w:val="-7"/>
              <w:sz w:val="20"/>
              <w:szCs w:val="20"/>
            </w:rPr>
            <w:fldChar w:fldCharType="end"/>
          </w:r>
        </w:p>
        <w:p w14:paraId="515FD372">
          <w:pPr>
            <w:tabs>
              <w:tab w:val="right" w:leader="dot" w:pos="8949"/>
            </w:tabs>
            <w:spacing w:before="107" w:line="193" w:lineRule="auto"/>
            <w:ind w:left="842"/>
            <w:rPr>
              <w:rFonts w:ascii="宋体" w:hAnsi="宋体" w:eastAsia="宋体" w:cs="宋体"/>
              <w:sz w:val="20"/>
              <w:szCs w:val="20"/>
            </w:rPr>
          </w:pPr>
          <w:bookmarkStart w:id="26" w:name="bookmark53"/>
          <w:bookmarkEnd w:id="26"/>
          <w:r>
            <w:fldChar w:fldCharType="begin"/>
          </w:r>
          <w:r>
            <w:instrText xml:space="preserve"> HYPERLINK \l "bookmark54" </w:instrText>
          </w:r>
          <w:r>
            <w:fldChar w:fldCharType="separate"/>
          </w:r>
          <w:r>
            <w:rPr>
              <w:rFonts w:ascii="宋体" w:hAnsi="宋体" w:eastAsia="宋体" w:cs="宋体"/>
              <w:spacing w:val="5"/>
              <w:sz w:val="20"/>
              <w:szCs w:val="20"/>
            </w:rPr>
            <w:t>20.退出谈判</w:t>
          </w:r>
          <w:r>
            <w:rPr>
              <w:rFonts w:ascii="宋体" w:hAnsi="宋体" w:eastAsia="宋体" w:cs="宋体"/>
              <w:spacing w:val="-26"/>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14</w:t>
          </w:r>
          <w:r>
            <w:rPr>
              <w:rFonts w:ascii="宋体" w:hAnsi="宋体" w:eastAsia="宋体" w:cs="宋体"/>
              <w:spacing w:val="-7"/>
              <w:sz w:val="20"/>
              <w:szCs w:val="20"/>
            </w:rPr>
            <w:fldChar w:fldCharType="end"/>
          </w:r>
        </w:p>
        <w:p w14:paraId="6BD7CABD">
          <w:pPr>
            <w:tabs>
              <w:tab w:val="right" w:leader="dot" w:pos="8949"/>
            </w:tabs>
            <w:spacing w:before="108" w:line="193" w:lineRule="auto"/>
            <w:ind w:left="842"/>
            <w:rPr>
              <w:rFonts w:ascii="宋体" w:hAnsi="宋体" w:eastAsia="宋体" w:cs="宋体"/>
              <w:sz w:val="20"/>
              <w:szCs w:val="20"/>
            </w:rPr>
          </w:pPr>
          <w:bookmarkStart w:id="27" w:name="bookmark55"/>
          <w:bookmarkEnd w:id="27"/>
          <w:r>
            <w:fldChar w:fldCharType="begin"/>
          </w:r>
          <w:r>
            <w:instrText xml:space="preserve"> HYPERLINK \l "bookmark56" </w:instrText>
          </w:r>
          <w:r>
            <w:fldChar w:fldCharType="separate"/>
          </w:r>
          <w:r>
            <w:rPr>
              <w:rFonts w:ascii="宋体" w:hAnsi="宋体" w:eastAsia="宋体" w:cs="宋体"/>
              <w:spacing w:val="5"/>
              <w:sz w:val="20"/>
              <w:szCs w:val="20"/>
            </w:rPr>
            <w:t>21.最终报价</w:t>
          </w:r>
          <w:r>
            <w:rPr>
              <w:rFonts w:ascii="宋体" w:hAnsi="宋体" w:eastAsia="宋体" w:cs="宋体"/>
              <w:spacing w:val="-26"/>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15</w:t>
          </w:r>
          <w:r>
            <w:rPr>
              <w:rFonts w:ascii="宋体" w:hAnsi="宋体" w:eastAsia="宋体" w:cs="宋体"/>
              <w:spacing w:val="-7"/>
              <w:sz w:val="20"/>
              <w:szCs w:val="20"/>
            </w:rPr>
            <w:fldChar w:fldCharType="end"/>
          </w:r>
        </w:p>
        <w:p w14:paraId="3084E52C">
          <w:pPr>
            <w:tabs>
              <w:tab w:val="right" w:leader="dot" w:pos="8949"/>
            </w:tabs>
            <w:spacing w:before="108" w:line="193" w:lineRule="auto"/>
            <w:ind w:left="842"/>
            <w:rPr>
              <w:rFonts w:ascii="宋体" w:hAnsi="宋体" w:eastAsia="宋体" w:cs="宋体"/>
              <w:sz w:val="20"/>
              <w:szCs w:val="20"/>
            </w:rPr>
          </w:pPr>
          <w:bookmarkStart w:id="28" w:name="bookmark57"/>
          <w:bookmarkEnd w:id="28"/>
          <w:r>
            <w:fldChar w:fldCharType="begin"/>
          </w:r>
          <w:r>
            <w:instrText xml:space="preserve"> HYPERLINK \l "bookmark58" </w:instrText>
          </w:r>
          <w:r>
            <w:fldChar w:fldCharType="separate"/>
          </w:r>
          <w:r>
            <w:rPr>
              <w:rFonts w:ascii="宋体" w:hAnsi="宋体" w:eastAsia="宋体" w:cs="宋体"/>
              <w:spacing w:val="7"/>
              <w:sz w:val="20"/>
              <w:szCs w:val="20"/>
            </w:rPr>
            <w:t>22.确定成交供应商</w:t>
          </w:r>
          <w:r>
            <w:rPr>
              <w:rFonts w:ascii="宋体" w:hAnsi="宋体" w:eastAsia="宋体" w:cs="宋体"/>
              <w:spacing w:val="-30"/>
              <w:sz w:val="20"/>
              <w:szCs w:val="20"/>
            </w:rPr>
            <w:t xml:space="preserve"> </w:t>
          </w:r>
          <w:r>
            <w:rPr>
              <w:rFonts w:ascii="宋体" w:hAnsi="宋体" w:eastAsia="宋体" w:cs="宋体"/>
              <w:sz w:val="20"/>
              <w:szCs w:val="20"/>
            </w:rPr>
            <w:tab/>
          </w:r>
          <w:r>
            <w:rPr>
              <w:rFonts w:ascii="宋体" w:hAnsi="宋体" w:eastAsia="宋体" w:cs="宋体"/>
              <w:spacing w:val="9"/>
              <w:sz w:val="20"/>
              <w:szCs w:val="20"/>
            </w:rPr>
            <w:t xml:space="preserve"> </w:t>
          </w:r>
          <w:r>
            <w:rPr>
              <w:rFonts w:ascii="宋体" w:hAnsi="宋体" w:eastAsia="宋体" w:cs="宋体"/>
              <w:spacing w:val="-7"/>
              <w:sz w:val="20"/>
              <w:szCs w:val="20"/>
            </w:rPr>
            <w:t>15</w:t>
          </w:r>
          <w:r>
            <w:rPr>
              <w:rFonts w:ascii="宋体" w:hAnsi="宋体" w:eastAsia="宋体" w:cs="宋体"/>
              <w:spacing w:val="-7"/>
              <w:sz w:val="20"/>
              <w:szCs w:val="20"/>
            </w:rPr>
            <w:fldChar w:fldCharType="end"/>
          </w:r>
        </w:p>
        <w:p w14:paraId="7E713EC4">
          <w:pPr>
            <w:tabs>
              <w:tab w:val="right" w:leader="dot" w:pos="8949"/>
            </w:tabs>
            <w:spacing w:before="108" w:line="193" w:lineRule="auto"/>
            <w:ind w:left="842"/>
            <w:rPr>
              <w:rFonts w:ascii="宋体" w:hAnsi="宋体" w:eastAsia="宋体" w:cs="宋体"/>
              <w:sz w:val="20"/>
              <w:szCs w:val="20"/>
            </w:rPr>
          </w:pPr>
          <w:bookmarkStart w:id="29" w:name="bookmark59"/>
          <w:bookmarkEnd w:id="29"/>
          <w:r>
            <w:fldChar w:fldCharType="begin"/>
          </w:r>
          <w:r>
            <w:instrText xml:space="preserve"> HYPERLINK \l "bookmark60" </w:instrText>
          </w:r>
          <w:r>
            <w:fldChar w:fldCharType="separate"/>
          </w:r>
          <w:r>
            <w:rPr>
              <w:rFonts w:ascii="宋体" w:hAnsi="宋体" w:eastAsia="宋体" w:cs="宋体"/>
              <w:spacing w:val="5"/>
              <w:sz w:val="20"/>
              <w:szCs w:val="20"/>
            </w:rPr>
            <w:t>23.重新评审</w:t>
          </w:r>
          <w:r>
            <w:rPr>
              <w:rFonts w:ascii="宋体" w:hAnsi="宋体" w:eastAsia="宋体" w:cs="宋体"/>
              <w:spacing w:val="-26"/>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16</w:t>
          </w:r>
          <w:r>
            <w:rPr>
              <w:rFonts w:ascii="宋体" w:hAnsi="宋体" w:eastAsia="宋体" w:cs="宋体"/>
              <w:spacing w:val="-7"/>
              <w:sz w:val="20"/>
              <w:szCs w:val="20"/>
            </w:rPr>
            <w:fldChar w:fldCharType="end"/>
          </w:r>
        </w:p>
        <w:p w14:paraId="0F48FFEE">
          <w:pPr>
            <w:tabs>
              <w:tab w:val="right" w:leader="dot" w:pos="8949"/>
            </w:tabs>
            <w:spacing w:before="107" w:line="193" w:lineRule="auto"/>
            <w:ind w:left="842"/>
            <w:rPr>
              <w:rFonts w:ascii="宋体" w:hAnsi="宋体" w:eastAsia="宋体" w:cs="宋体"/>
              <w:sz w:val="20"/>
              <w:szCs w:val="20"/>
            </w:rPr>
          </w:pPr>
          <w:bookmarkStart w:id="30" w:name="bookmark61"/>
          <w:bookmarkEnd w:id="30"/>
          <w:r>
            <w:fldChar w:fldCharType="begin"/>
          </w:r>
          <w:r>
            <w:instrText xml:space="preserve"> HYPERLINK \l "bookmark62" </w:instrText>
          </w:r>
          <w:r>
            <w:fldChar w:fldCharType="separate"/>
          </w:r>
          <w:r>
            <w:rPr>
              <w:rFonts w:ascii="宋体" w:hAnsi="宋体" w:eastAsia="宋体" w:cs="宋体"/>
              <w:spacing w:val="5"/>
              <w:sz w:val="20"/>
              <w:szCs w:val="20"/>
            </w:rPr>
            <w:t>24.谈判终止</w:t>
          </w:r>
          <w:r>
            <w:rPr>
              <w:rFonts w:ascii="宋体" w:hAnsi="宋体" w:eastAsia="宋体" w:cs="宋体"/>
              <w:spacing w:val="-26"/>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16</w:t>
          </w:r>
          <w:r>
            <w:rPr>
              <w:rFonts w:ascii="宋体" w:hAnsi="宋体" w:eastAsia="宋体" w:cs="宋体"/>
              <w:spacing w:val="-7"/>
              <w:sz w:val="20"/>
              <w:szCs w:val="20"/>
            </w:rPr>
            <w:fldChar w:fldCharType="end"/>
          </w:r>
        </w:p>
        <w:p w14:paraId="17002522">
          <w:pPr>
            <w:tabs>
              <w:tab w:val="right" w:leader="dot" w:pos="8949"/>
            </w:tabs>
            <w:spacing w:before="108" w:line="193" w:lineRule="auto"/>
            <w:ind w:left="842"/>
            <w:rPr>
              <w:rFonts w:ascii="宋体" w:hAnsi="宋体" w:eastAsia="宋体" w:cs="宋体"/>
              <w:sz w:val="20"/>
              <w:szCs w:val="20"/>
            </w:rPr>
          </w:pPr>
          <w:bookmarkStart w:id="31" w:name="bookmark63"/>
          <w:bookmarkEnd w:id="31"/>
          <w:r>
            <w:fldChar w:fldCharType="begin"/>
          </w:r>
          <w:r>
            <w:instrText xml:space="preserve"> HYPERLINK \l "bookmark64" </w:instrText>
          </w:r>
          <w:r>
            <w:fldChar w:fldCharType="separate"/>
          </w:r>
          <w:r>
            <w:rPr>
              <w:rFonts w:ascii="宋体" w:hAnsi="宋体" w:eastAsia="宋体" w:cs="宋体"/>
              <w:spacing w:val="7"/>
              <w:sz w:val="20"/>
              <w:szCs w:val="20"/>
            </w:rPr>
            <w:t>25.串通情形认定及处理</w:t>
          </w:r>
          <w:r>
            <w:rPr>
              <w:rFonts w:ascii="宋体" w:hAnsi="宋体" w:eastAsia="宋体" w:cs="宋体"/>
              <w:spacing w:val="-24"/>
              <w:sz w:val="20"/>
              <w:szCs w:val="20"/>
            </w:rPr>
            <w:t xml:space="preserve"> </w:t>
          </w:r>
          <w:r>
            <w:rPr>
              <w:rFonts w:ascii="宋体" w:hAnsi="宋体" w:eastAsia="宋体" w:cs="宋体"/>
              <w:sz w:val="20"/>
              <w:szCs w:val="20"/>
            </w:rPr>
            <w:tab/>
          </w:r>
          <w:r>
            <w:rPr>
              <w:rFonts w:ascii="宋体" w:hAnsi="宋体" w:eastAsia="宋体" w:cs="宋体"/>
              <w:spacing w:val="9"/>
              <w:sz w:val="20"/>
              <w:szCs w:val="20"/>
            </w:rPr>
            <w:t xml:space="preserve"> </w:t>
          </w:r>
          <w:r>
            <w:rPr>
              <w:rFonts w:ascii="宋体" w:hAnsi="宋体" w:eastAsia="宋体" w:cs="宋体"/>
              <w:spacing w:val="-7"/>
              <w:sz w:val="20"/>
              <w:szCs w:val="20"/>
            </w:rPr>
            <w:t>16</w:t>
          </w:r>
          <w:r>
            <w:rPr>
              <w:rFonts w:ascii="宋体" w:hAnsi="宋体" w:eastAsia="宋体" w:cs="宋体"/>
              <w:spacing w:val="-7"/>
              <w:sz w:val="20"/>
              <w:szCs w:val="20"/>
            </w:rPr>
            <w:fldChar w:fldCharType="end"/>
          </w:r>
        </w:p>
        <w:p w14:paraId="51146070">
          <w:pPr>
            <w:tabs>
              <w:tab w:val="right" w:leader="dot" w:pos="8949"/>
            </w:tabs>
            <w:spacing w:before="108" w:line="193" w:lineRule="auto"/>
            <w:ind w:left="842"/>
            <w:rPr>
              <w:rFonts w:ascii="宋体" w:hAnsi="宋体" w:eastAsia="宋体" w:cs="宋体"/>
              <w:sz w:val="20"/>
              <w:szCs w:val="20"/>
            </w:rPr>
          </w:pPr>
          <w:bookmarkStart w:id="32" w:name="bookmark65"/>
          <w:bookmarkEnd w:id="32"/>
          <w:r>
            <w:fldChar w:fldCharType="begin"/>
          </w:r>
          <w:r>
            <w:instrText xml:space="preserve"> HYPERLINK \l "bookmark66" </w:instrText>
          </w:r>
          <w:r>
            <w:fldChar w:fldCharType="separate"/>
          </w:r>
          <w:r>
            <w:rPr>
              <w:rFonts w:ascii="宋体" w:hAnsi="宋体" w:eastAsia="宋体" w:cs="宋体"/>
              <w:spacing w:val="7"/>
              <w:sz w:val="20"/>
              <w:szCs w:val="20"/>
            </w:rPr>
            <w:t>26.成交信息的公布与通知</w:t>
          </w:r>
          <w:r>
            <w:rPr>
              <w:rFonts w:ascii="宋体" w:hAnsi="宋体" w:eastAsia="宋体" w:cs="宋体"/>
              <w:spacing w:val="-22"/>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17</w:t>
          </w:r>
          <w:r>
            <w:rPr>
              <w:rFonts w:ascii="宋体" w:hAnsi="宋体" w:eastAsia="宋体" w:cs="宋体"/>
              <w:spacing w:val="-7"/>
              <w:sz w:val="20"/>
              <w:szCs w:val="20"/>
            </w:rPr>
            <w:fldChar w:fldCharType="end"/>
          </w:r>
        </w:p>
        <w:p w14:paraId="7ABAC50B">
          <w:pPr>
            <w:tabs>
              <w:tab w:val="right" w:leader="dot" w:pos="8949"/>
            </w:tabs>
            <w:spacing w:before="107" w:line="193" w:lineRule="auto"/>
            <w:ind w:left="842"/>
            <w:rPr>
              <w:rFonts w:ascii="宋体" w:hAnsi="宋体" w:eastAsia="宋体" w:cs="宋体"/>
              <w:sz w:val="20"/>
              <w:szCs w:val="20"/>
            </w:rPr>
          </w:pPr>
          <w:bookmarkStart w:id="33" w:name="bookmark67"/>
          <w:bookmarkEnd w:id="33"/>
          <w:r>
            <w:fldChar w:fldCharType="begin"/>
          </w:r>
          <w:r>
            <w:instrText xml:space="preserve"> HYPERLINK \l "bookmark68" </w:instrText>
          </w:r>
          <w:r>
            <w:fldChar w:fldCharType="separate"/>
          </w:r>
          <w:r>
            <w:rPr>
              <w:rFonts w:ascii="宋体" w:hAnsi="宋体" w:eastAsia="宋体" w:cs="宋体"/>
              <w:spacing w:val="5"/>
              <w:sz w:val="20"/>
              <w:szCs w:val="20"/>
            </w:rPr>
            <w:t>27.授予合同</w:t>
          </w:r>
          <w:r>
            <w:rPr>
              <w:rFonts w:ascii="宋体" w:hAnsi="宋体" w:eastAsia="宋体" w:cs="宋体"/>
              <w:spacing w:val="-26"/>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17</w:t>
          </w:r>
          <w:r>
            <w:rPr>
              <w:rFonts w:ascii="宋体" w:hAnsi="宋体" w:eastAsia="宋体" w:cs="宋体"/>
              <w:spacing w:val="-7"/>
              <w:sz w:val="20"/>
              <w:szCs w:val="20"/>
            </w:rPr>
            <w:fldChar w:fldCharType="end"/>
          </w:r>
        </w:p>
        <w:p w14:paraId="4F472CAA">
          <w:pPr>
            <w:tabs>
              <w:tab w:val="right" w:leader="dot" w:pos="8949"/>
            </w:tabs>
            <w:spacing w:before="108" w:line="193" w:lineRule="auto"/>
            <w:ind w:left="842"/>
            <w:rPr>
              <w:rFonts w:ascii="宋体" w:hAnsi="宋体" w:eastAsia="宋体" w:cs="宋体"/>
              <w:sz w:val="20"/>
              <w:szCs w:val="20"/>
            </w:rPr>
          </w:pPr>
          <w:bookmarkStart w:id="34" w:name="bookmark69"/>
          <w:bookmarkEnd w:id="34"/>
          <w:r>
            <w:fldChar w:fldCharType="begin"/>
          </w:r>
          <w:r>
            <w:instrText xml:space="preserve"> HYPERLINK \l "bookmark70" </w:instrText>
          </w:r>
          <w:r>
            <w:fldChar w:fldCharType="separate"/>
          </w:r>
          <w:r>
            <w:rPr>
              <w:rFonts w:ascii="宋体" w:hAnsi="宋体" w:eastAsia="宋体" w:cs="宋体"/>
              <w:spacing w:val="5"/>
              <w:sz w:val="20"/>
              <w:szCs w:val="20"/>
            </w:rPr>
            <w:t>28.履约验收</w:t>
          </w:r>
          <w:r>
            <w:rPr>
              <w:rFonts w:ascii="宋体" w:hAnsi="宋体" w:eastAsia="宋体" w:cs="宋体"/>
              <w:spacing w:val="-26"/>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17</w:t>
          </w:r>
          <w:r>
            <w:rPr>
              <w:rFonts w:ascii="宋体" w:hAnsi="宋体" w:eastAsia="宋体" w:cs="宋体"/>
              <w:spacing w:val="-7"/>
              <w:sz w:val="20"/>
              <w:szCs w:val="20"/>
            </w:rPr>
            <w:fldChar w:fldCharType="end"/>
          </w:r>
        </w:p>
        <w:p w14:paraId="513ACED3">
          <w:pPr>
            <w:tabs>
              <w:tab w:val="right" w:leader="dot" w:pos="8949"/>
            </w:tabs>
            <w:spacing w:before="108" w:line="193" w:lineRule="auto"/>
            <w:ind w:left="419"/>
            <w:rPr>
              <w:rFonts w:ascii="宋体" w:hAnsi="宋体" w:eastAsia="宋体" w:cs="宋体"/>
              <w:sz w:val="20"/>
              <w:szCs w:val="20"/>
            </w:rPr>
          </w:pPr>
          <w:bookmarkStart w:id="35" w:name="bookmark71"/>
          <w:bookmarkEnd w:id="35"/>
          <w:r>
            <w:fldChar w:fldCharType="begin"/>
          </w:r>
          <w:r>
            <w:instrText xml:space="preserve"> HYPERLINK \l "bookmark72" </w:instrText>
          </w:r>
          <w:r>
            <w:fldChar w:fldCharType="separate"/>
          </w:r>
          <w:r>
            <w:rPr>
              <w:rFonts w:ascii="宋体" w:hAnsi="宋体" w:eastAsia="宋体" w:cs="宋体"/>
              <w:spacing w:val="8"/>
              <w:sz w:val="20"/>
              <w:szCs w:val="20"/>
            </w:rPr>
            <w:t>七、询问与质疑</w:t>
          </w:r>
          <w:r>
            <w:rPr>
              <w:rFonts w:ascii="宋体" w:hAnsi="宋体" w:eastAsia="宋体" w:cs="宋体"/>
              <w:spacing w:val="-29"/>
              <w:sz w:val="20"/>
              <w:szCs w:val="20"/>
            </w:rPr>
            <w:t xml:space="preserve"> </w:t>
          </w:r>
          <w:r>
            <w:rPr>
              <w:rFonts w:ascii="宋体" w:hAnsi="宋体" w:eastAsia="宋体" w:cs="宋体"/>
              <w:sz w:val="20"/>
              <w:szCs w:val="20"/>
            </w:rPr>
            <w:tab/>
          </w:r>
          <w:r>
            <w:rPr>
              <w:rFonts w:ascii="宋体" w:hAnsi="宋体" w:eastAsia="宋体" w:cs="宋体"/>
              <w:spacing w:val="11"/>
              <w:sz w:val="20"/>
              <w:szCs w:val="20"/>
            </w:rPr>
            <w:t xml:space="preserve"> </w:t>
          </w:r>
          <w:r>
            <w:rPr>
              <w:rFonts w:ascii="宋体" w:hAnsi="宋体" w:eastAsia="宋体" w:cs="宋体"/>
              <w:spacing w:val="-7"/>
              <w:sz w:val="20"/>
              <w:szCs w:val="20"/>
            </w:rPr>
            <w:t>18</w:t>
          </w:r>
          <w:r>
            <w:rPr>
              <w:rFonts w:ascii="宋体" w:hAnsi="宋体" w:eastAsia="宋体" w:cs="宋体"/>
              <w:spacing w:val="-7"/>
              <w:sz w:val="20"/>
              <w:szCs w:val="20"/>
            </w:rPr>
            <w:fldChar w:fldCharType="end"/>
          </w:r>
        </w:p>
        <w:p w14:paraId="50D64139">
          <w:pPr>
            <w:tabs>
              <w:tab w:val="right" w:leader="dot" w:pos="8949"/>
            </w:tabs>
            <w:spacing w:before="108" w:line="193" w:lineRule="auto"/>
            <w:ind w:left="842"/>
            <w:rPr>
              <w:rFonts w:ascii="宋体" w:hAnsi="宋体" w:eastAsia="宋体" w:cs="宋体"/>
              <w:sz w:val="20"/>
              <w:szCs w:val="20"/>
            </w:rPr>
          </w:pPr>
          <w:bookmarkStart w:id="36" w:name="bookmark73"/>
          <w:bookmarkEnd w:id="36"/>
          <w:r>
            <w:fldChar w:fldCharType="begin"/>
          </w:r>
          <w:r>
            <w:instrText xml:space="preserve"> HYPERLINK \l "bookmark74" </w:instrText>
          </w:r>
          <w:r>
            <w:fldChar w:fldCharType="separate"/>
          </w:r>
          <w:r>
            <w:rPr>
              <w:rFonts w:ascii="宋体" w:hAnsi="宋体" w:eastAsia="宋体" w:cs="宋体"/>
              <w:spacing w:val="8"/>
              <w:sz w:val="20"/>
              <w:szCs w:val="20"/>
            </w:rPr>
            <w:t>29.对采购过程、结果的询问及质疑</w:t>
          </w:r>
          <w:r>
            <w:rPr>
              <w:rFonts w:ascii="宋体" w:hAnsi="宋体" w:eastAsia="宋体" w:cs="宋体"/>
              <w:spacing w:val="-27"/>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18</w:t>
          </w:r>
          <w:r>
            <w:rPr>
              <w:rFonts w:ascii="宋体" w:hAnsi="宋体" w:eastAsia="宋体" w:cs="宋体"/>
              <w:spacing w:val="-7"/>
              <w:sz w:val="20"/>
              <w:szCs w:val="20"/>
            </w:rPr>
            <w:fldChar w:fldCharType="end"/>
          </w:r>
        </w:p>
        <w:p w14:paraId="1EF3BA59">
          <w:pPr>
            <w:tabs>
              <w:tab w:val="right" w:leader="dot" w:pos="8949"/>
            </w:tabs>
            <w:spacing w:before="110" w:line="193" w:lineRule="auto"/>
            <w:ind w:left="423"/>
            <w:rPr>
              <w:rFonts w:ascii="宋体" w:hAnsi="宋体" w:eastAsia="宋体" w:cs="宋体"/>
              <w:sz w:val="20"/>
              <w:szCs w:val="20"/>
            </w:rPr>
          </w:pPr>
          <w:bookmarkStart w:id="37" w:name="bookmark75"/>
          <w:bookmarkEnd w:id="37"/>
          <w:r>
            <w:fldChar w:fldCharType="begin"/>
          </w:r>
          <w:r>
            <w:instrText xml:space="preserve"> HYPERLINK \l "bookmark76" </w:instrText>
          </w:r>
          <w:r>
            <w:fldChar w:fldCharType="separate"/>
          </w:r>
          <w:r>
            <w:rPr>
              <w:rFonts w:ascii="宋体" w:hAnsi="宋体" w:eastAsia="宋体" w:cs="宋体"/>
              <w:spacing w:val="8"/>
              <w:sz w:val="20"/>
              <w:szCs w:val="20"/>
            </w:rPr>
            <w:t>八、政府采购政策</w:t>
          </w:r>
          <w:r>
            <w:rPr>
              <w:rFonts w:ascii="宋体" w:hAnsi="宋体" w:eastAsia="宋体" w:cs="宋体"/>
              <w:spacing w:val="-30"/>
              <w:sz w:val="20"/>
              <w:szCs w:val="20"/>
            </w:rPr>
            <w:t xml:space="preserve"> </w:t>
          </w:r>
          <w:r>
            <w:rPr>
              <w:rFonts w:ascii="宋体" w:hAnsi="宋体" w:eastAsia="宋体" w:cs="宋体"/>
              <w:sz w:val="20"/>
              <w:szCs w:val="20"/>
            </w:rPr>
            <w:tab/>
          </w:r>
          <w:r>
            <w:rPr>
              <w:rFonts w:ascii="宋体" w:hAnsi="宋体" w:eastAsia="宋体" w:cs="宋体"/>
              <w:spacing w:val="9"/>
              <w:sz w:val="20"/>
              <w:szCs w:val="20"/>
            </w:rPr>
            <w:t xml:space="preserve"> </w:t>
          </w:r>
          <w:r>
            <w:rPr>
              <w:rFonts w:ascii="宋体" w:hAnsi="宋体" w:eastAsia="宋体" w:cs="宋体"/>
              <w:spacing w:val="-7"/>
              <w:sz w:val="20"/>
              <w:szCs w:val="20"/>
            </w:rPr>
            <w:t>18</w:t>
          </w:r>
          <w:r>
            <w:rPr>
              <w:rFonts w:ascii="宋体" w:hAnsi="宋体" w:eastAsia="宋体" w:cs="宋体"/>
              <w:spacing w:val="-7"/>
              <w:sz w:val="20"/>
              <w:szCs w:val="20"/>
            </w:rPr>
            <w:fldChar w:fldCharType="end"/>
          </w:r>
        </w:p>
        <w:p w14:paraId="1D89EEBF">
          <w:pPr>
            <w:tabs>
              <w:tab w:val="right" w:leader="dot" w:pos="8949"/>
            </w:tabs>
            <w:spacing w:before="108" w:line="227" w:lineRule="auto"/>
            <w:ind w:left="844"/>
            <w:rPr>
              <w:rFonts w:ascii="宋体" w:hAnsi="宋体" w:eastAsia="宋体" w:cs="宋体"/>
              <w:sz w:val="20"/>
              <w:szCs w:val="20"/>
            </w:rPr>
          </w:pPr>
          <w:bookmarkStart w:id="38" w:name="bookmark77"/>
          <w:bookmarkEnd w:id="38"/>
          <w:r>
            <w:fldChar w:fldCharType="begin"/>
          </w:r>
          <w:r>
            <w:instrText xml:space="preserve"> HYPERLINK \l "bookmark78" </w:instrText>
          </w:r>
          <w:r>
            <w:fldChar w:fldCharType="separate"/>
          </w:r>
          <w:r>
            <w:rPr>
              <w:rFonts w:ascii="宋体" w:hAnsi="宋体" w:eastAsia="宋体" w:cs="宋体"/>
              <w:spacing w:val="6"/>
              <w:sz w:val="20"/>
              <w:szCs w:val="20"/>
            </w:rPr>
            <w:t>30.政府采购政策</w:t>
          </w:r>
          <w:r>
            <w:rPr>
              <w:rFonts w:ascii="宋体" w:hAnsi="宋体" w:eastAsia="宋体" w:cs="宋体"/>
              <w:spacing w:val="-27"/>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18</w:t>
          </w:r>
          <w:r>
            <w:rPr>
              <w:rFonts w:ascii="宋体" w:hAnsi="宋体" w:eastAsia="宋体" w:cs="宋体"/>
              <w:spacing w:val="-7"/>
              <w:sz w:val="20"/>
              <w:szCs w:val="20"/>
            </w:rPr>
            <w:fldChar w:fldCharType="end"/>
          </w:r>
        </w:p>
      </w:sdtContent>
    </w:sdt>
    <w:p w14:paraId="25295B0C">
      <w:pPr>
        <w:spacing w:line="227" w:lineRule="auto"/>
        <w:rPr>
          <w:rFonts w:ascii="宋体" w:hAnsi="宋体" w:eastAsia="宋体" w:cs="宋体"/>
          <w:sz w:val="20"/>
          <w:szCs w:val="20"/>
        </w:rPr>
        <w:sectPr>
          <w:footerReference r:id="rId6" w:type="default"/>
          <w:pgSz w:w="11906" w:h="16839"/>
          <w:pgMar w:top="1431" w:right="1474" w:bottom="1156" w:left="1481" w:header="0" w:footer="994" w:gutter="0"/>
          <w:cols w:space="720" w:num="1"/>
        </w:sectPr>
      </w:pPr>
    </w:p>
    <w:p w14:paraId="63822675">
      <w:pPr>
        <w:pStyle w:val="2"/>
        <w:spacing w:line="268" w:lineRule="auto"/>
      </w:pPr>
    </w:p>
    <w:p w14:paraId="1D5FBF5B">
      <w:pPr>
        <w:pStyle w:val="2"/>
        <w:spacing w:line="268" w:lineRule="auto"/>
      </w:pPr>
    </w:p>
    <w:sdt>
      <w:sdtPr>
        <w:rPr>
          <w:rFonts w:ascii="宋体" w:hAnsi="宋体" w:eastAsia="宋体" w:cs="宋体"/>
          <w:sz w:val="20"/>
          <w:szCs w:val="20"/>
        </w:rPr>
        <w:id w:val="147466472"/>
        <w:docPartObj>
          <w:docPartGallery w:val="Table of Contents"/>
          <w:docPartUnique/>
        </w:docPartObj>
      </w:sdtPr>
      <w:sdtEndPr>
        <w:rPr>
          <w:rFonts w:ascii="宋体" w:hAnsi="宋体" w:eastAsia="宋体" w:cs="宋体"/>
          <w:sz w:val="20"/>
          <w:szCs w:val="20"/>
        </w:rPr>
      </w:sdtEndPr>
      <w:sdtContent>
        <w:p w14:paraId="3AE26E9D">
          <w:pPr>
            <w:tabs>
              <w:tab w:val="right" w:leader="dot" w:pos="8950"/>
            </w:tabs>
            <w:spacing w:before="65" w:line="193" w:lineRule="auto"/>
            <w:ind w:left="425"/>
            <w:rPr>
              <w:rFonts w:ascii="宋体" w:hAnsi="宋体" w:eastAsia="宋体" w:cs="宋体"/>
              <w:sz w:val="20"/>
              <w:szCs w:val="20"/>
            </w:rPr>
          </w:pPr>
          <w:bookmarkStart w:id="39" w:name="bookmark79"/>
          <w:bookmarkEnd w:id="39"/>
          <w:r>
            <w:fldChar w:fldCharType="begin"/>
          </w:r>
          <w:r>
            <w:instrText xml:space="preserve"> HYPERLINK \l "bookmark80" </w:instrText>
          </w:r>
          <w:r>
            <w:fldChar w:fldCharType="separate"/>
          </w:r>
          <w:r>
            <w:rPr>
              <w:rFonts w:ascii="宋体" w:hAnsi="宋体" w:eastAsia="宋体" w:cs="宋体"/>
              <w:spacing w:val="7"/>
              <w:sz w:val="20"/>
              <w:szCs w:val="20"/>
            </w:rPr>
            <w:t>九、其他规定</w:t>
          </w:r>
          <w:r>
            <w:rPr>
              <w:rFonts w:ascii="宋体" w:hAnsi="宋体" w:eastAsia="宋体" w:cs="宋体"/>
              <w:spacing w:val="-30"/>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19</w:t>
          </w:r>
          <w:r>
            <w:rPr>
              <w:rFonts w:ascii="宋体" w:hAnsi="宋体" w:eastAsia="宋体" w:cs="宋体"/>
              <w:spacing w:val="-7"/>
              <w:sz w:val="20"/>
              <w:szCs w:val="20"/>
            </w:rPr>
            <w:fldChar w:fldCharType="end"/>
          </w:r>
        </w:p>
        <w:p w14:paraId="3CD80982">
          <w:pPr>
            <w:tabs>
              <w:tab w:val="right" w:leader="dot" w:pos="8950"/>
            </w:tabs>
            <w:spacing w:before="107" w:line="193" w:lineRule="auto"/>
            <w:ind w:left="845"/>
            <w:rPr>
              <w:rFonts w:ascii="宋体" w:hAnsi="宋体" w:eastAsia="宋体" w:cs="宋体"/>
              <w:sz w:val="20"/>
              <w:szCs w:val="20"/>
            </w:rPr>
          </w:pPr>
          <w:bookmarkStart w:id="40" w:name="bookmark81"/>
          <w:bookmarkEnd w:id="40"/>
          <w:r>
            <w:fldChar w:fldCharType="begin"/>
          </w:r>
          <w:r>
            <w:instrText xml:space="preserve"> HYPERLINK \l "bookmark82" </w:instrText>
          </w:r>
          <w:r>
            <w:fldChar w:fldCharType="separate"/>
          </w:r>
          <w:r>
            <w:rPr>
              <w:rFonts w:ascii="宋体" w:hAnsi="宋体" w:eastAsia="宋体" w:cs="宋体"/>
              <w:spacing w:val="6"/>
              <w:sz w:val="20"/>
              <w:szCs w:val="20"/>
            </w:rPr>
            <w:t>31.代理服务费</w:t>
          </w:r>
          <w:r>
            <w:rPr>
              <w:rFonts w:ascii="宋体" w:hAnsi="宋体" w:eastAsia="宋体" w:cs="宋体"/>
              <w:spacing w:val="-30"/>
              <w:sz w:val="20"/>
              <w:szCs w:val="20"/>
            </w:rPr>
            <w:t xml:space="preserve"> </w:t>
          </w:r>
          <w:r>
            <w:rPr>
              <w:rFonts w:ascii="宋体" w:hAnsi="宋体" w:eastAsia="宋体" w:cs="宋体"/>
              <w:sz w:val="20"/>
              <w:szCs w:val="20"/>
            </w:rPr>
            <w:tab/>
          </w:r>
          <w:r>
            <w:rPr>
              <w:rFonts w:ascii="宋体" w:hAnsi="宋体" w:eastAsia="宋体" w:cs="宋体"/>
              <w:spacing w:val="9"/>
              <w:sz w:val="20"/>
              <w:szCs w:val="20"/>
            </w:rPr>
            <w:t xml:space="preserve"> </w:t>
          </w:r>
          <w:r>
            <w:rPr>
              <w:rFonts w:ascii="宋体" w:hAnsi="宋体" w:eastAsia="宋体" w:cs="宋体"/>
              <w:spacing w:val="-7"/>
              <w:sz w:val="20"/>
              <w:szCs w:val="20"/>
            </w:rPr>
            <w:t>19</w:t>
          </w:r>
          <w:r>
            <w:rPr>
              <w:rFonts w:ascii="宋体" w:hAnsi="宋体" w:eastAsia="宋体" w:cs="宋体"/>
              <w:spacing w:val="-7"/>
              <w:sz w:val="20"/>
              <w:szCs w:val="20"/>
            </w:rPr>
            <w:fldChar w:fldCharType="end"/>
          </w:r>
        </w:p>
        <w:p w14:paraId="02A02172">
          <w:pPr>
            <w:tabs>
              <w:tab w:val="right" w:leader="dot" w:pos="8950"/>
            </w:tabs>
            <w:spacing w:before="107" w:line="193" w:lineRule="auto"/>
            <w:ind w:left="845"/>
            <w:rPr>
              <w:rFonts w:ascii="宋体" w:hAnsi="宋体" w:eastAsia="宋体" w:cs="宋体"/>
              <w:sz w:val="20"/>
              <w:szCs w:val="20"/>
            </w:rPr>
          </w:pPr>
          <w:bookmarkStart w:id="41" w:name="bookmark83"/>
          <w:bookmarkEnd w:id="41"/>
          <w:r>
            <w:fldChar w:fldCharType="begin"/>
          </w:r>
          <w:r>
            <w:instrText xml:space="preserve"> HYPERLINK \l "bookmark84" </w:instrText>
          </w:r>
          <w:r>
            <w:fldChar w:fldCharType="separate"/>
          </w:r>
          <w:r>
            <w:rPr>
              <w:rFonts w:ascii="宋体" w:hAnsi="宋体" w:eastAsia="宋体" w:cs="宋体"/>
              <w:spacing w:val="5"/>
              <w:sz w:val="20"/>
              <w:szCs w:val="20"/>
            </w:rPr>
            <w:t>32.其他规定</w:t>
          </w:r>
          <w:r>
            <w:rPr>
              <w:rFonts w:ascii="宋体" w:hAnsi="宋体" w:eastAsia="宋体" w:cs="宋体"/>
              <w:spacing w:val="-28"/>
              <w:sz w:val="20"/>
              <w:szCs w:val="20"/>
            </w:rPr>
            <w:t xml:space="preserve"> </w:t>
          </w:r>
          <w:r>
            <w:rPr>
              <w:rFonts w:ascii="宋体" w:hAnsi="宋体" w:eastAsia="宋体" w:cs="宋体"/>
              <w:sz w:val="20"/>
              <w:szCs w:val="20"/>
            </w:rPr>
            <w:tab/>
          </w:r>
          <w:r>
            <w:rPr>
              <w:rFonts w:ascii="宋体" w:hAnsi="宋体" w:eastAsia="宋体" w:cs="宋体"/>
              <w:spacing w:val="10"/>
              <w:sz w:val="20"/>
              <w:szCs w:val="20"/>
            </w:rPr>
            <w:t xml:space="preserve"> </w:t>
          </w:r>
          <w:r>
            <w:rPr>
              <w:rFonts w:ascii="宋体" w:hAnsi="宋体" w:eastAsia="宋体" w:cs="宋体"/>
              <w:spacing w:val="-7"/>
              <w:sz w:val="20"/>
              <w:szCs w:val="20"/>
            </w:rPr>
            <w:t>19</w:t>
          </w:r>
          <w:r>
            <w:rPr>
              <w:rFonts w:ascii="宋体" w:hAnsi="宋体" w:eastAsia="宋体" w:cs="宋体"/>
              <w:spacing w:val="-7"/>
              <w:sz w:val="20"/>
              <w:szCs w:val="20"/>
            </w:rPr>
            <w:fldChar w:fldCharType="end"/>
          </w:r>
        </w:p>
        <w:p w14:paraId="577213C6">
          <w:pPr>
            <w:tabs>
              <w:tab w:val="right" w:leader="dot" w:pos="8950"/>
            </w:tabs>
            <w:spacing w:before="110" w:line="193" w:lineRule="auto"/>
            <w:rPr>
              <w:rFonts w:ascii="宋体" w:hAnsi="宋体" w:eastAsia="宋体" w:cs="宋体"/>
              <w:sz w:val="20"/>
              <w:szCs w:val="20"/>
            </w:rPr>
          </w:pPr>
          <w:bookmarkStart w:id="42" w:name="bookmark85"/>
          <w:bookmarkEnd w:id="42"/>
          <w:r>
            <w:fldChar w:fldCharType="begin"/>
          </w:r>
          <w:r>
            <w:instrText xml:space="preserve"> HYPERLINK \l "bookmark86" </w:instrText>
          </w:r>
          <w:r>
            <w:fldChar w:fldCharType="separate"/>
          </w:r>
          <w:r>
            <w:rPr>
              <w:rFonts w:ascii="宋体" w:hAnsi="宋体" w:eastAsia="宋体" w:cs="宋体"/>
              <w:spacing w:val="8"/>
              <w:sz w:val="20"/>
              <w:szCs w:val="20"/>
            </w:rPr>
            <w:t>第三部分 采购需求</w:t>
          </w:r>
          <w:r>
            <w:rPr>
              <w:rFonts w:ascii="宋体" w:hAnsi="宋体" w:eastAsia="宋体" w:cs="宋体"/>
              <w:spacing w:val="-29"/>
              <w:sz w:val="20"/>
              <w:szCs w:val="20"/>
            </w:rPr>
            <w:t xml:space="preserve"> </w:t>
          </w:r>
          <w:r>
            <w:rPr>
              <w:rFonts w:ascii="宋体" w:hAnsi="宋体" w:eastAsia="宋体" w:cs="宋体"/>
              <w:sz w:val="20"/>
              <w:szCs w:val="20"/>
            </w:rPr>
            <w:tab/>
          </w:r>
          <w:r>
            <w:rPr>
              <w:rFonts w:ascii="宋体" w:hAnsi="宋体" w:eastAsia="宋体" w:cs="宋体"/>
              <w:spacing w:val="-4"/>
              <w:sz w:val="20"/>
              <w:szCs w:val="20"/>
            </w:rPr>
            <w:t xml:space="preserve"> </w:t>
          </w:r>
          <w:r>
            <w:rPr>
              <w:rFonts w:ascii="宋体" w:hAnsi="宋体" w:eastAsia="宋体" w:cs="宋体"/>
              <w:spacing w:val="-1"/>
              <w:sz w:val="20"/>
              <w:szCs w:val="20"/>
            </w:rPr>
            <w:t>20</w:t>
          </w:r>
          <w:r>
            <w:rPr>
              <w:rFonts w:ascii="宋体" w:hAnsi="宋体" w:eastAsia="宋体" w:cs="宋体"/>
              <w:spacing w:val="-1"/>
              <w:sz w:val="20"/>
              <w:szCs w:val="20"/>
            </w:rPr>
            <w:fldChar w:fldCharType="end"/>
          </w:r>
        </w:p>
        <w:p w14:paraId="3B7869BC">
          <w:pPr>
            <w:tabs>
              <w:tab w:val="right" w:leader="dot" w:pos="8950"/>
            </w:tabs>
            <w:spacing w:before="108" w:line="193" w:lineRule="auto"/>
            <w:ind w:left="421"/>
            <w:rPr>
              <w:rFonts w:ascii="宋体" w:hAnsi="宋体" w:eastAsia="宋体" w:cs="宋体"/>
              <w:sz w:val="20"/>
              <w:szCs w:val="20"/>
            </w:rPr>
          </w:pPr>
          <w:bookmarkStart w:id="43" w:name="bookmark87"/>
          <w:bookmarkEnd w:id="43"/>
          <w:r>
            <w:fldChar w:fldCharType="begin"/>
          </w:r>
          <w:r>
            <w:instrText xml:space="preserve"> HYPERLINK \l "bookmark88" </w:instrText>
          </w:r>
          <w:r>
            <w:fldChar w:fldCharType="separate"/>
          </w:r>
          <w:r>
            <w:rPr>
              <w:rFonts w:ascii="宋体" w:hAnsi="宋体" w:eastAsia="宋体" w:cs="宋体"/>
              <w:spacing w:val="8"/>
              <w:sz w:val="20"/>
              <w:szCs w:val="20"/>
            </w:rPr>
            <w:t>十、响应说明</w:t>
          </w:r>
          <w:r>
            <w:rPr>
              <w:rFonts w:ascii="宋体" w:hAnsi="宋体" w:eastAsia="宋体" w:cs="宋体"/>
              <w:spacing w:val="-32"/>
              <w:sz w:val="20"/>
              <w:szCs w:val="20"/>
            </w:rPr>
            <w:t xml:space="preserve"> </w:t>
          </w:r>
          <w:r>
            <w:rPr>
              <w:rFonts w:ascii="宋体" w:hAnsi="宋体" w:eastAsia="宋体" w:cs="宋体"/>
              <w:sz w:val="20"/>
              <w:szCs w:val="20"/>
            </w:rPr>
            <w:tab/>
          </w:r>
          <w:r>
            <w:rPr>
              <w:rFonts w:ascii="宋体" w:hAnsi="宋体" w:eastAsia="宋体" w:cs="宋体"/>
              <w:spacing w:val="-3"/>
              <w:sz w:val="20"/>
              <w:szCs w:val="20"/>
            </w:rPr>
            <w:t xml:space="preserve"> </w:t>
          </w:r>
          <w:r>
            <w:rPr>
              <w:rFonts w:ascii="宋体" w:hAnsi="宋体" w:eastAsia="宋体" w:cs="宋体"/>
              <w:spacing w:val="-1"/>
              <w:sz w:val="20"/>
              <w:szCs w:val="20"/>
            </w:rPr>
            <w:t>20</w:t>
          </w:r>
          <w:r>
            <w:rPr>
              <w:rFonts w:ascii="宋体" w:hAnsi="宋体" w:eastAsia="宋体" w:cs="宋体"/>
              <w:spacing w:val="-1"/>
              <w:sz w:val="20"/>
              <w:szCs w:val="20"/>
            </w:rPr>
            <w:fldChar w:fldCharType="end"/>
          </w:r>
        </w:p>
        <w:p w14:paraId="76B283B2">
          <w:pPr>
            <w:tabs>
              <w:tab w:val="right" w:leader="dot" w:pos="8950"/>
            </w:tabs>
            <w:spacing w:before="107" w:line="193" w:lineRule="auto"/>
            <w:ind w:left="421"/>
            <w:rPr>
              <w:rFonts w:ascii="宋体" w:hAnsi="宋体" w:eastAsia="宋体" w:cs="宋体"/>
              <w:sz w:val="20"/>
              <w:szCs w:val="20"/>
            </w:rPr>
          </w:pPr>
          <w:bookmarkStart w:id="44" w:name="bookmark89"/>
          <w:bookmarkEnd w:id="44"/>
          <w:r>
            <w:fldChar w:fldCharType="begin"/>
          </w:r>
          <w:r>
            <w:instrText xml:space="preserve"> HYPERLINK \l "bookmark90" </w:instrText>
          </w:r>
          <w:r>
            <w:fldChar w:fldCharType="separate"/>
          </w:r>
          <w:r>
            <w:rPr>
              <w:rFonts w:ascii="宋体" w:hAnsi="宋体" w:eastAsia="宋体" w:cs="宋体"/>
              <w:spacing w:val="8"/>
              <w:sz w:val="20"/>
              <w:szCs w:val="20"/>
            </w:rPr>
            <w:t>十一、重要指标</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2"/>
              <w:sz w:val="20"/>
              <w:szCs w:val="20"/>
            </w:rPr>
            <w:t xml:space="preserve"> </w:t>
          </w:r>
          <w:r>
            <w:rPr>
              <w:rFonts w:ascii="宋体" w:hAnsi="宋体" w:eastAsia="宋体" w:cs="宋体"/>
              <w:spacing w:val="-1"/>
              <w:sz w:val="20"/>
              <w:szCs w:val="20"/>
            </w:rPr>
            <w:t>20</w:t>
          </w:r>
          <w:r>
            <w:rPr>
              <w:rFonts w:ascii="宋体" w:hAnsi="宋体" w:eastAsia="宋体" w:cs="宋体"/>
              <w:spacing w:val="-1"/>
              <w:sz w:val="20"/>
              <w:szCs w:val="20"/>
            </w:rPr>
            <w:fldChar w:fldCharType="end"/>
          </w:r>
        </w:p>
        <w:p w14:paraId="1BDA6CA9">
          <w:pPr>
            <w:tabs>
              <w:tab w:val="right" w:leader="dot" w:pos="8950"/>
            </w:tabs>
            <w:spacing w:before="108" w:line="193" w:lineRule="auto"/>
            <w:rPr>
              <w:rFonts w:ascii="宋体" w:hAnsi="宋体" w:eastAsia="宋体" w:cs="宋体"/>
              <w:sz w:val="20"/>
              <w:szCs w:val="20"/>
            </w:rPr>
          </w:pPr>
          <w:bookmarkStart w:id="45" w:name="bookmark91"/>
          <w:bookmarkEnd w:id="45"/>
          <w:r>
            <w:fldChar w:fldCharType="begin"/>
          </w:r>
          <w:r>
            <w:instrText xml:space="preserve"> HYPERLINK \l "bookmark92" </w:instrText>
          </w:r>
          <w:r>
            <w:fldChar w:fldCharType="separate"/>
          </w:r>
          <w:r>
            <w:rPr>
              <w:rFonts w:ascii="宋体" w:hAnsi="宋体" w:eastAsia="宋体" w:cs="宋体"/>
              <w:spacing w:val="9"/>
              <w:sz w:val="20"/>
              <w:szCs w:val="20"/>
            </w:rPr>
            <w:t>采购项目要求及技术参数</w:t>
          </w:r>
          <w:r>
            <w:rPr>
              <w:rFonts w:ascii="宋体" w:hAnsi="宋体" w:eastAsia="宋体" w:cs="宋体"/>
              <w:spacing w:val="-32"/>
              <w:sz w:val="20"/>
              <w:szCs w:val="20"/>
            </w:rPr>
            <w:t xml:space="preserve"> </w:t>
          </w:r>
          <w:r>
            <w:rPr>
              <w:rFonts w:ascii="宋体" w:hAnsi="宋体" w:eastAsia="宋体" w:cs="宋体"/>
              <w:sz w:val="20"/>
              <w:szCs w:val="20"/>
            </w:rPr>
            <w:tab/>
          </w:r>
          <w:r>
            <w:rPr>
              <w:rFonts w:ascii="宋体" w:hAnsi="宋体" w:eastAsia="宋体" w:cs="宋体"/>
              <w:spacing w:val="-2"/>
              <w:sz w:val="20"/>
              <w:szCs w:val="20"/>
            </w:rPr>
            <w:t xml:space="preserve"> </w:t>
          </w:r>
          <w:r>
            <w:rPr>
              <w:rFonts w:ascii="宋体" w:hAnsi="宋体" w:eastAsia="宋体" w:cs="宋体"/>
              <w:spacing w:val="-1"/>
              <w:sz w:val="20"/>
              <w:szCs w:val="20"/>
            </w:rPr>
            <w:t>21</w:t>
          </w:r>
          <w:r>
            <w:rPr>
              <w:rFonts w:ascii="宋体" w:hAnsi="宋体" w:eastAsia="宋体" w:cs="宋体"/>
              <w:spacing w:val="-1"/>
              <w:sz w:val="20"/>
              <w:szCs w:val="20"/>
            </w:rPr>
            <w:fldChar w:fldCharType="end"/>
          </w:r>
        </w:p>
        <w:p w14:paraId="1A0B3E68">
          <w:pPr>
            <w:tabs>
              <w:tab w:val="right" w:leader="dot" w:pos="8950"/>
            </w:tabs>
            <w:spacing w:before="108" w:line="193" w:lineRule="auto"/>
            <w:ind w:left="4"/>
            <w:rPr>
              <w:rFonts w:ascii="宋体" w:hAnsi="宋体" w:eastAsia="宋体" w:cs="宋体"/>
              <w:sz w:val="20"/>
              <w:szCs w:val="20"/>
            </w:rPr>
          </w:pPr>
          <w:bookmarkStart w:id="46" w:name="bookmark93"/>
          <w:bookmarkEnd w:id="46"/>
          <w:r>
            <w:fldChar w:fldCharType="begin"/>
          </w:r>
          <w:r>
            <w:instrText xml:space="preserve"> HYPERLINK \l "bookmark94" </w:instrText>
          </w:r>
          <w:r>
            <w:fldChar w:fldCharType="separate"/>
          </w:r>
          <w:r>
            <w:rPr>
              <w:rFonts w:ascii="宋体" w:hAnsi="宋体" w:eastAsia="宋体" w:cs="宋体"/>
              <w:spacing w:val="7"/>
              <w:sz w:val="20"/>
              <w:szCs w:val="20"/>
            </w:rPr>
            <w:t>一、投标说明</w:t>
          </w:r>
          <w:r>
            <w:rPr>
              <w:rFonts w:ascii="宋体" w:hAnsi="宋体" w:eastAsia="宋体" w:cs="宋体"/>
              <w:spacing w:val="-28"/>
              <w:sz w:val="20"/>
              <w:szCs w:val="20"/>
            </w:rPr>
            <w:t xml:space="preserve"> </w:t>
          </w:r>
          <w:r>
            <w:rPr>
              <w:rFonts w:ascii="宋体" w:hAnsi="宋体" w:eastAsia="宋体" w:cs="宋体"/>
              <w:sz w:val="20"/>
              <w:szCs w:val="20"/>
            </w:rPr>
            <w:tab/>
          </w:r>
          <w:r>
            <w:rPr>
              <w:rFonts w:ascii="宋体" w:hAnsi="宋体" w:eastAsia="宋体" w:cs="宋体"/>
              <w:spacing w:val="-3"/>
              <w:sz w:val="20"/>
              <w:szCs w:val="20"/>
            </w:rPr>
            <w:t xml:space="preserve"> </w:t>
          </w:r>
          <w:r>
            <w:rPr>
              <w:rFonts w:ascii="宋体" w:hAnsi="宋体" w:eastAsia="宋体" w:cs="宋体"/>
              <w:spacing w:val="-1"/>
              <w:sz w:val="20"/>
              <w:szCs w:val="20"/>
            </w:rPr>
            <w:t>21</w:t>
          </w:r>
          <w:r>
            <w:rPr>
              <w:rFonts w:ascii="宋体" w:hAnsi="宋体" w:eastAsia="宋体" w:cs="宋体"/>
              <w:spacing w:val="-1"/>
              <w:sz w:val="20"/>
              <w:szCs w:val="20"/>
            </w:rPr>
            <w:fldChar w:fldCharType="end"/>
          </w:r>
        </w:p>
        <w:p w14:paraId="641D8C81">
          <w:pPr>
            <w:tabs>
              <w:tab w:val="right" w:leader="dot" w:pos="8950"/>
            </w:tabs>
            <w:spacing w:before="107" w:line="193" w:lineRule="auto"/>
            <w:ind w:left="4"/>
            <w:rPr>
              <w:rFonts w:ascii="宋体" w:hAnsi="宋体" w:eastAsia="宋体" w:cs="宋体"/>
              <w:sz w:val="20"/>
              <w:szCs w:val="20"/>
            </w:rPr>
          </w:pPr>
          <w:bookmarkStart w:id="47" w:name="bookmark95"/>
          <w:bookmarkEnd w:id="47"/>
          <w:r>
            <w:fldChar w:fldCharType="begin"/>
          </w:r>
          <w:r>
            <w:instrText xml:space="preserve"> HYPERLINK \l "bookmark96" </w:instrText>
          </w:r>
          <w:r>
            <w:fldChar w:fldCharType="separate"/>
          </w:r>
          <w:r>
            <w:rPr>
              <w:rFonts w:ascii="宋体" w:hAnsi="宋体" w:eastAsia="宋体" w:cs="宋体"/>
              <w:spacing w:val="8"/>
              <w:sz w:val="20"/>
              <w:szCs w:val="20"/>
            </w:rPr>
            <w:t>二、商务要求</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3"/>
              <w:sz w:val="20"/>
              <w:szCs w:val="20"/>
            </w:rPr>
            <w:t xml:space="preserve"> </w:t>
          </w:r>
          <w:r>
            <w:rPr>
              <w:rFonts w:ascii="宋体" w:hAnsi="宋体" w:eastAsia="宋体" w:cs="宋体"/>
              <w:spacing w:val="-1"/>
              <w:sz w:val="20"/>
              <w:szCs w:val="20"/>
            </w:rPr>
            <w:t>21</w:t>
          </w:r>
          <w:r>
            <w:rPr>
              <w:rFonts w:ascii="宋体" w:hAnsi="宋体" w:eastAsia="宋体" w:cs="宋体"/>
              <w:spacing w:val="-1"/>
              <w:sz w:val="20"/>
              <w:szCs w:val="20"/>
            </w:rPr>
            <w:fldChar w:fldCharType="end"/>
          </w:r>
        </w:p>
        <w:p w14:paraId="0FFBA47B">
          <w:pPr>
            <w:tabs>
              <w:tab w:val="right" w:leader="dot" w:pos="8950"/>
            </w:tabs>
            <w:spacing w:before="108" w:line="193" w:lineRule="auto"/>
            <w:rPr>
              <w:rFonts w:ascii="宋体" w:hAnsi="宋体" w:eastAsia="宋体" w:cs="宋体"/>
              <w:sz w:val="20"/>
              <w:szCs w:val="20"/>
            </w:rPr>
          </w:pPr>
          <w:bookmarkStart w:id="48" w:name="bookmark97"/>
          <w:bookmarkEnd w:id="48"/>
          <w:r>
            <w:fldChar w:fldCharType="begin"/>
          </w:r>
          <w:r>
            <w:instrText xml:space="preserve"> HYPERLINK \l "bookmark98" </w:instrText>
          </w:r>
          <w:r>
            <w:fldChar w:fldCharType="separate"/>
          </w:r>
          <w:r>
            <w:rPr>
              <w:rFonts w:ascii="宋体" w:hAnsi="宋体" w:eastAsia="宋体" w:cs="宋体"/>
              <w:spacing w:val="8"/>
              <w:sz w:val="20"/>
              <w:szCs w:val="20"/>
            </w:rPr>
            <w:t>三、报价说明</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3"/>
              <w:sz w:val="20"/>
              <w:szCs w:val="20"/>
            </w:rPr>
            <w:t xml:space="preserve"> </w:t>
          </w:r>
          <w:r>
            <w:rPr>
              <w:rFonts w:ascii="宋体" w:hAnsi="宋体" w:eastAsia="宋体" w:cs="宋体"/>
              <w:spacing w:val="-1"/>
              <w:sz w:val="20"/>
              <w:szCs w:val="20"/>
            </w:rPr>
            <w:t>21</w:t>
          </w:r>
          <w:r>
            <w:rPr>
              <w:rFonts w:ascii="宋体" w:hAnsi="宋体" w:eastAsia="宋体" w:cs="宋体"/>
              <w:spacing w:val="-1"/>
              <w:sz w:val="20"/>
              <w:szCs w:val="20"/>
            </w:rPr>
            <w:fldChar w:fldCharType="end"/>
          </w:r>
        </w:p>
        <w:p w14:paraId="0F8D5C5C">
          <w:pPr>
            <w:tabs>
              <w:tab w:val="right" w:leader="dot" w:pos="8950"/>
            </w:tabs>
            <w:spacing w:before="108" w:line="193" w:lineRule="auto"/>
            <w:rPr>
              <w:rFonts w:ascii="宋体" w:hAnsi="宋体" w:eastAsia="宋体" w:cs="宋体"/>
              <w:sz w:val="20"/>
              <w:szCs w:val="20"/>
            </w:rPr>
          </w:pPr>
          <w:bookmarkStart w:id="49" w:name="bookmark99"/>
          <w:bookmarkEnd w:id="49"/>
          <w:r>
            <w:fldChar w:fldCharType="begin"/>
          </w:r>
          <w:r>
            <w:instrText xml:space="preserve"> HYPERLINK \l "bookmark100" </w:instrText>
          </w:r>
          <w:r>
            <w:fldChar w:fldCharType="separate"/>
          </w:r>
          <w:r>
            <w:rPr>
              <w:rFonts w:ascii="宋体" w:hAnsi="宋体" w:eastAsia="宋体" w:cs="宋体"/>
              <w:spacing w:val="8"/>
              <w:sz w:val="20"/>
              <w:szCs w:val="20"/>
            </w:rPr>
            <w:t>第四部分 谈判响应文件格式</w:t>
          </w:r>
          <w:r>
            <w:rPr>
              <w:rFonts w:ascii="宋体" w:hAnsi="宋体" w:eastAsia="宋体" w:cs="宋体"/>
              <w:spacing w:val="-21"/>
              <w:sz w:val="20"/>
              <w:szCs w:val="20"/>
            </w:rPr>
            <w:t xml:space="preserve"> </w:t>
          </w:r>
          <w:r>
            <w:rPr>
              <w:rFonts w:ascii="宋体" w:hAnsi="宋体" w:eastAsia="宋体" w:cs="宋体"/>
              <w:sz w:val="20"/>
              <w:szCs w:val="20"/>
            </w:rPr>
            <w:tab/>
          </w:r>
          <w:r>
            <w:rPr>
              <w:rFonts w:ascii="宋体" w:hAnsi="宋体" w:eastAsia="宋体" w:cs="宋体"/>
              <w:spacing w:val="-2"/>
              <w:sz w:val="20"/>
              <w:szCs w:val="20"/>
            </w:rPr>
            <w:t xml:space="preserve"> 38</w:t>
          </w:r>
          <w:r>
            <w:rPr>
              <w:rFonts w:ascii="宋体" w:hAnsi="宋体" w:eastAsia="宋体" w:cs="宋体"/>
              <w:spacing w:val="-2"/>
              <w:sz w:val="20"/>
              <w:szCs w:val="20"/>
            </w:rPr>
            <w:fldChar w:fldCharType="end"/>
          </w:r>
        </w:p>
        <w:p w14:paraId="5337B01F">
          <w:pPr>
            <w:tabs>
              <w:tab w:val="right" w:leader="dot" w:pos="8950"/>
            </w:tabs>
            <w:spacing w:before="108" w:line="193" w:lineRule="auto"/>
            <w:ind w:left="421"/>
            <w:rPr>
              <w:rFonts w:ascii="宋体" w:hAnsi="宋体" w:eastAsia="宋体" w:cs="宋体"/>
              <w:sz w:val="20"/>
              <w:szCs w:val="20"/>
            </w:rPr>
          </w:pPr>
          <w:bookmarkStart w:id="50" w:name="bookmark101"/>
          <w:bookmarkEnd w:id="50"/>
          <w:r>
            <w:fldChar w:fldCharType="begin"/>
          </w:r>
          <w:r>
            <w:instrText xml:space="preserve"> HYPERLINK \l "bookmark102" </w:instrText>
          </w:r>
          <w:r>
            <w:fldChar w:fldCharType="separate"/>
          </w:r>
          <w:r>
            <w:rPr>
              <w:rFonts w:ascii="宋体" w:hAnsi="宋体" w:eastAsia="宋体" w:cs="宋体"/>
              <w:spacing w:val="9"/>
              <w:sz w:val="20"/>
              <w:szCs w:val="20"/>
            </w:rPr>
            <w:t>十二、谈判响应文件的组成</w:t>
          </w:r>
          <w:r>
            <w:rPr>
              <w:rFonts w:ascii="宋体" w:hAnsi="宋体" w:eastAsia="宋体" w:cs="宋体"/>
              <w:spacing w:val="-32"/>
              <w:sz w:val="20"/>
              <w:szCs w:val="20"/>
            </w:rPr>
            <w:t xml:space="preserve"> </w:t>
          </w:r>
          <w:r>
            <w:rPr>
              <w:rFonts w:ascii="宋体" w:hAnsi="宋体" w:eastAsia="宋体" w:cs="宋体"/>
              <w:sz w:val="20"/>
              <w:szCs w:val="20"/>
            </w:rPr>
            <w:tab/>
          </w:r>
          <w:r>
            <w:rPr>
              <w:rFonts w:ascii="宋体" w:hAnsi="宋体" w:eastAsia="宋体" w:cs="宋体"/>
              <w:spacing w:val="-1"/>
              <w:sz w:val="20"/>
              <w:szCs w:val="20"/>
            </w:rPr>
            <w:t xml:space="preserve"> </w:t>
          </w:r>
          <w:r>
            <w:rPr>
              <w:rFonts w:ascii="宋体" w:hAnsi="宋体" w:eastAsia="宋体" w:cs="宋体"/>
              <w:spacing w:val="-2"/>
              <w:sz w:val="20"/>
              <w:szCs w:val="20"/>
            </w:rPr>
            <w:t>38</w:t>
          </w:r>
          <w:r>
            <w:rPr>
              <w:rFonts w:ascii="宋体" w:hAnsi="宋体" w:eastAsia="宋体" w:cs="宋体"/>
              <w:spacing w:val="-2"/>
              <w:sz w:val="20"/>
              <w:szCs w:val="20"/>
            </w:rPr>
            <w:fldChar w:fldCharType="end"/>
          </w:r>
        </w:p>
        <w:p w14:paraId="6DE60AB5">
          <w:pPr>
            <w:tabs>
              <w:tab w:val="right" w:leader="dot" w:pos="8950"/>
            </w:tabs>
            <w:spacing w:before="107" w:line="193" w:lineRule="auto"/>
            <w:ind w:left="421"/>
            <w:rPr>
              <w:rFonts w:ascii="宋体" w:hAnsi="宋体" w:eastAsia="宋体" w:cs="宋体"/>
              <w:sz w:val="20"/>
              <w:szCs w:val="20"/>
            </w:rPr>
          </w:pPr>
          <w:bookmarkStart w:id="51" w:name="bookmark103"/>
          <w:bookmarkEnd w:id="51"/>
          <w:r>
            <w:fldChar w:fldCharType="begin"/>
          </w:r>
          <w:r>
            <w:instrText xml:space="preserve"> HYPERLINK \l "bookmark104" </w:instrText>
          </w:r>
          <w:r>
            <w:fldChar w:fldCharType="separate"/>
          </w:r>
          <w:r>
            <w:rPr>
              <w:rFonts w:ascii="宋体" w:hAnsi="宋体" w:eastAsia="宋体" w:cs="宋体"/>
              <w:spacing w:val="8"/>
              <w:sz w:val="20"/>
              <w:szCs w:val="20"/>
            </w:rPr>
            <w:t>十三、谈判响应文件</w:t>
          </w:r>
          <w:r>
            <w:rPr>
              <w:rFonts w:ascii="宋体" w:hAnsi="宋体" w:eastAsia="宋体" w:cs="宋体"/>
              <w:spacing w:val="-27"/>
              <w:sz w:val="20"/>
              <w:szCs w:val="20"/>
            </w:rPr>
            <w:t xml:space="preserve"> </w:t>
          </w:r>
          <w:r>
            <w:rPr>
              <w:rFonts w:ascii="宋体" w:hAnsi="宋体" w:eastAsia="宋体" w:cs="宋体"/>
              <w:sz w:val="20"/>
              <w:szCs w:val="20"/>
            </w:rPr>
            <w:tab/>
          </w:r>
          <w:r>
            <w:rPr>
              <w:rFonts w:ascii="宋体" w:hAnsi="宋体" w:eastAsia="宋体" w:cs="宋体"/>
              <w:sz w:val="20"/>
              <w:szCs w:val="20"/>
            </w:rPr>
            <w:t xml:space="preserve"> </w:t>
          </w:r>
          <w:r>
            <w:rPr>
              <w:rFonts w:ascii="宋体" w:hAnsi="宋体" w:eastAsia="宋体" w:cs="宋体"/>
              <w:spacing w:val="-2"/>
              <w:sz w:val="20"/>
              <w:szCs w:val="20"/>
            </w:rPr>
            <w:t>39</w:t>
          </w:r>
          <w:r>
            <w:rPr>
              <w:rFonts w:ascii="宋体" w:hAnsi="宋体" w:eastAsia="宋体" w:cs="宋体"/>
              <w:spacing w:val="-2"/>
              <w:sz w:val="20"/>
              <w:szCs w:val="20"/>
            </w:rPr>
            <w:fldChar w:fldCharType="end"/>
          </w:r>
        </w:p>
        <w:p w14:paraId="3DBB27BE">
          <w:pPr>
            <w:tabs>
              <w:tab w:val="right" w:leader="dot" w:pos="8950"/>
            </w:tabs>
            <w:spacing w:before="108" w:line="193" w:lineRule="auto"/>
            <w:ind w:left="857"/>
            <w:rPr>
              <w:rFonts w:ascii="宋体" w:hAnsi="宋体" w:eastAsia="宋体" w:cs="宋体"/>
              <w:sz w:val="20"/>
              <w:szCs w:val="20"/>
            </w:rPr>
          </w:pPr>
          <w:bookmarkStart w:id="52" w:name="bookmark105"/>
          <w:bookmarkEnd w:id="52"/>
          <w:r>
            <w:fldChar w:fldCharType="begin"/>
          </w:r>
          <w:r>
            <w:instrText xml:space="preserve"> HYPERLINK \l "bookmark106" </w:instrText>
          </w:r>
          <w:r>
            <w:fldChar w:fldCharType="separate"/>
          </w:r>
          <w:r>
            <w:rPr>
              <w:rFonts w:ascii="宋体" w:hAnsi="宋体" w:eastAsia="宋体" w:cs="宋体"/>
              <w:spacing w:val="1"/>
              <w:sz w:val="20"/>
              <w:szCs w:val="20"/>
            </w:rPr>
            <w:t>附件</w:t>
          </w:r>
          <w:r>
            <w:rPr>
              <w:rFonts w:ascii="宋体" w:hAnsi="宋体" w:eastAsia="宋体" w:cs="宋体"/>
              <w:spacing w:val="-17"/>
              <w:sz w:val="20"/>
              <w:szCs w:val="20"/>
            </w:rPr>
            <w:t xml:space="preserve"> </w:t>
          </w:r>
          <w:r>
            <w:rPr>
              <w:rFonts w:ascii="宋体" w:hAnsi="宋体" w:eastAsia="宋体" w:cs="宋体"/>
              <w:spacing w:val="1"/>
              <w:sz w:val="20"/>
              <w:szCs w:val="20"/>
            </w:rPr>
            <w:t>1：响应函</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58"/>
              <w:sz w:val="20"/>
              <w:szCs w:val="20"/>
            </w:rPr>
            <w:t xml:space="preserve"> </w:t>
          </w:r>
          <w:r>
            <w:rPr>
              <w:rFonts w:ascii="宋体" w:hAnsi="宋体" w:eastAsia="宋体" w:cs="宋体"/>
              <w:spacing w:val="1"/>
              <w:sz w:val="20"/>
              <w:szCs w:val="20"/>
            </w:rPr>
            <w:t>40</w:t>
          </w:r>
          <w:r>
            <w:rPr>
              <w:rFonts w:ascii="宋体" w:hAnsi="宋体" w:eastAsia="宋体" w:cs="宋体"/>
              <w:spacing w:val="1"/>
              <w:sz w:val="20"/>
              <w:szCs w:val="20"/>
            </w:rPr>
            <w:fldChar w:fldCharType="end"/>
          </w:r>
        </w:p>
        <w:p w14:paraId="748DDD4C">
          <w:pPr>
            <w:tabs>
              <w:tab w:val="right" w:leader="dot" w:pos="8950"/>
            </w:tabs>
            <w:spacing w:before="108" w:line="193" w:lineRule="auto"/>
            <w:ind w:left="857"/>
            <w:rPr>
              <w:rFonts w:ascii="宋体" w:hAnsi="宋体" w:eastAsia="宋体" w:cs="宋体"/>
              <w:sz w:val="20"/>
              <w:szCs w:val="20"/>
            </w:rPr>
          </w:pPr>
          <w:bookmarkStart w:id="53" w:name="bookmark107"/>
          <w:bookmarkEnd w:id="53"/>
          <w:r>
            <w:fldChar w:fldCharType="begin"/>
          </w:r>
          <w:r>
            <w:instrText xml:space="preserve"> HYPERLINK \l "bookmark108" </w:instrText>
          </w:r>
          <w:r>
            <w:fldChar w:fldCharType="separate"/>
          </w:r>
          <w:r>
            <w:rPr>
              <w:rFonts w:ascii="宋体" w:hAnsi="宋体" w:eastAsia="宋体" w:cs="宋体"/>
              <w:spacing w:val="6"/>
              <w:sz w:val="20"/>
              <w:szCs w:val="20"/>
            </w:rPr>
            <w:t>附件</w:t>
          </w:r>
          <w:r>
            <w:rPr>
              <w:rFonts w:ascii="宋体" w:hAnsi="宋体" w:eastAsia="宋体" w:cs="宋体"/>
              <w:spacing w:val="-31"/>
              <w:sz w:val="20"/>
              <w:szCs w:val="20"/>
            </w:rPr>
            <w:t xml:space="preserve"> </w:t>
          </w:r>
          <w:r>
            <w:rPr>
              <w:rFonts w:ascii="宋体" w:hAnsi="宋体" w:eastAsia="宋体" w:cs="宋体"/>
              <w:spacing w:val="6"/>
              <w:sz w:val="20"/>
              <w:szCs w:val="20"/>
            </w:rPr>
            <w:t>2：法定代表人证明书</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60"/>
              <w:sz w:val="20"/>
              <w:szCs w:val="20"/>
            </w:rPr>
            <w:t xml:space="preserve"> </w:t>
          </w:r>
          <w:r>
            <w:rPr>
              <w:rFonts w:ascii="宋体" w:hAnsi="宋体" w:eastAsia="宋体" w:cs="宋体"/>
              <w:spacing w:val="1"/>
              <w:sz w:val="20"/>
              <w:szCs w:val="20"/>
            </w:rPr>
            <w:t>41</w:t>
          </w:r>
          <w:r>
            <w:rPr>
              <w:rFonts w:ascii="宋体" w:hAnsi="宋体" w:eastAsia="宋体" w:cs="宋体"/>
              <w:spacing w:val="1"/>
              <w:sz w:val="20"/>
              <w:szCs w:val="20"/>
            </w:rPr>
            <w:fldChar w:fldCharType="end"/>
          </w:r>
        </w:p>
        <w:p w14:paraId="2D479CE0">
          <w:pPr>
            <w:tabs>
              <w:tab w:val="right" w:leader="dot" w:pos="8950"/>
            </w:tabs>
            <w:spacing w:before="110" w:line="193" w:lineRule="auto"/>
            <w:ind w:left="857"/>
            <w:rPr>
              <w:rFonts w:ascii="宋体" w:hAnsi="宋体" w:eastAsia="宋体" w:cs="宋体"/>
              <w:sz w:val="20"/>
              <w:szCs w:val="20"/>
            </w:rPr>
          </w:pPr>
          <w:bookmarkStart w:id="54" w:name="bookmark109"/>
          <w:bookmarkEnd w:id="54"/>
          <w:r>
            <w:fldChar w:fldCharType="begin"/>
          </w:r>
          <w:r>
            <w:instrText xml:space="preserve"> HYPERLINK \l "bookmark110" </w:instrText>
          </w:r>
          <w:r>
            <w:fldChar w:fldCharType="separate"/>
          </w:r>
          <w:r>
            <w:rPr>
              <w:rFonts w:ascii="宋体" w:hAnsi="宋体" w:eastAsia="宋体" w:cs="宋体"/>
              <w:spacing w:val="6"/>
              <w:sz w:val="20"/>
              <w:szCs w:val="20"/>
            </w:rPr>
            <w:t>附件</w:t>
          </w:r>
          <w:r>
            <w:rPr>
              <w:rFonts w:ascii="宋体" w:hAnsi="宋体" w:eastAsia="宋体" w:cs="宋体"/>
              <w:spacing w:val="-31"/>
              <w:sz w:val="20"/>
              <w:szCs w:val="20"/>
            </w:rPr>
            <w:t xml:space="preserve"> </w:t>
          </w:r>
          <w:r>
            <w:rPr>
              <w:rFonts w:ascii="宋体" w:hAnsi="宋体" w:eastAsia="宋体" w:cs="宋体"/>
              <w:spacing w:val="6"/>
              <w:sz w:val="20"/>
              <w:szCs w:val="20"/>
            </w:rPr>
            <w:t>3：法定代表人授权书</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60"/>
              <w:sz w:val="20"/>
              <w:szCs w:val="20"/>
            </w:rPr>
            <w:t xml:space="preserve"> </w:t>
          </w:r>
          <w:r>
            <w:rPr>
              <w:rFonts w:ascii="宋体" w:hAnsi="宋体" w:eastAsia="宋体" w:cs="宋体"/>
              <w:spacing w:val="1"/>
              <w:sz w:val="20"/>
              <w:szCs w:val="20"/>
            </w:rPr>
            <w:t>42</w:t>
          </w:r>
          <w:r>
            <w:rPr>
              <w:rFonts w:ascii="宋体" w:hAnsi="宋体" w:eastAsia="宋体" w:cs="宋体"/>
              <w:spacing w:val="1"/>
              <w:sz w:val="20"/>
              <w:szCs w:val="20"/>
            </w:rPr>
            <w:fldChar w:fldCharType="end"/>
          </w:r>
        </w:p>
        <w:p w14:paraId="6EEB28A9">
          <w:pPr>
            <w:tabs>
              <w:tab w:val="right" w:leader="dot" w:pos="8950"/>
            </w:tabs>
            <w:spacing w:before="108" w:line="193" w:lineRule="auto"/>
            <w:ind w:left="857"/>
            <w:rPr>
              <w:rFonts w:ascii="宋体" w:hAnsi="宋体" w:eastAsia="宋体" w:cs="宋体"/>
              <w:sz w:val="20"/>
              <w:szCs w:val="20"/>
            </w:rPr>
          </w:pPr>
          <w:bookmarkStart w:id="55" w:name="bookmark111"/>
          <w:bookmarkEnd w:id="55"/>
          <w:r>
            <w:fldChar w:fldCharType="begin"/>
          </w:r>
          <w:r>
            <w:instrText xml:space="preserve"> HYPERLINK \l "bookmark112" </w:instrText>
          </w:r>
          <w:r>
            <w:fldChar w:fldCharType="separate"/>
          </w:r>
          <w:r>
            <w:rPr>
              <w:rFonts w:ascii="宋体" w:hAnsi="宋体" w:eastAsia="宋体" w:cs="宋体"/>
              <w:spacing w:val="6"/>
              <w:sz w:val="20"/>
              <w:szCs w:val="20"/>
            </w:rPr>
            <w:t>附件</w:t>
          </w:r>
          <w:r>
            <w:rPr>
              <w:rFonts w:ascii="宋体" w:hAnsi="宋体" w:eastAsia="宋体" w:cs="宋体"/>
              <w:spacing w:val="-38"/>
              <w:sz w:val="20"/>
              <w:szCs w:val="20"/>
            </w:rPr>
            <w:t xml:space="preserve"> </w:t>
          </w:r>
          <w:r>
            <w:rPr>
              <w:rFonts w:ascii="宋体" w:hAnsi="宋体" w:eastAsia="宋体" w:cs="宋体"/>
              <w:spacing w:val="6"/>
              <w:sz w:val="20"/>
              <w:szCs w:val="20"/>
            </w:rPr>
            <w:t>4：供应商承诺函</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60"/>
              <w:sz w:val="20"/>
              <w:szCs w:val="20"/>
            </w:rPr>
            <w:t xml:space="preserve"> </w:t>
          </w:r>
          <w:r>
            <w:rPr>
              <w:rFonts w:ascii="宋体" w:hAnsi="宋体" w:eastAsia="宋体" w:cs="宋体"/>
              <w:spacing w:val="1"/>
              <w:sz w:val="20"/>
              <w:szCs w:val="20"/>
            </w:rPr>
            <w:t>43</w:t>
          </w:r>
          <w:r>
            <w:rPr>
              <w:rFonts w:ascii="宋体" w:hAnsi="宋体" w:eastAsia="宋体" w:cs="宋体"/>
              <w:spacing w:val="1"/>
              <w:sz w:val="20"/>
              <w:szCs w:val="20"/>
            </w:rPr>
            <w:fldChar w:fldCharType="end"/>
          </w:r>
        </w:p>
        <w:p w14:paraId="0CE4EF82">
          <w:pPr>
            <w:tabs>
              <w:tab w:val="right" w:leader="dot" w:pos="8950"/>
            </w:tabs>
            <w:spacing w:before="107" w:line="193" w:lineRule="auto"/>
            <w:ind w:left="437"/>
            <w:rPr>
              <w:rFonts w:ascii="宋体" w:hAnsi="宋体" w:eastAsia="宋体" w:cs="宋体"/>
              <w:sz w:val="20"/>
              <w:szCs w:val="20"/>
            </w:rPr>
          </w:pPr>
          <w:bookmarkStart w:id="56" w:name="bookmark113"/>
          <w:bookmarkEnd w:id="56"/>
          <w:r>
            <w:fldChar w:fldCharType="begin"/>
          </w:r>
          <w:r>
            <w:instrText xml:space="preserve"> HYPERLINK \l "bookmark114" </w:instrText>
          </w:r>
          <w:r>
            <w:fldChar w:fldCharType="separate"/>
          </w:r>
          <w:r>
            <w:rPr>
              <w:rFonts w:ascii="宋体" w:hAnsi="宋体" w:eastAsia="宋体" w:cs="宋体"/>
              <w:spacing w:val="6"/>
              <w:sz w:val="20"/>
              <w:szCs w:val="20"/>
            </w:rPr>
            <w:t>附件</w:t>
          </w:r>
          <w:r>
            <w:rPr>
              <w:rFonts w:ascii="宋体" w:hAnsi="宋体" w:eastAsia="宋体" w:cs="宋体"/>
              <w:spacing w:val="-31"/>
              <w:sz w:val="20"/>
              <w:szCs w:val="20"/>
            </w:rPr>
            <w:t xml:space="preserve"> </w:t>
          </w:r>
          <w:r>
            <w:rPr>
              <w:rFonts w:ascii="宋体" w:hAnsi="宋体" w:eastAsia="宋体" w:cs="宋体"/>
              <w:spacing w:val="6"/>
              <w:sz w:val="20"/>
              <w:szCs w:val="20"/>
            </w:rPr>
            <w:t>5：供应商诚信承诺书</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60"/>
              <w:sz w:val="20"/>
              <w:szCs w:val="20"/>
            </w:rPr>
            <w:t xml:space="preserve"> </w:t>
          </w:r>
          <w:r>
            <w:rPr>
              <w:rFonts w:ascii="宋体" w:hAnsi="宋体" w:eastAsia="宋体" w:cs="宋体"/>
              <w:spacing w:val="1"/>
              <w:sz w:val="20"/>
              <w:szCs w:val="20"/>
            </w:rPr>
            <w:t>44</w:t>
          </w:r>
          <w:r>
            <w:rPr>
              <w:rFonts w:ascii="宋体" w:hAnsi="宋体" w:eastAsia="宋体" w:cs="宋体"/>
              <w:spacing w:val="1"/>
              <w:sz w:val="20"/>
              <w:szCs w:val="20"/>
            </w:rPr>
            <w:fldChar w:fldCharType="end"/>
          </w:r>
        </w:p>
        <w:p w14:paraId="316A993F">
          <w:pPr>
            <w:tabs>
              <w:tab w:val="right" w:leader="dot" w:pos="8950"/>
            </w:tabs>
            <w:spacing w:before="108" w:line="193" w:lineRule="auto"/>
            <w:ind w:left="437"/>
            <w:rPr>
              <w:rFonts w:ascii="宋体" w:hAnsi="宋体" w:eastAsia="宋体" w:cs="宋体"/>
              <w:sz w:val="20"/>
              <w:szCs w:val="20"/>
            </w:rPr>
          </w:pPr>
          <w:bookmarkStart w:id="57" w:name="bookmark115"/>
          <w:bookmarkEnd w:id="57"/>
          <w:r>
            <w:fldChar w:fldCharType="begin"/>
          </w:r>
          <w:r>
            <w:instrText xml:space="preserve"> HYPERLINK \l "bookmark116" </w:instrText>
          </w:r>
          <w:r>
            <w:fldChar w:fldCharType="separate"/>
          </w:r>
          <w:r>
            <w:rPr>
              <w:rFonts w:ascii="宋体" w:hAnsi="宋体" w:eastAsia="宋体" w:cs="宋体"/>
              <w:spacing w:val="6"/>
              <w:sz w:val="20"/>
              <w:szCs w:val="20"/>
            </w:rPr>
            <w:t>附件</w:t>
          </w:r>
          <w:r>
            <w:rPr>
              <w:rFonts w:ascii="宋体" w:hAnsi="宋体" w:eastAsia="宋体" w:cs="宋体"/>
              <w:spacing w:val="-28"/>
              <w:sz w:val="20"/>
              <w:szCs w:val="20"/>
            </w:rPr>
            <w:t xml:space="preserve"> </w:t>
          </w:r>
          <w:r>
            <w:rPr>
              <w:rFonts w:ascii="宋体" w:hAnsi="宋体" w:eastAsia="宋体" w:cs="宋体"/>
              <w:spacing w:val="6"/>
              <w:sz w:val="20"/>
              <w:szCs w:val="20"/>
            </w:rPr>
            <w:t>6：供应商资格证明文件</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58"/>
              <w:sz w:val="20"/>
              <w:szCs w:val="20"/>
            </w:rPr>
            <w:t xml:space="preserve"> </w:t>
          </w:r>
          <w:r>
            <w:rPr>
              <w:rFonts w:ascii="宋体" w:hAnsi="宋体" w:eastAsia="宋体" w:cs="宋体"/>
              <w:spacing w:val="1"/>
              <w:sz w:val="20"/>
              <w:szCs w:val="20"/>
            </w:rPr>
            <w:t>45</w:t>
          </w:r>
          <w:r>
            <w:rPr>
              <w:rFonts w:ascii="宋体" w:hAnsi="宋体" w:eastAsia="宋体" w:cs="宋体"/>
              <w:spacing w:val="1"/>
              <w:sz w:val="20"/>
              <w:szCs w:val="20"/>
            </w:rPr>
            <w:fldChar w:fldCharType="end"/>
          </w:r>
        </w:p>
        <w:p w14:paraId="6E21BBD5">
          <w:pPr>
            <w:tabs>
              <w:tab w:val="right" w:leader="dot" w:pos="8950"/>
            </w:tabs>
            <w:spacing w:before="108" w:line="193" w:lineRule="auto"/>
            <w:ind w:left="437"/>
            <w:rPr>
              <w:rFonts w:ascii="宋体" w:hAnsi="宋体" w:eastAsia="宋体" w:cs="宋体"/>
              <w:sz w:val="20"/>
              <w:szCs w:val="20"/>
            </w:rPr>
          </w:pPr>
          <w:bookmarkStart w:id="58" w:name="bookmark117"/>
          <w:bookmarkEnd w:id="58"/>
          <w:r>
            <w:fldChar w:fldCharType="begin"/>
          </w:r>
          <w:r>
            <w:instrText xml:space="preserve"> HYPERLINK \l "bookmark118" </w:instrText>
          </w:r>
          <w:r>
            <w:fldChar w:fldCharType="separate"/>
          </w:r>
          <w:r>
            <w:rPr>
              <w:rFonts w:ascii="宋体" w:hAnsi="宋体" w:eastAsia="宋体" w:cs="宋体"/>
              <w:spacing w:val="8"/>
              <w:sz w:val="20"/>
              <w:szCs w:val="20"/>
            </w:rPr>
            <w:t>附件</w:t>
          </w:r>
          <w:r>
            <w:rPr>
              <w:rFonts w:ascii="宋体" w:hAnsi="宋体" w:eastAsia="宋体" w:cs="宋体"/>
              <w:spacing w:val="-32"/>
              <w:sz w:val="20"/>
              <w:szCs w:val="20"/>
            </w:rPr>
            <w:t xml:space="preserve"> </w:t>
          </w:r>
          <w:r>
            <w:rPr>
              <w:rFonts w:ascii="宋体" w:hAnsi="宋体" w:eastAsia="宋体" w:cs="宋体"/>
              <w:spacing w:val="8"/>
              <w:sz w:val="20"/>
              <w:szCs w:val="20"/>
            </w:rPr>
            <w:t>7：财务状况、缴纳税收和社会保障资</w:t>
          </w:r>
          <w:r>
            <w:rPr>
              <w:rFonts w:ascii="宋体" w:hAnsi="宋体" w:eastAsia="宋体" w:cs="宋体"/>
              <w:spacing w:val="7"/>
              <w:sz w:val="20"/>
              <w:szCs w:val="20"/>
            </w:rPr>
            <w:t>金证明</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60"/>
              <w:sz w:val="20"/>
              <w:szCs w:val="20"/>
            </w:rPr>
            <w:t xml:space="preserve"> </w:t>
          </w:r>
          <w:r>
            <w:rPr>
              <w:rFonts w:ascii="宋体" w:hAnsi="宋体" w:eastAsia="宋体" w:cs="宋体"/>
              <w:spacing w:val="1"/>
              <w:sz w:val="20"/>
              <w:szCs w:val="20"/>
            </w:rPr>
            <w:t>46</w:t>
          </w:r>
          <w:r>
            <w:rPr>
              <w:rFonts w:ascii="宋体" w:hAnsi="宋体" w:eastAsia="宋体" w:cs="宋体"/>
              <w:spacing w:val="1"/>
              <w:sz w:val="20"/>
              <w:szCs w:val="20"/>
            </w:rPr>
            <w:fldChar w:fldCharType="end"/>
          </w:r>
        </w:p>
        <w:p w14:paraId="64E87817">
          <w:pPr>
            <w:tabs>
              <w:tab w:val="right" w:leader="dot" w:pos="8950"/>
            </w:tabs>
            <w:spacing w:before="107" w:line="193" w:lineRule="auto"/>
            <w:ind w:left="437"/>
            <w:rPr>
              <w:rFonts w:ascii="宋体" w:hAnsi="宋体" w:eastAsia="宋体" w:cs="宋体"/>
              <w:sz w:val="20"/>
              <w:szCs w:val="20"/>
            </w:rPr>
          </w:pPr>
          <w:bookmarkStart w:id="59" w:name="bookmark119"/>
          <w:bookmarkEnd w:id="59"/>
          <w:r>
            <w:fldChar w:fldCharType="begin"/>
          </w:r>
          <w:r>
            <w:instrText xml:space="preserve"> HYPERLINK \l "bookmark120" </w:instrText>
          </w:r>
          <w:r>
            <w:fldChar w:fldCharType="separate"/>
          </w:r>
          <w:r>
            <w:rPr>
              <w:rFonts w:ascii="宋体" w:hAnsi="宋体" w:eastAsia="宋体" w:cs="宋体"/>
              <w:spacing w:val="6"/>
              <w:sz w:val="20"/>
              <w:szCs w:val="20"/>
            </w:rPr>
            <w:t>附件</w:t>
          </w:r>
          <w:r>
            <w:rPr>
              <w:rFonts w:ascii="宋体" w:hAnsi="宋体" w:eastAsia="宋体" w:cs="宋体"/>
              <w:spacing w:val="-28"/>
              <w:sz w:val="20"/>
              <w:szCs w:val="20"/>
            </w:rPr>
            <w:t xml:space="preserve"> </w:t>
          </w:r>
          <w:r>
            <w:rPr>
              <w:rFonts w:ascii="宋体" w:hAnsi="宋体" w:eastAsia="宋体" w:cs="宋体"/>
              <w:spacing w:val="6"/>
              <w:sz w:val="20"/>
              <w:szCs w:val="20"/>
            </w:rPr>
            <w:t>8：无重大违法记录声明</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58"/>
              <w:sz w:val="20"/>
              <w:szCs w:val="20"/>
            </w:rPr>
            <w:t xml:space="preserve"> </w:t>
          </w:r>
          <w:r>
            <w:rPr>
              <w:rFonts w:ascii="宋体" w:hAnsi="宋体" w:eastAsia="宋体" w:cs="宋体"/>
              <w:spacing w:val="1"/>
              <w:sz w:val="20"/>
              <w:szCs w:val="20"/>
            </w:rPr>
            <w:t>47</w:t>
          </w:r>
          <w:r>
            <w:rPr>
              <w:rFonts w:ascii="宋体" w:hAnsi="宋体" w:eastAsia="宋体" w:cs="宋体"/>
              <w:spacing w:val="1"/>
              <w:sz w:val="20"/>
              <w:szCs w:val="20"/>
            </w:rPr>
            <w:fldChar w:fldCharType="end"/>
          </w:r>
        </w:p>
        <w:p w14:paraId="736B4829">
          <w:pPr>
            <w:tabs>
              <w:tab w:val="right" w:leader="dot" w:pos="8950"/>
            </w:tabs>
            <w:spacing w:before="108" w:line="193" w:lineRule="auto"/>
            <w:ind w:left="437"/>
            <w:rPr>
              <w:rFonts w:ascii="宋体" w:hAnsi="宋体" w:eastAsia="宋体" w:cs="宋体"/>
              <w:sz w:val="20"/>
              <w:szCs w:val="20"/>
            </w:rPr>
          </w:pPr>
          <w:bookmarkStart w:id="60" w:name="bookmark121"/>
          <w:bookmarkEnd w:id="60"/>
          <w:r>
            <w:fldChar w:fldCharType="begin"/>
          </w:r>
          <w:r>
            <w:instrText xml:space="preserve"> HYPERLINK \l "bookmark122" </w:instrText>
          </w:r>
          <w:r>
            <w:fldChar w:fldCharType="separate"/>
          </w:r>
          <w:r>
            <w:rPr>
              <w:rFonts w:ascii="宋体" w:hAnsi="宋体" w:eastAsia="宋体" w:cs="宋体"/>
              <w:spacing w:val="6"/>
              <w:sz w:val="20"/>
              <w:szCs w:val="20"/>
            </w:rPr>
            <w:t>附件</w:t>
          </w:r>
          <w:r>
            <w:rPr>
              <w:rFonts w:ascii="宋体" w:hAnsi="宋体" w:eastAsia="宋体" w:cs="宋体"/>
              <w:spacing w:val="-36"/>
              <w:sz w:val="20"/>
              <w:szCs w:val="20"/>
            </w:rPr>
            <w:t xml:space="preserve"> </w:t>
          </w:r>
          <w:r>
            <w:rPr>
              <w:rFonts w:ascii="宋体" w:hAnsi="宋体" w:eastAsia="宋体" w:cs="宋体"/>
              <w:spacing w:val="6"/>
              <w:sz w:val="20"/>
              <w:szCs w:val="20"/>
            </w:rPr>
            <w:t>9：谈判保证金证明</w:t>
          </w:r>
          <w:r>
            <w:rPr>
              <w:rFonts w:ascii="宋体" w:hAnsi="宋体" w:eastAsia="宋体" w:cs="宋体"/>
              <w:spacing w:val="-33"/>
              <w:sz w:val="20"/>
              <w:szCs w:val="20"/>
            </w:rPr>
            <w:t xml:space="preserve"> </w:t>
          </w:r>
          <w:r>
            <w:rPr>
              <w:rFonts w:ascii="宋体" w:hAnsi="宋体" w:eastAsia="宋体" w:cs="宋体"/>
              <w:sz w:val="20"/>
              <w:szCs w:val="20"/>
            </w:rPr>
            <w:tab/>
          </w:r>
          <w:r>
            <w:rPr>
              <w:rFonts w:ascii="宋体" w:hAnsi="宋体" w:eastAsia="宋体" w:cs="宋体"/>
              <w:spacing w:val="-58"/>
              <w:sz w:val="20"/>
              <w:szCs w:val="20"/>
            </w:rPr>
            <w:t xml:space="preserve"> </w:t>
          </w:r>
          <w:r>
            <w:rPr>
              <w:rFonts w:ascii="宋体" w:hAnsi="宋体" w:eastAsia="宋体" w:cs="宋体"/>
              <w:spacing w:val="1"/>
              <w:sz w:val="20"/>
              <w:szCs w:val="20"/>
            </w:rPr>
            <w:t>48</w:t>
          </w:r>
          <w:r>
            <w:rPr>
              <w:rFonts w:ascii="宋体" w:hAnsi="宋体" w:eastAsia="宋体" w:cs="宋体"/>
              <w:spacing w:val="1"/>
              <w:sz w:val="20"/>
              <w:szCs w:val="20"/>
            </w:rPr>
            <w:fldChar w:fldCharType="end"/>
          </w:r>
        </w:p>
        <w:p w14:paraId="022FBCD8">
          <w:pPr>
            <w:tabs>
              <w:tab w:val="right" w:leader="dot" w:pos="8950"/>
            </w:tabs>
            <w:spacing w:before="108" w:line="193" w:lineRule="auto"/>
            <w:ind w:left="437"/>
            <w:rPr>
              <w:rFonts w:ascii="宋体" w:hAnsi="宋体" w:eastAsia="宋体" w:cs="宋体"/>
              <w:sz w:val="20"/>
              <w:szCs w:val="20"/>
            </w:rPr>
          </w:pPr>
          <w:bookmarkStart w:id="61" w:name="bookmark123"/>
          <w:bookmarkEnd w:id="61"/>
          <w:r>
            <w:fldChar w:fldCharType="begin"/>
          </w:r>
          <w:r>
            <w:instrText xml:space="preserve"> HYPERLINK \l "bookmark124" </w:instrText>
          </w:r>
          <w:r>
            <w:fldChar w:fldCharType="separate"/>
          </w:r>
          <w:r>
            <w:rPr>
              <w:rFonts w:ascii="宋体" w:hAnsi="宋体" w:eastAsia="宋体" w:cs="宋体"/>
              <w:spacing w:val="4"/>
              <w:sz w:val="20"/>
              <w:szCs w:val="20"/>
            </w:rPr>
            <w:t>附件</w:t>
          </w:r>
          <w:r>
            <w:rPr>
              <w:rFonts w:ascii="宋体" w:hAnsi="宋体" w:eastAsia="宋体" w:cs="宋体"/>
              <w:spacing w:val="-12"/>
              <w:sz w:val="20"/>
              <w:szCs w:val="20"/>
            </w:rPr>
            <w:t xml:space="preserve"> </w:t>
          </w:r>
          <w:r>
            <w:rPr>
              <w:rFonts w:ascii="宋体" w:hAnsi="宋体" w:eastAsia="宋体" w:cs="宋体"/>
              <w:spacing w:val="4"/>
              <w:sz w:val="20"/>
              <w:szCs w:val="20"/>
            </w:rPr>
            <w:t>10：谈判首次报价表</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53"/>
              <w:sz w:val="20"/>
              <w:szCs w:val="20"/>
            </w:rPr>
            <w:t xml:space="preserve"> </w:t>
          </w:r>
          <w:r>
            <w:rPr>
              <w:rFonts w:ascii="宋体" w:hAnsi="宋体" w:eastAsia="宋体" w:cs="宋体"/>
              <w:spacing w:val="-2"/>
              <w:sz w:val="20"/>
              <w:szCs w:val="20"/>
            </w:rPr>
            <w:t>50</w:t>
          </w:r>
          <w:r>
            <w:rPr>
              <w:rFonts w:ascii="宋体" w:hAnsi="宋体" w:eastAsia="宋体" w:cs="宋体"/>
              <w:spacing w:val="-2"/>
              <w:sz w:val="20"/>
              <w:szCs w:val="20"/>
            </w:rPr>
            <w:fldChar w:fldCharType="end"/>
          </w:r>
        </w:p>
        <w:p w14:paraId="7BC84B2B">
          <w:pPr>
            <w:tabs>
              <w:tab w:val="right" w:leader="dot" w:pos="8950"/>
            </w:tabs>
            <w:spacing w:before="108" w:line="193" w:lineRule="auto"/>
            <w:ind w:left="437"/>
            <w:rPr>
              <w:rFonts w:ascii="宋体" w:hAnsi="宋体" w:eastAsia="宋体" w:cs="宋体"/>
              <w:sz w:val="20"/>
              <w:szCs w:val="20"/>
            </w:rPr>
          </w:pPr>
          <w:bookmarkStart w:id="62" w:name="bookmark125"/>
          <w:bookmarkEnd w:id="62"/>
          <w:r>
            <w:fldChar w:fldCharType="begin"/>
          </w:r>
          <w:r>
            <w:instrText xml:space="preserve"> HYPERLINK \l "bookmark126" </w:instrText>
          </w:r>
          <w:r>
            <w:fldChar w:fldCharType="separate"/>
          </w:r>
          <w:r>
            <w:rPr>
              <w:rFonts w:ascii="宋体" w:hAnsi="宋体" w:eastAsia="宋体" w:cs="宋体"/>
              <w:spacing w:val="3"/>
              <w:sz w:val="20"/>
              <w:szCs w:val="20"/>
            </w:rPr>
            <w:t>附件</w:t>
          </w:r>
          <w:r>
            <w:rPr>
              <w:rFonts w:ascii="宋体" w:hAnsi="宋体" w:eastAsia="宋体" w:cs="宋体"/>
              <w:spacing w:val="-14"/>
              <w:sz w:val="20"/>
              <w:szCs w:val="20"/>
            </w:rPr>
            <w:t xml:space="preserve"> </w:t>
          </w:r>
          <w:r>
            <w:rPr>
              <w:rFonts w:ascii="宋体" w:hAnsi="宋体" w:eastAsia="宋体" w:cs="宋体"/>
              <w:spacing w:val="3"/>
              <w:sz w:val="20"/>
              <w:szCs w:val="20"/>
            </w:rPr>
            <w:t>11：分项报价表</w:t>
          </w:r>
          <w:r>
            <w:rPr>
              <w:rFonts w:ascii="宋体" w:hAnsi="宋体" w:eastAsia="宋体" w:cs="宋体"/>
              <w:spacing w:val="-34"/>
              <w:sz w:val="20"/>
              <w:szCs w:val="20"/>
            </w:rPr>
            <w:t xml:space="preserve"> </w:t>
          </w:r>
          <w:r>
            <w:rPr>
              <w:rFonts w:ascii="宋体" w:hAnsi="宋体" w:eastAsia="宋体" w:cs="宋体"/>
              <w:sz w:val="20"/>
              <w:szCs w:val="20"/>
            </w:rPr>
            <w:tab/>
          </w:r>
          <w:r>
            <w:rPr>
              <w:rFonts w:ascii="宋体" w:hAnsi="宋体" w:eastAsia="宋体" w:cs="宋体"/>
              <w:spacing w:val="-53"/>
              <w:sz w:val="20"/>
              <w:szCs w:val="20"/>
            </w:rPr>
            <w:t xml:space="preserve"> </w:t>
          </w:r>
          <w:r>
            <w:rPr>
              <w:rFonts w:ascii="宋体" w:hAnsi="宋体" w:eastAsia="宋体" w:cs="宋体"/>
              <w:spacing w:val="-2"/>
              <w:sz w:val="20"/>
              <w:szCs w:val="20"/>
            </w:rPr>
            <w:t>51</w:t>
          </w:r>
          <w:r>
            <w:rPr>
              <w:rFonts w:ascii="宋体" w:hAnsi="宋体" w:eastAsia="宋体" w:cs="宋体"/>
              <w:spacing w:val="-2"/>
              <w:sz w:val="20"/>
              <w:szCs w:val="20"/>
            </w:rPr>
            <w:fldChar w:fldCharType="end"/>
          </w:r>
        </w:p>
        <w:p w14:paraId="326A3F73">
          <w:pPr>
            <w:tabs>
              <w:tab w:val="right" w:leader="dot" w:pos="8950"/>
            </w:tabs>
            <w:spacing w:before="107" w:line="193" w:lineRule="auto"/>
            <w:ind w:left="437"/>
            <w:rPr>
              <w:rFonts w:ascii="宋体" w:hAnsi="宋体" w:eastAsia="宋体" w:cs="宋体"/>
              <w:sz w:val="20"/>
              <w:szCs w:val="20"/>
            </w:rPr>
          </w:pPr>
          <w:bookmarkStart w:id="63" w:name="bookmark127"/>
          <w:bookmarkEnd w:id="63"/>
          <w:r>
            <w:fldChar w:fldCharType="begin"/>
          </w:r>
          <w:r>
            <w:instrText xml:space="preserve"> HYPERLINK \l "bookmark128" </w:instrText>
          </w:r>
          <w:r>
            <w:fldChar w:fldCharType="separate"/>
          </w:r>
          <w:r>
            <w:rPr>
              <w:rFonts w:ascii="宋体" w:hAnsi="宋体" w:eastAsia="宋体" w:cs="宋体"/>
              <w:spacing w:val="4"/>
              <w:sz w:val="20"/>
              <w:szCs w:val="20"/>
            </w:rPr>
            <w:t>附件</w:t>
          </w:r>
          <w:r>
            <w:rPr>
              <w:rFonts w:ascii="宋体" w:hAnsi="宋体" w:eastAsia="宋体" w:cs="宋体"/>
              <w:spacing w:val="-15"/>
              <w:sz w:val="20"/>
              <w:szCs w:val="20"/>
            </w:rPr>
            <w:t xml:space="preserve"> </w:t>
          </w:r>
          <w:r>
            <w:rPr>
              <w:rFonts w:ascii="宋体" w:hAnsi="宋体" w:eastAsia="宋体" w:cs="宋体"/>
              <w:spacing w:val="4"/>
              <w:sz w:val="20"/>
              <w:szCs w:val="20"/>
            </w:rPr>
            <w:t>12：技术规格响应表</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53"/>
              <w:sz w:val="20"/>
              <w:szCs w:val="20"/>
            </w:rPr>
            <w:t xml:space="preserve"> </w:t>
          </w:r>
          <w:r>
            <w:rPr>
              <w:rFonts w:ascii="宋体" w:hAnsi="宋体" w:eastAsia="宋体" w:cs="宋体"/>
              <w:spacing w:val="-2"/>
              <w:sz w:val="20"/>
              <w:szCs w:val="20"/>
            </w:rPr>
            <w:t>52</w:t>
          </w:r>
          <w:r>
            <w:rPr>
              <w:rFonts w:ascii="宋体" w:hAnsi="宋体" w:eastAsia="宋体" w:cs="宋体"/>
              <w:spacing w:val="-2"/>
              <w:sz w:val="20"/>
              <w:szCs w:val="20"/>
            </w:rPr>
            <w:fldChar w:fldCharType="end"/>
          </w:r>
        </w:p>
        <w:p w14:paraId="0D47B953">
          <w:pPr>
            <w:tabs>
              <w:tab w:val="right" w:leader="dot" w:pos="8950"/>
            </w:tabs>
            <w:spacing w:before="108" w:line="193" w:lineRule="auto"/>
            <w:ind w:left="437"/>
            <w:rPr>
              <w:rFonts w:ascii="宋体" w:hAnsi="宋体" w:eastAsia="宋体" w:cs="宋体"/>
              <w:sz w:val="20"/>
              <w:szCs w:val="20"/>
            </w:rPr>
          </w:pPr>
          <w:bookmarkStart w:id="64" w:name="bookmark129"/>
          <w:bookmarkEnd w:id="64"/>
          <w:r>
            <w:fldChar w:fldCharType="begin"/>
          </w:r>
          <w:r>
            <w:instrText xml:space="preserve"> HYPERLINK \l "bookmark130" </w:instrText>
          </w:r>
          <w:r>
            <w:fldChar w:fldCharType="separate"/>
          </w:r>
          <w:r>
            <w:rPr>
              <w:rFonts w:ascii="宋体" w:hAnsi="宋体" w:eastAsia="宋体" w:cs="宋体"/>
              <w:spacing w:val="8"/>
              <w:sz w:val="20"/>
              <w:szCs w:val="20"/>
            </w:rPr>
            <w:t>附件</w:t>
          </w:r>
          <w:r>
            <w:rPr>
              <w:rFonts w:ascii="宋体" w:hAnsi="宋体" w:eastAsia="宋体" w:cs="宋体"/>
              <w:spacing w:val="-22"/>
              <w:sz w:val="20"/>
              <w:szCs w:val="20"/>
            </w:rPr>
            <w:t xml:space="preserve"> </w:t>
          </w:r>
          <w:r>
            <w:rPr>
              <w:rFonts w:ascii="宋体" w:hAnsi="宋体" w:eastAsia="宋体" w:cs="宋体"/>
              <w:spacing w:val="8"/>
              <w:sz w:val="20"/>
              <w:szCs w:val="20"/>
            </w:rPr>
            <w:t>13：产品相关资料（具备履行合同所必须的设备和专业技</w:t>
          </w:r>
          <w:r>
            <w:rPr>
              <w:rFonts w:ascii="宋体" w:hAnsi="宋体" w:eastAsia="宋体" w:cs="宋体"/>
              <w:spacing w:val="7"/>
              <w:sz w:val="20"/>
              <w:szCs w:val="20"/>
            </w:rPr>
            <w:t>术能力证明）</w:t>
          </w:r>
          <w:r>
            <w:rPr>
              <w:rFonts w:ascii="宋体" w:hAnsi="宋体" w:eastAsia="宋体" w:cs="宋体"/>
              <w:spacing w:val="-22"/>
              <w:sz w:val="20"/>
              <w:szCs w:val="20"/>
            </w:rPr>
            <w:t xml:space="preserve"> </w:t>
          </w:r>
          <w:r>
            <w:rPr>
              <w:rFonts w:ascii="宋体" w:hAnsi="宋体" w:eastAsia="宋体" w:cs="宋体"/>
              <w:sz w:val="20"/>
              <w:szCs w:val="20"/>
            </w:rPr>
            <w:tab/>
          </w:r>
          <w:r>
            <w:rPr>
              <w:rFonts w:ascii="宋体" w:hAnsi="宋体" w:eastAsia="宋体" w:cs="宋体"/>
              <w:spacing w:val="-53"/>
              <w:sz w:val="20"/>
              <w:szCs w:val="20"/>
            </w:rPr>
            <w:t xml:space="preserve"> </w:t>
          </w:r>
          <w:r>
            <w:rPr>
              <w:rFonts w:ascii="宋体" w:hAnsi="宋体" w:eastAsia="宋体" w:cs="宋体"/>
              <w:spacing w:val="-2"/>
              <w:sz w:val="20"/>
              <w:szCs w:val="20"/>
            </w:rPr>
            <w:t>53</w:t>
          </w:r>
          <w:r>
            <w:rPr>
              <w:rFonts w:ascii="宋体" w:hAnsi="宋体" w:eastAsia="宋体" w:cs="宋体"/>
              <w:spacing w:val="-2"/>
              <w:sz w:val="20"/>
              <w:szCs w:val="20"/>
            </w:rPr>
            <w:fldChar w:fldCharType="end"/>
          </w:r>
        </w:p>
        <w:p w14:paraId="08A7AC57">
          <w:pPr>
            <w:tabs>
              <w:tab w:val="right" w:leader="dot" w:pos="8950"/>
            </w:tabs>
            <w:spacing w:before="108" w:line="193" w:lineRule="auto"/>
            <w:ind w:left="437"/>
            <w:rPr>
              <w:rFonts w:ascii="宋体" w:hAnsi="宋体" w:eastAsia="宋体" w:cs="宋体"/>
              <w:sz w:val="20"/>
              <w:szCs w:val="20"/>
            </w:rPr>
          </w:pPr>
          <w:bookmarkStart w:id="65" w:name="bookmark131"/>
          <w:bookmarkEnd w:id="65"/>
          <w:r>
            <w:fldChar w:fldCharType="begin"/>
          </w:r>
          <w:r>
            <w:instrText xml:space="preserve"> HYPERLINK \l "bookmark132" </w:instrText>
          </w:r>
          <w:r>
            <w:fldChar w:fldCharType="separate"/>
          </w:r>
          <w:r>
            <w:rPr>
              <w:rFonts w:ascii="宋体" w:hAnsi="宋体" w:eastAsia="宋体" w:cs="宋体"/>
              <w:spacing w:val="4"/>
              <w:sz w:val="20"/>
              <w:szCs w:val="20"/>
            </w:rPr>
            <w:t>附件</w:t>
          </w:r>
          <w:r>
            <w:rPr>
              <w:rFonts w:ascii="宋体" w:hAnsi="宋体" w:eastAsia="宋体" w:cs="宋体"/>
              <w:spacing w:val="-15"/>
              <w:sz w:val="20"/>
              <w:szCs w:val="20"/>
            </w:rPr>
            <w:t xml:space="preserve"> </w:t>
          </w:r>
          <w:r>
            <w:rPr>
              <w:rFonts w:ascii="宋体" w:hAnsi="宋体" w:eastAsia="宋体" w:cs="宋体"/>
              <w:spacing w:val="4"/>
              <w:sz w:val="20"/>
              <w:szCs w:val="20"/>
            </w:rPr>
            <w:t>14：中小企业声明函</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53"/>
              <w:sz w:val="20"/>
              <w:szCs w:val="20"/>
            </w:rPr>
            <w:t xml:space="preserve"> </w:t>
          </w:r>
          <w:r>
            <w:rPr>
              <w:rFonts w:ascii="宋体" w:hAnsi="宋体" w:eastAsia="宋体" w:cs="宋体"/>
              <w:spacing w:val="-2"/>
              <w:sz w:val="20"/>
              <w:szCs w:val="20"/>
            </w:rPr>
            <w:t>54</w:t>
          </w:r>
          <w:r>
            <w:rPr>
              <w:rFonts w:ascii="宋体" w:hAnsi="宋体" w:eastAsia="宋体" w:cs="宋体"/>
              <w:spacing w:val="-2"/>
              <w:sz w:val="20"/>
              <w:szCs w:val="20"/>
            </w:rPr>
            <w:fldChar w:fldCharType="end"/>
          </w:r>
        </w:p>
        <w:p w14:paraId="54013252">
          <w:pPr>
            <w:tabs>
              <w:tab w:val="right" w:leader="dot" w:pos="8950"/>
            </w:tabs>
            <w:spacing w:before="110" w:line="193" w:lineRule="auto"/>
            <w:ind w:left="437"/>
            <w:rPr>
              <w:rFonts w:ascii="宋体" w:hAnsi="宋体" w:eastAsia="宋体" w:cs="宋体"/>
              <w:sz w:val="20"/>
              <w:szCs w:val="20"/>
            </w:rPr>
          </w:pPr>
          <w:bookmarkStart w:id="66" w:name="bookmark133"/>
          <w:bookmarkEnd w:id="66"/>
          <w:r>
            <w:fldChar w:fldCharType="begin"/>
          </w:r>
          <w:r>
            <w:instrText xml:space="preserve"> HYPERLINK \l "bookmark134" </w:instrText>
          </w:r>
          <w:r>
            <w:fldChar w:fldCharType="separate"/>
          </w:r>
          <w:r>
            <w:rPr>
              <w:rFonts w:ascii="宋体" w:hAnsi="宋体" w:eastAsia="宋体" w:cs="宋体"/>
              <w:spacing w:val="3"/>
              <w:sz w:val="20"/>
              <w:szCs w:val="20"/>
            </w:rPr>
            <w:t>附件</w:t>
          </w:r>
          <w:r>
            <w:rPr>
              <w:rFonts w:ascii="宋体" w:hAnsi="宋体" w:eastAsia="宋体" w:cs="宋体"/>
              <w:spacing w:val="-17"/>
              <w:sz w:val="20"/>
              <w:szCs w:val="20"/>
            </w:rPr>
            <w:t xml:space="preserve"> </w:t>
          </w:r>
          <w:r>
            <w:rPr>
              <w:rFonts w:ascii="宋体" w:hAnsi="宋体" w:eastAsia="宋体" w:cs="宋体"/>
              <w:spacing w:val="3"/>
              <w:sz w:val="20"/>
              <w:szCs w:val="20"/>
            </w:rPr>
            <w:t>15：最终报价表</w:t>
          </w:r>
          <w:r>
            <w:rPr>
              <w:rFonts w:ascii="宋体" w:hAnsi="宋体" w:eastAsia="宋体" w:cs="宋体"/>
              <w:spacing w:val="-31"/>
              <w:sz w:val="20"/>
              <w:szCs w:val="20"/>
            </w:rPr>
            <w:t xml:space="preserve"> </w:t>
          </w:r>
          <w:r>
            <w:rPr>
              <w:rFonts w:ascii="宋体" w:hAnsi="宋体" w:eastAsia="宋体" w:cs="宋体"/>
              <w:sz w:val="20"/>
              <w:szCs w:val="20"/>
            </w:rPr>
            <w:tab/>
          </w:r>
          <w:r>
            <w:rPr>
              <w:rFonts w:ascii="宋体" w:hAnsi="宋体" w:eastAsia="宋体" w:cs="宋体"/>
              <w:spacing w:val="-53"/>
              <w:sz w:val="20"/>
              <w:szCs w:val="20"/>
            </w:rPr>
            <w:t xml:space="preserve"> </w:t>
          </w:r>
          <w:r>
            <w:rPr>
              <w:rFonts w:ascii="宋体" w:hAnsi="宋体" w:eastAsia="宋体" w:cs="宋体"/>
              <w:spacing w:val="-2"/>
              <w:sz w:val="20"/>
              <w:szCs w:val="20"/>
            </w:rPr>
            <w:t>57</w:t>
          </w:r>
          <w:r>
            <w:rPr>
              <w:rFonts w:ascii="宋体" w:hAnsi="宋体" w:eastAsia="宋体" w:cs="宋体"/>
              <w:spacing w:val="-2"/>
              <w:sz w:val="20"/>
              <w:szCs w:val="20"/>
            </w:rPr>
            <w:fldChar w:fldCharType="end"/>
          </w:r>
        </w:p>
        <w:p w14:paraId="4E31CACF">
          <w:pPr>
            <w:tabs>
              <w:tab w:val="right" w:leader="dot" w:pos="8950"/>
            </w:tabs>
            <w:spacing w:before="108" w:line="193" w:lineRule="auto"/>
            <w:rPr>
              <w:rFonts w:ascii="宋体" w:hAnsi="宋体" w:eastAsia="宋体" w:cs="宋体"/>
              <w:sz w:val="20"/>
              <w:szCs w:val="20"/>
            </w:rPr>
          </w:pPr>
          <w:bookmarkStart w:id="67" w:name="bookmark135"/>
          <w:bookmarkEnd w:id="67"/>
          <w:r>
            <w:fldChar w:fldCharType="begin"/>
          </w:r>
          <w:r>
            <w:instrText xml:space="preserve"> HYPERLINK \l "bookmark136" </w:instrText>
          </w:r>
          <w:r>
            <w:fldChar w:fldCharType="separate"/>
          </w:r>
          <w:r>
            <w:rPr>
              <w:rFonts w:ascii="宋体" w:hAnsi="宋体" w:eastAsia="宋体" w:cs="宋体"/>
              <w:spacing w:val="9"/>
              <w:sz w:val="20"/>
              <w:szCs w:val="20"/>
            </w:rPr>
            <w:t>第五部分 青海省政府采购项目合同书范本</w:t>
          </w:r>
          <w:r>
            <w:rPr>
              <w:rFonts w:ascii="宋体" w:hAnsi="宋体" w:eastAsia="宋体" w:cs="宋体"/>
              <w:spacing w:val="-28"/>
              <w:sz w:val="20"/>
              <w:szCs w:val="20"/>
            </w:rPr>
            <w:t xml:space="preserve"> </w:t>
          </w:r>
          <w:r>
            <w:rPr>
              <w:rFonts w:ascii="宋体" w:hAnsi="宋体" w:eastAsia="宋体" w:cs="宋体"/>
              <w:sz w:val="20"/>
              <w:szCs w:val="20"/>
            </w:rPr>
            <w:tab/>
          </w:r>
          <w:r>
            <w:rPr>
              <w:rFonts w:ascii="宋体" w:hAnsi="宋体" w:eastAsia="宋体" w:cs="宋体"/>
              <w:spacing w:val="-2"/>
              <w:sz w:val="20"/>
              <w:szCs w:val="20"/>
            </w:rPr>
            <w:t xml:space="preserve"> 58</w:t>
          </w:r>
          <w:r>
            <w:rPr>
              <w:rFonts w:ascii="宋体" w:hAnsi="宋体" w:eastAsia="宋体" w:cs="宋体"/>
              <w:spacing w:val="-2"/>
              <w:sz w:val="20"/>
              <w:szCs w:val="20"/>
            </w:rPr>
            <w:fldChar w:fldCharType="end"/>
          </w:r>
        </w:p>
        <w:p w14:paraId="43078396">
          <w:pPr>
            <w:tabs>
              <w:tab w:val="right" w:leader="dot" w:pos="8950"/>
            </w:tabs>
            <w:spacing w:before="108" w:line="227" w:lineRule="auto"/>
            <w:ind w:left="10"/>
            <w:rPr>
              <w:rFonts w:ascii="宋体" w:hAnsi="宋体" w:eastAsia="宋体" w:cs="宋体"/>
              <w:sz w:val="20"/>
              <w:szCs w:val="20"/>
            </w:rPr>
          </w:pPr>
          <w:bookmarkStart w:id="68" w:name="bookmark137"/>
          <w:bookmarkEnd w:id="68"/>
          <w:r>
            <w:fldChar w:fldCharType="begin"/>
          </w:r>
          <w:r>
            <w:instrText xml:space="preserve"> HYPERLINK \l "bookmark138" </w:instrText>
          </w:r>
          <w:r>
            <w:fldChar w:fldCharType="separate"/>
          </w:r>
          <w:r>
            <w:rPr>
              <w:rFonts w:ascii="宋体" w:hAnsi="宋体" w:eastAsia="宋体" w:cs="宋体"/>
              <w:spacing w:val="3"/>
              <w:sz w:val="20"/>
              <w:szCs w:val="20"/>
            </w:rPr>
            <w:t>（货物类）</w:t>
          </w:r>
          <w:r>
            <w:rPr>
              <w:rFonts w:ascii="宋体" w:hAnsi="宋体" w:eastAsia="宋体" w:cs="宋体"/>
              <w:spacing w:val="-19"/>
              <w:sz w:val="20"/>
              <w:szCs w:val="20"/>
            </w:rPr>
            <w:t xml:space="preserve"> </w:t>
          </w:r>
          <w:r>
            <w:rPr>
              <w:rFonts w:ascii="宋体" w:hAnsi="宋体" w:eastAsia="宋体" w:cs="宋体"/>
              <w:sz w:val="20"/>
              <w:szCs w:val="20"/>
            </w:rPr>
            <w:tab/>
          </w:r>
          <w:r>
            <w:rPr>
              <w:rFonts w:ascii="宋体" w:hAnsi="宋体" w:eastAsia="宋体" w:cs="宋体"/>
              <w:sz w:val="20"/>
              <w:szCs w:val="20"/>
            </w:rPr>
            <w:t xml:space="preserve"> </w:t>
          </w:r>
          <w:r>
            <w:rPr>
              <w:rFonts w:ascii="宋体" w:hAnsi="宋体" w:eastAsia="宋体" w:cs="宋体"/>
              <w:spacing w:val="-2"/>
              <w:sz w:val="20"/>
              <w:szCs w:val="20"/>
            </w:rPr>
            <w:t>58</w:t>
          </w:r>
          <w:r>
            <w:rPr>
              <w:rFonts w:ascii="宋体" w:hAnsi="宋体" w:eastAsia="宋体" w:cs="宋体"/>
              <w:spacing w:val="-2"/>
              <w:sz w:val="20"/>
              <w:szCs w:val="20"/>
            </w:rPr>
            <w:fldChar w:fldCharType="end"/>
          </w:r>
        </w:p>
      </w:sdtContent>
    </w:sdt>
    <w:p w14:paraId="387D44D9">
      <w:pPr>
        <w:spacing w:line="227" w:lineRule="auto"/>
        <w:rPr>
          <w:rFonts w:ascii="宋体" w:hAnsi="宋体" w:eastAsia="宋体" w:cs="宋体"/>
          <w:sz w:val="20"/>
          <w:szCs w:val="20"/>
        </w:rPr>
        <w:sectPr>
          <w:footerReference r:id="rId7" w:type="default"/>
          <w:pgSz w:w="11906" w:h="16839"/>
          <w:pgMar w:top="1431" w:right="1474" w:bottom="1156" w:left="1480" w:header="0" w:footer="994" w:gutter="0"/>
          <w:cols w:space="720" w:num="1"/>
        </w:sectPr>
      </w:pPr>
    </w:p>
    <w:p w14:paraId="67711B8F">
      <w:pPr>
        <w:pStyle w:val="2"/>
        <w:spacing w:line="303" w:lineRule="auto"/>
      </w:pPr>
    </w:p>
    <w:p w14:paraId="3A600E3A">
      <w:pPr>
        <w:pStyle w:val="2"/>
        <w:spacing w:line="304" w:lineRule="auto"/>
      </w:pPr>
    </w:p>
    <w:p w14:paraId="1318DF8A">
      <w:pPr>
        <w:spacing w:before="101" w:line="225" w:lineRule="auto"/>
        <w:ind w:left="3322"/>
        <w:outlineLvl w:val="0"/>
        <w:rPr>
          <w:rFonts w:ascii="宋体" w:hAnsi="宋体" w:eastAsia="宋体" w:cs="宋体"/>
          <w:sz w:val="31"/>
          <w:szCs w:val="31"/>
        </w:rPr>
      </w:pPr>
      <w:bookmarkStart w:id="69" w:name="bookmark1"/>
      <w:bookmarkEnd w:id="69"/>
      <w:bookmarkStart w:id="70" w:name="bookmark2"/>
      <w:bookmarkEnd w:id="70"/>
      <w:r>
        <w:rPr>
          <w:rFonts w:ascii="宋体" w:hAnsi="宋体" w:eastAsia="宋体" w:cs="宋体"/>
          <w:spacing w:val="7"/>
          <w:sz w:val="31"/>
          <w:szCs w:val="31"/>
        </w:rPr>
        <w:t>第一部分  谈判邀请</w:t>
      </w:r>
    </w:p>
    <w:p w14:paraId="2EC8F6A3">
      <w:pPr>
        <w:spacing w:line="96" w:lineRule="exact"/>
      </w:pPr>
    </w:p>
    <w:tbl>
      <w:tblPr>
        <w:tblStyle w:val="6"/>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2"/>
        <w:gridCol w:w="7035"/>
      </w:tblGrid>
      <w:tr w14:paraId="423AE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2462" w:type="dxa"/>
            <w:vAlign w:val="top"/>
          </w:tcPr>
          <w:p w14:paraId="0240CC47">
            <w:pPr>
              <w:pStyle w:val="7"/>
              <w:spacing w:before="250" w:line="219" w:lineRule="auto"/>
              <w:ind w:left="515"/>
            </w:pPr>
            <w:r>
              <w:rPr>
                <w:spacing w:val="-2"/>
              </w:rPr>
              <w:t>采购项目名称</w:t>
            </w:r>
          </w:p>
        </w:tc>
        <w:tc>
          <w:tcPr>
            <w:tcW w:w="7035" w:type="dxa"/>
            <w:vAlign w:val="top"/>
          </w:tcPr>
          <w:p w14:paraId="4BFB41F0">
            <w:pPr>
              <w:pStyle w:val="7"/>
              <w:spacing w:before="251" w:line="219" w:lineRule="auto"/>
              <w:ind w:left="116"/>
              <w:rPr>
                <w:rFonts w:hint="eastAsia" w:eastAsia="宋体"/>
                <w:lang w:eastAsia="zh-CN"/>
              </w:rPr>
            </w:pPr>
            <w:r>
              <w:rPr>
                <w:rFonts w:hint="eastAsia"/>
                <w:spacing w:val="-1"/>
                <w:lang w:eastAsia="zh-CN"/>
              </w:rPr>
              <w:t>称多县珍秦镇中心寄宿制学校2025年公用经费</w:t>
            </w:r>
          </w:p>
        </w:tc>
      </w:tr>
      <w:tr w14:paraId="7CC6A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462" w:type="dxa"/>
            <w:vAlign w:val="top"/>
          </w:tcPr>
          <w:p w14:paraId="08EB2074">
            <w:pPr>
              <w:pStyle w:val="7"/>
              <w:spacing w:before="250" w:line="219" w:lineRule="auto"/>
              <w:ind w:left="515"/>
            </w:pPr>
            <w:r>
              <w:rPr>
                <w:spacing w:val="-2"/>
              </w:rPr>
              <w:t>采购项目编号</w:t>
            </w:r>
          </w:p>
        </w:tc>
        <w:tc>
          <w:tcPr>
            <w:tcW w:w="7035" w:type="dxa"/>
            <w:vAlign w:val="top"/>
          </w:tcPr>
          <w:p w14:paraId="08AE93B1">
            <w:pPr>
              <w:pStyle w:val="7"/>
              <w:spacing w:before="250" w:line="219" w:lineRule="auto"/>
              <w:ind w:left="113"/>
              <w:rPr>
                <w:rFonts w:hint="eastAsia" w:eastAsia="宋体"/>
                <w:lang w:eastAsia="zh-CN"/>
              </w:rPr>
            </w:pPr>
            <w:r>
              <w:rPr>
                <w:rFonts w:hint="eastAsia"/>
                <w:spacing w:val="-1"/>
                <w:lang w:eastAsia="zh-CN"/>
              </w:rPr>
              <w:t>青海鼎创竞谈（货物）2025-003-2</w:t>
            </w:r>
          </w:p>
        </w:tc>
      </w:tr>
      <w:tr w14:paraId="54928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62" w:type="dxa"/>
            <w:vAlign w:val="top"/>
          </w:tcPr>
          <w:p w14:paraId="707D4D1D">
            <w:pPr>
              <w:pStyle w:val="7"/>
              <w:spacing w:before="250" w:line="219" w:lineRule="auto"/>
              <w:ind w:left="755"/>
            </w:pPr>
            <w:r>
              <w:rPr>
                <w:spacing w:val="-3"/>
              </w:rPr>
              <w:t>采购方式</w:t>
            </w:r>
          </w:p>
        </w:tc>
        <w:tc>
          <w:tcPr>
            <w:tcW w:w="7035" w:type="dxa"/>
            <w:vAlign w:val="top"/>
          </w:tcPr>
          <w:p w14:paraId="25A43DF0">
            <w:pPr>
              <w:pStyle w:val="7"/>
              <w:spacing w:before="251" w:line="219" w:lineRule="auto"/>
              <w:ind w:left="116"/>
            </w:pPr>
            <w:r>
              <w:rPr>
                <w:spacing w:val="-3"/>
              </w:rPr>
              <w:t>竞争性谈判</w:t>
            </w:r>
          </w:p>
        </w:tc>
      </w:tr>
      <w:tr w14:paraId="13A5F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62" w:type="dxa"/>
            <w:vAlign w:val="top"/>
          </w:tcPr>
          <w:p w14:paraId="70F05D2E">
            <w:pPr>
              <w:pStyle w:val="7"/>
              <w:spacing w:before="249" w:line="219" w:lineRule="auto"/>
              <w:ind w:left="515"/>
            </w:pPr>
            <w:r>
              <w:rPr>
                <w:spacing w:val="-2"/>
              </w:rPr>
              <w:t>采购预算额度</w:t>
            </w:r>
          </w:p>
        </w:tc>
        <w:tc>
          <w:tcPr>
            <w:tcW w:w="7035" w:type="dxa"/>
            <w:vAlign w:val="top"/>
          </w:tcPr>
          <w:p w14:paraId="1BC21F3C">
            <w:pPr>
              <w:pStyle w:val="7"/>
              <w:spacing w:before="250" w:line="219" w:lineRule="auto"/>
              <w:ind w:left="113"/>
              <w:rPr>
                <w:rFonts w:hint="eastAsia"/>
                <w:spacing w:val="-1"/>
                <w:lang w:eastAsia="zh-CN"/>
              </w:rPr>
            </w:pPr>
            <w:r>
              <w:rPr>
                <w:rFonts w:hint="eastAsia"/>
                <w:spacing w:val="-1"/>
                <w:lang w:eastAsia="zh-CN"/>
              </w:rPr>
              <w:t>1053373.5</w:t>
            </w:r>
            <w:r>
              <w:rPr>
                <w:rFonts w:hint="eastAsia"/>
                <w:spacing w:val="-1"/>
                <w:lang w:val="en-US" w:eastAsia="zh-CN"/>
              </w:rPr>
              <w:t>0元</w:t>
            </w:r>
          </w:p>
        </w:tc>
      </w:tr>
      <w:tr w14:paraId="6038E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62" w:type="dxa"/>
            <w:vAlign w:val="top"/>
          </w:tcPr>
          <w:p w14:paraId="1153C198">
            <w:pPr>
              <w:pStyle w:val="7"/>
              <w:spacing w:before="251" w:line="218" w:lineRule="auto"/>
              <w:ind w:left="759"/>
            </w:pPr>
            <w:r>
              <w:rPr>
                <w:spacing w:val="-4"/>
              </w:rPr>
              <w:t>最高限价</w:t>
            </w:r>
          </w:p>
        </w:tc>
        <w:tc>
          <w:tcPr>
            <w:tcW w:w="7035" w:type="dxa"/>
            <w:vAlign w:val="top"/>
          </w:tcPr>
          <w:p w14:paraId="7D3C24B9">
            <w:pPr>
              <w:pStyle w:val="7"/>
              <w:spacing w:before="250" w:line="219" w:lineRule="auto"/>
              <w:ind w:left="113"/>
              <w:rPr>
                <w:rFonts w:hint="eastAsia"/>
                <w:spacing w:val="-1"/>
                <w:lang w:eastAsia="zh-CN"/>
              </w:rPr>
            </w:pPr>
            <w:r>
              <w:rPr>
                <w:rFonts w:hint="eastAsia"/>
                <w:spacing w:val="-1"/>
                <w:lang w:eastAsia="zh-CN"/>
              </w:rPr>
              <w:t>1053373.5</w:t>
            </w:r>
            <w:r>
              <w:rPr>
                <w:rFonts w:hint="eastAsia"/>
                <w:spacing w:val="-1"/>
                <w:lang w:val="en-US" w:eastAsia="zh-CN"/>
              </w:rPr>
              <w:t>0元</w:t>
            </w:r>
          </w:p>
        </w:tc>
      </w:tr>
      <w:tr w14:paraId="1393B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462" w:type="dxa"/>
            <w:vAlign w:val="top"/>
          </w:tcPr>
          <w:p w14:paraId="4B07414F">
            <w:pPr>
              <w:pStyle w:val="7"/>
              <w:spacing w:before="251" w:line="219" w:lineRule="auto"/>
              <w:ind w:left="520"/>
            </w:pPr>
            <w:r>
              <w:rPr>
                <w:spacing w:val="-3"/>
              </w:rPr>
              <w:t>项目分包个数</w:t>
            </w:r>
          </w:p>
        </w:tc>
        <w:tc>
          <w:tcPr>
            <w:tcW w:w="7035" w:type="dxa"/>
            <w:vAlign w:val="top"/>
          </w:tcPr>
          <w:p w14:paraId="50827258">
            <w:pPr>
              <w:pStyle w:val="7"/>
              <w:spacing w:before="250" w:line="220" w:lineRule="auto"/>
              <w:ind w:left="117"/>
            </w:pPr>
            <w:r>
              <w:rPr>
                <w:spacing w:val="-5"/>
              </w:rPr>
              <w:t>不分包</w:t>
            </w:r>
          </w:p>
        </w:tc>
      </w:tr>
      <w:tr w14:paraId="6EF33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8" w:hRule="atLeast"/>
        </w:trPr>
        <w:tc>
          <w:tcPr>
            <w:tcW w:w="2462" w:type="dxa"/>
            <w:vAlign w:val="top"/>
          </w:tcPr>
          <w:p w14:paraId="7E5E82AB">
            <w:pPr>
              <w:spacing w:line="242" w:lineRule="auto"/>
              <w:rPr>
                <w:rFonts w:ascii="Arial"/>
                <w:sz w:val="21"/>
              </w:rPr>
            </w:pPr>
          </w:p>
          <w:p w14:paraId="5C5982B8">
            <w:pPr>
              <w:spacing w:line="242" w:lineRule="auto"/>
              <w:rPr>
                <w:rFonts w:ascii="Arial"/>
                <w:sz w:val="21"/>
              </w:rPr>
            </w:pPr>
          </w:p>
          <w:p w14:paraId="58379B34">
            <w:pPr>
              <w:spacing w:line="242" w:lineRule="auto"/>
              <w:rPr>
                <w:rFonts w:ascii="Arial"/>
                <w:sz w:val="21"/>
              </w:rPr>
            </w:pPr>
          </w:p>
          <w:p w14:paraId="1358AB76">
            <w:pPr>
              <w:spacing w:line="242" w:lineRule="auto"/>
              <w:rPr>
                <w:rFonts w:ascii="Arial"/>
                <w:sz w:val="21"/>
              </w:rPr>
            </w:pPr>
          </w:p>
          <w:p w14:paraId="07811E85">
            <w:pPr>
              <w:spacing w:line="242" w:lineRule="auto"/>
              <w:rPr>
                <w:rFonts w:ascii="Arial"/>
                <w:sz w:val="21"/>
              </w:rPr>
            </w:pPr>
          </w:p>
          <w:p w14:paraId="6C39DA46">
            <w:pPr>
              <w:spacing w:line="242" w:lineRule="auto"/>
              <w:rPr>
                <w:rFonts w:ascii="Arial"/>
                <w:sz w:val="21"/>
              </w:rPr>
            </w:pPr>
          </w:p>
          <w:p w14:paraId="3B57592A">
            <w:pPr>
              <w:spacing w:line="242" w:lineRule="auto"/>
              <w:rPr>
                <w:rFonts w:ascii="Arial"/>
                <w:sz w:val="21"/>
              </w:rPr>
            </w:pPr>
          </w:p>
          <w:p w14:paraId="4E2BB7F9">
            <w:pPr>
              <w:spacing w:line="242" w:lineRule="auto"/>
              <w:rPr>
                <w:rFonts w:ascii="Arial"/>
                <w:sz w:val="21"/>
              </w:rPr>
            </w:pPr>
          </w:p>
          <w:p w14:paraId="4FC75202">
            <w:pPr>
              <w:spacing w:line="242" w:lineRule="auto"/>
              <w:rPr>
                <w:rFonts w:ascii="Arial"/>
                <w:sz w:val="21"/>
              </w:rPr>
            </w:pPr>
          </w:p>
          <w:p w14:paraId="0576DC67">
            <w:pPr>
              <w:spacing w:line="242" w:lineRule="auto"/>
              <w:rPr>
                <w:rFonts w:ascii="Arial"/>
                <w:sz w:val="21"/>
              </w:rPr>
            </w:pPr>
          </w:p>
          <w:p w14:paraId="0E3C694D">
            <w:pPr>
              <w:pStyle w:val="7"/>
              <w:spacing w:before="78" w:line="219" w:lineRule="auto"/>
              <w:ind w:left="396"/>
            </w:pPr>
            <w:r>
              <w:rPr>
                <w:spacing w:val="-2"/>
              </w:rPr>
              <w:t>供应商资格条件</w:t>
            </w:r>
          </w:p>
        </w:tc>
        <w:tc>
          <w:tcPr>
            <w:tcW w:w="7035" w:type="dxa"/>
            <w:vAlign w:val="top"/>
          </w:tcPr>
          <w:p w14:paraId="1A3630C3">
            <w:pPr>
              <w:pStyle w:val="7"/>
              <w:numPr>
                <w:ilvl w:val="0"/>
                <w:numId w:val="1"/>
              </w:numPr>
              <w:spacing w:before="34" w:line="259" w:lineRule="auto"/>
              <w:ind w:left="113" w:right="245" w:firstLine="4"/>
              <w:rPr>
                <w:rFonts w:ascii="宋体" w:hAnsi="宋体" w:eastAsia="宋体" w:cs="宋体"/>
                <w:b w:val="0"/>
                <w:bCs w:val="0"/>
                <w:color w:val="000000"/>
                <w:sz w:val="24"/>
                <w:szCs w:val="24"/>
              </w:rPr>
            </w:pPr>
            <w:r>
              <w:rPr>
                <w:rFonts w:ascii="宋体" w:hAnsi="宋体" w:eastAsia="宋体" w:cs="宋体"/>
                <w:b w:val="0"/>
                <w:bCs w:val="0"/>
                <w:color w:val="000000"/>
                <w:sz w:val="24"/>
                <w:szCs w:val="24"/>
              </w:rPr>
              <w:t xml:space="preserve">符合《中华人民共和国政府采购法》第 22 条及政府采购法 实施条例第 17 条的规定 </w:t>
            </w:r>
          </w:p>
          <w:p w14:paraId="52510AF2">
            <w:pPr>
              <w:pStyle w:val="7"/>
              <w:numPr>
                <w:ilvl w:val="0"/>
                <w:numId w:val="1"/>
              </w:numPr>
              <w:spacing w:before="34" w:line="259" w:lineRule="auto"/>
              <w:ind w:left="113" w:right="245" w:firstLine="4"/>
              <w:rPr>
                <w:spacing w:val="-3"/>
              </w:rPr>
            </w:pPr>
            <w:r>
              <w:rPr>
                <w:rFonts w:ascii="宋体" w:hAnsi="宋体" w:eastAsia="宋体" w:cs="宋体"/>
                <w:b w:val="0"/>
                <w:bCs w:val="0"/>
                <w:color w:val="000000"/>
                <w:sz w:val="24"/>
                <w:szCs w:val="24"/>
              </w:rPr>
              <w:t xml:space="preserve">经信用中国（www.creditchina.gov.cn）、中国政府采购网（www.ccgp.gov.cn）等渠道查询后，列入失信被执行人、重大税收违法案件当事人名单、政府采购严重违法失信行为记录名单的，取消谈判资格。（附“中国政府采购网”网站 查询截图、“信用中国”网站“下载信用信息”栏中信用信息，时间为谈判文件响应截止时间前 10 天内）； </w:t>
            </w:r>
          </w:p>
          <w:p w14:paraId="5C272318">
            <w:pPr>
              <w:pStyle w:val="7"/>
              <w:numPr>
                <w:ilvl w:val="0"/>
                <w:numId w:val="0"/>
              </w:numPr>
              <w:spacing w:before="34" w:line="259" w:lineRule="auto"/>
              <w:ind w:left="117" w:leftChars="0" w:right="245" w:rightChars="0"/>
              <w:rPr>
                <w:spacing w:val="-3"/>
              </w:rPr>
            </w:pPr>
            <w:r>
              <w:rPr>
                <w:rFonts w:ascii="宋体" w:hAnsi="宋体" w:eastAsia="宋体" w:cs="宋体"/>
                <w:b w:val="0"/>
                <w:bCs w:val="0"/>
                <w:color w:val="000000"/>
                <w:sz w:val="24"/>
                <w:szCs w:val="24"/>
              </w:rPr>
              <w:t>3.单位负责人为同一人或者存在直接控股、管理关系的不同供应商，不得参加同一合同项下的政府采购活动。否则，取消谈判资格提供承诺函；</w:t>
            </w:r>
          </w:p>
          <w:p w14:paraId="4DE8F186">
            <w:pPr>
              <w:pStyle w:val="7"/>
              <w:numPr>
                <w:ilvl w:val="0"/>
                <w:numId w:val="0"/>
              </w:numPr>
              <w:spacing w:before="34" w:line="259" w:lineRule="auto"/>
              <w:ind w:left="117" w:leftChars="0" w:right="245" w:rightChars="0"/>
              <w:rPr>
                <w:rFonts w:ascii="宋体" w:hAnsi="宋体" w:eastAsia="宋体" w:cs="宋体"/>
                <w:b w:val="0"/>
                <w:bCs w:val="0"/>
                <w:color w:val="000000"/>
                <w:sz w:val="24"/>
                <w:szCs w:val="24"/>
              </w:rPr>
            </w:pPr>
            <w:r>
              <w:rPr>
                <w:rFonts w:ascii="宋体" w:hAnsi="宋体" w:eastAsia="宋体" w:cs="宋体"/>
                <w:b w:val="0"/>
                <w:bCs w:val="0"/>
                <w:color w:val="000000"/>
                <w:sz w:val="24"/>
                <w:szCs w:val="24"/>
              </w:rPr>
              <w:t xml:space="preserve"> 4.为本采购项目提供整体设计、规范编制或者项目管理、监理、检测等服务的供应商，不得再参加该采购项目的其他采购活动提供承诺函； </w:t>
            </w:r>
          </w:p>
          <w:p w14:paraId="1126D24C">
            <w:pPr>
              <w:pStyle w:val="7"/>
              <w:numPr>
                <w:ilvl w:val="0"/>
                <w:numId w:val="0"/>
              </w:numPr>
              <w:spacing w:before="34" w:line="259" w:lineRule="auto"/>
              <w:ind w:left="117" w:leftChars="0" w:right="245" w:rightChars="0"/>
              <w:rPr>
                <w:rFonts w:ascii="宋体" w:hAnsi="宋体" w:eastAsia="宋体" w:cs="宋体"/>
                <w:b w:val="0"/>
                <w:bCs w:val="0"/>
                <w:color w:val="000000"/>
                <w:sz w:val="24"/>
                <w:szCs w:val="24"/>
              </w:rPr>
            </w:pPr>
            <w:r>
              <w:rPr>
                <w:rFonts w:hint="eastAsia" w:cs="宋体"/>
                <w:b w:val="0"/>
                <w:bCs w:val="0"/>
                <w:color w:val="000000"/>
                <w:sz w:val="24"/>
                <w:szCs w:val="24"/>
                <w:lang w:val="en-US" w:eastAsia="zh-CN"/>
              </w:rPr>
              <w:t>5.本项目面向中小微企业进行采购；</w:t>
            </w:r>
          </w:p>
          <w:p w14:paraId="3AAC2D63">
            <w:pPr>
              <w:pStyle w:val="7"/>
              <w:numPr>
                <w:ilvl w:val="0"/>
                <w:numId w:val="0"/>
              </w:numPr>
              <w:spacing w:before="34" w:line="259" w:lineRule="auto"/>
              <w:ind w:left="117" w:leftChars="0" w:right="245" w:rightChars="0"/>
              <w:rPr>
                <w:rFonts w:hint="default" w:ascii="宋体" w:hAnsi="宋体" w:eastAsia="宋体" w:cs="宋体"/>
                <w:b w:val="0"/>
                <w:bCs w:val="0"/>
                <w:color w:val="000000"/>
                <w:sz w:val="24"/>
                <w:szCs w:val="24"/>
                <w:lang w:val="en-US" w:eastAsia="zh-CN"/>
              </w:rPr>
            </w:pPr>
            <w:r>
              <w:rPr>
                <w:rFonts w:hint="eastAsia" w:cs="宋体"/>
                <w:b w:val="0"/>
                <w:bCs w:val="0"/>
                <w:color w:val="000000"/>
                <w:sz w:val="24"/>
                <w:szCs w:val="24"/>
                <w:lang w:val="en-US" w:eastAsia="zh-CN"/>
              </w:rPr>
              <w:t>6</w:t>
            </w:r>
            <w:r>
              <w:rPr>
                <w:rFonts w:ascii="宋体" w:hAnsi="宋体" w:eastAsia="宋体" w:cs="宋体"/>
                <w:b w:val="0"/>
                <w:bCs w:val="0"/>
                <w:color w:val="000000"/>
                <w:sz w:val="24"/>
                <w:szCs w:val="24"/>
              </w:rPr>
              <w:t xml:space="preserve">.本项目不接受供应商以联合体方式进行谈判； </w:t>
            </w:r>
          </w:p>
        </w:tc>
      </w:tr>
      <w:tr w14:paraId="68A51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2462" w:type="dxa"/>
            <w:vAlign w:val="top"/>
          </w:tcPr>
          <w:p w14:paraId="0C114426">
            <w:pPr>
              <w:pStyle w:val="7"/>
              <w:spacing w:before="315" w:line="219" w:lineRule="auto"/>
              <w:ind w:left="761"/>
            </w:pPr>
            <w:r>
              <w:rPr>
                <w:spacing w:val="-4"/>
              </w:rPr>
              <w:t>交货时间</w:t>
            </w:r>
          </w:p>
        </w:tc>
        <w:tc>
          <w:tcPr>
            <w:tcW w:w="7035" w:type="dxa"/>
            <w:vAlign w:val="top"/>
          </w:tcPr>
          <w:p w14:paraId="1528400E">
            <w:pPr>
              <w:pStyle w:val="7"/>
              <w:spacing w:before="115" w:line="259" w:lineRule="auto"/>
              <w:ind w:left="115" w:right="205"/>
            </w:pPr>
            <w:r>
              <w:rPr>
                <w:rFonts w:hint="eastAsia"/>
                <w:spacing w:val="-1"/>
              </w:rPr>
              <w:t>合同签订后10天</w:t>
            </w:r>
            <w:r>
              <w:rPr>
                <w:spacing w:val="-1"/>
              </w:rPr>
              <w:t>将所需货品送达甲方指定地点。</w:t>
            </w:r>
          </w:p>
        </w:tc>
      </w:tr>
      <w:tr w14:paraId="1E2B0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62" w:type="dxa"/>
            <w:vAlign w:val="top"/>
          </w:tcPr>
          <w:p w14:paraId="793A62FF">
            <w:pPr>
              <w:pStyle w:val="7"/>
              <w:spacing w:before="117" w:line="219" w:lineRule="auto"/>
              <w:ind w:left="160"/>
            </w:pPr>
            <w:r>
              <w:rPr>
                <w:spacing w:val="-2"/>
              </w:rPr>
              <w:t>是否接收联合体形式</w:t>
            </w:r>
          </w:p>
        </w:tc>
        <w:tc>
          <w:tcPr>
            <w:tcW w:w="7035" w:type="dxa"/>
            <w:vAlign w:val="top"/>
          </w:tcPr>
          <w:p w14:paraId="7E782E01">
            <w:pPr>
              <w:pStyle w:val="7"/>
              <w:spacing w:before="253" w:line="219" w:lineRule="auto"/>
              <w:ind w:left="114"/>
            </w:pPr>
            <w:r>
              <w:rPr>
                <w:spacing w:val="-1"/>
              </w:rPr>
              <w:t>本项目不接受供应商以联合体方式进行谈判</w:t>
            </w:r>
          </w:p>
        </w:tc>
      </w:tr>
      <w:tr w14:paraId="3FC2D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62" w:type="dxa"/>
            <w:vAlign w:val="top"/>
          </w:tcPr>
          <w:p w14:paraId="69F47053">
            <w:pPr>
              <w:pStyle w:val="7"/>
              <w:spacing w:before="255" w:line="219" w:lineRule="auto"/>
              <w:ind w:left="754"/>
            </w:pPr>
            <w:r>
              <w:rPr>
                <w:spacing w:val="-2"/>
              </w:rPr>
              <w:t>进口产品</w:t>
            </w:r>
          </w:p>
        </w:tc>
        <w:tc>
          <w:tcPr>
            <w:tcW w:w="7035" w:type="dxa"/>
            <w:vAlign w:val="top"/>
          </w:tcPr>
          <w:p w14:paraId="4ED6817C">
            <w:pPr>
              <w:pStyle w:val="7"/>
              <w:spacing w:before="254" w:line="219" w:lineRule="auto"/>
              <w:ind w:left="114"/>
            </w:pPr>
            <w:r>
              <w:rPr>
                <w:spacing w:val="-1"/>
              </w:rPr>
              <w:t>本项目拒绝进口产品参加谈判采购</w:t>
            </w:r>
          </w:p>
        </w:tc>
      </w:tr>
      <w:tr w14:paraId="21894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2462" w:type="dxa"/>
            <w:vAlign w:val="top"/>
          </w:tcPr>
          <w:p w14:paraId="0764BF3F">
            <w:pPr>
              <w:pStyle w:val="7"/>
              <w:spacing w:before="116" w:line="259" w:lineRule="auto"/>
              <w:ind w:left="876" w:right="150" w:hanging="721"/>
            </w:pPr>
            <w:r>
              <w:rPr>
                <w:spacing w:val="-1"/>
              </w:rPr>
              <w:t>谈判文件的实质性变</w:t>
            </w:r>
            <w:r>
              <w:t xml:space="preserve"> </w:t>
            </w:r>
            <w:r>
              <w:rPr>
                <w:spacing w:val="-4"/>
              </w:rPr>
              <w:t>动内容</w:t>
            </w:r>
          </w:p>
        </w:tc>
        <w:tc>
          <w:tcPr>
            <w:tcW w:w="7035" w:type="dxa"/>
            <w:vAlign w:val="top"/>
          </w:tcPr>
          <w:p w14:paraId="070B977F">
            <w:pPr>
              <w:pStyle w:val="7"/>
              <w:spacing w:before="116" w:line="259" w:lineRule="auto"/>
              <w:ind w:left="113" w:right="24" w:firstLine="8"/>
            </w:pPr>
            <w:r>
              <w:rPr>
                <w:spacing w:val="-3"/>
              </w:rPr>
              <w:t>允许根据谈判工作实际情况，对内容进行实质性修改（包括技术、</w:t>
            </w:r>
            <w:r>
              <w:rPr>
                <w:spacing w:val="9"/>
              </w:rPr>
              <w:t xml:space="preserve"> </w:t>
            </w:r>
            <w:r>
              <w:rPr>
                <w:spacing w:val="-2"/>
              </w:rPr>
              <w:t>服务和合同条款）</w:t>
            </w:r>
          </w:p>
        </w:tc>
      </w:tr>
    </w:tbl>
    <w:p w14:paraId="001E3096">
      <w:pPr>
        <w:pStyle w:val="2"/>
      </w:pPr>
    </w:p>
    <w:p w14:paraId="72730500">
      <w:pPr>
        <w:sectPr>
          <w:footerReference r:id="rId8" w:type="default"/>
          <w:pgSz w:w="11906" w:h="16839"/>
          <w:pgMar w:top="1431" w:right="1201" w:bottom="1156" w:left="1201" w:header="0" w:footer="994" w:gutter="0"/>
          <w:cols w:space="720" w:num="1"/>
        </w:sectPr>
      </w:pPr>
    </w:p>
    <w:p w14:paraId="3BB0C1F6">
      <w:pPr>
        <w:spacing w:before="35"/>
      </w:pPr>
    </w:p>
    <w:p w14:paraId="12A60A0E">
      <w:pPr>
        <w:spacing w:before="34"/>
      </w:pPr>
    </w:p>
    <w:tbl>
      <w:tblPr>
        <w:tblStyle w:val="6"/>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2"/>
        <w:gridCol w:w="7035"/>
      </w:tblGrid>
      <w:tr w14:paraId="0A5FD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462" w:type="dxa"/>
            <w:vAlign w:val="top"/>
          </w:tcPr>
          <w:p w14:paraId="45917880">
            <w:pPr>
              <w:pStyle w:val="7"/>
              <w:spacing w:before="115" w:line="213" w:lineRule="auto"/>
              <w:ind w:left="523"/>
            </w:pPr>
            <w:r>
              <w:rPr>
                <w:spacing w:val="-3"/>
              </w:rPr>
              <w:t>公告发布时间</w:t>
            </w:r>
          </w:p>
        </w:tc>
        <w:tc>
          <w:tcPr>
            <w:tcW w:w="7035" w:type="dxa"/>
            <w:vAlign w:val="top"/>
          </w:tcPr>
          <w:p w14:paraId="0FA19F51">
            <w:pPr>
              <w:pStyle w:val="7"/>
              <w:spacing w:before="253" w:line="219" w:lineRule="auto"/>
              <w:ind w:left="112"/>
              <w:rPr>
                <w:spacing w:val="-1"/>
              </w:rPr>
            </w:pPr>
            <w:r>
              <w:rPr>
                <w:spacing w:val="-1"/>
              </w:rPr>
              <w:t>2025 年 0</w:t>
            </w:r>
            <w:r>
              <w:rPr>
                <w:rFonts w:hint="eastAsia"/>
                <w:spacing w:val="-1"/>
                <w:lang w:val="en-US" w:eastAsia="zh-CN"/>
              </w:rPr>
              <w:t>6</w:t>
            </w:r>
            <w:r>
              <w:rPr>
                <w:spacing w:val="-1"/>
              </w:rPr>
              <w:t xml:space="preserve"> 月 </w:t>
            </w:r>
            <w:r>
              <w:rPr>
                <w:rFonts w:hint="eastAsia"/>
                <w:spacing w:val="-1"/>
                <w:lang w:val="en-US" w:eastAsia="zh-CN"/>
              </w:rPr>
              <w:t>26</w:t>
            </w:r>
            <w:r>
              <w:rPr>
                <w:spacing w:val="-1"/>
              </w:rPr>
              <w:t>日（北京时间）</w:t>
            </w:r>
          </w:p>
        </w:tc>
      </w:tr>
      <w:tr w14:paraId="4327C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2462" w:type="dxa"/>
            <w:vAlign w:val="top"/>
          </w:tcPr>
          <w:p w14:paraId="5A3D232C">
            <w:pPr>
              <w:pStyle w:val="7"/>
              <w:spacing w:before="312" w:line="219" w:lineRule="auto"/>
              <w:ind w:left="278"/>
            </w:pPr>
            <w:r>
              <w:rPr>
                <w:spacing w:val="-2"/>
              </w:rPr>
              <w:t>文件获取起止时间</w:t>
            </w:r>
          </w:p>
        </w:tc>
        <w:tc>
          <w:tcPr>
            <w:tcW w:w="7035" w:type="dxa"/>
            <w:vAlign w:val="top"/>
          </w:tcPr>
          <w:p w14:paraId="257CA7B0">
            <w:pPr>
              <w:pStyle w:val="7"/>
              <w:spacing w:before="253" w:line="219" w:lineRule="auto"/>
              <w:ind w:left="112"/>
              <w:rPr>
                <w:spacing w:val="-1"/>
              </w:rPr>
            </w:pPr>
            <w:r>
              <w:rPr>
                <w:spacing w:val="-1"/>
              </w:rPr>
              <w:t>2025 年 0</w:t>
            </w:r>
            <w:r>
              <w:rPr>
                <w:rFonts w:hint="eastAsia"/>
                <w:spacing w:val="-1"/>
                <w:lang w:val="en-US" w:eastAsia="zh-CN"/>
              </w:rPr>
              <w:t>6</w:t>
            </w:r>
            <w:r>
              <w:rPr>
                <w:spacing w:val="-1"/>
              </w:rPr>
              <w:t xml:space="preserve">月 </w:t>
            </w:r>
            <w:r>
              <w:rPr>
                <w:rFonts w:hint="eastAsia"/>
                <w:spacing w:val="-1"/>
                <w:lang w:val="en-US" w:eastAsia="zh-CN"/>
              </w:rPr>
              <w:t>27</w:t>
            </w:r>
            <w:r>
              <w:rPr>
                <w:spacing w:val="-1"/>
              </w:rPr>
              <w:t>日至 2025 年</w:t>
            </w:r>
            <w:r>
              <w:rPr>
                <w:rFonts w:hint="eastAsia"/>
                <w:spacing w:val="-1"/>
                <w:lang w:val="en-US" w:eastAsia="zh-CN"/>
              </w:rPr>
              <w:t xml:space="preserve"> 07</w:t>
            </w:r>
            <w:r>
              <w:rPr>
                <w:spacing w:val="-1"/>
              </w:rPr>
              <w:t>月</w:t>
            </w:r>
            <w:r>
              <w:rPr>
                <w:rFonts w:hint="eastAsia"/>
                <w:spacing w:val="-1"/>
                <w:lang w:val="en-US" w:eastAsia="zh-CN"/>
              </w:rPr>
              <w:t>01</w:t>
            </w:r>
            <w:r>
              <w:rPr>
                <w:spacing w:val="-1"/>
              </w:rPr>
              <w:t>日，每天上午 00:00 至 12:00， 下午 12:00 至 23:59（北京时间，法定节假日除外）</w:t>
            </w:r>
          </w:p>
        </w:tc>
      </w:tr>
      <w:tr w14:paraId="7FE62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2462" w:type="dxa"/>
            <w:vAlign w:val="top"/>
          </w:tcPr>
          <w:p w14:paraId="646C77DE">
            <w:pPr>
              <w:spacing w:line="432" w:lineRule="auto"/>
              <w:rPr>
                <w:rFonts w:ascii="Arial"/>
                <w:sz w:val="21"/>
              </w:rPr>
            </w:pPr>
          </w:p>
          <w:p w14:paraId="552C5F1C">
            <w:pPr>
              <w:pStyle w:val="7"/>
              <w:spacing w:before="78" w:line="219" w:lineRule="auto"/>
              <w:ind w:left="760"/>
            </w:pPr>
            <w:r>
              <w:rPr>
                <w:spacing w:val="-4"/>
              </w:rPr>
              <w:t>获取方式</w:t>
            </w:r>
          </w:p>
        </w:tc>
        <w:tc>
          <w:tcPr>
            <w:tcW w:w="7035" w:type="dxa"/>
            <w:vAlign w:val="top"/>
          </w:tcPr>
          <w:p w14:paraId="7F038187">
            <w:pPr>
              <w:pStyle w:val="7"/>
              <w:spacing w:before="112" w:line="276" w:lineRule="auto"/>
              <w:ind w:left="111" w:right="105" w:firstLine="1"/>
              <w:jc w:val="both"/>
            </w:pPr>
            <w:r>
              <w:rPr>
                <w:spacing w:val="1"/>
              </w:rPr>
              <w:t>供应商登录政采云平台</w:t>
            </w:r>
            <w:r>
              <w:rPr>
                <w:spacing w:val="-51"/>
              </w:rPr>
              <w:t xml:space="preserve"> </w:t>
            </w:r>
            <w:r>
              <w:t>https</w:t>
            </w:r>
            <w:r>
              <w:rPr>
                <w:spacing w:val="1"/>
              </w:rPr>
              <w:t>://</w:t>
            </w:r>
            <w:r>
              <w:t>www</w:t>
            </w:r>
            <w:r>
              <w:rPr>
                <w:spacing w:val="1"/>
              </w:rPr>
              <w:t>.</w:t>
            </w:r>
            <w:r>
              <w:t>zcygov</w:t>
            </w:r>
            <w:r>
              <w:rPr>
                <w:spacing w:val="1"/>
              </w:rPr>
              <w:t>.</w:t>
            </w:r>
            <w:r>
              <w:t>cn</w:t>
            </w:r>
            <w:r>
              <w:rPr>
                <w:spacing w:val="1"/>
              </w:rPr>
              <w:t>/在线申请获</w:t>
            </w:r>
            <w:r>
              <w:t xml:space="preserve">取采 </w:t>
            </w:r>
            <w:r>
              <w:rPr>
                <w:spacing w:val="2"/>
              </w:rPr>
              <w:t>购文件（进入“项目采购</w:t>
            </w:r>
            <w:r>
              <w:rPr>
                <w:spacing w:val="-86"/>
              </w:rPr>
              <w:t xml:space="preserve"> </w:t>
            </w:r>
            <w:r>
              <w:rPr>
                <w:spacing w:val="2"/>
              </w:rPr>
              <w:t>”应用，在获取采购文件菜单中选择项</w:t>
            </w:r>
            <w:r>
              <w:t xml:space="preserve"> </w:t>
            </w:r>
            <w:r>
              <w:rPr>
                <w:spacing w:val="-1"/>
              </w:rPr>
              <w:t>目，申请获取采购文件）</w:t>
            </w:r>
          </w:p>
        </w:tc>
      </w:tr>
      <w:tr w14:paraId="55672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462" w:type="dxa"/>
            <w:vAlign w:val="top"/>
          </w:tcPr>
          <w:p w14:paraId="1392F16D">
            <w:pPr>
              <w:pStyle w:val="7"/>
              <w:spacing w:before="254" w:line="218" w:lineRule="auto"/>
              <w:ind w:left="758"/>
            </w:pPr>
            <w:r>
              <w:rPr>
                <w:spacing w:val="-3"/>
              </w:rPr>
              <w:t>文件售价</w:t>
            </w:r>
          </w:p>
        </w:tc>
        <w:tc>
          <w:tcPr>
            <w:tcW w:w="7035" w:type="dxa"/>
            <w:vAlign w:val="top"/>
          </w:tcPr>
          <w:p w14:paraId="69D3849F">
            <w:pPr>
              <w:pStyle w:val="7"/>
              <w:spacing w:before="254" w:line="220" w:lineRule="auto"/>
              <w:ind w:left="115"/>
            </w:pPr>
            <w:r>
              <w:rPr>
                <w:spacing w:val="-6"/>
              </w:rPr>
              <w:t>0</w:t>
            </w:r>
            <w:r>
              <w:rPr>
                <w:spacing w:val="-49"/>
              </w:rPr>
              <w:t xml:space="preserve"> </w:t>
            </w:r>
            <w:r>
              <w:rPr>
                <w:spacing w:val="-6"/>
              </w:rPr>
              <w:t>元</w:t>
            </w:r>
          </w:p>
        </w:tc>
      </w:tr>
      <w:tr w14:paraId="2018D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462" w:type="dxa"/>
            <w:vAlign w:val="top"/>
          </w:tcPr>
          <w:p w14:paraId="2D174A20">
            <w:pPr>
              <w:pStyle w:val="7"/>
              <w:spacing w:before="254" w:line="219" w:lineRule="auto"/>
              <w:ind w:left="518"/>
            </w:pPr>
            <w:r>
              <w:rPr>
                <w:spacing w:val="-2"/>
              </w:rPr>
              <w:t>文件获取地点</w:t>
            </w:r>
          </w:p>
        </w:tc>
        <w:tc>
          <w:tcPr>
            <w:tcW w:w="7035" w:type="dxa"/>
            <w:vAlign w:val="top"/>
          </w:tcPr>
          <w:p w14:paraId="0EDE5AED">
            <w:pPr>
              <w:pStyle w:val="7"/>
              <w:spacing w:before="253" w:line="219" w:lineRule="auto"/>
              <w:ind w:left="112"/>
            </w:pPr>
            <w:r>
              <w:rPr>
                <w:spacing w:val="-1"/>
              </w:rPr>
              <w:t>政采云平台线上获取</w:t>
            </w:r>
          </w:p>
        </w:tc>
      </w:tr>
      <w:tr w14:paraId="1E4D8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trPr>
        <w:tc>
          <w:tcPr>
            <w:tcW w:w="2462" w:type="dxa"/>
            <w:vAlign w:val="top"/>
          </w:tcPr>
          <w:p w14:paraId="75FE5B5D">
            <w:pPr>
              <w:spacing w:line="402" w:lineRule="auto"/>
              <w:rPr>
                <w:rFonts w:ascii="Arial"/>
                <w:sz w:val="21"/>
              </w:rPr>
            </w:pPr>
          </w:p>
          <w:p w14:paraId="79A7752F">
            <w:pPr>
              <w:pStyle w:val="7"/>
              <w:spacing w:before="78" w:line="296" w:lineRule="auto"/>
              <w:ind w:left="544" w:right="189" w:hanging="389"/>
            </w:pPr>
            <w:r>
              <w:rPr>
                <w:spacing w:val="-6"/>
              </w:rPr>
              <w:t>采购人名称、地址、</w:t>
            </w:r>
            <w:r>
              <w:rPr>
                <w:spacing w:val="4"/>
              </w:rPr>
              <w:t xml:space="preserve"> </w:t>
            </w:r>
            <w:r>
              <w:rPr>
                <w:spacing w:val="-7"/>
              </w:rPr>
              <w:t>电话、联系人</w:t>
            </w:r>
          </w:p>
        </w:tc>
        <w:tc>
          <w:tcPr>
            <w:tcW w:w="7035" w:type="dxa"/>
            <w:vAlign w:val="top"/>
          </w:tcPr>
          <w:p w14:paraId="60045993">
            <w:pPr>
              <w:pStyle w:val="7"/>
              <w:spacing w:before="97" w:line="219" w:lineRule="auto"/>
              <w:ind w:left="116"/>
              <w:rPr>
                <w:rFonts w:hint="eastAsia" w:eastAsia="宋体"/>
                <w:lang w:eastAsia="zh-CN"/>
              </w:rPr>
            </w:pPr>
            <w:r>
              <w:rPr>
                <w:spacing w:val="-2"/>
              </w:rPr>
              <w:t>名称：</w:t>
            </w:r>
            <w:r>
              <w:rPr>
                <w:rFonts w:hint="eastAsia"/>
                <w:spacing w:val="-2"/>
                <w:lang w:eastAsia="zh-CN"/>
              </w:rPr>
              <w:t>称多县珍秦镇中心寄宿制学校</w:t>
            </w:r>
          </w:p>
          <w:p w14:paraId="4A4F46C8">
            <w:pPr>
              <w:pStyle w:val="7"/>
              <w:spacing w:before="95" w:line="219" w:lineRule="auto"/>
              <w:ind w:left="113"/>
              <w:rPr>
                <w:rFonts w:hint="eastAsia" w:eastAsia="宋体"/>
                <w:lang w:eastAsia="zh-CN"/>
              </w:rPr>
            </w:pPr>
            <w:r>
              <w:rPr>
                <w:spacing w:val="-1"/>
              </w:rPr>
              <w:t>地址：</w:t>
            </w:r>
            <w:r>
              <w:rPr>
                <w:rFonts w:hint="eastAsia"/>
                <w:spacing w:val="-1"/>
                <w:lang w:eastAsia="zh-CN"/>
              </w:rPr>
              <w:t>玉树藏族自治州称多县</w:t>
            </w:r>
          </w:p>
        </w:tc>
      </w:tr>
      <w:tr w14:paraId="69F18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2462" w:type="dxa"/>
            <w:vAlign w:val="top"/>
          </w:tcPr>
          <w:p w14:paraId="75D3C161">
            <w:pPr>
              <w:spacing w:line="316" w:lineRule="auto"/>
              <w:rPr>
                <w:rFonts w:ascii="Arial"/>
                <w:sz w:val="21"/>
              </w:rPr>
            </w:pPr>
          </w:p>
          <w:p w14:paraId="6C92B10F">
            <w:pPr>
              <w:spacing w:line="317" w:lineRule="auto"/>
              <w:rPr>
                <w:rFonts w:ascii="Arial"/>
                <w:sz w:val="21"/>
              </w:rPr>
            </w:pPr>
          </w:p>
          <w:p w14:paraId="25441A12">
            <w:pPr>
              <w:pStyle w:val="7"/>
              <w:spacing w:before="78" w:line="296" w:lineRule="auto"/>
              <w:ind w:left="877" w:right="150" w:hanging="722"/>
            </w:pPr>
            <w:r>
              <w:rPr>
                <w:spacing w:val="-1"/>
              </w:rPr>
              <w:t>采购代理机构及联系</w:t>
            </w:r>
            <w:r>
              <w:t xml:space="preserve"> </w:t>
            </w:r>
            <w:r>
              <w:rPr>
                <w:spacing w:val="-4"/>
              </w:rPr>
              <w:t>人电话</w:t>
            </w:r>
          </w:p>
        </w:tc>
        <w:tc>
          <w:tcPr>
            <w:tcW w:w="7035" w:type="dxa"/>
            <w:vAlign w:val="top"/>
          </w:tcPr>
          <w:p w14:paraId="77F30A4A">
            <w:pPr>
              <w:pStyle w:val="7"/>
              <w:spacing w:before="114" w:line="219" w:lineRule="auto"/>
              <w:ind w:left="112"/>
              <w:rPr>
                <w:rFonts w:hint="eastAsia" w:eastAsia="宋体"/>
                <w:lang w:eastAsia="zh-CN"/>
              </w:rPr>
            </w:pPr>
            <w:r>
              <w:rPr>
                <w:spacing w:val="-1"/>
              </w:rPr>
              <w:t>采购代理机构：</w:t>
            </w:r>
            <w:r>
              <w:rPr>
                <w:rFonts w:hint="eastAsia"/>
                <w:spacing w:val="-1"/>
                <w:lang w:eastAsia="zh-CN"/>
              </w:rPr>
              <w:t>青海鼎创工程项目管理有限公司</w:t>
            </w:r>
          </w:p>
          <w:p w14:paraId="761F2147">
            <w:pPr>
              <w:pStyle w:val="7"/>
              <w:spacing w:before="117" w:line="219" w:lineRule="auto"/>
              <w:ind w:left="114"/>
              <w:rPr>
                <w:rFonts w:hint="default" w:eastAsia="宋体"/>
                <w:lang w:val="en-US" w:eastAsia="zh-CN"/>
              </w:rPr>
            </w:pPr>
            <w:r>
              <w:rPr>
                <w:spacing w:val="-2"/>
              </w:rPr>
              <w:t>联系人：</w:t>
            </w:r>
            <w:r>
              <w:rPr>
                <w:rFonts w:hint="eastAsia"/>
                <w:spacing w:val="-2"/>
                <w:lang w:val="en-US" w:eastAsia="zh-CN"/>
              </w:rPr>
              <w:t>刘女士</w:t>
            </w:r>
          </w:p>
          <w:p w14:paraId="15E17143">
            <w:pPr>
              <w:pStyle w:val="7"/>
              <w:spacing w:before="113" w:line="221" w:lineRule="auto"/>
              <w:ind w:left="114"/>
              <w:rPr>
                <w:rFonts w:hint="eastAsia" w:eastAsia="宋体"/>
                <w:lang w:eastAsia="zh-CN"/>
              </w:rPr>
            </w:pPr>
            <w:r>
              <w:rPr>
                <w:spacing w:val="-1"/>
              </w:rPr>
              <w:t>联系电话：</w:t>
            </w:r>
            <w:r>
              <w:rPr>
                <w:rFonts w:hint="eastAsia"/>
                <w:spacing w:val="-1"/>
                <w:lang w:val="en-US" w:eastAsia="zh-CN"/>
              </w:rPr>
              <w:t>18297000260</w:t>
            </w:r>
          </w:p>
        </w:tc>
      </w:tr>
      <w:tr w14:paraId="25CC1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8" w:hRule="atLeast"/>
        </w:trPr>
        <w:tc>
          <w:tcPr>
            <w:tcW w:w="2462" w:type="dxa"/>
            <w:vAlign w:val="top"/>
          </w:tcPr>
          <w:p w14:paraId="0A077B3D">
            <w:pPr>
              <w:spacing w:line="242" w:lineRule="auto"/>
              <w:rPr>
                <w:rFonts w:ascii="Arial"/>
                <w:sz w:val="21"/>
              </w:rPr>
            </w:pPr>
          </w:p>
          <w:p w14:paraId="3493292E">
            <w:pPr>
              <w:spacing w:line="242" w:lineRule="auto"/>
              <w:rPr>
                <w:rFonts w:ascii="Arial"/>
                <w:sz w:val="21"/>
              </w:rPr>
            </w:pPr>
          </w:p>
          <w:p w14:paraId="75923A77">
            <w:pPr>
              <w:spacing w:line="242" w:lineRule="auto"/>
              <w:rPr>
                <w:rFonts w:ascii="Arial"/>
                <w:sz w:val="21"/>
              </w:rPr>
            </w:pPr>
          </w:p>
          <w:p w14:paraId="3ADCE18E">
            <w:pPr>
              <w:spacing w:line="242" w:lineRule="auto"/>
              <w:rPr>
                <w:rFonts w:ascii="Arial"/>
                <w:sz w:val="21"/>
              </w:rPr>
            </w:pPr>
          </w:p>
          <w:p w14:paraId="5F8BF021">
            <w:pPr>
              <w:spacing w:line="242" w:lineRule="auto"/>
              <w:rPr>
                <w:rFonts w:ascii="Arial"/>
                <w:sz w:val="21"/>
              </w:rPr>
            </w:pPr>
          </w:p>
          <w:p w14:paraId="4A6B2D88">
            <w:pPr>
              <w:spacing w:line="242" w:lineRule="auto"/>
              <w:rPr>
                <w:rFonts w:ascii="Arial"/>
                <w:sz w:val="21"/>
              </w:rPr>
            </w:pPr>
          </w:p>
          <w:p w14:paraId="4464F02B">
            <w:pPr>
              <w:spacing w:line="242" w:lineRule="auto"/>
              <w:rPr>
                <w:rFonts w:ascii="Arial"/>
                <w:sz w:val="21"/>
              </w:rPr>
            </w:pPr>
          </w:p>
          <w:p w14:paraId="5D15DD03">
            <w:pPr>
              <w:spacing w:line="242" w:lineRule="auto"/>
              <w:rPr>
                <w:rFonts w:ascii="Arial"/>
                <w:sz w:val="21"/>
              </w:rPr>
            </w:pPr>
          </w:p>
          <w:p w14:paraId="1A4139CF">
            <w:pPr>
              <w:spacing w:line="243" w:lineRule="auto"/>
              <w:rPr>
                <w:rFonts w:ascii="Arial"/>
                <w:sz w:val="21"/>
              </w:rPr>
            </w:pPr>
          </w:p>
          <w:p w14:paraId="3016D43C">
            <w:pPr>
              <w:spacing w:line="243" w:lineRule="auto"/>
              <w:rPr>
                <w:rFonts w:ascii="Arial"/>
                <w:sz w:val="21"/>
              </w:rPr>
            </w:pPr>
          </w:p>
          <w:p w14:paraId="0395E8B2">
            <w:pPr>
              <w:pStyle w:val="7"/>
              <w:spacing w:before="78" w:line="220" w:lineRule="auto"/>
              <w:ind w:left="877"/>
            </w:pPr>
            <w:r>
              <w:rPr>
                <w:spacing w:val="-4"/>
              </w:rPr>
              <w:t>保证金</w:t>
            </w:r>
          </w:p>
        </w:tc>
        <w:tc>
          <w:tcPr>
            <w:tcW w:w="7035" w:type="dxa"/>
            <w:vAlign w:val="top"/>
          </w:tcPr>
          <w:p w14:paraId="1E441BC4">
            <w:pPr>
              <w:pStyle w:val="7"/>
              <w:spacing w:before="115" w:line="220" w:lineRule="auto"/>
              <w:ind w:left="116"/>
            </w:pPr>
            <w:r>
              <w:rPr>
                <w:spacing w:val="-1"/>
              </w:rPr>
              <w:t>大写：</w:t>
            </w:r>
            <w:r>
              <w:rPr>
                <w:rFonts w:hint="eastAsia"/>
                <w:spacing w:val="-1"/>
                <w:lang w:val="en-US" w:eastAsia="zh-CN"/>
              </w:rPr>
              <w:t>贰万</w:t>
            </w:r>
            <w:r>
              <w:rPr>
                <w:spacing w:val="-1"/>
              </w:rPr>
              <w:t>元整（小写：</w:t>
            </w:r>
            <w:r>
              <w:rPr>
                <w:rFonts w:hint="eastAsia"/>
                <w:spacing w:val="-1"/>
                <w:lang w:val="en-US" w:eastAsia="zh-CN"/>
              </w:rPr>
              <w:t>20000</w:t>
            </w:r>
            <w:r>
              <w:rPr>
                <w:spacing w:val="-1"/>
              </w:rPr>
              <w:t>.00元）</w:t>
            </w:r>
          </w:p>
          <w:p w14:paraId="028C8D5E">
            <w:pPr>
              <w:pStyle w:val="7"/>
              <w:spacing w:before="114" w:line="219" w:lineRule="auto"/>
              <w:ind w:left="114"/>
              <w:rPr>
                <w:rFonts w:hint="eastAsia" w:eastAsia="宋体"/>
                <w:lang w:eastAsia="zh-CN"/>
              </w:rPr>
            </w:pPr>
            <w:r>
              <w:rPr>
                <w:spacing w:val="-1"/>
              </w:rPr>
              <w:t>户名：</w:t>
            </w:r>
            <w:r>
              <w:rPr>
                <w:rFonts w:hint="eastAsia"/>
                <w:spacing w:val="-1"/>
                <w:lang w:eastAsia="zh-CN"/>
              </w:rPr>
              <w:t>青海鼎创工程项目管理有限公司</w:t>
            </w:r>
          </w:p>
          <w:p w14:paraId="0E813335">
            <w:pPr>
              <w:pStyle w:val="7"/>
              <w:spacing w:before="117" w:line="293" w:lineRule="auto"/>
              <w:ind w:left="121" w:right="445" w:hanging="7"/>
              <w:rPr>
                <w:spacing w:val="15"/>
              </w:rPr>
            </w:pPr>
            <w:r>
              <w:rPr>
                <w:spacing w:val="-1"/>
              </w:rPr>
              <w:t>开户银行：</w:t>
            </w:r>
            <w:r>
              <w:rPr>
                <w:rFonts w:hint="eastAsia"/>
                <w:spacing w:val="-1"/>
                <w:lang w:eastAsia="zh-CN"/>
              </w:rPr>
              <w:t>兴业银行股份有限公司西宁分行</w:t>
            </w:r>
            <w:r>
              <w:rPr>
                <w:spacing w:val="15"/>
              </w:rPr>
              <w:t xml:space="preserve"> </w:t>
            </w:r>
          </w:p>
          <w:p w14:paraId="39C6D165">
            <w:pPr>
              <w:pStyle w:val="7"/>
              <w:spacing w:before="117" w:line="293" w:lineRule="auto"/>
              <w:ind w:left="121" w:right="445" w:hanging="7"/>
              <w:rPr>
                <w:rFonts w:hint="eastAsia" w:eastAsia="宋体"/>
                <w:lang w:eastAsia="zh-CN"/>
              </w:rPr>
            </w:pPr>
            <w:r>
              <w:rPr>
                <w:spacing w:val="-2"/>
              </w:rPr>
              <w:t>收款账号：</w:t>
            </w:r>
            <w:r>
              <w:rPr>
                <w:rFonts w:hint="eastAsia"/>
                <w:spacing w:val="-2"/>
                <w:lang w:eastAsia="zh-CN"/>
              </w:rPr>
              <w:t>632010100100416249</w:t>
            </w:r>
          </w:p>
          <w:p w14:paraId="16B8063D">
            <w:pPr>
              <w:pStyle w:val="7"/>
              <w:spacing w:before="115" w:line="219" w:lineRule="auto"/>
              <w:ind w:left="118"/>
            </w:pPr>
            <w:r>
              <w:rPr>
                <w:spacing w:val="-3"/>
              </w:rPr>
              <w:t>交付方式：</w:t>
            </w:r>
          </w:p>
          <w:p w14:paraId="3E4B2EC9">
            <w:pPr>
              <w:pStyle w:val="7"/>
              <w:spacing w:before="113" w:line="301" w:lineRule="auto"/>
              <w:ind w:left="115" w:right="105" w:firstLine="9"/>
            </w:pPr>
            <w:r>
              <w:rPr>
                <w:spacing w:val="-2"/>
              </w:rPr>
              <w:t>（1）谈判保证金应当以转账、支票、本票或者金融机构、担保机</w:t>
            </w:r>
            <w:r>
              <w:rPr>
                <w:spacing w:val="16"/>
              </w:rPr>
              <w:t xml:space="preserve"> </w:t>
            </w:r>
            <w:r>
              <w:rPr>
                <w:spacing w:val="-1"/>
              </w:rPr>
              <w:t>构出具的保函等非现金形式提交。通过银行转账的，必须由供应</w:t>
            </w:r>
            <w:r>
              <w:rPr>
                <w:spacing w:val="7"/>
              </w:rPr>
              <w:t xml:space="preserve">  </w:t>
            </w:r>
            <w:r>
              <w:rPr>
                <w:spacing w:val="-1"/>
              </w:rPr>
              <w:t>商从其企业账户汇（转）入上述规定的账户。供应商未按照谈判</w:t>
            </w:r>
            <w:r>
              <w:rPr>
                <w:spacing w:val="7"/>
              </w:rPr>
              <w:t xml:space="preserve">  </w:t>
            </w:r>
            <w:r>
              <w:rPr>
                <w:spacing w:val="-1"/>
              </w:rPr>
              <w:t>文件要求提交谈判保证金的，谈判无效。</w:t>
            </w:r>
          </w:p>
          <w:p w14:paraId="101CF2F4">
            <w:pPr>
              <w:pStyle w:val="7"/>
              <w:spacing w:before="35" w:line="295" w:lineRule="auto"/>
              <w:ind w:left="116" w:right="105" w:firstLine="8"/>
            </w:pPr>
            <w:r>
              <w:rPr>
                <w:spacing w:val="-2"/>
              </w:rPr>
              <w:t>（2）谈判保证金保函：供应商在响应文件中须附银行保函复印件</w:t>
            </w:r>
            <w:r>
              <w:rPr>
                <w:spacing w:val="16"/>
              </w:rPr>
              <w:t xml:space="preserve"> </w:t>
            </w:r>
            <w:r>
              <w:rPr>
                <w:spacing w:val="-3"/>
              </w:rPr>
              <w:t>或扫描件。</w:t>
            </w:r>
          </w:p>
          <w:p w14:paraId="02C117FF">
            <w:pPr>
              <w:pStyle w:val="7"/>
              <w:spacing w:before="32" w:line="210" w:lineRule="auto"/>
              <w:ind w:left="114"/>
            </w:pPr>
            <w:r>
              <w:rPr>
                <w:spacing w:val="-1"/>
              </w:rPr>
              <w:t>其他注意事项（详见谈判文件）</w:t>
            </w:r>
          </w:p>
        </w:tc>
      </w:tr>
      <w:tr w14:paraId="4B1A3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2462" w:type="dxa"/>
            <w:vAlign w:val="top"/>
          </w:tcPr>
          <w:p w14:paraId="6A0F0E1F">
            <w:pPr>
              <w:pStyle w:val="7"/>
              <w:spacing w:before="117" w:line="210" w:lineRule="auto"/>
              <w:ind w:left="408"/>
            </w:pPr>
            <w:r>
              <w:rPr>
                <w:spacing w:val="-4"/>
              </w:rPr>
              <w:t>响应文件有效期</w:t>
            </w:r>
          </w:p>
        </w:tc>
        <w:tc>
          <w:tcPr>
            <w:tcW w:w="7035" w:type="dxa"/>
            <w:vAlign w:val="top"/>
          </w:tcPr>
          <w:p w14:paraId="3EC5AA80">
            <w:pPr>
              <w:pStyle w:val="7"/>
              <w:spacing w:before="117" w:line="210" w:lineRule="auto"/>
              <w:ind w:left="152"/>
            </w:pPr>
            <w:r>
              <w:rPr>
                <w:spacing w:val="-4"/>
              </w:rPr>
              <w:t>自谈判提交响应文件截止之日起不少于</w:t>
            </w:r>
            <w:r>
              <w:rPr>
                <w:spacing w:val="-30"/>
              </w:rPr>
              <w:t xml:space="preserve"> </w:t>
            </w:r>
            <w:r>
              <w:rPr>
                <w:spacing w:val="-4"/>
              </w:rPr>
              <w:t>60</w:t>
            </w:r>
            <w:r>
              <w:rPr>
                <w:spacing w:val="-46"/>
              </w:rPr>
              <w:t xml:space="preserve"> </w:t>
            </w:r>
            <w:r>
              <w:rPr>
                <w:spacing w:val="-4"/>
              </w:rPr>
              <w:t>天</w:t>
            </w:r>
          </w:p>
        </w:tc>
      </w:tr>
    </w:tbl>
    <w:p w14:paraId="2EE2FB20">
      <w:pPr>
        <w:pStyle w:val="2"/>
      </w:pPr>
    </w:p>
    <w:p w14:paraId="39A484D7">
      <w:pPr>
        <w:sectPr>
          <w:footerReference r:id="rId9" w:type="default"/>
          <w:pgSz w:w="11906" w:h="16839"/>
          <w:pgMar w:top="1431" w:right="1201" w:bottom="1153" w:left="1201" w:header="0" w:footer="994" w:gutter="0"/>
          <w:cols w:space="720" w:num="1"/>
        </w:sectPr>
      </w:pPr>
    </w:p>
    <w:p w14:paraId="24DCC3D5">
      <w:pPr>
        <w:spacing w:before="35"/>
      </w:pPr>
    </w:p>
    <w:p w14:paraId="38D06D16">
      <w:pPr>
        <w:spacing w:before="34"/>
      </w:pPr>
    </w:p>
    <w:tbl>
      <w:tblPr>
        <w:tblStyle w:val="6"/>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2"/>
        <w:gridCol w:w="7035"/>
      </w:tblGrid>
      <w:tr w14:paraId="142C4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2462" w:type="dxa"/>
            <w:vAlign w:val="top"/>
          </w:tcPr>
          <w:p w14:paraId="10A7CCC4">
            <w:pPr>
              <w:pStyle w:val="7"/>
              <w:spacing w:before="314" w:line="219" w:lineRule="auto"/>
              <w:ind w:left="528"/>
            </w:pPr>
            <w:r>
              <w:rPr>
                <w:spacing w:val="-4"/>
              </w:rPr>
              <w:t>响应文件递交</w:t>
            </w:r>
          </w:p>
        </w:tc>
        <w:tc>
          <w:tcPr>
            <w:tcW w:w="7035" w:type="dxa"/>
            <w:vAlign w:val="top"/>
          </w:tcPr>
          <w:p w14:paraId="63C8CFE2">
            <w:pPr>
              <w:pStyle w:val="7"/>
              <w:spacing w:before="110" w:line="289" w:lineRule="auto"/>
              <w:ind w:left="111" w:right="105"/>
              <w:jc w:val="both"/>
              <w:rPr>
                <w:spacing w:val="3"/>
              </w:rPr>
            </w:pPr>
            <w:r>
              <w:rPr>
                <w:spacing w:val="3"/>
              </w:rPr>
              <w:t xml:space="preserve">截止时间：2025 年 </w:t>
            </w:r>
            <w:r>
              <w:rPr>
                <w:rFonts w:hint="eastAsia"/>
                <w:spacing w:val="3"/>
                <w:lang w:val="en-US" w:eastAsia="zh-CN"/>
              </w:rPr>
              <w:t xml:space="preserve">07 </w:t>
            </w:r>
            <w:r>
              <w:rPr>
                <w:spacing w:val="3"/>
              </w:rPr>
              <w:t>月</w:t>
            </w:r>
            <w:r>
              <w:rPr>
                <w:rFonts w:hint="eastAsia"/>
                <w:spacing w:val="3"/>
                <w:lang w:val="en-US" w:eastAsia="zh-CN"/>
              </w:rPr>
              <w:t>14</w:t>
            </w:r>
            <w:r>
              <w:rPr>
                <w:spacing w:val="3"/>
              </w:rPr>
              <w:t>日</w:t>
            </w:r>
            <w:r>
              <w:rPr>
                <w:rFonts w:hint="eastAsia"/>
                <w:spacing w:val="3"/>
                <w:lang w:val="en-US" w:eastAsia="zh-CN"/>
              </w:rPr>
              <w:t>14</w:t>
            </w:r>
            <w:r>
              <w:rPr>
                <w:spacing w:val="3"/>
              </w:rPr>
              <w:t>时</w:t>
            </w:r>
            <w:r>
              <w:rPr>
                <w:rFonts w:hint="eastAsia"/>
                <w:spacing w:val="3"/>
                <w:lang w:val="en-US" w:eastAsia="zh-CN"/>
              </w:rPr>
              <w:t>30</w:t>
            </w:r>
            <w:r>
              <w:rPr>
                <w:spacing w:val="3"/>
              </w:rPr>
              <w:t xml:space="preserve"> 分（北京时间）</w:t>
            </w:r>
          </w:p>
          <w:p w14:paraId="14A8AF7C">
            <w:pPr>
              <w:pStyle w:val="7"/>
              <w:spacing w:before="110" w:line="289" w:lineRule="auto"/>
              <w:ind w:left="111" w:right="105"/>
              <w:jc w:val="both"/>
              <w:rPr>
                <w:highlight w:val="none"/>
              </w:rPr>
            </w:pPr>
            <w:r>
              <w:rPr>
                <w:spacing w:val="3"/>
              </w:rPr>
              <w:t>地点：请登录政采云投标客户端投标</w:t>
            </w:r>
          </w:p>
        </w:tc>
      </w:tr>
      <w:tr w14:paraId="19AEC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2462" w:type="dxa"/>
            <w:vAlign w:val="top"/>
          </w:tcPr>
          <w:p w14:paraId="0EE3B54E">
            <w:pPr>
              <w:spacing w:line="432" w:lineRule="auto"/>
              <w:rPr>
                <w:rFonts w:ascii="Arial"/>
                <w:sz w:val="21"/>
              </w:rPr>
            </w:pPr>
          </w:p>
          <w:p w14:paraId="349900C8">
            <w:pPr>
              <w:pStyle w:val="7"/>
              <w:spacing w:before="78" w:line="219" w:lineRule="auto"/>
              <w:ind w:left="528"/>
            </w:pPr>
            <w:r>
              <w:rPr>
                <w:spacing w:val="-4"/>
              </w:rPr>
              <w:t>响应文件开启</w:t>
            </w:r>
          </w:p>
        </w:tc>
        <w:tc>
          <w:tcPr>
            <w:tcW w:w="7035" w:type="dxa"/>
            <w:vAlign w:val="top"/>
          </w:tcPr>
          <w:p w14:paraId="13C22E76">
            <w:pPr>
              <w:pStyle w:val="7"/>
              <w:spacing w:before="116" w:line="260" w:lineRule="auto"/>
              <w:ind w:left="116" w:right="145" w:hanging="3"/>
              <w:rPr>
                <w:rFonts w:hint="eastAsia"/>
                <w:spacing w:val="-3"/>
                <w:highlight w:val="none"/>
                <w:lang w:eastAsia="zh-CN"/>
              </w:rPr>
            </w:pPr>
            <w:r>
              <w:rPr>
                <w:spacing w:val="-6"/>
                <w:highlight w:val="none"/>
              </w:rPr>
              <w:t>开</w:t>
            </w:r>
            <w:r>
              <w:rPr>
                <w:rFonts w:hint="eastAsia"/>
                <w:spacing w:val="-3"/>
                <w:highlight w:val="none"/>
                <w:lang w:eastAsia="zh-CN"/>
              </w:rPr>
              <w:t xml:space="preserve">启时间：2025 年 </w:t>
            </w:r>
            <w:r>
              <w:rPr>
                <w:rFonts w:hint="eastAsia"/>
                <w:spacing w:val="-3"/>
                <w:highlight w:val="none"/>
                <w:lang w:val="en-US" w:eastAsia="zh-CN"/>
              </w:rPr>
              <w:t xml:space="preserve">07 </w:t>
            </w:r>
            <w:r>
              <w:rPr>
                <w:rFonts w:hint="eastAsia"/>
                <w:spacing w:val="-3"/>
                <w:highlight w:val="none"/>
                <w:lang w:eastAsia="zh-CN"/>
              </w:rPr>
              <w:t>月</w:t>
            </w:r>
            <w:r>
              <w:rPr>
                <w:rFonts w:hint="eastAsia"/>
                <w:spacing w:val="-3"/>
                <w:highlight w:val="none"/>
                <w:lang w:val="en-US" w:eastAsia="zh-CN"/>
              </w:rPr>
              <w:t>14</w:t>
            </w:r>
            <w:r>
              <w:rPr>
                <w:rFonts w:hint="eastAsia"/>
                <w:spacing w:val="-3"/>
                <w:highlight w:val="none"/>
                <w:lang w:eastAsia="zh-CN"/>
              </w:rPr>
              <w:t>日</w:t>
            </w:r>
            <w:r>
              <w:rPr>
                <w:rFonts w:hint="eastAsia"/>
                <w:spacing w:val="-3"/>
                <w:highlight w:val="none"/>
                <w:lang w:val="en-US" w:eastAsia="zh-CN"/>
              </w:rPr>
              <w:t>14</w:t>
            </w:r>
            <w:r>
              <w:rPr>
                <w:rFonts w:hint="eastAsia"/>
                <w:spacing w:val="-3"/>
                <w:highlight w:val="none"/>
                <w:lang w:eastAsia="zh-CN"/>
              </w:rPr>
              <w:t xml:space="preserve">时 </w:t>
            </w:r>
            <w:r>
              <w:rPr>
                <w:rFonts w:hint="eastAsia"/>
                <w:spacing w:val="-3"/>
                <w:highlight w:val="none"/>
                <w:lang w:val="en-US" w:eastAsia="zh-CN"/>
              </w:rPr>
              <w:t>30</w:t>
            </w:r>
            <w:r>
              <w:rPr>
                <w:rFonts w:hint="eastAsia"/>
                <w:spacing w:val="-3"/>
                <w:highlight w:val="none"/>
                <w:lang w:eastAsia="zh-CN"/>
              </w:rPr>
              <w:t xml:space="preserve"> 分（北京时间）</w:t>
            </w:r>
          </w:p>
          <w:p w14:paraId="42E1F420">
            <w:pPr>
              <w:pStyle w:val="7"/>
              <w:spacing w:before="116" w:line="260" w:lineRule="auto"/>
              <w:ind w:left="116" w:right="145" w:hanging="3"/>
              <w:rPr>
                <w:rFonts w:hint="default" w:eastAsia="宋体"/>
                <w:highlight w:val="none"/>
                <w:lang w:val="en-US" w:eastAsia="zh-CN"/>
              </w:rPr>
            </w:pPr>
            <w:r>
              <w:rPr>
                <w:rFonts w:hint="eastAsia"/>
                <w:spacing w:val="-3"/>
                <w:highlight w:val="none"/>
                <w:lang w:eastAsia="zh-CN"/>
              </w:rPr>
              <w:t>地点：青海省西宁市城西区双子座A座</w:t>
            </w:r>
            <w:r>
              <w:rPr>
                <w:rFonts w:hint="eastAsia"/>
                <w:spacing w:val="-3"/>
                <w:highlight w:val="none"/>
                <w:lang w:val="en-US" w:eastAsia="zh-CN"/>
              </w:rPr>
              <w:t>15</w:t>
            </w:r>
            <w:r>
              <w:rPr>
                <w:rFonts w:hint="eastAsia"/>
                <w:spacing w:val="-3"/>
                <w:highlight w:val="none"/>
                <w:lang w:eastAsia="zh-CN"/>
              </w:rPr>
              <w:t>楼</w:t>
            </w:r>
            <w:r>
              <w:rPr>
                <w:rFonts w:hint="eastAsia"/>
                <w:spacing w:val="-3"/>
                <w:highlight w:val="none"/>
                <w:lang w:val="en-US" w:eastAsia="zh-CN"/>
              </w:rPr>
              <w:t>1507</w:t>
            </w:r>
          </w:p>
        </w:tc>
      </w:tr>
      <w:tr w14:paraId="21805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2462" w:type="dxa"/>
            <w:vAlign w:val="top"/>
          </w:tcPr>
          <w:p w14:paraId="04F2E922">
            <w:pPr>
              <w:pStyle w:val="7"/>
              <w:spacing w:before="114" w:line="212" w:lineRule="auto"/>
              <w:ind w:left="157"/>
            </w:pPr>
            <w:r>
              <w:rPr>
                <w:spacing w:val="-2"/>
              </w:rPr>
              <w:t>财政部门指定的媒体</w:t>
            </w:r>
          </w:p>
        </w:tc>
        <w:tc>
          <w:tcPr>
            <w:tcW w:w="7035" w:type="dxa"/>
            <w:vAlign w:val="top"/>
          </w:tcPr>
          <w:p w14:paraId="13092F1E">
            <w:pPr>
              <w:pStyle w:val="7"/>
              <w:spacing w:before="114" w:line="212" w:lineRule="auto"/>
              <w:ind w:left="119"/>
              <w:rPr>
                <w:rFonts w:hint="eastAsia" w:eastAsia="宋体"/>
                <w:lang w:val="en-US" w:eastAsia="zh-CN"/>
              </w:rPr>
            </w:pPr>
            <w:r>
              <w:rPr>
                <w:spacing w:val="-2"/>
              </w:rPr>
              <w:t>《青海政府采购网》</w:t>
            </w:r>
            <w:r>
              <w:rPr>
                <w:rFonts w:hint="eastAsia"/>
                <w:spacing w:val="-2"/>
                <w:lang w:val="en-US" w:eastAsia="zh-CN"/>
              </w:rPr>
              <w:t xml:space="preserve"> </w:t>
            </w:r>
          </w:p>
        </w:tc>
      </w:tr>
      <w:tr w14:paraId="5EBA9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9" w:hRule="atLeast"/>
        </w:trPr>
        <w:tc>
          <w:tcPr>
            <w:tcW w:w="2462" w:type="dxa"/>
            <w:vAlign w:val="top"/>
          </w:tcPr>
          <w:p w14:paraId="6455E4D7">
            <w:pPr>
              <w:spacing w:line="277" w:lineRule="auto"/>
              <w:rPr>
                <w:rFonts w:ascii="Arial"/>
                <w:sz w:val="21"/>
              </w:rPr>
            </w:pPr>
          </w:p>
          <w:p w14:paraId="4720C579">
            <w:pPr>
              <w:spacing w:line="277" w:lineRule="auto"/>
              <w:rPr>
                <w:rFonts w:ascii="Arial"/>
                <w:sz w:val="21"/>
              </w:rPr>
            </w:pPr>
          </w:p>
          <w:p w14:paraId="0E49CC06">
            <w:pPr>
              <w:spacing w:line="277" w:lineRule="auto"/>
              <w:rPr>
                <w:rFonts w:ascii="Arial"/>
                <w:sz w:val="21"/>
              </w:rPr>
            </w:pPr>
          </w:p>
          <w:p w14:paraId="26FF826E">
            <w:pPr>
              <w:pStyle w:val="7"/>
              <w:spacing w:before="78" w:line="220" w:lineRule="auto"/>
              <w:ind w:left="755"/>
            </w:pPr>
            <w:r>
              <w:rPr>
                <w:spacing w:val="-3"/>
              </w:rPr>
              <w:t>政策功能</w:t>
            </w:r>
          </w:p>
        </w:tc>
        <w:tc>
          <w:tcPr>
            <w:tcW w:w="7035" w:type="dxa"/>
            <w:vAlign w:val="top"/>
          </w:tcPr>
          <w:p w14:paraId="4E68C3B3">
            <w:pPr>
              <w:pStyle w:val="7"/>
              <w:spacing w:before="110" w:line="289" w:lineRule="auto"/>
              <w:ind w:left="111" w:right="105"/>
              <w:jc w:val="both"/>
              <w:rPr>
                <w:rFonts w:hint="default" w:eastAsia="宋体"/>
                <w:lang w:val="en-US" w:eastAsia="zh-CN"/>
              </w:rPr>
            </w:pPr>
            <w:r>
              <w:rPr>
                <w:rFonts w:hint="eastAsia"/>
                <w:spacing w:val="3"/>
              </w:rPr>
              <w:t>对于提供节能、环保标志产品，采购人及其委托的采购代理机构 应当依据国家确定的认证机构出具的、处于有效期之内的节能产 品、环境标志产品认证证书，对获得证书的产品实施政府优先采 购或强制采购。对属于小型、微型企业，监狱企业，残疾人福利 性单位的供应商，留取份额100%供应商应为中小微企业，所属行业：工业</w:t>
            </w:r>
          </w:p>
        </w:tc>
      </w:tr>
      <w:tr w14:paraId="22A6D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8" w:hRule="atLeast"/>
        </w:trPr>
        <w:tc>
          <w:tcPr>
            <w:tcW w:w="2462" w:type="dxa"/>
            <w:vAlign w:val="top"/>
          </w:tcPr>
          <w:p w14:paraId="666C19D2">
            <w:pPr>
              <w:spacing w:line="253" w:lineRule="auto"/>
              <w:rPr>
                <w:rFonts w:ascii="Arial"/>
                <w:sz w:val="21"/>
              </w:rPr>
            </w:pPr>
          </w:p>
          <w:p w14:paraId="60C6A87D">
            <w:pPr>
              <w:spacing w:line="253" w:lineRule="auto"/>
              <w:rPr>
                <w:rFonts w:ascii="Arial"/>
                <w:sz w:val="21"/>
              </w:rPr>
            </w:pPr>
          </w:p>
          <w:p w14:paraId="732906A0">
            <w:pPr>
              <w:spacing w:line="253" w:lineRule="auto"/>
              <w:rPr>
                <w:rFonts w:ascii="Arial"/>
                <w:sz w:val="21"/>
              </w:rPr>
            </w:pPr>
          </w:p>
          <w:p w14:paraId="77BE50DA">
            <w:pPr>
              <w:spacing w:line="253" w:lineRule="auto"/>
              <w:rPr>
                <w:rFonts w:ascii="Arial"/>
                <w:sz w:val="21"/>
              </w:rPr>
            </w:pPr>
          </w:p>
          <w:p w14:paraId="0540E716">
            <w:pPr>
              <w:spacing w:line="253" w:lineRule="auto"/>
              <w:rPr>
                <w:rFonts w:ascii="Arial"/>
                <w:sz w:val="21"/>
              </w:rPr>
            </w:pPr>
          </w:p>
          <w:p w14:paraId="75E88A21">
            <w:pPr>
              <w:spacing w:line="253" w:lineRule="auto"/>
              <w:rPr>
                <w:rFonts w:ascii="Arial"/>
                <w:sz w:val="21"/>
              </w:rPr>
            </w:pPr>
          </w:p>
          <w:p w14:paraId="5CEAC022">
            <w:pPr>
              <w:spacing w:line="253" w:lineRule="auto"/>
              <w:rPr>
                <w:rFonts w:ascii="Arial"/>
                <w:sz w:val="21"/>
              </w:rPr>
            </w:pPr>
          </w:p>
          <w:p w14:paraId="71410729">
            <w:pPr>
              <w:spacing w:line="253" w:lineRule="auto"/>
              <w:rPr>
                <w:rFonts w:ascii="Arial"/>
                <w:sz w:val="21"/>
              </w:rPr>
            </w:pPr>
          </w:p>
          <w:p w14:paraId="6000B157">
            <w:pPr>
              <w:pStyle w:val="7"/>
              <w:spacing w:before="78" w:line="219" w:lineRule="auto"/>
              <w:ind w:left="635"/>
            </w:pPr>
            <w:r>
              <w:rPr>
                <w:spacing w:val="-2"/>
              </w:rPr>
              <w:t>代理服务费</w:t>
            </w:r>
          </w:p>
        </w:tc>
        <w:tc>
          <w:tcPr>
            <w:tcW w:w="7035" w:type="dxa"/>
            <w:vAlign w:val="top"/>
          </w:tcPr>
          <w:p w14:paraId="1D6AED52">
            <w:pPr>
              <w:pStyle w:val="7"/>
              <w:spacing w:before="114" w:line="219" w:lineRule="auto"/>
              <w:ind w:left="121"/>
              <w:rPr>
                <w:rFonts w:hint="eastAsia" w:eastAsia="宋体"/>
                <w:lang w:val="en-US" w:eastAsia="zh-CN"/>
              </w:rPr>
            </w:pPr>
            <w:r>
              <w:rPr>
                <w:spacing w:val="-2"/>
              </w:rPr>
              <w:t>收取对象：</w:t>
            </w:r>
            <w:r>
              <w:rPr>
                <w:rFonts w:hint="eastAsia"/>
                <w:spacing w:val="-2"/>
                <w:lang w:val="en-US" w:eastAsia="zh-CN"/>
              </w:rPr>
              <w:t>供应商</w:t>
            </w:r>
          </w:p>
          <w:p w14:paraId="69DBCE68">
            <w:pPr>
              <w:pStyle w:val="7"/>
              <w:spacing w:before="113" w:line="301" w:lineRule="auto"/>
              <w:ind w:left="113" w:firstLine="2"/>
            </w:pPr>
            <w:r>
              <w:rPr>
                <w:spacing w:val="-2"/>
              </w:rPr>
              <w:t>说明：根据《关于进一步放开建设项目专项业务服务价格的通知》</w:t>
            </w:r>
            <w:r>
              <w:rPr>
                <w:spacing w:val="10"/>
              </w:rPr>
              <w:t xml:space="preserve"> </w:t>
            </w:r>
            <w:r>
              <w:rPr>
                <w:spacing w:val="-8"/>
              </w:rPr>
              <w:t>（发改价格[2015]299号）规定，实行市场调节价，应严格遵守《价</w:t>
            </w:r>
            <w:r>
              <w:t xml:space="preserve">  </w:t>
            </w:r>
            <w:r>
              <w:rPr>
                <w:spacing w:val="-1"/>
              </w:rPr>
              <w:t>格法》、《关于商品和服务实行明码标价的规定》等法律法规的</w:t>
            </w:r>
            <w:r>
              <w:rPr>
                <w:spacing w:val="8"/>
              </w:rPr>
              <w:t xml:space="preserve">  </w:t>
            </w:r>
            <w:r>
              <w:rPr>
                <w:spacing w:val="-1"/>
              </w:rPr>
              <w:t>规定，由采购人和采购代理机构共同确定合理的收费金额。</w:t>
            </w:r>
          </w:p>
          <w:p w14:paraId="6A19CB75">
            <w:pPr>
              <w:pStyle w:val="7"/>
              <w:spacing w:before="35" w:line="219" w:lineRule="auto"/>
              <w:ind w:left="112"/>
            </w:pPr>
            <w:r>
              <w:rPr>
                <w:spacing w:val="-1"/>
              </w:rPr>
              <w:t>在领取中标通知书前，成交供应商向采购代理机构缴纳：</w:t>
            </w:r>
          </w:p>
          <w:p w14:paraId="40B47DC1">
            <w:pPr>
              <w:pStyle w:val="7"/>
              <w:spacing w:before="114" w:line="219" w:lineRule="auto"/>
              <w:ind w:firstLine="235" w:firstLineChars="100"/>
            </w:pPr>
            <w:r>
              <w:rPr>
                <w:b/>
                <w:bCs/>
                <w:spacing w:val="-3"/>
              </w:rPr>
              <w:t>代理服务费的支付形式：电汇、支票。</w:t>
            </w:r>
          </w:p>
          <w:p w14:paraId="3D110FD1">
            <w:pPr>
              <w:pStyle w:val="7"/>
              <w:spacing w:before="116" w:line="219" w:lineRule="auto"/>
              <w:ind w:left="117"/>
              <w:rPr>
                <w:rFonts w:hint="eastAsia" w:eastAsia="宋体"/>
                <w:lang w:eastAsia="zh-CN"/>
              </w:rPr>
            </w:pPr>
            <w:r>
              <w:rPr>
                <w:b/>
                <w:bCs/>
                <w:spacing w:val="-3"/>
              </w:rPr>
              <w:t>账户名：</w:t>
            </w:r>
            <w:r>
              <w:rPr>
                <w:rFonts w:hint="eastAsia"/>
                <w:b/>
                <w:bCs/>
                <w:spacing w:val="-3"/>
                <w:lang w:eastAsia="zh-CN"/>
              </w:rPr>
              <w:t>青海鼎创工程项目管理有限公司</w:t>
            </w:r>
          </w:p>
          <w:p w14:paraId="64866802">
            <w:pPr>
              <w:pStyle w:val="7"/>
              <w:spacing w:before="116" w:line="221" w:lineRule="auto"/>
              <w:ind w:left="117"/>
              <w:rPr>
                <w:rFonts w:hint="eastAsia" w:eastAsia="宋体"/>
                <w:lang w:eastAsia="zh-CN"/>
              </w:rPr>
            </w:pPr>
            <w:r>
              <w:rPr>
                <w:b/>
                <w:bCs/>
                <w:spacing w:val="-4"/>
              </w:rPr>
              <w:t>账</w:t>
            </w:r>
            <w:r>
              <w:rPr>
                <w:spacing w:val="-4"/>
              </w:rPr>
              <w:t xml:space="preserve">  </w:t>
            </w:r>
            <w:r>
              <w:rPr>
                <w:b/>
                <w:bCs/>
                <w:spacing w:val="-4"/>
              </w:rPr>
              <w:t>号：</w:t>
            </w:r>
            <w:r>
              <w:rPr>
                <w:rFonts w:hint="eastAsia"/>
                <w:b/>
                <w:bCs/>
                <w:spacing w:val="-4"/>
                <w:lang w:eastAsia="zh-CN"/>
              </w:rPr>
              <w:t>632010100100416249</w:t>
            </w:r>
          </w:p>
          <w:p w14:paraId="10A792F9">
            <w:pPr>
              <w:pStyle w:val="7"/>
              <w:spacing w:before="111" w:line="211" w:lineRule="auto"/>
              <w:ind w:left="114"/>
              <w:rPr>
                <w:rFonts w:hint="eastAsia" w:eastAsia="宋体"/>
                <w:lang w:eastAsia="zh-CN"/>
              </w:rPr>
            </w:pPr>
            <w:r>
              <w:rPr>
                <w:b/>
                <w:bCs/>
                <w:spacing w:val="-2"/>
              </w:rPr>
              <w:t>开户行：</w:t>
            </w:r>
            <w:r>
              <w:rPr>
                <w:rFonts w:hint="eastAsia"/>
                <w:b/>
                <w:bCs/>
                <w:spacing w:val="-2"/>
                <w:lang w:eastAsia="zh-CN"/>
              </w:rPr>
              <w:t>兴业银行股份有限公司西宁分行</w:t>
            </w:r>
          </w:p>
        </w:tc>
      </w:tr>
      <w:tr w14:paraId="5C949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9" w:hRule="atLeast"/>
        </w:trPr>
        <w:tc>
          <w:tcPr>
            <w:tcW w:w="2462" w:type="dxa"/>
            <w:vAlign w:val="top"/>
          </w:tcPr>
          <w:p w14:paraId="50ED8CCC">
            <w:pPr>
              <w:spacing w:line="261" w:lineRule="auto"/>
              <w:rPr>
                <w:rFonts w:ascii="Arial"/>
                <w:sz w:val="21"/>
              </w:rPr>
            </w:pPr>
          </w:p>
          <w:p w14:paraId="279F87C9">
            <w:pPr>
              <w:spacing w:line="261" w:lineRule="auto"/>
              <w:rPr>
                <w:rFonts w:ascii="Arial"/>
                <w:sz w:val="21"/>
              </w:rPr>
            </w:pPr>
          </w:p>
          <w:p w14:paraId="5FAC794C">
            <w:pPr>
              <w:spacing w:line="261" w:lineRule="auto"/>
              <w:rPr>
                <w:rFonts w:ascii="Arial"/>
                <w:sz w:val="21"/>
              </w:rPr>
            </w:pPr>
          </w:p>
          <w:p w14:paraId="4DD53876">
            <w:pPr>
              <w:spacing w:line="261" w:lineRule="auto"/>
              <w:rPr>
                <w:rFonts w:ascii="Arial"/>
                <w:sz w:val="21"/>
              </w:rPr>
            </w:pPr>
          </w:p>
          <w:p w14:paraId="57176516">
            <w:pPr>
              <w:spacing w:line="261" w:lineRule="auto"/>
              <w:rPr>
                <w:rFonts w:ascii="Arial"/>
                <w:sz w:val="21"/>
              </w:rPr>
            </w:pPr>
          </w:p>
          <w:p w14:paraId="13EE775C">
            <w:pPr>
              <w:spacing w:line="261" w:lineRule="auto"/>
              <w:rPr>
                <w:rFonts w:ascii="Arial"/>
                <w:sz w:val="21"/>
              </w:rPr>
            </w:pPr>
          </w:p>
          <w:p w14:paraId="2866A1AD">
            <w:pPr>
              <w:spacing w:line="261" w:lineRule="auto"/>
              <w:rPr>
                <w:rFonts w:ascii="Arial"/>
                <w:sz w:val="21"/>
              </w:rPr>
            </w:pPr>
          </w:p>
          <w:p w14:paraId="63C94C6A">
            <w:pPr>
              <w:pStyle w:val="7"/>
              <w:spacing w:before="78" w:line="220" w:lineRule="auto"/>
              <w:ind w:left="757"/>
            </w:pPr>
            <w:r>
              <w:rPr>
                <w:spacing w:val="-3"/>
              </w:rPr>
              <w:t>其他规定</w:t>
            </w:r>
          </w:p>
        </w:tc>
        <w:tc>
          <w:tcPr>
            <w:tcW w:w="7035" w:type="dxa"/>
            <w:vAlign w:val="top"/>
          </w:tcPr>
          <w:p w14:paraId="62176202">
            <w:pPr>
              <w:pStyle w:val="7"/>
              <w:spacing w:before="116" w:line="218" w:lineRule="auto"/>
              <w:ind w:left="131"/>
            </w:pPr>
            <w:r>
              <w:rPr>
                <w:spacing w:val="-2"/>
              </w:rPr>
              <w:t>1、本公告在《青海政府采购网》上发布；</w:t>
            </w:r>
          </w:p>
          <w:p w14:paraId="41BEEC33">
            <w:pPr>
              <w:pStyle w:val="7"/>
              <w:spacing w:before="115" w:line="290" w:lineRule="auto"/>
              <w:ind w:left="115" w:right="105"/>
            </w:pPr>
            <w:r>
              <w:rPr>
                <w:spacing w:val="-1"/>
              </w:rPr>
              <w:t>2、本次项目招标采用线上进行，供应商无需到现场开标</w:t>
            </w:r>
            <w:r>
              <w:rPr>
                <w:spacing w:val="-2"/>
              </w:rPr>
              <w:t>；如非系</w:t>
            </w:r>
            <w:r>
              <w:t xml:space="preserve"> </w:t>
            </w:r>
            <w:r>
              <w:rPr>
                <w:spacing w:val="-1"/>
              </w:rPr>
              <w:t>统原因造成无法解密的或非系统原因加密文件上传不成功的或没</w:t>
            </w:r>
            <w:r>
              <w:rPr>
                <w:spacing w:val="7"/>
              </w:rPr>
              <w:t xml:space="preserve">  </w:t>
            </w:r>
            <w:r>
              <w:rPr>
                <w:spacing w:val="-1"/>
              </w:rPr>
              <w:t>办理CA锁而造成加密文件无法解密、加密文件无法上传的视为无</w:t>
            </w:r>
            <w:r>
              <w:rPr>
                <w:spacing w:val="8"/>
              </w:rPr>
              <w:t xml:space="preserve">  </w:t>
            </w:r>
            <w:r>
              <w:rPr>
                <w:spacing w:val="-1"/>
              </w:rPr>
              <w:t>效投标，线上电子加密响应文件必须在响应文件递交截止时间前</w:t>
            </w:r>
            <w:r>
              <w:rPr>
                <w:spacing w:val="7"/>
              </w:rPr>
              <w:t xml:space="preserve">  </w:t>
            </w:r>
            <w:r>
              <w:rPr>
                <w:spacing w:val="-2"/>
              </w:rPr>
              <w:t>上传至电子开评标系统；</w:t>
            </w:r>
          </w:p>
          <w:p w14:paraId="1703A286">
            <w:pPr>
              <w:pStyle w:val="7"/>
              <w:spacing w:before="116" w:line="219" w:lineRule="auto"/>
              <w:ind w:left="118"/>
            </w:pPr>
            <w:r>
              <w:rPr>
                <w:spacing w:val="-1"/>
              </w:rPr>
              <w:t>3、若对项目采购电子交易系统操作有疑问，可登录政采云</w:t>
            </w:r>
          </w:p>
          <w:p w14:paraId="0E1CAEA5">
            <w:pPr>
              <w:pStyle w:val="7"/>
              <w:spacing w:before="2" w:line="304" w:lineRule="auto"/>
              <w:ind w:left="113" w:right="105" w:firstLine="11"/>
            </w:pPr>
            <w:r>
              <w:rPr>
                <w:spacing w:val="-1"/>
              </w:rPr>
              <w:t>（</w:t>
            </w:r>
            <w:r>
              <w:fldChar w:fldCharType="begin"/>
            </w:r>
            <w:r>
              <w:instrText xml:space="preserve"> HYPERLINK "https://www.zcygov.cn/%EF%BC%89%EF%BC%8C%E7%82%B9%E5%87%BB%E5%8F%B3%E4%BE%A7%E5%92%A8%E8%AF%A2%E5%B0%8F%E9%87%87%EF%BC%8C%E8%8E%B7%E5%8F%96%E9%87%87%E5%B0%8F%E8%9C%9C%E6%99%BA%E8%83%BD%E6%9C%8D%E5%8A%A1%E7%AE%A1%E5%AE%B6%E5%B8%AE%E5%8A%A9%EF%BC%8C%E6%88%96%E6%8B%A8%E6%89%93%E6%94%BF%E9%87%87%E4%BA%91%E6%9C%8D%E5%8A%A1%E7%83%AD%E7%BA%BF400-881-7190%E8%8E%B7%E5%8F%96%E7%83%AD%E7%BA%BF%E6%9C%8D%E5%8A%A1%E5%B8%AE%E5%8A%A9%EF%BC%9B" </w:instrText>
            </w:r>
            <w:r>
              <w:fldChar w:fldCharType="separate"/>
            </w:r>
            <w:r>
              <w:rPr>
                <w:spacing w:val="-1"/>
              </w:rPr>
              <w:t>https://www.zcygov.cn/</w:t>
            </w:r>
            <w:r>
              <w:rPr>
                <w:spacing w:val="11"/>
              </w:rPr>
              <w:t>），</w:t>
            </w:r>
            <w:r>
              <w:rPr>
                <w:spacing w:val="-1"/>
              </w:rPr>
              <w:t>点击右侧咨询小</w:t>
            </w:r>
            <w:r>
              <w:rPr>
                <w:spacing w:val="-2"/>
              </w:rPr>
              <w:t>采，获取采小蜜</w:t>
            </w:r>
            <w:r>
              <w:rPr>
                <w:spacing w:val="-2"/>
              </w:rPr>
              <w:fldChar w:fldCharType="end"/>
            </w:r>
            <w:r>
              <w:t xml:space="preserve">  </w:t>
            </w:r>
            <w:r>
              <w:fldChar w:fldCharType="begin"/>
            </w:r>
            <w:r>
              <w:instrText xml:space="preserve"> HYPERLINK "https://www.zcygov.cn/%EF%BC%89%EF%BC%8C%E7%82%B9%E5%87%BB%E5%8F%B3%E4%BE%A7%E5%92%A8%E8%AF%A2%E5%B0%8F%E9%87%87%EF%BC%8C%E8%8E%B7%E5%8F%96%E9%87%87%E5%B0%8F%E8%9C%9C%E6%99%BA%E8%83%BD%E6%9C%8D%E5%8A%A1%E7%AE%A1%E5%AE%B6%E5%B8%AE%E5%8A%A9%EF%BC%8C%E6%88%96%E6%8B%A8%E6%89%93%E6%94%BF%E9%87%87%E4%BA%91%E6%9C%8D%E5%8A%A1%E7%83%AD%E7%BA%BF400-881-7190%E8%8E%B7%E5%8F%96%E7%83%AD%E7%BA%BF%E6%9C%8D%E5%8A%A1%E5%B8%AE%E5%8A%A9%EF%BC%9B" </w:instrText>
            </w:r>
            <w:r>
              <w:fldChar w:fldCharType="separate"/>
            </w:r>
            <w:r>
              <w:rPr>
                <w:spacing w:val="-1"/>
              </w:rPr>
              <w:t>智能服务管家帮助，或拨打政采云服务热线95763获取热线服务帮</w:t>
            </w:r>
            <w:r>
              <w:rPr>
                <w:spacing w:val="-1"/>
              </w:rPr>
              <w:fldChar w:fldCharType="end"/>
            </w:r>
            <w:r>
              <w:rPr>
                <w:spacing w:val="1"/>
              </w:rPr>
              <w:t xml:space="preserve"> </w:t>
            </w:r>
            <w:r>
              <w:fldChar w:fldCharType="begin"/>
            </w:r>
            <w:r>
              <w:instrText xml:space="preserve"> HYPERLINK "https://www.zcygov.cn/%EF%BC%89%EF%BC%8C%E7%82%B9%E5%87%BB%E5%8F%B3%E4%BE%A7%E5%92%A8%E8%AF%A2%E5%B0%8F%E9%87%87%EF%BC%8C%E8%8E%B7%E5%8F%96%E9%87%87%E5%B0%8F%E8%9C%9C%E6%99%BA%E8%83%BD%E6%9C%8D%E5%8A%A1%E7%AE%A1%E5%AE%B6%E5%B8%AE%E5%8A%A9%EF%BC%8C%E6%88%96%E6%8B%A8%E6%89%93%E6%94%BF%E9%87%87%E4%BA%91%E6%9C%8D%E5%8A%A1%E7%83%AD%E7%BA%BF400-881-7190%E8%8E%B7%E5%8F%96%E7%83%AD%E7%BA%BF%E6%9C%8D%E5%8A%A1%E5%B8%AE%E5%8A%A9%EF%BC%9B" </w:instrText>
            </w:r>
            <w:r>
              <w:fldChar w:fldCharType="separate"/>
            </w:r>
            <w:r>
              <w:rPr>
                <w:spacing w:val="-5"/>
              </w:rPr>
              <w:t>助；</w:t>
            </w:r>
            <w:r>
              <w:rPr>
                <w:spacing w:val="-5"/>
              </w:rPr>
              <w:fldChar w:fldCharType="end"/>
            </w:r>
          </w:p>
        </w:tc>
      </w:tr>
    </w:tbl>
    <w:p w14:paraId="2D0F602F">
      <w:pPr>
        <w:pStyle w:val="2"/>
      </w:pPr>
    </w:p>
    <w:p w14:paraId="1C93894E">
      <w:pPr>
        <w:sectPr>
          <w:footerReference r:id="rId10" w:type="default"/>
          <w:pgSz w:w="11906" w:h="16839"/>
          <w:pgMar w:top="1431" w:right="1201" w:bottom="1156" w:left="1201" w:header="0" w:footer="994" w:gutter="0"/>
          <w:cols w:space="720" w:num="1"/>
        </w:sectPr>
      </w:pPr>
    </w:p>
    <w:p w14:paraId="4CBD425D">
      <w:pPr>
        <w:spacing w:before="35"/>
      </w:pPr>
    </w:p>
    <w:p w14:paraId="44A24485">
      <w:pPr>
        <w:spacing w:before="34"/>
      </w:pPr>
    </w:p>
    <w:tbl>
      <w:tblPr>
        <w:tblStyle w:val="6"/>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2"/>
        <w:gridCol w:w="7035"/>
      </w:tblGrid>
      <w:tr w14:paraId="4A188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9" w:hRule="atLeast"/>
        </w:trPr>
        <w:tc>
          <w:tcPr>
            <w:tcW w:w="2462" w:type="dxa"/>
            <w:vAlign w:val="top"/>
          </w:tcPr>
          <w:p w14:paraId="720D4C52">
            <w:pPr>
              <w:rPr>
                <w:rFonts w:ascii="Arial"/>
                <w:sz w:val="21"/>
              </w:rPr>
            </w:pPr>
          </w:p>
        </w:tc>
        <w:tc>
          <w:tcPr>
            <w:tcW w:w="7035" w:type="dxa"/>
            <w:vAlign w:val="top"/>
          </w:tcPr>
          <w:p w14:paraId="5C5844FF">
            <w:pPr>
              <w:pStyle w:val="7"/>
              <w:spacing w:before="115" w:line="261" w:lineRule="auto"/>
              <w:ind w:left="112" w:right="105"/>
            </w:pPr>
            <w:r>
              <w:rPr>
                <w:spacing w:val="-1"/>
              </w:rPr>
              <w:t>4、线上CA：咨询网址（可及时反馈问题截图，让客服快速定位问</w:t>
            </w:r>
            <w:r>
              <w:rPr>
                <w:spacing w:val="1"/>
              </w:rPr>
              <w:t xml:space="preserve"> </w:t>
            </w:r>
            <w:r>
              <w:t>题）:http://tseal.cn/k.html，</w:t>
            </w:r>
            <w:r>
              <w:rPr>
                <w:spacing w:val="-1"/>
              </w:rPr>
              <w:t>咨询电话：95763；</w:t>
            </w:r>
          </w:p>
          <w:p w14:paraId="0E94C276">
            <w:pPr>
              <w:pStyle w:val="7"/>
              <w:spacing w:before="118" w:line="260" w:lineRule="auto"/>
              <w:ind w:left="117" w:right="205"/>
            </w:pPr>
            <w:r>
              <w:rPr>
                <w:spacing w:val="-1"/>
              </w:rPr>
              <w:t>5、谈判供应商解密时必须由e签宝注册人办理，在固定电脑设备</w:t>
            </w:r>
            <w:r>
              <w:rPr>
                <w:spacing w:val="13"/>
              </w:rPr>
              <w:t xml:space="preserve"> </w:t>
            </w:r>
            <w:r>
              <w:rPr>
                <w:spacing w:val="-2"/>
              </w:rPr>
              <w:t>前登陆等待解密。</w:t>
            </w:r>
          </w:p>
        </w:tc>
      </w:tr>
      <w:tr w14:paraId="7FAB7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2462" w:type="dxa"/>
            <w:vAlign w:val="top"/>
          </w:tcPr>
          <w:p w14:paraId="60C31032">
            <w:pPr>
              <w:spacing w:line="307" w:lineRule="auto"/>
              <w:rPr>
                <w:rFonts w:ascii="Arial"/>
                <w:sz w:val="21"/>
              </w:rPr>
            </w:pPr>
          </w:p>
          <w:p w14:paraId="6029B025">
            <w:pPr>
              <w:pStyle w:val="7"/>
              <w:spacing w:before="78" w:line="219" w:lineRule="auto"/>
              <w:ind w:left="157"/>
            </w:pPr>
            <w:r>
              <w:rPr>
                <w:spacing w:val="-2"/>
              </w:rPr>
              <w:t>财政监管部门及电话</w:t>
            </w:r>
          </w:p>
        </w:tc>
        <w:tc>
          <w:tcPr>
            <w:tcW w:w="7035" w:type="dxa"/>
            <w:vAlign w:val="top"/>
          </w:tcPr>
          <w:p w14:paraId="4063F6D9">
            <w:pPr>
              <w:pStyle w:val="7"/>
              <w:spacing w:before="186" w:line="219" w:lineRule="auto"/>
              <w:ind w:left="114"/>
            </w:pPr>
            <w:r>
              <w:rPr>
                <w:spacing w:val="-1"/>
              </w:rPr>
              <w:t>监督单位：</w:t>
            </w:r>
            <w:r>
              <w:rPr>
                <w:rFonts w:hint="eastAsia"/>
                <w:spacing w:val="-1"/>
                <w:lang w:val="en-US" w:eastAsia="zh-CN"/>
              </w:rPr>
              <w:t>称多县</w:t>
            </w:r>
            <w:r>
              <w:rPr>
                <w:spacing w:val="-1"/>
              </w:rPr>
              <w:t>财政局</w:t>
            </w:r>
          </w:p>
          <w:p w14:paraId="7A9D8502">
            <w:pPr>
              <w:pStyle w:val="7"/>
              <w:spacing w:before="116" w:line="221" w:lineRule="auto"/>
              <w:ind w:left="114"/>
              <w:rPr>
                <w:rFonts w:hint="default" w:eastAsia="宋体"/>
                <w:lang w:val="en-US" w:eastAsia="zh-CN"/>
              </w:rPr>
            </w:pPr>
            <w:r>
              <w:rPr>
                <w:spacing w:val="-1"/>
              </w:rPr>
              <w:t>联系电话：0976-88</w:t>
            </w:r>
            <w:r>
              <w:rPr>
                <w:rFonts w:hint="eastAsia"/>
                <w:spacing w:val="-1"/>
                <w:lang w:val="en-US" w:eastAsia="zh-CN"/>
              </w:rPr>
              <w:t>61917</w:t>
            </w:r>
          </w:p>
        </w:tc>
      </w:tr>
    </w:tbl>
    <w:p w14:paraId="107FBF56">
      <w:pPr>
        <w:sectPr>
          <w:footerReference r:id="rId11" w:type="default"/>
          <w:pgSz w:w="11906" w:h="16839"/>
          <w:pgMar w:top="1431" w:right="1201" w:bottom="1153" w:left="1201" w:header="0" w:footer="994" w:gutter="0"/>
          <w:cols w:space="720" w:num="1"/>
        </w:sectPr>
      </w:pPr>
    </w:p>
    <w:p w14:paraId="27187EB7">
      <w:pPr>
        <w:pStyle w:val="2"/>
        <w:spacing w:line="311" w:lineRule="auto"/>
      </w:pPr>
    </w:p>
    <w:p w14:paraId="08294BD1">
      <w:pPr>
        <w:spacing w:before="101" w:line="225" w:lineRule="auto"/>
        <w:ind w:left="3043"/>
        <w:outlineLvl w:val="0"/>
        <w:rPr>
          <w:rFonts w:ascii="宋体" w:hAnsi="宋体" w:eastAsia="宋体" w:cs="宋体"/>
          <w:sz w:val="31"/>
          <w:szCs w:val="31"/>
        </w:rPr>
      </w:pPr>
      <w:bookmarkStart w:id="71" w:name="bookmark3"/>
      <w:bookmarkEnd w:id="71"/>
      <w:r>
        <w:rPr>
          <w:rFonts w:ascii="宋体" w:hAnsi="宋体" w:eastAsia="宋体" w:cs="宋体"/>
          <w:spacing w:val="7"/>
          <w:sz w:val="31"/>
          <w:szCs w:val="31"/>
        </w:rPr>
        <w:t>第二部分  谈判须知</w:t>
      </w:r>
    </w:p>
    <w:p w14:paraId="32C28DEF">
      <w:pPr>
        <w:spacing w:before="71" w:line="219" w:lineRule="auto"/>
        <w:ind w:left="3885"/>
        <w:outlineLvl w:val="1"/>
        <w:rPr>
          <w:rFonts w:ascii="宋体" w:hAnsi="宋体" w:eastAsia="宋体" w:cs="宋体"/>
          <w:sz w:val="30"/>
          <w:szCs w:val="30"/>
        </w:rPr>
      </w:pPr>
      <w:bookmarkStart w:id="72" w:name="bookmark5"/>
      <w:bookmarkEnd w:id="72"/>
      <w:bookmarkStart w:id="73" w:name="bookmark8"/>
      <w:bookmarkEnd w:id="73"/>
      <w:bookmarkStart w:id="74" w:name="bookmark4"/>
      <w:bookmarkEnd w:id="74"/>
      <w:bookmarkStart w:id="75" w:name="bookmark6"/>
      <w:bookmarkEnd w:id="75"/>
      <w:r>
        <w:rPr>
          <w:rFonts w:ascii="宋体" w:hAnsi="宋体" w:eastAsia="宋体" w:cs="宋体"/>
          <w:b/>
          <w:bCs/>
          <w:spacing w:val="-7"/>
          <w:sz w:val="30"/>
          <w:szCs w:val="30"/>
        </w:rPr>
        <w:t>一、说明</w:t>
      </w:r>
    </w:p>
    <w:p w14:paraId="6E5DB5EF">
      <w:pPr>
        <w:spacing w:before="96" w:line="220" w:lineRule="auto"/>
        <w:ind w:left="19"/>
        <w:outlineLvl w:val="2"/>
        <w:rPr>
          <w:rFonts w:ascii="宋体" w:hAnsi="宋体" w:eastAsia="宋体" w:cs="宋体"/>
          <w:sz w:val="24"/>
          <w:szCs w:val="24"/>
        </w:rPr>
      </w:pPr>
      <w:bookmarkStart w:id="76" w:name="bookmark7"/>
      <w:bookmarkEnd w:id="76"/>
      <w:r>
        <w:rPr>
          <w:rFonts w:ascii="宋体" w:hAnsi="宋体" w:eastAsia="宋体" w:cs="宋体"/>
          <w:b/>
          <w:bCs/>
          <w:spacing w:val="-7"/>
          <w:sz w:val="24"/>
          <w:szCs w:val="24"/>
        </w:rPr>
        <w:t>1.适用范围</w:t>
      </w:r>
    </w:p>
    <w:p w14:paraId="5F899FAF">
      <w:pPr>
        <w:spacing w:before="114" w:line="219" w:lineRule="auto"/>
        <w:ind w:left="499"/>
        <w:rPr>
          <w:rFonts w:ascii="宋体" w:hAnsi="宋体" w:eastAsia="宋体" w:cs="宋体"/>
          <w:sz w:val="24"/>
          <w:szCs w:val="24"/>
        </w:rPr>
      </w:pPr>
      <w:r>
        <w:rPr>
          <w:rFonts w:ascii="宋体" w:hAnsi="宋体" w:eastAsia="宋体" w:cs="宋体"/>
          <w:spacing w:val="-1"/>
          <w:sz w:val="24"/>
          <w:szCs w:val="24"/>
        </w:rPr>
        <w:t>1.1</w:t>
      </w:r>
      <w:r>
        <w:rPr>
          <w:rFonts w:ascii="宋体" w:hAnsi="宋体" w:eastAsia="宋体" w:cs="宋体"/>
          <w:spacing w:val="-50"/>
          <w:sz w:val="24"/>
          <w:szCs w:val="24"/>
        </w:rPr>
        <w:t xml:space="preserve"> </w:t>
      </w:r>
      <w:r>
        <w:rPr>
          <w:rFonts w:ascii="宋体" w:hAnsi="宋体" w:eastAsia="宋体" w:cs="宋体"/>
          <w:spacing w:val="-1"/>
          <w:sz w:val="24"/>
          <w:szCs w:val="24"/>
        </w:rPr>
        <w:t>本竞争性谈判文件仅适用于前述【谈判邀请】中所叙述</w:t>
      </w:r>
      <w:r>
        <w:rPr>
          <w:rFonts w:ascii="宋体" w:hAnsi="宋体" w:eastAsia="宋体" w:cs="宋体"/>
          <w:spacing w:val="-2"/>
          <w:sz w:val="24"/>
          <w:szCs w:val="24"/>
        </w:rPr>
        <w:t>的采购项目。</w:t>
      </w:r>
    </w:p>
    <w:p w14:paraId="2BD9AAA5">
      <w:pPr>
        <w:spacing w:before="113" w:line="219" w:lineRule="auto"/>
        <w:ind w:left="4"/>
        <w:outlineLvl w:val="2"/>
        <w:rPr>
          <w:rFonts w:ascii="宋体" w:hAnsi="宋体" w:eastAsia="宋体" w:cs="宋体"/>
          <w:sz w:val="24"/>
          <w:szCs w:val="24"/>
        </w:rPr>
      </w:pPr>
      <w:bookmarkStart w:id="77" w:name="bookmark9"/>
      <w:bookmarkEnd w:id="77"/>
      <w:bookmarkStart w:id="78" w:name="bookmark10"/>
      <w:bookmarkEnd w:id="78"/>
      <w:r>
        <w:rPr>
          <w:rFonts w:ascii="宋体" w:hAnsi="宋体" w:eastAsia="宋体" w:cs="宋体"/>
          <w:b/>
          <w:bCs/>
          <w:spacing w:val="-3"/>
          <w:sz w:val="24"/>
          <w:szCs w:val="24"/>
        </w:rPr>
        <w:t>2.采购人及代理机构</w:t>
      </w:r>
    </w:p>
    <w:p w14:paraId="0C7DFBD7">
      <w:pPr>
        <w:spacing w:before="116" w:line="219" w:lineRule="auto"/>
        <w:ind w:left="484"/>
        <w:rPr>
          <w:rFonts w:ascii="宋体" w:hAnsi="宋体" w:eastAsia="宋体" w:cs="宋体"/>
          <w:sz w:val="24"/>
          <w:szCs w:val="24"/>
        </w:rPr>
      </w:pPr>
      <w:r>
        <w:rPr>
          <w:rFonts w:ascii="宋体" w:hAnsi="宋体" w:eastAsia="宋体" w:cs="宋体"/>
          <w:spacing w:val="-1"/>
          <w:sz w:val="24"/>
          <w:szCs w:val="24"/>
        </w:rPr>
        <w:t>2.2</w:t>
      </w:r>
      <w:r>
        <w:rPr>
          <w:rFonts w:ascii="宋体" w:hAnsi="宋体" w:eastAsia="宋体" w:cs="宋体"/>
          <w:spacing w:val="-48"/>
          <w:sz w:val="24"/>
          <w:szCs w:val="24"/>
        </w:rPr>
        <w:t xml:space="preserve"> </w:t>
      </w:r>
      <w:r>
        <w:rPr>
          <w:rFonts w:ascii="宋体" w:hAnsi="宋体" w:eastAsia="宋体" w:cs="宋体"/>
          <w:spacing w:val="-1"/>
          <w:sz w:val="24"/>
          <w:szCs w:val="24"/>
        </w:rPr>
        <w:t>采购人名称、地址、电话、联系人见【谈判邀请】。</w:t>
      </w:r>
    </w:p>
    <w:p w14:paraId="0AE10D18">
      <w:pPr>
        <w:spacing w:before="116" w:line="219" w:lineRule="auto"/>
        <w:ind w:left="484"/>
        <w:rPr>
          <w:rFonts w:ascii="宋体" w:hAnsi="宋体" w:eastAsia="宋体" w:cs="宋体"/>
          <w:sz w:val="24"/>
          <w:szCs w:val="24"/>
        </w:rPr>
      </w:pPr>
      <w:r>
        <w:rPr>
          <w:rFonts w:ascii="宋体" w:hAnsi="宋体" w:eastAsia="宋体" w:cs="宋体"/>
          <w:spacing w:val="-1"/>
          <w:sz w:val="24"/>
          <w:szCs w:val="24"/>
        </w:rPr>
        <w:t>2.3</w:t>
      </w:r>
      <w:r>
        <w:rPr>
          <w:rFonts w:ascii="宋体" w:hAnsi="宋体" w:eastAsia="宋体" w:cs="宋体"/>
          <w:spacing w:val="-42"/>
          <w:sz w:val="24"/>
          <w:szCs w:val="24"/>
        </w:rPr>
        <w:t xml:space="preserve"> </w:t>
      </w:r>
      <w:r>
        <w:rPr>
          <w:rFonts w:ascii="宋体" w:hAnsi="宋体" w:eastAsia="宋体" w:cs="宋体"/>
          <w:spacing w:val="-1"/>
          <w:sz w:val="24"/>
          <w:szCs w:val="24"/>
        </w:rPr>
        <w:t>采购代理机构名称、地址、电话、联系人、邮箱见【谈判邀请】。</w:t>
      </w:r>
    </w:p>
    <w:p w14:paraId="0B5C2DFD">
      <w:pPr>
        <w:spacing w:before="113" w:line="219" w:lineRule="auto"/>
        <w:ind w:left="6"/>
        <w:outlineLvl w:val="2"/>
        <w:rPr>
          <w:rFonts w:ascii="宋体" w:hAnsi="宋体" w:eastAsia="宋体" w:cs="宋体"/>
          <w:sz w:val="24"/>
          <w:szCs w:val="24"/>
        </w:rPr>
      </w:pPr>
      <w:bookmarkStart w:id="79" w:name="bookmark11"/>
      <w:bookmarkEnd w:id="79"/>
      <w:bookmarkStart w:id="80" w:name="bookmark12"/>
      <w:bookmarkEnd w:id="80"/>
      <w:r>
        <w:rPr>
          <w:rFonts w:ascii="宋体" w:hAnsi="宋体" w:eastAsia="宋体" w:cs="宋体"/>
          <w:b/>
          <w:bCs/>
          <w:spacing w:val="-3"/>
          <w:sz w:val="24"/>
          <w:szCs w:val="24"/>
        </w:rPr>
        <w:t>3.供应商的资格要求</w:t>
      </w:r>
    </w:p>
    <w:p w14:paraId="5BC54923">
      <w:pPr>
        <w:spacing w:before="121" w:line="219" w:lineRule="auto"/>
        <w:ind w:left="366"/>
        <w:rPr>
          <w:rFonts w:ascii="宋体" w:hAnsi="宋体" w:eastAsia="宋体" w:cs="宋体"/>
          <w:sz w:val="24"/>
          <w:szCs w:val="24"/>
        </w:rPr>
      </w:pPr>
      <w:r>
        <w:rPr>
          <w:rFonts w:ascii="宋体" w:hAnsi="宋体" w:eastAsia="宋体" w:cs="宋体"/>
          <w:spacing w:val="-1"/>
          <w:sz w:val="24"/>
          <w:szCs w:val="24"/>
        </w:rPr>
        <w:t>3.1 本次招标采取竞争性谈判。</w:t>
      </w:r>
    </w:p>
    <w:p w14:paraId="5E15F1D5">
      <w:pPr>
        <w:spacing w:before="191" w:line="219" w:lineRule="auto"/>
        <w:ind w:left="366"/>
        <w:rPr>
          <w:rFonts w:ascii="宋体" w:hAnsi="宋体" w:eastAsia="宋体" w:cs="宋体"/>
          <w:sz w:val="24"/>
          <w:szCs w:val="24"/>
        </w:rPr>
      </w:pPr>
      <w:r>
        <w:rPr>
          <w:rFonts w:ascii="宋体" w:hAnsi="宋体" w:eastAsia="宋体" w:cs="宋体"/>
          <w:spacing w:val="-1"/>
          <w:sz w:val="24"/>
          <w:szCs w:val="24"/>
        </w:rPr>
        <w:t>3.2 合格的投标人：第一部分谈判邀请中“供应商资格条件</w:t>
      </w:r>
      <w:r>
        <w:rPr>
          <w:rFonts w:ascii="宋体" w:hAnsi="宋体" w:eastAsia="宋体" w:cs="宋体"/>
          <w:spacing w:val="-73"/>
          <w:sz w:val="24"/>
          <w:szCs w:val="24"/>
        </w:rPr>
        <w:t xml:space="preserve"> </w:t>
      </w:r>
      <w:r>
        <w:rPr>
          <w:rFonts w:ascii="宋体" w:hAnsi="宋体" w:eastAsia="宋体" w:cs="宋体"/>
          <w:spacing w:val="-1"/>
          <w:sz w:val="24"/>
          <w:szCs w:val="24"/>
        </w:rPr>
        <w:t>”。</w:t>
      </w:r>
    </w:p>
    <w:p w14:paraId="2A0329F7">
      <w:pPr>
        <w:spacing w:before="186" w:line="220" w:lineRule="auto"/>
        <w:outlineLvl w:val="2"/>
        <w:rPr>
          <w:rFonts w:ascii="宋体" w:hAnsi="宋体" w:eastAsia="宋体" w:cs="宋体"/>
          <w:sz w:val="24"/>
          <w:szCs w:val="24"/>
        </w:rPr>
      </w:pPr>
      <w:bookmarkStart w:id="81" w:name="bookmark13"/>
      <w:bookmarkEnd w:id="81"/>
      <w:bookmarkStart w:id="82" w:name="bookmark14"/>
      <w:bookmarkEnd w:id="82"/>
      <w:r>
        <w:rPr>
          <w:rFonts w:ascii="宋体" w:hAnsi="宋体" w:eastAsia="宋体" w:cs="宋体"/>
          <w:b/>
          <w:bCs/>
          <w:spacing w:val="-4"/>
          <w:sz w:val="24"/>
          <w:szCs w:val="24"/>
        </w:rPr>
        <w:t>4.谈判费用</w:t>
      </w:r>
    </w:p>
    <w:p w14:paraId="1F34D47A">
      <w:pPr>
        <w:spacing w:before="114" w:line="288" w:lineRule="auto"/>
        <w:ind w:left="15" w:right="79" w:firstLine="468"/>
        <w:rPr>
          <w:rFonts w:ascii="宋体" w:hAnsi="宋体" w:eastAsia="宋体" w:cs="宋体"/>
          <w:sz w:val="24"/>
          <w:szCs w:val="24"/>
        </w:rPr>
      </w:pPr>
      <w:r>
        <w:rPr>
          <w:rFonts w:ascii="宋体" w:hAnsi="宋体" w:eastAsia="宋体" w:cs="宋体"/>
          <w:sz w:val="24"/>
          <w:szCs w:val="24"/>
        </w:rPr>
        <w:t>无论谈判的结果如何，供应商应自行承担所有与竞</w:t>
      </w:r>
      <w:r>
        <w:rPr>
          <w:rFonts w:ascii="宋体" w:hAnsi="宋体" w:eastAsia="宋体" w:cs="宋体"/>
          <w:spacing w:val="-1"/>
          <w:sz w:val="24"/>
          <w:szCs w:val="24"/>
        </w:rPr>
        <w:t>争性谈判采购活动有关的全部</w:t>
      </w:r>
      <w:r>
        <w:rPr>
          <w:rFonts w:ascii="宋体" w:hAnsi="宋体" w:eastAsia="宋体" w:cs="宋体"/>
          <w:sz w:val="24"/>
          <w:szCs w:val="24"/>
        </w:rPr>
        <w:t xml:space="preserve"> </w:t>
      </w:r>
      <w:r>
        <w:rPr>
          <w:rFonts w:ascii="宋体" w:hAnsi="宋体" w:eastAsia="宋体" w:cs="宋体"/>
          <w:spacing w:val="-8"/>
          <w:sz w:val="24"/>
          <w:szCs w:val="24"/>
        </w:rPr>
        <w:t>费用。</w:t>
      </w:r>
    </w:p>
    <w:p w14:paraId="54E3ED22">
      <w:pPr>
        <w:spacing w:line="219" w:lineRule="auto"/>
        <w:ind w:left="3585"/>
        <w:outlineLvl w:val="1"/>
        <w:rPr>
          <w:rFonts w:ascii="宋体" w:hAnsi="宋体" w:eastAsia="宋体" w:cs="宋体"/>
          <w:sz w:val="30"/>
          <w:szCs w:val="30"/>
        </w:rPr>
      </w:pPr>
      <w:bookmarkStart w:id="83" w:name="bookmark18"/>
      <w:bookmarkEnd w:id="83"/>
      <w:bookmarkStart w:id="84" w:name="bookmark16"/>
      <w:bookmarkEnd w:id="84"/>
      <w:bookmarkStart w:id="85" w:name="bookmark15"/>
      <w:bookmarkEnd w:id="85"/>
      <w:r>
        <w:rPr>
          <w:rFonts w:ascii="宋体" w:hAnsi="宋体" w:eastAsia="宋体" w:cs="宋体"/>
          <w:b/>
          <w:bCs/>
          <w:spacing w:val="-6"/>
          <w:sz w:val="30"/>
          <w:szCs w:val="30"/>
        </w:rPr>
        <w:t>二、谈判文件</w:t>
      </w:r>
    </w:p>
    <w:p w14:paraId="4607C256">
      <w:pPr>
        <w:spacing w:before="97" w:line="219" w:lineRule="auto"/>
        <w:ind w:left="6"/>
        <w:outlineLvl w:val="2"/>
        <w:rPr>
          <w:rFonts w:ascii="宋体" w:hAnsi="宋体" w:eastAsia="宋体" w:cs="宋体"/>
          <w:sz w:val="24"/>
          <w:szCs w:val="24"/>
        </w:rPr>
      </w:pPr>
      <w:bookmarkStart w:id="86" w:name="bookmark17"/>
      <w:bookmarkEnd w:id="86"/>
      <w:r>
        <w:rPr>
          <w:rFonts w:ascii="宋体" w:hAnsi="宋体" w:eastAsia="宋体" w:cs="宋体"/>
          <w:b/>
          <w:bCs/>
          <w:spacing w:val="-4"/>
          <w:sz w:val="24"/>
          <w:szCs w:val="24"/>
        </w:rPr>
        <w:t>5.谈判文件的组成</w:t>
      </w:r>
    </w:p>
    <w:p w14:paraId="63913D99">
      <w:pPr>
        <w:spacing w:before="116" w:line="219" w:lineRule="auto"/>
        <w:ind w:left="486"/>
        <w:rPr>
          <w:rFonts w:ascii="宋体" w:hAnsi="宋体" w:eastAsia="宋体" w:cs="宋体"/>
          <w:sz w:val="24"/>
          <w:szCs w:val="24"/>
        </w:rPr>
      </w:pPr>
      <w:r>
        <w:rPr>
          <w:rFonts w:ascii="宋体" w:hAnsi="宋体" w:eastAsia="宋体" w:cs="宋体"/>
          <w:spacing w:val="-2"/>
          <w:sz w:val="24"/>
          <w:szCs w:val="24"/>
        </w:rPr>
        <w:t>5.1</w:t>
      </w:r>
      <w:r>
        <w:rPr>
          <w:rFonts w:ascii="宋体" w:hAnsi="宋体" w:eastAsia="宋体" w:cs="宋体"/>
          <w:spacing w:val="-46"/>
          <w:sz w:val="24"/>
          <w:szCs w:val="24"/>
        </w:rPr>
        <w:t xml:space="preserve"> </w:t>
      </w:r>
      <w:r>
        <w:rPr>
          <w:rFonts w:ascii="宋体" w:hAnsi="宋体" w:eastAsia="宋体" w:cs="宋体"/>
          <w:spacing w:val="-2"/>
          <w:sz w:val="24"/>
          <w:szCs w:val="24"/>
        </w:rPr>
        <w:t>谈判文件由下列文件组成：</w:t>
      </w:r>
    </w:p>
    <w:p w14:paraId="00E0A1FC">
      <w:pPr>
        <w:spacing w:before="113" w:line="220" w:lineRule="auto"/>
        <w:ind w:left="493"/>
        <w:rPr>
          <w:rFonts w:ascii="宋体" w:hAnsi="宋体" w:eastAsia="宋体" w:cs="宋体"/>
          <w:sz w:val="24"/>
          <w:szCs w:val="24"/>
        </w:rPr>
      </w:pPr>
      <w:r>
        <w:rPr>
          <w:rFonts w:ascii="宋体" w:hAnsi="宋体" w:eastAsia="宋体" w:cs="宋体"/>
          <w:spacing w:val="-3"/>
          <w:sz w:val="24"/>
          <w:szCs w:val="24"/>
        </w:rPr>
        <w:t>（1）谈判邀请</w:t>
      </w:r>
    </w:p>
    <w:p w14:paraId="6234C1D9">
      <w:pPr>
        <w:spacing w:before="115" w:line="220" w:lineRule="auto"/>
        <w:ind w:left="493"/>
        <w:rPr>
          <w:rFonts w:ascii="宋体" w:hAnsi="宋体" w:eastAsia="宋体" w:cs="宋体"/>
          <w:sz w:val="24"/>
          <w:szCs w:val="24"/>
        </w:rPr>
      </w:pPr>
      <w:r>
        <w:rPr>
          <w:rFonts w:ascii="宋体" w:hAnsi="宋体" w:eastAsia="宋体" w:cs="宋体"/>
          <w:spacing w:val="-3"/>
          <w:sz w:val="24"/>
          <w:szCs w:val="24"/>
        </w:rPr>
        <w:t>（2）谈判须知</w:t>
      </w:r>
    </w:p>
    <w:p w14:paraId="42808457">
      <w:pPr>
        <w:spacing w:before="114" w:line="219" w:lineRule="auto"/>
        <w:ind w:left="493"/>
        <w:rPr>
          <w:rFonts w:ascii="宋体" w:hAnsi="宋体" w:eastAsia="宋体" w:cs="宋体"/>
          <w:sz w:val="24"/>
          <w:szCs w:val="24"/>
        </w:rPr>
      </w:pPr>
      <w:r>
        <w:rPr>
          <w:rFonts w:ascii="宋体" w:hAnsi="宋体" w:eastAsia="宋体" w:cs="宋体"/>
          <w:spacing w:val="-3"/>
          <w:sz w:val="24"/>
          <w:szCs w:val="24"/>
        </w:rPr>
        <w:t>（3）采购需求</w:t>
      </w:r>
    </w:p>
    <w:p w14:paraId="1089E2EC">
      <w:pPr>
        <w:spacing w:before="115" w:line="219" w:lineRule="auto"/>
        <w:ind w:left="493"/>
        <w:rPr>
          <w:rFonts w:ascii="宋体" w:hAnsi="宋体" w:eastAsia="宋体" w:cs="宋体"/>
          <w:sz w:val="24"/>
          <w:szCs w:val="24"/>
        </w:rPr>
      </w:pPr>
      <w:r>
        <w:rPr>
          <w:rFonts w:ascii="宋体" w:hAnsi="宋体" w:eastAsia="宋体" w:cs="宋体"/>
          <w:spacing w:val="-2"/>
          <w:sz w:val="24"/>
          <w:szCs w:val="24"/>
        </w:rPr>
        <w:t>（4）谈判响应文件格式</w:t>
      </w:r>
    </w:p>
    <w:p w14:paraId="08D1E3BC">
      <w:pPr>
        <w:spacing w:before="115" w:line="219" w:lineRule="auto"/>
        <w:ind w:left="493"/>
        <w:rPr>
          <w:rFonts w:ascii="宋体" w:hAnsi="宋体" w:eastAsia="宋体" w:cs="宋体"/>
          <w:sz w:val="24"/>
          <w:szCs w:val="24"/>
        </w:rPr>
      </w:pPr>
      <w:r>
        <w:rPr>
          <w:rFonts w:ascii="宋体" w:hAnsi="宋体" w:eastAsia="宋体" w:cs="宋体"/>
          <w:spacing w:val="-2"/>
          <w:sz w:val="24"/>
          <w:szCs w:val="24"/>
        </w:rPr>
        <w:t>（5）政府采购项目合同书范本</w:t>
      </w:r>
    </w:p>
    <w:p w14:paraId="75EB0D7C">
      <w:pPr>
        <w:spacing w:before="116" w:line="263" w:lineRule="auto"/>
        <w:ind w:left="21" w:firstLine="465"/>
        <w:rPr>
          <w:rFonts w:ascii="宋体" w:hAnsi="宋体" w:eastAsia="宋体" w:cs="宋体"/>
          <w:sz w:val="24"/>
          <w:szCs w:val="24"/>
        </w:rPr>
      </w:pPr>
      <w:r>
        <w:rPr>
          <w:rFonts w:ascii="宋体" w:hAnsi="宋体" w:eastAsia="宋体" w:cs="宋体"/>
          <w:spacing w:val="-3"/>
          <w:sz w:val="24"/>
          <w:szCs w:val="24"/>
        </w:rPr>
        <w:t>5.2</w:t>
      </w:r>
      <w:r>
        <w:rPr>
          <w:rFonts w:ascii="宋体" w:hAnsi="宋体" w:eastAsia="宋体" w:cs="宋体"/>
          <w:spacing w:val="-51"/>
          <w:sz w:val="24"/>
          <w:szCs w:val="24"/>
        </w:rPr>
        <w:t xml:space="preserve"> </w:t>
      </w:r>
      <w:r>
        <w:rPr>
          <w:rFonts w:ascii="宋体" w:hAnsi="宋体" w:eastAsia="宋体" w:cs="宋体"/>
          <w:spacing w:val="-3"/>
          <w:sz w:val="24"/>
          <w:szCs w:val="24"/>
        </w:rPr>
        <w:t>采购人、采购代理机构或者谈判小组在提交首</w:t>
      </w:r>
      <w:r>
        <w:rPr>
          <w:rFonts w:ascii="宋体" w:hAnsi="宋体" w:eastAsia="宋体" w:cs="宋体"/>
          <w:spacing w:val="-4"/>
          <w:sz w:val="24"/>
          <w:szCs w:val="24"/>
        </w:rPr>
        <w:t>次响应文件截止之日前对已发出</w:t>
      </w:r>
      <w:r>
        <w:rPr>
          <w:rFonts w:ascii="宋体" w:hAnsi="宋体" w:eastAsia="宋体" w:cs="宋体"/>
          <w:sz w:val="24"/>
          <w:szCs w:val="24"/>
        </w:rPr>
        <w:t xml:space="preserve"> </w:t>
      </w:r>
      <w:r>
        <w:rPr>
          <w:rFonts w:ascii="宋体" w:hAnsi="宋体" w:eastAsia="宋体" w:cs="宋体"/>
          <w:spacing w:val="-1"/>
          <w:sz w:val="24"/>
          <w:szCs w:val="24"/>
        </w:rPr>
        <w:t>的谈判文件进行的澄清或者修改，构成谈判文件的组</w:t>
      </w:r>
      <w:r>
        <w:rPr>
          <w:rFonts w:ascii="宋体" w:hAnsi="宋体" w:eastAsia="宋体" w:cs="宋体"/>
          <w:spacing w:val="-2"/>
          <w:sz w:val="24"/>
          <w:szCs w:val="24"/>
        </w:rPr>
        <w:t>成部分。</w:t>
      </w:r>
    </w:p>
    <w:p w14:paraId="7D31A50D">
      <w:pPr>
        <w:spacing w:before="115" w:line="264" w:lineRule="auto"/>
        <w:ind w:firstLine="486"/>
        <w:rPr>
          <w:rFonts w:ascii="宋体" w:hAnsi="宋体" w:eastAsia="宋体" w:cs="宋体"/>
          <w:sz w:val="24"/>
          <w:szCs w:val="24"/>
        </w:rPr>
      </w:pPr>
      <w:r>
        <w:rPr>
          <w:rFonts w:ascii="宋体" w:hAnsi="宋体" w:eastAsia="宋体" w:cs="宋体"/>
          <w:spacing w:val="-3"/>
          <w:sz w:val="24"/>
          <w:szCs w:val="24"/>
        </w:rPr>
        <w:t>5.3</w:t>
      </w:r>
      <w:r>
        <w:rPr>
          <w:rFonts w:ascii="宋体" w:hAnsi="宋体" w:eastAsia="宋体" w:cs="宋体"/>
          <w:spacing w:val="-51"/>
          <w:sz w:val="24"/>
          <w:szCs w:val="24"/>
        </w:rPr>
        <w:t xml:space="preserve"> </w:t>
      </w:r>
      <w:r>
        <w:rPr>
          <w:rFonts w:ascii="宋体" w:hAnsi="宋体" w:eastAsia="宋体" w:cs="宋体"/>
          <w:spacing w:val="-3"/>
          <w:sz w:val="24"/>
          <w:szCs w:val="24"/>
        </w:rPr>
        <w:t>谈判文件中，谈判小组根据与供应商谈判情况</w:t>
      </w:r>
      <w:r>
        <w:rPr>
          <w:rFonts w:ascii="宋体" w:hAnsi="宋体" w:eastAsia="宋体" w:cs="宋体"/>
          <w:spacing w:val="-4"/>
          <w:sz w:val="24"/>
          <w:szCs w:val="24"/>
        </w:rPr>
        <w:t>可能实质性变动的内容见【谈判</w:t>
      </w:r>
      <w:r>
        <w:rPr>
          <w:rFonts w:ascii="宋体" w:hAnsi="宋体" w:eastAsia="宋体" w:cs="宋体"/>
          <w:sz w:val="24"/>
          <w:szCs w:val="24"/>
        </w:rPr>
        <w:t xml:space="preserve"> 邀请】。对谈判文件作出的实质性变动是谈判文</w:t>
      </w:r>
      <w:r>
        <w:rPr>
          <w:rFonts w:ascii="宋体" w:hAnsi="宋体" w:eastAsia="宋体" w:cs="宋体"/>
          <w:spacing w:val="-1"/>
          <w:sz w:val="24"/>
          <w:szCs w:val="24"/>
        </w:rPr>
        <w:t>件的有效组成部分。</w:t>
      </w:r>
    </w:p>
    <w:p w14:paraId="21A4B005">
      <w:pPr>
        <w:spacing w:before="114" w:line="219" w:lineRule="auto"/>
        <w:ind w:left="3"/>
        <w:outlineLvl w:val="2"/>
        <w:rPr>
          <w:rFonts w:ascii="宋体" w:hAnsi="宋体" w:eastAsia="宋体" w:cs="宋体"/>
          <w:sz w:val="24"/>
          <w:szCs w:val="24"/>
        </w:rPr>
      </w:pPr>
      <w:bookmarkStart w:id="87" w:name="bookmark20"/>
      <w:bookmarkEnd w:id="87"/>
      <w:bookmarkStart w:id="88" w:name="bookmark19"/>
      <w:bookmarkEnd w:id="88"/>
      <w:r>
        <w:rPr>
          <w:rFonts w:ascii="宋体" w:hAnsi="宋体" w:eastAsia="宋体" w:cs="宋体"/>
          <w:b/>
          <w:bCs/>
          <w:spacing w:val="-3"/>
          <w:sz w:val="24"/>
          <w:szCs w:val="24"/>
        </w:rPr>
        <w:t>6.谈判文件的澄清或者修改</w:t>
      </w:r>
    </w:p>
    <w:p w14:paraId="07E4A702">
      <w:pPr>
        <w:spacing w:before="115" w:line="264" w:lineRule="auto"/>
        <w:ind w:left="28" w:firstLine="455"/>
        <w:rPr>
          <w:rFonts w:ascii="宋体" w:hAnsi="宋体" w:eastAsia="宋体" w:cs="宋体"/>
          <w:sz w:val="24"/>
          <w:szCs w:val="24"/>
        </w:rPr>
      </w:pPr>
      <w:r>
        <w:rPr>
          <w:rFonts w:ascii="宋体" w:hAnsi="宋体" w:eastAsia="宋体" w:cs="宋体"/>
          <w:spacing w:val="-3"/>
          <w:sz w:val="24"/>
          <w:szCs w:val="24"/>
        </w:rPr>
        <w:t>6.1</w:t>
      </w:r>
      <w:r>
        <w:rPr>
          <w:rFonts w:ascii="宋体" w:hAnsi="宋体" w:eastAsia="宋体" w:cs="宋体"/>
          <w:spacing w:val="-52"/>
          <w:sz w:val="24"/>
          <w:szCs w:val="24"/>
        </w:rPr>
        <w:t xml:space="preserve"> </w:t>
      </w:r>
      <w:r>
        <w:rPr>
          <w:rFonts w:ascii="宋体" w:hAnsi="宋体" w:eastAsia="宋体" w:cs="宋体"/>
          <w:spacing w:val="-3"/>
          <w:sz w:val="24"/>
          <w:szCs w:val="24"/>
        </w:rPr>
        <w:t>在提交首次响应文件截止之日前，采购人、采购代理</w:t>
      </w:r>
      <w:r>
        <w:rPr>
          <w:rFonts w:ascii="宋体" w:hAnsi="宋体" w:eastAsia="宋体" w:cs="宋体"/>
          <w:spacing w:val="-4"/>
          <w:sz w:val="24"/>
          <w:szCs w:val="24"/>
        </w:rPr>
        <w:t>机构或者谈判小组可以对</w:t>
      </w:r>
      <w:r>
        <w:rPr>
          <w:rFonts w:ascii="宋体" w:hAnsi="宋体" w:eastAsia="宋体" w:cs="宋体"/>
          <w:sz w:val="24"/>
          <w:szCs w:val="24"/>
        </w:rPr>
        <w:t xml:space="preserve"> </w:t>
      </w:r>
      <w:r>
        <w:rPr>
          <w:rFonts w:ascii="宋体" w:hAnsi="宋体" w:eastAsia="宋体" w:cs="宋体"/>
          <w:spacing w:val="-2"/>
          <w:sz w:val="24"/>
          <w:szCs w:val="24"/>
        </w:rPr>
        <w:t>已发出的谈判文件进行必要的澄清或者修改。</w:t>
      </w:r>
    </w:p>
    <w:p w14:paraId="2CCB8B47">
      <w:pPr>
        <w:spacing w:before="115" w:line="278" w:lineRule="auto"/>
        <w:ind w:left="1" w:firstLine="481"/>
        <w:rPr>
          <w:rFonts w:ascii="宋体" w:hAnsi="宋体" w:eastAsia="宋体" w:cs="宋体"/>
          <w:sz w:val="24"/>
          <w:szCs w:val="24"/>
        </w:rPr>
      </w:pPr>
      <w:r>
        <w:rPr>
          <w:rFonts w:ascii="宋体" w:hAnsi="宋体" w:eastAsia="宋体" w:cs="宋体"/>
          <w:spacing w:val="-3"/>
          <w:sz w:val="24"/>
          <w:szCs w:val="24"/>
        </w:rPr>
        <w:t>6.2</w:t>
      </w:r>
      <w:r>
        <w:rPr>
          <w:rFonts w:ascii="宋体" w:hAnsi="宋体" w:eastAsia="宋体" w:cs="宋体"/>
          <w:spacing w:val="-51"/>
          <w:sz w:val="24"/>
          <w:szCs w:val="24"/>
        </w:rPr>
        <w:t xml:space="preserve"> </w:t>
      </w:r>
      <w:r>
        <w:rPr>
          <w:rFonts w:ascii="宋体" w:hAnsi="宋体" w:eastAsia="宋体" w:cs="宋体"/>
          <w:spacing w:val="-3"/>
          <w:sz w:val="24"/>
          <w:szCs w:val="24"/>
        </w:rPr>
        <w:t>澄清或者修改的内容可能影响响应文件编制的，采</w:t>
      </w:r>
      <w:r>
        <w:rPr>
          <w:rFonts w:ascii="宋体" w:hAnsi="宋体" w:eastAsia="宋体" w:cs="宋体"/>
          <w:spacing w:val="-4"/>
          <w:sz w:val="24"/>
          <w:szCs w:val="24"/>
        </w:rPr>
        <w:t>购人、采购代理机构或者谈</w:t>
      </w:r>
      <w:r>
        <w:rPr>
          <w:rFonts w:ascii="宋体" w:hAnsi="宋体" w:eastAsia="宋体" w:cs="宋体"/>
          <w:sz w:val="24"/>
          <w:szCs w:val="24"/>
        </w:rPr>
        <w:t xml:space="preserve"> </w:t>
      </w:r>
      <w:r>
        <w:rPr>
          <w:rFonts w:ascii="宋体" w:hAnsi="宋体" w:eastAsia="宋体" w:cs="宋体"/>
          <w:spacing w:val="1"/>
          <w:sz w:val="24"/>
          <w:szCs w:val="24"/>
        </w:rPr>
        <w:t>判小组应当在提交首次响应文件截止之日</w:t>
      </w:r>
      <w:r>
        <w:rPr>
          <w:rFonts w:ascii="宋体" w:hAnsi="宋体" w:eastAsia="宋体" w:cs="宋体"/>
          <w:spacing w:val="-43"/>
          <w:sz w:val="24"/>
          <w:szCs w:val="24"/>
        </w:rPr>
        <w:t xml:space="preserve"> </w:t>
      </w:r>
      <w:r>
        <w:rPr>
          <w:rFonts w:ascii="宋体" w:hAnsi="宋体" w:eastAsia="宋体" w:cs="宋体"/>
          <w:spacing w:val="1"/>
          <w:sz w:val="24"/>
          <w:szCs w:val="24"/>
        </w:rPr>
        <w:t>3</w:t>
      </w:r>
      <w:r>
        <w:rPr>
          <w:rFonts w:ascii="宋体" w:hAnsi="宋体" w:eastAsia="宋体" w:cs="宋体"/>
          <w:spacing w:val="-48"/>
          <w:sz w:val="24"/>
          <w:szCs w:val="24"/>
        </w:rPr>
        <w:t xml:space="preserve"> </w:t>
      </w:r>
      <w:r>
        <w:rPr>
          <w:rFonts w:ascii="宋体" w:hAnsi="宋体" w:eastAsia="宋体" w:cs="宋体"/>
          <w:spacing w:val="1"/>
          <w:sz w:val="24"/>
          <w:szCs w:val="24"/>
        </w:rPr>
        <w:t>个工作日前，以书面形式通知所有接收谈</w:t>
      </w:r>
      <w:r>
        <w:rPr>
          <w:rFonts w:ascii="宋体" w:hAnsi="宋体" w:eastAsia="宋体" w:cs="宋体"/>
          <w:sz w:val="24"/>
          <w:szCs w:val="24"/>
        </w:rPr>
        <w:t xml:space="preserve"> </w:t>
      </w:r>
      <w:r>
        <w:rPr>
          <w:rFonts w:ascii="宋体" w:hAnsi="宋体" w:eastAsia="宋体" w:cs="宋体"/>
          <w:spacing w:val="-1"/>
          <w:sz w:val="24"/>
          <w:szCs w:val="24"/>
        </w:rPr>
        <w:t>判文件的供应商，不足</w:t>
      </w:r>
      <w:r>
        <w:rPr>
          <w:rFonts w:ascii="宋体" w:hAnsi="宋体" w:eastAsia="宋体" w:cs="宋体"/>
          <w:spacing w:val="-45"/>
          <w:sz w:val="24"/>
          <w:szCs w:val="24"/>
        </w:rPr>
        <w:t xml:space="preserve"> </w:t>
      </w:r>
      <w:r>
        <w:rPr>
          <w:rFonts w:ascii="宋体" w:hAnsi="宋体" w:eastAsia="宋体" w:cs="宋体"/>
          <w:spacing w:val="-1"/>
          <w:sz w:val="24"/>
          <w:szCs w:val="24"/>
        </w:rPr>
        <w:t>3</w:t>
      </w:r>
      <w:r>
        <w:rPr>
          <w:rFonts w:ascii="宋体" w:hAnsi="宋体" w:eastAsia="宋体" w:cs="宋体"/>
          <w:spacing w:val="-51"/>
          <w:sz w:val="24"/>
          <w:szCs w:val="24"/>
        </w:rPr>
        <w:t xml:space="preserve"> </w:t>
      </w:r>
      <w:r>
        <w:rPr>
          <w:rFonts w:ascii="宋体" w:hAnsi="宋体" w:eastAsia="宋体" w:cs="宋体"/>
          <w:spacing w:val="-1"/>
          <w:sz w:val="24"/>
          <w:szCs w:val="24"/>
        </w:rPr>
        <w:t>个工作日的，顺延供应商提交首次响应文件截止时间。</w:t>
      </w:r>
    </w:p>
    <w:p w14:paraId="45283EB0">
      <w:pPr>
        <w:spacing w:line="278" w:lineRule="auto"/>
        <w:rPr>
          <w:rFonts w:ascii="宋体" w:hAnsi="宋体" w:eastAsia="宋体" w:cs="宋体"/>
          <w:sz w:val="24"/>
          <w:szCs w:val="24"/>
        </w:rPr>
        <w:sectPr>
          <w:footerReference r:id="rId12" w:type="default"/>
          <w:pgSz w:w="11906" w:h="16839"/>
          <w:pgMar w:top="1431" w:right="1473" w:bottom="1156" w:left="1481" w:header="0" w:footer="994" w:gutter="0"/>
          <w:cols w:space="720" w:num="1"/>
        </w:sectPr>
      </w:pPr>
    </w:p>
    <w:p w14:paraId="145197A7">
      <w:pPr>
        <w:pStyle w:val="2"/>
        <w:spacing w:line="293" w:lineRule="auto"/>
      </w:pPr>
    </w:p>
    <w:p w14:paraId="04324945">
      <w:pPr>
        <w:pStyle w:val="2"/>
        <w:spacing w:line="293" w:lineRule="auto"/>
      </w:pPr>
    </w:p>
    <w:p w14:paraId="37F7D0D4">
      <w:pPr>
        <w:spacing w:before="78" w:line="219" w:lineRule="auto"/>
        <w:ind w:left="5"/>
        <w:outlineLvl w:val="2"/>
        <w:rPr>
          <w:rFonts w:ascii="宋体" w:hAnsi="宋体" w:eastAsia="宋体" w:cs="宋体"/>
          <w:sz w:val="24"/>
          <w:szCs w:val="24"/>
        </w:rPr>
      </w:pPr>
      <w:bookmarkStart w:id="89" w:name="bookmark21"/>
      <w:bookmarkEnd w:id="89"/>
      <w:bookmarkStart w:id="90" w:name="bookmark22"/>
      <w:bookmarkEnd w:id="90"/>
      <w:r>
        <w:rPr>
          <w:rFonts w:ascii="宋体" w:hAnsi="宋体" w:eastAsia="宋体" w:cs="宋体"/>
          <w:b/>
          <w:bCs/>
          <w:spacing w:val="-3"/>
          <w:sz w:val="24"/>
          <w:szCs w:val="24"/>
        </w:rPr>
        <w:t>7.谈判文件的询问或质疑</w:t>
      </w:r>
    </w:p>
    <w:p w14:paraId="387376EA">
      <w:pPr>
        <w:spacing w:before="115" w:line="219" w:lineRule="auto"/>
        <w:ind w:left="485"/>
        <w:rPr>
          <w:rFonts w:ascii="宋体" w:hAnsi="宋体" w:eastAsia="宋体" w:cs="宋体"/>
          <w:sz w:val="24"/>
          <w:szCs w:val="24"/>
        </w:rPr>
      </w:pPr>
      <w:r>
        <w:rPr>
          <w:rFonts w:ascii="宋体" w:hAnsi="宋体" w:eastAsia="宋体" w:cs="宋体"/>
          <w:spacing w:val="-1"/>
          <w:sz w:val="24"/>
          <w:szCs w:val="24"/>
        </w:rPr>
        <w:t>7.1</w:t>
      </w:r>
      <w:r>
        <w:rPr>
          <w:rFonts w:ascii="宋体" w:hAnsi="宋体" w:eastAsia="宋体" w:cs="宋体"/>
          <w:spacing w:val="-43"/>
          <w:sz w:val="24"/>
          <w:szCs w:val="24"/>
        </w:rPr>
        <w:t xml:space="preserve"> </w:t>
      </w:r>
      <w:r>
        <w:rPr>
          <w:rFonts w:ascii="宋体" w:hAnsi="宋体" w:eastAsia="宋体" w:cs="宋体"/>
          <w:spacing w:val="-1"/>
          <w:sz w:val="24"/>
          <w:szCs w:val="24"/>
        </w:rPr>
        <w:t>供应商对谈判文件有疑问的，可以向采购人、采购代理机构提出询问。</w:t>
      </w:r>
    </w:p>
    <w:p w14:paraId="77FA115D">
      <w:pPr>
        <w:spacing w:before="115" w:line="278" w:lineRule="auto"/>
        <w:ind w:firstLine="484"/>
        <w:rPr>
          <w:rFonts w:ascii="宋体" w:hAnsi="宋体" w:eastAsia="宋体" w:cs="宋体"/>
          <w:sz w:val="24"/>
          <w:szCs w:val="24"/>
        </w:rPr>
      </w:pPr>
      <w:r>
        <w:rPr>
          <w:rFonts w:ascii="宋体" w:hAnsi="宋体" w:eastAsia="宋体" w:cs="宋体"/>
          <w:spacing w:val="-3"/>
          <w:sz w:val="24"/>
          <w:szCs w:val="24"/>
        </w:rPr>
        <w:t>7.2</w:t>
      </w:r>
      <w:r>
        <w:rPr>
          <w:rFonts w:ascii="宋体" w:hAnsi="宋体" w:eastAsia="宋体" w:cs="宋体"/>
          <w:spacing w:val="-49"/>
          <w:sz w:val="24"/>
          <w:szCs w:val="24"/>
        </w:rPr>
        <w:t xml:space="preserve"> </w:t>
      </w:r>
      <w:r>
        <w:rPr>
          <w:rFonts w:ascii="宋体" w:hAnsi="宋体" w:eastAsia="宋体" w:cs="宋体"/>
          <w:spacing w:val="-3"/>
          <w:sz w:val="24"/>
          <w:szCs w:val="24"/>
        </w:rPr>
        <w:t>提出质疑的供应商应当符合《中华人民</w:t>
      </w:r>
      <w:r>
        <w:rPr>
          <w:rFonts w:ascii="宋体" w:hAnsi="宋体" w:eastAsia="宋体" w:cs="宋体"/>
          <w:spacing w:val="-4"/>
          <w:sz w:val="24"/>
          <w:szCs w:val="24"/>
        </w:rPr>
        <w:t>共和国政府采购法》第二十二条的相关</w:t>
      </w:r>
      <w:r>
        <w:rPr>
          <w:rFonts w:ascii="宋体" w:hAnsi="宋体" w:eastAsia="宋体" w:cs="宋体"/>
          <w:sz w:val="24"/>
          <w:szCs w:val="24"/>
        </w:rPr>
        <w:t xml:space="preserve"> 规定，对谈判文件提出质疑的，应当在获取采购文件或者</w:t>
      </w:r>
      <w:r>
        <w:rPr>
          <w:rFonts w:ascii="宋体" w:hAnsi="宋体" w:eastAsia="宋体" w:cs="宋体"/>
          <w:spacing w:val="-1"/>
          <w:sz w:val="24"/>
          <w:szCs w:val="24"/>
        </w:rPr>
        <w:t>采购文件公告期限届满之日</w:t>
      </w:r>
      <w:r>
        <w:rPr>
          <w:rFonts w:ascii="宋体" w:hAnsi="宋体" w:eastAsia="宋体" w:cs="宋体"/>
          <w:sz w:val="24"/>
          <w:szCs w:val="24"/>
        </w:rPr>
        <w:t xml:space="preserve">  </w:t>
      </w:r>
      <w:r>
        <w:rPr>
          <w:rFonts w:ascii="宋体" w:hAnsi="宋体" w:eastAsia="宋体" w:cs="宋体"/>
          <w:spacing w:val="-3"/>
          <w:sz w:val="24"/>
          <w:szCs w:val="24"/>
        </w:rPr>
        <w:t>起</w:t>
      </w:r>
      <w:r>
        <w:rPr>
          <w:rFonts w:ascii="宋体" w:hAnsi="宋体" w:eastAsia="宋体" w:cs="宋体"/>
          <w:spacing w:val="-45"/>
          <w:sz w:val="24"/>
          <w:szCs w:val="24"/>
        </w:rPr>
        <w:t xml:space="preserve"> </w:t>
      </w:r>
      <w:r>
        <w:rPr>
          <w:rFonts w:ascii="宋体" w:hAnsi="宋体" w:eastAsia="宋体" w:cs="宋体"/>
          <w:spacing w:val="-3"/>
          <w:sz w:val="24"/>
          <w:szCs w:val="24"/>
        </w:rPr>
        <w:t>7</w:t>
      </w:r>
      <w:r>
        <w:rPr>
          <w:rFonts w:ascii="宋体" w:hAnsi="宋体" w:eastAsia="宋体" w:cs="宋体"/>
          <w:spacing w:val="-50"/>
          <w:sz w:val="24"/>
          <w:szCs w:val="24"/>
        </w:rPr>
        <w:t xml:space="preserve"> </w:t>
      </w:r>
      <w:r>
        <w:rPr>
          <w:rFonts w:ascii="宋体" w:hAnsi="宋体" w:eastAsia="宋体" w:cs="宋体"/>
          <w:spacing w:val="-3"/>
          <w:sz w:val="24"/>
          <w:szCs w:val="24"/>
        </w:rPr>
        <w:t>个工作日内，按法律法规及其规章的规定向采购人、采购代理机构书面提出</w:t>
      </w:r>
      <w:r>
        <w:rPr>
          <w:rFonts w:ascii="宋体" w:hAnsi="宋体" w:eastAsia="宋体" w:cs="宋体"/>
          <w:spacing w:val="-4"/>
          <w:sz w:val="24"/>
          <w:szCs w:val="24"/>
        </w:rPr>
        <w:t>质疑。</w:t>
      </w:r>
    </w:p>
    <w:p w14:paraId="3B76FC8D">
      <w:pPr>
        <w:spacing w:before="115" w:line="263" w:lineRule="auto"/>
        <w:ind w:left="4" w:right="80" w:firstLine="480"/>
        <w:rPr>
          <w:rFonts w:ascii="宋体" w:hAnsi="宋体" w:eastAsia="宋体" w:cs="宋体"/>
          <w:sz w:val="24"/>
          <w:szCs w:val="24"/>
        </w:rPr>
      </w:pPr>
      <w:r>
        <w:rPr>
          <w:rFonts w:ascii="宋体" w:hAnsi="宋体" w:eastAsia="宋体" w:cs="宋体"/>
          <w:spacing w:val="-3"/>
          <w:sz w:val="24"/>
          <w:szCs w:val="24"/>
        </w:rPr>
        <w:t>7.3</w:t>
      </w:r>
      <w:r>
        <w:rPr>
          <w:rFonts w:ascii="宋体" w:hAnsi="宋体" w:eastAsia="宋体" w:cs="宋体"/>
          <w:spacing w:val="-50"/>
          <w:sz w:val="24"/>
          <w:szCs w:val="24"/>
        </w:rPr>
        <w:t xml:space="preserve"> </w:t>
      </w:r>
      <w:r>
        <w:rPr>
          <w:rFonts w:ascii="宋体" w:hAnsi="宋体" w:eastAsia="宋体" w:cs="宋体"/>
          <w:spacing w:val="-3"/>
          <w:sz w:val="24"/>
          <w:szCs w:val="24"/>
        </w:rPr>
        <w:t>供应商认为谈判文件使自己的权益受到损</w:t>
      </w:r>
      <w:r>
        <w:rPr>
          <w:rFonts w:ascii="宋体" w:hAnsi="宋体" w:eastAsia="宋体" w:cs="宋体"/>
          <w:spacing w:val="-4"/>
          <w:sz w:val="24"/>
          <w:szCs w:val="24"/>
        </w:rPr>
        <w:t>害的，应以书面形式提出质疑（不接</w:t>
      </w:r>
      <w:r>
        <w:rPr>
          <w:rFonts w:ascii="宋体" w:hAnsi="宋体" w:eastAsia="宋体" w:cs="宋体"/>
          <w:sz w:val="24"/>
          <w:szCs w:val="24"/>
        </w:rPr>
        <w:t xml:space="preserve"> </w:t>
      </w:r>
      <w:r>
        <w:rPr>
          <w:rFonts w:ascii="宋体" w:hAnsi="宋体" w:eastAsia="宋体" w:cs="宋体"/>
          <w:spacing w:val="-1"/>
          <w:sz w:val="24"/>
          <w:szCs w:val="24"/>
        </w:rPr>
        <w:t>受匿名质疑</w:t>
      </w:r>
      <w:r>
        <w:rPr>
          <w:rFonts w:ascii="宋体" w:hAnsi="宋体" w:eastAsia="宋体" w:cs="宋体"/>
          <w:spacing w:val="9"/>
          <w:sz w:val="24"/>
          <w:szCs w:val="24"/>
        </w:rPr>
        <w:t>），</w:t>
      </w:r>
      <w:r>
        <w:rPr>
          <w:rFonts w:ascii="宋体" w:hAnsi="宋体" w:eastAsia="宋体" w:cs="宋体"/>
          <w:spacing w:val="-1"/>
          <w:sz w:val="24"/>
          <w:szCs w:val="24"/>
        </w:rPr>
        <w:t>供应商须在法定质疑期内一次性提出针对同一采购程序环节的质疑。</w:t>
      </w:r>
    </w:p>
    <w:p w14:paraId="0BC5B838">
      <w:pPr>
        <w:spacing w:before="65" w:line="219" w:lineRule="auto"/>
        <w:ind w:left="3878"/>
        <w:outlineLvl w:val="1"/>
        <w:rPr>
          <w:rFonts w:ascii="宋体" w:hAnsi="宋体" w:eastAsia="宋体" w:cs="宋体"/>
          <w:sz w:val="30"/>
          <w:szCs w:val="30"/>
        </w:rPr>
      </w:pPr>
      <w:bookmarkStart w:id="91" w:name="bookmark23"/>
      <w:bookmarkEnd w:id="91"/>
      <w:bookmarkStart w:id="92" w:name="bookmark26"/>
      <w:bookmarkEnd w:id="92"/>
      <w:bookmarkStart w:id="93" w:name="bookmark24"/>
      <w:bookmarkEnd w:id="93"/>
      <w:r>
        <w:rPr>
          <w:rFonts w:ascii="宋体" w:hAnsi="宋体" w:eastAsia="宋体" w:cs="宋体"/>
          <w:b/>
          <w:bCs/>
          <w:spacing w:val="-5"/>
          <w:sz w:val="30"/>
          <w:szCs w:val="30"/>
        </w:rPr>
        <w:t>三、响应文件</w:t>
      </w:r>
    </w:p>
    <w:p w14:paraId="33EE0D8B">
      <w:pPr>
        <w:spacing w:before="93" w:line="221" w:lineRule="auto"/>
        <w:outlineLvl w:val="2"/>
        <w:rPr>
          <w:rFonts w:ascii="宋体" w:hAnsi="宋体" w:eastAsia="宋体" w:cs="宋体"/>
          <w:sz w:val="24"/>
          <w:szCs w:val="24"/>
        </w:rPr>
      </w:pPr>
      <w:bookmarkStart w:id="94" w:name="bookmark25"/>
      <w:bookmarkEnd w:id="94"/>
      <w:r>
        <w:rPr>
          <w:rFonts w:ascii="宋体" w:hAnsi="宋体" w:eastAsia="宋体" w:cs="宋体"/>
          <w:b/>
          <w:bCs/>
          <w:spacing w:val="-4"/>
          <w:sz w:val="24"/>
          <w:szCs w:val="24"/>
        </w:rPr>
        <w:t>8.一般要求</w:t>
      </w:r>
    </w:p>
    <w:p w14:paraId="6AF564A3">
      <w:pPr>
        <w:spacing w:before="112" w:line="286" w:lineRule="auto"/>
        <w:ind w:right="80" w:firstLine="480"/>
        <w:rPr>
          <w:rFonts w:ascii="宋体" w:hAnsi="宋体" w:eastAsia="宋体" w:cs="宋体"/>
          <w:sz w:val="24"/>
          <w:szCs w:val="24"/>
        </w:rPr>
      </w:pPr>
      <w:r>
        <w:rPr>
          <w:rFonts w:ascii="宋体" w:hAnsi="宋体" w:eastAsia="宋体" w:cs="宋体"/>
          <w:spacing w:val="-3"/>
          <w:sz w:val="24"/>
          <w:szCs w:val="24"/>
        </w:rPr>
        <w:t>8.1</w:t>
      </w:r>
      <w:r>
        <w:rPr>
          <w:rFonts w:ascii="宋体" w:hAnsi="宋体" w:eastAsia="宋体" w:cs="宋体"/>
          <w:spacing w:val="-51"/>
          <w:sz w:val="24"/>
          <w:szCs w:val="24"/>
        </w:rPr>
        <w:t xml:space="preserve"> </w:t>
      </w:r>
      <w:r>
        <w:rPr>
          <w:rFonts w:ascii="宋体" w:hAnsi="宋体" w:eastAsia="宋体" w:cs="宋体"/>
          <w:spacing w:val="-3"/>
          <w:sz w:val="24"/>
          <w:szCs w:val="24"/>
        </w:rPr>
        <w:t>供应商应仔细阅读谈判文件的所有内容，按谈判文件</w:t>
      </w:r>
      <w:r>
        <w:rPr>
          <w:rFonts w:ascii="宋体" w:hAnsi="宋体" w:eastAsia="宋体" w:cs="宋体"/>
          <w:spacing w:val="-4"/>
          <w:sz w:val="24"/>
          <w:szCs w:val="24"/>
        </w:rPr>
        <w:t>的要求编制响应文件，并</w:t>
      </w:r>
      <w:r>
        <w:rPr>
          <w:rFonts w:ascii="宋体" w:hAnsi="宋体" w:eastAsia="宋体" w:cs="宋体"/>
          <w:sz w:val="24"/>
          <w:szCs w:val="24"/>
        </w:rPr>
        <w:t xml:space="preserve"> 保证所提供的全部资料的真实性，以使其响应文件对谈判</w:t>
      </w:r>
      <w:r>
        <w:rPr>
          <w:rFonts w:ascii="宋体" w:hAnsi="宋体" w:eastAsia="宋体" w:cs="宋体"/>
          <w:spacing w:val="-1"/>
          <w:sz w:val="24"/>
          <w:szCs w:val="24"/>
        </w:rPr>
        <w:t>文件做出实质性的响应。任</w:t>
      </w:r>
      <w:r>
        <w:rPr>
          <w:rFonts w:ascii="宋体" w:hAnsi="宋体" w:eastAsia="宋体" w:cs="宋体"/>
          <w:sz w:val="24"/>
          <w:szCs w:val="24"/>
        </w:rPr>
        <w:t xml:space="preserve"> 何对谈判文件的忽略或误解不能作为响应文件存在缺陷或</w:t>
      </w:r>
      <w:r>
        <w:rPr>
          <w:rFonts w:ascii="宋体" w:hAnsi="宋体" w:eastAsia="宋体" w:cs="宋体"/>
          <w:spacing w:val="-1"/>
          <w:sz w:val="24"/>
          <w:szCs w:val="24"/>
        </w:rPr>
        <w:t>瑕疵的理由，其风险由供应</w:t>
      </w:r>
      <w:r>
        <w:rPr>
          <w:rFonts w:ascii="宋体" w:hAnsi="宋体" w:eastAsia="宋体" w:cs="宋体"/>
          <w:sz w:val="24"/>
          <w:szCs w:val="24"/>
        </w:rPr>
        <w:t xml:space="preserve"> </w:t>
      </w:r>
      <w:r>
        <w:rPr>
          <w:rFonts w:ascii="宋体" w:hAnsi="宋体" w:eastAsia="宋体" w:cs="宋体"/>
          <w:spacing w:val="-3"/>
          <w:sz w:val="24"/>
          <w:szCs w:val="24"/>
        </w:rPr>
        <w:t>商承担。</w:t>
      </w:r>
    </w:p>
    <w:p w14:paraId="59C6BD17">
      <w:pPr>
        <w:spacing w:before="115" w:line="293" w:lineRule="auto"/>
        <w:ind w:right="80" w:firstLine="480"/>
        <w:rPr>
          <w:rFonts w:ascii="宋体" w:hAnsi="宋体" w:eastAsia="宋体" w:cs="宋体"/>
          <w:sz w:val="24"/>
          <w:szCs w:val="24"/>
        </w:rPr>
      </w:pPr>
      <w:r>
        <w:rPr>
          <w:rFonts w:ascii="宋体" w:hAnsi="宋体" w:eastAsia="宋体" w:cs="宋体"/>
          <w:spacing w:val="-3"/>
          <w:sz w:val="24"/>
          <w:szCs w:val="24"/>
        </w:rPr>
        <w:t>8.2</w:t>
      </w:r>
      <w:r>
        <w:rPr>
          <w:rFonts w:ascii="宋体" w:hAnsi="宋体" w:eastAsia="宋体" w:cs="宋体"/>
          <w:spacing w:val="-51"/>
          <w:sz w:val="24"/>
          <w:szCs w:val="24"/>
        </w:rPr>
        <w:t xml:space="preserve"> </w:t>
      </w:r>
      <w:r>
        <w:rPr>
          <w:rFonts w:ascii="宋体" w:hAnsi="宋体" w:eastAsia="宋体" w:cs="宋体"/>
          <w:spacing w:val="-3"/>
          <w:sz w:val="24"/>
          <w:szCs w:val="24"/>
        </w:rPr>
        <w:t>供应商提交的响应文件及供应商与采购人或采购代理</w:t>
      </w:r>
      <w:r>
        <w:rPr>
          <w:rFonts w:ascii="宋体" w:hAnsi="宋体" w:eastAsia="宋体" w:cs="宋体"/>
          <w:spacing w:val="-4"/>
          <w:sz w:val="24"/>
          <w:szCs w:val="24"/>
        </w:rPr>
        <w:t>机构、谈判小组就有关谈</w:t>
      </w:r>
      <w:r>
        <w:rPr>
          <w:rFonts w:ascii="宋体" w:hAnsi="宋体" w:eastAsia="宋体" w:cs="宋体"/>
          <w:sz w:val="24"/>
          <w:szCs w:val="24"/>
        </w:rPr>
        <w:t xml:space="preserve"> 判的所有来往函电均使用中文。附有外文资料的，须翻译成</w:t>
      </w:r>
      <w:r>
        <w:rPr>
          <w:rFonts w:ascii="宋体" w:hAnsi="宋体" w:eastAsia="宋体" w:cs="宋体"/>
          <w:spacing w:val="-1"/>
          <w:sz w:val="24"/>
          <w:szCs w:val="24"/>
        </w:rPr>
        <w:t>中文并加盖供应商公章，</w:t>
      </w:r>
    </w:p>
    <w:p w14:paraId="341F3552">
      <w:pPr>
        <w:spacing w:before="38" w:line="295" w:lineRule="auto"/>
        <w:ind w:left="3" w:right="159" w:hanging="3"/>
        <w:rPr>
          <w:rFonts w:ascii="宋体" w:hAnsi="宋体" w:eastAsia="宋体" w:cs="宋体"/>
          <w:sz w:val="24"/>
          <w:szCs w:val="24"/>
        </w:rPr>
      </w:pPr>
      <w:r>
        <w:rPr>
          <w:rFonts w:ascii="宋体" w:hAnsi="宋体" w:eastAsia="宋体" w:cs="宋体"/>
          <w:sz w:val="24"/>
          <w:szCs w:val="24"/>
        </w:rPr>
        <w:t>若翻译的中文资料与外文资料存在差异和矛盾，则以中文</w:t>
      </w:r>
      <w:r>
        <w:rPr>
          <w:rFonts w:ascii="宋体" w:hAnsi="宋体" w:eastAsia="宋体" w:cs="宋体"/>
          <w:spacing w:val="-1"/>
          <w:sz w:val="24"/>
          <w:szCs w:val="24"/>
        </w:rPr>
        <w:t>资料为准。其准确性由供应</w:t>
      </w:r>
      <w:r>
        <w:rPr>
          <w:rFonts w:ascii="宋体" w:hAnsi="宋体" w:eastAsia="宋体" w:cs="宋体"/>
          <w:sz w:val="24"/>
          <w:szCs w:val="24"/>
        </w:rPr>
        <w:t xml:space="preserve"> </w:t>
      </w:r>
      <w:r>
        <w:rPr>
          <w:rFonts w:ascii="宋体" w:hAnsi="宋体" w:eastAsia="宋体" w:cs="宋体"/>
          <w:spacing w:val="-4"/>
          <w:sz w:val="24"/>
          <w:szCs w:val="24"/>
        </w:rPr>
        <w:t>商负责。</w:t>
      </w:r>
    </w:p>
    <w:p w14:paraId="1BF04BB1">
      <w:pPr>
        <w:spacing w:before="33" w:line="263" w:lineRule="auto"/>
        <w:ind w:right="80" w:firstLine="480"/>
        <w:rPr>
          <w:rFonts w:ascii="宋体" w:hAnsi="宋体" w:eastAsia="宋体" w:cs="宋体"/>
          <w:sz w:val="24"/>
          <w:szCs w:val="24"/>
        </w:rPr>
      </w:pPr>
      <w:r>
        <w:rPr>
          <w:rFonts w:ascii="宋体" w:hAnsi="宋体" w:eastAsia="宋体" w:cs="宋体"/>
          <w:spacing w:val="-4"/>
          <w:sz w:val="24"/>
          <w:szCs w:val="24"/>
        </w:rPr>
        <w:t>8.3</w:t>
      </w:r>
      <w:r>
        <w:rPr>
          <w:rFonts w:ascii="宋体" w:hAnsi="宋体" w:eastAsia="宋体" w:cs="宋体"/>
          <w:spacing w:val="-25"/>
          <w:sz w:val="24"/>
          <w:szCs w:val="24"/>
        </w:rPr>
        <w:t xml:space="preserve"> </w:t>
      </w:r>
      <w:r>
        <w:rPr>
          <w:rFonts w:ascii="宋体" w:hAnsi="宋体" w:eastAsia="宋体" w:cs="宋体"/>
          <w:spacing w:val="-4"/>
          <w:sz w:val="24"/>
          <w:szCs w:val="24"/>
        </w:rPr>
        <w:t>除谈判文件中另有规定外，谈判响应文件所使用的度量衡单位，均须采用国家</w:t>
      </w:r>
      <w:r>
        <w:rPr>
          <w:rFonts w:ascii="宋体" w:hAnsi="宋体" w:eastAsia="宋体" w:cs="宋体"/>
          <w:sz w:val="24"/>
          <w:szCs w:val="24"/>
        </w:rPr>
        <w:t xml:space="preserve"> </w:t>
      </w:r>
      <w:r>
        <w:rPr>
          <w:rFonts w:ascii="宋体" w:hAnsi="宋体" w:eastAsia="宋体" w:cs="宋体"/>
          <w:spacing w:val="-1"/>
          <w:sz w:val="24"/>
          <w:szCs w:val="24"/>
        </w:rPr>
        <w:t>法定计量单位。未列明时应默认为我国法定计量单位。</w:t>
      </w:r>
    </w:p>
    <w:p w14:paraId="164E81D7">
      <w:pPr>
        <w:spacing w:before="116" w:line="219" w:lineRule="auto"/>
        <w:ind w:left="480"/>
        <w:rPr>
          <w:rFonts w:ascii="宋体" w:hAnsi="宋体" w:eastAsia="宋体" w:cs="宋体"/>
          <w:sz w:val="24"/>
          <w:szCs w:val="24"/>
        </w:rPr>
      </w:pPr>
      <w:r>
        <w:rPr>
          <w:rFonts w:ascii="宋体" w:hAnsi="宋体" w:eastAsia="宋体" w:cs="宋体"/>
          <w:spacing w:val="-1"/>
          <w:sz w:val="24"/>
          <w:szCs w:val="24"/>
        </w:rPr>
        <w:t>8.4</w:t>
      </w:r>
      <w:r>
        <w:rPr>
          <w:rFonts w:ascii="宋体" w:hAnsi="宋体" w:eastAsia="宋体" w:cs="宋体"/>
          <w:spacing w:val="-45"/>
          <w:sz w:val="24"/>
          <w:szCs w:val="24"/>
        </w:rPr>
        <w:t xml:space="preserve"> </w:t>
      </w:r>
      <w:r>
        <w:rPr>
          <w:rFonts w:ascii="宋体" w:hAnsi="宋体" w:eastAsia="宋体" w:cs="宋体"/>
          <w:spacing w:val="-1"/>
          <w:sz w:val="24"/>
          <w:szCs w:val="24"/>
        </w:rPr>
        <w:t>供应商应按谈判文件中提供的响应文件格式进行填写。</w:t>
      </w:r>
    </w:p>
    <w:p w14:paraId="766C7B3B">
      <w:pPr>
        <w:spacing w:before="114" w:line="218" w:lineRule="auto"/>
        <w:outlineLvl w:val="2"/>
        <w:rPr>
          <w:rFonts w:ascii="宋体" w:hAnsi="宋体" w:eastAsia="宋体" w:cs="宋体"/>
          <w:sz w:val="24"/>
          <w:szCs w:val="24"/>
        </w:rPr>
      </w:pPr>
      <w:bookmarkStart w:id="95" w:name="bookmark28"/>
      <w:bookmarkEnd w:id="95"/>
      <w:bookmarkStart w:id="96" w:name="bookmark27"/>
      <w:bookmarkEnd w:id="96"/>
      <w:r>
        <w:rPr>
          <w:rFonts w:ascii="宋体" w:hAnsi="宋体" w:eastAsia="宋体" w:cs="宋体"/>
          <w:b/>
          <w:bCs/>
          <w:spacing w:val="-4"/>
          <w:sz w:val="24"/>
          <w:szCs w:val="24"/>
        </w:rPr>
        <w:t>9.报价要求</w:t>
      </w:r>
    </w:p>
    <w:p w14:paraId="1CF630E3">
      <w:pPr>
        <w:spacing w:before="118" w:line="218" w:lineRule="auto"/>
        <w:ind w:left="480"/>
        <w:rPr>
          <w:rFonts w:ascii="宋体" w:hAnsi="宋体" w:eastAsia="宋体" w:cs="宋体"/>
          <w:sz w:val="24"/>
          <w:szCs w:val="24"/>
        </w:rPr>
      </w:pPr>
      <w:r>
        <w:rPr>
          <w:rFonts w:ascii="宋体" w:hAnsi="宋体" w:eastAsia="宋体" w:cs="宋体"/>
          <w:spacing w:val="-2"/>
          <w:sz w:val="24"/>
          <w:szCs w:val="24"/>
        </w:rPr>
        <w:t>9.1</w:t>
      </w:r>
      <w:r>
        <w:rPr>
          <w:rFonts w:ascii="宋体" w:hAnsi="宋体" w:eastAsia="宋体" w:cs="宋体"/>
          <w:spacing w:val="-51"/>
          <w:sz w:val="24"/>
          <w:szCs w:val="24"/>
        </w:rPr>
        <w:t xml:space="preserve"> </w:t>
      </w:r>
      <w:r>
        <w:rPr>
          <w:rFonts w:ascii="宋体" w:hAnsi="宋体" w:eastAsia="宋体" w:cs="宋体"/>
          <w:spacing w:val="-2"/>
          <w:sz w:val="24"/>
          <w:szCs w:val="24"/>
        </w:rPr>
        <w:t>供应商应当根据谈判文件“分项报价表</w:t>
      </w:r>
      <w:r>
        <w:rPr>
          <w:rFonts w:ascii="宋体" w:hAnsi="宋体" w:eastAsia="宋体" w:cs="宋体"/>
          <w:spacing w:val="-89"/>
          <w:sz w:val="24"/>
          <w:szCs w:val="24"/>
        </w:rPr>
        <w:t xml:space="preserve"> </w:t>
      </w:r>
      <w:r>
        <w:rPr>
          <w:rFonts w:ascii="宋体" w:hAnsi="宋体" w:eastAsia="宋体" w:cs="宋体"/>
          <w:spacing w:val="-2"/>
          <w:sz w:val="24"/>
          <w:szCs w:val="24"/>
        </w:rPr>
        <w:t>”逐一报价；</w:t>
      </w:r>
    </w:p>
    <w:p w14:paraId="34BA39F0">
      <w:pPr>
        <w:spacing w:before="117" w:line="218" w:lineRule="auto"/>
        <w:ind w:left="480"/>
        <w:rPr>
          <w:rFonts w:ascii="宋体" w:hAnsi="宋体" w:eastAsia="宋体" w:cs="宋体"/>
          <w:sz w:val="24"/>
          <w:szCs w:val="24"/>
        </w:rPr>
      </w:pPr>
      <w:r>
        <w:rPr>
          <w:rFonts w:ascii="宋体" w:hAnsi="宋体" w:eastAsia="宋体" w:cs="宋体"/>
          <w:spacing w:val="-1"/>
          <w:sz w:val="24"/>
          <w:szCs w:val="24"/>
        </w:rPr>
        <w:t>9.2</w:t>
      </w:r>
      <w:r>
        <w:rPr>
          <w:rFonts w:ascii="宋体" w:hAnsi="宋体" w:eastAsia="宋体" w:cs="宋体"/>
          <w:spacing w:val="-38"/>
          <w:sz w:val="24"/>
          <w:szCs w:val="24"/>
        </w:rPr>
        <w:t xml:space="preserve"> </w:t>
      </w:r>
      <w:r>
        <w:rPr>
          <w:rFonts w:ascii="宋体" w:hAnsi="宋体" w:eastAsia="宋体" w:cs="宋体"/>
          <w:spacing w:val="-1"/>
          <w:sz w:val="24"/>
          <w:szCs w:val="24"/>
        </w:rPr>
        <w:t>在首次报价表、分项报价表、最终报价表填写报价时应注意下列要求：</w:t>
      </w:r>
    </w:p>
    <w:p w14:paraId="76E4377F">
      <w:pPr>
        <w:spacing w:before="115" w:line="264" w:lineRule="auto"/>
        <w:ind w:left="13" w:right="80" w:firstLine="478"/>
        <w:rPr>
          <w:rFonts w:ascii="宋体" w:hAnsi="宋体" w:eastAsia="宋体" w:cs="宋体"/>
          <w:sz w:val="24"/>
          <w:szCs w:val="24"/>
        </w:rPr>
      </w:pPr>
      <w:r>
        <w:rPr>
          <w:rFonts w:ascii="宋体" w:hAnsi="宋体" w:eastAsia="宋体" w:cs="宋体"/>
          <w:spacing w:val="-2"/>
          <w:sz w:val="24"/>
          <w:szCs w:val="24"/>
        </w:rPr>
        <w:t>（1）采购需求应包括但不限于产品费、验收费、手续费、包装费、运输费、保险</w:t>
      </w:r>
      <w:r>
        <w:rPr>
          <w:rFonts w:ascii="宋体" w:hAnsi="宋体" w:eastAsia="宋体" w:cs="宋体"/>
          <w:spacing w:val="9"/>
          <w:sz w:val="24"/>
          <w:szCs w:val="24"/>
        </w:rPr>
        <w:t xml:space="preserve"> </w:t>
      </w:r>
      <w:r>
        <w:rPr>
          <w:rFonts w:ascii="宋体" w:hAnsi="宋体" w:eastAsia="宋体" w:cs="宋体"/>
          <w:spacing w:val="-1"/>
          <w:sz w:val="24"/>
          <w:szCs w:val="24"/>
        </w:rPr>
        <w:t>费、售前、售中、售后服务费、中标服务费及不可预见费等全部费用。</w:t>
      </w:r>
    </w:p>
    <w:p w14:paraId="41F7A828">
      <w:pPr>
        <w:spacing w:before="115" w:line="219" w:lineRule="auto"/>
        <w:ind w:left="491"/>
        <w:rPr>
          <w:rFonts w:ascii="宋体" w:hAnsi="宋体" w:eastAsia="宋体" w:cs="宋体"/>
          <w:sz w:val="24"/>
          <w:szCs w:val="24"/>
        </w:rPr>
      </w:pPr>
      <w:r>
        <w:rPr>
          <w:rFonts w:ascii="宋体" w:hAnsi="宋体" w:eastAsia="宋体" w:cs="宋体"/>
          <w:spacing w:val="-1"/>
          <w:sz w:val="24"/>
          <w:szCs w:val="24"/>
        </w:rPr>
        <w:t>（2）所有根据合同或其它原因应由供应商交纳和支付的税款和费用。</w:t>
      </w:r>
    </w:p>
    <w:p w14:paraId="3A96912E">
      <w:pPr>
        <w:spacing w:before="115" w:line="263" w:lineRule="auto"/>
        <w:ind w:right="80" w:firstLine="490"/>
        <w:rPr>
          <w:rFonts w:ascii="宋体" w:hAnsi="宋体" w:eastAsia="宋体" w:cs="宋体"/>
          <w:sz w:val="24"/>
          <w:szCs w:val="24"/>
        </w:rPr>
      </w:pPr>
      <w:r>
        <w:rPr>
          <w:rFonts w:ascii="宋体" w:hAnsi="宋体" w:eastAsia="宋体" w:cs="宋体"/>
          <w:spacing w:val="-2"/>
          <w:sz w:val="24"/>
          <w:szCs w:val="24"/>
        </w:rPr>
        <w:t>（3）供应商报价应为完成本竞争性谈判文件中所要求的货物所应包括内容的所有</w:t>
      </w:r>
      <w:r>
        <w:rPr>
          <w:rFonts w:ascii="宋体" w:hAnsi="宋体" w:eastAsia="宋体" w:cs="宋体"/>
          <w:spacing w:val="9"/>
          <w:sz w:val="24"/>
          <w:szCs w:val="24"/>
        </w:rPr>
        <w:t xml:space="preserve"> </w:t>
      </w:r>
      <w:r>
        <w:rPr>
          <w:rFonts w:ascii="宋体" w:hAnsi="宋体" w:eastAsia="宋体" w:cs="宋体"/>
          <w:spacing w:val="-4"/>
          <w:sz w:val="24"/>
          <w:szCs w:val="24"/>
        </w:rPr>
        <w:t>价格。</w:t>
      </w:r>
    </w:p>
    <w:p w14:paraId="2D6C8780">
      <w:pPr>
        <w:spacing w:before="117" w:line="263" w:lineRule="auto"/>
        <w:ind w:left="1" w:right="80" w:firstLine="479"/>
        <w:rPr>
          <w:rFonts w:ascii="宋体" w:hAnsi="宋体" w:eastAsia="宋体" w:cs="宋体"/>
          <w:sz w:val="24"/>
          <w:szCs w:val="24"/>
        </w:rPr>
      </w:pPr>
      <w:r>
        <w:rPr>
          <w:rFonts w:ascii="宋体" w:hAnsi="宋体" w:eastAsia="宋体" w:cs="宋体"/>
          <w:spacing w:val="-3"/>
          <w:sz w:val="24"/>
          <w:szCs w:val="24"/>
        </w:rPr>
        <w:t>9.3</w:t>
      </w:r>
      <w:r>
        <w:rPr>
          <w:rFonts w:ascii="宋体" w:hAnsi="宋体" w:eastAsia="宋体" w:cs="宋体"/>
          <w:spacing w:val="-51"/>
          <w:sz w:val="24"/>
          <w:szCs w:val="24"/>
        </w:rPr>
        <w:t xml:space="preserve"> </w:t>
      </w:r>
      <w:r>
        <w:rPr>
          <w:rFonts w:ascii="宋体" w:hAnsi="宋体" w:eastAsia="宋体" w:cs="宋体"/>
          <w:spacing w:val="-3"/>
          <w:sz w:val="24"/>
          <w:szCs w:val="24"/>
        </w:rPr>
        <w:t>供应商的每次报价均不得超过采购项目预算，否则视</w:t>
      </w:r>
      <w:r>
        <w:rPr>
          <w:rFonts w:ascii="宋体" w:hAnsi="宋体" w:eastAsia="宋体" w:cs="宋体"/>
          <w:spacing w:val="-4"/>
          <w:sz w:val="24"/>
          <w:szCs w:val="24"/>
        </w:rPr>
        <w:t>为无效响应。采购项目预</w:t>
      </w:r>
      <w:r>
        <w:rPr>
          <w:rFonts w:ascii="宋体" w:hAnsi="宋体" w:eastAsia="宋体" w:cs="宋体"/>
          <w:sz w:val="24"/>
          <w:szCs w:val="24"/>
        </w:rPr>
        <w:t xml:space="preserve"> </w:t>
      </w:r>
      <w:r>
        <w:rPr>
          <w:rFonts w:ascii="宋体" w:hAnsi="宋体" w:eastAsia="宋体" w:cs="宋体"/>
          <w:spacing w:val="-2"/>
          <w:sz w:val="24"/>
          <w:szCs w:val="24"/>
        </w:rPr>
        <w:t>算见【谈判邀请】。</w:t>
      </w:r>
    </w:p>
    <w:p w14:paraId="6B3D78BD">
      <w:pPr>
        <w:spacing w:before="116" w:line="263" w:lineRule="auto"/>
        <w:ind w:right="80" w:firstLine="480"/>
        <w:rPr>
          <w:rFonts w:ascii="宋体" w:hAnsi="宋体" w:eastAsia="宋体" w:cs="宋体"/>
          <w:sz w:val="24"/>
          <w:szCs w:val="24"/>
        </w:rPr>
      </w:pPr>
      <w:r>
        <w:rPr>
          <w:rFonts w:ascii="宋体" w:hAnsi="宋体" w:eastAsia="宋体" w:cs="宋体"/>
          <w:spacing w:val="-3"/>
          <w:sz w:val="24"/>
          <w:szCs w:val="24"/>
        </w:rPr>
        <w:t>9.4</w:t>
      </w:r>
      <w:r>
        <w:rPr>
          <w:rFonts w:ascii="宋体" w:hAnsi="宋体" w:eastAsia="宋体" w:cs="宋体"/>
          <w:spacing w:val="-51"/>
          <w:sz w:val="24"/>
          <w:szCs w:val="24"/>
        </w:rPr>
        <w:t xml:space="preserve"> </w:t>
      </w:r>
      <w:r>
        <w:rPr>
          <w:rFonts w:ascii="宋体" w:hAnsi="宋体" w:eastAsia="宋体" w:cs="宋体"/>
          <w:spacing w:val="-3"/>
          <w:sz w:val="24"/>
          <w:szCs w:val="24"/>
        </w:rPr>
        <w:t>供应商提交的最终报价在合同执行过程中是固定不变</w:t>
      </w:r>
      <w:r>
        <w:rPr>
          <w:rFonts w:ascii="宋体" w:hAnsi="宋体" w:eastAsia="宋体" w:cs="宋体"/>
          <w:spacing w:val="-4"/>
          <w:sz w:val="24"/>
          <w:szCs w:val="24"/>
        </w:rPr>
        <w:t>的，不得以任何理由予以</w:t>
      </w:r>
      <w:r>
        <w:rPr>
          <w:rFonts w:ascii="宋体" w:hAnsi="宋体" w:eastAsia="宋体" w:cs="宋体"/>
          <w:sz w:val="24"/>
          <w:szCs w:val="24"/>
        </w:rPr>
        <w:t xml:space="preserve"> </w:t>
      </w:r>
      <w:r>
        <w:rPr>
          <w:rFonts w:ascii="宋体" w:hAnsi="宋体" w:eastAsia="宋体" w:cs="宋体"/>
          <w:spacing w:val="-1"/>
          <w:sz w:val="24"/>
          <w:szCs w:val="24"/>
        </w:rPr>
        <w:t>变更。以可变动价格提交的报价将被认为是非实质响应而被拒绝。</w:t>
      </w:r>
    </w:p>
    <w:p w14:paraId="5C9428F2">
      <w:pPr>
        <w:spacing w:line="263" w:lineRule="auto"/>
        <w:rPr>
          <w:rFonts w:ascii="宋体" w:hAnsi="宋体" w:eastAsia="宋体" w:cs="宋体"/>
          <w:sz w:val="24"/>
          <w:szCs w:val="24"/>
        </w:rPr>
        <w:sectPr>
          <w:footerReference r:id="rId13" w:type="default"/>
          <w:pgSz w:w="11906" w:h="16839"/>
          <w:pgMar w:top="1431" w:right="1393" w:bottom="1156" w:left="1482" w:header="0" w:footer="994" w:gutter="0"/>
          <w:cols w:space="720" w:num="1"/>
        </w:sectPr>
      </w:pPr>
    </w:p>
    <w:p w14:paraId="311700BF">
      <w:pPr>
        <w:pStyle w:val="2"/>
        <w:spacing w:line="293" w:lineRule="auto"/>
      </w:pPr>
    </w:p>
    <w:p w14:paraId="05AFB652">
      <w:pPr>
        <w:pStyle w:val="2"/>
        <w:spacing w:line="293" w:lineRule="auto"/>
      </w:pPr>
    </w:p>
    <w:p w14:paraId="15E523D1">
      <w:pPr>
        <w:spacing w:before="78" w:line="263" w:lineRule="auto"/>
        <w:ind w:firstLine="480"/>
        <w:rPr>
          <w:rFonts w:ascii="宋体" w:hAnsi="宋体" w:eastAsia="宋体" w:cs="宋体"/>
          <w:sz w:val="24"/>
          <w:szCs w:val="24"/>
        </w:rPr>
      </w:pPr>
      <w:r>
        <w:rPr>
          <w:rFonts w:ascii="宋体" w:hAnsi="宋体" w:eastAsia="宋体" w:cs="宋体"/>
          <w:spacing w:val="-3"/>
          <w:sz w:val="24"/>
          <w:szCs w:val="24"/>
        </w:rPr>
        <w:t>9.5</w:t>
      </w:r>
      <w:r>
        <w:rPr>
          <w:rFonts w:ascii="宋体" w:hAnsi="宋体" w:eastAsia="宋体" w:cs="宋体"/>
          <w:spacing w:val="-52"/>
          <w:sz w:val="24"/>
          <w:szCs w:val="24"/>
        </w:rPr>
        <w:t xml:space="preserve"> </w:t>
      </w:r>
      <w:r>
        <w:rPr>
          <w:rFonts w:ascii="宋体" w:hAnsi="宋体" w:eastAsia="宋体" w:cs="宋体"/>
          <w:spacing w:val="-3"/>
          <w:sz w:val="24"/>
          <w:szCs w:val="24"/>
        </w:rPr>
        <w:t>谈判报价为总价。供应商须按要求填写谈判总报价，最</w:t>
      </w:r>
      <w:r>
        <w:rPr>
          <w:rFonts w:ascii="宋体" w:hAnsi="宋体" w:eastAsia="宋体" w:cs="宋体"/>
          <w:spacing w:val="-4"/>
          <w:sz w:val="24"/>
          <w:szCs w:val="24"/>
        </w:rPr>
        <w:t>终报价不得出现两个或</w:t>
      </w:r>
      <w:r>
        <w:rPr>
          <w:rFonts w:ascii="宋体" w:hAnsi="宋体" w:eastAsia="宋体" w:cs="宋体"/>
          <w:sz w:val="24"/>
          <w:szCs w:val="24"/>
        </w:rPr>
        <w:t xml:space="preserve"> </w:t>
      </w:r>
      <w:r>
        <w:rPr>
          <w:rFonts w:ascii="宋体" w:hAnsi="宋体" w:eastAsia="宋体" w:cs="宋体"/>
          <w:spacing w:val="-2"/>
          <w:sz w:val="24"/>
          <w:szCs w:val="24"/>
        </w:rPr>
        <w:t>两个以上的报价方案。</w:t>
      </w:r>
    </w:p>
    <w:p w14:paraId="40EBF7C4">
      <w:pPr>
        <w:spacing w:before="114" w:line="218" w:lineRule="auto"/>
        <w:ind w:left="480"/>
        <w:rPr>
          <w:rFonts w:ascii="宋体" w:hAnsi="宋体" w:eastAsia="宋体" w:cs="宋体"/>
          <w:sz w:val="24"/>
          <w:szCs w:val="24"/>
        </w:rPr>
      </w:pPr>
      <w:r>
        <w:rPr>
          <w:rFonts w:ascii="宋体" w:hAnsi="宋体" w:eastAsia="宋体" w:cs="宋体"/>
          <w:spacing w:val="-2"/>
          <w:sz w:val="24"/>
          <w:szCs w:val="24"/>
        </w:rPr>
        <w:t>9.6</w:t>
      </w:r>
      <w:r>
        <w:rPr>
          <w:rFonts w:ascii="宋体" w:hAnsi="宋体" w:eastAsia="宋体" w:cs="宋体"/>
          <w:spacing w:val="-48"/>
          <w:sz w:val="24"/>
          <w:szCs w:val="24"/>
        </w:rPr>
        <w:t xml:space="preserve"> </w:t>
      </w:r>
      <w:r>
        <w:rPr>
          <w:rFonts w:ascii="宋体" w:hAnsi="宋体" w:eastAsia="宋体" w:cs="宋体"/>
          <w:spacing w:val="-2"/>
          <w:sz w:val="24"/>
          <w:szCs w:val="24"/>
        </w:rPr>
        <w:t>报价币种为人民币。</w:t>
      </w:r>
    </w:p>
    <w:p w14:paraId="4442842A">
      <w:pPr>
        <w:spacing w:before="117" w:line="220" w:lineRule="auto"/>
        <w:ind w:left="16"/>
        <w:outlineLvl w:val="2"/>
        <w:rPr>
          <w:rFonts w:ascii="宋体" w:hAnsi="宋体" w:eastAsia="宋体" w:cs="宋体"/>
          <w:sz w:val="24"/>
          <w:szCs w:val="24"/>
        </w:rPr>
      </w:pPr>
      <w:bookmarkStart w:id="97" w:name="bookmark30"/>
      <w:bookmarkEnd w:id="97"/>
      <w:bookmarkStart w:id="98" w:name="bookmark29"/>
      <w:bookmarkEnd w:id="98"/>
      <w:r>
        <w:rPr>
          <w:rFonts w:ascii="宋体" w:hAnsi="宋体" w:eastAsia="宋体" w:cs="宋体"/>
          <w:b/>
          <w:bCs/>
          <w:spacing w:val="-7"/>
          <w:sz w:val="24"/>
          <w:szCs w:val="24"/>
        </w:rPr>
        <w:t>10.保证金</w:t>
      </w:r>
    </w:p>
    <w:p w14:paraId="03248750">
      <w:pPr>
        <w:spacing w:before="114" w:line="290" w:lineRule="auto"/>
        <w:ind w:right="19" w:firstLine="496"/>
        <w:rPr>
          <w:rFonts w:ascii="宋体" w:hAnsi="宋体" w:eastAsia="宋体" w:cs="宋体"/>
          <w:sz w:val="24"/>
          <w:szCs w:val="24"/>
        </w:rPr>
      </w:pPr>
      <w:r>
        <w:rPr>
          <w:rFonts w:ascii="宋体" w:hAnsi="宋体" w:eastAsia="宋体" w:cs="宋体"/>
          <w:spacing w:val="-1"/>
          <w:sz w:val="24"/>
          <w:szCs w:val="24"/>
        </w:rPr>
        <w:t>10.1</w:t>
      </w:r>
      <w:r>
        <w:rPr>
          <w:rFonts w:ascii="宋体" w:hAnsi="宋体" w:eastAsia="宋体" w:cs="宋体"/>
          <w:spacing w:val="-51"/>
          <w:sz w:val="24"/>
          <w:szCs w:val="24"/>
        </w:rPr>
        <w:t xml:space="preserve"> </w:t>
      </w:r>
      <w:r>
        <w:rPr>
          <w:rFonts w:ascii="宋体" w:hAnsi="宋体" w:eastAsia="宋体" w:cs="宋体"/>
          <w:spacing w:val="-1"/>
          <w:sz w:val="24"/>
          <w:szCs w:val="24"/>
        </w:rPr>
        <w:t>供应商应按【谈判邀请】的规定，在提交响应文件的截止时间前提交不少于</w:t>
      </w:r>
      <w:r>
        <w:rPr>
          <w:rFonts w:ascii="宋体" w:hAnsi="宋体" w:eastAsia="宋体" w:cs="宋体"/>
          <w:sz w:val="24"/>
          <w:szCs w:val="24"/>
        </w:rPr>
        <w:t xml:space="preserve"> 本谈判文件规定的人民币金额的谈判保证金。谈判保证金</w:t>
      </w:r>
      <w:r>
        <w:rPr>
          <w:rFonts w:ascii="宋体" w:hAnsi="宋体" w:eastAsia="宋体" w:cs="宋体"/>
          <w:spacing w:val="-1"/>
          <w:sz w:val="24"/>
          <w:szCs w:val="24"/>
        </w:rPr>
        <w:t>应当以转账、支票、本票或</w:t>
      </w:r>
      <w:r>
        <w:rPr>
          <w:rFonts w:ascii="宋体" w:hAnsi="宋体" w:eastAsia="宋体" w:cs="宋体"/>
          <w:sz w:val="24"/>
          <w:szCs w:val="24"/>
        </w:rPr>
        <w:t xml:space="preserve"> 者金融机构、担保机构出具的保函等非现金形式提交。供</w:t>
      </w:r>
      <w:r>
        <w:rPr>
          <w:rFonts w:ascii="宋体" w:hAnsi="宋体" w:eastAsia="宋体" w:cs="宋体"/>
          <w:spacing w:val="-1"/>
          <w:sz w:val="24"/>
          <w:szCs w:val="24"/>
        </w:rPr>
        <w:t>应商未按照谈判文件要求提</w:t>
      </w:r>
      <w:r>
        <w:rPr>
          <w:rFonts w:ascii="宋体" w:hAnsi="宋体" w:eastAsia="宋体" w:cs="宋体"/>
          <w:sz w:val="24"/>
          <w:szCs w:val="24"/>
        </w:rPr>
        <w:t xml:space="preserve"> 交谈判保证金的，视为非实质性响应，其响应文件不予接</w:t>
      </w:r>
      <w:r>
        <w:rPr>
          <w:rFonts w:ascii="宋体" w:hAnsi="宋体" w:eastAsia="宋体" w:cs="宋体"/>
          <w:spacing w:val="-1"/>
          <w:sz w:val="24"/>
          <w:szCs w:val="24"/>
        </w:rPr>
        <w:t>受。谈判保证金所有递交方</w:t>
      </w:r>
      <w:r>
        <w:rPr>
          <w:rFonts w:ascii="宋体" w:hAnsi="宋体" w:eastAsia="宋体" w:cs="宋体"/>
          <w:sz w:val="24"/>
          <w:szCs w:val="24"/>
        </w:rPr>
        <w:t xml:space="preserve"> </w:t>
      </w:r>
      <w:r>
        <w:rPr>
          <w:rFonts w:ascii="宋体" w:hAnsi="宋体" w:eastAsia="宋体" w:cs="宋体"/>
          <w:spacing w:val="-2"/>
          <w:sz w:val="24"/>
          <w:szCs w:val="24"/>
        </w:rPr>
        <w:t>式均以到账时间为准。</w:t>
      </w:r>
    </w:p>
    <w:p w14:paraId="099D4061">
      <w:pPr>
        <w:spacing w:before="114" w:line="264" w:lineRule="auto"/>
        <w:ind w:right="19" w:firstLine="496"/>
        <w:rPr>
          <w:rFonts w:ascii="宋体" w:hAnsi="宋体" w:eastAsia="宋体" w:cs="宋体"/>
          <w:sz w:val="24"/>
          <w:szCs w:val="24"/>
        </w:rPr>
      </w:pPr>
      <w:r>
        <w:rPr>
          <w:rFonts w:ascii="宋体" w:hAnsi="宋体" w:eastAsia="宋体" w:cs="宋体"/>
          <w:spacing w:val="-1"/>
          <w:sz w:val="24"/>
          <w:szCs w:val="24"/>
        </w:rPr>
        <w:t>10.2</w:t>
      </w:r>
      <w:r>
        <w:rPr>
          <w:rFonts w:ascii="宋体" w:hAnsi="宋体" w:eastAsia="宋体" w:cs="宋体"/>
          <w:spacing w:val="-51"/>
          <w:sz w:val="24"/>
          <w:szCs w:val="24"/>
        </w:rPr>
        <w:t xml:space="preserve"> </w:t>
      </w:r>
      <w:r>
        <w:rPr>
          <w:rFonts w:ascii="宋体" w:hAnsi="宋体" w:eastAsia="宋体" w:cs="宋体"/>
          <w:spacing w:val="-1"/>
          <w:sz w:val="24"/>
          <w:szCs w:val="24"/>
        </w:rPr>
        <w:t>供应商为联合体的，可以由联合体中的一方或者共同交纳保证金，其交纳的</w:t>
      </w:r>
      <w:r>
        <w:rPr>
          <w:rFonts w:ascii="宋体" w:hAnsi="宋体" w:eastAsia="宋体" w:cs="宋体"/>
          <w:sz w:val="24"/>
          <w:szCs w:val="24"/>
        </w:rPr>
        <w:t xml:space="preserve"> </w:t>
      </w:r>
      <w:r>
        <w:rPr>
          <w:rFonts w:ascii="宋体" w:hAnsi="宋体" w:eastAsia="宋体" w:cs="宋体"/>
          <w:spacing w:val="-1"/>
          <w:sz w:val="24"/>
          <w:szCs w:val="24"/>
        </w:rPr>
        <w:t>保证金，对联合体各方均具有约束力。</w:t>
      </w:r>
    </w:p>
    <w:p w14:paraId="5E7AF536">
      <w:pPr>
        <w:spacing w:before="114" w:line="219" w:lineRule="auto"/>
        <w:ind w:left="496"/>
        <w:rPr>
          <w:rFonts w:ascii="宋体" w:hAnsi="宋体" w:eastAsia="宋体" w:cs="宋体"/>
          <w:sz w:val="24"/>
          <w:szCs w:val="24"/>
        </w:rPr>
      </w:pPr>
      <w:r>
        <w:rPr>
          <w:rFonts w:ascii="宋体" w:hAnsi="宋体" w:eastAsia="宋体" w:cs="宋体"/>
          <w:spacing w:val="-3"/>
          <w:sz w:val="24"/>
          <w:szCs w:val="24"/>
        </w:rPr>
        <w:t>10.3</w:t>
      </w:r>
      <w:r>
        <w:rPr>
          <w:rFonts w:ascii="宋体" w:hAnsi="宋体" w:eastAsia="宋体" w:cs="宋体"/>
          <w:spacing w:val="-35"/>
          <w:sz w:val="24"/>
          <w:szCs w:val="24"/>
        </w:rPr>
        <w:t xml:space="preserve"> </w:t>
      </w:r>
      <w:r>
        <w:rPr>
          <w:rFonts w:ascii="宋体" w:hAnsi="宋体" w:eastAsia="宋体" w:cs="宋体"/>
          <w:spacing w:val="-3"/>
          <w:sz w:val="24"/>
          <w:szCs w:val="24"/>
        </w:rPr>
        <w:t>保证金的退还按以下规定办理：</w:t>
      </w:r>
    </w:p>
    <w:p w14:paraId="022F812D">
      <w:pPr>
        <w:spacing w:before="115" w:line="264" w:lineRule="auto"/>
        <w:ind w:left="3" w:right="79" w:firstLine="366"/>
        <w:rPr>
          <w:rFonts w:ascii="宋体" w:hAnsi="宋体" w:eastAsia="宋体" w:cs="宋体"/>
          <w:sz w:val="24"/>
          <w:szCs w:val="24"/>
        </w:rPr>
      </w:pPr>
      <w:r>
        <w:rPr>
          <w:rFonts w:ascii="宋体" w:hAnsi="宋体" w:eastAsia="宋体" w:cs="宋体"/>
          <w:spacing w:val="-1"/>
          <w:sz w:val="24"/>
          <w:szCs w:val="24"/>
        </w:rPr>
        <w:t>（1）成交供应商的保证金，在政府采购合同签订后</w:t>
      </w:r>
      <w:r>
        <w:rPr>
          <w:rFonts w:ascii="宋体" w:hAnsi="宋体" w:eastAsia="宋体" w:cs="宋体"/>
          <w:spacing w:val="-46"/>
          <w:sz w:val="24"/>
          <w:szCs w:val="24"/>
        </w:rPr>
        <w:t xml:space="preserve"> </w:t>
      </w:r>
      <w:r>
        <w:rPr>
          <w:rFonts w:ascii="宋体" w:hAnsi="宋体" w:eastAsia="宋体" w:cs="宋体"/>
          <w:spacing w:val="-1"/>
          <w:sz w:val="24"/>
          <w:szCs w:val="24"/>
        </w:rPr>
        <w:t>5</w:t>
      </w:r>
      <w:r>
        <w:rPr>
          <w:rFonts w:ascii="宋体" w:hAnsi="宋体" w:eastAsia="宋体" w:cs="宋体"/>
          <w:spacing w:val="-50"/>
          <w:sz w:val="24"/>
          <w:szCs w:val="24"/>
        </w:rPr>
        <w:t xml:space="preserve"> </w:t>
      </w:r>
      <w:r>
        <w:rPr>
          <w:rFonts w:ascii="宋体" w:hAnsi="宋体" w:eastAsia="宋体" w:cs="宋体"/>
          <w:spacing w:val="-1"/>
          <w:sz w:val="24"/>
          <w:szCs w:val="24"/>
        </w:rPr>
        <w:t>个工</w:t>
      </w:r>
      <w:r>
        <w:rPr>
          <w:rFonts w:ascii="宋体" w:hAnsi="宋体" w:eastAsia="宋体" w:cs="宋体"/>
          <w:spacing w:val="-2"/>
          <w:sz w:val="24"/>
          <w:szCs w:val="24"/>
        </w:rPr>
        <w:t>作日内退还，但因供应</w:t>
      </w:r>
      <w:r>
        <w:rPr>
          <w:rFonts w:ascii="宋体" w:hAnsi="宋体" w:eastAsia="宋体" w:cs="宋体"/>
          <w:sz w:val="24"/>
          <w:szCs w:val="24"/>
        </w:rPr>
        <w:t xml:space="preserve"> </w:t>
      </w:r>
      <w:r>
        <w:rPr>
          <w:rFonts w:ascii="宋体" w:hAnsi="宋体" w:eastAsia="宋体" w:cs="宋体"/>
          <w:spacing w:val="-1"/>
          <w:sz w:val="24"/>
          <w:szCs w:val="24"/>
        </w:rPr>
        <w:t>商自身原因导致无法退还的除外。</w:t>
      </w:r>
    </w:p>
    <w:p w14:paraId="71D9C8A7">
      <w:pPr>
        <w:spacing w:before="112" w:line="219" w:lineRule="auto"/>
        <w:ind w:left="370"/>
        <w:rPr>
          <w:rFonts w:ascii="宋体" w:hAnsi="宋体" w:eastAsia="宋体" w:cs="宋体"/>
          <w:sz w:val="24"/>
          <w:szCs w:val="24"/>
        </w:rPr>
      </w:pPr>
      <w:r>
        <w:rPr>
          <w:rFonts w:ascii="宋体" w:hAnsi="宋体" w:eastAsia="宋体" w:cs="宋体"/>
          <w:spacing w:val="-2"/>
          <w:sz w:val="24"/>
          <w:szCs w:val="24"/>
        </w:rPr>
        <w:t>（2）未成交供应商的保证金，在成交通知书发出后</w:t>
      </w:r>
      <w:r>
        <w:rPr>
          <w:rFonts w:ascii="宋体" w:hAnsi="宋体" w:eastAsia="宋体" w:cs="宋体"/>
          <w:spacing w:val="-28"/>
          <w:sz w:val="24"/>
          <w:szCs w:val="24"/>
        </w:rPr>
        <w:t xml:space="preserve"> </w:t>
      </w:r>
      <w:r>
        <w:rPr>
          <w:rFonts w:ascii="宋体" w:hAnsi="宋体" w:eastAsia="宋体" w:cs="宋体"/>
          <w:spacing w:val="-2"/>
          <w:sz w:val="24"/>
          <w:szCs w:val="24"/>
        </w:rPr>
        <w:t>5</w:t>
      </w:r>
      <w:r>
        <w:rPr>
          <w:rFonts w:ascii="宋体" w:hAnsi="宋体" w:eastAsia="宋体" w:cs="宋体"/>
          <w:spacing w:val="-50"/>
          <w:sz w:val="24"/>
          <w:szCs w:val="24"/>
        </w:rPr>
        <w:t xml:space="preserve"> </w:t>
      </w:r>
      <w:r>
        <w:rPr>
          <w:rFonts w:ascii="宋体" w:hAnsi="宋体" w:eastAsia="宋体" w:cs="宋体"/>
          <w:spacing w:val="-2"/>
          <w:sz w:val="24"/>
          <w:szCs w:val="24"/>
        </w:rPr>
        <w:t>个工作日内退还。</w:t>
      </w:r>
    </w:p>
    <w:p w14:paraId="13CE1A1D">
      <w:pPr>
        <w:spacing w:before="117" w:line="218" w:lineRule="auto"/>
        <w:ind w:left="370"/>
        <w:rPr>
          <w:rFonts w:ascii="宋体" w:hAnsi="宋体" w:eastAsia="宋体" w:cs="宋体"/>
          <w:sz w:val="24"/>
          <w:szCs w:val="24"/>
        </w:rPr>
      </w:pPr>
      <w:r>
        <w:rPr>
          <w:rFonts w:ascii="宋体" w:hAnsi="宋体" w:eastAsia="宋体" w:cs="宋体"/>
          <w:spacing w:val="-1"/>
          <w:sz w:val="24"/>
          <w:szCs w:val="24"/>
        </w:rPr>
        <w:t>（3）终止竞争性谈判采购活动的，在发布项目终止公</w:t>
      </w:r>
      <w:r>
        <w:rPr>
          <w:rFonts w:ascii="宋体" w:hAnsi="宋体" w:eastAsia="宋体" w:cs="宋体"/>
          <w:spacing w:val="-2"/>
          <w:sz w:val="24"/>
          <w:szCs w:val="24"/>
        </w:rPr>
        <w:t>告后</w:t>
      </w:r>
      <w:r>
        <w:rPr>
          <w:rFonts w:ascii="宋体" w:hAnsi="宋体" w:eastAsia="宋体" w:cs="宋体"/>
          <w:spacing w:val="-46"/>
          <w:sz w:val="24"/>
          <w:szCs w:val="24"/>
        </w:rPr>
        <w:t xml:space="preserve"> </w:t>
      </w:r>
      <w:r>
        <w:rPr>
          <w:rFonts w:ascii="宋体" w:hAnsi="宋体" w:eastAsia="宋体" w:cs="宋体"/>
          <w:spacing w:val="-2"/>
          <w:sz w:val="24"/>
          <w:szCs w:val="24"/>
        </w:rPr>
        <w:t>5</w:t>
      </w:r>
      <w:r>
        <w:rPr>
          <w:rFonts w:ascii="宋体" w:hAnsi="宋体" w:eastAsia="宋体" w:cs="宋体"/>
          <w:spacing w:val="-50"/>
          <w:sz w:val="24"/>
          <w:szCs w:val="24"/>
        </w:rPr>
        <w:t xml:space="preserve"> </w:t>
      </w:r>
      <w:r>
        <w:rPr>
          <w:rFonts w:ascii="宋体" w:hAnsi="宋体" w:eastAsia="宋体" w:cs="宋体"/>
          <w:spacing w:val="-2"/>
          <w:sz w:val="24"/>
          <w:szCs w:val="24"/>
        </w:rPr>
        <w:t>个工作日内退还。</w:t>
      </w:r>
    </w:p>
    <w:p w14:paraId="50AA2E12">
      <w:pPr>
        <w:spacing w:before="118" w:line="219" w:lineRule="auto"/>
        <w:ind w:left="496"/>
        <w:rPr>
          <w:rFonts w:ascii="宋体" w:hAnsi="宋体" w:eastAsia="宋体" w:cs="宋体"/>
          <w:sz w:val="24"/>
          <w:szCs w:val="24"/>
        </w:rPr>
      </w:pPr>
      <w:r>
        <w:rPr>
          <w:rFonts w:ascii="宋体" w:hAnsi="宋体" w:eastAsia="宋体" w:cs="宋体"/>
          <w:spacing w:val="-1"/>
          <w:sz w:val="24"/>
          <w:szCs w:val="24"/>
        </w:rPr>
        <w:t>10.4</w:t>
      </w:r>
      <w:r>
        <w:rPr>
          <w:rFonts w:ascii="宋体" w:hAnsi="宋体" w:eastAsia="宋体" w:cs="宋体"/>
          <w:spacing w:val="-50"/>
          <w:sz w:val="24"/>
          <w:szCs w:val="24"/>
        </w:rPr>
        <w:t xml:space="preserve"> </w:t>
      </w:r>
      <w:r>
        <w:rPr>
          <w:rFonts w:ascii="宋体" w:hAnsi="宋体" w:eastAsia="宋体" w:cs="宋体"/>
          <w:spacing w:val="-1"/>
          <w:sz w:val="24"/>
          <w:szCs w:val="24"/>
        </w:rPr>
        <w:t>有下列情形之一的，保证金不予退还，并上</w:t>
      </w:r>
      <w:r>
        <w:rPr>
          <w:rFonts w:ascii="宋体" w:hAnsi="宋体" w:eastAsia="宋体" w:cs="宋体"/>
          <w:spacing w:val="-2"/>
          <w:sz w:val="24"/>
          <w:szCs w:val="24"/>
        </w:rPr>
        <w:t>缴同级财政国库：</w:t>
      </w:r>
    </w:p>
    <w:p w14:paraId="16B98DE9">
      <w:pPr>
        <w:spacing w:before="113" w:line="219" w:lineRule="auto"/>
        <w:ind w:left="370"/>
        <w:rPr>
          <w:rFonts w:ascii="宋体" w:hAnsi="宋体" w:eastAsia="宋体" w:cs="宋体"/>
          <w:sz w:val="24"/>
          <w:szCs w:val="24"/>
        </w:rPr>
      </w:pPr>
      <w:r>
        <w:rPr>
          <w:rFonts w:ascii="宋体" w:hAnsi="宋体" w:eastAsia="宋体" w:cs="宋体"/>
          <w:spacing w:val="-1"/>
          <w:sz w:val="24"/>
          <w:szCs w:val="24"/>
        </w:rPr>
        <w:t>（1）供应商在提交响应文件截止时间后撤回响应文件的；</w:t>
      </w:r>
    </w:p>
    <w:p w14:paraId="0C01B908">
      <w:pPr>
        <w:spacing w:before="116" w:line="219" w:lineRule="auto"/>
        <w:ind w:left="370"/>
        <w:rPr>
          <w:rFonts w:ascii="宋体" w:hAnsi="宋体" w:eastAsia="宋体" w:cs="宋体"/>
          <w:sz w:val="24"/>
          <w:szCs w:val="24"/>
        </w:rPr>
      </w:pPr>
      <w:r>
        <w:rPr>
          <w:rFonts w:ascii="宋体" w:hAnsi="宋体" w:eastAsia="宋体" w:cs="宋体"/>
          <w:spacing w:val="-2"/>
          <w:sz w:val="24"/>
          <w:szCs w:val="24"/>
        </w:rPr>
        <w:t>（2）供应商在响应文件中提供虚假材料的；</w:t>
      </w:r>
    </w:p>
    <w:p w14:paraId="4F6031D9">
      <w:pPr>
        <w:spacing w:before="116" w:line="264" w:lineRule="auto"/>
        <w:ind w:left="18" w:right="79" w:firstLine="351"/>
        <w:rPr>
          <w:rFonts w:ascii="宋体" w:hAnsi="宋体" w:eastAsia="宋体" w:cs="宋体"/>
          <w:sz w:val="24"/>
          <w:szCs w:val="24"/>
        </w:rPr>
      </w:pPr>
      <w:r>
        <w:rPr>
          <w:rFonts w:ascii="宋体" w:hAnsi="宋体" w:eastAsia="宋体" w:cs="宋体"/>
          <w:spacing w:val="-1"/>
          <w:sz w:val="24"/>
          <w:szCs w:val="24"/>
        </w:rPr>
        <w:t>（3）除因不可抗力或谈判文件认可的情形以外，成交供应商不与采购人签订合同</w:t>
      </w:r>
      <w:r>
        <w:rPr>
          <w:rFonts w:ascii="宋体" w:hAnsi="宋体" w:eastAsia="宋体" w:cs="宋体"/>
          <w:spacing w:val="14"/>
          <w:sz w:val="24"/>
          <w:szCs w:val="24"/>
        </w:rPr>
        <w:t xml:space="preserve"> </w:t>
      </w:r>
      <w:r>
        <w:rPr>
          <w:rFonts w:ascii="宋体" w:hAnsi="宋体" w:eastAsia="宋体" w:cs="宋体"/>
          <w:spacing w:val="-15"/>
          <w:sz w:val="24"/>
          <w:szCs w:val="24"/>
        </w:rPr>
        <w:t>的；</w:t>
      </w:r>
    </w:p>
    <w:p w14:paraId="38B790EE">
      <w:pPr>
        <w:spacing w:before="113" w:line="219" w:lineRule="auto"/>
        <w:ind w:left="370"/>
        <w:rPr>
          <w:rFonts w:ascii="宋体" w:hAnsi="宋体" w:eastAsia="宋体" w:cs="宋体"/>
          <w:sz w:val="24"/>
          <w:szCs w:val="24"/>
        </w:rPr>
      </w:pPr>
      <w:r>
        <w:rPr>
          <w:rFonts w:ascii="宋体" w:hAnsi="宋体" w:eastAsia="宋体" w:cs="宋体"/>
          <w:spacing w:val="-1"/>
          <w:sz w:val="24"/>
          <w:szCs w:val="24"/>
        </w:rPr>
        <w:t>（4）供应商与采购人、其他供应商或者采购代理机构恶意串通的；</w:t>
      </w:r>
    </w:p>
    <w:p w14:paraId="59D8B3FB">
      <w:pPr>
        <w:spacing w:before="117" w:line="219" w:lineRule="auto"/>
        <w:ind w:left="370"/>
        <w:rPr>
          <w:rFonts w:ascii="宋体" w:hAnsi="宋体" w:eastAsia="宋体" w:cs="宋体"/>
          <w:sz w:val="24"/>
          <w:szCs w:val="24"/>
        </w:rPr>
      </w:pPr>
      <w:r>
        <w:rPr>
          <w:rFonts w:ascii="宋体" w:hAnsi="宋体" w:eastAsia="宋体" w:cs="宋体"/>
          <w:spacing w:val="-2"/>
          <w:sz w:val="24"/>
          <w:szCs w:val="24"/>
        </w:rPr>
        <w:t>（5）谈判文件规定的其他情形。</w:t>
      </w:r>
    </w:p>
    <w:p w14:paraId="1A0D81FF">
      <w:pPr>
        <w:spacing w:before="113" w:line="219" w:lineRule="auto"/>
        <w:ind w:left="16"/>
        <w:outlineLvl w:val="2"/>
        <w:rPr>
          <w:rFonts w:ascii="宋体" w:hAnsi="宋体" w:eastAsia="宋体" w:cs="宋体"/>
          <w:sz w:val="24"/>
          <w:szCs w:val="24"/>
        </w:rPr>
      </w:pPr>
      <w:bookmarkStart w:id="99" w:name="bookmark32"/>
      <w:bookmarkEnd w:id="99"/>
      <w:bookmarkStart w:id="100" w:name="bookmark31"/>
      <w:bookmarkEnd w:id="100"/>
      <w:r>
        <w:rPr>
          <w:rFonts w:ascii="宋体" w:hAnsi="宋体" w:eastAsia="宋体" w:cs="宋体"/>
          <w:b/>
          <w:bCs/>
          <w:spacing w:val="-5"/>
          <w:sz w:val="24"/>
          <w:szCs w:val="24"/>
        </w:rPr>
        <w:t>11.响应文件的组成</w:t>
      </w:r>
    </w:p>
    <w:p w14:paraId="3F0CD670">
      <w:pPr>
        <w:spacing w:before="117" w:line="219" w:lineRule="auto"/>
        <w:ind w:left="496"/>
        <w:rPr>
          <w:rFonts w:ascii="宋体" w:hAnsi="宋体" w:eastAsia="宋体" w:cs="宋体"/>
          <w:sz w:val="24"/>
          <w:szCs w:val="24"/>
        </w:rPr>
      </w:pPr>
      <w:r>
        <w:rPr>
          <w:rFonts w:ascii="宋体" w:hAnsi="宋体" w:eastAsia="宋体" w:cs="宋体"/>
          <w:spacing w:val="-4"/>
          <w:sz w:val="24"/>
          <w:szCs w:val="24"/>
        </w:rPr>
        <w:t>11.1</w:t>
      </w:r>
      <w:r>
        <w:rPr>
          <w:rFonts w:ascii="宋体" w:hAnsi="宋体" w:eastAsia="宋体" w:cs="宋体"/>
          <w:spacing w:val="-29"/>
          <w:sz w:val="24"/>
          <w:szCs w:val="24"/>
        </w:rPr>
        <w:t xml:space="preserve"> </w:t>
      </w:r>
      <w:r>
        <w:rPr>
          <w:rFonts w:ascii="宋体" w:hAnsi="宋体" w:eastAsia="宋体" w:cs="宋体"/>
          <w:spacing w:val="-4"/>
          <w:sz w:val="24"/>
          <w:szCs w:val="24"/>
        </w:rPr>
        <w:t>响应文件包括下列内容：</w:t>
      </w:r>
    </w:p>
    <w:p w14:paraId="3929C0A3">
      <w:pPr>
        <w:spacing w:before="116" w:line="293" w:lineRule="auto"/>
        <w:ind w:right="119" w:firstLine="478"/>
        <w:rPr>
          <w:rFonts w:ascii="宋体" w:hAnsi="宋体" w:eastAsia="宋体" w:cs="宋体"/>
          <w:sz w:val="24"/>
          <w:szCs w:val="24"/>
        </w:rPr>
      </w:pPr>
      <w:r>
        <w:rPr>
          <w:rFonts w:ascii="宋体" w:hAnsi="宋体" w:eastAsia="宋体" w:cs="宋体"/>
          <w:spacing w:val="-1"/>
          <w:sz w:val="24"/>
          <w:szCs w:val="24"/>
        </w:rPr>
        <w:t>供应商应提交相关证明材料，作为其参加谈</w:t>
      </w:r>
      <w:r>
        <w:rPr>
          <w:rFonts w:ascii="宋体" w:hAnsi="宋体" w:eastAsia="宋体" w:cs="宋体"/>
          <w:spacing w:val="-2"/>
          <w:sz w:val="24"/>
          <w:szCs w:val="24"/>
        </w:rPr>
        <w:t>判和成交后有能力履行合同的证明。</w:t>
      </w:r>
      <w:r>
        <w:rPr>
          <w:rFonts w:ascii="宋体" w:hAnsi="宋体" w:eastAsia="宋体" w:cs="宋体"/>
          <w:sz w:val="24"/>
          <w:szCs w:val="24"/>
        </w:rPr>
        <w:t xml:space="preserve"> </w:t>
      </w:r>
      <w:r>
        <w:rPr>
          <w:rFonts w:ascii="宋体" w:hAnsi="宋体" w:eastAsia="宋体" w:cs="宋体"/>
          <w:spacing w:val="-1"/>
          <w:sz w:val="24"/>
          <w:szCs w:val="24"/>
        </w:rPr>
        <w:t>编写的谈判响应文件须包括以下内容（格式详见谈判文件第四部分内容</w:t>
      </w:r>
      <w:r>
        <w:rPr>
          <w:rFonts w:ascii="宋体" w:hAnsi="宋体" w:eastAsia="宋体" w:cs="宋体"/>
          <w:spacing w:val="9"/>
          <w:sz w:val="24"/>
          <w:szCs w:val="24"/>
        </w:rPr>
        <w:t>）：</w:t>
      </w:r>
    </w:p>
    <w:p w14:paraId="1D101470">
      <w:pPr>
        <w:spacing w:before="37" w:line="219" w:lineRule="auto"/>
        <w:ind w:left="496"/>
        <w:rPr>
          <w:rFonts w:ascii="宋体" w:hAnsi="宋体" w:eastAsia="宋体" w:cs="宋体"/>
          <w:sz w:val="24"/>
          <w:szCs w:val="24"/>
        </w:rPr>
      </w:pPr>
      <w:r>
        <w:rPr>
          <w:rFonts w:ascii="宋体" w:hAnsi="宋体" w:eastAsia="宋体" w:cs="宋体"/>
          <w:spacing w:val="-4"/>
          <w:sz w:val="24"/>
          <w:szCs w:val="24"/>
        </w:rPr>
        <w:t>11.1.1</w:t>
      </w:r>
      <w:r>
        <w:rPr>
          <w:rFonts w:ascii="宋体" w:hAnsi="宋体" w:eastAsia="宋体" w:cs="宋体"/>
          <w:spacing w:val="-41"/>
          <w:sz w:val="24"/>
          <w:szCs w:val="24"/>
        </w:rPr>
        <w:t xml:space="preserve"> </w:t>
      </w:r>
      <w:r>
        <w:rPr>
          <w:rFonts w:ascii="宋体" w:hAnsi="宋体" w:eastAsia="宋体" w:cs="宋体"/>
          <w:spacing w:val="-4"/>
          <w:sz w:val="24"/>
          <w:szCs w:val="24"/>
        </w:rPr>
        <w:t>资格审查部分</w:t>
      </w:r>
    </w:p>
    <w:p w14:paraId="70E6C8C8">
      <w:pPr>
        <w:spacing w:before="115" w:line="221" w:lineRule="auto"/>
        <w:ind w:left="496"/>
        <w:rPr>
          <w:rFonts w:ascii="宋体" w:hAnsi="宋体" w:eastAsia="宋体" w:cs="宋体"/>
          <w:sz w:val="24"/>
          <w:szCs w:val="24"/>
        </w:rPr>
      </w:pPr>
      <w:r>
        <w:rPr>
          <w:rFonts w:ascii="宋体" w:hAnsi="宋体" w:eastAsia="宋体" w:cs="宋体"/>
          <w:spacing w:val="-6"/>
          <w:sz w:val="24"/>
          <w:szCs w:val="24"/>
        </w:rPr>
        <w:t>1、响应函</w:t>
      </w:r>
    </w:p>
    <w:p w14:paraId="0868DFF5">
      <w:pPr>
        <w:spacing w:before="111" w:line="219" w:lineRule="auto"/>
        <w:ind w:left="481"/>
        <w:rPr>
          <w:rFonts w:ascii="宋体" w:hAnsi="宋体" w:eastAsia="宋体" w:cs="宋体"/>
          <w:sz w:val="24"/>
          <w:szCs w:val="24"/>
        </w:rPr>
      </w:pPr>
      <w:r>
        <w:rPr>
          <w:rFonts w:ascii="宋体" w:hAnsi="宋体" w:eastAsia="宋体" w:cs="宋体"/>
          <w:spacing w:val="-2"/>
          <w:sz w:val="24"/>
          <w:szCs w:val="24"/>
        </w:rPr>
        <w:t>2、法定代表人证明书</w:t>
      </w:r>
    </w:p>
    <w:p w14:paraId="4942D1E5">
      <w:pPr>
        <w:spacing w:before="116" w:line="219" w:lineRule="auto"/>
        <w:ind w:left="483"/>
        <w:rPr>
          <w:rFonts w:ascii="宋体" w:hAnsi="宋体" w:eastAsia="宋体" w:cs="宋体"/>
          <w:sz w:val="24"/>
          <w:szCs w:val="24"/>
        </w:rPr>
      </w:pPr>
      <w:r>
        <w:rPr>
          <w:rFonts w:ascii="宋体" w:hAnsi="宋体" w:eastAsia="宋体" w:cs="宋体"/>
          <w:spacing w:val="-2"/>
          <w:sz w:val="24"/>
          <w:szCs w:val="24"/>
        </w:rPr>
        <w:t>3、法定代表人授权书</w:t>
      </w:r>
    </w:p>
    <w:p w14:paraId="3E0AB70B">
      <w:pPr>
        <w:spacing w:before="116" w:line="219" w:lineRule="auto"/>
        <w:ind w:left="478"/>
        <w:rPr>
          <w:rFonts w:ascii="宋体" w:hAnsi="宋体" w:eastAsia="宋体" w:cs="宋体"/>
          <w:sz w:val="24"/>
          <w:szCs w:val="24"/>
        </w:rPr>
      </w:pPr>
      <w:r>
        <w:rPr>
          <w:rFonts w:ascii="宋体" w:hAnsi="宋体" w:eastAsia="宋体" w:cs="宋体"/>
          <w:spacing w:val="-2"/>
          <w:sz w:val="24"/>
          <w:szCs w:val="24"/>
        </w:rPr>
        <w:t>4、供应商承诺函</w:t>
      </w:r>
    </w:p>
    <w:p w14:paraId="39155B87">
      <w:pPr>
        <w:spacing w:line="219" w:lineRule="auto"/>
        <w:rPr>
          <w:rFonts w:ascii="宋体" w:hAnsi="宋体" w:eastAsia="宋体" w:cs="宋体"/>
          <w:sz w:val="24"/>
          <w:szCs w:val="24"/>
        </w:rPr>
        <w:sectPr>
          <w:footerReference r:id="rId14" w:type="default"/>
          <w:pgSz w:w="11906" w:h="16839"/>
          <w:pgMar w:top="1431" w:right="1473" w:bottom="1156" w:left="1483" w:header="0" w:footer="994" w:gutter="0"/>
          <w:cols w:space="720" w:num="1"/>
        </w:sectPr>
      </w:pPr>
    </w:p>
    <w:p w14:paraId="65C300EF">
      <w:pPr>
        <w:pStyle w:val="2"/>
        <w:spacing w:line="292" w:lineRule="auto"/>
      </w:pPr>
    </w:p>
    <w:p w14:paraId="5849099F">
      <w:pPr>
        <w:pStyle w:val="2"/>
        <w:spacing w:line="293" w:lineRule="auto"/>
      </w:pPr>
    </w:p>
    <w:p w14:paraId="750676BF">
      <w:pPr>
        <w:spacing w:before="78" w:line="219" w:lineRule="auto"/>
        <w:ind w:left="484"/>
        <w:rPr>
          <w:rFonts w:ascii="宋体" w:hAnsi="宋体" w:eastAsia="宋体" w:cs="宋体"/>
          <w:sz w:val="24"/>
          <w:szCs w:val="24"/>
        </w:rPr>
      </w:pPr>
      <w:r>
        <w:rPr>
          <w:rFonts w:ascii="宋体" w:hAnsi="宋体" w:eastAsia="宋体" w:cs="宋体"/>
          <w:spacing w:val="-2"/>
          <w:sz w:val="24"/>
          <w:szCs w:val="24"/>
        </w:rPr>
        <w:t>5、供应商诚信承诺书</w:t>
      </w:r>
    </w:p>
    <w:p w14:paraId="1E36DDBC">
      <w:pPr>
        <w:spacing w:before="116" w:line="219" w:lineRule="auto"/>
        <w:ind w:left="481"/>
        <w:rPr>
          <w:rFonts w:ascii="宋体" w:hAnsi="宋体" w:eastAsia="宋体" w:cs="宋体"/>
          <w:sz w:val="24"/>
          <w:szCs w:val="24"/>
        </w:rPr>
      </w:pPr>
      <w:r>
        <w:rPr>
          <w:rFonts w:ascii="宋体" w:hAnsi="宋体" w:eastAsia="宋体" w:cs="宋体"/>
          <w:spacing w:val="-2"/>
          <w:sz w:val="24"/>
          <w:szCs w:val="24"/>
        </w:rPr>
        <w:t>6、供应商资格证明文件</w:t>
      </w:r>
    </w:p>
    <w:p w14:paraId="17839494">
      <w:pPr>
        <w:spacing w:before="113" w:line="219" w:lineRule="auto"/>
        <w:ind w:left="485"/>
        <w:rPr>
          <w:rFonts w:ascii="宋体" w:hAnsi="宋体" w:eastAsia="宋体" w:cs="宋体"/>
          <w:sz w:val="24"/>
          <w:szCs w:val="24"/>
        </w:rPr>
      </w:pPr>
      <w:r>
        <w:rPr>
          <w:rFonts w:ascii="宋体" w:hAnsi="宋体" w:eastAsia="宋体" w:cs="宋体"/>
          <w:spacing w:val="-1"/>
          <w:sz w:val="24"/>
          <w:szCs w:val="24"/>
        </w:rPr>
        <w:t>7、财务状况、缴纳税收和社会保障资金证明</w:t>
      </w:r>
    </w:p>
    <w:p w14:paraId="1A06E272">
      <w:pPr>
        <w:spacing w:before="117" w:line="219" w:lineRule="auto"/>
        <w:ind w:left="480"/>
        <w:rPr>
          <w:rFonts w:ascii="宋体" w:hAnsi="宋体" w:eastAsia="宋体" w:cs="宋体"/>
          <w:sz w:val="24"/>
          <w:szCs w:val="24"/>
        </w:rPr>
      </w:pPr>
      <w:r>
        <w:rPr>
          <w:rFonts w:ascii="宋体" w:hAnsi="宋体" w:eastAsia="宋体" w:cs="宋体"/>
          <w:spacing w:val="-1"/>
          <w:sz w:val="24"/>
          <w:szCs w:val="24"/>
        </w:rPr>
        <w:t>8、无重大违法记录声明</w:t>
      </w:r>
    </w:p>
    <w:p w14:paraId="5F1F04EA">
      <w:pPr>
        <w:spacing w:before="116" w:line="219" w:lineRule="auto"/>
        <w:ind w:left="480"/>
        <w:rPr>
          <w:rFonts w:ascii="宋体" w:hAnsi="宋体" w:eastAsia="宋体" w:cs="宋体"/>
          <w:sz w:val="24"/>
          <w:szCs w:val="24"/>
        </w:rPr>
      </w:pPr>
      <w:r>
        <w:rPr>
          <w:rFonts w:ascii="宋体" w:hAnsi="宋体" w:eastAsia="宋体" w:cs="宋体"/>
          <w:spacing w:val="-2"/>
          <w:sz w:val="24"/>
          <w:szCs w:val="24"/>
        </w:rPr>
        <w:t>9、谈判保证金证明</w:t>
      </w:r>
    </w:p>
    <w:p w14:paraId="11587992">
      <w:pPr>
        <w:spacing w:before="113" w:line="219" w:lineRule="auto"/>
        <w:ind w:left="377"/>
        <w:rPr>
          <w:rFonts w:ascii="宋体" w:hAnsi="宋体" w:eastAsia="宋体" w:cs="宋体"/>
          <w:sz w:val="24"/>
          <w:szCs w:val="24"/>
        </w:rPr>
      </w:pPr>
      <w:r>
        <w:rPr>
          <w:rFonts w:ascii="宋体" w:hAnsi="宋体" w:eastAsia="宋体" w:cs="宋体"/>
          <w:spacing w:val="-2"/>
          <w:sz w:val="24"/>
          <w:szCs w:val="24"/>
        </w:rPr>
        <w:t>11.1.2</w:t>
      </w:r>
      <w:r>
        <w:rPr>
          <w:rFonts w:ascii="宋体" w:hAnsi="宋体" w:eastAsia="宋体" w:cs="宋体"/>
          <w:spacing w:val="-45"/>
          <w:sz w:val="24"/>
          <w:szCs w:val="24"/>
        </w:rPr>
        <w:t xml:space="preserve"> </w:t>
      </w:r>
      <w:r>
        <w:rPr>
          <w:rFonts w:ascii="宋体" w:hAnsi="宋体" w:eastAsia="宋体" w:cs="宋体"/>
          <w:spacing w:val="-2"/>
          <w:sz w:val="24"/>
          <w:szCs w:val="24"/>
        </w:rPr>
        <w:t>有效性、完整性、响应程度审查部分</w:t>
      </w:r>
    </w:p>
    <w:p w14:paraId="447AE550">
      <w:pPr>
        <w:spacing w:before="115" w:line="218" w:lineRule="auto"/>
        <w:ind w:left="497"/>
        <w:rPr>
          <w:rFonts w:ascii="宋体" w:hAnsi="宋体" w:eastAsia="宋体" w:cs="宋体"/>
          <w:sz w:val="24"/>
          <w:szCs w:val="24"/>
        </w:rPr>
      </w:pPr>
      <w:r>
        <w:rPr>
          <w:rFonts w:ascii="宋体" w:hAnsi="宋体" w:eastAsia="宋体" w:cs="宋体"/>
          <w:spacing w:val="-4"/>
          <w:sz w:val="24"/>
          <w:szCs w:val="24"/>
        </w:rPr>
        <w:t>1、谈判首次报价表</w:t>
      </w:r>
    </w:p>
    <w:p w14:paraId="033DA051">
      <w:pPr>
        <w:spacing w:before="118" w:line="218" w:lineRule="auto"/>
        <w:ind w:left="482"/>
        <w:rPr>
          <w:rFonts w:ascii="宋体" w:hAnsi="宋体" w:eastAsia="宋体" w:cs="宋体"/>
          <w:sz w:val="24"/>
          <w:szCs w:val="24"/>
        </w:rPr>
      </w:pPr>
      <w:r>
        <w:rPr>
          <w:rFonts w:ascii="宋体" w:hAnsi="宋体" w:eastAsia="宋体" w:cs="宋体"/>
          <w:spacing w:val="-2"/>
          <w:sz w:val="24"/>
          <w:szCs w:val="24"/>
        </w:rPr>
        <w:t>2、分项报价表</w:t>
      </w:r>
    </w:p>
    <w:p w14:paraId="27C5161A">
      <w:pPr>
        <w:spacing w:before="115" w:line="219" w:lineRule="auto"/>
        <w:ind w:left="484"/>
        <w:rPr>
          <w:rFonts w:ascii="宋体" w:hAnsi="宋体" w:eastAsia="宋体" w:cs="宋体"/>
          <w:sz w:val="24"/>
          <w:szCs w:val="24"/>
        </w:rPr>
      </w:pPr>
      <w:r>
        <w:rPr>
          <w:rFonts w:ascii="宋体" w:hAnsi="宋体" w:eastAsia="宋体" w:cs="宋体"/>
          <w:spacing w:val="-2"/>
          <w:sz w:val="24"/>
          <w:szCs w:val="24"/>
        </w:rPr>
        <w:t>3、技术规格响应表</w:t>
      </w:r>
    </w:p>
    <w:p w14:paraId="576CE320">
      <w:pPr>
        <w:spacing w:before="116" w:line="219" w:lineRule="auto"/>
        <w:ind w:left="479"/>
        <w:rPr>
          <w:rFonts w:ascii="宋体" w:hAnsi="宋体" w:eastAsia="宋体" w:cs="宋体"/>
          <w:sz w:val="24"/>
          <w:szCs w:val="24"/>
        </w:rPr>
      </w:pPr>
      <w:r>
        <w:rPr>
          <w:rFonts w:ascii="宋体" w:hAnsi="宋体" w:eastAsia="宋体" w:cs="宋体"/>
          <w:sz w:val="24"/>
          <w:szCs w:val="24"/>
        </w:rPr>
        <w:t>4、产品相关资料（具备履行合同所必须的设备</w:t>
      </w:r>
      <w:r>
        <w:rPr>
          <w:rFonts w:ascii="宋体" w:hAnsi="宋体" w:eastAsia="宋体" w:cs="宋体"/>
          <w:spacing w:val="-1"/>
          <w:sz w:val="24"/>
          <w:szCs w:val="24"/>
        </w:rPr>
        <w:t>和专业技术能力证明）</w:t>
      </w:r>
    </w:p>
    <w:p w14:paraId="7527F892">
      <w:pPr>
        <w:spacing w:before="116" w:line="219" w:lineRule="auto"/>
        <w:ind w:left="484"/>
        <w:rPr>
          <w:rFonts w:ascii="宋体" w:hAnsi="宋体" w:eastAsia="宋体" w:cs="宋体"/>
          <w:sz w:val="24"/>
          <w:szCs w:val="24"/>
        </w:rPr>
      </w:pPr>
      <w:r>
        <w:rPr>
          <w:rFonts w:ascii="宋体" w:hAnsi="宋体" w:eastAsia="宋体" w:cs="宋体"/>
          <w:spacing w:val="-2"/>
          <w:sz w:val="24"/>
          <w:szCs w:val="24"/>
        </w:rPr>
        <w:t>5、中小企业声明函</w:t>
      </w:r>
    </w:p>
    <w:p w14:paraId="62A10C13">
      <w:pPr>
        <w:spacing w:before="113" w:line="218" w:lineRule="auto"/>
        <w:ind w:left="481"/>
        <w:rPr>
          <w:rFonts w:ascii="宋体" w:hAnsi="宋体" w:eastAsia="宋体" w:cs="宋体"/>
          <w:sz w:val="24"/>
          <w:szCs w:val="24"/>
        </w:rPr>
      </w:pPr>
      <w:r>
        <w:rPr>
          <w:rFonts w:ascii="宋体" w:hAnsi="宋体" w:eastAsia="宋体" w:cs="宋体"/>
          <w:spacing w:val="-2"/>
          <w:sz w:val="24"/>
          <w:szCs w:val="24"/>
        </w:rPr>
        <w:t>6、谈判最终报价表</w:t>
      </w:r>
    </w:p>
    <w:p w14:paraId="4294C3D9">
      <w:pPr>
        <w:spacing w:before="118" w:line="219" w:lineRule="auto"/>
        <w:ind w:left="485"/>
        <w:rPr>
          <w:rFonts w:ascii="宋体" w:hAnsi="宋体" w:eastAsia="宋体" w:cs="宋体"/>
          <w:sz w:val="24"/>
          <w:szCs w:val="24"/>
        </w:rPr>
      </w:pPr>
      <w:r>
        <w:rPr>
          <w:rFonts w:ascii="宋体" w:hAnsi="宋体" w:eastAsia="宋体" w:cs="宋体"/>
          <w:spacing w:val="-1"/>
          <w:sz w:val="24"/>
          <w:szCs w:val="24"/>
        </w:rPr>
        <w:t>7、供应商认为在其他方面有必要说明的事项</w:t>
      </w:r>
    </w:p>
    <w:p w14:paraId="02632EA7">
      <w:pPr>
        <w:spacing w:before="116" w:line="219" w:lineRule="auto"/>
        <w:ind w:left="480"/>
        <w:rPr>
          <w:rFonts w:ascii="宋体" w:hAnsi="宋体" w:eastAsia="宋体" w:cs="宋体"/>
          <w:sz w:val="24"/>
          <w:szCs w:val="24"/>
        </w:rPr>
      </w:pPr>
      <w:r>
        <w:rPr>
          <w:rFonts w:ascii="宋体" w:hAnsi="宋体" w:eastAsia="宋体" w:cs="宋体"/>
          <w:spacing w:val="-2"/>
          <w:sz w:val="24"/>
          <w:szCs w:val="24"/>
        </w:rPr>
        <w:t>8、其他证明材料</w:t>
      </w:r>
    </w:p>
    <w:p w14:paraId="32803733">
      <w:pPr>
        <w:spacing w:before="113" w:line="295" w:lineRule="auto"/>
        <w:ind w:right="159" w:firstLine="479"/>
        <w:rPr>
          <w:rFonts w:ascii="宋体" w:hAnsi="宋体" w:eastAsia="宋体" w:cs="宋体"/>
          <w:sz w:val="24"/>
          <w:szCs w:val="24"/>
        </w:rPr>
      </w:pPr>
      <w:r>
        <w:rPr>
          <w:rFonts w:ascii="宋体" w:hAnsi="宋体" w:eastAsia="宋体" w:cs="宋体"/>
          <w:sz w:val="24"/>
          <w:szCs w:val="24"/>
        </w:rPr>
        <w:t>供应商须按上述内容、顺序和格式编制响应文件，并按</w:t>
      </w:r>
      <w:r>
        <w:rPr>
          <w:rFonts w:ascii="宋体" w:hAnsi="宋体" w:eastAsia="宋体" w:cs="宋体"/>
          <w:spacing w:val="-1"/>
          <w:sz w:val="24"/>
          <w:szCs w:val="24"/>
        </w:rPr>
        <w:t>要求编制目录、页码，并</w:t>
      </w:r>
      <w:r>
        <w:rPr>
          <w:rFonts w:ascii="宋体" w:hAnsi="宋体" w:eastAsia="宋体" w:cs="宋体"/>
          <w:sz w:val="24"/>
          <w:szCs w:val="24"/>
        </w:rPr>
        <w:t xml:space="preserve"> </w:t>
      </w:r>
      <w:r>
        <w:rPr>
          <w:rFonts w:ascii="宋体" w:hAnsi="宋体" w:eastAsia="宋体" w:cs="宋体"/>
          <w:spacing w:val="-3"/>
          <w:sz w:val="24"/>
          <w:szCs w:val="24"/>
        </w:rPr>
        <w:t>保证所提供的全部资料真实可信，</w:t>
      </w:r>
      <w:r>
        <w:rPr>
          <w:rFonts w:ascii="宋体" w:hAnsi="宋体" w:eastAsia="宋体" w:cs="宋体"/>
          <w:spacing w:val="-60"/>
          <w:sz w:val="24"/>
          <w:szCs w:val="24"/>
        </w:rPr>
        <w:t xml:space="preserve"> </w:t>
      </w:r>
      <w:r>
        <w:rPr>
          <w:rFonts w:ascii="宋体" w:hAnsi="宋体" w:eastAsia="宋体" w:cs="宋体"/>
          <w:spacing w:val="-3"/>
          <w:sz w:val="24"/>
          <w:szCs w:val="24"/>
        </w:rPr>
        <w:t>自愿承担相应责任。</w:t>
      </w:r>
    </w:p>
    <w:p w14:paraId="1D685FDC">
      <w:pPr>
        <w:spacing w:before="37" w:line="292" w:lineRule="auto"/>
        <w:ind w:right="80" w:firstLine="497"/>
        <w:rPr>
          <w:rFonts w:ascii="宋体" w:hAnsi="宋体" w:eastAsia="宋体" w:cs="宋体"/>
          <w:sz w:val="24"/>
          <w:szCs w:val="24"/>
        </w:rPr>
      </w:pPr>
      <w:r>
        <w:rPr>
          <w:rFonts w:ascii="宋体" w:hAnsi="宋体" w:eastAsia="宋体" w:cs="宋体"/>
          <w:spacing w:val="-4"/>
          <w:sz w:val="24"/>
          <w:szCs w:val="24"/>
        </w:rPr>
        <w:t>11.2</w:t>
      </w:r>
      <w:r>
        <w:rPr>
          <w:rFonts w:ascii="宋体" w:hAnsi="宋体" w:eastAsia="宋体" w:cs="宋体"/>
          <w:spacing w:val="-37"/>
          <w:sz w:val="24"/>
          <w:szCs w:val="24"/>
        </w:rPr>
        <w:t xml:space="preserve"> </w:t>
      </w:r>
      <w:r>
        <w:rPr>
          <w:rFonts w:ascii="宋体" w:hAnsi="宋体" w:eastAsia="宋体" w:cs="宋体"/>
          <w:spacing w:val="-4"/>
          <w:sz w:val="24"/>
          <w:szCs w:val="24"/>
        </w:rPr>
        <w:t>在谈判过程中，供应商根据谈判小组要求提交的最终报价(或者重新提交的响</w:t>
      </w:r>
      <w:r>
        <w:rPr>
          <w:rFonts w:ascii="宋体" w:hAnsi="宋体" w:eastAsia="宋体" w:cs="宋体"/>
          <w:sz w:val="24"/>
          <w:szCs w:val="24"/>
        </w:rPr>
        <w:t xml:space="preserve"> </w:t>
      </w:r>
      <w:r>
        <w:rPr>
          <w:rFonts w:ascii="宋体" w:hAnsi="宋体" w:eastAsia="宋体" w:cs="宋体"/>
          <w:spacing w:val="-1"/>
          <w:sz w:val="24"/>
          <w:szCs w:val="24"/>
        </w:rPr>
        <w:t>应文件和最终报价)是响应文件的有效组成部分。</w:t>
      </w:r>
    </w:p>
    <w:p w14:paraId="09C3A622">
      <w:pPr>
        <w:spacing w:before="39" w:line="219" w:lineRule="auto"/>
        <w:ind w:left="17"/>
        <w:outlineLvl w:val="2"/>
        <w:rPr>
          <w:rFonts w:ascii="宋体" w:hAnsi="宋体" w:eastAsia="宋体" w:cs="宋体"/>
          <w:sz w:val="24"/>
          <w:szCs w:val="24"/>
        </w:rPr>
      </w:pPr>
      <w:bookmarkStart w:id="101" w:name="bookmark34"/>
      <w:bookmarkEnd w:id="101"/>
      <w:bookmarkStart w:id="102" w:name="bookmark33"/>
      <w:bookmarkEnd w:id="102"/>
      <w:r>
        <w:rPr>
          <w:rFonts w:ascii="宋体" w:hAnsi="宋体" w:eastAsia="宋体" w:cs="宋体"/>
          <w:b/>
          <w:bCs/>
          <w:spacing w:val="-5"/>
          <w:sz w:val="24"/>
          <w:szCs w:val="24"/>
        </w:rPr>
        <w:t>12.响应文件有效期</w:t>
      </w:r>
    </w:p>
    <w:p w14:paraId="3A17E9BA">
      <w:pPr>
        <w:spacing w:before="115" w:line="219" w:lineRule="auto"/>
        <w:ind w:left="492"/>
        <w:rPr>
          <w:rFonts w:ascii="宋体" w:hAnsi="宋体" w:eastAsia="宋体" w:cs="宋体"/>
          <w:sz w:val="24"/>
          <w:szCs w:val="24"/>
        </w:rPr>
      </w:pPr>
      <w:r>
        <w:rPr>
          <w:rFonts w:ascii="宋体" w:hAnsi="宋体" w:eastAsia="宋体" w:cs="宋体"/>
          <w:spacing w:val="-1"/>
          <w:sz w:val="24"/>
          <w:szCs w:val="24"/>
        </w:rPr>
        <w:t>响应文件有效期见【谈判邀请】，在此期间响应文件对供应商具有法律约束力，</w:t>
      </w:r>
    </w:p>
    <w:p w14:paraId="48A69986">
      <w:pPr>
        <w:spacing w:before="115" w:line="219" w:lineRule="auto"/>
        <w:jc w:val="right"/>
        <w:rPr>
          <w:rFonts w:ascii="宋体" w:hAnsi="宋体" w:eastAsia="宋体" w:cs="宋体"/>
          <w:sz w:val="24"/>
          <w:szCs w:val="24"/>
        </w:rPr>
      </w:pPr>
      <w:r>
        <w:rPr>
          <w:rFonts w:ascii="宋体" w:hAnsi="宋体" w:eastAsia="宋体" w:cs="宋体"/>
          <w:spacing w:val="-2"/>
          <w:sz w:val="24"/>
          <w:szCs w:val="24"/>
        </w:rPr>
        <w:t>从提交首次响应文件截止时间之日起计算。响</w:t>
      </w:r>
      <w:r>
        <w:rPr>
          <w:rFonts w:ascii="宋体" w:hAnsi="宋体" w:eastAsia="宋体" w:cs="宋体"/>
          <w:spacing w:val="-3"/>
          <w:sz w:val="24"/>
          <w:szCs w:val="24"/>
        </w:rPr>
        <w:t>应文件有效期不足的将被视为无效响应。</w:t>
      </w:r>
    </w:p>
    <w:p w14:paraId="718EACF3">
      <w:pPr>
        <w:spacing w:before="116" w:line="219" w:lineRule="auto"/>
        <w:ind w:left="17"/>
        <w:outlineLvl w:val="2"/>
        <w:rPr>
          <w:rFonts w:ascii="宋体" w:hAnsi="宋体" w:eastAsia="宋体" w:cs="宋体"/>
          <w:sz w:val="24"/>
          <w:szCs w:val="24"/>
        </w:rPr>
      </w:pPr>
      <w:bookmarkStart w:id="103" w:name="bookmark35"/>
      <w:bookmarkEnd w:id="103"/>
      <w:bookmarkStart w:id="104" w:name="bookmark36"/>
      <w:bookmarkEnd w:id="104"/>
      <w:r>
        <w:rPr>
          <w:rFonts w:ascii="宋体" w:hAnsi="宋体" w:eastAsia="宋体" w:cs="宋体"/>
          <w:b/>
          <w:bCs/>
          <w:spacing w:val="-4"/>
          <w:sz w:val="24"/>
          <w:szCs w:val="24"/>
        </w:rPr>
        <w:t>13.响应文件的签署及规定</w:t>
      </w:r>
    </w:p>
    <w:p w14:paraId="12035CD6">
      <w:pPr>
        <w:spacing w:before="116" w:line="219" w:lineRule="auto"/>
        <w:ind w:left="497"/>
        <w:rPr>
          <w:rFonts w:ascii="宋体" w:hAnsi="宋体" w:eastAsia="宋体" w:cs="宋体"/>
          <w:sz w:val="24"/>
          <w:szCs w:val="24"/>
        </w:rPr>
      </w:pPr>
      <w:r>
        <w:rPr>
          <w:rFonts w:ascii="宋体" w:hAnsi="宋体" w:eastAsia="宋体" w:cs="宋体"/>
          <w:spacing w:val="-2"/>
          <w:sz w:val="24"/>
          <w:szCs w:val="24"/>
        </w:rPr>
        <w:t>13.1</w:t>
      </w:r>
      <w:r>
        <w:rPr>
          <w:rFonts w:ascii="宋体" w:hAnsi="宋体" w:eastAsia="宋体" w:cs="宋体"/>
          <w:spacing w:val="-52"/>
          <w:sz w:val="24"/>
          <w:szCs w:val="24"/>
        </w:rPr>
        <w:t xml:space="preserve"> </w:t>
      </w:r>
      <w:r>
        <w:rPr>
          <w:rFonts w:ascii="宋体" w:hAnsi="宋体" w:eastAsia="宋体" w:cs="宋体"/>
          <w:spacing w:val="-2"/>
          <w:sz w:val="24"/>
          <w:szCs w:val="24"/>
        </w:rPr>
        <w:t>谈判响应文件格式及编制要求：</w:t>
      </w:r>
    </w:p>
    <w:p w14:paraId="62D542D2">
      <w:pPr>
        <w:spacing w:before="115" w:line="278" w:lineRule="auto"/>
        <w:ind w:left="1" w:right="80" w:firstLine="495"/>
        <w:rPr>
          <w:rFonts w:ascii="宋体" w:hAnsi="宋体" w:eastAsia="宋体" w:cs="宋体"/>
          <w:sz w:val="24"/>
          <w:szCs w:val="24"/>
        </w:rPr>
      </w:pPr>
      <w:r>
        <w:rPr>
          <w:rFonts w:ascii="宋体" w:hAnsi="宋体" w:eastAsia="宋体" w:cs="宋体"/>
          <w:spacing w:val="-4"/>
          <w:sz w:val="24"/>
          <w:szCs w:val="24"/>
        </w:rPr>
        <w:t>13.1.1</w:t>
      </w:r>
      <w:r>
        <w:rPr>
          <w:rFonts w:ascii="宋体" w:hAnsi="宋体" w:eastAsia="宋体" w:cs="宋体"/>
          <w:spacing w:val="-51"/>
          <w:sz w:val="24"/>
          <w:szCs w:val="24"/>
        </w:rPr>
        <w:t xml:space="preserve"> </w:t>
      </w:r>
      <w:r>
        <w:rPr>
          <w:rFonts w:ascii="宋体" w:hAnsi="宋体" w:eastAsia="宋体" w:cs="宋体"/>
          <w:spacing w:val="-4"/>
          <w:sz w:val="24"/>
          <w:szCs w:val="24"/>
        </w:rPr>
        <w:t>谈判响应文件编制格式为</w:t>
      </w:r>
      <w:r>
        <w:rPr>
          <w:rFonts w:ascii="宋体" w:hAnsi="宋体" w:eastAsia="宋体" w:cs="宋体"/>
          <w:spacing w:val="-59"/>
          <w:sz w:val="24"/>
          <w:szCs w:val="24"/>
        </w:rPr>
        <w:t xml:space="preserve"> </w:t>
      </w:r>
      <w:r>
        <w:rPr>
          <w:rFonts w:ascii="宋体" w:hAnsi="宋体" w:eastAsia="宋体" w:cs="宋体"/>
          <w:spacing w:val="-4"/>
          <w:sz w:val="24"/>
          <w:szCs w:val="24"/>
        </w:rPr>
        <w:t>word</w:t>
      </w:r>
      <w:r>
        <w:rPr>
          <w:rFonts w:ascii="宋体" w:hAnsi="宋体" w:eastAsia="宋体" w:cs="宋体"/>
          <w:spacing w:val="-46"/>
          <w:sz w:val="24"/>
          <w:szCs w:val="24"/>
        </w:rPr>
        <w:t xml:space="preserve"> </w:t>
      </w:r>
      <w:r>
        <w:rPr>
          <w:rFonts w:ascii="宋体" w:hAnsi="宋体" w:eastAsia="宋体" w:cs="宋体"/>
          <w:spacing w:val="-4"/>
          <w:sz w:val="24"/>
          <w:szCs w:val="24"/>
        </w:rPr>
        <w:t>系统签章保存后转换为</w:t>
      </w:r>
      <w:r>
        <w:rPr>
          <w:rFonts w:ascii="宋体" w:hAnsi="宋体" w:eastAsia="宋体" w:cs="宋体"/>
          <w:spacing w:val="-54"/>
          <w:sz w:val="24"/>
          <w:szCs w:val="24"/>
        </w:rPr>
        <w:t xml:space="preserve"> </w:t>
      </w:r>
      <w:r>
        <w:rPr>
          <w:rFonts w:ascii="宋体" w:hAnsi="宋体" w:eastAsia="宋体" w:cs="宋体"/>
          <w:spacing w:val="-4"/>
          <w:sz w:val="24"/>
          <w:szCs w:val="24"/>
        </w:rPr>
        <w:t>pdf</w:t>
      </w:r>
      <w:r>
        <w:rPr>
          <w:rFonts w:ascii="宋体" w:hAnsi="宋体" w:eastAsia="宋体" w:cs="宋体"/>
          <w:spacing w:val="-50"/>
          <w:sz w:val="24"/>
          <w:szCs w:val="24"/>
        </w:rPr>
        <w:t xml:space="preserve"> </w:t>
      </w:r>
      <w:r>
        <w:rPr>
          <w:rFonts w:ascii="宋体" w:hAnsi="宋体" w:eastAsia="宋体" w:cs="宋体"/>
          <w:spacing w:val="-4"/>
          <w:sz w:val="24"/>
          <w:szCs w:val="24"/>
        </w:rPr>
        <w:t>格式</w:t>
      </w:r>
      <w:r>
        <w:rPr>
          <w:rFonts w:ascii="宋体" w:hAnsi="宋体" w:eastAsia="宋体" w:cs="宋体"/>
          <w:spacing w:val="-5"/>
          <w:sz w:val="24"/>
          <w:szCs w:val="24"/>
        </w:rPr>
        <w:t>上传，格式</w:t>
      </w:r>
      <w:r>
        <w:rPr>
          <w:rFonts w:ascii="宋体" w:hAnsi="宋体" w:eastAsia="宋体" w:cs="宋体"/>
          <w:sz w:val="24"/>
          <w:szCs w:val="24"/>
        </w:rPr>
        <w:t xml:space="preserve"> </w:t>
      </w:r>
      <w:r>
        <w:rPr>
          <w:rFonts w:ascii="宋体" w:hAnsi="宋体" w:eastAsia="宋体" w:cs="宋体"/>
          <w:spacing w:val="-2"/>
          <w:sz w:val="24"/>
          <w:szCs w:val="24"/>
        </w:rPr>
        <w:t>须按谈判响应文件第四部分“谈判响应文件格式</w:t>
      </w:r>
      <w:r>
        <w:rPr>
          <w:rFonts w:ascii="宋体" w:hAnsi="宋体" w:eastAsia="宋体" w:cs="宋体"/>
          <w:spacing w:val="-88"/>
          <w:sz w:val="24"/>
          <w:szCs w:val="24"/>
        </w:rPr>
        <w:t xml:space="preserve"> </w:t>
      </w:r>
      <w:r>
        <w:rPr>
          <w:rFonts w:ascii="宋体" w:hAnsi="宋体" w:eastAsia="宋体" w:cs="宋体"/>
          <w:spacing w:val="-2"/>
          <w:sz w:val="24"/>
          <w:szCs w:val="24"/>
        </w:rPr>
        <w:t>”要求制作，并按“政采云</w:t>
      </w:r>
      <w:r>
        <w:rPr>
          <w:rFonts w:ascii="宋体" w:hAnsi="宋体" w:eastAsia="宋体" w:cs="宋体"/>
          <w:spacing w:val="-88"/>
          <w:sz w:val="24"/>
          <w:szCs w:val="24"/>
        </w:rPr>
        <w:t xml:space="preserve"> </w:t>
      </w:r>
      <w:r>
        <w:rPr>
          <w:rFonts w:ascii="宋体" w:hAnsi="宋体" w:eastAsia="宋体" w:cs="宋体"/>
          <w:spacing w:val="-2"/>
          <w:sz w:val="24"/>
          <w:szCs w:val="24"/>
        </w:rPr>
        <w:t>”</w:t>
      </w:r>
      <w:r>
        <w:rPr>
          <w:rFonts w:ascii="宋体" w:hAnsi="宋体" w:eastAsia="宋体" w:cs="宋体"/>
          <w:spacing w:val="-3"/>
          <w:sz w:val="24"/>
          <w:szCs w:val="24"/>
        </w:rPr>
        <w:t>平台要</w:t>
      </w:r>
      <w:r>
        <w:rPr>
          <w:rFonts w:ascii="宋体" w:hAnsi="宋体" w:eastAsia="宋体" w:cs="宋体"/>
          <w:sz w:val="24"/>
          <w:szCs w:val="24"/>
        </w:rPr>
        <w:t xml:space="preserve"> </w:t>
      </w:r>
      <w:r>
        <w:rPr>
          <w:rFonts w:ascii="宋体" w:hAnsi="宋体" w:eastAsia="宋体" w:cs="宋体"/>
          <w:spacing w:val="-3"/>
          <w:sz w:val="24"/>
          <w:szCs w:val="24"/>
        </w:rPr>
        <w:t>求上传。</w:t>
      </w:r>
    </w:p>
    <w:p w14:paraId="711A36F4">
      <w:pPr>
        <w:spacing w:before="114" w:line="219" w:lineRule="auto"/>
        <w:ind w:left="497"/>
        <w:rPr>
          <w:rFonts w:ascii="宋体" w:hAnsi="宋体" w:eastAsia="宋体" w:cs="宋体"/>
          <w:sz w:val="24"/>
          <w:szCs w:val="24"/>
        </w:rPr>
      </w:pPr>
      <w:r>
        <w:rPr>
          <w:rFonts w:ascii="宋体" w:hAnsi="宋体" w:eastAsia="宋体" w:cs="宋体"/>
          <w:spacing w:val="-1"/>
          <w:sz w:val="24"/>
          <w:szCs w:val="24"/>
        </w:rPr>
        <w:t>13.1.2</w:t>
      </w:r>
      <w:r>
        <w:rPr>
          <w:rFonts w:ascii="宋体" w:hAnsi="宋体" w:eastAsia="宋体" w:cs="宋体"/>
          <w:spacing w:val="-52"/>
          <w:sz w:val="24"/>
          <w:szCs w:val="24"/>
        </w:rPr>
        <w:t xml:space="preserve"> </w:t>
      </w:r>
      <w:r>
        <w:rPr>
          <w:rFonts w:ascii="宋体" w:hAnsi="宋体" w:eastAsia="宋体" w:cs="宋体"/>
          <w:spacing w:val="-1"/>
          <w:sz w:val="24"/>
          <w:szCs w:val="24"/>
        </w:rPr>
        <w:t>谈判响应文件中的扫描或复印件内容应清晰可辨，且要求正向放置。</w:t>
      </w:r>
    </w:p>
    <w:p w14:paraId="60FFE84C">
      <w:pPr>
        <w:spacing w:before="117" w:line="263" w:lineRule="auto"/>
        <w:ind w:left="2" w:right="99" w:firstLine="494"/>
        <w:rPr>
          <w:rFonts w:ascii="宋体" w:hAnsi="宋体" w:eastAsia="宋体" w:cs="宋体"/>
          <w:sz w:val="24"/>
          <w:szCs w:val="24"/>
        </w:rPr>
      </w:pPr>
      <w:r>
        <w:rPr>
          <w:rFonts w:ascii="宋体" w:hAnsi="宋体" w:eastAsia="宋体" w:cs="宋体"/>
          <w:spacing w:val="-1"/>
          <w:sz w:val="24"/>
          <w:szCs w:val="24"/>
        </w:rPr>
        <w:t>13.1.3</w:t>
      </w:r>
      <w:r>
        <w:rPr>
          <w:rFonts w:ascii="宋体" w:hAnsi="宋体" w:eastAsia="宋体" w:cs="宋体"/>
          <w:spacing w:val="-51"/>
          <w:sz w:val="24"/>
          <w:szCs w:val="24"/>
        </w:rPr>
        <w:t xml:space="preserve"> </w:t>
      </w:r>
      <w:r>
        <w:rPr>
          <w:rFonts w:ascii="宋体" w:hAnsi="宋体" w:eastAsia="宋体" w:cs="宋体"/>
          <w:spacing w:val="-1"/>
          <w:sz w:val="24"/>
          <w:szCs w:val="24"/>
        </w:rPr>
        <w:t>谈判响应文件要求签字、盖章的地方必须由供应商的法定代表人或委托代</w:t>
      </w:r>
      <w:r>
        <w:rPr>
          <w:rFonts w:ascii="宋体" w:hAnsi="宋体" w:eastAsia="宋体" w:cs="宋体"/>
          <w:sz w:val="24"/>
          <w:szCs w:val="24"/>
        </w:rPr>
        <w:t xml:space="preserve"> </w:t>
      </w:r>
      <w:r>
        <w:rPr>
          <w:rFonts w:ascii="宋体" w:hAnsi="宋体" w:eastAsia="宋体" w:cs="宋体"/>
          <w:spacing w:val="-2"/>
          <w:sz w:val="24"/>
          <w:szCs w:val="24"/>
        </w:rPr>
        <w:t>理人按要求签字、盖章。</w:t>
      </w:r>
    </w:p>
    <w:p w14:paraId="69336358">
      <w:pPr>
        <w:spacing w:before="114" w:line="219" w:lineRule="auto"/>
        <w:ind w:left="497"/>
        <w:rPr>
          <w:rFonts w:ascii="宋体" w:hAnsi="宋体" w:eastAsia="宋体" w:cs="宋体"/>
          <w:sz w:val="24"/>
          <w:szCs w:val="24"/>
        </w:rPr>
      </w:pPr>
      <w:r>
        <w:rPr>
          <w:rFonts w:ascii="宋体" w:hAnsi="宋体" w:eastAsia="宋体" w:cs="宋体"/>
          <w:spacing w:val="-1"/>
          <w:sz w:val="24"/>
          <w:szCs w:val="24"/>
        </w:rPr>
        <w:t>13.1.4</w:t>
      </w:r>
      <w:r>
        <w:rPr>
          <w:rFonts w:ascii="宋体" w:hAnsi="宋体" w:eastAsia="宋体" w:cs="宋体"/>
          <w:spacing w:val="-49"/>
          <w:sz w:val="24"/>
          <w:szCs w:val="24"/>
        </w:rPr>
        <w:t xml:space="preserve"> </w:t>
      </w:r>
      <w:r>
        <w:rPr>
          <w:rFonts w:ascii="宋体" w:hAnsi="宋体" w:eastAsia="宋体" w:cs="宋体"/>
          <w:spacing w:val="-1"/>
          <w:sz w:val="24"/>
          <w:szCs w:val="24"/>
        </w:rPr>
        <w:t>上传的谈判响应文件不得超过政</w:t>
      </w:r>
      <w:r>
        <w:rPr>
          <w:rFonts w:ascii="宋体" w:hAnsi="宋体" w:eastAsia="宋体" w:cs="宋体"/>
          <w:spacing w:val="-2"/>
          <w:sz w:val="24"/>
          <w:szCs w:val="24"/>
        </w:rPr>
        <w:t>采云平台规定的大小。</w:t>
      </w:r>
    </w:p>
    <w:p w14:paraId="2E0AD5EE">
      <w:pPr>
        <w:spacing w:before="116" w:line="264" w:lineRule="auto"/>
        <w:ind w:left="3" w:right="99" w:firstLine="493"/>
        <w:rPr>
          <w:rFonts w:ascii="宋体" w:hAnsi="宋体" w:eastAsia="宋体" w:cs="宋体"/>
          <w:sz w:val="24"/>
          <w:szCs w:val="24"/>
        </w:rPr>
      </w:pPr>
      <w:r>
        <w:rPr>
          <w:rFonts w:ascii="宋体" w:hAnsi="宋体" w:eastAsia="宋体" w:cs="宋体"/>
          <w:spacing w:val="-1"/>
          <w:sz w:val="24"/>
          <w:szCs w:val="24"/>
        </w:rPr>
        <w:t>13.1.5</w:t>
      </w:r>
      <w:r>
        <w:rPr>
          <w:rFonts w:ascii="宋体" w:hAnsi="宋体" w:eastAsia="宋体" w:cs="宋体"/>
          <w:spacing w:val="-51"/>
          <w:sz w:val="24"/>
          <w:szCs w:val="24"/>
        </w:rPr>
        <w:t xml:space="preserve"> </w:t>
      </w:r>
      <w:r>
        <w:rPr>
          <w:rFonts w:ascii="宋体" w:hAnsi="宋体" w:eastAsia="宋体" w:cs="宋体"/>
          <w:spacing w:val="-1"/>
          <w:sz w:val="24"/>
          <w:szCs w:val="24"/>
        </w:rPr>
        <w:t>供应商应在提交谈判响应文件截止时间前上传谈判响应文件。因目录格式</w:t>
      </w:r>
      <w:r>
        <w:rPr>
          <w:rFonts w:ascii="宋体" w:hAnsi="宋体" w:eastAsia="宋体" w:cs="宋体"/>
          <w:sz w:val="24"/>
          <w:szCs w:val="24"/>
        </w:rPr>
        <w:t xml:space="preserve"> 不准确、不能索引定位到内容、文件过大、未提交全部文件内容或文件内容错</w:t>
      </w:r>
      <w:r>
        <w:rPr>
          <w:rFonts w:ascii="宋体" w:hAnsi="宋体" w:eastAsia="宋体" w:cs="宋体"/>
          <w:spacing w:val="-1"/>
          <w:sz w:val="24"/>
          <w:szCs w:val="24"/>
        </w:rPr>
        <w:t>误、上</w:t>
      </w:r>
    </w:p>
    <w:p w14:paraId="772A55CB">
      <w:pPr>
        <w:spacing w:line="264" w:lineRule="auto"/>
        <w:rPr>
          <w:rFonts w:ascii="宋体" w:hAnsi="宋体" w:eastAsia="宋体" w:cs="宋体"/>
          <w:sz w:val="24"/>
          <w:szCs w:val="24"/>
        </w:rPr>
        <w:sectPr>
          <w:footerReference r:id="rId15" w:type="default"/>
          <w:pgSz w:w="11906" w:h="16839"/>
          <w:pgMar w:top="1431" w:right="1393" w:bottom="1156" w:left="1482" w:header="0" w:footer="994" w:gutter="0"/>
          <w:cols w:space="720" w:num="1"/>
        </w:sectPr>
      </w:pPr>
    </w:p>
    <w:p w14:paraId="101A6967">
      <w:pPr>
        <w:pStyle w:val="2"/>
        <w:spacing w:line="292" w:lineRule="auto"/>
      </w:pPr>
    </w:p>
    <w:p w14:paraId="076D0599">
      <w:pPr>
        <w:pStyle w:val="2"/>
        <w:spacing w:line="293" w:lineRule="auto"/>
      </w:pPr>
    </w:p>
    <w:p w14:paraId="671B97E7">
      <w:pPr>
        <w:spacing w:before="78" w:line="219" w:lineRule="auto"/>
        <w:rPr>
          <w:rFonts w:ascii="宋体" w:hAnsi="宋体" w:eastAsia="宋体" w:cs="宋体"/>
          <w:sz w:val="24"/>
          <w:szCs w:val="24"/>
        </w:rPr>
      </w:pPr>
      <w:r>
        <w:rPr>
          <w:rFonts w:ascii="宋体" w:hAnsi="宋体" w:eastAsia="宋体" w:cs="宋体"/>
          <w:spacing w:val="-1"/>
          <w:sz w:val="24"/>
          <w:szCs w:val="24"/>
        </w:rPr>
        <w:t>传效果差等原因导致无法评审的，有可能判定为无效投标。</w:t>
      </w:r>
    </w:p>
    <w:p w14:paraId="4062A09A">
      <w:pPr>
        <w:spacing w:before="116" w:line="260" w:lineRule="auto"/>
        <w:ind w:left="7" w:firstLine="492"/>
        <w:rPr>
          <w:rFonts w:ascii="宋体" w:hAnsi="宋体" w:eastAsia="宋体" w:cs="宋体"/>
          <w:sz w:val="24"/>
          <w:szCs w:val="24"/>
        </w:rPr>
      </w:pPr>
      <w:r>
        <w:rPr>
          <w:rFonts w:ascii="宋体" w:hAnsi="宋体" w:eastAsia="宋体" w:cs="宋体"/>
          <w:spacing w:val="-6"/>
          <w:sz w:val="24"/>
          <w:szCs w:val="24"/>
        </w:rPr>
        <w:t>13.2</w:t>
      </w:r>
      <w:r>
        <w:rPr>
          <w:rFonts w:ascii="宋体" w:hAnsi="宋体" w:eastAsia="宋体" w:cs="宋体"/>
          <w:spacing w:val="-48"/>
          <w:sz w:val="24"/>
          <w:szCs w:val="24"/>
        </w:rPr>
        <w:t xml:space="preserve"> </w:t>
      </w:r>
      <w:r>
        <w:rPr>
          <w:rFonts w:ascii="宋体" w:hAnsi="宋体" w:eastAsia="宋体" w:cs="宋体"/>
          <w:spacing w:val="-6"/>
          <w:sz w:val="24"/>
          <w:szCs w:val="24"/>
        </w:rPr>
        <w:t>谈判响应文件编制要求：按照供应商须知</w:t>
      </w:r>
      <w:r>
        <w:rPr>
          <w:rFonts w:ascii="宋体" w:hAnsi="宋体" w:eastAsia="宋体" w:cs="宋体"/>
          <w:spacing w:val="-33"/>
          <w:sz w:val="24"/>
          <w:szCs w:val="24"/>
        </w:rPr>
        <w:t xml:space="preserve"> </w:t>
      </w:r>
      <w:r>
        <w:rPr>
          <w:rFonts w:ascii="宋体" w:hAnsi="宋体" w:eastAsia="宋体" w:cs="宋体"/>
          <w:spacing w:val="-6"/>
          <w:sz w:val="24"/>
          <w:szCs w:val="24"/>
        </w:rPr>
        <w:t>11.1</w:t>
      </w:r>
      <w:r>
        <w:rPr>
          <w:rFonts w:ascii="宋体" w:hAnsi="宋体" w:eastAsia="宋体" w:cs="宋体"/>
          <w:spacing w:val="-47"/>
          <w:sz w:val="24"/>
          <w:szCs w:val="24"/>
        </w:rPr>
        <w:t xml:space="preserve"> </w:t>
      </w:r>
      <w:r>
        <w:rPr>
          <w:rFonts w:ascii="宋体" w:hAnsi="宋体" w:eastAsia="宋体" w:cs="宋体"/>
          <w:spacing w:val="-6"/>
          <w:sz w:val="24"/>
          <w:szCs w:val="24"/>
        </w:rPr>
        <w:t>项规定的响应文件的组成编制，</w:t>
      </w:r>
      <w:r>
        <w:rPr>
          <w:rFonts w:ascii="宋体" w:hAnsi="宋体" w:eastAsia="宋体" w:cs="宋体"/>
          <w:sz w:val="24"/>
          <w:szCs w:val="24"/>
        </w:rPr>
        <w:t xml:space="preserve"> </w:t>
      </w:r>
      <w:r>
        <w:rPr>
          <w:rFonts w:ascii="宋体" w:hAnsi="宋体" w:eastAsia="宋体" w:cs="宋体"/>
          <w:spacing w:val="-1"/>
          <w:sz w:val="24"/>
          <w:szCs w:val="24"/>
        </w:rPr>
        <w:t>并上传至政采云平台（https://www.zcygov.cn/）上。</w:t>
      </w:r>
    </w:p>
    <w:p w14:paraId="1A70C3A4">
      <w:pPr>
        <w:spacing w:before="124" w:line="263" w:lineRule="auto"/>
        <w:ind w:left="6" w:right="200" w:firstLine="492"/>
        <w:rPr>
          <w:rFonts w:ascii="宋体" w:hAnsi="宋体" w:eastAsia="宋体" w:cs="宋体"/>
          <w:sz w:val="24"/>
          <w:szCs w:val="24"/>
        </w:rPr>
      </w:pPr>
      <w:r>
        <w:rPr>
          <w:rFonts w:ascii="宋体" w:hAnsi="宋体" w:eastAsia="宋体" w:cs="宋体"/>
          <w:spacing w:val="-2"/>
          <w:sz w:val="24"/>
          <w:szCs w:val="24"/>
        </w:rPr>
        <w:t>13.3</w:t>
      </w:r>
      <w:r>
        <w:rPr>
          <w:rFonts w:ascii="宋体" w:hAnsi="宋体" w:eastAsia="宋体" w:cs="宋体"/>
          <w:spacing w:val="-47"/>
          <w:sz w:val="24"/>
          <w:szCs w:val="24"/>
        </w:rPr>
        <w:t xml:space="preserve"> </w:t>
      </w:r>
      <w:r>
        <w:rPr>
          <w:rFonts w:ascii="宋体" w:hAnsi="宋体" w:eastAsia="宋体" w:cs="宋体"/>
          <w:spacing w:val="-2"/>
          <w:sz w:val="24"/>
          <w:szCs w:val="24"/>
        </w:rPr>
        <w:t>供应商须在“法定代表人授权书</w:t>
      </w:r>
      <w:r>
        <w:rPr>
          <w:rFonts w:ascii="宋体" w:hAnsi="宋体" w:eastAsia="宋体" w:cs="宋体"/>
          <w:spacing w:val="-88"/>
          <w:sz w:val="24"/>
          <w:szCs w:val="24"/>
        </w:rPr>
        <w:t xml:space="preserve"> </w:t>
      </w:r>
      <w:r>
        <w:rPr>
          <w:rFonts w:ascii="宋体" w:hAnsi="宋体" w:eastAsia="宋体" w:cs="宋体"/>
          <w:spacing w:val="-2"/>
          <w:sz w:val="24"/>
          <w:szCs w:val="24"/>
        </w:rPr>
        <w:t>”中提供被授权人（委托代理人）准确的联</w:t>
      </w:r>
      <w:r>
        <w:rPr>
          <w:rFonts w:ascii="宋体" w:hAnsi="宋体" w:eastAsia="宋体" w:cs="宋体"/>
          <w:sz w:val="24"/>
          <w:szCs w:val="24"/>
        </w:rPr>
        <w:t xml:space="preserve"> </w:t>
      </w:r>
      <w:r>
        <w:rPr>
          <w:rFonts w:ascii="宋体" w:hAnsi="宋体" w:eastAsia="宋体" w:cs="宋体"/>
          <w:spacing w:val="-2"/>
          <w:sz w:val="24"/>
          <w:szCs w:val="24"/>
        </w:rPr>
        <w:t>系方式（手机或固定电话）。</w:t>
      </w:r>
    </w:p>
    <w:p w14:paraId="6887CA66">
      <w:pPr>
        <w:spacing w:before="63" w:line="219" w:lineRule="auto"/>
        <w:ind w:left="3154"/>
        <w:outlineLvl w:val="1"/>
        <w:rPr>
          <w:rFonts w:ascii="宋体" w:hAnsi="宋体" w:eastAsia="宋体" w:cs="宋体"/>
          <w:sz w:val="30"/>
          <w:szCs w:val="30"/>
        </w:rPr>
      </w:pPr>
      <w:bookmarkStart w:id="105" w:name="bookmark38"/>
      <w:bookmarkEnd w:id="105"/>
      <w:bookmarkStart w:id="106" w:name="bookmark37"/>
      <w:bookmarkEnd w:id="106"/>
      <w:bookmarkStart w:id="107" w:name="bookmark40"/>
      <w:bookmarkEnd w:id="107"/>
      <w:r>
        <w:rPr>
          <w:rFonts w:ascii="宋体" w:hAnsi="宋体" w:eastAsia="宋体" w:cs="宋体"/>
          <w:b/>
          <w:bCs/>
          <w:spacing w:val="-7"/>
          <w:sz w:val="30"/>
          <w:szCs w:val="30"/>
        </w:rPr>
        <w:t>四、响应文件的递交</w:t>
      </w:r>
    </w:p>
    <w:p w14:paraId="13167AF3">
      <w:pPr>
        <w:spacing w:before="96" w:line="219" w:lineRule="auto"/>
        <w:ind w:left="19"/>
        <w:outlineLvl w:val="2"/>
        <w:rPr>
          <w:rFonts w:ascii="宋体" w:hAnsi="宋体" w:eastAsia="宋体" w:cs="宋体"/>
          <w:sz w:val="24"/>
          <w:szCs w:val="24"/>
        </w:rPr>
      </w:pPr>
      <w:bookmarkStart w:id="108" w:name="bookmark39"/>
      <w:bookmarkEnd w:id="108"/>
      <w:r>
        <w:rPr>
          <w:rFonts w:ascii="宋体" w:hAnsi="宋体" w:eastAsia="宋体" w:cs="宋体"/>
          <w:b/>
          <w:bCs/>
          <w:spacing w:val="-4"/>
          <w:sz w:val="24"/>
          <w:szCs w:val="24"/>
        </w:rPr>
        <w:t>14.响应文件的递交与接收</w:t>
      </w:r>
    </w:p>
    <w:p w14:paraId="7C7925E2">
      <w:pPr>
        <w:spacing w:before="115" w:line="263" w:lineRule="auto"/>
        <w:ind w:right="200" w:firstLine="498"/>
        <w:rPr>
          <w:rFonts w:ascii="宋体" w:hAnsi="宋体" w:eastAsia="宋体" w:cs="宋体"/>
          <w:sz w:val="24"/>
          <w:szCs w:val="24"/>
        </w:rPr>
      </w:pPr>
      <w:r>
        <w:rPr>
          <w:rFonts w:ascii="宋体" w:hAnsi="宋体" w:eastAsia="宋体" w:cs="宋体"/>
          <w:spacing w:val="-1"/>
          <w:sz w:val="24"/>
          <w:szCs w:val="24"/>
        </w:rPr>
        <w:t>14.1</w:t>
      </w:r>
      <w:r>
        <w:rPr>
          <w:rFonts w:ascii="宋体" w:hAnsi="宋体" w:eastAsia="宋体" w:cs="宋体"/>
          <w:spacing w:val="-41"/>
          <w:sz w:val="24"/>
          <w:szCs w:val="24"/>
        </w:rPr>
        <w:t xml:space="preserve"> </w:t>
      </w:r>
      <w:r>
        <w:rPr>
          <w:rFonts w:ascii="宋体" w:hAnsi="宋体" w:eastAsia="宋体" w:cs="宋体"/>
          <w:spacing w:val="-1"/>
          <w:sz w:val="24"/>
          <w:szCs w:val="24"/>
        </w:rPr>
        <w:t>供应商应在政采云平台（https://www.zcygov.cn/）上按包报价并上传电子</w:t>
      </w:r>
      <w:r>
        <w:rPr>
          <w:rFonts w:ascii="宋体" w:hAnsi="宋体" w:eastAsia="宋体" w:cs="宋体"/>
          <w:sz w:val="24"/>
          <w:szCs w:val="24"/>
        </w:rPr>
        <w:t xml:space="preserve"> </w:t>
      </w:r>
      <w:r>
        <w:rPr>
          <w:rFonts w:ascii="宋体" w:hAnsi="宋体" w:eastAsia="宋体" w:cs="宋体"/>
          <w:spacing w:val="-2"/>
          <w:sz w:val="24"/>
          <w:szCs w:val="24"/>
        </w:rPr>
        <w:t>磋商响应文件。</w:t>
      </w:r>
    </w:p>
    <w:p w14:paraId="32073DB9">
      <w:pPr>
        <w:spacing w:before="115" w:line="218" w:lineRule="auto"/>
        <w:ind w:left="499"/>
        <w:rPr>
          <w:rFonts w:ascii="宋体" w:hAnsi="宋体" w:eastAsia="宋体" w:cs="宋体"/>
          <w:sz w:val="24"/>
          <w:szCs w:val="24"/>
        </w:rPr>
      </w:pPr>
      <w:r>
        <w:rPr>
          <w:rFonts w:ascii="宋体" w:hAnsi="宋体" w:eastAsia="宋体" w:cs="宋体"/>
          <w:spacing w:val="-2"/>
          <w:sz w:val="24"/>
          <w:szCs w:val="24"/>
        </w:rPr>
        <w:t>14.2 投标人应按所投包报价，填写交货时间。</w:t>
      </w:r>
    </w:p>
    <w:p w14:paraId="2522FB75">
      <w:pPr>
        <w:spacing w:before="118" w:line="218" w:lineRule="auto"/>
        <w:ind w:left="499"/>
        <w:rPr>
          <w:rFonts w:ascii="宋体" w:hAnsi="宋体" w:eastAsia="宋体" w:cs="宋体"/>
          <w:sz w:val="24"/>
          <w:szCs w:val="24"/>
        </w:rPr>
      </w:pPr>
      <w:r>
        <w:rPr>
          <w:rFonts w:ascii="宋体" w:hAnsi="宋体" w:eastAsia="宋体" w:cs="宋体"/>
          <w:spacing w:val="-2"/>
          <w:sz w:val="24"/>
          <w:szCs w:val="24"/>
        </w:rPr>
        <w:t>14.3 开启时的“谈判首次报价表</w:t>
      </w:r>
      <w:r>
        <w:rPr>
          <w:rFonts w:ascii="宋体" w:hAnsi="宋体" w:eastAsia="宋体" w:cs="宋体"/>
          <w:spacing w:val="-89"/>
          <w:sz w:val="24"/>
          <w:szCs w:val="24"/>
        </w:rPr>
        <w:t xml:space="preserve"> </w:t>
      </w:r>
      <w:r>
        <w:rPr>
          <w:rFonts w:ascii="宋体" w:hAnsi="宋体" w:eastAsia="宋体" w:cs="宋体"/>
          <w:spacing w:val="-2"/>
          <w:sz w:val="24"/>
          <w:szCs w:val="24"/>
        </w:rPr>
        <w:t>”由各供应商网上报价生成。</w:t>
      </w:r>
    </w:p>
    <w:p w14:paraId="2A2903D9">
      <w:pPr>
        <w:spacing w:before="115" w:line="219" w:lineRule="auto"/>
        <w:ind w:left="19"/>
        <w:outlineLvl w:val="2"/>
        <w:rPr>
          <w:rFonts w:ascii="宋体" w:hAnsi="宋体" w:eastAsia="宋体" w:cs="宋体"/>
          <w:sz w:val="24"/>
          <w:szCs w:val="24"/>
        </w:rPr>
      </w:pPr>
      <w:bookmarkStart w:id="109" w:name="bookmark42"/>
      <w:bookmarkEnd w:id="109"/>
      <w:bookmarkStart w:id="110" w:name="bookmark41"/>
      <w:bookmarkEnd w:id="110"/>
      <w:r>
        <w:rPr>
          <w:rFonts w:ascii="宋体" w:hAnsi="宋体" w:eastAsia="宋体" w:cs="宋体"/>
          <w:b/>
          <w:bCs/>
          <w:spacing w:val="-4"/>
          <w:sz w:val="24"/>
          <w:szCs w:val="24"/>
        </w:rPr>
        <w:t>15.响应文件的补充、修改或者撤回</w:t>
      </w:r>
    </w:p>
    <w:p w14:paraId="2DEE7C55">
      <w:pPr>
        <w:spacing w:before="118" w:line="294" w:lineRule="auto"/>
        <w:ind w:left="1" w:right="319" w:firstLine="480"/>
        <w:jc w:val="both"/>
        <w:rPr>
          <w:rFonts w:ascii="宋体" w:hAnsi="宋体" w:eastAsia="宋体" w:cs="宋体"/>
          <w:sz w:val="24"/>
          <w:szCs w:val="24"/>
        </w:rPr>
      </w:pPr>
      <w:r>
        <w:rPr>
          <w:rFonts w:ascii="宋体" w:hAnsi="宋体" w:eastAsia="宋体" w:cs="宋体"/>
          <w:spacing w:val="-2"/>
          <w:sz w:val="24"/>
          <w:szCs w:val="24"/>
        </w:rPr>
        <w:t>供应商在谈判截止时间前，可以对所递交的响应文件进行补充、修改或者撤回，</w:t>
      </w:r>
      <w:r>
        <w:rPr>
          <w:rFonts w:ascii="宋体" w:hAnsi="宋体" w:eastAsia="宋体" w:cs="宋体"/>
          <w:spacing w:val="1"/>
          <w:sz w:val="24"/>
          <w:szCs w:val="24"/>
        </w:rPr>
        <w:t xml:space="preserve"> </w:t>
      </w:r>
      <w:r>
        <w:rPr>
          <w:rFonts w:ascii="宋体" w:hAnsi="宋体" w:eastAsia="宋体" w:cs="宋体"/>
          <w:spacing w:val="-2"/>
          <w:sz w:val="24"/>
          <w:szCs w:val="24"/>
        </w:rPr>
        <w:t>并书面通知采购人或者采购代理机构。补充、修改的内容作为响应文件的组成部分，</w:t>
      </w:r>
      <w:r>
        <w:rPr>
          <w:rFonts w:ascii="宋体" w:hAnsi="宋体" w:eastAsia="宋体" w:cs="宋体"/>
          <w:spacing w:val="5"/>
          <w:sz w:val="24"/>
          <w:szCs w:val="24"/>
        </w:rPr>
        <w:t xml:space="preserve"> </w:t>
      </w:r>
      <w:r>
        <w:rPr>
          <w:rFonts w:ascii="宋体" w:hAnsi="宋体" w:eastAsia="宋体" w:cs="宋体"/>
          <w:sz w:val="24"/>
          <w:szCs w:val="24"/>
        </w:rPr>
        <w:t>补充、修改的内容与响应文件不一致的，以</w:t>
      </w:r>
      <w:r>
        <w:rPr>
          <w:rFonts w:ascii="宋体" w:hAnsi="宋体" w:eastAsia="宋体" w:cs="宋体"/>
          <w:spacing w:val="-1"/>
          <w:sz w:val="24"/>
          <w:szCs w:val="24"/>
        </w:rPr>
        <w:t>补充、修改的内容为准。</w:t>
      </w:r>
    </w:p>
    <w:p w14:paraId="4FA08B86">
      <w:pPr>
        <w:spacing w:before="1" w:line="219" w:lineRule="auto"/>
        <w:ind w:left="2680"/>
        <w:outlineLvl w:val="1"/>
        <w:rPr>
          <w:rFonts w:ascii="宋体" w:hAnsi="宋体" w:eastAsia="宋体" w:cs="宋体"/>
          <w:sz w:val="30"/>
          <w:szCs w:val="30"/>
        </w:rPr>
      </w:pPr>
      <w:bookmarkStart w:id="111" w:name="bookmark44"/>
      <w:bookmarkEnd w:id="111"/>
      <w:bookmarkStart w:id="112" w:name="bookmark46"/>
      <w:bookmarkEnd w:id="112"/>
      <w:bookmarkStart w:id="113" w:name="bookmark43"/>
      <w:bookmarkEnd w:id="113"/>
      <w:r>
        <w:rPr>
          <w:rFonts w:ascii="宋体" w:hAnsi="宋体" w:eastAsia="宋体" w:cs="宋体"/>
          <w:b/>
          <w:bCs/>
          <w:spacing w:val="-4"/>
          <w:sz w:val="30"/>
          <w:szCs w:val="30"/>
        </w:rPr>
        <w:t>五、响应文件的评审与谈判</w:t>
      </w:r>
    </w:p>
    <w:p w14:paraId="2DB3B07F">
      <w:pPr>
        <w:spacing w:before="96" w:line="220" w:lineRule="auto"/>
        <w:ind w:left="19"/>
        <w:outlineLvl w:val="2"/>
        <w:rPr>
          <w:rFonts w:ascii="宋体" w:hAnsi="宋体" w:eastAsia="宋体" w:cs="宋体"/>
          <w:sz w:val="24"/>
          <w:szCs w:val="24"/>
        </w:rPr>
      </w:pPr>
      <w:bookmarkStart w:id="114" w:name="bookmark45"/>
      <w:bookmarkEnd w:id="114"/>
      <w:r>
        <w:rPr>
          <w:rFonts w:ascii="宋体" w:hAnsi="宋体" w:eastAsia="宋体" w:cs="宋体"/>
          <w:b/>
          <w:bCs/>
          <w:spacing w:val="-6"/>
          <w:sz w:val="24"/>
          <w:szCs w:val="24"/>
        </w:rPr>
        <w:t>16.谈判小组</w:t>
      </w:r>
    </w:p>
    <w:p w14:paraId="033D6EF4">
      <w:pPr>
        <w:spacing w:before="112" w:line="286" w:lineRule="auto"/>
        <w:ind w:right="181" w:firstLine="498"/>
        <w:rPr>
          <w:rFonts w:ascii="宋体" w:hAnsi="宋体" w:eastAsia="宋体" w:cs="宋体"/>
          <w:sz w:val="24"/>
          <w:szCs w:val="24"/>
        </w:rPr>
      </w:pPr>
      <w:r>
        <w:rPr>
          <w:rFonts w:ascii="宋体" w:hAnsi="宋体" w:eastAsia="宋体" w:cs="宋体"/>
          <w:spacing w:val="-2"/>
          <w:sz w:val="24"/>
          <w:szCs w:val="24"/>
        </w:rPr>
        <w:t>16.1</w:t>
      </w:r>
      <w:r>
        <w:rPr>
          <w:rFonts w:ascii="宋体" w:hAnsi="宋体" w:eastAsia="宋体" w:cs="宋体"/>
          <w:spacing w:val="-40"/>
          <w:sz w:val="24"/>
          <w:szCs w:val="24"/>
        </w:rPr>
        <w:t xml:space="preserve"> </w:t>
      </w:r>
      <w:r>
        <w:rPr>
          <w:rFonts w:ascii="宋体" w:hAnsi="宋体" w:eastAsia="宋体" w:cs="宋体"/>
          <w:spacing w:val="-2"/>
          <w:sz w:val="24"/>
          <w:szCs w:val="24"/>
        </w:rPr>
        <w:t>竞争性谈判小组由采购人代表和评审专家</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人以上单数组成，其中评审专家</w:t>
      </w:r>
      <w:r>
        <w:rPr>
          <w:rFonts w:ascii="宋体" w:hAnsi="宋体" w:eastAsia="宋体" w:cs="宋体"/>
          <w:sz w:val="24"/>
          <w:szCs w:val="24"/>
        </w:rPr>
        <w:t xml:space="preserve"> </w:t>
      </w:r>
      <w:r>
        <w:rPr>
          <w:rFonts w:ascii="宋体" w:hAnsi="宋体" w:eastAsia="宋体" w:cs="宋体"/>
          <w:spacing w:val="-3"/>
          <w:sz w:val="24"/>
          <w:szCs w:val="24"/>
        </w:rPr>
        <w:t>人数不得少于竞争性谈判小组成员总数的</w:t>
      </w:r>
      <w:r>
        <w:rPr>
          <w:rFonts w:ascii="宋体" w:hAnsi="宋体" w:eastAsia="宋体" w:cs="宋体"/>
          <w:spacing w:val="-48"/>
          <w:sz w:val="24"/>
          <w:szCs w:val="24"/>
        </w:rPr>
        <w:t xml:space="preserve"> </w:t>
      </w:r>
      <w:r>
        <w:rPr>
          <w:rFonts w:ascii="宋体" w:hAnsi="宋体" w:eastAsia="宋体" w:cs="宋体"/>
          <w:spacing w:val="-3"/>
          <w:sz w:val="24"/>
          <w:szCs w:val="24"/>
        </w:rPr>
        <w:t>2/3。采购人不得以评审专家身</w:t>
      </w:r>
      <w:r>
        <w:rPr>
          <w:rFonts w:ascii="宋体" w:hAnsi="宋体" w:eastAsia="宋体" w:cs="宋体"/>
          <w:spacing w:val="-4"/>
          <w:sz w:val="24"/>
          <w:szCs w:val="24"/>
        </w:rPr>
        <w:t>份参加本采购</w:t>
      </w:r>
      <w:r>
        <w:rPr>
          <w:rFonts w:ascii="宋体" w:hAnsi="宋体" w:eastAsia="宋体" w:cs="宋体"/>
          <w:sz w:val="24"/>
          <w:szCs w:val="24"/>
        </w:rPr>
        <w:t xml:space="preserve"> 项目的评审。谈判小组评审专家从政府采购评审专家库内相关</w:t>
      </w:r>
      <w:r>
        <w:rPr>
          <w:rFonts w:ascii="宋体" w:hAnsi="宋体" w:eastAsia="宋体" w:cs="宋体"/>
          <w:spacing w:val="-1"/>
          <w:sz w:val="24"/>
          <w:szCs w:val="24"/>
        </w:rPr>
        <w:t>专业的专家名单中随机</w:t>
      </w:r>
      <w:r>
        <w:rPr>
          <w:rFonts w:ascii="宋体" w:hAnsi="宋体" w:eastAsia="宋体" w:cs="宋体"/>
          <w:sz w:val="24"/>
          <w:szCs w:val="24"/>
        </w:rPr>
        <w:t xml:space="preserve"> </w:t>
      </w:r>
      <w:r>
        <w:rPr>
          <w:rFonts w:ascii="宋体" w:hAnsi="宋体" w:eastAsia="宋体" w:cs="宋体"/>
          <w:spacing w:val="-3"/>
          <w:sz w:val="24"/>
          <w:szCs w:val="24"/>
        </w:rPr>
        <w:t>抽取。</w:t>
      </w:r>
    </w:p>
    <w:p w14:paraId="626C8192">
      <w:pPr>
        <w:spacing w:before="113" w:line="264" w:lineRule="auto"/>
        <w:ind w:left="7" w:right="259" w:firstLine="492"/>
        <w:rPr>
          <w:rFonts w:ascii="宋体" w:hAnsi="宋体" w:eastAsia="宋体" w:cs="宋体"/>
          <w:sz w:val="24"/>
          <w:szCs w:val="24"/>
        </w:rPr>
      </w:pPr>
      <w:r>
        <w:rPr>
          <w:rFonts w:ascii="宋体" w:hAnsi="宋体" w:eastAsia="宋体" w:cs="宋体"/>
          <w:spacing w:val="-3"/>
          <w:sz w:val="24"/>
          <w:szCs w:val="24"/>
        </w:rPr>
        <w:t>16.2</w:t>
      </w:r>
      <w:r>
        <w:rPr>
          <w:rFonts w:ascii="宋体" w:hAnsi="宋体" w:eastAsia="宋体" w:cs="宋体"/>
          <w:spacing w:val="-36"/>
          <w:sz w:val="24"/>
          <w:szCs w:val="24"/>
        </w:rPr>
        <w:t xml:space="preserve"> </w:t>
      </w:r>
      <w:r>
        <w:rPr>
          <w:rFonts w:ascii="宋体" w:hAnsi="宋体" w:eastAsia="宋体" w:cs="宋体"/>
          <w:spacing w:val="-3"/>
          <w:sz w:val="24"/>
          <w:szCs w:val="24"/>
        </w:rPr>
        <w:t>谈判由采购代理机构负责组织，具体谈判事务由依法组建的谈判小组负责，</w:t>
      </w:r>
      <w:r>
        <w:rPr>
          <w:rFonts w:ascii="宋体" w:hAnsi="宋体" w:eastAsia="宋体" w:cs="宋体"/>
          <w:sz w:val="24"/>
          <w:szCs w:val="24"/>
        </w:rPr>
        <w:t xml:space="preserve"> </w:t>
      </w:r>
      <w:r>
        <w:rPr>
          <w:rFonts w:ascii="宋体" w:hAnsi="宋体" w:eastAsia="宋体" w:cs="宋体"/>
          <w:spacing w:val="-2"/>
          <w:sz w:val="24"/>
          <w:szCs w:val="24"/>
        </w:rPr>
        <w:t>并独立履行下列职责：</w:t>
      </w:r>
    </w:p>
    <w:p w14:paraId="7D575F4E">
      <w:pPr>
        <w:spacing w:before="114" w:line="219" w:lineRule="auto"/>
        <w:ind w:left="493"/>
        <w:rPr>
          <w:rFonts w:ascii="宋体" w:hAnsi="宋体" w:eastAsia="宋体" w:cs="宋体"/>
          <w:sz w:val="24"/>
          <w:szCs w:val="24"/>
        </w:rPr>
      </w:pPr>
      <w:r>
        <w:rPr>
          <w:rFonts w:ascii="宋体" w:hAnsi="宋体" w:eastAsia="宋体" w:cs="宋体"/>
          <w:spacing w:val="-3"/>
          <w:sz w:val="24"/>
          <w:szCs w:val="24"/>
        </w:rPr>
        <w:t>（1）确认谈判文件；</w:t>
      </w:r>
    </w:p>
    <w:p w14:paraId="3B8EA154">
      <w:pPr>
        <w:spacing w:before="115" w:line="218" w:lineRule="auto"/>
        <w:ind w:left="493"/>
        <w:rPr>
          <w:rFonts w:ascii="宋体" w:hAnsi="宋体" w:eastAsia="宋体" w:cs="宋体"/>
          <w:sz w:val="24"/>
          <w:szCs w:val="24"/>
        </w:rPr>
      </w:pPr>
      <w:r>
        <w:rPr>
          <w:rFonts w:ascii="宋体" w:hAnsi="宋体" w:eastAsia="宋体" w:cs="宋体"/>
          <w:spacing w:val="-2"/>
          <w:sz w:val="24"/>
          <w:szCs w:val="24"/>
        </w:rPr>
        <w:t>（2）审查供应商的响应文件并作出评价；</w:t>
      </w:r>
    </w:p>
    <w:p w14:paraId="5FF971DB">
      <w:pPr>
        <w:spacing w:before="117" w:line="219" w:lineRule="auto"/>
        <w:ind w:left="493"/>
        <w:rPr>
          <w:rFonts w:ascii="宋体" w:hAnsi="宋体" w:eastAsia="宋体" w:cs="宋体"/>
          <w:sz w:val="24"/>
          <w:szCs w:val="24"/>
        </w:rPr>
      </w:pPr>
      <w:r>
        <w:rPr>
          <w:rFonts w:ascii="宋体" w:hAnsi="宋体" w:eastAsia="宋体" w:cs="宋体"/>
          <w:spacing w:val="-1"/>
          <w:sz w:val="24"/>
          <w:szCs w:val="24"/>
        </w:rPr>
        <w:t>（3）要求供应商对谈判文件有关事项作出澄清或者说明；</w:t>
      </w:r>
    </w:p>
    <w:p w14:paraId="0C28A5D5">
      <w:pPr>
        <w:spacing w:before="114" w:line="218" w:lineRule="auto"/>
        <w:ind w:left="493"/>
        <w:rPr>
          <w:rFonts w:ascii="宋体" w:hAnsi="宋体" w:eastAsia="宋体" w:cs="宋体"/>
          <w:sz w:val="24"/>
          <w:szCs w:val="24"/>
        </w:rPr>
      </w:pPr>
      <w:r>
        <w:rPr>
          <w:rFonts w:ascii="宋体" w:hAnsi="宋体" w:eastAsia="宋体" w:cs="宋体"/>
          <w:spacing w:val="-3"/>
          <w:sz w:val="24"/>
          <w:szCs w:val="24"/>
        </w:rPr>
        <w:t>（4）编写评审报告；</w:t>
      </w:r>
    </w:p>
    <w:p w14:paraId="1152644C">
      <w:pPr>
        <w:spacing w:before="117" w:line="219" w:lineRule="auto"/>
        <w:ind w:left="493"/>
        <w:rPr>
          <w:rFonts w:ascii="宋体" w:hAnsi="宋体" w:eastAsia="宋体" w:cs="宋体"/>
          <w:sz w:val="24"/>
          <w:szCs w:val="24"/>
        </w:rPr>
      </w:pPr>
      <w:r>
        <w:rPr>
          <w:rFonts w:ascii="宋体" w:hAnsi="宋体" w:eastAsia="宋体" w:cs="宋体"/>
          <w:spacing w:val="-1"/>
          <w:sz w:val="24"/>
          <w:szCs w:val="24"/>
        </w:rPr>
        <w:t>（5）确定成交候选人名单，以及根据采购人委托直接确定成交供应商；</w:t>
      </w:r>
    </w:p>
    <w:p w14:paraId="2703A967">
      <w:pPr>
        <w:spacing w:before="117" w:line="218" w:lineRule="auto"/>
        <w:ind w:left="493"/>
        <w:rPr>
          <w:rFonts w:ascii="宋体" w:hAnsi="宋体" w:eastAsia="宋体" w:cs="宋体"/>
          <w:sz w:val="24"/>
          <w:szCs w:val="24"/>
        </w:rPr>
      </w:pPr>
      <w:r>
        <w:rPr>
          <w:rFonts w:ascii="宋体" w:hAnsi="宋体" w:eastAsia="宋体" w:cs="宋体"/>
          <w:spacing w:val="-1"/>
          <w:sz w:val="24"/>
          <w:szCs w:val="24"/>
        </w:rPr>
        <w:t>（6）告知采购人、采购代理机构在评审过程中发现的供应商的违法违规行为。</w:t>
      </w:r>
    </w:p>
    <w:p w14:paraId="735B32D3">
      <w:pPr>
        <w:spacing w:before="115" w:line="219" w:lineRule="auto"/>
        <w:ind w:left="499"/>
        <w:rPr>
          <w:rFonts w:ascii="宋体" w:hAnsi="宋体" w:eastAsia="宋体" w:cs="宋体"/>
          <w:sz w:val="24"/>
          <w:szCs w:val="24"/>
        </w:rPr>
      </w:pPr>
      <w:r>
        <w:rPr>
          <w:rFonts w:ascii="宋体" w:hAnsi="宋体" w:eastAsia="宋体" w:cs="宋体"/>
          <w:spacing w:val="-2"/>
          <w:sz w:val="24"/>
          <w:szCs w:val="24"/>
        </w:rPr>
        <w:t>16.3</w:t>
      </w:r>
      <w:r>
        <w:rPr>
          <w:rFonts w:ascii="宋体" w:hAnsi="宋体" w:eastAsia="宋体" w:cs="宋体"/>
          <w:spacing w:val="-51"/>
          <w:sz w:val="24"/>
          <w:szCs w:val="24"/>
        </w:rPr>
        <w:t xml:space="preserve"> </w:t>
      </w:r>
      <w:r>
        <w:rPr>
          <w:rFonts w:ascii="宋体" w:hAnsi="宋体" w:eastAsia="宋体" w:cs="宋体"/>
          <w:spacing w:val="-2"/>
          <w:sz w:val="24"/>
          <w:szCs w:val="24"/>
        </w:rPr>
        <w:t>谈判小组应遵守并履行下列义务：</w:t>
      </w:r>
    </w:p>
    <w:p w14:paraId="6518E00D">
      <w:pPr>
        <w:spacing w:before="116" w:line="219" w:lineRule="auto"/>
        <w:ind w:left="493"/>
        <w:rPr>
          <w:rFonts w:ascii="宋体" w:hAnsi="宋体" w:eastAsia="宋体" w:cs="宋体"/>
          <w:sz w:val="24"/>
          <w:szCs w:val="24"/>
        </w:rPr>
      </w:pPr>
      <w:r>
        <w:rPr>
          <w:rFonts w:ascii="宋体" w:hAnsi="宋体" w:eastAsia="宋体" w:cs="宋体"/>
          <w:spacing w:val="-1"/>
          <w:sz w:val="24"/>
          <w:szCs w:val="24"/>
        </w:rPr>
        <w:t>（1）遵纪守法，客观、公正、廉洁地履行职责；</w:t>
      </w:r>
    </w:p>
    <w:p w14:paraId="09C0FA30">
      <w:pPr>
        <w:spacing w:before="117" w:line="219" w:lineRule="auto"/>
        <w:ind w:left="493"/>
        <w:rPr>
          <w:rFonts w:ascii="宋体" w:hAnsi="宋体" w:eastAsia="宋体" w:cs="宋体"/>
          <w:sz w:val="24"/>
          <w:szCs w:val="24"/>
        </w:rPr>
      </w:pPr>
      <w:r>
        <w:rPr>
          <w:rFonts w:ascii="宋体" w:hAnsi="宋体" w:eastAsia="宋体" w:cs="宋体"/>
          <w:spacing w:val="-1"/>
          <w:sz w:val="24"/>
          <w:szCs w:val="24"/>
        </w:rPr>
        <w:t>（2）按照谈判文件规定的成交方法评审，对评审意见承担谈判小组成员责任；</w:t>
      </w:r>
    </w:p>
    <w:p w14:paraId="382BF0B4">
      <w:pPr>
        <w:spacing w:line="219" w:lineRule="auto"/>
        <w:rPr>
          <w:rFonts w:ascii="宋体" w:hAnsi="宋体" w:eastAsia="宋体" w:cs="宋体"/>
          <w:sz w:val="24"/>
          <w:szCs w:val="24"/>
        </w:rPr>
        <w:sectPr>
          <w:footerReference r:id="rId16" w:type="default"/>
          <w:pgSz w:w="11906" w:h="16839"/>
          <w:pgMar w:top="1431" w:right="1291" w:bottom="1156" w:left="1481" w:header="0" w:footer="994" w:gutter="0"/>
          <w:cols w:space="720" w:num="1"/>
        </w:sectPr>
      </w:pPr>
    </w:p>
    <w:p w14:paraId="10BEC4D0">
      <w:pPr>
        <w:pStyle w:val="2"/>
        <w:spacing w:line="293" w:lineRule="auto"/>
      </w:pPr>
    </w:p>
    <w:p w14:paraId="38599CC7">
      <w:pPr>
        <w:pStyle w:val="2"/>
        <w:spacing w:line="293" w:lineRule="auto"/>
      </w:pPr>
    </w:p>
    <w:p w14:paraId="0B765CFB">
      <w:pPr>
        <w:spacing w:before="78" w:line="219" w:lineRule="auto"/>
        <w:ind w:left="492"/>
        <w:rPr>
          <w:rFonts w:ascii="宋体" w:hAnsi="宋体" w:eastAsia="宋体" w:cs="宋体"/>
          <w:sz w:val="24"/>
          <w:szCs w:val="24"/>
        </w:rPr>
      </w:pPr>
      <w:r>
        <w:rPr>
          <w:rFonts w:ascii="宋体" w:hAnsi="宋体" w:eastAsia="宋体" w:cs="宋体"/>
          <w:spacing w:val="-1"/>
          <w:sz w:val="24"/>
          <w:szCs w:val="24"/>
        </w:rPr>
        <w:t>（3）对谈判响应文件、谈判情况和谈判中获悉的国家秘密、商业秘密保密；</w:t>
      </w:r>
    </w:p>
    <w:p w14:paraId="6831C182">
      <w:pPr>
        <w:spacing w:before="115" w:line="218" w:lineRule="auto"/>
        <w:ind w:left="492"/>
        <w:rPr>
          <w:rFonts w:ascii="宋体" w:hAnsi="宋体" w:eastAsia="宋体" w:cs="宋体"/>
          <w:sz w:val="24"/>
          <w:szCs w:val="24"/>
        </w:rPr>
      </w:pPr>
      <w:r>
        <w:rPr>
          <w:rFonts w:ascii="宋体" w:hAnsi="宋体" w:eastAsia="宋体" w:cs="宋体"/>
          <w:spacing w:val="-2"/>
          <w:sz w:val="24"/>
          <w:szCs w:val="24"/>
        </w:rPr>
        <w:t>（4）参与评审报告的起草；</w:t>
      </w:r>
    </w:p>
    <w:p w14:paraId="2F704233">
      <w:pPr>
        <w:spacing w:before="114" w:line="219" w:lineRule="auto"/>
        <w:ind w:left="492"/>
        <w:rPr>
          <w:rFonts w:ascii="宋体" w:hAnsi="宋体" w:eastAsia="宋体" w:cs="宋体"/>
          <w:sz w:val="24"/>
          <w:szCs w:val="24"/>
        </w:rPr>
      </w:pPr>
      <w:r>
        <w:rPr>
          <w:rFonts w:ascii="宋体" w:hAnsi="宋体" w:eastAsia="宋体" w:cs="宋体"/>
          <w:spacing w:val="-1"/>
          <w:sz w:val="24"/>
          <w:szCs w:val="24"/>
        </w:rPr>
        <w:t>（5）配合采购人、采购代理机构答复供应商提出的质疑；</w:t>
      </w:r>
    </w:p>
    <w:p w14:paraId="32F05D9E">
      <w:pPr>
        <w:spacing w:before="117" w:line="219" w:lineRule="auto"/>
        <w:ind w:left="492"/>
        <w:rPr>
          <w:rFonts w:ascii="宋体" w:hAnsi="宋体" w:eastAsia="宋体" w:cs="宋体"/>
          <w:sz w:val="24"/>
          <w:szCs w:val="24"/>
        </w:rPr>
      </w:pPr>
      <w:r>
        <w:rPr>
          <w:rFonts w:ascii="宋体" w:hAnsi="宋体" w:eastAsia="宋体" w:cs="宋体"/>
          <w:spacing w:val="-1"/>
          <w:sz w:val="24"/>
          <w:szCs w:val="24"/>
        </w:rPr>
        <w:t>（6）配合财政部门的投诉处理和监督检查工作。</w:t>
      </w:r>
    </w:p>
    <w:p w14:paraId="6CF2C1CC">
      <w:pPr>
        <w:spacing w:before="115" w:line="220" w:lineRule="auto"/>
        <w:ind w:left="498"/>
        <w:rPr>
          <w:rFonts w:ascii="宋体" w:hAnsi="宋体" w:eastAsia="宋体" w:cs="宋体"/>
          <w:sz w:val="24"/>
          <w:szCs w:val="24"/>
        </w:rPr>
      </w:pPr>
      <w:r>
        <w:rPr>
          <w:rFonts w:ascii="宋体" w:hAnsi="宋体" w:eastAsia="宋体" w:cs="宋体"/>
          <w:spacing w:val="-2"/>
          <w:sz w:val="24"/>
          <w:szCs w:val="24"/>
        </w:rPr>
        <w:t>16.4</w:t>
      </w:r>
      <w:r>
        <w:rPr>
          <w:rFonts w:ascii="宋体" w:hAnsi="宋体" w:eastAsia="宋体" w:cs="宋体"/>
          <w:spacing w:val="-41"/>
          <w:sz w:val="24"/>
          <w:szCs w:val="24"/>
        </w:rPr>
        <w:t xml:space="preserve"> </w:t>
      </w:r>
      <w:r>
        <w:rPr>
          <w:rFonts w:ascii="宋体" w:hAnsi="宋体" w:eastAsia="宋体" w:cs="宋体"/>
          <w:spacing w:val="-2"/>
          <w:sz w:val="24"/>
          <w:szCs w:val="24"/>
        </w:rPr>
        <w:t>谈判小组成员有下列情形之一的，应当回避：</w:t>
      </w:r>
    </w:p>
    <w:p w14:paraId="4B5E200E">
      <w:pPr>
        <w:spacing w:before="112" w:line="219" w:lineRule="auto"/>
        <w:ind w:left="492"/>
        <w:rPr>
          <w:rFonts w:ascii="宋体" w:hAnsi="宋体" w:eastAsia="宋体" w:cs="宋体"/>
          <w:sz w:val="24"/>
          <w:szCs w:val="24"/>
        </w:rPr>
      </w:pPr>
      <w:r>
        <w:rPr>
          <w:rFonts w:ascii="宋体" w:hAnsi="宋体" w:eastAsia="宋体" w:cs="宋体"/>
          <w:spacing w:val="-1"/>
          <w:sz w:val="24"/>
          <w:szCs w:val="24"/>
        </w:rPr>
        <w:t>（1）参加采购活动前 3 年内与供应商存在劳动关系；</w:t>
      </w:r>
    </w:p>
    <w:p w14:paraId="4FD031AC">
      <w:pPr>
        <w:spacing w:before="116" w:line="219" w:lineRule="auto"/>
        <w:ind w:left="492"/>
        <w:rPr>
          <w:rFonts w:ascii="宋体" w:hAnsi="宋体" w:eastAsia="宋体" w:cs="宋体"/>
          <w:sz w:val="24"/>
          <w:szCs w:val="24"/>
        </w:rPr>
      </w:pPr>
      <w:r>
        <w:rPr>
          <w:rFonts w:ascii="宋体" w:hAnsi="宋体" w:eastAsia="宋体" w:cs="宋体"/>
          <w:spacing w:val="-1"/>
          <w:sz w:val="24"/>
          <w:szCs w:val="24"/>
        </w:rPr>
        <w:t>（2）参加采购活动前 3 年内担任供应商的董事、监事；</w:t>
      </w:r>
    </w:p>
    <w:p w14:paraId="01D8C5D9">
      <w:pPr>
        <w:spacing w:before="116" w:line="219" w:lineRule="auto"/>
        <w:ind w:left="492"/>
        <w:rPr>
          <w:rFonts w:ascii="宋体" w:hAnsi="宋体" w:eastAsia="宋体" w:cs="宋体"/>
          <w:sz w:val="24"/>
          <w:szCs w:val="24"/>
        </w:rPr>
      </w:pPr>
      <w:r>
        <w:rPr>
          <w:rFonts w:ascii="宋体" w:hAnsi="宋体" w:eastAsia="宋体" w:cs="宋体"/>
          <w:spacing w:val="-1"/>
          <w:sz w:val="24"/>
          <w:szCs w:val="24"/>
        </w:rPr>
        <w:t>（3）参加采购活动前 3 年内是供应商的控股股东或者实际控制人；</w:t>
      </w:r>
    </w:p>
    <w:p w14:paraId="01DD6357">
      <w:pPr>
        <w:spacing w:before="114" w:line="264" w:lineRule="auto"/>
        <w:ind w:left="2" w:firstLine="489"/>
        <w:rPr>
          <w:rFonts w:ascii="宋体" w:hAnsi="宋体" w:eastAsia="宋体" w:cs="宋体"/>
          <w:sz w:val="24"/>
          <w:szCs w:val="24"/>
        </w:rPr>
      </w:pPr>
      <w:r>
        <w:rPr>
          <w:rFonts w:ascii="宋体" w:hAnsi="宋体" w:eastAsia="宋体" w:cs="宋体"/>
          <w:spacing w:val="-2"/>
          <w:sz w:val="24"/>
          <w:szCs w:val="24"/>
        </w:rPr>
        <w:t>（4）与供应商的法定代表人或者负责人有夫妻、直系血亲、三代以内旁系血亲或</w:t>
      </w:r>
      <w:r>
        <w:rPr>
          <w:rFonts w:ascii="宋体" w:hAnsi="宋体" w:eastAsia="宋体" w:cs="宋体"/>
          <w:spacing w:val="9"/>
          <w:sz w:val="24"/>
          <w:szCs w:val="24"/>
        </w:rPr>
        <w:t xml:space="preserve"> </w:t>
      </w:r>
      <w:r>
        <w:rPr>
          <w:rFonts w:ascii="宋体" w:hAnsi="宋体" w:eastAsia="宋体" w:cs="宋体"/>
          <w:spacing w:val="-2"/>
          <w:sz w:val="24"/>
          <w:szCs w:val="24"/>
        </w:rPr>
        <w:t>者近姻亲关系；</w:t>
      </w:r>
    </w:p>
    <w:p w14:paraId="43CC2A0A">
      <w:pPr>
        <w:spacing w:before="115" w:line="219" w:lineRule="auto"/>
        <w:ind w:left="492"/>
        <w:rPr>
          <w:rFonts w:ascii="宋体" w:hAnsi="宋体" w:eastAsia="宋体" w:cs="宋体"/>
          <w:sz w:val="24"/>
          <w:szCs w:val="24"/>
        </w:rPr>
      </w:pPr>
      <w:r>
        <w:rPr>
          <w:rFonts w:ascii="宋体" w:hAnsi="宋体" w:eastAsia="宋体" w:cs="宋体"/>
          <w:spacing w:val="-1"/>
          <w:sz w:val="24"/>
          <w:szCs w:val="24"/>
        </w:rPr>
        <w:t>（5）与供应商有其他可能影响政府采购活动公平、公正进行的关系。</w:t>
      </w:r>
    </w:p>
    <w:p w14:paraId="4F5EFB15">
      <w:pPr>
        <w:spacing w:before="114" w:line="219" w:lineRule="auto"/>
        <w:ind w:left="18"/>
        <w:outlineLvl w:val="2"/>
        <w:rPr>
          <w:rFonts w:ascii="宋体" w:hAnsi="宋体" w:eastAsia="宋体" w:cs="宋体"/>
          <w:sz w:val="24"/>
          <w:szCs w:val="24"/>
        </w:rPr>
      </w:pPr>
      <w:bookmarkStart w:id="115" w:name="bookmark48"/>
      <w:bookmarkEnd w:id="115"/>
      <w:bookmarkStart w:id="116" w:name="bookmark47"/>
      <w:bookmarkEnd w:id="116"/>
      <w:r>
        <w:rPr>
          <w:rFonts w:ascii="宋体" w:hAnsi="宋体" w:eastAsia="宋体" w:cs="宋体"/>
          <w:b/>
          <w:bCs/>
          <w:spacing w:val="-5"/>
          <w:sz w:val="24"/>
          <w:szCs w:val="24"/>
        </w:rPr>
        <w:t>17.响应文件审查</w:t>
      </w:r>
    </w:p>
    <w:p w14:paraId="73D8F4C0">
      <w:pPr>
        <w:spacing w:before="116" w:line="278" w:lineRule="auto"/>
        <w:ind w:right="19" w:firstLine="498"/>
        <w:rPr>
          <w:rFonts w:ascii="宋体" w:hAnsi="宋体" w:eastAsia="宋体" w:cs="宋体"/>
          <w:sz w:val="24"/>
          <w:szCs w:val="24"/>
        </w:rPr>
      </w:pPr>
      <w:r>
        <w:rPr>
          <w:rFonts w:ascii="宋体" w:hAnsi="宋体" w:eastAsia="宋体" w:cs="宋体"/>
          <w:spacing w:val="-1"/>
          <w:sz w:val="24"/>
          <w:szCs w:val="24"/>
        </w:rPr>
        <w:t>17.1</w:t>
      </w:r>
      <w:r>
        <w:rPr>
          <w:rFonts w:ascii="宋体" w:hAnsi="宋体" w:eastAsia="宋体" w:cs="宋体"/>
          <w:spacing w:val="-50"/>
          <w:sz w:val="24"/>
          <w:szCs w:val="24"/>
        </w:rPr>
        <w:t xml:space="preserve"> </w:t>
      </w:r>
      <w:r>
        <w:rPr>
          <w:rFonts w:ascii="宋体" w:hAnsi="宋体" w:eastAsia="宋体" w:cs="宋体"/>
          <w:spacing w:val="-1"/>
          <w:sz w:val="24"/>
          <w:szCs w:val="24"/>
        </w:rPr>
        <w:t>开标解密阶段后，谈判小组成员按照客观、公正、审慎的原则，根据谈</w:t>
      </w:r>
      <w:r>
        <w:rPr>
          <w:rFonts w:ascii="宋体" w:hAnsi="宋体" w:eastAsia="宋体" w:cs="宋体"/>
          <w:spacing w:val="-2"/>
          <w:sz w:val="24"/>
          <w:szCs w:val="24"/>
        </w:rPr>
        <w:t>判文</w:t>
      </w:r>
      <w:r>
        <w:rPr>
          <w:rFonts w:ascii="宋体" w:hAnsi="宋体" w:eastAsia="宋体" w:cs="宋体"/>
          <w:sz w:val="24"/>
          <w:szCs w:val="24"/>
        </w:rPr>
        <w:t xml:space="preserve"> 件规定的评审程序、评审方法和评审标准进行独立开展评审工</w:t>
      </w:r>
      <w:r>
        <w:rPr>
          <w:rFonts w:ascii="宋体" w:hAnsi="宋体" w:eastAsia="宋体" w:cs="宋体"/>
          <w:spacing w:val="-1"/>
          <w:sz w:val="24"/>
          <w:szCs w:val="24"/>
        </w:rPr>
        <w:t>作，负责审议所有响应</w:t>
      </w:r>
      <w:r>
        <w:rPr>
          <w:rFonts w:ascii="宋体" w:hAnsi="宋体" w:eastAsia="宋体" w:cs="宋体"/>
          <w:sz w:val="24"/>
          <w:szCs w:val="24"/>
        </w:rPr>
        <w:t xml:space="preserve"> </w:t>
      </w:r>
      <w:r>
        <w:rPr>
          <w:rFonts w:ascii="宋体" w:hAnsi="宋体" w:eastAsia="宋体" w:cs="宋体"/>
          <w:spacing w:val="-1"/>
          <w:sz w:val="24"/>
          <w:szCs w:val="24"/>
        </w:rPr>
        <w:t>文件，并按先初审、后详审的程序对响应文件进行评审、评分。</w:t>
      </w:r>
    </w:p>
    <w:p w14:paraId="4C74E453">
      <w:pPr>
        <w:spacing w:before="116" w:line="219" w:lineRule="auto"/>
        <w:ind w:left="498"/>
        <w:rPr>
          <w:rFonts w:ascii="宋体" w:hAnsi="宋体" w:eastAsia="宋体" w:cs="宋体"/>
          <w:sz w:val="24"/>
          <w:szCs w:val="24"/>
        </w:rPr>
      </w:pPr>
      <w:r>
        <w:rPr>
          <w:rFonts w:ascii="宋体" w:hAnsi="宋体" w:eastAsia="宋体" w:cs="宋体"/>
          <w:spacing w:val="-3"/>
          <w:sz w:val="24"/>
          <w:szCs w:val="24"/>
        </w:rPr>
        <w:t>17.2</w:t>
      </w:r>
      <w:r>
        <w:rPr>
          <w:rFonts w:ascii="宋体" w:hAnsi="宋体" w:eastAsia="宋体" w:cs="宋体"/>
          <w:spacing w:val="-41"/>
          <w:sz w:val="24"/>
          <w:szCs w:val="24"/>
        </w:rPr>
        <w:t xml:space="preserve"> </w:t>
      </w:r>
      <w:r>
        <w:rPr>
          <w:rFonts w:ascii="宋体" w:hAnsi="宋体" w:eastAsia="宋体" w:cs="宋体"/>
          <w:spacing w:val="-3"/>
          <w:sz w:val="24"/>
          <w:szCs w:val="24"/>
        </w:rPr>
        <w:t>资格性审查和符合性审查。</w:t>
      </w:r>
    </w:p>
    <w:p w14:paraId="0E669B93">
      <w:pPr>
        <w:spacing w:before="116" w:line="219" w:lineRule="auto"/>
        <w:ind w:left="498"/>
        <w:rPr>
          <w:rFonts w:ascii="宋体" w:hAnsi="宋体" w:eastAsia="宋体" w:cs="宋体"/>
          <w:sz w:val="24"/>
          <w:szCs w:val="24"/>
        </w:rPr>
      </w:pPr>
      <w:r>
        <w:rPr>
          <w:rFonts w:ascii="宋体" w:hAnsi="宋体" w:eastAsia="宋体" w:cs="宋体"/>
          <w:spacing w:val="-2"/>
          <w:sz w:val="24"/>
          <w:szCs w:val="24"/>
        </w:rPr>
        <w:t>17.2.1</w:t>
      </w:r>
      <w:r>
        <w:rPr>
          <w:rFonts w:ascii="宋体" w:hAnsi="宋体" w:eastAsia="宋体" w:cs="宋体"/>
          <w:spacing w:val="-29"/>
          <w:sz w:val="24"/>
          <w:szCs w:val="24"/>
        </w:rPr>
        <w:t xml:space="preserve"> </w:t>
      </w:r>
      <w:r>
        <w:rPr>
          <w:rFonts w:ascii="宋体" w:hAnsi="宋体" w:eastAsia="宋体" w:cs="宋体"/>
          <w:spacing w:val="-2"/>
          <w:sz w:val="24"/>
          <w:szCs w:val="24"/>
        </w:rPr>
        <w:t>资格审查时，存在下列情况之一的，按无效投标处理：</w:t>
      </w:r>
    </w:p>
    <w:p w14:paraId="6B89A6C6">
      <w:pPr>
        <w:spacing w:before="113" w:line="219" w:lineRule="auto"/>
        <w:ind w:left="492"/>
        <w:rPr>
          <w:rFonts w:ascii="宋体" w:hAnsi="宋体" w:eastAsia="宋体" w:cs="宋体"/>
          <w:sz w:val="24"/>
          <w:szCs w:val="24"/>
        </w:rPr>
      </w:pPr>
      <w:r>
        <w:rPr>
          <w:rFonts w:ascii="宋体" w:hAnsi="宋体" w:eastAsia="宋体" w:cs="宋体"/>
          <w:spacing w:val="-2"/>
          <w:sz w:val="24"/>
          <w:szCs w:val="24"/>
        </w:rPr>
        <w:t>（1）不符合谈判文件第一部分谈判邀请“供应商资格条件</w:t>
      </w:r>
      <w:r>
        <w:rPr>
          <w:rFonts w:ascii="宋体" w:hAnsi="宋体" w:eastAsia="宋体" w:cs="宋体"/>
          <w:spacing w:val="-84"/>
          <w:sz w:val="24"/>
          <w:szCs w:val="24"/>
        </w:rPr>
        <w:t xml:space="preserve"> </w:t>
      </w:r>
      <w:r>
        <w:rPr>
          <w:rFonts w:ascii="宋体" w:hAnsi="宋体" w:eastAsia="宋体" w:cs="宋体"/>
          <w:spacing w:val="-2"/>
          <w:sz w:val="24"/>
          <w:szCs w:val="24"/>
        </w:rPr>
        <w:t>”的；</w:t>
      </w:r>
    </w:p>
    <w:p w14:paraId="17215E5C">
      <w:pPr>
        <w:spacing w:before="116" w:line="219" w:lineRule="auto"/>
        <w:ind w:left="492"/>
        <w:rPr>
          <w:rFonts w:ascii="宋体" w:hAnsi="宋体" w:eastAsia="宋体" w:cs="宋体"/>
          <w:sz w:val="24"/>
          <w:szCs w:val="24"/>
        </w:rPr>
      </w:pPr>
      <w:r>
        <w:rPr>
          <w:rFonts w:ascii="宋体" w:hAnsi="宋体" w:eastAsia="宋体" w:cs="宋体"/>
          <w:spacing w:val="-2"/>
          <w:sz w:val="24"/>
          <w:szCs w:val="24"/>
        </w:rPr>
        <w:t>（2）未按第</w:t>
      </w:r>
      <w:r>
        <w:rPr>
          <w:rFonts w:ascii="宋体" w:hAnsi="宋体" w:eastAsia="宋体" w:cs="宋体"/>
          <w:spacing w:val="-33"/>
          <w:sz w:val="24"/>
          <w:szCs w:val="24"/>
        </w:rPr>
        <w:t xml:space="preserve"> </w:t>
      </w:r>
      <w:r>
        <w:rPr>
          <w:rFonts w:ascii="宋体" w:hAnsi="宋体" w:eastAsia="宋体" w:cs="宋体"/>
          <w:spacing w:val="-2"/>
          <w:sz w:val="24"/>
          <w:szCs w:val="24"/>
        </w:rPr>
        <w:t>11.1.1</w:t>
      </w:r>
      <w:r>
        <w:rPr>
          <w:rFonts w:ascii="宋体" w:hAnsi="宋体" w:eastAsia="宋体" w:cs="宋体"/>
          <w:spacing w:val="-49"/>
          <w:sz w:val="24"/>
          <w:szCs w:val="24"/>
        </w:rPr>
        <w:t xml:space="preserve"> </w:t>
      </w:r>
      <w:r>
        <w:rPr>
          <w:rFonts w:ascii="宋体" w:hAnsi="宋体" w:eastAsia="宋体" w:cs="宋体"/>
          <w:spacing w:val="-2"/>
          <w:sz w:val="24"/>
          <w:szCs w:val="24"/>
        </w:rPr>
        <w:t>款（1）-（9）要求提供相关资料的；</w:t>
      </w:r>
    </w:p>
    <w:p w14:paraId="1BF58441">
      <w:pPr>
        <w:spacing w:before="116" w:line="219" w:lineRule="auto"/>
        <w:ind w:left="492"/>
        <w:rPr>
          <w:rFonts w:ascii="宋体" w:hAnsi="宋体" w:eastAsia="宋体" w:cs="宋体"/>
          <w:sz w:val="24"/>
          <w:szCs w:val="24"/>
        </w:rPr>
      </w:pPr>
      <w:r>
        <w:rPr>
          <w:rFonts w:ascii="宋体" w:hAnsi="宋体" w:eastAsia="宋体" w:cs="宋体"/>
          <w:spacing w:val="-1"/>
          <w:sz w:val="24"/>
          <w:szCs w:val="24"/>
        </w:rPr>
        <w:t>（3）资格审查部分未按谈判文件规定和要求签字、盖章的；</w:t>
      </w:r>
    </w:p>
    <w:p w14:paraId="0DC217CE">
      <w:pPr>
        <w:spacing w:before="115" w:line="219" w:lineRule="auto"/>
        <w:ind w:left="492"/>
        <w:rPr>
          <w:rFonts w:ascii="宋体" w:hAnsi="宋体" w:eastAsia="宋体" w:cs="宋体"/>
          <w:sz w:val="24"/>
          <w:szCs w:val="24"/>
        </w:rPr>
      </w:pPr>
      <w:r>
        <w:rPr>
          <w:rFonts w:ascii="宋体" w:hAnsi="宋体" w:eastAsia="宋体" w:cs="宋体"/>
          <w:spacing w:val="-1"/>
          <w:sz w:val="24"/>
          <w:szCs w:val="24"/>
        </w:rPr>
        <w:t>（4）擅自修改谈判文件规定的谈判响应文件资格审查格式以及编制要求的。</w:t>
      </w:r>
    </w:p>
    <w:p w14:paraId="2239AA0C">
      <w:pPr>
        <w:spacing w:before="116" w:line="219" w:lineRule="auto"/>
        <w:ind w:left="498"/>
        <w:rPr>
          <w:rFonts w:ascii="宋体" w:hAnsi="宋体" w:eastAsia="宋体" w:cs="宋体"/>
          <w:sz w:val="24"/>
          <w:szCs w:val="24"/>
        </w:rPr>
      </w:pPr>
      <w:r>
        <w:rPr>
          <w:rFonts w:ascii="宋体" w:hAnsi="宋体" w:eastAsia="宋体" w:cs="宋体"/>
          <w:spacing w:val="-1"/>
          <w:sz w:val="24"/>
          <w:szCs w:val="24"/>
        </w:rPr>
        <w:t>17.2.2</w:t>
      </w:r>
      <w:r>
        <w:rPr>
          <w:rFonts w:ascii="宋体" w:hAnsi="宋体" w:eastAsia="宋体" w:cs="宋体"/>
          <w:spacing w:val="-49"/>
          <w:sz w:val="24"/>
          <w:szCs w:val="24"/>
        </w:rPr>
        <w:t xml:space="preserve"> </w:t>
      </w:r>
      <w:r>
        <w:rPr>
          <w:rFonts w:ascii="宋体" w:hAnsi="宋体" w:eastAsia="宋体" w:cs="宋体"/>
          <w:spacing w:val="-1"/>
          <w:sz w:val="24"/>
          <w:szCs w:val="24"/>
        </w:rPr>
        <w:t>符合性审查时，存在下列情况之一的</w:t>
      </w:r>
      <w:r>
        <w:rPr>
          <w:rFonts w:ascii="宋体" w:hAnsi="宋体" w:eastAsia="宋体" w:cs="宋体"/>
          <w:spacing w:val="-2"/>
          <w:sz w:val="24"/>
          <w:szCs w:val="24"/>
        </w:rPr>
        <w:t>，按无效投标处理：</w:t>
      </w:r>
    </w:p>
    <w:p w14:paraId="5F5EF1FF">
      <w:pPr>
        <w:spacing w:before="115" w:line="219" w:lineRule="auto"/>
        <w:ind w:left="492"/>
        <w:rPr>
          <w:rFonts w:ascii="宋体" w:hAnsi="宋体" w:eastAsia="宋体" w:cs="宋体"/>
          <w:sz w:val="24"/>
          <w:szCs w:val="24"/>
        </w:rPr>
      </w:pPr>
      <w:r>
        <w:rPr>
          <w:rFonts w:ascii="宋体" w:hAnsi="宋体" w:eastAsia="宋体" w:cs="宋体"/>
          <w:spacing w:val="-2"/>
          <w:sz w:val="24"/>
          <w:szCs w:val="24"/>
        </w:rPr>
        <w:t>（1）未按第</w:t>
      </w:r>
      <w:r>
        <w:rPr>
          <w:rFonts w:ascii="宋体" w:hAnsi="宋体" w:eastAsia="宋体" w:cs="宋体"/>
          <w:spacing w:val="-24"/>
          <w:sz w:val="24"/>
          <w:szCs w:val="24"/>
        </w:rPr>
        <w:t xml:space="preserve"> </w:t>
      </w:r>
      <w:r>
        <w:rPr>
          <w:rFonts w:ascii="宋体" w:hAnsi="宋体" w:eastAsia="宋体" w:cs="宋体"/>
          <w:spacing w:val="-2"/>
          <w:sz w:val="24"/>
          <w:szCs w:val="24"/>
        </w:rPr>
        <w:t>11.1.2（1）-（4）要求提供相关资料的；</w:t>
      </w:r>
    </w:p>
    <w:p w14:paraId="6930DB7E">
      <w:pPr>
        <w:spacing w:before="114" w:line="219" w:lineRule="auto"/>
        <w:ind w:left="492"/>
        <w:rPr>
          <w:rFonts w:ascii="宋体" w:hAnsi="宋体" w:eastAsia="宋体" w:cs="宋体"/>
          <w:sz w:val="24"/>
          <w:szCs w:val="24"/>
        </w:rPr>
      </w:pPr>
      <w:r>
        <w:rPr>
          <w:rFonts w:ascii="宋体" w:hAnsi="宋体" w:eastAsia="宋体" w:cs="宋体"/>
          <w:spacing w:val="-1"/>
          <w:sz w:val="24"/>
          <w:szCs w:val="24"/>
        </w:rPr>
        <w:t>（2）响应文件内容没有按谈判文件规定和要求签字、盖章的；</w:t>
      </w:r>
    </w:p>
    <w:p w14:paraId="3AD36F88">
      <w:pPr>
        <w:spacing w:before="117" w:line="219" w:lineRule="auto"/>
        <w:ind w:left="492"/>
        <w:rPr>
          <w:rFonts w:ascii="宋体" w:hAnsi="宋体" w:eastAsia="宋体" w:cs="宋体"/>
          <w:sz w:val="24"/>
          <w:szCs w:val="24"/>
        </w:rPr>
      </w:pPr>
      <w:r>
        <w:rPr>
          <w:rFonts w:ascii="宋体" w:hAnsi="宋体" w:eastAsia="宋体" w:cs="宋体"/>
          <w:spacing w:val="-1"/>
          <w:sz w:val="24"/>
          <w:szCs w:val="24"/>
        </w:rPr>
        <w:t>（3）响应文件编排混乱，且擅自修改谈判文件规定的格式内容的；</w:t>
      </w:r>
    </w:p>
    <w:p w14:paraId="1396A569">
      <w:pPr>
        <w:spacing w:before="115" w:line="219" w:lineRule="auto"/>
        <w:ind w:left="492"/>
        <w:rPr>
          <w:rFonts w:ascii="宋体" w:hAnsi="宋体" w:eastAsia="宋体" w:cs="宋体"/>
          <w:sz w:val="24"/>
          <w:szCs w:val="24"/>
        </w:rPr>
      </w:pPr>
      <w:r>
        <w:rPr>
          <w:rFonts w:ascii="宋体" w:hAnsi="宋体" w:eastAsia="宋体" w:cs="宋体"/>
          <w:spacing w:val="-1"/>
          <w:sz w:val="24"/>
          <w:szCs w:val="24"/>
        </w:rPr>
        <w:t>（4）交货时间、谈判有效期不能满足磋商文件要求的；</w:t>
      </w:r>
    </w:p>
    <w:p w14:paraId="3B7C1AB9">
      <w:pPr>
        <w:spacing w:before="114" w:line="219" w:lineRule="auto"/>
        <w:ind w:left="492"/>
        <w:rPr>
          <w:rFonts w:ascii="宋体" w:hAnsi="宋体" w:eastAsia="宋体" w:cs="宋体"/>
          <w:sz w:val="24"/>
          <w:szCs w:val="24"/>
        </w:rPr>
      </w:pPr>
      <w:r>
        <w:rPr>
          <w:rFonts w:ascii="宋体" w:hAnsi="宋体" w:eastAsia="宋体" w:cs="宋体"/>
          <w:spacing w:val="-1"/>
          <w:sz w:val="24"/>
          <w:szCs w:val="24"/>
        </w:rPr>
        <w:t>（5）所提供产品的技术规格、技术标准不符合采购项目要求的；</w:t>
      </w:r>
    </w:p>
    <w:p w14:paraId="08B0AAEB">
      <w:pPr>
        <w:spacing w:before="116" w:line="218" w:lineRule="auto"/>
        <w:ind w:left="492"/>
        <w:rPr>
          <w:rFonts w:ascii="宋体" w:hAnsi="宋体" w:eastAsia="宋体" w:cs="宋体"/>
          <w:sz w:val="24"/>
          <w:szCs w:val="24"/>
        </w:rPr>
      </w:pPr>
      <w:r>
        <w:rPr>
          <w:rFonts w:ascii="宋体" w:hAnsi="宋体" w:eastAsia="宋体" w:cs="宋体"/>
          <w:spacing w:val="-1"/>
          <w:sz w:val="24"/>
          <w:szCs w:val="24"/>
        </w:rPr>
        <w:t>（6）谈判报价超过谈判文件规定的采购预算额度或最高限价的；</w:t>
      </w:r>
    </w:p>
    <w:p w14:paraId="065C78C5">
      <w:pPr>
        <w:spacing w:before="117" w:line="219" w:lineRule="auto"/>
        <w:ind w:left="492"/>
        <w:rPr>
          <w:rFonts w:ascii="宋体" w:hAnsi="宋体" w:eastAsia="宋体" w:cs="宋体"/>
          <w:sz w:val="24"/>
          <w:szCs w:val="24"/>
        </w:rPr>
      </w:pPr>
      <w:r>
        <w:rPr>
          <w:rFonts w:ascii="宋体" w:hAnsi="宋体" w:eastAsia="宋体" w:cs="宋体"/>
          <w:spacing w:val="-1"/>
          <w:sz w:val="24"/>
          <w:szCs w:val="24"/>
        </w:rPr>
        <w:t>（7）响应文件中附有采购人不能接受的条件的；</w:t>
      </w:r>
    </w:p>
    <w:p w14:paraId="555BD1B8">
      <w:pPr>
        <w:spacing w:before="115" w:line="219" w:lineRule="auto"/>
        <w:ind w:left="492"/>
        <w:rPr>
          <w:rFonts w:ascii="宋体" w:hAnsi="宋体" w:eastAsia="宋体" w:cs="宋体"/>
          <w:sz w:val="24"/>
          <w:szCs w:val="24"/>
        </w:rPr>
      </w:pPr>
      <w:r>
        <w:rPr>
          <w:rFonts w:ascii="宋体" w:hAnsi="宋体" w:eastAsia="宋体" w:cs="宋体"/>
          <w:spacing w:val="-1"/>
          <w:sz w:val="24"/>
          <w:szCs w:val="24"/>
        </w:rPr>
        <w:t>（8）谈判小组认为应按无效响应处理的其他情况；</w:t>
      </w:r>
    </w:p>
    <w:p w14:paraId="54461C61">
      <w:pPr>
        <w:spacing w:before="116" w:line="219" w:lineRule="auto"/>
        <w:ind w:left="492"/>
        <w:rPr>
          <w:rFonts w:ascii="宋体" w:hAnsi="宋体" w:eastAsia="宋体" w:cs="宋体"/>
          <w:sz w:val="24"/>
          <w:szCs w:val="24"/>
        </w:rPr>
      </w:pPr>
      <w:r>
        <w:rPr>
          <w:rFonts w:ascii="宋体" w:hAnsi="宋体" w:eastAsia="宋体" w:cs="宋体"/>
          <w:spacing w:val="-2"/>
          <w:sz w:val="24"/>
          <w:szCs w:val="24"/>
        </w:rPr>
        <w:t>（9）法律、法规规定的其他情形。</w:t>
      </w:r>
    </w:p>
    <w:p w14:paraId="5658B605">
      <w:pPr>
        <w:spacing w:line="219" w:lineRule="auto"/>
        <w:rPr>
          <w:rFonts w:ascii="宋体" w:hAnsi="宋体" w:eastAsia="宋体" w:cs="宋体"/>
          <w:sz w:val="24"/>
          <w:szCs w:val="24"/>
        </w:rPr>
        <w:sectPr>
          <w:footerReference r:id="rId17" w:type="default"/>
          <w:pgSz w:w="11906" w:h="16839"/>
          <w:pgMar w:top="1431" w:right="1473" w:bottom="1156" w:left="1481" w:header="0" w:footer="994" w:gutter="0"/>
          <w:cols w:space="720" w:num="1"/>
        </w:sectPr>
      </w:pPr>
    </w:p>
    <w:p w14:paraId="5754CA77">
      <w:pPr>
        <w:pStyle w:val="2"/>
        <w:spacing w:line="293" w:lineRule="auto"/>
      </w:pPr>
    </w:p>
    <w:p w14:paraId="2B5022C9">
      <w:pPr>
        <w:pStyle w:val="2"/>
        <w:spacing w:line="293" w:lineRule="auto"/>
      </w:pPr>
    </w:p>
    <w:p w14:paraId="56BE707D">
      <w:pPr>
        <w:spacing w:before="78" w:line="220" w:lineRule="auto"/>
        <w:ind w:left="18"/>
        <w:outlineLvl w:val="2"/>
        <w:rPr>
          <w:rFonts w:ascii="宋体" w:hAnsi="宋体" w:eastAsia="宋体" w:cs="宋体"/>
          <w:sz w:val="24"/>
          <w:szCs w:val="24"/>
        </w:rPr>
      </w:pPr>
      <w:bookmarkStart w:id="117" w:name="bookmark50"/>
      <w:bookmarkEnd w:id="117"/>
      <w:bookmarkStart w:id="118" w:name="bookmark49"/>
      <w:bookmarkEnd w:id="118"/>
      <w:r>
        <w:rPr>
          <w:rFonts w:ascii="宋体" w:hAnsi="宋体" w:eastAsia="宋体" w:cs="宋体"/>
          <w:b/>
          <w:bCs/>
          <w:spacing w:val="-6"/>
          <w:sz w:val="24"/>
          <w:szCs w:val="24"/>
        </w:rPr>
        <w:t>18.谈判程序</w:t>
      </w:r>
    </w:p>
    <w:p w14:paraId="5DD31322">
      <w:pPr>
        <w:spacing w:before="115" w:line="285" w:lineRule="auto"/>
        <w:ind w:firstLine="498"/>
        <w:rPr>
          <w:rFonts w:ascii="宋体" w:hAnsi="宋体" w:eastAsia="宋体" w:cs="宋体"/>
          <w:sz w:val="24"/>
          <w:szCs w:val="24"/>
        </w:rPr>
      </w:pPr>
      <w:r>
        <w:rPr>
          <w:rFonts w:ascii="宋体" w:hAnsi="宋体" w:eastAsia="宋体" w:cs="宋体"/>
          <w:spacing w:val="-1"/>
          <w:sz w:val="24"/>
          <w:szCs w:val="24"/>
        </w:rPr>
        <w:t>18.1</w:t>
      </w:r>
      <w:r>
        <w:rPr>
          <w:rFonts w:ascii="宋体" w:hAnsi="宋体" w:eastAsia="宋体" w:cs="宋体"/>
          <w:spacing w:val="-52"/>
          <w:sz w:val="24"/>
          <w:szCs w:val="24"/>
        </w:rPr>
        <w:t xml:space="preserve"> </w:t>
      </w:r>
      <w:r>
        <w:rPr>
          <w:rFonts w:ascii="宋体" w:hAnsi="宋体" w:eastAsia="宋体" w:cs="宋体"/>
          <w:spacing w:val="-1"/>
          <w:sz w:val="24"/>
          <w:szCs w:val="24"/>
        </w:rPr>
        <w:t>在谈判过程中，谈判小组所有成员集中与单一供应商分别进行谈判，负责审</w:t>
      </w:r>
      <w:r>
        <w:rPr>
          <w:rFonts w:ascii="宋体" w:hAnsi="宋体" w:eastAsia="宋体" w:cs="宋体"/>
          <w:sz w:val="24"/>
          <w:szCs w:val="24"/>
        </w:rPr>
        <w:t xml:space="preserve"> 议所有通过资格条件供应商的谈判响应文件，给予所有参加谈</w:t>
      </w:r>
      <w:r>
        <w:rPr>
          <w:rFonts w:ascii="宋体" w:hAnsi="宋体" w:eastAsia="宋体" w:cs="宋体"/>
          <w:spacing w:val="-1"/>
          <w:sz w:val="24"/>
          <w:szCs w:val="24"/>
        </w:rPr>
        <w:t>判的供应商平等的谈判</w:t>
      </w:r>
      <w:r>
        <w:rPr>
          <w:rFonts w:ascii="宋体" w:hAnsi="宋体" w:eastAsia="宋体" w:cs="宋体"/>
          <w:sz w:val="24"/>
          <w:szCs w:val="24"/>
        </w:rPr>
        <w:t xml:space="preserve"> 机会。供应商应派其代表参加谈判。在谈判过程中谈判的任何</w:t>
      </w:r>
      <w:r>
        <w:rPr>
          <w:rFonts w:ascii="宋体" w:hAnsi="宋体" w:eastAsia="宋体" w:cs="宋体"/>
          <w:spacing w:val="-1"/>
          <w:sz w:val="24"/>
          <w:szCs w:val="24"/>
        </w:rPr>
        <w:t>一方不得向他人透露与</w:t>
      </w:r>
      <w:r>
        <w:rPr>
          <w:rFonts w:ascii="宋体" w:hAnsi="宋体" w:eastAsia="宋体" w:cs="宋体"/>
          <w:sz w:val="24"/>
          <w:szCs w:val="24"/>
        </w:rPr>
        <w:t xml:space="preserve"> </w:t>
      </w:r>
      <w:r>
        <w:rPr>
          <w:rFonts w:ascii="宋体" w:hAnsi="宋体" w:eastAsia="宋体" w:cs="宋体"/>
          <w:spacing w:val="-1"/>
          <w:sz w:val="24"/>
          <w:szCs w:val="24"/>
        </w:rPr>
        <w:t>谈判有关的技术资料、价格或其他信息。</w:t>
      </w:r>
    </w:p>
    <w:p w14:paraId="1C8557CA">
      <w:pPr>
        <w:spacing w:before="117" w:line="285" w:lineRule="auto"/>
        <w:ind w:firstLine="498"/>
        <w:rPr>
          <w:rFonts w:ascii="宋体" w:hAnsi="宋体" w:eastAsia="宋体" w:cs="宋体"/>
          <w:sz w:val="24"/>
          <w:szCs w:val="24"/>
        </w:rPr>
      </w:pPr>
      <w:r>
        <w:rPr>
          <w:rFonts w:ascii="宋体" w:hAnsi="宋体" w:eastAsia="宋体" w:cs="宋体"/>
          <w:spacing w:val="-1"/>
          <w:sz w:val="24"/>
          <w:szCs w:val="24"/>
        </w:rPr>
        <w:t>18.2</w:t>
      </w:r>
      <w:r>
        <w:rPr>
          <w:rFonts w:ascii="宋体" w:hAnsi="宋体" w:eastAsia="宋体" w:cs="宋体"/>
          <w:spacing w:val="-52"/>
          <w:sz w:val="24"/>
          <w:szCs w:val="24"/>
        </w:rPr>
        <w:t xml:space="preserve"> </w:t>
      </w:r>
      <w:r>
        <w:rPr>
          <w:rFonts w:ascii="宋体" w:hAnsi="宋体" w:eastAsia="宋体" w:cs="宋体"/>
          <w:spacing w:val="-1"/>
          <w:sz w:val="24"/>
          <w:szCs w:val="24"/>
        </w:rPr>
        <w:t>在谈判过程中，谈判小组可以根据谈判文件和谈判情况实质性变动技术标准</w:t>
      </w:r>
      <w:r>
        <w:rPr>
          <w:rFonts w:ascii="宋体" w:hAnsi="宋体" w:eastAsia="宋体" w:cs="宋体"/>
          <w:sz w:val="24"/>
          <w:szCs w:val="24"/>
        </w:rPr>
        <w:t xml:space="preserve"> </w:t>
      </w:r>
      <w:r>
        <w:rPr>
          <w:rFonts w:ascii="宋体" w:hAnsi="宋体" w:eastAsia="宋体" w:cs="宋体"/>
          <w:spacing w:val="1"/>
          <w:sz w:val="24"/>
          <w:szCs w:val="24"/>
        </w:rPr>
        <w:t>及要求中的技术、服务要求以及合同草案条款，但不</w:t>
      </w:r>
      <w:r>
        <w:rPr>
          <w:rFonts w:ascii="宋体" w:hAnsi="宋体" w:eastAsia="宋体" w:cs="宋体"/>
          <w:sz w:val="24"/>
          <w:szCs w:val="24"/>
        </w:rPr>
        <w:t>得变动谈判文件中的其他内容。 实质性变动的内容，须经采购人代表确认，谈判小组将以书面</w:t>
      </w:r>
      <w:r>
        <w:rPr>
          <w:rFonts w:ascii="宋体" w:hAnsi="宋体" w:eastAsia="宋体" w:cs="宋体"/>
          <w:spacing w:val="-1"/>
          <w:sz w:val="24"/>
          <w:szCs w:val="24"/>
        </w:rPr>
        <w:t>形式将修改内容同时通</w:t>
      </w:r>
      <w:r>
        <w:rPr>
          <w:rFonts w:ascii="宋体" w:hAnsi="宋体" w:eastAsia="宋体" w:cs="宋体"/>
          <w:sz w:val="24"/>
          <w:szCs w:val="24"/>
        </w:rPr>
        <w:t xml:space="preserve"> </w:t>
      </w:r>
      <w:r>
        <w:rPr>
          <w:rFonts w:ascii="宋体" w:hAnsi="宋体" w:eastAsia="宋体" w:cs="宋体"/>
          <w:spacing w:val="-1"/>
          <w:sz w:val="24"/>
          <w:szCs w:val="24"/>
        </w:rPr>
        <w:t>知所有参加谈判的供应商。</w:t>
      </w:r>
    </w:p>
    <w:p w14:paraId="112CE423">
      <w:pPr>
        <w:spacing w:before="115" w:line="278" w:lineRule="auto"/>
        <w:ind w:right="58" w:firstLine="498"/>
        <w:rPr>
          <w:rFonts w:ascii="宋体" w:hAnsi="宋体" w:eastAsia="宋体" w:cs="宋体"/>
          <w:sz w:val="24"/>
          <w:szCs w:val="24"/>
        </w:rPr>
      </w:pPr>
      <w:r>
        <w:rPr>
          <w:rFonts w:ascii="宋体" w:hAnsi="宋体" w:eastAsia="宋体" w:cs="宋体"/>
          <w:spacing w:val="-3"/>
          <w:sz w:val="24"/>
          <w:szCs w:val="24"/>
        </w:rPr>
        <w:t>18.3</w:t>
      </w:r>
      <w:r>
        <w:rPr>
          <w:rFonts w:ascii="宋体" w:hAnsi="宋体" w:eastAsia="宋体" w:cs="宋体"/>
          <w:spacing w:val="-36"/>
          <w:sz w:val="24"/>
          <w:szCs w:val="24"/>
        </w:rPr>
        <w:t xml:space="preserve"> </w:t>
      </w:r>
      <w:r>
        <w:rPr>
          <w:rFonts w:ascii="宋体" w:hAnsi="宋体" w:eastAsia="宋体" w:cs="宋体"/>
          <w:spacing w:val="-3"/>
          <w:sz w:val="24"/>
          <w:szCs w:val="24"/>
        </w:rPr>
        <w:t>供应商应当按照谈判文件的变动情况和谈判小组的要求重新提交响应文件，</w:t>
      </w:r>
      <w:r>
        <w:rPr>
          <w:rFonts w:ascii="宋体" w:hAnsi="宋体" w:eastAsia="宋体" w:cs="宋体"/>
          <w:sz w:val="24"/>
          <w:szCs w:val="24"/>
        </w:rPr>
        <w:t xml:space="preserve"> 并由其法定代表人或授权代表签字或者加盖公章。由授权代表</w:t>
      </w:r>
      <w:r>
        <w:rPr>
          <w:rFonts w:ascii="宋体" w:hAnsi="宋体" w:eastAsia="宋体" w:cs="宋体"/>
          <w:spacing w:val="-1"/>
          <w:sz w:val="24"/>
          <w:szCs w:val="24"/>
        </w:rPr>
        <w:t>签字的，应当附法定代</w:t>
      </w:r>
      <w:r>
        <w:rPr>
          <w:rFonts w:ascii="宋体" w:hAnsi="宋体" w:eastAsia="宋体" w:cs="宋体"/>
          <w:sz w:val="24"/>
          <w:szCs w:val="24"/>
        </w:rPr>
        <w:t xml:space="preserve"> 表人授权书。供应商为自然人的，应当由本</w:t>
      </w:r>
      <w:r>
        <w:rPr>
          <w:rFonts w:ascii="宋体" w:hAnsi="宋体" w:eastAsia="宋体" w:cs="宋体"/>
          <w:spacing w:val="-1"/>
          <w:sz w:val="24"/>
          <w:szCs w:val="24"/>
        </w:rPr>
        <w:t>人签字并附身份证明。</w:t>
      </w:r>
    </w:p>
    <w:p w14:paraId="614DB2F2">
      <w:pPr>
        <w:spacing w:before="117" w:line="263" w:lineRule="auto"/>
        <w:ind w:firstLine="498"/>
        <w:rPr>
          <w:rFonts w:ascii="宋体" w:hAnsi="宋体" w:eastAsia="宋体" w:cs="宋体"/>
          <w:sz w:val="24"/>
          <w:szCs w:val="24"/>
        </w:rPr>
      </w:pPr>
      <w:r>
        <w:rPr>
          <w:rFonts w:ascii="宋体" w:hAnsi="宋体" w:eastAsia="宋体" w:cs="宋体"/>
          <w:spacing w:val="-1"/>
          <w:sz w:val="24"/>
          <w:szCs w:val="24"/>
        </w:rPr>
        <w:t>18.4</w:t>
      </w:r>
      <w:r>
        <w:rPr>
          <w:rFonts w:ascii="宋体" w:hAnsi="宋体" w:eastAsia="宋体" w:cs="宋体"/>
          <w:spacing w:val="-39"/>
          <w:sz w:val="24"/>
          <w:szCs w:val="24"/>
        </w:rPr>
        <w:t xml:space="preserve"> </w:t>
      </w:r>
      <w:r>
        <w:rPr>
          <w:rFonts w:ascii="宋体" w:hAnsi="宋体" w:eastAsia="宋体" w:cs="宋体"/>
          <w:spacing w:val="-1"/>
          <w:sz w:val="24"/>
          <w:szCs w:val="24"/>
        </w:rPr>
        <w:t>响应文件中首次报价表内的报价为首次报价，</w:t>
      </w:r>
      <w:r>
        <w:rPr>
          <w:rFonts w:ascii="宋体" w:hAnsi="宋体" w:eastAsia="宋体" w:cs="宋体"/>
          <w:spacing w:val="-2"/>
          <w:sz w:val="24"/>
          <w:szCs w:val="24"/>
        </w:rPr>
        <w:t>根据技术、服务等满足谈判文</w:t>
      </w:r>
      <w:r>
        <w:rPr>
          <w:rFonts w:ascii="宋体" w:hAnsi="宋体" w:eastAsia="宋体" w:cs="宋体"/>
          <w:sz w:val="24"/>
          <w:szCs w:val="24"/>
        </w:rPr>
        <w:t xml:space="preserve"> </w:t>
      </w:r>
      <w:r>
        <w:rPr>
          <w:rFonts w:ascii="宋体" w:hAnsi="宋体" w:eastAsia="宋体" w:cs="宋体"/>
          <w:spacing w:val="-1"/>
          <w:sz w:val="24"/>
          <w:szCs w:val="24"/>
        </w:rPr>
        <w:t>件要求的情况，供应商可进行二次报价。</w:t>
      </w:r>
    </w:p>
    <w:p w14:paraId="5836658E">
      <w:pPr>
        <w:spacing w:before="113" w:line="286" w:lineRule="auto"/>
        <w:ind w:firstLine="498"/>
        <w:rPr>
          <w:rFonts w:ascii="宋体" w:hAnsi="宋体" w:eastAsia="宋体" w:cs="宋体"/>
          <w:sz w:val="24"/>
          <w:szCs w:val="24"/>
        </w:rPr>
      </w:pPr>
      <w:r>
        <w:rPr>
          <w:rFonts w:ascii="宋体" w:hAnsi="宋体" w:eastAsia="宋体" w:cs="宋体"/>
          <w:spacing w:val="-1"/>
          <w:sz w:val="24"/>
          <w:szCs w:val="24"/>
        </w:rPr>
        <w:t>18.5</w:t>
      </w:r>
      <w:r>
        <w:rPr>
          <w:rFonts w:ascii="宋体" w:hAnsi="宋体" w:eastAsia="宋体" w:cs="宋体"/>
          <w:spacing w:val="-52"/>
          <w:sz w:val="24"/>
          <w:szCs w:val="24"/>
        </w:rPr>
        <w:t xml:space="preserve"> </w:t>
      </w:r>
      <w:r>
        <w:rPr>
          <w:rFonts w:ascii="宋体" w:hAnsi="宋体" w:eastAsia="宋体" w:cs="宋体"/>
          <w:spacing w:val="-1"/>
          <w:sz w:val="24"/>
          <w:szCs w:val="24"/>
        </w:rPr>
        <w:t>谈判小组认为供应商的最终报价明显低于其他通过有效性、完整性、响应程</w:t>
      </w:r>
      <w:r>
        <w:rPr>
          <w:rFonts w:ascii="宋体" w:hAnsi="宋体" w:eastAsia="宋体" w:cs="宋体"/>
          <w:sz w:val="24"/>
          <w:szCs w:val="24"/>
        </w:rPr>
        <w:t xml:space="preserve"> 度审查供应商的报价，有可能影响产品质量或者不能诚信履约</w:t>
      </w:r>
      <w:r>
        <w:rPr>
          <w:rFonts w:ascii="宋体" w:hAnsi="宋体" w:eastAsia="宋体" w:cs="宋体"/>
          <w:spacing w:val="-1"/>
          <w:sz w:val="24"/>
          <w:szCs w:val="24"/>
        </w:rPr>
        <w:t>的，应当要求其在谈判</w:t>
      </w:r>
      <w:r>
        <w:rPr>
          <w:rFonts w:ascii="宋体" w:hAnsi="宋体" w:eastAsia="宋体" w:cs="宋体"/>
          <w:sz w:val="24"/>
          <w:szCs w:val="24"/>
        </w:rPr>
        <w:t xml:space="preserve"> 现场合理的时间内提供书面说明，必要时提交相关证明材料；</w:t>
      </w:r>
      <w:r>
        <w:rPr>
          <w:rFonts w:ascii="宋体" w:hAnsi="宋体" w:eastAsia="宋体" w:cs="宋体"/>
          <w:spacing w:val="-1"/>
          <w:sz w:val="24"/>
          <w:szCs w:val="24"/>
        </w:rPr>
        <w:t>供应商不能证明其报价</w:t>
      </w:r>
      <w:r>
        <w:rPr>
          <w:rFonts w:ascii="宋体" w:hAnsi="宋体" w:eastAsia="宋体" w:cs="宋体"/>
          <w:sz w:val="24"/>
          <w:szCs w:val="24"/>
        </w:rPr>
        <w:t xml:space="preserve"> </w:t>
      </w:r>
      <w:r>
        <w:rPr>
          <w:rFonts w:ascii="宋体" w:hAnsi="宋体" w:eastAsia="宋体" w:cs="宋体"/>
          <w:spacing w:val="-1"/>
          <w:sz w:val="24"/>
          <w:szCs w:val="24"/>
        </w:rPr>
        <w:t>合理性的，谈判小组应当将其作为无效谈判处理。</w:t>
      </w:r>
    </w:p>
    <w:p w14:paraId="670CF0AE">
      <w:pPr>
        <w:spacing w:before="116" w:line="264" w:lineRule="auto"/>
        <w:ind w:left="13" w:firstLine="485"/>
        <w:rPr>
          <w:rFonts w:ascii="宋体" w:hAnsi="宋体" w:eastAsia="宋体" w:cs="宋体"/>
          <w:sz w:val="24"/>
          <w:szCs w:val="24"/>
        </w:rPr>
      </w:pPr>
      <w:r>
        <w:rPr>
          <w:rFonts w:ascii="宋体" w:hAnsi="宋体" w:eastAsia="宋体" w:cs="宋体"/>
          <w:spacing w:val="-1"/>
          <w:sz w:val="24"/>
          <w:szCs w:val="24"/>
        </w:rPr>
        <w:t>18.6</w:t>
      </w:r>
      <w:r>
        <w:rPr>
          <w:rFonts w:ascii="宋体" w:hAnsi="宋体" w:eastAsia="宋体" w:cs="宋体"/>
          <w:spacing w:val="-52"/>
          <w:sz w:val="24"/>
          <w:szCs w:val="24"/>
        </w:rPr>
        <w:t xml:space="preserve"> </w:t>
      </w:r>
      <w:r>
        <w:rPr>
          <w:rFonts w:ascii="宋体" w:hAnsi="宋体" w:eastAsia="宋体" w:cs="宋体"/>
          <w:spacing w:val="-1"/>
          <w:sz w:val="24"/>
          <w:szCs w:val="24"/>
        </w:rPr>
        <w:t>谈判工作在有关部门的监督下依法开展，任何单位和个人不得非法干预、影</w:t>
      </w:r>
      <w:r>
        <w:rPr>
          <w:rFonts w:ascii="宋体" w:hAnsi="宋体" w:eastAsia="宋体" w:cs="宋体"/>
          <w:sz w:val="24"/>
          <w:szCs w:val="24"/>
        </w:rPr>
        <w:t xml:space="preserve"> </w:t>
      </w:r>
      <w:r>
        <w:rPr>
          <w:rFonts w:ascii="宋体" w:hAnsi="宋体" w:eastAsia="宋体" w:cs="宋体"/>
          <w:spacing w:val="-2"/>
          <w:sz w:val="24"/>
          <w:szCs w:val="24"/>
        </w:rPr>
        <w:t>响谈判工作和谈判结果。</w:t>
      </w:r>
    </w:p>
    <w:p w14:paraId="1D6624CC">
      <w:pPr>
        <w:spacing w:before="112" w:line="220" w:lineRule="auto"/>
        <w:ind w:left="18"/>
        <w:outlineLvl w:val="2"/>
        <w:rPr>
          <w:rFonts w:ascii="宋体" w:hAnsi="宋体" w:eastAsia="宋体" w:cs="宋体"/>
          <w:sz w:val="24"/>
          <w:szCs w:val="24"/>
        </w:rPr>
      </w:pPr>
      <w:bookmarkStart w:id="119" w:name="bookmark51"/>
      <w:bookmarkEnd w:id="119"/>
      <w:bookmarkStart w:id="120" w:name="bookmark52"/>
      <w:bookmarkEnd w:id="120"/>
      <w:r>
        <w:rPr>
          <w:rFonts w:ascii="宋体" w:hAnsi="宋体" w:eastAsia="宋体" w:cs="宋体"/>
          <w:b/>
          <w:bCs/>
          <w:spacing w:val="-8"/>
          <w:sz w:val="24"/>
          <w:szCs w:val="24"/>
        </w:rPr>
        <w:t>19.澄清</w:t>
      </w:r>
    </w:p>
    <w:p w14:paraId="01A9A4C3">
      <w:pPr>
        <w:spacing w:before="113" w:line="286" w:lineRule="auto"/>
        <w:ind w:firstLine="497"/>
        <w:rPr>
          <w:rFonts w:ascii="宋体" w:hAnsi="宋体" w:eastAsia="宋体" w:cs="宋体"/>
          <w:sz w:val="24"/>
          <w:szCs w:val="24"/>
        </w:rPr>
      </w:pPr>
      <w:r>
        <w:rPr>
          <w:rFonts w:ascii="宋体" w:hAnsi="宋体" w:eastAsia="宋体" w:cs="宋体"/>
          <w:spacing w:val="-1"/>
          <w:sz w:val="24"/>
          <w:szCs w:val="24"/>
        </w:rPr>
        <w:t>19.1</w:t>
      </w:r>
      <w:r>
        <w:rPr>
          <w:rFonts w:ascii="宋体" w:hAnsi="宋体" w:eastAsia="宋体" w:cs="宋体"/>
          <w:spacing w:val="-51"/>
          <w:sz w:val="24"/>
          <w:szCs w:val="24"/>
        </w:rPr>
        <w:t xml:space="preserve"> </w:t>
      </w:r>
      <w:r>
        <w:rPr>
          <w:rFonts w:ascii="宋体" w:hAnsi="宋体" w:eastAsia="宋体" w:cs="宋体"/>
          <w:spacing w:val="-1"/>
          <w:sz w:val="24"/>
          <w:szCs w:val="24"/>
        </w:rPr>
        <w:t>谈判小组在对响应文件(包括首次提交的响应文件、重新提交的响应文件)的</w:t>
      </w:r>
      <w:r>
        <w:rPr>
          <w:rFonts w:ascii="宋体" w:hAnsi="宋体" w:eastAsia="宋体" w:cs="宋体"/>
          <w:sz w:val="24"/>
          <w:szCs w:val="24"/>
        </w:rPr>
        <w:t xml:space="preserve"> 有效性、完整性和对谈判文件的响应程度进行审查时，可以</w:t>
      </w:r>
      <w:r>
        <w:rPr>
          <w:rFonts w:ascii="宋体" w:hAnsi="宋体" w:eastAsia="宋体" w:cs="宋体"/>
          <w:spacing w:val="-1"/>
          <w:sz w:val="24"/>
          <w:szCs w:val="24"/>
        </w:rPr>
        <w:t>要求供应商对响应文件中</w:t>
      </w:r>
      <w:r>
        <w:rPr>
          <w:rFonts w:ascii="宋体" w:hAnsi="宋体" w:eastAsia="宋体" w:cs="宋体"/>
          <w:sz w:val="24"/>
          <w:szCs w:val="24"/>
        </w:rPr>
        <w:t xml:space="preserve"> 含义不明确、同类问题表述不一致或者有明显文字和计算错</w:t>
      </w:r>
      <w:r>
        <w:rPr>
          <w:rFonts w:ascii="宋体" w:hAnsi="宋体" w:eastAsia="宋体" w:cs="宋体"/>
          <w:spacing w:val="-1"/>
          <w:sz w:val="24"/>
          <w:szCs w:val="24"/>
        </w:rPr>
        <w:t>误的内容等作出必要的澄</w:t>
      </w:r>
      <w:r>
        <w:rPr>
          <w:rFonts w:ascii="宋体" w:hAnsi="宋体" w:eastAsia="宋体" w:cs="宋体"/>
          <w:sz w:val="24"/>
          <w:szCs w:val="24"/>
        </w:rPr>
        <w:t xml:space="preserve"> </w:t>
      </w:r>
      <w:r>
        <w:rPr>
          <w:rFonts w:ascii="宋体" w:hAnsi="宋体" w:eastAsia="宋体" w:cs="宋体"/>
          <w:spacing w:val="-2"/>
          <w:sz w:val="24"/>
          <w:szCs w:val="24"/>
        </w:rPr>
        <w:t>清、说明或者更正。</w:t>
      </w:r>
    </w:p>
    <w:p w14:paraId="01868606">
      <w:pPr>
        <w:spacing w:before="113" w:line="286" w:lineRule="auto"/>
        <w:ind w:left="1" w:firstLine="496"/>
        <w:rPr>
          <w:rFonts w:ascii="宋体" w:hAnsi="宋体" w:eastAsia="宋体" w:cs="宋体"/>
          <w:sz w:val="24"/>
          <w:szCs w:val="24"/>
        </w:rPr>
      </w:pPr>
      <w:r>
        <w:rPr>
          <w:rFonts w:ascii="宋体" w:hAnsi="宋体" w:eastAsia="宋体" w:cs="宋体"/>
          <w:spacing w:val="-1"/>
          <w:sz w:val="24"/>
          <w:szCs w:val="24"/>
        </w:rPr>
        <w:t>19.2</w:t>
      </w:r>
      <w:r>
        <w:rPr>
          <w:rFonts w:ascii="宋体" w:hAnsi="宋体" w:eastAsia="宋体" w:cs="宋体"/>
          <w:spacing w:val="-51"/>
          <w:sz w:val="24"/>
          <w:szCs w:val="24"/>
        </w:rPr>
        <w:t xml:space="preserve"> </w:t>
      </w:r>
      <w:r>
        <w:rPr>
          <w:rFonts w:ascii="宋体" w:hAnsi="宋体" w:eastAsia="宋体" w:cs="宋体"/>
          <w:spacing w:val="-1"/>
          <w:sz w:val="24"/>
          <w:szCs w:val="24"/>
        </w:rPr>
        <w:t>供应商的澄清、说明或者更正响应文件应当采用书面形式，由法定代表人或</w:t>
      </w:r>
      <w:r>
        <w:rPr>
          <w:rFonts w:ascii="宋体" w:hAnsi="宋体" w:eastAsia="宋体" w:cs="宋体"/>
          <w:sz w:val="24"/>
          <w:szCs w:val="24"/>
        </w:rPr>
        <w:t xml:space="preserve"> 其授权代表签字或者加盖公章。由授权代表签字的，应当</w:t>
      </w:r>
      <w:r>
        <w:rPr>
          <w:rFonts w:ascii="宋体" w:hAnsi="宋体" w:eastAsia="宋体" w:cs="宋体"/>
          <w:spacing w:val="-1"/>
          <w:sz w:val="24"/>
          <w:szCs w:val="24"/>
        </w:rPr>
        <w:t>附法定代表人授权书。供应</w:t>
      </w:r>
      <w:r>
        <w:rPr>
          <w:rFonts w:ascii="宋体" w:hAnsi="宋体" w:eastAsia="宋体" w:cs="宋体"/>
          <w:sz w:val="24"/>
          <w:szCs w:val="24"/>
        </w:rPr>
        <w:t xml:space="preserve"> 商为自然人的，应当由本人签字并附身份证明，供应商的</w:t>
      </w:r>
      <w:r>
        <w:rPr>
          <w:rFonts w:ascii="宋体" w:hAnsi="宋体" w:eastAsia="宋体" w:cs="宋体"/>
          <w:spacing w:val="-1"/>
          <w:sz w:val="24"/>
          <w:szCs w:val="24"/>
        </w:rPr>
        <w:t>澄清、说明或者更正不得超</w:t>
      </w:r>
      <w:r>
        <w:rPr>
          <w:rFonts w:ascii="宋体" w:hAnsi="宋体" w:eastAsia="宋体" w:cs="宋体"/>
          <w:sz w:val="24"/>
          <w:szCs w:val="24"/>
        </w:rPr>
        <w:t xml:space="preserve"> </w:t>
      </w:r>
      <w:r>
        <w:rPr>
          <w:rFonts w:ascii="宋体" w:hAnsi="宋体" w:eastAsia="宋体" w:cs="宋体"/>
          <w:spacing w:val="-1"/>
          <w:sz w:val="24"/>
          <w:szCs w:val="24"/>
        </w:rPr>
        <w:t>出谈判文件的范围或者改变响应文件的实质性内容。</w:t>
      </w:r>
    </w:p>
    <w:p w14:paraId="0851FE13">
      <w:pPr>
        <w:spacing w:before="114" w:line="220" w:lineRule="auto"/>
        <w:ind w:left="3"/>
        <w:outlineLvl w:val="2"/>
        <w:rPr>
          <w:rFonts w:ascii="宋体" w:hAnsi="宋体" w:eastAsia="宋体" w:cs="宋体"/>
          <w:sz w:val="24"/>
          <w:szCs w:val="24"/>
        </w:rPr>
      </w:pPr>
      <w:bookmarkStart w:id="121" w:name="bookmark53"/>
      <w:bookmarkEnd w:id="121"/>
      <w:bookmarkStart w:id="122" w:name="bookmark54"/>
      <w:bookmarkEnd w:id="122"/>
      <w:r>
        <w:rPr>
          <w:rFonts w:ascii="宋体" w:hAnsi="宋体" w:eastAsia="宋体" w:cs="宋体"/>
          <w:b/>
          <w:bCs/>
          <w:spacing w:val="-4"/>
          <w:sz w:val="24"/>
          <w:szCs w:val="24"/>
        </w:rPr>
        <w:t>20.退出谈判</w:t>
      </w:r>
    </w:p>
    <w:p w14:paraId="7B223008">
      <w:pPr>
        <w:spacing w:before="114" w:line="295" w:lineRule="auto"/>
        <w:ind w:right="60" w:firstLine="480"/>
        <w:rPr>
          <w:rFonts w:ascii="宋体" w:hAnsi="宋体" w:eastAsia="宋体" w:cs="宋体"/>
          <w:sz w:val="24"/>
          <w:szCs w:val="24"/>
        </w:rPr>
      </w:pPr>
      <w:r>
        <w:rPr>
          <w:rFonts w:ascii="宋体" w:hAnsi="宋体" w:eastAsia="宋体" w:cs="宋体"/>
          <w:sz w:val="24"/>
          <w:szCs w:val="24"/>
        </w:rPr>
        <w:t>供应商在提交最终报价之前，可以根据谈判情况退出谈</w:t>
      </w:r>
      <w:r>
        <w:rPr>
          <w:rFonts w:ascii="宋体" w:hAnsi="宋体" w:eastAsia="宋体" w:cs="宋体"/>
          <w:spacing w:val="-1"/>
          <w:sz w:val="24"/>
          <w:szCs w:val="24"/>
        </w:rPr>
        <w:t>判，并由法定代表人或其</w:t>
      </w:r>
      <w:r>
        <w:rPr>
          <w:rFonts w:ascii="宋体" w:hAnsi="宋体" w:eastAsia="宋体" w:cs="宋体"/>
          <w:sz w:val="24"/>
          <w:szCs w:val="24"/>
        </w:rPr>
        <w:t xml:space="preserve"> 授权代表签字或加盖公章书面通知采购人、采购代理机构或者</w:t>
      </w:r>
      <w:r>
        <w:rPr>
          <w:rFonts w:ascii="宋体" w:hAnsi="宋体" w:eastAsia="宋体" w:cs="宋体"/>
          <w:spacing w:val="-1"/>
          <w:sz w:val="24"/>
          <w:szCs w:val="24"/>
        </w:rPr>
        <w:t>谈判小组。采购人、采</w:t>
      </w:r>
    </w:p>
    <w:p w14:paraId="5256D99D">
      <w:pPr>
        <w:spacing w:line="295" w:lineRule="auto"/>
        <w:rPr>
          <w:rFonts w:ascii="宋体" w:hAnsi="宋体" w:eastAsia="宋体" w:cs="宋体"/>
          <w:sz w:val="24"/>
          <w:szCs w:val="24"/>
        </w:rPr>
        <w:sectPr>
          <w:footerReference r:id="rId18" w:type="default"/>
          <w:pgSz w:w="11906" w:h="16839"/>
          <w:pgMar w:top="1431" w:right="1492" w:bottom="1156" w:left="1481" w:header="0" w:footer="994" w:gutter="0"/>
          <w:cols w:space="720" w:num="1"/>
        </w:sectPr>
      </w:pPr>
    </w:p>
    <w:p w14:paraId="54DE6404">
      <w:pPr>
        <w:pStyle w:val="2"/>
        <w:spacing w:line="292" w:lineRule="auto"/>
      </w:pPr>
    </w:p>
    <w:p w14:paraId="296FC0FD">
      <w:pPr>
        <w:pStyle w:val="2"/>
        <w:spacing w:line="293" w:lineRule="auto"/>
      </w:pPr>
    </w:p>
    <w:p w14:paraId="70CD4E49">
      <w:pPr>
        <w:spacing w:before="78" w:line="219" w:lineRule="auto"/>
        <w:rPr>
          <w:rFonts w:ascii="宋体" w:hAnsi="宋体" w:eastAsia="宋体" w:cs="宋体"/>
          <w:sz w:val="24"/>
          <w:szCs w:val="24"/>
        </w:rPr>
      </w:pPr>
      <w:r>
        <w:rPr>
          <w:rFonts w:ascii="宋体" w:hAnsi="宋体" w:eastAsia="宋体" w:cs="宋体"/>
          <w:spacing w:val="-1"/>
          <w:sz w:val="24"/>
          <w:szCs w:val="24"/>
        </w:rPr>
        <w:t>购代理机构按规定退还退出谈判的供应商的保证金。</w:t>
      </w:r>
    </w:p>
    <w:p w14:paraId="0B97972E">
      <w:pPr>
        <w:spacing w:before="116" w:line="218" w:lineRule="auto"/>
        <w:ind w:left="4"/>
        <w:outlineLvl w:val="2"/>
        <w:rPr>
          <w:rFonts w:ascii="宋体" w:hAnsi="宋体" w:eastAsia="宋体" w:cs="宋体"/>
          <w:sz w:val="24"/>
          <w:szCs w:val="24"/>
        </w:rPr>
      </w:pPr>
      <w:bookmarkStart w:id="123" w:name="bookmark55"/>
      <w:bookmarkEnd w:id="123"/>
      <w:bookmarkStart w:id="124" w:name="bookmark56"/>
      <w:bookmarkEnd w:id="124"/>
      <w:r>
        <w:rPr>
          <w:rFonts w:ascii="宋体" w:hAnsi="宋体" w:eastAsia="宋体" w:cs="宋体"/>
          <w:b/>
          <w:bCs/>
          <w:spacing w:val="-4"/>
          <w:sz w:val="24"/>
          <w:szCs w:val="24"/>
        </w:rPr>
        <w:t>21.最终报价</w:t>
      </w:r>
    </w:p>
    <w:p w14:paraId="0CB321EE">
      <w:pPr>
        <w:spacing w:before="115" w:line="278" w:lineRule="auto"/>
        <w:ind w:firstLine="483"/>
        <w:rPr>
          <w:rFonts w:ascii="宋体" w:hAnsi="宋体" w:eastAsia="宋体" w:cs="宋体"/>
          <w:sz w:val="24"/>
          <w:szCs w:val="24"/>
        </w:rPr>
      </w:pPr>
      <w:r>
        <w:rPr>
          <w:rFonts w:ascii="宋体" w:hAnsi="宋体" w:eastAsia="宋体" w:cs="宋体"/>
          <w:spacing w:val="-5"/>
          <w:sz w:val="24"/>
          <w:szCs w:val="24"/>
        </w:rPr>
        <w:t>21.1</w:t>
      </w:r>
      <w:r>
        <w:rPr>
          <w:rFonts w:ascii="宋体" w:hAnsi="宋体" w:eastAsia="宋体" w:cs="宋体"/>
          <w:spacing w:val="-52"/>
          <w:sz w:val="24"/>
          <w:szCs w:val="24"/>
        </w:rPr>
        <w:t xml:space="preserve"> </w:t>
      </w:r>
      <w:r>
        <w:rPr>
          <w:rFonts w:ascii="宋体" w:hAnsi="宋体" w:eastAsia="宋体" w:cs="宋体"/>
          <w:spacing w:val="-5"/>
          <w:sz w:val="24"/>
          <w:szCs w:val="24"/>
        </w:rPr>
        <w:t>谈判结束后，符合谈判文件规定的实质</w:t>
      </w:r>
      <w:r>
        <w:rPr>
          <w:rFonts w:ascii="宋体" w:hAnsi="宋体" w:eastAsia="宋体" w:cs="宋体"/>
          <w:spacing w:val="-6"/>
          <w:sz w:val="24"/>
          <w:szCs w:val="24"/>
        </w:rPr>
        <w:t>性要求和条件的供应商不少于</w:t>
      </w:r>
      <w:r>
        <w:rPr>
          <w:rFonts w:ascii="宋体" w:hAnsi="宋体" w:eastAsia="宋体" w:cs="宋体"/>
          <w:spacing w:val="-45"/>
          <w:sz w:val="24"/>
          <w:szCs w:val="24"/>
        </w:rPr>
        <w:t xml:space="preserve"> </w:t>
      </w:r>
      <w:r>
        <w:rPr>
          <w:rFonts w:ascii="宋体" w:hAnsi="宋体" w:eastAsia="宋体" w:cs="宋体"/>
          <w:spacing w:val="-6"/>
          <w:sz w:val="24"/>
          <w:szCs w:val="24"/>
        </w:rPr>
        <w:t>3</w:t>
      </w:r>
      <w:r>
        <w:rPr>
          <w:rFonts w:ascii="宋体" w:hAnsi="宋体" w:eastAsia="宋体" w:cs="宋体"/>
          <w:spacing w:val="-49"/>
          <w:sz w:val="24"/>
          <w:szCs w:val="24"/>
        </w:rPr>
        <w:t xml:space="preserve"> </w:t>
      </w:r>
      <w:r>
        <w:rPr>
          <w:rFonts w:ascii="宋体" w:hAnsi="宋体" w:eastAsia="宋体" w:cs="宋体"/>
          <w:spacing w:val="-6"/>
          <w:sz w:val="24"/>
          <w:szCs w:val="24"/>
        </w:rPr>
        <w:t>家的，</w:t>
      </w:r>
      <w:r>
        <w:rPr>
          <w:rFonts w:ascii="宋体" w:hAnsi="宋体" w:eastAsia="宋体" w:cs="宋体"/>
          <w:sz w:val="24"/>
          <w:szCs w:val="24"/>
        </w:rPr>
        <w:t xml:space="preserve"> 谈判小组应当要求符合谈判文件规定的实质性要求和条件的供</w:t>
      </w:r>
      <w:r>
        <w:rPr>
          <w:rFonts w:ascii="宋体" w:hAnsi="宋体" w:eastAsia="宋体" w:cs="宋体"/>
          <w:spacing w:val="-1"/>
          <w:sz w:val="24"/>
          <w:szCs w:val="24"/>
        </w:rPr>
        <w:t>应商在规定时间内提交</w:t>
      </w:r>
      <w:r>
        <w:rPr>
          <w:rFonts w:ascii="宋体" w:hAnsi="宋体" w:eastAsia="宋体" w:cs="宋体"/>
          <w:sz w:val="24"/>
          <w:szCs w:val="24"/>
        </w:rPr>
        <w:t xml:space="preserve">  最终报价。最终报价应由供应商代表签字或者</w:t>
      </w:r>
      <w:r>
        <w:rPr>
          <w:rFonts w:ascii="宋体" w:hAnsi="宋体" w:eastAsia="宋体" w:cs="宋体"/>
          <w:spacing w:val="-1"/>
          <w:sz w:val="24"/>
          <w:szCs w:val="24"/>
        </w:rPr>
        <w:t>加盖供应商单位公章。</w:t>
      </w:r>
    </w:p>
    <w:p w14:paraId="593FF5C4">
      <w:pPr>
        <w:spacing w:before="116" w:line="285" w:lineRule="auto"/>
        <w:ind w:left="2" w:right="80" w:firstLine="481"/>
        <w:rPr>
          <w:rFonts w:ascii="宋体" w:hAnsi="宋体" w:eastAsia="宋体" w:cs="宋体"/>
          <w:sz w:val="24"/>
          <w:szCs w:val="24"/>
        </w:rPr>
      </w:pPr>
      <w:r>
        <w:rPr>
          <w:rFonts w:ascii="宋体" w:hAnsi="宋体" w:eastAsia="宋体" w:cs="宋体"/>
          <w:spacing w:val="-1"/>
          <w:sz w:val="24"/>
          <w:szCs w:val="24"/>
        </w:rPr>
        <w:t>21.2</w:t>
      </w:r>
      <w:r>
        <w:rPr>
          <w:rFonts w:ascii="宋体" w:hAnsi="宋体" w:eastAsia="宋体" w:cs="宋体"/>
          <w:spacing w:val="-37"/>
          <w:sz w:val="24"/>
          <w:szCs w:val="24"/>
        </w:rPr>
        <w:t xml:space="preserve"> </w:t>
      </w:r>
      <w:r>
        <w:rPr>
          <w:rFonts w:ascii="宋体" w:hAnsi="宋体" w:eastAsia="宋体" w:cs="宋体"/>
          <w:spacing w:val="-1"/>
          <w:sz w:val="24"/>
          <w:szCs w:val="24"/>
        </w:rPr>
        <w:t>谈判文件不能详细列明采购需求的技术、服务要求，需经谈判由供应商提供</w:t>
      </w:r>
      <w:r>
        <w:rPr>
          <w:rFonts w:ascii="宋体" w:hAnsi="宋体" w:eastAsia="宋体" w:cs="宋体"/>
          <w:sz w:val="24"/>
          <w:szCs w:val="24"/>
        </w:rPr>
        <w:t xml:space="preserve"> 最终设计方案或解决方案的，谈判结束后，谈判小组应当</w:t>
      </w:r>
      <w:r>
        <w:rPr>
          <w:rFonts w:ascii="宋体" w:hAnsi="宋体" w:eastAsia="宋体" w:cs="宋体"/>
          <w:spacing w:val="-1"/>
          <w:sz w:val="24"/>
          <w:szCs w:val="24"/>
        </w:rPr>
        <w:t>按照少数服从多数的原则投</w:t>
      </w:r>
      <w:r>
        <w:rPr>
          <w:rFonts w:ascii="宋体" w:hAnsi="宋体" w:eastAsia="宋体" w:cs="宋体"/>
          <w:sz w:val="24"/>
          <w:szCs w:val="24"/>
        </w:rPr>
        <w:t xml:space="preserve"> </w:t>
      </w:r>
      <w:r>
        <w:rPr>
          <w:rFonts w:ascii="宋体" w:hAnsi="宋体" w:eastAsia="宋体" w:cs="宋体"/>
          <w:spacing w:val="-1"/>
          <w:sz w:val="24"/>
          <w:szCs w:val="24"/>
        </w:rPr>
        <w:t>票推荐</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家以上供应商的设计方案或者解决方案，并要求其在规定时间内提交最终报</w:t>
      </w:r>
      <w:r>
        <w:rPr>
          <w:rFonts w:ascii="宋体" w:hAnsi="宋体" w:eastAsia="宋体" w:cs="宋体"/>
          <w:sz w:val="24"/>
          <w:szCs w:val="24"/>
        </w:rPr>
        <w:t xml:space="preserve"> </w:t>
      </w:r>
      <w:r>
        <w:rPr>
          <w:rFonts w:ascii="宋体" w:hAnsi="宋体" w:eastAsia="宋体" w:cs="宋体"/>
          <w:spacing w:val="-6"/>
          <w:sz w:val="24"/>
          <w:szCs w:val="24"/>
        </w:rPr>
        <w:t>价。</w:t>
      </w:r>
    </w:p>
    <w:p w14:paraId="3A2D8375">
      <w:pPr>
        <w:spacing w:before="117" w:line="218" w:lineRule="auto"/>
        <w:ind w:left="484"/>
        <w:rPr>
          <w:rFonts w:ascii="宋体" w:hAnsi="宋体" w:eastAsia="宋体" w:cs="宋体"/>
          <w:sz w:val="24"/>
          <w:szCs w:val="24"/>
        </w:rPr>
      </w:pPr>
      <w:r>
        <w:rPr>
          <w:rFonts w:ascii="宋体" w:hAnsi="宋体" w:eastAsia="宋体" w:cs="宋体"/>
          <w:spacing w:val="-3"/>
          <w:sz w:val="24"/>
          <w:szCs w:val="24"/>
        </w:rPr>
        <w:t>21.3</w:t>
      </w:r>
      <w:r>
        <w:rPr>
          <w:rFonts w:ascii="宋体" w:hAnsi="宋体" w:eastAsia="宋体" w:cs="宋体"/>
          <w:spacing w:val="-41"/>
          <w:sz w:val="24"/>
          <w:szCs w:val="24"/>
        </w:rPr>
        <w:t xml:space="preserve"> </w:t>
      </w:r>
      <w:r>
        <w:rPr>
          <w:rFonts w:ascii="宋体" w:hAnsi="宋体" w:eastAsia="宋体" w:cs="宋体"/>
          <w:spacing w:val="-3"/>
          <w:sz w:val="24"/>
          <w:szCs w:val="24"/>
        </w:rPr>
        <w:t>最终报价的评审</w:t>
      </w:r>
    </w:p>
    <w:p w14:paraId="40BFC1CF">
      <w:pPr>
        <w:spacing w:before="117" w:line="218" w:lineRule="auto"/>
        <w:ind w:left="493"/>
        <w:rPr>
          <w:rFonts w:ascii="宋体" w:hAnsi="宋体" w:eastAsia="宋体" w:cs="宋体"/>
          <w:sz w:val="24"/>
          <w:szCs w:val="24"/>
        </w:rPr>
      </w:pPr>
      <w:r>
        <w:rPr>
          <w:rFonts w:ascii="宋体" w:hAnsi="宋体" w:eastAsia="宋体" w:cs="宋体"/>
          <w:spacing w:val="-1"/>
          <w:sz w:val="24"/>
          <w:szCs w:val="24"/>
        </w:rPr>
        <w:t>（1）最终报价出现大写金额和小写金额不一致的，以大写金额为准。</w:t>
      </w:r>
    </w:p>
    <w:p w14:paraId="7B9A2D00">
      <w:pPr>
        <w:spacing w:before="115" w:line="218" w:lineRule="auto"/>
        <w:ind w:left="493"/>
        <w:rPr>
          <w:rFonts w:ascii="宋体" w:hAnsi="宋体" w:eastAsia="宋体" w:cs="宋体"/>
          <w:sz w:val="24"/>
          <w:szCs w:val="24"/>
        </w:rPr>
      </w:pPr>
      <w:r>
        <w:rPr>
          <w:rFonts w:ascii="宋体" w:hAnsi="宋体" w:eastAsia="宋体" w:cs="宋体"/>
          <w:spacing w:val="-1"/>
          <w:sz w:val="24"/>
          <w:szCs w:val="24"/>
        </w:rPr>
        <w:t>（2）需落实政府采购政策的，按相关规定进行价格扣除。</w:t>
      </w:r>
    </w:p>
    <w:p w14:paraId="0490966E">
      <w:pPr>
        <w:spacing w:before="118" w:line="218" w:lineRule="auto"/>
        <w:ind w:left="484"/>
        <w:rPr>
          <w:rFonts w:ascii="宋体" w:hAnsi="宋体" w:eastAsia="宋体" w:cs="宋体"/>
          <w:sz w:val="24"/>
          <w:szCs w:val="24"/>
        </w:rPr>
      </w:pPr>
      <w:r>
        <w:rPr>
          <w:rFonts w:ascii="宋体" w:hAnsi="宋体" w:eastAsia="宋体" w:cs="宋体"/>
          <w:spacing w:val="-1"/>
          <w:sz w:val="24"/>
          <w:szCs w:val="24"/>
        </w:rPr>
        <w:t>21.4</w:t>
      </w:r>
      <w:r>
        <w:rPr>
          <w:rFonts w:ascii="宋体" w:hAnsi="宋体" w:eastAsia="宋体" w:cs="宋体"/>
          <w:spacing w:val="-41"/>
          <w:sz w:val="24"/>
          <w:szCs w:val="24"/>
        </w:rPr>
        <w:t xml:space="preserve"> </w:t>
      </w:r>
      <w:r>
        <w:rPr>
          <w:rFonts w:ascii="宋体" w:hAnsi="宋体" w:eastAsia="宋体" w:cs="宋体"/>
          <w:spacing w:val="-1"/>
          <w:sz w:val="24"/>
          <w:szCs w:val="24"/>
        </w:rPr>
        <w:t>最终报价如果高于其响应文件中的首次报价的，以最终报价为准。</w:t>
      </w:r>
    </w:p>
    <w:p w14:paraId="3EAA87CE">
      <w:pPr>
        <w:spacing w:before="118" w:line="262" w:lineRule="auto"/>
        <w:ind w:left="21" w:right="80" w:firstLine="463"/>
        <w:rPr>
          <w:rFonts w:ascii="宋体" w:hAnsi="宋体" w:eastAsia="宋体" w:cs="宋体"/>
          <w:sz w:val="24"/>
          <w:szCs w:val="24"/>
        </w:rPr>
      </w:pPr>
      <w:r>
        <w:rPr>
          <w:rFonts w:ascii="宋体" w:hAnsi="宋体" w:eastAsia="宋体" w:cs="宋体"/>
          <w:spacing w:val="-1"/>
          <w:sz w:val="24"/>
          <w:szCs w:val="24"/>
        </w:rPr>
        <w:t>21.5</w:t>
      </w:r>
      <w:r>
        <w:rPr>
          <w:rFonts w:ascii="宋体" w:hAnsi="宋体" w:eastAsia="宋体" w:cs="宋体"/>
          <w:spacing w:val="-37"/>
          <w:sz w:val="24"/>
          <w:szCs w:val="24"/>
        </w:rPr>
        <w:t xml:space="preserve"> </w:t>
      </w:r>
      <w:r>
        <w:rPr>
          <w:rFonts w:ascii="宋体" w:hAnsi="宋体" w:eastAsia="宋体" w:cs="宋体"/>
          <w:spacing w:val="-1"/>
          <w:sz w:val="24"/>
          <w:szCs w:val="24"/>
        </w:rPr>
        <w:t>采购人、采购代理机构在按规定公布供应商的最终报价前，不得公开供应商</w:t>
      </w:r>
      <w:r>
        <w:rPr>
          <w:rFonts w:ascii="宋体" w:hAnsi="宋体" w:eastAsia="宋体" w:cs="宋体"/>
          <w:sz w:val="24"/>
          <w:szCs w:val="24"/>
        </w:rPr>
        <w:t xml:space="preserve"> </w:t>
      </w:r>
      <w:r>
        <w:rPr>
          <w:rFonts w:ascii="宋体" w:hAnsi="宋体" w:eastAsia="宋体" w:cs="宋体"/>
          <w:spacing w:val="-3"/>
          <w:sz w:val="24"/>
          <w:szCs w:val="24"/>
        </w:rPr>
        <w:t>的技术资料、价格和其他信息。</w:t>
      </w:r>
    </w:p>
    <w:p w14:paraId="67B7F9C6">
      <w:pPr>
        <w:spacing w:before="118" w:line="263" w:lineRule="auto"/>
        <w:ind w:left="5" w:right="80" w:firstLine="479"/>
        <w:rPr>
          <w:rFonts w:ascii="宋体" w:hAnsi="宋体" w:eastAsia="宋体" w:cs="宋体"/>
          <w:sz w:val="24"/>
          <w:szCs w:val="24"/>
        </w:rPr>
      </w:pPr>
      <w:r>
        <w:rPr>
          <w:rFonts w:ascii="宋体" w:hAnsi="宋体" w:eastAsia="宋体" w:cs="宋体"/>
          <w:spacing w:val="-1"/>
          <w:sz w:val="24"/>
          <w:szCs w:val="24"/>
        </w:rPr>
        <w:t>21.6</w:t>
      </w:r>
      <w:r>
        <w:rPr>
          <w:rFonts w:ascii="宋体" w:hAnsi="宋体" w:eastAsia="宋体" w:cs="宋体"/>
          <w:spacing w:val="-37"/>
          <w:sz w:val="24"/>
          <w:szCs w:val="24"/>
        </w:rPr>
        <w:t xml:space="preserve"> </w:t>
      </w:r>
      <w:r>
        <w:rPr>
          <w:rFonts w:ascii="宋体" w:hAnsi="宋体" w:eastAsia="宋体" w:cs="宋体"/>
          <w:spacing w:val="-1"/>
          <w:sz w:val="24"/>
          <w:szCs w:val="24"/>
        </w:rPr>
        <w:t>若最终报价时出现最低价相同的情形，谈判小组应召集报价相同的供应商进</w:t>
      </w:r>
      <w:r>
        <w:rPr>
          <w:rFonts w:ascii="宋体" w:hAnsi="宋体" w:eastAsia="宋体" w:cs="宋体"/>
          <w:sz w:val="24"/>
          <w:szCs w:val="24"/>
        </w:rPr>
        <w:t xml:space="preserve"> </w:t>
      </w:r>
      <w:r>
        <w:rPr>
          <w:rFonts w:ascii="宋体" w:hAnsi="宋体" w:eastAsia="宋体" w:cs="宋体"/>
          <w:spacing w:val="-3"/>
          <w:sz w:val="24"/>
          <w:szCs w:val="24"/>
        </w:rPr>
        <w:t>行再次报价。</w:t>
      </w:r>
    </w:p>
    <w:p w14:paraId="158FB6D4">
      <w:pPr>
        <w:spacing w:before="114" w:line="219" w:lineRule="auto"/>
        <w:ind w:left="4"/>
        <w:outlineLvl w:val="2"/>
        <w:rPr>
          <w:rFonts w:ascii="宋体" w:hAnsi="宋体" w:eastAsia="宋体" w:cs="宋体"/>
          <w:sz w:val="24"/>
          <w:szCs w:val="24"/>
        </w:rPr>
      </w:pPr>
      <w:bookmarkStart w:id="125" w:name="bookmark57"/>
      <w:bookmarkEnd w:id="125"/>
      <w:bookmarkStart w:id="126" w:name="bookmark58"/>
      <w:bookmarkEnd w:id="126"/>
      <w:r>
        <w:rPr>
          <w:rFonts w:ascii="宋体" w:hAnsi="宋体" w:eastAsia="宋体" w:cs="宋体"/>
          <w:b/>
          <w:bCs/>
          <w:spacing w:val="-4"/>
          <w:sz w:val="24"/>
          <w:szCs w:val="24"/>
        </w:rPr>
        <w:t>22.确定成交供应商</w:t>
      </w:r>
    </w:p>
    <w:p w14:paraId="41EB5451">
      <w:pPr>
        <w:spacing w:before="115" w:line="278" w:lineRule="auto"/>
        <w:ind w:left="3" w:right="139" w:firstLine="480"/>
        <w:rPr>
          <w:rFonts w:ascii="宋体" w:hAnsi="宋体" w:eastAsia="宋体" w:cs="宋体"/>
          <w:sz w:val="24"/>
          <w:szCs w:val="24"/>
        </w:rPr>
      </w:pPr>
      <w:r>
        <w:rPr>
          <w:rFonts w:ascii="宋体" w:hAnsi="宋体" w:eastAsia="宋体" w:cs="宋体"/>
          <w:spacing w:val="-2"/>
          <w:sz w:val="24"/>
          <w:szCs w:val="24"/>
        </w:rPr>
        <w:t>22.1</w:t>
      </w:r>
      <w:r>
        <w:rPr>
          <w:rFonts w:ascii="宋体" w:hAnsi="宋体" w:eastAsia="宋体" w:cs="宋体"/>
          <w:spacing w:val="-51"/>
          <w:sz w:val="24"/>
          <w:szCs w:val="24"/>
        </w:rPr>
        <w:t xml:space="preserve"> </w:t>
      </w:r>
      <w:r>
        <w:rPr>
          <w:rFonts w:ascii="宋体" w:hAnsi="宋体" w:eastAsia="宋体" w:cs="宋体"/>
          <w:spacing w:val="-2"/>
          <w:sz w:val="24"/>
          <w:szCs w:val="24"/>
        </w:rPr>
        <w:t>谈判小组应当从质量和服务均能满足采购文件实质性响应要</w:t>
      </w:r>
      <w:r>
        <w:rPr>
          <w:rFonts w:ascii="宋体" w:hAnsi="宋体" w:eastAsia="宋体" w:cs="宋体"/>
          <w:spacing w:val="-3"/>
          <w:sz w:val="24"/>
          <w:szCs w:val="24"/>
        </w:rPr>
        <w:t>求的供应商中，</w:t>
      </w:r>
      <w:r>
        <w:rPr>
          <w:rFonts w:ascii="宋体" w:hAnsi="宋体" w:eastAsia="宋体" w:cs="宋体"/>
          <w:sz w:val="24"/>
          <w:szCs w:val="24"/>
        </w:rPr>
        <w:t xml:space="preserve"> </w:t>
      </w:r>
      <w:r>
        <w:rPr>
          <w:rFonts w:ascii="宋体" w:hAnsi="宋体" w:eastAsia="宋体" w:cs="宋体"/>
          <w:spacing w:val="-1"/>
          <w:sz w:val="24"/>
          <w:szCs w:val="24"/>
        </w:rPr>
        <w:t>按照最终报价由低到高的顺序提出</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8"/>
          <w:sz w:val="24"/>
          <w:szCs w:val="24"/>
        </w:rPr>
        <w:t xml:space="preserve"> </w:t>
      </w:r>
      <w:r>
        <w:rPr>
          <w:rFonts w:ascii="宋体" w:hAnsi="宋体" w:eastAsia="宋体" w:cs="宋体"/>
          <w:spacing w:val="-1"/>
          <w:sz w:val="24"/>
          <w:szCs w:val="24"/>
        </w:rPr>
        <w:t>名以上成交候选人，并编写评审报告。供应</w:t>
      </w:r>
      <w:r>
        <w:rPr>
          <w:rFonts w:ascii="宋体" w:hAnsi="宋体" w:eastAsia="宋体" w:cs="宋体"/>
          <w:spacing w:val="-2"/>
          <w:sz w:val="24"/>
          <w:szCs w:val="24"/>
        </w:rPr>
        <w:t>商最</w:t>
      </w:r>
      <w:r>
        <w:rPr>
          <w:rFonts w:ascii="宋体" w:hAnsi="宋体" w:eastAsia="宋体" w:cs="宋体"/>
          <w:sz w:val="24"/>
          <w:szCs w:val="24"/>
        </w:rPr>
        <w:t xml:space="preserve"> 终报价涉及算术修正、需落实政府采购政策的，按</w:t>
      </w:r>
      <w:r>
        <w:rPr>
          <w:rFonts w:ascii="宋体" w:hAnsi="宋体" w:eastAsia="宋体" w:cs="宋体"/>
          <w:spacing w:val="-1"/>
          <w:sz w:val="24"/>
          <w:szCs w:val="24"/>
        </w:rPr>
        <w:t>上款规定由低到高顺序排序。</w:t>
      </w:r>
    </w:p>
    <w:p w14:paraId="104A0A2D">
      <w:pPr>
        <w:spacing w:before="117" w:line="290" w:lineRule="auto"/>
        <w:ind w:right="80" w:firstLine="484"/>
        <w:rPr>
          <w:rFonts w:ascii="宋体" w:hAnsi="宋体" w:eastAsia="宋体" w:cs="宋体"/>
          <w:sz w:val="24"/>
          <w:szCs w:val="24"/>
        </w:rPr>
      </w:pPr>
      <w:r>
        <w:rPr>
          <w:rFonts w:ascii="宋体" w:hAnsi="宋体" w:eastAsia="宋体" w:cs="宋体"/>
          <w:spacing w:val="-1"/>
          <w:sz w:val="24"/>
          <w:szCs w:val="24"/>
        </w:rPr>
        <w:t>22.2</w:t>
      </w:r>
      <w:r>
        <w:rPr>
          <w:rFonts w:ascii="宋体" w:hAnsi="宋体" w:eastAsia="宋体" w:cs="宋体"/>
          <w:spacing w:val="-37"/>
          <w:sz w:val="24"/>
          <w:szCs w:val="24"/>
        </w:rPr>
        <w:t xml:space="preserve"> </w:t>
      </w:r>
      <w:r>
        <w:rPr>
          <w:rFonts w:ascii="宋体" w:hAnsi="宋体" w:eastAsia="宋体" w:cs="宋体"/>
          <w:spacing w:val="-1"/>
          <w:sz w:val="24"/>
          <w:szCs w:val="24"/>
        </w:rPr>
        <w:t>谈判小组应当根据评审记录和评审结果编写评审报告。评审报告应当由谈判</w:t>
      </w:r>
      <w:r>
        <w:rPr>
          <w:rFonts w:ascii="宋体" w:hAnsi="宋体" w:eastAsia="宋体" w:cs="宋体"/>
          <w:sz w:val="24"/>
          <w:szCs w:val="24"/>
        </w:rPr>
        <w:t xml:space="preserve"> 小组全体人员签字认可。谈判小组成员对评审报告有异议的，按</w:t>
      </w:r>
      <w:r>
        <w:rPr>
          <w:rFonts w:ascii="宋体" w:hAnsi="宋体" w:eastAsia="宋体" w:cs="宋体"/>
          <w:spacing w:val="-1"/>
          <w:sz w:val="24"/>
          <w:szCs w:val="24"/>
        </w:rPr>
        <w:t>照少数服从多数的原</w:t>
      </w:r>
      <w:r>
        <w:rPr>
          <w:rFonts w:ascii="宋体" w:hAnsi="宋体" w:eastAsia="宋体" w:cs="宋体"/>
          <w:sz w:val="24"/>
          <w:szCs w:val="24"/>
        </w:rPr>
        <w:t xml:space="preserve"> 则推荐成交候选人，采购程序继续进行。对评审报告有异议的谈</w:t>
      </w:r>
      <w:r>
        <w:rPr>
          <w:rFonts w:ascii="宋体" w:hAnsi="宋体" w:eastAsia="宋体" w:cs="宋体"/>
          <w:spacing w:val="-1"/>
          <w:sz w:val="24"/>
          <w:szCs w:val="24"/>
        </w:rPr>
        <w:t>判小组成员，应当在</w:t>
      </w:r>
      <w:r>
        <w:rPr>
          <w:rFonts w:ascii="宋体" w:hAnsi="宋体" w:eastAsia="宋体" w:cs="宋体"/>
          <w:sz w:val="24"/>
          <w:szCs w:val="24"/>
        </w:rPr>
        <w:t xml:space="preserve"> 报告上签署不同意见并说明理由，由谈判小组书面记录相关情况</w:t>
      </w:r>
      <w:r>
        <w:rPr>
          <w:rFonts w:ascii="宋体" w:hAnsi="宋体" w:eastAsia="宋体" w:cs="宋体"/>
          <w:spacing w:val="-1"/>
          <w:sz w:val="24"/>
          <w:szCs w:val="24"/>
        </w:rPr>
        <w:t>。谈判小组成员拒绝</w:t>
      </w:r>
      <w:r>
        <w:rPr>
          <w:rFonts w:ascii="宋体" w:hAnsi="宋体" w:eastAsia="宋体" w:cs="宋体"/>
          <w:sz w:val="24"/>
          <w:szCs w:val="24"/>
        </w:rPr>
        <w:t xml:space="preserve"> 在报告上签字又不书面说明其不同意见和理由的，</w:t>
      </w:r>
      <w:r>
        <w:rPr>
          <w:rFonts w:ascii="宋体" w:hAnsi="宋体" w:eastAsia="宋体" w:cs="宋体"/>
          <w:spacing w:val="-1"/>
          <w:sz w:val="24"/>
          <w:szCs w:val="24"/>
        </w:rPr>
        <w:t>视为同意评审报告。</w:t>
      </w:r>
    </w:p>
    <w:p w14:paraId="35576278">
      <w:pPr>
        <w:spacing w:before="115" w:line="218" w:lineRule="auto"/>
        <w:ind w:left="484"/>
        <w:rPr>
          <w:rFonts w:ascii="宋体" w:hAnsi="宋体" w:eastAsia="宋体" w:cs="宋体"/>
          <w:sz w:val="24"/>
          <w:szCs w:val="24"/>
        </w:rPr>
      </w:pPr>
      <w:r>
        <w:rPr>
          <w:rFonts w:ascii="宋体" w:hAnsi="宋体" w:eastAsia="宋体" w:cs="宋体"/>
          <w:spacing w:val="-1"/>
          <w:sz w:val="24"/>
          <w:szCs w:val="24"/>
        </w:rPr>
        <w:t>22.3</w:t>
      </w:r>
      <w:r>
        <w:rPr>
          <w:rFonts w:ascii="宋体" w:hAnsi="宋体" w:eastAsia="宋体" w:cs="宋体"/>
          <w:spacing w:val="-51"/>
          <w:sz w:val="24"/>
          <w:szCs w:val="24"/>
        </w:rPr>
        <w:t xml:space="preserve"> </w:t>
      </w:r>
      <w:r>
        <w:rPr>
          <w:rFonts w:ascii="宋体" w:hAnsi="宋体" w:eastAsia="宋体" w:cs="宋体"/>
          <w:spacing w:val="-1"/>
          <w:sz w:val="24"/>
          <w:szCs w:val="24"/>
        </w:rPr>
        <w:t>采购代理机构应当在评审结束后</w:t>
      </w:r>
      <w:r>
        <w:rPr>
          <w:rFonts w:ascii="宋体" w:hAnsi="宋体" w:eastAsia="宋体" w:cs="宋体"/>
          <w:spacing w:val="-48"/>
          <w:sz w:val="24"/>
          <w:szCs w:val="24"/>
        </w:rPr>
        <w:t xml:space="preserve"> </w:t>
      </w:r>
      <w:r>
        <w:rPr>
          <w:rFonts w:ascii="宋体" w:hAnsi="宋体" w:eastAsia="宋体" w:cs="宋体"/>
          <w:spacing w:val="-1"/>
          <w:sz w:val="24"/>
          <w:szCs w:val="24"/>
        </w:rPr>
        <w:t>2</w:t>
      </w:r>
      <w:r>
        <w:rPr>
          <w:rFonts w:ascii="宋体" w:hAnsi="宋体" w:eastAsia="宋体" w:cs="宋体"/>
          <w:spacing w:val="-51"/>
          <w:sz w:val="24"/>
          <w:szCs w:val="24"/>
        </w:rPr>
        <w:t xml:space="preserve"> </w:t>
      </w:r>
      <w:r>
        <w:rPr>
          <w:rFonts w:ascii="宋体" w:hAnsi="宋体" w:eastAsia="宋体" w:cs="宋体"/>
          <w:spacing w:val="-1"/>
          <w:sz w:val="24"/>
          <w:szCs w:val="24"/>
        </w:rPr>
        <w:t>个工作日内将评审报</w:t>
      </w:r>
      <w:r>
        <w:rPr>
          <w:rFonts w:ascii="宋体" w:hAnsi="宋体" w:eastAsia="宋体" w:cs="宋体"/>
          <w:spacing w:val="-2"/>
          <w:sz w:val="24"/>
          <w:szCs w:val="24"/>
        </w:rPr>
        <w:t>告送采购人确认。</w:t>
      </w:r>
    </w:p>
    <w:p w14:paraId="32A2D71F">
      <w:pPr>
        <w:spacing w:before="116" w:line="278" w:lineRule="auto"/>
        <w:ind w:left="6" w:right="80" w:firstLine="478"/>
        <w:rPr>
          <w:rFonts w:ascii="宋体" w:hAnsi="宋体" w:eastAsia="宋体" w:cs="宋体"/>
          <w:sz w:val="24"/>
          <w:szCs w:val="24"/>
        </w:rPr>
      </w:pPr>
      <w:r>
        <w:rPr>
          <w:rFonts w:ascii="宋体" w:hAnsi="宋体" w:eastAsia="宋体" w:cs="宋体"/>
          <w:spacing w:val="-1"/>
          <w:sz w:val="24"/>
          <w:szCs w:val="24"/>
        </w:rPr>
        <w:t>22.4</w:t>
      </w:r>
      <w:r>
        <w:rPr>
          <w:rFonts w:ascii="宋体" w:hAnsi="宋体" w:eastAsia="宋体" w:cs="宋体"/>
          <w:spacing w:val="-51"/>
          <w:sz w:val="24"/>
          <w:szCs w:val="24"/>
        </w:rPr>
        <w:t xml:space="preserve"> </w:t>
      </w:r>
      <w:r>
        <w:rPr>
          <w:rFonts w:ascii="宋体" w:hAnsi="宋体" w:eastAsia="宋体" w:cs="宋体"/>
          <w:spacing w:val="-1"/>
          <w:sz w:val="24"/>
          <w:szCs w:val="24"/>
        </w:rPr>
        <w:t>采购人应当在收到评审报告后</w:t>
      </w:r>
      <w:r>
        <w:rPr>
          <w:rFonts w:ascii="宋体" w:hAnsi="宋体" w:eastAsia="宋体" w:cs="宋体"/>
          <w:spacing w:val="-46"/>
          <w:sz w:val="24"/>
          <w:szCs w:val="24"/>
        </w:rPr>
        <w:t xml:space="preserve"> </w:t>
      </w:r>
      <w:r>
        <w:rPr>
          <w:rFonts w:ascii="宋体" w:hAnsi="宋体" w:eastAsia="宋体" w:cs="宋体"/>
          <w:spacing w:val="-1"/>
          <w:sz w:val="24"/>
          <w:szCs w:val="24"/>
        </w:rPr>
        <w:t>5</w:t>
      </w:r>
      <w:r>
        <w:rPr>
          <w:rFonts w:ascii="宋体" w:hAnsi="宋体" w:eastAsia="宋体" w:cs="宋体"/>
          <w:spacing w:val="-51"/>
          <w:sz w:val="24"/>
          <w:szCs w:val="24"/>
        </w:rPr>
        <w:t xml:space="preserve"> </w:t>
      </w:r>
      <w:r>
        <w:rPr>
          <w:rFonts w:ascii="宋体" w:hAnsi="宋体" w:eastAsia="宋体" w:cs="宋体"/>
          <w:spacing w:val="-1"/>
          <w:sz w:val="24"/>
          <w:szCs w:val="24"/>
        </w:rPr>
        <w:t>个工作日内，从评审报</w:t>
      </w:r>
      <w:r>
        <w:rPr>
          <w:rFonts w:ascii="宋体" w:hAnsi="宋体" w:eastAsia="宋体" w:cs="宋体"/>
          <w:spacing w:val="-2"/>
          <w:sz w:val="24"/>
          <w:szCs w:val="24"/>
        </w:rPr>
        <w:t>告提出的成交候选人</w:t>
      </w:r>
      <w:r>
        <w:rPr>
          <w:rFonts w:ascii="宋体" w:hAnsi="宋体" w:eastAsia="宋体" w:cs="宋体"/>
          <w:sz w:val="24"/>
          <w:szCs w:val="24"/>
        </w:rPr>
        <w:t xml:space="preserve"> 中，根据质量和服务均能满足采购文件实质性响</w:t>
      </w:r>
      <w:r>
        <w:rPr>
          <w:rFonts w:ascii="宋体" w:hAnsi="宋体" w:eastAsia="宋体" w:cs="宋体"/>
          <w:spacing w:val="-1"/>
          <w:sz w:val="24"/>
          <w:szCs w:val="24"/>
        </w:rPr>
        <w:t>应要求且最终报价最低的原则确定成</w:t>
      </w:r>
      <w:r>
        <w:rPr>
          <w:rFonts w:ascii="宋体" w:hAnsi="宋体" w:eastAsia="宋体" w:cs="宋体"/>
          <w:sz w:val="24"/>
          <w:szCs w:val="24"/>
        </w:rPr>
        <w:t xml:space="preserve"> </w:t>
      </w:r>
      <w:r>
        <w:rPr>
          <w:rFonts w:ascii="宋体" w:hAnsi="宋体" w:eastAsia="宋体" w:cs="宋体"/>
          <w:spacing w:val="-1"/>
          <w:sz w:val="24"/>
          <w:szCs w:val="24"/>
        </w:rPr>
        <w:t>交供应商，也可以书面授权谈判小组直接确定成交供应商。</w:t>
      </w:r>
    </w:p>
    <w:p w14:paraId="6F516921">
      <w:pPr>
        <w:spacing w:before="117" w:line="263" w:lineRule="auto"/>
        <w:ind w:left="5" w:right="80" w:firstLine="479"/>
        <w:rPr>
          <w:rFonts w:ascii="宋体" w:hAnsi="宋体" w:eastAsia="宋体" w:cs="宋体"/>
          <w:sz w:val="24"/>
          <w:szCs w:val="24"/>
        </w:rPr>
      </w:pPr>
      <w:r>
        <w:rPr>
          <w:rFonts w:ascii="宋体" w:hAnsi="宋体" w:eastAsia="宋体" w:cs="宋体"/>
          <w:spacing w:val="-1"/>
          <w:sz w:val="24"/>
          <w:szCs w:val="24"/>
        </w:rPr>
        <w:t>22.5</w:t>
      </w:r>
      <w:r>
        <w:rPr>
          <w:rFonts w:ascii="宋体" w:hAnsi="宋体" w:eastAsia="宋体" w:cs="宋体"/>
          <w:spacing w:val="-37"/>
          <w:sz w:val="24"/>
          <w:szCs w:val="24"/>
        </w:rPr>
        <w:t xml:space="preserve"> </w:t>
      </w:r>
      <w:r>
        <w:rPr>
          <w:rFonts w:ascii="宋体" w:hAnsi="宋体" w:eastAsia="宋体" w:cs="宋体"/>
          <w:spacing w:val="-1"/>
          <w:sz w:val="24"/>
          <w:szCs w:val="24"/>
        </w:rPr>
        <w:t>采购人逾期未确定成交供应商且不提出异议的，视为确定评审报告提出的最</w:t>
      </w:r>
      <w:r>
        <w:rPr>
          <w:rFonts w:ascii="宋体" w:hAnsi="宋体" w:eastAsia="宋体" w:cs="宋体"/>
          <w:sz w:val="24"/>
          <w:szCs w:val="24"/>
        </w:rPr>
        <w:t xml:space="preserve"> </w:t>
      </w:r>
      <w:r>
        <w:rPr>
          <w:rFonts w:ascii="宋体" w:hAnsi="宋体" w:eastAsia="宋体" w:cs="宋体"/>
          <w:spacing w:val="-1"/>
          <w:sz w:val="24"/>
          <w:szCs w:val="24"/>
        </w:rPr>
        <w:t>终报价最低的供应商为成交供应商。</w:t>
      </w:r>
    </w:p>
    <w:p w14:paraId="15D71499">
      <w:pPr>
        <w:spacing w:line="263" w:lineRule="auto"/>
        <w:rPr>
          <w:rFonts w:ascii="宋体" w:hAnsi="宋体" w:eastAsia="宋体" w:cs="宋体"/>
          <w:sz w:val="24"/>
          <w:szCs w:val="24"/>
        </w:rPr>
        <w:sectPr>
          <w:footerReference r:id="rId19" w:type="default"/>
          <w:pgSz w:w="11906" w:h="16839"/>
          <w:pgMar w:top="1431" w:right="1411" w:bottom="1156" w:left="1481" w:header="0" w:footer="994" w:gutter="0"/>
          <w:cols w:space="720" w:num="1"/>
        </w:sectPr>
      </w:pPr>
    </w:p>
    <w:p w14:paraId="5D3AFAE7">
      <w:pPr>
        <w:pStyle w:val="2"/>
        <w:spacing w:line="293" w:lineRule="auto"/>
      </w:pPr>
    </w:p>
    <w:p w14:paraId="218D254F">
      <w:pPr>
        <w:pStyle w:val="2"/>
        <w:spacing w:line="293" w:lineRule="auto"/>
      </w:pPr>
    </w:p>
    <w:p w14:paraId="17C595CB">
      <w:pPr>
        <w:spacing w:before="78" w:line="220" w:lineRule="auto"/>
        <w:ind w:left="3"/>
        <w:outlineLvl w:val="2"/>
        <w:rPr>
          <w:rFonts w:ascii="宋体" w:hAnsi="宋体" w:eastAsia="宋体" w:cs="宋体"/>
          <w:sz w:val="24"/>
          <w:szCs w:val="24"/>
        </w:rPr>
      </w:pPr>
      <w:bookmarkStart w:id="127" w:name="bookmark60"/>
      <w:bookmarkEnd w:id="127"/>
      <w:bookmarkStart w:id="128" w:name="bookmark59"/>
      <w:bookmarkEnd w:id="128"/>
      <w:r>
        <w:rPr>
          <w:rFonts w:ascii="宋体" w:hAnsi="宋体" w:eastAsia="宋体" w:cs="宋体"/>
          <w:b/>
          <w:bCs/>
          <w:spacing w:val="-4"/>
          <w:sz w:val="24"/>
          <w:szCs w:val="24"/>
        </w:rPr>
        <w:t>23.重新评审</w:t>
      </w:r>
    </w:p>
    <w:p w14:paraId="7DE60D8B">
      <w:pPr>
        <w:spacing w:before="115" w:line="263" w:lineRule="auto"/>
        <w:ind w:left="30" w:right="99" w:firstLine="453"/>
        <w:rPr>
          <w:rFonts w:ascii="宋体" w:hAnsi="宋体" w:eastAsia="宋体" w:cs="宋体"/>
          <w:sz w:val="24"/>
          <w:szCs w:val="24"/>
        </w:rPr>
      </w:pPr>
      <w:r>
        <w:rPr>
          <w:rFonts w:ascii="宋体" w:hAnsi="宋体" w:eastAsia="宋体" w:cs="宋体"/>
          <w:spacing w:val="-1"/>
          <w:sz w:val="24"/>
          <w:szCs w:val="24"/>
        </w:rPr>
        <w:t>23.1</w:t>
      </w:r>
      <w:r>
        <w:rPr>
          <w:rFonts w:ascii="宋体" w:hAnsi="宋体" w:eastAsia="宋体" w:cs="宋体"/>
          <w:spacing w:val="-37"/>
          <w:sz w:val="24"/>
          <w:szCs w:val="24"/>
        </w:rPr>
        <w:t xml:space="preserve"> </w:t>
      </w:r>
      <w:r>
        <w:rPr>
          <w:rFonts w:ascii="宋体" w:hAnsi="宋体" w:eastAsia="宋体" w:cs="宋体"/>
          <w:spacing w:val="-1"/>
          <w:sz w:val="24"/>
          <w:szCs w:val="24"/>
        </w:rPr>
        <w:t>除资格审查认定错误和价格计算错误外，采购人、采购代理机构不以任何理</w:t>
      </w:r>
      <w:r>
        <w:rPr>
          <w:rFonts w:ascii="宋体" w:hAnsi="宋体" w:eastAsia="宋体" w:cs="宋体"/>
          <w:sz w:val="24"/>
          <w:szCs w:val="24"/>
        </w:rPr>
        <w:t xml:space="preserve"> </w:t>
      </w:r>
      <w:r>
        <w:rPr>
          <w:rFonts w:ascii="宋体" w:hAnsi="宋体" w:eastAsia="宋体" w:cs="宋体"/>
          <w:spacing w:val="-5"/>
          <w:sz w:val="24"/>
          <w:szCs w:val="24"/>
        </w:rPr>
        <w:t>由组织重新评审。</w:t>
      </w:r>
    </w:p>
    <w:p w14:paraId="63ACB96A">
      <w:pPr>
        <w:spacing w:before="115" w:line="263" w:lineRule="auto"/>
        <w:ind w:left="4" w:right="99" w:firstLine="479"/>
        <w:rPr>
          <w:rFonts w:ascii="宋体" w:hAnsi="宋体" w:eastAsia="宋体" w:cs="宋体"/>
          <w:sz w:val="24"/>
          <w:szCs w:val="24"/>
        </w:rPr>
      </w:pPr>
      <w:r>
        <w:rPr>
          <w:rFonts w:ascii="宋体" w:hAnsi="宋体" w:eastAsia="宋体" w:cs="宋体"/>
          <w:spacing w:val="-1"/>
          <w:sz w:val="24"/>
          <w:szCs w:val="24"/>
        </w:rPr>
        <w:t>23.2</w:t>
      </w:r>
      <w:r>
        <w:rPr>
          <w:rFonts w:ascii="宋体" w:hAnsi="宋体" w:eastAsia="宋体" w:cs="宋体"/>
          <w:spacing w:val="-37"/>
          <w:sz w:val="24"/>
          <w:szCs w:val="24"/>
        </w:rPr>
        <w:t xml:space="preserve"> </w:t>
      </w:r>
      <w:r>
        <w:rPr>
          <w:rFonts w:ascii="宋体" w:hAnsi="宋体" w:eastAsia="宋体" w:cs="宋体"/>
          <w:spacing w:val="-1"/>
          <w:sz w:val="24"/>
          <w:szCs w:val="24"/>
        </w:rPr>
        <w:t>采购人、采购代理机构发现谈判小组未按照谈判文件规定的评定成交标准进</w:t>
      </w:r>
      <w:r>
        <w:rPr>
          <w:rFonts w:ascii="宋体" w:hAnsi="宋体" w:eastAsia="宋体" w:cs="宋体"/>
          <w:sz w:val="24"/>
          <w:szCs w:val="24"/>
        </w:rPr>
        <w:t xml:space="preserve"> </w:t>
      </w:r>
      <w:r>
        <w:rPr>
          <w:rFonts w:ascii="宋体" w:hAnsi="宋体" w:eastAsia="宋体" w:cs="宋体"/>
          <w:spacing w:val="-1"/>
          <w:sz w:val="24"/>
          <w:szCs w:val="24"/>
        </w:rPr>
        <w:t>行评审的，应当重新开展采购活动，并同时书面报告同级财政部门。</w:t>
      </w:r>
    </w:p>
    <w:p w14:paraId="2CCFB102">
      <w:pPr>
        <w:spacing w:before="115" w:line="220" w:lineRule="auto"/>
        <w:ind w:left="3"/>
        <w:outlineLvl w:val="2"/>
        <w:rPr>
          <w:rFonts w:ascii="宋体" w:hAnsi="宋体" w:eastAsia="宋体" w:cs="宋体"/>
          <w:sz w:val="24"/>
          <w:szCs w:val="24"/>
        </w:rPr>
      </w:pPr>
      <w:bookmarkStart w:id="129" w:name="bookmark61"/>
      <w:bookmarkEnd w:id="129"/>
      <w:bookmarkStart w:id="130" w:name="bookmark62"/>
      <w:bookmarkEnd w:id="130"/>
      <w:r>
        <w:rPr>
          <w:rFonts w:ascii="宋体" w:hAnsi="宋体" w:eastAsia="宋体" w:cs="宋体"/>
          <w:b/>
          <w:bCs/>
          <w:spacing w:val="-4"/>
          <w:sz w:val="24"/>
          <w:szCs w:val="24"/>
        </w:rPr>
        <w:t>24.谈判终止</w:t>
      </w:r>
    </w:p>
    <w:p w14:paraId="5C5F6525">
      <w:pPr>
        <w:spacing w:before="115" w:line="263" w:lineRule="auto"/>
        <w:ind w:right="18" w:firstLine="483"/>
        <w:rPr>
          <w:rFonts w:ascii="宋体" w:hAnsi="宋体" w:eastAsia="宋体" w:cs="宋体"/>
          <w:sz w:val="24"/>
          <w:szCs w:val="24"/>
        </w:rPr>
      </w:pPr>
      <w:r>
        <w:rPr>
          <w:rFonts w:ascii="宋体" w:hAnsi="宋体" w:eastAsia="宋体" w:cs="宋体"/>
          <w:spacing w:val="-5"/>
          <w:sz w:val="24"/>
          <w:szCs w:val="24"/>
        </w:rPr>
        <w:t>24.1</w:t>
      </w:r>
      <w:r>
        <w:rPr>
          <w:rFonts w:ascii="宋体" w:hAnsi="宋体" w:eastAsia="宋体" w:cs="宋体"/>
          <w:spacing w:val="-30"/>
          <w:sz w:val="24"/>
          <w:szCs w:val="24"/>
        </w:rPr>
        <w:t xml:space="preserve"> </w:t>
      </w:r>
      <w:r>
        <w:rPr>
          <w:rFonts w:ascii="宋体" w:hAnsi="宋体" w:eastAsia="宋体" w:cs="宋体"/>
          <w:spacing w:val="-5"/>
          <w:sz w:val="24"/>
          <w:szCs w:val="24"/>
        </w:rPr>
        <w:t>出现下列情形之一的，采购人、采购代理机构应</w:t>
      </w:r>
      <w:r>
        <w:rPr>
          <w:rFonts w:ascii="宋体" w:hAnsi="宋体" w:eastAsia="宋体" w:cs="宋体"/>
          <w:spacing w:val="-6"/>
          <w:sz w:val="24"/>
          <w:szCs w:val="24"/>
        </w:rPr>
        <w:t>当终止竞争性谈判采购活动，</w:t>
      </w:r>
      <w:r>
        <w:rPr>
          <w:rFonts w:ascii="宋体" w:hAnsi="宋体" w:eastAsia="宋体" w:cs="宋体"/>
          <w:sz w:val="24"/>
          <w:szCs w:val="24"/>
        </w:rPr>
        <w:t xml:space="preserve"> 在指定的媒体上发布项目终止公告并说明原因</w:t>
      </w:r>
      <w:r>
        <w:rPr>
          <w:rFonts w:ascii="宋体" w:hAnsi="宋体" w:eastAsia="宋体" w:cs="宋体"/>
          <w:spacing w:val="-1"/>
          <w:sz w:val="24"/>
          <w:szCs w:val="24"/>
        </w:rPr>
        <w:t>，重新开展采购活动：</w:t>
      </w:r>
    </w:p>
    <w:p w14:paraId="562ACDEA">
      <w:pPr>
        <w:spacing w:before="114" w:line="219" w:lineRule="auto"/>
        <w:ind w:left="492"/>
        <w:rPr>
          <w:rFonts w:ascii="宋体" w:hAnsi="宋体" w:eastAsia="宋体" w:cs="宋体"/>
          <w:sz w:val="24"/>
          <w:szCs w:val="24"/>
        </w:rPr>
      </w:pPr>
      <w:r>
        <w:rPr>
          <w:rFonts w:ascii="宋体" w:hAnsi="宋体" w:eastAsia="宋体" w:cs="宋体"/>
          <w:spacing w:val="-1"/>
          <w:sz w:val="24"/>
          <w:szCs w:val="24"/>
        </w:rPr>
        <w:t>（1）因情况变化，不再符合规定的竞争性谈判采购方式适用情形的；</w:t>
      </w:r>
    </w:p>
    <w:p w14:paraId="488AD3CF">
      <w:pPr>
        <w:spacing w:before="116" w:line="219" w:lineRule="auto"/>
        <w:ind w:left="492"/>
        <w:rPr>
          <w:rFonts w:ascii="宋体" w:hAnsi="宋体" w:eastAsia="宋体" w:cs="宋体"/>
          <w:sz w:val="24"/>
          <w:szCs w:val="24"/>
        </w:rPr>
      </w:pPr>
      <w:r>
        <w:rPr>
          <w:rFonts w:ascii="宋体" w:hAnsi="宋体" w:eastAsia="宋体" w:cs="宋体"/>
          <w:spacing w:val="-1"/>
          <w:sz w:val="24"/>
          <w:szCs w:val="24"/>
        </w:rPr>
        <w:t>（2）出现影响采购公正的违法、违规行为的；</w:t>
      </w:r>
    </w:p>
    <w:p w14:paraId="41D88A30">
      <w:pPr>
        <w:spacing w:before="116" w:line="218" w:lineRule="auto"/>
        <w:ind w:left="492"/>
        <w:rPr>
          <w:rFonts w:ascii="宋体" w:hAnsi="宋体" w:eastAsia="宋体" w:cs="宋体"/>
          <w:sz w:val="24"/>
          <w:szCs w:val="24"/>
        </w:rPr>
      </w:pPr>
      <w:r>
        <w:rPr>
          <w:rFonts w:ascii="宋体" w:hAnsi="宋体" w:eastAsia="宋体" w:cs="宋体"/>
          <w:spacing w:val="-2"/>
          <w:sz w:val="24"/>
          <w:szCs w:val="24"/>
        </w:rPr>
        <w:t>（3）在采购过程中符合谈判要求的供应商或者报价未超过采购预算的供应商不足</w:t>
      </w:r>
    </w:p>
    <w:p w14:paraId="5FF9AA54">
      <w:pPr>
        <w:spacing w:before="114" w:line="218" w:lineRule="auto"/>
        <w:ind w:left="5"/>
        <w:rPr>
          <w:rFonts w:ascii="宋体" w:hAnsi="宋体" w:eastAsia="宋体" w:cs="宋体"/>
          <w:sz w:val="24"/>
          <w:szCs w:val="24"/>
        </w:rPr>
      </w:pPr>
      <w:r>
        <w:rPr>
          <w:rFonts w:ascii="宋体" w:hAnsi="宋体" w:eastAsia="宋体" w:cs="宋体"/>
          <w:spacing w:val="-3"/>
          <w:sz w:val="24"/>
          <w:szCs w:val="24"/>
        </w:rPr>
        <w:t>3</w:t>
      </w:r>
      <w:r>
        <w:rPr>
          <w:rFonts w:ascii="宋体" w:hAnsi="宋体" w:eastAsia="宋体" w:cs="宋体"/>
          <w:spacing w:val="-35"/>
          <w:sz w:val="24"/>
          <w:szCs w:val="24"/>
        </w:rPr>
        <w:t xml:space="preserve"> </w:t>
      </w:r>
      <w:r>
        <w:rPr>
          <w:rFonts w:ascii="宋体" w:hAnsi="宋体" w:eastAsia="宋体" w:cs="宋体"/>
          <w:spacing w:val="-3"/>
          <w:sz w:val="24"/>
          <w:szCs w:val="24"/>
        </w:rPr>
        <w:t>家的，或者提交最终报价的供应商少于</w:t>
      </w:r>
      <w:r>
        <w:rPr>
          <w:rFonts w:ascii="宋体" w:hAnsi="宋体" w:eastAsia="宋体" w:cs="宋体"/>
          <w:spacing w:val="-46"/>
          <w:sz w:val="24"/>
          <w:szCs w:val="24"/>
        </w:rPr>
        <w:t xml:space="preserve"> </w:t>
      </w:r>
      <w:r>
        <w:rPr>
          <w:rFonts w:ascii="宋体" w:hAnsi="宋体" w:eastAsia="宋体" w:cs="宋体"/>
          <w:spacing w:val="-3"/>
          <w:sz w:val="24"/>
          <w:szCs w:val="24"/>
        </w:rPr>
        <w:t>3</w:t>
      </w:r>
      <w:r>
        <w:rPr>
          <w:rFonts w:ascii="宋体" w:hAnsi="宋体" w:eastAsia="宋体" w:cs="宋体"/>
          <w:spacing w:val="-49"/>
          <w:sz w:val="24"/>
          <w:szCs w:val="24"/>
        </w:rPr>
        <w:t xml:space="preserve"> </w:t>
      </w:r>
      <w:r>
        <w:rPr>
          <w:rFonts w:ascii="宋体" w:hAnsi="宋体" w:eastAsia="宋体" w:cs="宋体"/>
          <w:spacing w:val="-3"/>
          <w:sz w:val="24"/>
          <w:szCs w:val="24"/>
        </w:rPr>
        <w:t>家的；</w:t>
      </w:r>
    </w:p>
    <w:p w14:paraId="3BE85A28">
      <w:pPr>
        <w:spacing w:before="117" w:line="219" w:lineRule="auto"/>
        <w:ind w:left="492"/>
        <w:rPr>
          <w:rFonts w:ascii="宋体" w:hAnsi="宋体" w:eastAsia="宋体" w:cs="宋体"/>
          <w:sz w:val="24"/>
          <w:szCs w:val="24"/>
        </w:rPr>
      </w:pPr>
      <w:r>
        <w:rPr>
          <w:rFonts w:ascii="宋体" w:hAnsi="宋体" w:eastAsia="宋体" w:cs="宋体"/>
          <w:spacing w:val="-2"/>
          <w:sz w:val="24"/>
          <w:szCs w:val="24"/>
        </w:rPr>
        <w:t>（4）因重大变故，采购任务取消的。</w:t>
      </w:r>
    </w:p>
    <w:p w14:paraId="10E9E083">
      <w:pPr>
        <w:spacing w:before="117" w:line="220" w:lineRule="auto"/>
        <w:ind w:left="3"/>
        <w:outlineLvl w:val="2"/>
        <w:rPr>
          <w:rFonts w:ascii="宋体" w:hAnsi="宋体" w:eastAsia="宋体" w:cs="宋体"/>
          <w:sz w:val="24"/>
          <w:szCs w:val="24"/>
        </w:rPr>
      </w:pPr>
      <w:bookmarkStart w:id="131" w:name="bookmark63"/>
      <w:bookmarkEnd w:id="131"/>
      <w:bookmarkStart w:id="132" w:name="bookmark64"/>
      <w:bookmarkEnd w:id="132"/>
      <w:r>
        <w:rPr>
          <w:rFonts w:ascii="宋体" w:hAnsi="宋体" w:eastAsia="宋体" w:cs="宋体"/>
          <w:b/>
          <w:bCs/>
          <w:spacing w:val="-3"/>
          <w:sz w:val="24"/>
          <w:szCs w:val="24"/>
        </w:rPr>
        <w:t>25.串通情形认定及处理</w:t>
      </w:r>
    </w:p>
    <w:p w14:paraId="77B0A429">
      <w:pPr>
        <w:spacing w:before="114" w:line="278" w:lineRule="auto"/>
        <w:ind w:firstLine="483"/>
        <w:rPr>
          <w:rFonts w:ascii="宋体" w:hAnsi="宋体" w:eastAsia="宋体" w:cs="宋体"/>
          <w:sz w:val="24"/>
          <w:szCs w:val="24"/>
        </w:rPr>
      </w:pPr>
      <w:r>
        <w:rPr>
          <w:rFonts w:ascii="宋体" w:hAnsi="宋体" w:eastAsia="宋体" w:cs="宋体"/>
          <w:spacing w:val="-4"/>
          <w:sz w:val="24"/>
          <w:szCs w:val="24"/>
        </w:rPr>
        <w:t>25.1</w:t>
      </w:r>
      <w:r>
        <w:rPr>
          <w:rFonts w:ascii="宋体" w:hAnsi="宋体" w:eastAsia="宋体" w:cs="宋体"/>
          <w:spacing w:val="-50"/>
          <w:sz w:val="24"/>
          <w:szCs w:val="24"/>
        </w:rPr>
        <w:t xml:space="preserve"> </w:t>
      </w:r>
      <w:r>
        <w:rPr>
          <w:rFonts w:ascii="宋体" w:hAnsi="宋体" w:eastAsia="宋体" w:cs="宋体"/>
          <w:spacing w:val="-4"/>
          <w:sz w:val="24"/>
          <w:szCs w:val="24"/>
        </w:rPr>
        <w:t>供应商不得与采购人、采购代理机构、其他供应商</w:t>
      </w:r>
      <w:r>
        <w:rPr>
          <w:rFonts w:ascii="宋体" w:hAnsi="宋体" w:eastAsia="宋体" w:cs="宋体"/>
          <w:spacing w:val="-5"/>
          <w:sz w:val="24"/>
          <w:szCs w:val="24"/>
        </w:rPr>
        <w:t>恶意串通；不得向采购人、</w:t>
      </w:r>
      <w:r>
        <w:rPr>
          <w:rFonts w:ascii="宋体" w:hAnsi="宋体" w:eastAsia="宋体" w:cs="宋体"/>
          <w:sz w:val="24"/>
          <w:szCs w:val="24"/>
        </w:rPr>
        <w:t xml:space="preserve"> </w:t>
      </w:r>
      <w:r>
        <w:rPr>
          <w:rFonts w:ascii="宋体" w:hAnsi="宋体" w:eastAsia="宋体" w:cs="宋体"/>
          <w:spacing w:val="2"/>
          <w:sz w:val="24"/>
          <w:szCs w:val="24"/>
        </w:rPr>
        <w:t>采购代理机构或者谈判小组成员行贿或者提供其他不正当利益；不得</w:t>
      </w:r>
      <w:r>
        <w:rPr>
          <w:rFonts w:ascii="宋体" w:hAnsi="宋体" w:eastAsia="宋体" w:cs="宋体"/>
          <w:spacing w:val="1"/>
          <w:sz w:val="24"/>
          <w:szCs w:val="24"/>
        </w:rPr>
        <w:t>提供虚假材料谋</w:t>
      </w:r>
      <w:r>
        <w:rPr>
          <w:rFonts w:ascii="宋体" w:hAnsi="宋体" w:eastAsia="宋体" w:cs="宋体"/>
          <w:sz w:val="24"/>
          <w:szCs w:val="24"/>
        </w:rPr>
        <w:t xml:space="preserve"> </w:t>
      </w:r>
      <w:r>
        <w:rPr>
          <w:rFonts w:ascii="宋体" w:hAnsi="宋体" w:eastAsia="宋体" w:cs="宋体"/>
          <w:spacing w:val="-1"/>
          <w:sz w:val="24"/>
          <w:szCs w:val="24"/>
        </w:rPr>
        <w:t>取成交；不得以任何方式干扰、影响采购工作。</w:t>
      </w:r>
    </w:p>
    <w:p w14:paraId="68E57324">
      <w:pPr>
        <w:spacing w:before="115" w:line="263" w:lineRule="auto"/>
        <w:ind w:left="1" w:right="82" w:firstLine="481"/>
        <w:rPr>
          <w:rFonts w:ascii="宋体" w:hAnsi="宋体" w:eastAsia="宋体" w:cs="宋体"/>
          <w:sz w:val="24"/>
          <w:szCs w:val="24"/>
        </w:rPr>
      </w:pPr>
      <w:r>
        <w:rPr>
          <w:rFonts w:ascii="宋体" w:hAnsi="宋体" w:eastAsia="宋体" w:cs="宋体"/>
          <w:sz w:val="24"/>
          <w:szCs w:val="24"/>
        </w:rPr>
        <w:t>25.2</w:t>
      </w:r>
      <w:r>
        <w:rPr>
          <w:rFonts w:ascii="宋体" w:hAnsi="宋体" w:eastAsia="宋体" w:cs="宋体"/>
          <w:spacing w:val="-50"/>
          <w:sz w:val="24"/>
          <w:szCs w:val="24"/>
        </w:rPr>
        <w:t xml:space="preserve"> </w:t>
      </w:r>
      <w:r>
        <w:rPr>
          <w:rFonts w:ascii="宋体" w:hAnsi="宋体" w:eastAsia="宋体" w:cs="宋体"/>
          <w:sz w:val="24"/>
          <w:szCs w:val="24"/>
        </w:rPr>
        <w:t>有下列情形之一的，成交无效，对供应商依照《政府采购法</w:t>
      </w:r>
      <w:r>
        <w:rPr>
          <w:rFonts w:ascii="宋体" w:hAnsi="宋体" w:eastAsia="宋体" w:cs="宋体"/>
          <w:spacing w:val="-1"/>
          <w:sz w:val="24"/>
          <w:szCs w:val="24"/>
        </w:rPr>
        <w:t>》第七十七条的</w:t>
      </w:r>
      <w:r>
        <w:rPr>
          <w:rFonts w:ascii="宋体" w:hAnsi="宋体" w:eastAsia="宋体" w:cs="宋体"/>
          <w:sz w:val="24"/>
          <w:szCs w:val="24"/>
        </w:rPr>
        <w:t xml:space="preserve"> </w:t>
      </w:r>
      <w:r>
        <w:rPr>
          <w:rFonts w:ascii="宋体" w:hAnsi="宋体" w:eastAsia="宋体" w:cs="宋体"/>
          <w:spacing w:val="-2"/>
          <w:sz w:val="24"/>
          <w:szCs w:val="24"/>
        </w:rPr>
        <w:t>规定追究法律责任：</w:t>
      </w:r>
    </w:p>
    <w:p w14:paraId="7A563B92">
      <w:pPr>
        <w:spacing w:before="117" w:line="263" w:lineRule="auto"/>
        <w:ind w:left="2" w:right="80" w:firstLine="369"/>
        <w:rPr>
          <w:rFonts w:ascii="宋体" w:hAnsi="宋体" w:eastAsia="宋体" w:cs="宋体"/>
          <w:sz w:val="24"/>
          <w:szCs w:val="24"/>
        </w:rPr>
      </w:pPr>
      <w:r>
        <w:rPr>
          <w:rFonts w:ascii="宋体" w:hAnsi="宋体" w:eastAsia="宋体" w:cs="宋体"/>
          <w:spacing w:val="2"/>
          <w:sz w:val="24"/>
          <w:szCs w:val="24"/>
        </w:rPr>
        <w:t>（1）供应商直接或者间接从采购人或者采购代</w:t>
      </w:r>
      <w:r>
        <w:rPr>
          <w:rFonts w:ascii="宋体" w:hAnsi="宋体" w:eastAsia="宋体" w:cs="宋体"/>
          <w:spacing w:val="1"/>
          <w:sz w:val="24"/>
          <w:szCs w:val="24"/>
        </w:rPr>
        <w:t>理机构处获得其他供应商的相关情</w:t>
      </w:r>
      <w:r>
        <w:rPr>
          <w:rFonts w:ascii="宋体" w:hAnsi="宋体" w:eastAsia="宋体" w:cs="宋体"/>
          <w:sz w:val="24"/>
          <w:szCs w:val="24"/>
        </w:rPr>
        <w:t xml:space="preserve"> </w:t>
      </w:r>
      <w:r>
        <w:rPr>
          <w:rFonts w:ascii="宋体" w:hAnsi="宋体" w:eastAsia="宋体" w:cs="宋体"/>
          <w:spacing w:val="-2"/>
          <w:sz w:val="24"/>
          <w:szCs w:val="24"/>
        </w:rPr>
        <w:t>况并修改其响应文件；</w:t>
      </w:r>
    </w:p>
    <w:p w14:paraId="57ADFD7D">
      <w:pPr>
        <w:spacing w:before="115" w:line="219" w:lineRule="auto"/>
        <w:ind w:left="372"/>
        <w:rPr>
          <w:rFonts w:ascii="宋体" w:hAnsi="宋体" w:eastAsia="宋体" w:cs="宋体"/>
          <w:sz w:val="24"/>
          <w:szCs w:val="24"/>
        </w:rPr>
      </w:pPr>
      <w:r>
        <w:rPr>
          <w:rFonts w:ascii="宋体" w:hAnsi="宋体" w:eastAsia="宋体" w:cs="宋体"/>
          <w:spacing w:val="-1"/>
          <w:sz w:val="24"/>
          <w:szCs w:val="24"/>
        </w:rPr>
        <w:t>（2）供应商按照采购人或者采购代理机构的授意撤换、修改响应文件；</w:t>
      </w:r>
    </w:p>
    <w:p w14:paraId="23C31380">
      <w:pPr>
        <w:spacing w:before="116" w:line="218" w:lineRule="auto"/>
        <w:ind w:left="372"/>
        <w:rPr>
          <w:rFonts w:ascii="宋体" w:hAnsi="宋体" w:eastAsia="宋体" w:cs="宋体"/>
          <w:sz w:val="24"/>
          <w:szCs w:val="24"/>
        </w:rPr>
      </w:pPr>
      <w:r>
        <w:rPr>
          <w:rFonts w:ascii="宋体" w:hAnsi="宋体" w:eastAsia="宋体" w:cs="宋体"/>
          <w:spacing w:val="-1"/>
          <w:sz w:val="24"/>
          <w:szCs w:val="24"/>
        </w:rPr>
        <w:t>（3）供应商之间协商报价、技术方案等响应文件的实质性内容；</w:t>
      </w:r>
    </w:p>
    <w:p w14:paraId="39A710CC">
      <w:pPr>
        <w:spacing w:before="117" w:line="263" w:lineRule="auto"/>
        <w:ind w:right="80" w:firstLine="372"/>
        <w:rPr>
          <w:rFonts w:ascii="宋体" w:hAnsi="宋体" w:eastAsia="宋体" w:cs="宋体"/>
          <w:sz w:val="24"/>
          <w:szCs w:val="24"/>
        </w:rPr>
      </w:pPr>
      <w:r>
        <w:rPr>
          <w:rFonts w:ascii="宋体" w:hAnsi="宋体" w:eastAsia="宋体" w:cs="宋体"/>
          <w:spacing w:val="2"/>
          <w:sz w:val="24"/>
          <w:szCs w:val="24"/>
        </w:rPr>
        <w:t>（4）属于同一集团、协会、商会等组织成员的</w:t>
      </w:r>
      <w:r>
        <w:rPr>
          <w:rFonts w:ascii="宋体" w:hAnsi="宋体" w:eastAsia="宋体" w:cs="宋体"/>
          <w:spacing w:val="1"/>
          <w:sz w:val="24"/>
          <w:szCs w:val="24"/>
        </w:rPr>
        <w:t>供应商按照该组织要求协同参加政</w:t>
      </w:r>
      <w:r>
        <w:rPr>
          <w:rFonts w:ascii="宋体" w:hAnsi="宋体" w:eastAsia="宋体" w:cs="宋体"/>
          <w:sz w:val="24"/>
          <w:szCs w:val="24"/>
        </w:rPr>
        <w:t xml:space="preserve"> </w:t>
      </w:r>
      <w:r>
        <w:rPr>
          <w:rFonts w:ascii="宋体" w:hAnsi="宋体" w:eastAsia="宋体" w:cs="宋体"/>
          <w:spacing w:val="-2"/>
          <w:sz w:val="24"/>
          <w:szCs w:val="24"/>
        </w:rPr>
        <w:t>府采购活动；</w:t>
      </w:r>
    </w:p>
    <w:p w14:paraId="624E5E19">
      <w:pPr>
        <w:spacing w:before="116" w:line="219" w:lineRule="auto"/>
        <w:ind w:left="372"/>
        <w:rPr>
          <w:rFonts w:ascii="宋体" w:hAnsi="宋体" w:eastAsia="宋体" w:cs="宋体"/>
          <w:sz w:val="24"/>
          <w:szCs w:val="24"/>
        </w:rPr>
      </w:pPr>
      <w:r>
        <w:rPr>
          <w:rFonts w:ascii="宋体" w:hAnsi="宋体" w:eastAsia="宋体" w:cs="宋体"/>
          <w:spacing w:val="-1"/>
          <w:sz w:val="24"/>
          <w:szCs w:val="24"/>
        </w:rPr>
        <w:t>（5）供应商之间事先约定由某一特定供应商成交；</w:t>
      </w:r>
    </w:p>
    <w:p w14:paraId="4B9AC5F1">
      <w:pPr>
        <w:spacing w:before="113" w:line="219" w:lineRule="auto"/>
        <w:ind w:left="372"/>
        <w:rPr>
          <w:rFonts w:ascii="宋体" w:hAnsi="宋体" w:eastAsia="宋体" w:cs="宋体"/>
          <w:sz w:val="24"/>
          <w:szCs w:val="24"/>
        </w:rPr>
      </w:pPr>
      <w:r>
        <w:rPr>
          <w:rFonts w:ascii="宋体" w:hAnsi="宋体" w:eastAsia="宋体" w:cs="宋体"/>
          <w:spacing w:val="-1"/>
          <w:sz w:val="24"/>
          <w:szCs w:val="24"/>
        </w:rPr>
        <w:t>（6）供应商之间商定部分供应商放弃参加政府采购活动或者放弃成交；</w:t>
      </w:r>
    </w:p>
    <w:p w14:paraId="0322E14A">
      <w:pPr>
        <w:spacing w:before="118" w:line="263" w:lineRule="auto"/>
        <w:ind w:left="5" w:right="80" w:firstLine="366"/>
        <w:rPr>
          <w:rFonts w:ascii="宋体" w:hAnsi="宋体" w:eastAsia="宋体" w:cs="宋体"/>
          <w:sz w:val="24"/>
          <w:szCs w:val="24"/>
        </w:rPr>
      </w:pPr>
      <w:r>
        <w:rPr>
          <w:rFonts w:ascii="宋体" w:hAnsi="宋体" w:eastAsia="宋体" w:cs="宋体"/>
          <w:spacing w:val="2"/>
          <w:sz w:val="24"/>
          <w:szCs w:val="24"/>
        </w:rPr>
        <w:t>（7）供应商与采购人或者采购代理机构之间、</w:t>
      </w:r>
      <w:r>
        <w:rPr>
          <w:rFonts w:ascii="宋体" w:hAnsi="宋体" w:eastAsia="宋体" w:cs="宋体"/>
          <w:spacing w:val="1"/>
          <w:sz w:val="24"/>
          <w:szCs w:val="24"/>
        </w:rPr>
        <w:t>供应商相互之间，为谋求特定供应</w:t>
      </w:r>
      <w:r>
        <w:rPr>
          <w:rFonts w:ascii="宋体" w:hAnsi="宋体" w:eastAsia="宋体" w:cs="宋体"/>
          <w:sz w:val="24"/>
          <w:szCs w:val="24"/>
        </w:rPr>
        <w:t xml:space="preserve"> </w:t>
      </w:r>
      <w:r>
        <w:rPr>
          <w:rFonts w:ascii="宋体" w:hAnsi="宋体" w:eastAsia="宋体" w:cs="宋体"/>
          <w:spacing w:val="-1"/>
          <w:sz w:val="24"/>
          <w:szCs w:val="24"/>
        </w:rPr>
        <w:t>商成交或者排斥其他供应商的其他串通行为。</w:t>
      </w:r>
    </w:p>
    <w:p w14:paraId="4EFA8327">
      <w:pPr>
        <w:spacing w:before="114" w:line="219" w:lineRule="auto"/>
        <w:ind w:left="483"/>
        <w:rPr>
          <w:rFonts w:ascii="宋体" w:hAnsi="宋体" w:eastAsia="宋体" w:cs="宋体"/>
          <w:sz w:val="24"/>
          <w:szCs w:val="24"/>
        </w:rPr>
      </w:pPr>
      <w:r>
        <w:rPr>
          <w:rFonts w:ascii="宋体" w:hAnsi="宋体" w:eastAsia="宋体" w:cs="宋体"/>
          <w:spacing w:val="-1"/>
          <w:sz w:val="24"/>
          <w:szCs w:val="24"/>
        </w:rPr>
        <w:t>25.3 有下列情形之一的，视为供应商串通，其响应无效：</w:t>
      </w:r>
    </w:p>
    <w:p w14:paraId="0AF5FC7A">
      <w:pPr>
        <w:spacing w:before="116" w:line="219" w:lineRule="auto"/>
        <w:ind w:left="492"/>
        <w:rPr>
          <w:rFonts w:ascii="宋体" w:hAnsi="宋体" w:eastAsia="宋体" w:cs="宋体"/>
          <w:sz w:val="24"/>
          <w:szCs w:val="24"/>
        </w:rPr>
      </w:pPr>
      <w:r>
        <w:rPr>
          <w:rFonts w:ascii="宋体" w:hAnsi="宋体" w:eastAsia="宋体" w:cs="宋体"/>
          <w:spacing w:val="-1"/>
          <w:sz w:val="24"/>
          <w:szCs w:val="24"/>
        </w:rPr>
        <w:t>（1）不同供应商的响应文件由同一单位或者个人编制；</w:t>
      </w:r>
    </w:p>
    <w:p w14:paraId="5884AE35">
      <w:pPr>
        <w:spacing w:before="116" w:line="219" w:lineRule="auto"/>
        <w:ind w:left="492"/>
        <w:rPr>
          <w:rFonts w:ascii="宋体" w:hAnsi="宋体" w:eastAsia="宋体" w:cs="宋体"/>
          <w:sz w:val="24"/>
          <w:szCs w:val="24"/>
        </w:rPr>
      </w:pPr>
      <w:r>
        <w:rPr>
          <w:rFonts w:ascii="宋体" w:hAnsi="宋体" w:eastAsia="宋体" w:cs="宋体"/>
          <w:spacing w:val="-1"/>
          <w:sz w:val="24"/>
          <w:szCs w:val="24"/>
        </w:rPr>
        <w:t>（2）不同供应商委托同一单位或者个人办理谈判事宜；</w:t>
      </w:r>
    </w:p>
    <w:p w14:paraId="5B19FF2D">
      <w:pPr>
        <w:spacing w:line="219" w:lineRule="auto"/>
        <w:rPr>
          <w:rFonts w:ascii="宋体" w:hAnsi="宋体" w:eastAsia="宋体" w:cs="宋体"/>
          <w:sz w:val="24"/>
          <w:szCs w:val="24"/>
        </w:rPr>
        <w:sectPr>
          <w:footerReference r:id="rId20" w:type="default"/>
          <w:pgSz w:w="11906" w:h="16839"/>
          <w:pgMar w:top="1431" w:right="1393" w:bottom="1156" w:left="1481" w:header="0" w:footer="994" w:gutter="0"/>
          <w:cols w:space="720" w:num="1"/>
        </w:sectPr>
      </w:pPr>
    </w:p>
    <w:p w14:paraId="70B755CB">
      <w:pPr>
        <w:pStyle w:val="2"/>
        <w:spacing w:line="292" w:lineRule="auto"/>
      </w:pPr>
    </w:p>
    <w:p w14:paraId="5AD71C19">
      <w:pPr>
        <w:pStyle w:val="2"/>
        <w:spacing w:line="293" w:lineRule="auto"/>
      </w:pPr>
    </w:p>
    <w:p w14:paraId="3AA70B94">
      <w:pPr>
        <w:spacing w:before="78" w:line="219" w:lineRule="auto"/>
        <w:ind w:left="492"/>
        <w:rPr>
          <w:rFonts w:ascii="宋体" w:hAnsi="宋体" w:eastAsia="宋体" w:cs="宋体"/>
          <w:sz w:val="24"/>
          <w:szCs w:val="24"/>
        </w:rPr>
      </w:pPr>
      <w:r>
        <w:rPr>
          <w:rFonts w:ascii="宋体" w:hAnsi="宋体" w:eastAsia="宋体" w:cs="宋体"/>
          <w:spacing w:val="-1"/>
          <w:sz w:val="24"/>
          <w:szCs w:val="24"/>
        </w:rPr>
        <w:t>（3）不同供应商的响应文件载明的项目管理成员或者联系人员为同一人；</w:t>
      </w:r>
    </w:p>
    <w:p w14:paraId="7AA32C61">
      <w:pPr>
        <w:spacing w:before="116" w:line="218" w:lineRule="auto"/>
        <w:ind w:left="492"/>
        <w:rPr>
          <w:rFonts w:ascii="宋体" w:hAnsi="宋体" w:eastAsia="宋体" w:cs="宋体"/>
          <w:sz w:val="24"/>
          <w:szCs w:val="24"/>
        </w:rPr>
      </w:pPr>
      <w:r>
        <w:rPr>
          <w:rFonts w:ascii="宋体" w:hAnsi="宋体" w:eastAsia="宋体" w:cs="宋体"/>
          <w:spacing w:val="-1"/>
          <w:sz w:val="24"/>
          <w:szCs w:val="24"/>
        </w:rPr>
        <w:t>（4）不同供应商的响应文件异常一致或者报价呈规律性差异；</w:t>
      </w:r>
    </w:p>
    <w:p w14:paraId="2CFCF064">
      <w:pPr>
        <w:spacing w:before="114" w:line="219" w:lineRule="auto"/>
        <w:ind w:left="492"/>
        <w:rPr>
          <w:rFonts w:ascii="宋体" w:hAnsi="宋体" w:eastAsia="宋体" w:cs="宋体"/>
          <w:sz w:val="24"/>
          <w:szCs w:val="24"/>
        </w:rPr>
      </w:pPr>
      <w:r>
        <w:rPr>
          <w:rFonts w:ascii="宋体" w:hAnsi="宋体" w:eastAsia="宋体" w:cs="宋体"/>
          <w:spacing w:val="-2"/>
          <w:sz w:val="24"/>
          <w:szCs w:val="24"/>
        </w:rPr>
        <w:t>（5）不同供应商的响应文件相互混装；</w:t>
      </w:r>
    </w:p>
    <w:p w14:paraId="1974E5F1">
      <w:pPr>
        <w:spacing w:before="116" w:line="219" w:lineRule="auto"/>
        <w:ind w:left="492"/>
        <w:rPr>
          <w:rFonts w:ascii="宋体" w:hAnsi="宋体" w:eastAsia="宋体" w:cs="宋体"/>
          <w:sz w:val="24"/>
          <w:szCs w:val="24"/>
        </w:rPr>
      </w:pPr>
      <w:r>
        <w:rPr>
          <w:rFonts w:ascii="宋体" w:hAnsi="宋体" w:eastAsia="宋体" w:cs="宋体"/>
          <w:spacing w:val="-1"/>
          <w:sz w:val="24"/>
          <w:szCs w:val="24"/>
        </w:rPr>
        <w:t>（6）不同供应商的保证金从同一单位或者个人的账户转出。</w:t>
      </w:r>
    </w:p>
    <w:p w14:paraId="4538A881">
      <w:pPr>
        <w:spacing w:before="64" w:line="219" w:lineRule="auto"/>
        <w:ind w:left="2525"/>
        <w:rPr>
          <w:rFonts w:ascii="宋体" w:hAnsi="宋体" w:eastAsia="宋体" w:cs="宋体"/>
          <w:sz w:val="30"/>
          <w:szCs w:val="30"/>
        </w:rPr>
      </w:pPr>
      <w:bookmarkStart w:id="133" w:name="bookmark66"/>
      <w:bookmarkEnd w:id="133"/>
      <w:r>
        <w:rPr>
          <w:rFonts w:ascii="宋体" w:hAnsi="宋体" w:eastAsia="宋体" w:cs="宋体"/>
          <w:b/>
          <w:bCs/>
          <w:spacing w:val="-3"/>
          <w:sz w:val="30"/>
          <w:szCs w:val="30"/>
        </w:rPr>
        <w:t>六、成交结果信息公布与授予合同</w:t>
      </w:r>
    </w:p>
    <w:p w14:paraId="09066CE2">
      <w:pPr>
        <w:spacing w:before="94" w:line="219" w:lineRule="auto"/>
        <w:ind w:left="3"/>
        <w:outlineLvl w:val="2"/>
        <w:rPr>
          <w:rFonts w:ascii="宋体" w:hAnsi="宋体" w:eastAsia="宋体" w:cs="宋体"/>
          <w:sz w:val="24"/>
          <w:szCs w:val="24"/>
        </w:rPr>
      </w:pPr>
      <w:bookmarkStart w:id="134" w:name="bookmark65"/>
      <w:bookmarkEnd w:id="134"/>
      <w:r>
        <w:rPr>
          <w:rFonts w:ascii="宋体" w:hAnsi="宋体" w:eastAsia="宋体" w:cs="宋体"/>
          <w:b/>
          <w:bCs/>
          <w:spacing w:val="-3"/>
          <w:sz w:val="24"/>
          <w:szCs w:val="24"/>
        </w:rPr>
        <w:t>26.成交信息的公布与通知</w:t>
      </w:r>
    </w:p>
    <w:p w14:paraId="119BC19F">
      <w:pPr>
        <w:spacing w:before="117" w:line="278" w:lineRule="auto"/>
        <w:ind w:left="2" w:right="99" w:firstLine="480"/>
        <w:rPr>
          <w:rFonts w:ascii="宋体" w:hAnsi="宋体" w:eastAsia="宋体" w:cs="宋体"/>
          <w:sz w:val="24"/>
          <w:szCs w:val="24"/>
        </w:rPr>
      </w:pPr>
      <w:r>
        <w:rPr>
          <w:rFonts w:ascii="宋体" w:hAnsi="宋体" w:eastAsia="宋体" w:cs="宋体"/>
          <w:spacing w:val="-1"/>
          <w:sz w:val="24"/>
          <w:szCs w:val="24"/>
        </w:rPr>
        <w:t>26.1</w:t>
      </w:r>
      <w:r>
        <w:rPr>
          <w:rFonts w:ascii="宋体" w:hAnsi="宋体" w:eastAsia="宋体" w:cs="宋体"/>
          <w:spacing w:val="-51"/>
          <w:sz w:val="24"/>
          <w:szCs w:val="24"/>
        </w:rPr>
        <w:t xml:space="preserve"> </w:t>
      </w:r>
      <w:r>
        <w:rPr>
          <w:rFonts w:ascii="宋体" w:hAnsi="宋体" w:eastAsia="宋体" w:cs="宋体"/>
          <w:spacing w:val="-1"/>
          <w:sz w:val="24"/>
          <w:szCs w:val="24"/>
        </w:rPr>
        <w:t>代理机构应自确定成交供应商之日起</w:t>
      </w:r>
      <w:r>
        <w:rPr>
          <w:rFonts w:ascii="宋体" w:hAnsi="宋体" w:eastAsia="宋体" w:cs="宋体"/>
          <w:spacing w:val="-48"/>
          <w:sz w:val="24"/>
          <w:szCs w:val="24"/>
        </w:rPr>
        <w:t xml:space="preserve"> </w:t>
      </w:r>
      <w:r>
        <w:rPr>
          <w:rFonts w:ascii="宋体" w:hAnsi="宋体" w:eastAsia="宋体" w:cs="宋体"/>
          <w:spacing w:val="-1"/>
          <w:sz w:val="24"/>
          <w:szCs w:val="24"/>
        </w:rPr>
        <w:t>2</w:t>
      </w:r>
      <w:r>
        <w:rPr>
          <w:rFonts w:ascii="宋体" w:hAnsi="宋体" w:eastAsia="宋体" w:cs="宋体"/>
          <w:spacing w:val="-51"/>
          <w:sz w:val="24"/>
          <w:szCs w:val="24"/>
        </w:rPr>
        <w:t xml:space="preserve"> </w:t>
      </w:r>
      <w:r>
        <w:rPr>
          <w:rFonts w:ascii="宋体" w:hAnsi="宋体" w:eastAsia="宋体" w:cs="宋体"/>
          <w:spacing w:val="-1"/>
          <w:sz w:val="24"/>
          <w:szCs w:val="24"/>
        </w:rPr>
        <w:t>个工作日内在青海政</w:t>
      </w:r>
      <w:r>
        <w:rPr>
          <w:rFonts w:ascii="宋体" w:hAnsi="宋体" w:eastAsia="宋体" w:cs="宋体"/>
          <w:spacing w:val="-2"/>
          <w:sz w:val="24"/>
          <w:szCs w:val="24"/>
        </w:rPr>
        <w:t>府采购网上公告</w:t>
      </w:r>
      <w:r>
        <w:rPr>
          <w:rFonts w:ascii="宋体" w:hAnsi="宋体" w:eastAsia="宋体" w:cs="宋体"/>
          <w:sz w:val="24"/>
          <w:szCs w:val="24"/>
        </w:rPr>
        <w:t xml:space="preserve"> 成交结果，同时向成交供应商发出《成交通知书》。成</w:t>
      </w:r>
      <w:r>
        <w:rPr>
          <w:rFonts w:ascii="宋体" w:hAnsi="宋体" w:eastAsia="宋体" w:cs="宋体"/>
          <w:spacing w:val="-1"/>
          <w:sz w:val="24"/>
          <w:szCs w:val="24"/>
        </w:rPr>
        <w:t>交通知书对采购人和成交供应</w:t>
      </w:r>
      <w:r>
        <w:rPr>
          <w:rFonts w:ascii="宋体" w:hAnsi="宋体" w:eastAsia="宋体" w:cs="宋体"/>
          <w:sz w:val="24"/>
          <w:szCs w:val="24"/>
        </w:rPr>
        <w:t xml:space="preserve"> </w:t>
      </w:r>
      <w:r>
        <w:rPr>
          <w:rFonts w:ascii="宋体" w:hAnsi="宋体" w:eastAsia="宋体" w:cs="宋体"/>
          <w:spacing w:val="-2"/>
          <w:sz w:val="24"/>
          <w:szCs w:val="24"/>
        </w:rPr>
        <w:t>商具有同等法律效力。</w:t>
      </w:r>
    </w:p>
    <w:p w14:paraId="2493A4B3">
      <w:pPr>
        <w:spacing w:before="115" w:line="218" w:lineRule="auto"/>
        <w:ind w:left="483"/>
        <w:rPr>
          <w:rFonts w:ascii="宋体" w:hAnsi="宋体" w:eastAsia="宋体" w:cs="宋体"/>
          <w:sz w:val="24"/>
          <w:szCs w:val="24"/>
        </w:rPr>
      </w:pPr>
      <w:r>
        <w:rPr>
          <w:rFonts w:ascii="宋体" w:hAnsi="宋体" w:eastAsia="宋体" w:cs="宋体"/>
          <w:spacing w:val="-2"/>
          <w:sz w:val="24"/>
          <w:szCs w:val="24"/>
        </w:rPr>
        <w:t>26.2</w:t>
      </w:r>
      <w:r>
        <w:rPr>
          <w:rFonts w:ascii="宋体" w:hAnsi="宋体" w:eastAsia="宋体" w:cs="宋体"/>
          <w:spacing w:val="-36"/>
          <w:sz w:val="24"/>
          <w:szCs w:val="24"/>
        </w:rPr>
        <w:t xml:space="preserve"> </w:t>
      </w:r>
      <w:r>
        <w:rPr>
          <w:rFonts w:ascii="宋体" w:hAnsi="宋体" w:eastAsia="宋体" w:cs="宋体"/>
          <w:spacing w:val="-2"/>
          <w:sz w:val="24"/>
          <w:szCs w:val="24"/>
        </w:rPr>
        <w:t>成交结果公告应当包括以下内容：</w:t>
      </w:r>
    </w:p>
    <w:p w14:paraId="4781D9C8">
      <w:pPr>
        <w:spacing w:before="117" w:line="219" w:lineRule="auto"/>
        <w:ind w:left="492"/>
        <w:rPr>
          <w:rFonts w:ascii="宋体" w:hAnsi="宋体" w:eastAsia="宋体" w:cs="宋体"/>
          <w:sz w:val="24"/>
          <w:szCs w:val="24"/>
        </w:rPr>
      </w:pPr>
      <w:r>
        <w:rPr>
          <w:rFonts w:ascii="宋体" w:hAnsi="宋体" w:eastAsia="宋体" w:cs="宋体"/>
          <w:spacing w:val="-1"/>
          <w:sz w:val="24"/>
          <w:szCs w:val="24"/>
        </w:rPr>
        <w:t>（1）采购人和采购代理机构的名称、地址和联系方式；</w:t>
      </w:r>
    </w:p>
    <w:p w14:paraId="7DA32FD5">
      <w:pPr>
        <w:spacing w:before="115" w:line="219" w:lineRule="auto"/>
        <w:ind w:left="492"/>
        <w:rPr>
          <w:rFonts w:ascii="宋体" w:hAnsi="宋体" w:eastAsia="宋体" w:cs="宋体"/>
          <w:sz w:val="24"/>
          <w:szCs w:val="24"/>
        </w:rPr>
      </w:pPr>
      <w:r>
        <w:rPr>
          <w:rFonts w:ascii="宋体" w:hAnsi="宋体" w:eastAsia="宋体" w:cs="宋体"/>
          <w:spacing w:val="-2"/>
          <w:sz w:val="24"/>
          <w:szCs w:val="24"/>
        </w:rPr>
        <w:t>（2）项目名称和项目编号；</w:t>
      </w:r>
    </w:p>
    <w:p w14:paraId="3B6598D0">
      <w:pPr>
        <w:spacing w:before="115" w:line="219" w:lineRule="auto"/>
        <w:ind w:left="492"/>
        <w:rPr>
          <w:rFonts w:ascii="宋体" w:hAnsi="宋体" w:eastAsia="宋体" w:cs="宋体"/>
          <w:sz w:val="24"/>
          <w:szCs w:val="24"/>
        </w:rPr>
      </w:pPr>
      <w:r>
        <w:rPr>
          <w:rFonts w:ascii="宋体" w:hAnsi="宋体" w:eastAsia="宋体" w:cs="宋体"/>
          <w:spacing w:val="-2"/>
          <w:sz w:val="24"/>
          <w:szCs w:val="24"/>
        </w:rPr>
        <w:t>（3）成交供应商名称、地址和成交金额；</w:t>
      </w:r>
    </w:p>
    <w:p w14:paraId="723CB3F1">
      <w:pPr>
        <w:spacing w:before="116" w:line="218" w:lineRule="auto"/>
        <w:ind w:left="492"/>
        <w:rPr>
          <w:rFonts w:ascii="宋体" w:hAnsi="宋体" w:eastAsia="宋体" w:cs="宋体"/>
          <w:sz w:val="24"/>
          <w:szCs w:val="24"/>
        </w:rPr>
      </w:pPr>
      <w:r>
        <w:rPr>
          <w:rFonts w:ascii="宋体" w:hAnsi="宋体" w:eastAsia="宋体" w:cs="宋体"/>
          <w:spacing w:val="-1"/>
          <w:sz w:val="24"/>
          <w:szCs w:val="24"/>
        </w:rPr>
        <w:t>（4）主要成交标的的名称、规格型号、数量、单价、服务要求；</w:t>
      </w:r>
    </w:p>
    <w:p w14:paraId="130C1507">
      <w:pPr>
        <w:spacing w:before="116" w:line="220" w:lineRule="auto"/>
        <w:ind w:left="492"/>
        <w:rPr>
          <w:rFonts w:ascii="宋体" w:hAnsi="宋体" w:eastAsia="宋体" w:cs="宋体"/>
          <w:sz w:val="24"/>
          <w:szCs w:val="24"/>
        </w:rPr>
      </w:pPr>
      <w:r>
        <w:rPr>
          <w:rFonts w:ascii="宋体" w:hAnsi="宋体" w:eastAsia="宋体" w:cs="宋体"/>
          <w:spacing w:val="-2"/>
          <w:sz w:val="24"/>
          <w:szCs w:val="24"/>
        </w:rPr>
        <w:t>（5）谈判小组成员名单。</w:t>
      </w:r>
    </w:p>
    <w:p w14:paraId="55641364">
      <w:pPr>
        <w:spacing w:before="114" w:line="295" w:lineRule="auto"/>
        <w:ind w:left="3" w:right="159" w:firstLine="480"/>
        <w:rPr>
          <w:rFonts w:ascii="宋体" w:hAnsi="宋体" w:eastAsia="宋体" w:cs="宋体"/>
          <w:sz w:val="24"/>
          <w:szCs w:val="24"/>
        </w:rPr>
      </w:pPr>
      <w:r>
        <w:rPr>
          <w:rFonts w:ascii="宋体" w:hAnsi="宋体" w:eastAsia="宋体" w:cs="宋体"/>
          <w:sz w:val="24"/>
          <w:szCs w:val="24"/>
        </w:rPr>
        <w:t>26.3《成交通知书》发出后，采购人不得违法改</w:t>
      </w:r>
      <w:r>
        <w:rPr>
          <w:rFonts w:ascii="宋体" w:hAnsi="宋体" w:eastAsia="宋体" w:cs="宋体"/>
          <w:spacing w:val="-1"/>
          <w:sz w:val="24"/>
          <w:szCs w:val="24"/>
        </w:rPr>
        <w:t>变采购结果，成交供应商无正当</w:t>
      </w:r>
      <w:r>
        <w:rPr>
          <w:rFonts w:ascii="宋体" w:hAnsi="宋体" w:eastAsia="宋体" w:cs="宋体"/>
          <w:sz w:val="24"/>
          <w:szCs w:val="24"/>
        </w:rPr>
        <w:t xml:space="preserve"> </w:t>
      </w:r>
      <w:r>
        <w:rPr>
          <w:rFonts w:ascii="宋体" w:hAnsi="宋体" w:eastAsia="宋体" w:cs="宋体"/>
          <w:spacing w:val="-2"/>
          <w:sz w:val="24"/>
          <w:szCs w:val="24"/>
        </w:rPr>
        <w:t>理由不得放弃。</w:t>
      </w:r>
    </w:p>
    <w:p w14:paraId="1B3523EB">
      <w:pPr>
        <w:spacing w:before="32" w:line="221" w:lineRule="auto"/>
        <w:ind w:left="3"/>
        <w:outlineLvl w:val="2"/>
        <w:rPr>
          <w:rFonts w:ascii="宋体" w:hAnsi="宋体" w:eastAsia="宋体" w:cs="宋体"/>
          <w:sz w:val="24"/>
          <w:szCs w:val="24"/>
        </w:rPr>
      </w:pPr>
      <w:bookmarkStart w:id="135" w:name="bookmark68"/>
      <w:bookmarkEnd w:id="135"/>
      <w:bookmarkStart w:id="136" w:name="bookmark67"/>
      <w:bookmarkEnd w:id="136"/>
      <w:r>
        <w:rPr>
          <w:rFonts w:ascii="宋体" w:hAnsi="宋体" w:eastAsia="宋体" w:cs="宋体"/>
          <w:b/>
          <w:bCs/>
          <w:spacing w:val="-4"/>
          <w:sz w:val="24"/>
          <w:szCs w:val="24"/>
        </w:rPr>
        <w:t>27.授予合同</w:t>
      </w:r>
    </w:p>
    <w:p w14:paraId="0834FBE0">
      <w:pPr>
        <w:spacing w:before="115" w:line="263" w:lineRule="auto"/>
        <w:ind w:right="99" w:firstLine="482"/>
        <w:rPr>
          <w:rFonts w:ascii="宋体" w:hAnsi="宋体" w:eastAsia="宋体" w:cs="宋体"/>
          <w:sz w:val="24"/>
          <w:szCs w:val="24"/>
        </w:rPr>
      </w:pPr>
      <w:r>
        <w:rPr>
          <w:rFonts w:ascii="宋体" w:hAnsi="宋体" w:eastAsia="宋体" w:cs="宋体"/>
          <w:spacing w:val="-1"/>
          <w:sz w:val="24"/>
          <w:szCs w:val="24"/>
        </w:rPr>
        <w:t>27.1</w:t>
      </w:r>
      <w:r>
        <w:rPr>
          <w:rFonts w:ascii="宋体" w:hAnsi="宋体" w:eastAsia="宋体" w:cs="宋体"/>
          <w:spacing w:val="-37"/>
          <w:sz w:val="24"/>
          <w:szCs w:val="24"/>
        </w:rPr>
        <w:t xml:space="preserve"> </w:t>
      </w:r>
      <w:r>
        <w:rPr>
          <w:rFonts w:ascii="宋体" w:hAnsi="宋体" w:eastAsia="宋体" w:cs="宋体"/>
          <w:spacing w:val="-1"/>
          <w:sz w:val="24"/>
          <w:szCs w:val="24"/>
        </w:rPr>
        <w:t>谈判文件、成交供应商的响应文件及其补充的响应文件、成交通知书等均为</w:t>
      </w:r>
      <w:r>
        <w:rPr>
          <w:rFonts w:ascii="宋体" w:hAnsi="宋体" w:eastAsia="宋体" w:cs="宋体"/>
          <w:sz w:val="24"/>
          <w:szCs w:val="24"/>
        </w:rPr>
        <w:t xml:space="preserve"> </w:t>
      </w:r>
      <w:r>
        <w:rPr>
          <w:rFonts w:ascii="宋体" w:hAnsi="宋体" w:eastAsia="宋体" w:cs="宋体"/>
          <w:spacing w:val="-1"/>
          <w:sz w:val="24"/>
          <w:szCs w:val="24"/>
        </w:rPr>
        <w:t>签订政府采购合同的依据。</w:t>
      </w:r>
    </w:p>
    <w:p w14:paraId="18226531">
      <w:pPr>
        <w:spacing w:before="116" w:line="278" w:lineRule="auto"/>
        <w:ind w:right="80" w:firstLine="482"/>
        <w:rPr>
          <w:rFonts w:ascii="宋体" w:hAnsi="宋体" w:eastAsia="宋体" w:cs="宋体"/>
          <w:sz w:val="24"/>
          <w:szCs w:val="24"/>
        </w:rPr>
      </w:pPr>
      <w:r>
        <w:rPr>
          <w:rFonts w:ascii="宋体" w:hAnsi="宋体" w:eastAsia="宋体" w:cs="宋体"/>
          <w:spacing w:val="-5"/>
          <w:sz w:val="24"/>
          <w:szCs w:val="24"/>
        </w:rPr>
        <w:t>27.2</w:t>
      </w:r>
      <w:r>
        <w:rPr>
          <w:rFonts w:ascii="宋体" w:hAnsi="宋体" w:eastAsia="宋体" w:cs="宋体"/>
          <w:spacing w:val="-52"/>
          <w:sz w:val="24"/>
          <w:szCs w:val="24"/>
        </w:rPr>
        <w:t xml:space="preserve"> </w:t>
      </w:r>
      <w:r>
        <w:rPr>
          <w:rFonts w:ascii="宋体" w:hAnsi="宋体" w:eastAsia="宋体" w:cs="宋体"/>
          <w:spacing w:val="-5"/>
          <w:sz w:val="24"/>
          <w:szCs w:val="24"/>
        </w:rPr>
        <w:t>采购人与成交供应商双方应当自《成交通知书》发出之日起</w:t>
      </w:r>
      <w:r>
        <w:rPr>
          <w:rFonts w:ascii="宋体" w:hAnsi="宋体" w:eastAsia="宋体" w:cs="宋体"/>
          <w:spacing w:val="-46"/>
          <w:sz w:val="24"/>
          <w:szCs w:val="24"/>
        </w:rPr>
        <w:t xml:space="preserve"> </w:t>
      </w:r>
      <w:r>
        <w:rPr>
          <w:rFonts w:ascii="宋体" w:hAnsi="宋体" w:eastAsia="宋体" w:cs="宋体"/>
          <w:spacing w:val="-5"/>
          <w:sz w:val="24"/>
          <w:szCs w:val="24"/>
        </w:rPr>
        <w:t>30 日内，按</w:t>
      </w:r>
      <w:r>
        <w:rPr>
          <w:rFonts w:ascii="宋体" w:hAnsi="宋体" w:eastAsia="宋体" w:cs="宋体"/>
          <w:spacing w:val="-6"/>
          <w:sz w:val="24"/>
          <w:szCs w:val="24"/>
        </w:rPr>
        <w:t>照谈</w:t>
      </w:r>
      <w:r>
        <w:rPr>
          <w:rFonts w:ascii="宋体" w:hAnsi="宋体" w:eastAsia="宋体" w:cs="宋体"/>
          <w:sz w:val="24"/>
          <w:szCs w:val="24"/>
        </w:rPr>
        <w:t xml:space="preserve"> 判文件确定的合同文本以及采购标的、规格型号、采购金额</w:t>
      </w:r>
      <w:r>
        <w:rPr>
          <w:rFonts w:ascii="宋体" w:hAnsi="宋体" w:eastAsia="宋体" w:cs="宋体"/>
          <w:spacing w:val="-1"/>
          <w:sz w:val="24"/>
          <w:szCs w:val="24"/>
        </w:rPr>
        <w:t>、采购数量、技术和服务</w:t>
      </w:r>
      <w:r>
        <w:rPr>
          <w:rFonts w:ascii="宋体" w:hAnsi="宋体" w:eastAsia="宋体" w:cs="宋体"/>
          <w:sz w:val="24"/>
          <w:szCs w:val="24"/>
        </w:rPr>
        <w:t xml:space="preserve"> </w:t>
      </w:r>
      <w:r>
        <w:rPr>
          <w:rFonts w:ascii="宋体" w:hAnsi="宋体" w:eastAsia="宋体" w:cs="宋体"/>
          <w:spacing w:val="-1"/>
          <w:sz w:val="24"/>
          <w:szCs w:val="24"/>
        </w:rPr>
        <w:t>要求等事项签订政府采购合同。</w:t>
      </w:r>
    </w:p>
    <w:p w14:paraId="1C9F57E7">
      <w:pPr>
        <w:spacing w:before="116" w:line="278" w:lineRule="auto"/>
        <w:ind w:firstLine="483"/>
        <w:rPr>
          <w:rFonts w:ascii="宋体" w:hAnsi="宋体" w:eastAsia="宋体" w:cs="宋体"/>
          <w:sz w:val="24"/>
          <w:szCs w:val="24"/>
        </w:rPr>
      </w:pPr>
      <w:r>
        <w:rPr>
          <w:rFonts w:ascii="宋体" w:hAnsi="宋体" w:eastAsia="宋体" w:cs="宋体"/>
          <w:spacing w:val="-1"/>
          <w:sz w:val="24"/>
          <w:szCs w:val="24"/>
        </w:rPr>
        <w:t>27.3</w:t>
      </w:r>
      <w:r>
        <w:rPr>
          <w:rFonts w:ascii="宋体" w:hAnsi="宋体" w:eastAsia="宋体" w:cs="宋体"/>
          <w:spacing w:val="-37"/>
          <w:sz w:val="24"/>
          <w:szCs w:val="24"/>
        </w:rPr>
        <w:t xml:space="preserve"> </w:t>
      </w:r>
      <w:r>
        <w:rPr>
          <w:rFonts w:ascii="宋体" w:hAnsi="宋体" w:eastAsia="宋体" w:cs="宋体"/>
          <w:spacing w:val="-1"/>
          <w:sz w:val="24"/>
          <w:szCs w:val="24"/>
        </w:rPr>
        <w:t>采购人不得向成交供应商提出超出谈判文件以外的任何要求作为订立合同的</w:t>
      </w:r>
      <w:r>
        <w:rPr>
          <w:rFonts w:ascii="宋体" w:hAnsi="宋体" w:eastAsia="宋体" w:cs="宋体"/>
          <w:sz w:val="24"/>
          <w:szCs w:val="24"/>
        </w:rPr>
        <w:t xml:space="preserve"> </w:t>
      </w:r>
      <w:r>
        <w:rPr>
          <w:rFonts w:ascii="宋体" w:hAnsi="宋体" w:eastAsia="宋体" w:cs="宋体"/>
          <w:spacing w:val="-2"/>
          <w:sz w:val="24"/>
          <w:szCs w:val="24"/>
        </w:rPr>
        <w:t>条件，不得与成交供应商订立背离谈判文件确定的合同</w:t>
      </w:r>
      <w:r>
        <w:rPr>
          <w:rFonts w:ascii="宋体" w:hAnsi="宋体" w:eastAsia="宋体" w:cs="宋体"/>
          <w:spacing w:val="-3"/>
          <w:sz w:val="24"/>
          <w:szCs w:val="24"/>
        </w:rPr>
        <w:t>文本以及采购标的、规格型号、</w:t>
      </w:r>
      <w:r>
        <w:rPr>
          <w:rFonts w:ascii="宋体" w:hAnsi="宋体" w:eastAsia="宋体" w:cs="宋体"/>
          <w:sz w:val="24"/>
          <w:szCs w:val="24"/>
        </w:rPr>
        <w:t xml:space="preserve"> </w:t>
      </w:r>
      <w:r>
        <w:rPr>
          <w:rFonts w:ascii="宋体" w:hAnsi="宋体" w:eastAsia="宋体" w:cs="宋体"/>
          <w:spacing w:val="-1"/>
          <w:sz w:val="24"/>
          <w:szCs w:val="24"/>
        </w:rPr>
        <w:t>采购金额、采购数量、技术和服务要求等实质性内容的协议。</w:t>
      </w:r>
    </w:p>
    <w:p w14:paraId="01455681">
      <w:pPr>
        <w:spacing w:before="114" w:line="263" w:lineRule="auto"/>
        <w:ind w:left="24" w:firstLine="459"/>
        <w:rPr>
          <w:rFonts w:ascii="宋体" w:hAnsi="宋体" w:eastAsia="宋体" w:cs="宋体"/>
          <w:sz w:val="24"/>
          <w:szCs w:val="24"/>
        </w:rPr>
      </w:pPr>
      <w:r>
        <w:rPr>
          <w:rFonts w:ascii="宋体" w:hAnsi="宋体" w:eastAsia="宋体" w:cs="宋体"/>
          <w:spacing w:val="-1"/>
          <w:sz w:val="24"/>
          <w:szCs w:val="24"/>
        </w:rPr>
        <w:t>27.4</w:t>
      </w:r>
      <w:r>
        <w:rPr>
          <w:rFonts w:ascii="宋体" w:hAnsi="宋体" w:eastAsia="宋体" w:cs="宋体"/>
          <w:spacing w:val="-51"/>
          <w:sz w:val="24"/>
          <w:szCs w:val="24"/>
        </w:rPr>
        <w:t xml:space="preserve"> </w:t>
      </w:r>
      <w:r>
        <w:rPr>
          <w:rFonts w:ascii="宋体" w:hAnsi="宋体" w:eastAsia="宋体" w:cs="宋体"/>
          <w:spacing w:val="-1"/>
          <w:sz w:val="24"/>
          <w:szCs w:val="24"/>
        </w:rPr>
        <w:t>采购人或采购代理机构应当自采购合同签订之日起</w:t>
      </w:r>
      <w:r>
        <w:rPr>
          <w:rFonts w:ascii="宋体" w:hAnsi="宋体" w:eastAsia="宋体" w:cs="宋体"/>
          <w:spacing w:val="-48"/>
          <w:sz w:val="24"/>
          <w:szCs w:val="24"/>
        </w:rPr>
        <w:t xml:space="preserve"> </w:t>
      </w:r>
      <w:r>
        <w:rPr>
          <w:rFonts w:ascii="宋体" w:hAnsi="宋体" w:eastAsia="宋体" w:cs="宋体"/>
          <w:spacing w:val="-1"/>
          <w:sz w:val="24"/>
          <w:szCs w:val="24"/>
        </w:rPr>
        <w:t>2</w:t>
      </w:r>
      <w:r>
        <w:rPr>
          <w:rFonts w:ascii="宋体" w:hAnsi="宋体" w:eastAsia="宋体" w:cs="宋体"/>
          <w:spacing w:val="-51"/>
          <w:sz w:val="24"/>
          <w:szCs w:val="24"/>
        </w:rPr>
        <w:t xml:space="preserve"> </w:t>
      </w:r>
      <w:r>
        <w:rPr>
          <w:rFonts w:ascii="宋体" w:hAnsi="宋体" w:eastAsia="宋体" w:cs="宋体"/>
          <w:spacing w:val="-1"/>
          <w:sz w:val="24"/>
          <w:szCs w:val="24"/>
        </w:rPr>
        <w:t>个工作</w:t>
      </w:r>
      <w:r>
        <w:rPr>
          <w:rFonts w:ascii="宋体" w:hAnsi="宋体" w:eastAsia="宋体" w:cs="宋体"/>
          <w:spacing w:val="-2"/>
          <w:sz w:val="24"/>
          <w:szCs w:val="24"/>
        </w:rPr>
        <w:t>日内，将采购合</w:t>
      </w:r>
      <w:r>
        <w:rPr>
          <w:rFonts w:ascii="宋体" w:hAnsi="宋体" w:eastAsia="宋体" w:cs="宋体"/>
          <w:sz w:val="24"/>
          <w:szCs w:val="24"/>
        </w:rPr>
        <w:t xml:space="preserve"> </w:t>
      </w:r>
      <w:r>
        <w:rPr>
          <w:rFonts w:ascii="宋体" w:hAnsi="宋体" w:eastAsia="宋体" w:cs="宋体"/>
          <w:spacing w:val="-3"/>
          <w:sz w:val="24"/>
          <w:szCs w:val="24"/>
        </w:rPr>
        <w:t>同在青海政府采购网上公告，但政府采购合同中涉及国家秘密、商业秘密的内容除外。</w:t>
      </w:r>
    </w:p>
    <w:p w14:paraId="77C6526B">
      <w:pPr>
        <w:spacing w:before="118" w:line="219" w:lineRule="auto"/>
        <w:ind w:left="3"/>
        <w:outlineLvl w:val="2"/>
        <w:rPr>
          <w:rFonts w:ascii="宋体" w:hAnsi="宋体" w:eastAsia="宋体" w:cs="宋体"/>
          <w:sz w:val="24"/>
          <w:szCs w:val="24"/>
        </w:rPr>
      </w:pPr>
      <w:bookmarkStart w:id="137" w:name="bookmark70"/>
      <w:bookmarkEnd w:id="137"/>
      <w:bookmarkStart w:id="138" w:name="bookmark69"/>
      <w:bookmarkEnd w:id="138"/>
      <w:r>
        <w:rPr>
          <w:rFonts w:ascii="宋体" w:hAnsi="宋体" w:eastAsia="宋体" w:cs="宋体"/>
          <w:b/>
          <w:bCs/>
          <w:spacing w:val="-4"/>
          <w:sz w:val="24"/>
          <w:szCs w:val="24"/>
        </w:rPr>
        <w:t>28.履约验收</w:t>
      </w:r>
    </w:p>
    <w:p w14:paraId="193E1523">
      <w:pPr>
        <w:spacing w:before="115" w:line="263" w:lineRule="auto"/>
        <w:ind w:right="99" w:firstLine="483"/>
        <w:rPr>
          <w:rFonts w:ascii="宋体" w:hAnsi="宋体" w:eastAsia="宋体" w:cs="宋体"/>
          <w:sz w:val="24"/>
          <w:szCs w:val="24"/>
        </w:rPr>
      </w:pPr>
      <w:r>
        <w:rPr>
          <w:rFonts w:ascii="宋体" w:hAnsi="宋体" w:eastAsia="宋体" w:cs="宋体"/>
          <w:spacing w:val="-1"/>
          <w:sz w:val="24"/>
          <w:szCs w:val="24"/>
        </w:rPr>
        <w:t>28.1</w:t>
      </w:r>
      <w:r>
        <w:rPr>
          <w:rFonts w:ascii="宋体" w:hAnsi="宋体" w:eastAsia="宋体" w:cs="宋体"/>
          <w:spacing w:val="-37"/>
          <w:sz w:val="24"/>
          <w:szCs w:val="24"/>
        </w:rPr>
        <w:t xml:space="preserve"> </w:t>
      </w:r>
      <w:r>
        <w:rPr>
          <w:rFonts w:ascii="宋体" w:hAnsi="宋体" w:eastAsia="宋体" w:cs="宋体"/>
          <w:spacing w:val="-1"/>
          <w:sz w:val="24"/>
          <w:szCs w:val="24"/>
        </w:rPr>
        <w:t>履约保证金：签订合同时，中标人应当以支票、汇票、本票等非现金形式向</w:t>
      </w:r>
      <w:r>
        <w:rPr>
          <w:rFonts w:ascii="宋体" w:hAnsi="宋体" w:eastAsia="宋体" w:cs="宋体"/>
          <w:sz w:val="24"/>
          <w:szCs w:val="24"/>
        </w:rPr>
        <w:t xml:space="preserve"> </w:t>
      </w:r>
      <w:r>
        <w:rPr>
          <w:rFonts w:ascii="宋体" w:hAnsi="宋体" w:eastAsia="宋体" w:cs="宋体"/>
          <w:spacing w:val="-1"/>
          <w:sz w:val="24"/>
          <w:szCs w:val="24"/>
        </w:rPr>
        <w:t>采购人指定的账户交纳履约保证金。履约保证金的数额为采购合同总金额的</w:t>
      </w:r>
      <w:r>
        <w:rPr>
          <w:rFonts w:ascii="宋体" w:hAnsi="宋体" w:eastAsia="宋体" w:cs="宋体"/>
          <w:spacing w:val="-34"/>
          <w:sz w:val="24"/>
          <w:szCs w:val="24"/>
        </w:rPr>
        <w:t xml:space="preserve"> </w:t>
      </w:r>
      <w:r>
        <w:rPr>
          <w:rFonts w:ascii="宋体" w:hAnsi="宋体" w:eastAsia="宋体" w:cs="宋体"/>
          <w:spacing w:val="-1"/>
          <w:sz w:val="24"/>
          <w:szCs w:val="24"/>
        </w:rPr>
        <w:t>3%。</w:t>
      </w:r>
    </w:p>
    <w:p w14:paraId="581334BA">
      <w:pPr>
        <w:spacing w:before="116" w:line="219" w:lineRule="auto"/>
        <w:ind w:left="483"/>
        <w:rPr>
          <w:rFonts w:ascii="宋体" w:hAnsi="宋体" w:eastAsia="宋体" w:cs="宋体"/>
          <w:sz w:val="24"/>
          <w:szCs w:val="24"/>
        </w:rPr>
      </w:pPr>
      <w:r>
        <w:rPr>
          <w:rFonts w:ascii="宋体" w:hAnsi="宋体" w:eastAsia="宋体" w:cs="宋体"/>
          <w:spacing w:val="-1"/>
          <w:sz w:val="24"/>
          <w:szCs w:val="24"/>
        </w:rPr>
        <w:t>28.2</w:t>
      </w:r>
      <w:r>
        <w:rPr>
          <w:rFonts w:ascii="宋体" w:hAnsi="宋体" w:eastAsia="宋体" w:cs="宋体"/>
          <w:spacing w:val="-37"/>
          <w:sz w:val="24"/>
          <w:szCs w:val="24"/>
        </w:rPr>
        <w:t xml:space="preserve"> </w:t>
      </w:r>
      <w:r>
        <w:rPr>
          <w:rFonts w:ascii="宋体" w:hAnsi="宋体" w:eastAsia="宋体" w:cs="宋体"/>
          <w:spacing w:val="-1"/>
          <w:sz w:val="24"/>
          <w:szCs w:val="24"/>
        </w:rPr>
        <w:t>采购人或者采购代理机构应当按照政府采购合同规定的技术、服务、安全标</w:t>
      </w:r>
    </w:p>
    <w:p w14:paraId="289DCD2D">
      <w:pPr>
        <w:spacing w:line="219" w:lineRule="auto"/>
        <w:rPr>
          <w:rFonts w:ascii="宋体" w:hAnsi="宋体" w:eastAsia="宋体" w:cs="宋体"/>
          <w:sz w:val="24"/>
          <w:szCs w:val="24"/>
        </w:rPr>
        <w:sectPr>
          <w:footerReference r:id="rId21" w:type="default"/>
          <w:pgSz w:w="11906" w:h="16839"/>
          <w:pgMar w:top="1431" w:right="1393" w:bottom="1156" w:left="1481" w:header="0" w:footer="994" w:gutter="0"/>
          <w:cols w:space="720" w:num="1"/>
        </w:sectPr>
      </w:pPr>
    </w:p>
    <w:p w14:paraId="6C715571">
      <w:pPr>
        <w:pStyle w:val="2"/>
        <w:spacing w:line="293" w:lineRule="auto"/>
      </w:pPr>
    </w:p>
    <w:p w14:paraId="7F664842">
      <w:pPr>
        <w:pStyle w:val="2"/>
        <w:spacing w:line="293" w:lineRule="auto"/>
      </w:pPr>
    </w:p>
    <w:p w14:paraId="4CEC4A87">
      <w:pPr>
        <w:spacing w:before="78" w:line="295" w:lineRule="auto"/>
        <w:ind w:left="3" w:right="140"/>
        <w:rPr>
          <w:rFonts w:ascii="宋体" w:hAnsi="宋体" w:eastAsia="宋体" w:cs="宋体"/>
          <w:sz w:val="24"/>
          <w:szCs w:val="24"/>
        </w:rPr>
      </w:pPr>
      <w:r>
        <w:rPr>
          <w:rFonts w:ascii="宋体" w:hAnsi="宋体" w:eastAsia="宋体" w:cs="宋体"/>
          <w:sz w:val="24"/>
          <w:szCs w:val="24"/>
        </w:rPr>
        <w:t>准组织对供应商履约情况进行验收，并出具验收书。验</w:t>
      </w:r>
      <w:r>
        <w:rPr>
          <w:rFonts w:ascii="宋体" w:hAnsi="宋体" w:eastAsia="宋体" w:cs="宋体"/>
          <w:spacing w:val="-1"/>
          <w:sz w:val="24"/>
          <w:szCs w:val="24"/>
        </w:rPr>
        <w:t>收书应当包括每一项技术、服</w:t>
      </w:r>
      <w:r>
        <w:rPr>
          <w:rFonts w:ascii="宋体" w:hAnsi="宋体" w:eastAsia="宋体" w:cs="宋体"/>
          <w:sz w:val="24"/>
          <w:szCs w:val="24"/>
        </w:rPr>
        <w:t xml:space="preserve"> </w:t>
      </w:r>
      <w:r>
        <w:rPr>
          <w:rFonts w:ascii="宋体" w:hAnsi="宋体" w:eastAsia="宋体" w:cs="宋体"/>
          <w:spacing w:val="-1"/>
          <w:sz w:val="24"/>
          <w:szCs w:val="24"/>
        </w:rPr>
        <w:t>务、安全标准的履约情况。</w:t>
      </w:r>
    </w:p>
    <w:p w14:paraId="66EA3895">
      <w:pPr>
        <w:spacing w:before="33" w:line="263" w:lineRule="auto"/>
        <w:ind w:left="10" w:right="80" w:firstLine="474"/>
        <w:rPr>
          <w:rFonts w:ascii="宋体" w:hAnsi="宋体" w:eastAsia="宋体" w:cs="宋体"/>
          <w:sz w:val="24"/>
          <w:szCs w:val="24"/>
        </w:rPr>
      </w:pPr>
      <w:r>
        <w:rPr>
          <w:rFonts w:ascii="宋体" w:hAnsi="宋体" w:eastAsia="宋体" w:cs="宋体"/>
          <w:spacing w:val="-1"/>
          <w:sz w:val="24"/>
          <w:szCs w:val="24"/>
        </w:rPr>
        <w:t>28.3</w:t>
      </w:r>
      <w:r>
        <w:rPr>
          <w:rFonts w:ascii="宋体" w:hAnsi="宋体" w:eastAsia="宋体" w:cs="宋体"/>
          <w:spacing w:val="-37"/>
          <w:sz w:val="24"/>
          <w:szCs w:val="24"/>
        </w:rPr>
        <w:t xml:space="preserve"> </w:t>
      </w:r>
      <w:r>
        <w:rPr>
          <w:rFonts w:ascii="宋体" w:hAnsi="宋体" w:eastAsia="宋体" w:cs="宋体"/>
          <w:spacing w:val="-1"/>
          <w:sz w:val="24"/>
          <w:szCs w:val="24"/>
        </w:rPr>
        <w:t>采购人可以邀请参加本项目的其他供应商或者第三方机构参与验收。参与验</w:t>
      </w:r>
      <w:r>
        <w:rPr>
          <w:rFonts w:ascii="宋体" w:hAnsi="宋体" w:eastAsia="宋体" w:cs="宋体"/>
          <w:sz w:val="24"/>
          <w:szCs w:val="24"/>
        </w:rPr>
        <w:t xml:space="preserve"> </w:t>
      </w:r>
      <w:r>
        <w:rPr>
          <w:rFonts w:ascii="宋体" w:hAnsi="宋体" w:eastAsia="宋体" w:cs="宋体"/>
          <w:spacing w:val="-1"/>
          <w:sz w:val="24"/>
          <w:szCs w:val="24"/>
        </w:rPr>
        <w:t>收的供应商或者第三方机构的意见作为验收书的参考资料一并存档。</w:t>
      </w:r>
    </w:p>
    <w:p w14:paraId="7976E1FD">
      <w:pPr>
        <w:spacing w:before="116" w:line="278" w:lineRule="auto"/>
        <w:ind w:right="80" w:firstLine="484"/>
        <w:rPr>
          <w:rFonts w:ascii="宋体" w:hAnsi="宋体" w:eastAsia="宋体" w:cs="宋体"/>
          <w:sz w:val="24"/>
          <w:szCs w:val="24"/>
        </w:rPr>
      </w:pPr>
      <w:r>
        <w:rPr>
          <w:rFonts w:ascii="宋体" w:hAnsi="宋体" w:eastAsia="宋体" w:cs="宋体"/>
          <w:spacing w:val="-1"/>
          <w:sz w:val="24"/>
          <w:szCs w:val="24"/>
        </w:rPr>
        <w:t>28.4</w:t>
      </w:r>
      <w:r>
        <w:rPr>
          <w:rFonts w:ascii="宋体" w:hAnsi="宋体" w:eastAsia="宋体" w:cs="宋体"/>
          <w:spacing w:val="-37"/>
          <w:sz w:val="24"/>
          <w:szCs w:val="24"/>
        </w:rPr>
        <w:t xml:space="preserve"> </w:t>
      </w:r>
      <w:r>
        <w:rPr>
          <w:rFonts w:ascii="宋体" w:hAnsi="宋体" w:eastAsia="宋体" w:cs="宋体"/>
          <w:spacing w:val="-1"/>
          <w:sz w:val="24"/>
          <w:szCs w:val="24"/>
        </w:rPr>
        <w:t>采购人应当加强履约管理，并按照采购合同约定，及时向成交供应商支付采</w:t>
      </w:r>
      <w:r>
        <w:rPr>
          <w:rFonts w:ascii="宋体" w:hAnsi="宋体" w:eastAsia="宋体" w:cs="宋体"/>
          <w:sz w:val="24"/>
          <w:szCs w:val="24"/>
        </w:rPr>
        <w:t xml:space="preserve"> 购资金。对于成交供应商违反采购合同约定的行为，采购人应当</w:t>
      </w:r>
      <w:r>
        <w:rPr>
          <w:rFonts w:ascii="宋体" w:hAnsi="宋体" w:eastAsia="宋体" w:cs="宋体"/>
          <w:spacing w:val="-1"/>
          <w:sz w:val="24"/>
          <w:szCs w:val="24"/>
        </w:rPr>
        <w:t>及时处理，依法追究</w:t>
      </w:r>
      <w:r>
        <w:rPr>
          <w:rFonts w:ascii="宋体" w:hAnsi="宋体" w:eastAsia="宋体" w:cs="宋体"/>
          <w:sz w:val="24"/>
          <w:szCs w:val="24"/>
        </w:rPr>
        <w:t xml:space="preserve"> </w:t>
      </w:r>
      <w:r>
        <w:rPr>
          <w:rFonts w:ascii="宋体" w:hAnsi="宋体" w:eastAsia="宋体" w:cs="宋体"/>
          <w:spacing w:val="-2"/>
          <w:sz w:val="24"/>
          <w:szCs w:val="24"/>
        </w:rPr>
        <w:t>其违约责任。</w:t>
      </w:r>
    </w:p>
    <w:p w14:paraId="2087051A">
      <w:pPr>
        <w:spacing w:before="116" w:line="263" w:lineRule="auto"/>
        <w:ind w:left="12" w:right="80" w:firstLine="472"/>
        <w:rPr>
          <w:rFonts w:ascii="宋体" w:hAnsi="宋体" w:eastAsia="宋体" w:cs="宋体"/>
          <w:sz w:val="24"/>
          <w:szCs w:val="24"/>
        </w:rPr>
      </w:pPr>
      <w:r>
        <w:rPr>
          <w:rFonts w:ascii="宋体" w:hAnsi="宋体" w:eastAsia="宋体" w:cs="宋体"/>
          <w:spacing w:val="-1"/>
          <w:sz w:val="24"/>
          <w:szCs w:val="24"/>
        </w:rPr>
        <w:t>28.5</w:t>
      </w:r>
      <w:r>
        <w:rPr>
          <w:rFonts w:ascii="宋体" w:hAnsi="宋体" w:eastAsia="宋体" w:cs="宋体"/>
          <w:spacing w:val="-37"/>
          <w:sz w:val="24"/>
          <w:szCs w:val="24"/>
        </w:rPr>
        <w:t xml:space="preserve"> </w:t>
      </w:r>
      <w:r>
        <w:rPr>
          <w:rFonts w:ascii="宋体" w:hAnsi="宋体" w:eastAsia="宋体" w:cs="宋体"/>
          <w:spacing w:val="-1"/>
          <w:sz w:val="24"/>
          <w:szCs w:val="24"/>
        </w:rPr>
        <w:t>采购人、采购代理机构应当建立真实完整的谈判档案，妥善保存谈判的相关</w:t>
      </w:r>
      <w:r>
        <w:rPr>
          <w:rFonts w:ascii="宋体" w:hAnsi="宋体" w:eastAsia="宋体" w:cs="宋体"/>
          <w:sz w:val="24"/>
          <w:szCs w:val="24"/>
        </w:rPr>
        <w:t xml:space="preserve"> </w:t>
      </w:r>
      <w:r>
        <w:rPr>
          <w:rFonts w:ascii="宋体" w:hAnsi="宋体" w:eastAsia="宋体" w:cs="宋体"/>
          <w:spacing w:val="-7"/>
          <w:sz w:val="24"/>
          <w:szCs w:val="24"/>
        </w:rPr>
        <w:t>资料。</w:t>
      </w:r>
    </w:p>
    <w:p w14:paraId="05681859">
      <w:pPr>
        <w:spacing w:before="63" w:line="220" w:lineRule="auto"/>
        <w:ind w:left="3427"/>
        <w:outlineLvl w:val="1"/>
        <w:rPr>
          <w:rFonts w:ascii="宋体" w:hAnsi="宋体" w:eastAsia="宋体" w:cs="宋体"/>
          <w:sz w:val="30"/>
          <w:szCs w:val="30"/>
        </w:rPr>
      </w:pPr>
      <w:bookmarkStart w:id="139" w:name="bookmark72"/>
      <w:bookmarkEnd w:id="139"/>
      <w:bookmarkStart w:id="140" w:name="bookmark71"/>
      <w:bookmarkEnd w:id="140"/>
      <w:bookmarkStart w:id="141" w:name="bookmark74"/>
      <w:bookmarkEnd w:id="141"/>
      <w:r>
        <w:rPr>
          <w:rFonts w:ascii="宋体" w:hAnsi="宋体" w:eastAsia="宋体" w:cs="宋体"/>
          <w:b/>
          <w:bCs/>
          <w:spacing w:val="-4"/>
          <w:sz w:val="30"/>
          <w:szCs w:val="30"/>
        </w:rPr>
        <w:t>七、询问与质疑</w:t>
      </w:r>
    </w:p>
    <w:p w14:paraId="387D16E6">
      <w:pPr>
        <w:spacing w:before="94" w:line="219" w:lineRule="auto"/>
        <w:ind w:left="4"/>
        <w:outlineLvl w:val="2"/>
        <w:rPr>
          <w:rFonts w:ascii="宋体" w:hAnsi="宋体" w:eastAsia="宋体" w:cs="宋体"/>
          <w:sz w:val="24"/>
          <w:szCs w:val="24"/>
        </w:rPr>
      </w:pPr>
      <w:bookmarkStart w:id="142" w:name="bookmark73"/>
      <w:bookmarkEnd w:id="142"/>
      <w:r>
        <w:rPr>
          <w:rFonts w:ascii="宋体" w:hAnsi="宋体" w:eastAsia="宋体" w:cs="宋体"/>
          <w:b/>
          <w:bCs/>
          <w:spacing w:val="-3"/>
          <w:sz w:val="24"/>
          <w:szCs w:val="24"/>
        </w:rPr>
        <w:t>29.对采购过程、结果的询问及质疑</w:t>
      </w:r>
    </w:p>
    <w:p w14:paraId="338A774F">
      <w:pPr>
        <w:spacing w:before="113" w:line="265" w:lineRule="auto"/>
        <w:ind w:left="1" w:right="80" w:firstLine="482"/>
        <w:rPr>
          <w:rFonts w:ascii="宋体" w:hAnsi="宋体" w:eastAsia="宋体" w:cs="宋体"/>
          <w:sz w:val="24"/>
          <w:szCs w:val="24"/>
        </w:rPr>
      </w:pPr>
      <w:r>
        <w:rPr>
          <w:rFonts w:ascii="宋体" w:hAnsi="宋体" w:eastAsia="宋体" w:cs="宋体"/>
          <w:spacing w:val="-1"/>
          <w:sz w:val="24"/>
          <w:szCs w:val="24"/>
        </w:rPr>
        <w:t>29.1</w:t>
      </w:r>
      <w:r>
        <w:rPr>
          <w:rFonts w:ascii="宋体" w:hAnsi="宋体" w:eastAsia="宋体" w:cs="宋体"/>
          <w:spacing w:val="-37"/>
          <w:sz w:val="24"/>
          <w:szCs w:val="24"/>
        </w:rPr>
        <w:t xml:space="preserve"> </w:t>
      </w:r>
      <w:r>
        <w:rPr>
          <w:rFonts w:ascii="宋体" w:hAnsi="宋体" w:eastAsia="宋体" w:cs="宋体"/>
          <w:spacing w:val="-1"/>
          <w:sz w:val="24"/>
          <w:szCs w:val="24"/>
        </w:rPr>
        <w:t>供应商对政府采购过程、结果有疑问的，可以向采购人、采购代理机构提出</w:t>
      </w:r>
      <w:r>
        <w:rPr>
          <w:rFonts w:ascii="宋体" w:hAnsi="宋体" w:eastAsia="宋体" w:cs="宋体"/>
          <w:sz w:val="24"/>
          <w:szCs w:val="24"/>
        </w:rPr>
        <w:t xml:space="preserve"> </w:t>
      </w:r>
      <w:r>
        <w:rPr>
          <w:rFonts w:ascii="宋体" w:hAnsi="宋体" w:eastAsia="宋体" w:cs="宋体"/>
          <w:spacing w:val="-4"/>
          <w:sz w:val="24"/>
          <w:szCs w:val="24"/>
        </w:rPr>
        <w:t>询问。</w:t>
      </w:r>
    </w:p>
    <w:p w14:paraId="4983BBA5">
      <w:pPr>
        <w:spacing w:before="112" w:line="278" w:lineRule="auto"/>
        <w:ind w:firstLine="484"/>
        <w:rPr>
          <w:rFonts w:ascii="宋体" w:hAnsi="宋体" w:eastAsia="宋体" w:cs="宋体"/>
          <w:sz w:val="24"/>
          <w:szCs w:val="24"/>
        </w:rPr>
      </w:pPr>
      <w:r>
        <w:rPr>
          <w:rFonts w:ascii="宋体" w:hAnsi="宋体" w:eastAsia="宋体" w:cs="宋体"/>
          <w:spacing w:val="-5"/>
          <w:sz w:val="24"/>
          <w:szCs w:val="24"/>
        </w:rPr>
        <w:t>29.2</w:t>
      </w:r>
      <w:r>
        <w:rPr>
          <w:rFonts w:ascii="宋体" w:hAnsi="宋体" w:eastAsia="宋体" w:cs="宋体"/>
          <w:spacing w:val="-43"/>
          <w:sz w:val="24"/>
          <w:szCs w:val="24"/>
        </w:rPr>
        <w:t xml:space="preserve"> </w:t>
      </w:r>
      <w:r>
        <w:rPr>
          <w:rFonts w:ascii="宋体" w:hAnsi="宋体" w:eastAsia="宋体" w:cs="宋体"/>
          <w:spacing w:val="-5"/>
          <w:sz w:val="24"/>
          <w:szCs w:val="24"/>
        </w:rPr>
        <w:t>参与所质疑项目的供应商认为采购过程、成交结果使自己的权益受到损害的，</w:t>
      </w:r>
      <w:r>
        <w:rPr>
          <w:rFonts w:ascii="宋体" w:hAnsi="宋体" w:eastAsia="宋体" w:cs="宋体"/>
          <w:sz w:val="24"/>
          <w:szCs w:val="24"/>
        </w:rPr>
        <w:t xml:space="preserve"> </w:t>
      </w:r>
      <w:r>
        <w:rPr>
          <w:rFonts w:ascii="宋体" w:hAnsi="宋体" w:eastAsia="宋体" w:cs="宋体"/>
          <w:spacing w:val="-1"/>
          <w:sz w:val="24"/>
          <w:szCs w:val="24"/>
        </w:rPr>
        <w:t>可以在知道或者应知其权益受到损害之日起</w:t>
      </w:r>
      <w:r>
        <w:rPr>
          <w:rFonts w:ascii="宋体" w:hAnsi="宋体" w:eastAsia="宋体" w:cs="宋体"/>
          <w:spacing w:val="-41"/>
          <w:sz w:val="24"/>
          <w:szCs w:val="24"/>
        </w:rPr>
        <w:t xml:space="preserve"> </w:t>
      </w:r>
      <w:r>
        <w:rPr>
          <w:rFonts w:ascii="宋体" w:hAnsi="宋体" w:eastAsia="宋体" w:cs="宋体"/>
          <w:spacing w:val="-1"/>
          <w:sz w:val="24"/>
          <w:szCs w:val="24"/>
        </w:rPr>
        <w:t>7</w:t>
      </w:r>
      <w:r>
        <w:rPr>
          <w:rFonts w:ascii="宋体" w:hAnsi="宋体" w:eastAsia="宋体" w:cs="宋体"/>
          <w:spacing w:val="-51"/>
          <w:sz w:val="24"/>
          <w:szCs w:val="24"/>
        </w:rPr>
        <w:t xml:space="preserve"> </w:t>
      </w:r>
      <w:r>
        <w:rPr>
          <w:rFonts w:ascii="宋体" w:hAnsi="宋体" w:eastAsia="宋体" w:cs="宋体"/>
          <w:spacing w:val="-1"/>
          <w:sz w:val="24"/>
          <w:szCs w:val="24"/>
        </w:rPr>
        <w:t>个工作日内，以书面形式向采购人、采</w:t>
      </w:r>
      <w:r>
        <w:rPr>
          <w:rFonts w:ascii="宋体" w:hAnsi="宋体" w:eastAsia="宋体" w:cs="宋体"/>
          <w:sz w:val="24"/>
          <w:szCs w:val="24"/>
        </w:rPr>
        <w:t xml:space="preserve">  </w:t>
      </w:r>
      <w:r>
        <w:rPr>
          <w:rFonts w:ascii="宋体" w:hAnsi="宋体" w:eastAsia="宋体" w:cs="宋体"/>
          <w:spacing w:val="-1"/>
          <w:sz w:val="24"/>
          <w:szCs w:val="24"/>
        </w:rPr>
        <w:t>购代理机构提出质疑。</w:t>
      </w:r>
    </w:p>
    <w:p w14:paraId="6BAAFDCC">
      <w:pPr>
        <w:spacing w:before="117" w:line="219" w:lineRule="auto"/>
        <w:ind w:left="484"/>
        <w:rPr>
          <w:rFonts w:ascii="宋体" w:hAnsi="宋体" w:eastAsia="宋体" w:cs="宋体"/>
          <w:sz w:val="24"/>
          <w:szCs w:val="24"/>
        </w:rPr>
      </w:pPr>
      <w:r>
        <w:rPr>
          <w:rFonts w:ascii="宋体" w:hAnsi="宋体" w:eastAsia="宋体" w:cs="宋体"/>
          <w:spacing w:val="-1"/>
          <w:sz w:val="24"/>
          <w:szCs w:val="24"/>
        </w:rPr>
        <w:t>29.3</w:t>
      </w:r>
      <w:r>
        <w:rPr>
          <w:rFonts w:ascii="宋体" w:hAnsi="宋体" w:eastAsia="宋体" w:cs="宋体"/>
          <w:spacing w:val="-40"/>
          <w:sz w:val="24"/>
          <w:szCs w:val="24"/>
        </w:rPr>
        <w:t xml:space="preserve"> </w:t>
      </w:r>
      <w:r>
        <w:rPr>
          <w:rFonts w:ascii="宋体" w:hAnsi="宋体" w:eastAsia="宋体" w:cs="宋体"/>
          <w:spacing w:val="-1"/>
          <w:sz w:val="24"/>
          <w:szCs w:val="24"/>
        </w:rPr>
        <w:t>供应商应在法定质疑期内一次性提出针对同一采购程序环节的质疑。</w:t>
      </w:r>
    </w:p>
    <w:p w14:paraId="5FDCE0A8">
      <w:pPr>
        <w:spacing w:before="62" w:line="219" w:lineRule="auto"/>
        <w:ind w:left="3282"/>
        <w:outlineLvl w:val="1"/>
        <w:rPr>
          <w:rFonts w:ascii="宋体" w:hAnsi="宋体" w:eastAsia="宋体" w:cs="宋体"/>
          <w:sz w:val="30"/>
          <w:szCs w:val="30"/>
        </w:rPr>
      </w:pPr>
      <w:bookmarkStart w:id="143" w:name="bookmark75"/>
      <w:bookmarkEnd w:id="143"/>
      <w:bookmarkStart w:id="144" w:name="bookmark78"/>
      <w:bookmarkEnd w:id="144"/>
      <w:bookmarkStart w:id="145" w:name="bookmark76"/>
      <w:bookmarkEnd w:id="145"/>
      <w:r>
        <w:rPr>
          <w:rFonts w:ascii="宋体" w:hAnsi="宋体" w:eastAsia="宋体" w:cs="宋体"/>
          <w:b/>
          <w:bCs/>
          <w:spacing w:val="-5"/>
          <w:sz w:val="30"/>
          <w:szCs w:val="30"/>
        </w:rPr>
        <w:t>八、政府采购政策</w:t>
      </w:r>
    </w:p>
    <w:p w14:paraId="01374C22">
      <w:pPr>
        <w:spacing w:before="96" w:line="219" w:lineRule="auto"/>
        <w:ind w:left="6"/>
        <w:outlineLvl w:val="2"/>
        <w:rPr>
          <w:rFonts w:ascii="宋体" w:hAnsi="宋体" w:eastAsia="宋体" w:cs="宋体"/>
          <w:sz w:val="24"/>
          <w:szCs w:val="24"/>
        </w:rPr>
      </w:pPr>
      <w:bookmarkStart w:id="146" w:name="bookmark77"/>
      <w:bookmarkEnd w:id="146"/>
      <w:r>
        <w:rPr>
          <w:rFonts w:ascii="宋体" w:hAnsi="宋体" w:eastAsia="宋体" w:cs="宋体"/>
          <w:b/>
          <w:bCs/>
          <w:spacing w:val="-4"/>
          <w:sz w:val="24"/>
          <w:szCs w:val="24"/>
        </w:rPr>
        <w:t>30.政府采购政策</w:t>
      </w:r>
    </w:p>
    <w:p w14:paraId="68D4BCB0">
      <w:pPr>
        <w:spacing w:before="116" w:line="219" w:lineRule="auto"/>
        <w:ind w:left="486"/>
        <w:rPr>
          <w:rFonts w:ascii="宋体" w:hAnsi="宋体" w:eastAsia="宋体" w:cs="宋体"/>
          <w:sz w:val="24"/>
          <w:szCs w:val="24"/>
        </w:rPr>
      </w:pPr>
      <w:r>
        <w:rPr>
          <w:rFonts w:ascii="宋体" w:hAnsi="宋体" w:eastAsia="宋体" w:cs="宋体"/>
          <w:spacing w:val="-2"/>
          <w:sz w:val="24"/>
          <w:szCs w:val="24"/>
        </w:rPr>
        <w:t>30.1</w:t>
      </w:r>
      <w:r>
        <w:rPr>
          <w:rFonts w:ascii="宋体" w:hAnsi="宋体" w:eastAsia="宋体" w:cs="宋体"/>
          <w:spacing w:val="-38"/>
          <w:sz w:val="24"/>
          <w:szCs w:val="24"/>
        </w:rPr>
        <w:t xml:space="preserve"> </w:t>
      </w:r>
      <w:r>
        <w:rPr>
          <w:rFonts w:ascii="宋体" w:hAnsi="宋体" w:eastAsia="宋体" w:cs="宋体"/>
          <w:spacing w:val="-2"/>
          <w:sz w:val="24"/>
          <w:szCs w:val="24"/>
        </w:rPr>
        <w:t>节能产品、环境标志产品的采购：</w:t>
      </w:r>
    </w:p>
    <w:p w14:paraId="34CAE01B">
      <w:pPr>
        <w:spacing w:before="114" w:line="301" w:lineRule="auto"/>
        <w:ind w:right="61" w:firstLine="480"/>
        <w:rPr>
          <w:rFonts w:ascii="宋体" w:hAnsi="宋体" w:eastAsia="宋体" w:cs="宋体"/>
          <w:sz w:val="24"/>
          <w:szCs w:val="24"/>
        </w:rPr>
      </w:pPr>
      <w:r>
        <w:rPr>
          <w:rFonts w:ascii="宋体" w:hAnsi="宋体" w:eastAsia="宋体" w:cs="宋体"/>
          <w:sz w:val="24"/>
          <w:szCs w:val="24"/>
        </w:rPr>
        <w:t>根据《关于调整优化节能产品、环境标志产品政府采购</w:t>
      </w:r>
      <w:r>
        <w:rPr>
          <w:rFonts w:ascii="宋体" w:hAnsi="宋体" w:eastAsia="宋体" w:cs="宋体"/>
          <w:spacing w:val="-1"/>
          <w:sz w:val="24"/>
          <w:szCs w:val="24"/>
        </w:rPr>
        <w:t>执行机制的通知》（财库</w:t>
      </w:r>
      <w:r>
        <w:rPr>
          <w:rFonts w:ascii="宋体" w:hAnsi="宋体" w:eastAsia="宋体" w:cs="宋体"/>
          <w:sz w:val="24"/>
          <w:szCs w:val="24"/>
        </w:rPr>
        <w:t xml:space="preserve"> </w:t>
      </w:r>
      <w:r>
        <w:rPr>
          <w:rFonts w:ascii="宋体" w:hAnsi="宋体" w:eastAsia="宋体" w:cs="宋体"/>
          <w:spacing w:val="-3"/>
          <w:sz w:val="24"/>
          <w:szCs w:val="24"/>
        </w:rPr>
        <w:t>〔2019〕9</w:t>
      </w:r>
      <w:r>
        <w:rPr>
          <w:rFonts w:ascii="宋体" w:hAnsi="宋体" w:eastAsia="宋体" w:cs="宋体"/>
          <w:spacing w:val="-45"/>
          <w:sz w:val="24"/>
          <w:szCs w:val="24"/>
        </w:rPr>
        <w:t xml:space="preserve"> </w:t>
      </w:r>
      <w:r>
        <w:rPr>
          <w:rFonts w:ascii="宋体" w:hAnsi="宋体" w:eastAsia="宋体" w:cs="宋体"/>
          <w:spacing w:val="-3"/>
          <w:sz w:val="24"/>
          <w:szCs w:val="24"/>
        </w:rPr>
        <w:t>号）的要求，采购人拟采购的产品属于品目清单范围的，采购</w:t>
      </w:r>
      <w:r>
        <w:rPr>
          <w:rFonts w:ascii="宋体" w:hAnsi="宋体" w:eastAsia="宋体" w:cs="宋体"/>
          <w:spacing w:val="-4"/>
          <w:sz w:val="24"/>
          <w:szCs w:val="24"/>
        </w:rPr>
        <w:t>人及其委托的</w:t>
      </w:r>
      <w:r>
        <w:rPr>
          <w:rFonts w:ascii="宋体" w:hAnsi="宋体" w:eastAsia="宋体" w:cs="宋体"/>
          <w:sz w:val="24"/>
          <w:szCs w:val="24"/>
        </w:rPr>
        <w:t xml:space="preserve"> 采购代理机构应当依据国家确定的认证机构出具的、处于有效</w:t>
      </w:r>
      <w:r>
        <w:rPr>
          <w:rFonts w:ascii="宋体" w:hAnsi="宋体" w:eastAsia="宋体" w:cs="宋体"/>
          <w:spacing w:val="-1"/>
          <w:sz w:val="24"/>
          <w:szCs w:val="24"/>
        </w:rPr>
        <w:t>期之内的节能产品、环</w:t>
      </w:r>
      <w:r>
        <w:rPr>
          <w:rFonts w:ascii="宋体" w:hAnsi="宋体" w:eastAsia="宋体" w:cs="宋体"/>
          <w:sz w:val="24"/>
          <w:szCs w:val="24"/>
        </w:rPr>
        <w:t xml:space="preserve"> 境标志产品认证证书，对获得证书的产品实施政府</w:t>
      </w:r>
      <w:r>
        <w:rPr>
          <w:rFonts w:ascii="宋体" w:hAnsi="宋体" w:eastAsia="宋体" w:cs="宋体"/>
          <w:spacing w:val="-1"/>
          <w:sz w:val="24"/>
          <w:szCs w:val="24"/>
        </w:rPr>
        <w:t>优先采购或强制采购。</w:t>
      </w:r>
    </w:p>
    <w:p w14:paraId="3750FCCA">
      <w:pPr>
        <w:spacing w:before="36" w:line="220" w:lineRule="auto"/>
        <w:ind w:left="486"/>
        <w:rPr>
          <w:rFonts w:ascii="宋体" w:hAnsi="宋体" w:eastAsia="宋体" w:cs="宋体"/>
          <w:sz w:val="24"/>
          <w:szCs w:val="24"/>
        </w:rPr>
      </w:pPr>
      <w:r>
        <w:rPr>
          <w:rFonts w:ascii="宋体" w:hAnsi="宋体" w:eastAsia="宋体" w:cs="宋体"/>
          <w:spacing w:val="-3"/>
          <w:sz w:val="24"/>
          <w:szCs w:val="24"/>
        </w:rPr>
        <w:t>30.2</w:t>
      </w:r>
      <w:r>
        <w:rPr>
          <w:rFonts w:ascii="宋体" w:hAnsi="宋体" w:eastAsia="宋体" w:cs="宋体"/>
          <w:spacing w:val="-49"/>
          <w:sz w:val="24"/>
          <w:szCs w:val="24"/>
        </w:rPr>
        <w:t xml:space="preserve"> </w:t>
      </w:r>
      <w:r>
        <w:rPr>
          <w:rFonts w:ascii="宋体" w:hAnsi="宋体" w:eastAsia="宋体" w:cs="宋体"/>
          <w:spacing w:val="-3"/>
          <w:sz w:val="24"/>
          <w:szCs w:val="24"/>
        </w:rPr>
        <w:t>政策认定：</w:t>
      </w:r>
    </w:p>
    <w:p w14:paraId="0EE7EB0F">
      <w:pPr>
        <w:spacing w:before="114" w:line="293" w:lineRule="auto"/>
        <w:ind w:right="140" w:firstLine="481"/>
        <w:rPr>
          <w:rFonts w:ascii="宋体" w:hAnsi="宋体" w:eastAsia="宋体" w:cs="宋体"/>
          <w:sz w:val="24"/>
          <w:szCs w:val="24"/>
        </w:rPr>
      </w:pPr>
      <w:r>
        <w:rPr>
          <w:rFonts w:ascii="宋体" w:hAnsi="宋体" w:eastAsia="宋体" w:cs="宋体"/>
          <w:sz w:val="24"/>
          <w:szCs w:val="24"/>
        </w:rPr>
        <w:t>监狱企业、残疾人福利性单位视同小型、微型企业，</w:t>
      </w:r>
      <w:r>
        <w:rPr>
          <w:rFonts w:ascii="宋体" w:hAnsi="宋体" w:eastAsia="宋体" w:cs="宋体"/>
          <w:spacing w:val="-1"/>
          <w:sz w:val="24"/>
          <w:szCs w:val="24"/>
        </w:rPr>
        <w:t>享受预留份额等促进中小企</w:t>
      </w:r>
      <w:r>
        <w:rPr>
          <w:rFonts w:ascii="宋体" w:hAnsi="宋体" w:eastAsia="宋体" w:cs="宋体"/>
          <w:sz w:val="24"/>
          <w:szCs w:val="24"/>
        </w:rPr>
        <w:t xml:space="preserve"> </w:t>
      </w:r>
      <w:r>
        <w:rPr>
          <w:rFonts w:ascii="宋体" w:hAnsi="宋体" w:eastAsia="宋体" w:cs="宋体"/>
          <w:spacing w:val="-1"/>
          <w:sz w:val="24"/>
          <w:szCs w:val="24"/>
        </w:rPr>
        <w:t>业发展的政府采购政策。</w:t>
      </w:r>
    </w:p>
    <w:p w14:paraId="03FC0137">
      <w:pPr>
        <w:spacing w:before="35" w:line="303" w:lineRule="auto"/>
        <w:ind w:left="2" w:right="61" w:firstLine="479"/>
        <w:jc w:val="both"/>
        <w:rPr>
          <w:rFonts w:ascii="宋体" w:hAnsi="宋体" w:eastAsia="宋体" w:cs="宋体"/>
          <w:sz w:val="24"/>
          <w:szCs w:val="24"/>
        </w:rPr>
      </w:pPr>
      <w:r>
        <w:rPr>
          <w:rFonts w:ascii="宋体" w:hAnsi="宋体" w:eastAsia="宋体" w:cs="宋体"/>
          <w:spacing w:val="-5"/>
          <w:sz w:val="24"/>
          <w:szCs w:val="24"/>
        </w:rPr>
        <w:t>根据《政府采购促进中小企业发展管理办法》，属小型、微型企业制造的货物（产</w:t>
      </w:r>
      <w:r>
        <w:rPr>
          <w:rFonts w:ascii="宋体" w:hAnsi="宋体" w:eastAsia="宋体" w:cs="宋体"/>
          <w:spacing w:val="8"/>
          <w:sz w:val="24"/>
          <w:szCs w:val="24"/>
        </w:rPr>
        <w:t xml:space="preserve"> </w:t>
      </w:r>
      <w:r>
        <w:rPr>
          <w:rFonts w:ascii="宋体" w:hAnsi="宋体" w:eastAsia="宋体" w:cs="宋体"/>
          <w:spacing w:val="-1"/>
          <w:sz w:val="24"/>
          <w:szCs w:val="24"/>
        </w:rPr>
        <w:t>品</w:t>
      </w:r>
      <w:r>
        <w:rPr>
          <w:rFonts w:ascii="宋体" w:hAnsi="宋体" w:eastAsia="宋体" w:cs="宋体"/>
          <w:spacing w:val="11"/>
          <w:sz w:val="24"/>
          <w:szCs w:val="24"/>
        </w:rPr>
        <w:t>），</w:t>
      </w:r>
      <w:r>
        <w:rPr>
          <w:rFonts w:ascii="宋体" w:hAnsi="宋体" w:eastAsia="宋体" w:cs="宋体"/>
          <w:spacing w:val="-1"/>
          <w:sz w:val="24"/>
          <w:szCs w:val="24"/>
        </w:rPr>
        <w:t>投标人须提供该制造（生产）企业出具的《中小企业声明函》，并由投标人加</w:t>
      </w:r>
      <w:r>
        <w:rPr>
          <w:rFonts w:ascii="宋体" w:hAnsi="宋体" w:eastAsia="宋体" w:cs="宋体"/>
          <w:spacing w:val="1"/>
          <w:sz w:val="24"/>
          <w:szCs w:val="24"/>
        </w:rPr>
        <w:t xml:space="preserve"> </w:t>
      </w:r>
      <w:r>
        <w:rPr>
          <w:rFonts w:ascii="宋体" w:hAnsi="宋体" w:eastAsia="宋体" w:cs="宋体"/>
          <w:sz w:val="24"/>
          <w:szCs w:val="24"/>
        </w:rPr>
        <w:t>盖公章，其划型标准严格按照国家工信部、国家统计局、</w:t>
      </w:r>
      <w:r>
        <w:rPr>
          <w:rFonts w:ascii="宋体" w:hAnsi="宋体" w:eastAsia="宋体" w:cs="宋体"/>
          <w:spacing w:val="-1"/>
          <w:sz w:val="24"/>
          <w:szCs w:val="24"/>
        </w:rPr>
        <w:t>国家发改委、财政部出台的</w:t>
      </w:r>
      <w:r>
        <w:rPr>
          <w:rFonts w:ascii="宋体" w:hAnsi="宋体" w:eastAsia="宋体" w:cs="宋体"/>
          <w:sz w:val="24"/>
          <w:szCs w:val="24"/>
        </w:rPr>
        <w:t xml:space="preserve"> </w:t>
      </w:r>
      <w:r>
        <w:rPr>
          <w:rFonts w:ascii="宋体" w:hAnsi="宋体" w:eastAsia="宋体" w:cs="宋体"/>
          <w:spacing w:val="-3"/>
          <w:sz w:val="24"/>
          <w:szCs w:val="24"/>
        </w:rPr>
        <w:t>《中小企业划型标准规定》（工信部联企业[2011]300</w:t>
      </w:r>
      <w:r>
        <w:rPr>
          <w:rFonts w:ascii="宋体" w:hAnsi="宋体" w:eastAsia="宋体" w:cs="宋体"/>
          <w:spacing w:val="-45"/>
          <w:sz w:val="24"/>
          <w:szCs w:val="24"/>
        </w:rPr>
        <w:t xml:space="preserve"> </w:t>
      </w:r>
      <w:r>
        <w:rPr>
          <w:rFonts w:ascii="宋体" w:hAnsi="宋体" w:eastAsia="宋体" w:cs="宋体"/>
          <w:spacing w:val="-3"/>
          <w:sz w:val="24"/>
          <w:szCs w:val="24"/>
        </w:rPr>
        <w:t>号）执行。投标人提供的《</w:t>
      </w:r>
      <w:r>
        <w:rPr>
          <w:rFonts w:ascii="宋体" w:hAnsi="宋体" w:eastAsia="宋体" w:cs="宋体"/>
          <w:spacing w:val="-4"/>
          <w:sz w:val="24"/>
          <w:szCs w:val="24"/>
        </w:rPr>
        <w:t>中小</w:t>
      </w:r>
      <w:r>
        <w:rPr>
          <w:rFonts w:ascii="宋体" w:hAnsi="宋体" w:eastAsia="宋体" w:cs="宋体"/>
          <w:sz w:val="24"/>
          <w:szCs w:val="24"/>
        </w:rPr>
        <w:t xml:space="preserve"> </w:t>
      </w:r>
      <w:r>
        <w:rPr>
          <w:rFonts w:ascii="宋体" w:hAnsi="宋体" w:eastAsia="宋体" w:cs="宋体"/>
          <w:spacing w:val="-1"/>
          <w:sz w:val="24"/>
          <w:szCs w:val="24"/>
        </w:rPr>
        <w:t>企业声明函》资料必须真实，否则，按照有关规定予以处理。</w:t>
      </w:r>
    </w:p>
    <w:p w14:paraId="79E0F65E">
      <w:pPr>
        <w:spacing w:line="303" w:lineRule="auto"/>
        <w:rPr>
          <w:rFonts w:ascii="宋体" w:hAnsi="宋体" w:eastAsia="宋体" w:cs="宋体"/>
          <w:sz w:val="24"/>
          <w:szCs w:val="24"/>
        </w:rPr>
        <w:sectPr>
          <w:footerReference r:id="rId22" w:type="default"/>
          <w:pgSz w:w="11906" w:h="16839"/>
          <w:pgMar w:top="1431" w:right="1411" w:bottom="1156" w:left="1481" w:header="0" w:footer="994" w:gutter="0"/>
          <w:cols w:space="720" w:num="1"/>
        </w:sectPr>
      </w:pPr>
    </w:p>
    <w:p w14:paraId="2F8F2847">
      <w:pPr>
        <w:pStyle w:val="2"/>
        <w:spacing w:line="293" w:lineRule="auto"/>
      </w:pPr>
    </w:p>
    <w:p w14:paraId="267009D8">
      <w:pPr>
        <w:pStyle w:val="2"/>
        <w:spacing w:line="293" w:lineRule="auto"/>
      </w:pPr>
    </w:p>
    <w:p w14:paraId="146E4144">
      <w:pPr>
        <w:spacing w:before="78" w:line="301" w:lineRule="auto"/>
        <w:ind w:right="61" w:firstLine="480"/>
        <w:jc w:val="both"/>
        <w:rPr>
          <w:rFonts w:ascii="宋体" w:hAnsi="宋体" w:eastAsia="宋体" w:cs="宋体"/>
          <w:sz w:val="24"/>
          <w:szCs w:val="24"/>
        </w:rPr>
      </w:pPr>
      <w:r>
        <w:rPr>
          <w:rFonts w:ascii="宋体" w:hAnsi="宋体" w:eastAsia="宋体" w:cs="宋体"/>
          <w:sz w:val="24"/>
          <w:szCs w:val="24"/>
        </w:rPr>
        <w:t>根据财政部、民政部、中国残疾人联合会出台的《关于</w:t>
      </w:r>
      <w:r>
        <w:rPr>
          <w:rFonts w:ascii="宋体" w:hAnsi="宋体" w:eastAsia="宋体" w:cs="宋体"/>
          <w:spacing w:val="-1"/>
          <w:sz w:val="24"/>
          <w:szCs w:val="24"/>
        </w:rPr>
        <w:t>促进残疾人就业政府采购</w:t>
      </w:r>
      <w:r>
        <w:rPr>
          <w:rFonts w:ascii="宋体" w:hAnsi="宋体" w:eastAsia="宋体" w:cs="宋体"/>
          <w:sz w:val="24"/>
          <w:szCs w:val="24"/>
        </w:rPr>
        <w:t xml:space="preserve"> </w:t>
      </w:r>
      <w:r>
        <w:rPr>
          <w:rFonts w:ascii="宋体" w:hAnsi="宋体" w:eastAsia="宋体" w:cs="宋体"/>
          <w:spacing w:val="-3"/>
          <w:sz w:val="24"/>
          <w:szCs w:val="24"/>
        </w:rPr>
        <w:t>政策的通知》（财库[2017]141</w:t>
      </w:r>
      <w:r>
        <w:rPr>
          <w:rFonts w:ascii="宋体" w:hAnsi="宋体" w:eastAsia="宋体" w:cs="宋体"/>
          <w:spacing w:val="-45"/>
          <w:sz w:val="24"/>
          <w:szCs w:val="24"/>
        </w:rPr>
        <w:t xml:space="preserve"> </w:t>
      </w:r>
      <w:r>
        <w:rPr>
          <w:rFonts w:ascii="宋体" w:hAnsi="宋体" w:eastAsia="宋体" w:cs="宋体"/>
          <w:spacing w:val="-3"/>
          <w:sz w:val="24"/>
          <w:szCs w:val="24"/>
        </w:rPr>
        <w:t>号），属残疾人福利性单位的，投标人须提供《残疾人</w:t>
      </w:r>
      <w:r>
        <w:rPr>
          <w:rFonts w:ascii="宋体" w:hAnsi="宋体" w:eastAsia="宋体" w:cs="宋体"/>
          <w:sz w:val="24"/>
          <w:szCs w:val="24"/>
        </w:rPr>
        <w:t xml:space="preserve"> 福利性单位声明函》，并由投标人加盖公章。投标人提供的《</w:t>
      </w:r>
      <w:r>
        <w:rPr>
          <w:rFonts w:ascii="宋体" w:hAnsi="宋体" w:eastAsia="宋体" w:cs="宋体"/>
          <w:spacing w:val="-1"/>
          <w:sz w:val="24"/>
          <w:szCs w:val="24"/>
        </w:rPr>
        <w:t>残疾人福利性单位声明</w:t>
      </w:r>
      <w:r>
        <w:rPr>
          <w:rFonts w:ascii="宋体" w:hAnsi="宋体" w:eastAsia="宋体" w:cs="宋体"/>
          <w:sz w:val="24"/>
          <w:szCs w:val="24"/>
        </w:rPr>
        <w:t xml:space="preserve"> </w:t>
      </w:r>
      <w:r>
        <w:rPr>
          <w:rFonts w:ascii="宋体" w:hAnsi="宋体" w:eastAsia="宋体" w:cs="宋体"/>
          <w:spacing w:val="-1"/>
          <w:sz w:val="24"/>
          <w:szCs w:val="24"/>
        </w:rPr>
        <w:t>函》资料必须真实，否则，按照有关规定予以处理。</w:t>
      </w:r>
    </w:p>
    <w:p w14:paraId="38AA2016">
      <w:pPr>
        <w:spacing w:before="35" w:line="302" w:lineRule="auto"/>
        <w:ind w:left="1" w:firstLine="479"/>
        <w:jc w:val="both"/>
        <w:rPr>
          <w:rFonts w:ascii="宋体" w:hAnsi="宋体" w:eastAsia="宋体" w:cs="宋体"/>
          <w:sz w:val="24"/>
          <w:szCs w:val="24"/>
        </w:rPr>
      </w:pPr>
      <w:r>
        <w:rPr>
          <w:rFonts w:ascii="宋体" w:hAnsi="宋体" w:eastAsia="宋体" w:cs="宋体"/>
          <w:sz w:val="24"/>
          <w:szCs w:val="24"/>
        </w:rPr>
        <w:t>根据《工业和信息化部、国家统计局、国家发展和改革</w:t>
      </w:r>
      <w:r>
        <w:rPr>
          <w:rFonts w:ascii="宋体" w:hAnsi="宋体" w:eastAsia="宋体" w:cs="宋体"/>
          <w:spacing w:val="-1"/>
          <w:sz w:val="24"/>
          <w:szCs w:val="24"/>
        </w:rPr>
        <w:t>委员会、财政部关于印发</w:t>
      </w:r>
      <w:r>
        <w:rPr>
          <w:rFonts w:ascii="宋体" w:hAnsi="宋体" w:eastAsia="宋体" w:cs="宋体"/>
          <w:sz w:val="24"/>
          <w:szCs w:val="24"/>
        </w:rPr>
        <w:t xml:space="preserve">  </w:t>
      </w:r>
      <w:r>
        <w:rPr>
          <w:rFonts w:ascii="宋体" w:hAnsi="宋体" w:eastAsia="宋体" w:cs="宋体"/>
          <w:spacing w:val="-3"/>
          <w:sz w:val="24"/>
          <w:szCs w:val="24"/>
        </w:rPr>
        <w:t>中小企业划型标准规定的通知》（工信部联企业〔2011〕300</w:t>
      </w:r>
      <w:r>
        <w:rPr>
          <w:rFonts w:ascii="宋体" w:hAnsi="宋体" w:eastAsia="宋体" w:cs="宋体"/>
          <w:spacing w:val="-45"/>
          <w:sz w:val="24"/>
          <w:szCs w:val="24"/>
        </w:rPr>
        <w:t xml:space="preserve"> </w:t>
      </w:r>
      <w:r>
        <w:rPr>
          <w:rFonts w:ascii="宋体" w:hAnsi="宋体" w:eastAsia="宋体" w:cs="宋体"/>
          <w:spacing w:val="-3"/>
          <w:sz w:val="24"/>
          <w:szCs w:val="24"/>
        </w:rPr>
        <w:t>号）或《政府</w:t>
      </w:r>
      <w:r>
        <w:rPr>
          <w:rFonts w:ascii="宋体" w:hAnsi="宋体" w:eastAsia="宋体" w:cs="宋体"/>
          <w:spacing w:val="-4"/>
          <w:sz w:val="24"/>
          <w:szCs w:val="24"/>
        </w:rPr>
        <w:t>采购支持监</w:t>
      </w:r>
      <w:r>
        <w:rPr>
          <w:rFonts w:ascii="宋体" w:hAnsi="宋体" w:eastAsia="宋体" w:cs="宋体"/>
          <w:sz w:val="24"/>
          <w:szCs w:val="24"/>
        </w:rPr>
        <w:t xml:space="preserve"> </w:t>
      </w:r>
      <w:r>
        <w:rPr>
          <w:rFonts w:ascii="宋体" w:hAnsi="宋体" w:eastAsia="宋体" w:cs="宋体"/>
          <w:spacing w:val="-4"/>
          <w:sz w:val="24"/>
          <w:szCs w:val="24"/>
        </w:rPr>
        <w:t>狱企业发展有关问题的通知》（财库〔20</w:t>
      </w:r>
      <w:r>
        <w:rPr>
          <w:rFonts w:ascii="宋体" w:hAnsi="宋体" w:eastAsia="宋体" w:cs="宋体"/>
          <w:spacing w:val="-5"/>
          <w:sz w:val="24"/>
          <w:szCs w:val="24"/>
        </w:rPr>
        <w:t>14〕68</w:t>
      </w:r>
      <w:r>
        <w:rPr>
          <w:rFonts w:ascii="宋体" w:hAnsi="宋体" w:eastAsia="宋体" w:cs="宋体"/>
          <w:spacing w:val="-45"/>
          <w:sz w:val="24"/>
          <w:szCs w:val="24"/>
        </w:rPr>
        <w:t xml:space="preserve"> </w:t>
      </w:r>
      <w:r>
        <w:rPr>
          <w:rFonts w:ascii="宋体" w:hAnsi="宋体" w:eastAsia="宋体" w:cs="宋体"/>
          <w:spacing w:val="-5"/>
          <w:sz w:val="24"/>
          <w:szCs w:val="24"/>
        </w:rPr>
        <w:t>号）规定的划分标准，属监狱企业的，</w:t>
      </w:r>
      <w:r>
        <w:rPr>
          <w:rFonts w:ascii="宋体" w:hAnsi="宋体" w:eastAsia="宋体" w:cs="宋体"/>
          <w:sz w:val="24"/>
          <w:szCs w:val="24"/>
        </w:rPr>
        <w:t xml:space="preserve"> 投标人须提供《中小企业（监狱企业）声明函》，并由投</w:t>
      </w:r>
      <w:r>
        <w:rPr>
          <w:rFonts w:ascii="宋体" w:hAnsi="宋体" w:eastAsia="宋体" w:cs="宋体"/>
          <w:spacing w:val="-1"/>
          <w:sz w:val="24"/>
          <w:szCs w:val="24"/>
        </w:rPr>
        <w:t>标人加盖公章，投标人提供</w:t>
      </w:r>
      <w:r>
        <w:rPr>
          <w:rFonts w:ascii="宋体" w:hAnsi="宋体" w:eastAsia="宋体" w:cs="宋体"/>
          <w:sz w:val="24"/>
          <w:szCs w:val="24"/>
        </w:rPr>
        <w:t xml:space="preserve">  的《中小企业（监狱企业）声明函》资料必须真实，否则</w:t>
      </w:r>
      <w:r>
        <w:rPr>
          <w:rFonts w:ascii="宋体" w:hAnsi="宋体" w:eastAsia="宋体" w:cs="宋体"/>
          <w:spacing w:val="-1"/>
          <w:sz w:val="24"/>
          <w:szCs w:val="24"/>
        </w:rPr>
        <w:t>，按照有关规定予以处理。</w:t>
      </w:r>
    </w:p>
    <w:p w14:paraId="23C4CE1D">
      <w:pPr>
        <w:spacing w:before="36" w:line="263" w:lineRule="auto"/>
        <w:ind w:left="13" w:right="80" w:firstLine="472"/>
        <w:rPr>
          <w:rFonts w:ascii="宋体" w:hAnsi="宋体" w:eastAsia="宋体" w:cs="宋体"/>
          <w:sz w:val="24"/>
          <w:szCs w:val="24"/>
        </w:rPr>
      </w:pPr>
      <w:r>
        <w:rPr>
          <w:rFonts w:ascii="宋体" w:hAnsi="宋体" w:eastAsia="宋体" w:cs="宋体"/>
          <w:spacing w:val="-1"/>
          <w:sz w:val="24"/>
          <w:szCs w:val="24"/>
        </w:rPr>
        <w:t>30.3</w:t>
      </w:r>
      <w:r>
        <w:rPr>
          <w:rFonts w:ascii="宋体" w:hAnsi="宋体" w:eastAsia="宋体" w:cs="宋体"/>
          <w:spacing w:val="-39"/>
          <w:sz w:val="24"/>
          <w:szCs w:val="24"/>
        </w:rPr>
        <w:t xml:space="preserve"> </w:t>
      </w:r>
      <w:r>
        <w:rPr>
          <w:rFonts w:ascii="宋体" w:hAnsi="宋体" w:eastAsia="宋体" w:cs="宋体"/>
          <w:spacing w:val="-1"/>
          <w:sz w:val="24"/>
          <w:szCs w:val="24"/>
        </w:rPr>
        <w:t>供应商同时符合小型、微型企业及监狱企业、残疾人福利性单位要求的，评</w:t>
      </w:r>
      <w:r>
        <w:rPr>
          <w:rFonts w:ascii="宋体" w:hAnsi="宋体" w:eastAsia="宋体" w:cs="宋体"/>
          <w:sz w:val="24"/>
          <w:szCs w:val="24"/>
        </w:rPr>
        <w:t xml:space="preserve"> </w:t>
      </w:r>
      <w:r>
        <w:rPr>
          <w:rFonts w:ascii="宋体" w:hAnsi="宋体" w:eastAsia="宋体" w:cs="宋体"/>
          <w:spacing w:val="-2"/>
          <w:sz w:val="24"/>
          <w:szCs w:val="24"/>
        </w:rPr>
        <w:t>审时只有一种类型享受价格评审优惠政策；</w:t>
      </w:r>
    </w:p>
    <w:p w14:paraId="6C1FFEC0">
      <w:pPr>
        <w:spacing w:before="116" w:line="263" w:lineRule="auto"/>
        <w:ind w:left="4" w:right="80" w:firstLine="480"/>
        <w:rPr>
          <w:rFonts w:ascii="宋体" w:hAnsi="宋体" w:eastAsia="宋体" w:cs="宋体"/>
          <w:sz w:val="24"/>
          <w:szCs w:val="24"/>
        </w:rPr>
      </w:pPr>
      <w:r>
        <w:rPr>
          <w:rFonts w:ascii="宋体" w:hAnsi="宋体" w:eastAsia="宋体" w:cs="宋体"/>
          <w:spacing w:val="-1"/>
          <w:sz w:val="24"/>
          <w:szCs w:val="24"/>
        </w:rPr>
        <w:t>30.4</w:t>
      </w:r>
      <w:r>
        <w:rPr>
          <w:rFonts w:ascii="宋体" w:hAnsi="宋体" w:eastAsia="宋体" w:cs="宋体"/>
          <w:spacing w:val="-39"/>
          <w:sz w:val="24"/>
          <w:szCs w:val="24"/>
        </w:rPr>
        <w:t xml:space="preserve"> </w:t>
      </w:r>
      <w:r>
        <w:rPr>
          <w:rFonts w:ascii="宋体" w:hAnsi="宋体" w:eastAsia="宋体" w:cs="宋体"/>
          <w:spacing w:val="-1"/>
          <w:sz w:val="24"/>
          <w:szCs w:val="24"/>
        </w:rPr>
        <w:t>响应文件符合本章前款规定的，供应商应提供相关证明资料，且所提供资料</w:t>
      </w:r>
      <w:r>
        <w:rPr>
          <w:rFonts w:ascii="宋体" w:hAnsi="宋体" w:eastAsia="宋体" w:cs="宋体"/>
          <w:sz w:val="24"/>
          <w:szCs w:val="24"/>
        </w:rPr>
        <w:t xml:space="preserve"> </w:t>
      </w:r>
      <w:r>
        <w:rPr>
          <w:rFonts w:ascii="宋体" w:hAnsi="宋体" w:eastAsia="宋体" w:cs="宋体"/>
          <w:spacing w:val="-1"/>
          <w:sz w:val="24"/>
          <w:szCs w:val="24"/>
        </w:rPr>
        <w:t>必须真实可信。如有虚假，将依法承担相应责任。</w:t>
      </w:r>
    </w:p>
    <w:p w14:paraId="3871753C">
      <w:pPr>
        <w:spacing w:before="114" w:line="286" w:lineRule="auto"/>
        <w:ind w:left="1" w:right="61" w:firstLine="483"/>
        <w:rPr>
          <w:rFonts w:ascii="宋体" w:hAnsi="宋体" w:eastAsia="宋体" w:cs="宋体"/>
          <w:sz w:val="24"/>
          <w:szCs w:val="24"/>
        </w:rPr>
      </w:pPr>
      <w:r>
        <w:rPr>
          <w:rFonts w:ascii="宋体" w:hAnsi="宋体" w:eastAsia="宋体" w:cs="宋体"/>
          <w:spacing w:val="-1"/>
          <w:sz w:val="24"/>
          <w:szCs w:val="24"/>
        </w:rPr>
        <w:t>30.5</w:t>
      </w:r>
      <w:r>
        <w:rPr>
          <w:rFonts w:ascii="宋体" w:hAnsi="宋体" w:eastAsia="宋体" w:cs="宋体"/>
          <w:spacing w:val="-53"/>
          <w:sz w:val="24"/>
          <w:szCs w:val="24"/>
        </w:rPr>
        <w:t xml:space="preserve"> </w:t>
      </w:r>
      <w:r>
        <w:rPr>
          <w:rFonts w:ascii="宋体" w:hAnsi="宋体" w:eastAsia="宋体" w:cs="宋体"/>
          <w:spacing w:val="-1"/>
          <w:sz w:val="24"/>
          <w:szCs w:val="24"/>
        </w:rPr>
        <w:t>进口产品是指符合《政府采购进口产品管理办法》</w:t>
      </w:r>
      <w:r>
        <w:rPr>
          <w:rFonts w:ascii="宋体" w:hAnsi="宋体" w:eastAsia="宋体" w:cs="宋体"/>
          <w:spacing w:val="-2"/>
          <w:sz w:val="24"/>
          <w:szCs w:val="24"/>
        </w:rPr>
        <w:t>（财库〔2007〕119</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z w:val="24"/>
          <w:szCs w:val="24"/>
        </w:rPr>
        <w:t xml:space="preserve"> </w:t>
      </w:r>
      <w:r>
        <w:rPr>
          <w:rFonts w:ascii="宋体" w:hAnsi="宋体" w:eastAsia="宋体" w:cs="宋体"/>
          <w:spacing w:val="-3"/>
          <w:sz w:val="24"/>
          <w:szCs w:val="24"/>
        </w:rPr>
        <w:t>和《关于政府采购进口产品管理有关问题的通知》（财办库〔2008〕248</w:t>
      </w:r>
      <w:r>
        <w:rPr>
          <w:rFonts w:ascii="宋体" w:hAnsi="宋体" w:eastAsia="宋体" w:cs="宋体"/>
          <w:spacing w:val="-45"/>
          <w:sz w:val="24"/>
          <w:szCs w:val="24"/>
        </w:rPr>
        <w:t xml:space="preserve"> </w:t>
      </w:r>
      <w:r>
        <w:rPr>
          <w:rFonts w:ascii="宋体" w:hAnsi="宋体" w:eastAsia="宋体" w:cs="宋体"/>
          <w:spacing w:val="-3"/>
          <w:sz w:val="24"/>
          <w:szCs w:val="24"/>
        </w:rPr>
        <w:t>号</w:t>
      </w:r>
      <w:r>
        <w:rPr>
          <w:rFonts w:ascii="宋体" w:hAnsi="宋体" w:eastAsia="宋体" w:cs="宋体"/>
          <w:spacing w:val="-4"/>
          <w:sz w:val="24"/>
          <w:szCs w:val="24"/>
        </w:rPr>
        <w:t>）文件规定</w:t>
      </w:r>
      <w:r>
        <w:rPr>
          <w:rFonts w:ascii="宋体" w:hAnsi="宋体" w:eastAsia="宋体" w:cs="宋体"/>
          <w:sz w:val="24"/>
          <w:szCs w:val="24"/>
        </w:rPr>
        <w:t xml:space="preserve"> 的产品。除【谈判邀请】另有规定外，采购项目拒绝进口</w:t>
      </w:r>
      <w:r>
        <w:rPr>
          <w:rFonts w:ascii="宋体" w:hAnsi="宋体" w:eastAsia="宋体" w:cs="宋体"/>
          <w:spacing w:val="-1"/>
          <w:sz w:val="24"/>
          <w:szCs w:val="24"/>
        </w:rPr>
        <w:t>产品参加谈判。本款规定同</w:t>
      </w:r>
      <w:r>
        <w:rPr>
          <w:rFonts w:ascii="宋体" w:hAnsi="宋体" w:eastAsia="宋体" w:cs="宋体"/>
          <w:sz w:val="24"/>
          <w:szCs w:val="24"/>
        </w:rPr>
        <w:t xml:space="preserve"> 意购买进口产品的，不限制满足谈判文件要求</w:t>
      </w:r>
      <w:r>
        <w:rPr>
          <w:rFonts w:ascii="宋体" w:hAnsi="宋体" w:eastAsia="宋体" w:cs="宋体"/>
          <w:spacing w:val="-1"/>
          <w:sz w:val="24"/>
          <w:szCs w:val="24"/>
        </w:rPr>
        <w:t>的国内产品参与谈判竞争。</w:t>
      </w:r>
    </w:p>
    <w:p w14:paraId="694D0342">
      <w:pPr>
        <w:spacing w:before="61" w:line="220" w:lineRule="auto"/>
        <w:ind w:left="3586"/>
        <w:outlineLvl w:val="0"/>
        <w:rPr>
          <w:rFonts w:ascii="宋体" w:hAnsi="宋体" w:eastAsia="宋体" w:cs="宋体"/>
          <w:sz w:val="30"/>
          <w:szCs w:val="30"/>
        </w:rPr>
      </w:pPr>
      <w:bookmarkStart w:id="147" w:name="bookmark79"/>
      <w:bookmarkEnd w:id="147"/>
      <w:bookmarkStart w:id="148" w:name="bookmark82"/>
      <w:bookmarkEnd w:id="148"/>
      <w:bookmarkStart w:id="149" w:name="bookmark80"/>
      <w:bookmarkEnd w:id="149"/>
      <w:r>
        <w:rPr>
          <w:rFonts w:ascii="宋体" w:hAnsi="宋体" w:eastAsia="宋体" w:cs="宋体"/>
          <w:b/>
          <w:bCs/>
          <w:spacing w:val="-6"/>
          <w:sz w:val="30"/>
          <w:szCs w:val="30"/>
        </w:rPr>
        <w:t>九、其他规定</w:t>
      </w:r>
    </w:p>
    <w:p w14:paraId="09591C65">
      <w:pPr>
        <w:spacing w:before="95" w:line="219" w:lineRule="auto"/>
        <w:ind w:left="5"/>
        <w:outlineLvl w:val="2"/>
        <w:rPr>
          <w:rFonts w:ascii="宋体" w:hAnsi="宋体" w:eastAsia="宋体" w:cs="宋体"/>
          <w:sz w:val="24"/>
          <w:szCs w:val="24"/>
        </w:rPr>
      </w:pPr>
      <w:bookmarkStart w:id="150" w:name="bookmark81"/>
      <w:bookmarkEnd w:id="150"/>
      <w:r>
        <w:rPr>
          <w:rFonts w:ascii="宋体" w:hAnsi="宋体" w:eastAsia="宋体" w:cs="宋体"/>
          <w:b/>
          <w:bCs/>
          <w:spacing w:val="-4"/>
          <w:sz w:val="24"/>
          <w:szCs w:val="24"/>
        </w:rPr>
        <w:t>31.代理服务费</w:t>
      </w:r>
    </w:p>
    <w:p w14:paraId="031D8F08">
      <w:pPr>
        <w:spacing w:before="116" w:line="293" w:lineRule="auto"/>
        <w:ind w:right="140" w:firstLine="480"/>
        <w:rPr>
          <w:rFonts w:ascii="宋体" w:hAnsi="宋体" w:eastAsia="宋体" w:cs="宋体"/>
          <w:sz w:val="24"/>
          <w:szCs w:val="24"/>
        </w:rPr>
      </w:pPr>
      <w:r>
        <w:rPr>
          <w:rFonts w:ascii="宋体" w:hAnsi="宋体" w:eastAsia="宋体" w:cs="宋体"/>
          <w:sz w:val="24"/>
          <w:szCs w:val="24"/>
        </w:rPr>
        <w:t>采购代理服务费由成交供应商支付的，供应商应按【谈判</w:t>
      </w:r>
      <w:r>
        <w:rPr>
          <w:rFonts w:ascii="宋体" w:hAnsi="宋体" w:eastAsia="宋体" w:cs="宋体"/>
          <w:spacing w:val="-1"/>
          <w:sz w:val="24"/>
          <w:szCs w:val="24"/>
        </w:rPr>
        <w:t>邀请】规定向采购代理</w:t>
      </w:r>
      <w:r>
        <w:rPr>
          <w:rFonts w:ascii="宋体" w:hAnsi="宋体" w:eastAsia="宋体" w:cs="宋体"/>
          <w:sz w:val="24"/>
          <w:szCs w:val="24"/>
        </w:rPr>
        <w:t xml:space="preserve"> </w:t>
      </w:r>
      <w:r>
        <w:rPr>
          <w:rFonts w:ascii="宋体" w:hAnsi="宋体" w:eastAsia="宋体" w:cs="宋体"/>
          <w:spacing w:val="-1"/>
          <w:sz w:val="24"/>
          <w:szCs w:val="24"/>
        </w:rPr>
        <w:t>机构交纳代理服务费。</w:t>
      </w:r>
    </w:p>
    <w:p w14:paraId="57076184">
      <w:pPr>
        <w:spacing w:before="38" w:line="220" w:lineRule="auto"/>
        <w:ind w:left="5"/>
        <w:outlineLvl w:val="2"/>
        <w:rPr>
          <w:rFonts w:ascii="宋体" w:hAnsi="宋体" w:eastAsia="宋体" w:cs="宋体"/>
          <w:sz w:val="24"/>
          <w:szCs w:val="24"/>
        </w:rPr>
      </w:pPr>
      <w:bookmarkStart w:id="151" w:name="bookmark84"/>
      <w:bookmarkEnd w:id="151"/>
      <w:bookmarkStart w:id="152" w:name="bookmark83"/>
      <w:bookmarkEnd w:id="152"/>
      <w:r>
        <w:rPr>
          <w:rFonts w:ascii="宋体" w:hAnsi="宋体" w:eastAsia="宋体" w:cs="宋体"/>
          <w:b/>
          <w:bCs/>
          <w:spacing w:val="-4"/>
          <w:sz w:val="24"/>
          <w:szCs w:val="24"/>
        </w:rPr>
        <w:t>32.其他规定</w:t>
      </w:r>
    </w:p>
    <w:p w14:paraId="0E396309">
      <w:pPr>
        <w:spacing w:before="115" w:line="219" w:lineRule="auto"/>
        <w:ind w:left="480"/>
        <w:rPr>
          <w:rFonts w:ascii="宋体" w:hAnsi="宋体" w:eastAsia="宋体" w:cs="宋体"/>
          <w:sz w:val="24"/>
          <w:szCs w:val="24"/>
        </w:rPr>
      </w:pPr>
      <w:r>
        <w:rPr>
          <w:rFonts w:ascii="宋体" w:hAnsi="宋体" w:eastAsia="宋体" w:cs="宋体"/>
          <w:spacing w:val="-1"/>
          <w:sz w:val="24"/>
          <w:szCs w:val="24"/>
        </w:rPr>
        <w:t>谈判文件的其他规定见【谈判邀请】。</w:t>
      </w:r>
    </w:p>
    <w:p w14:paraId="6AD7C6A5">
      <w:pPr>
        <w:spacing w:line="219" w:lineRule="auto"/>
        <w:rPr>
          <w:rFonts w:ascii="宋体" w:hAnsi="宋体" w:eastAsia="宋体" w:cs="宋体"/>
          <w:sz w:val="24"/>
          <w:szCs w:val="24"/>
        </w:rPr>
        <w:sectPr>
          <w:footerReference r:id="rId23" w:type="default"/>
          <w:pgSz w:w="11906" w:h="16839"/>
          <w:pgMar w:top="1431" w:right="1411" w:bottom="1156" w:left="1481" w:header="0" w:footer="994" w:gutter="0"/>
          <w:cols w:space="720" w:num="1"/>
        </w:sectPr>
      </w:pPr>
    </w:p>
    <w:p w14:paraId="60912598">
      <w:pPr>
        <w:pStyle w:val="2"/>
        <w:spacing w:line="247" w:lineRule="auto"/>
      </w:pPr>
    </w:p>
    <w:p w14:paraId="781A5D2B">
      <w:pPr>
        <w:pStyle w:val="2"/>
        <w:spacing w:line="248" w:lineRule="auto"/>
      </w:pPr>
    </w:p>
    <w:p w14:paraId="51D87F4B">
      <w:pPr>
        <w:spacing w:before="101" w:line="224" w:lineRule="auto"/>
        <w:ind w:left="3127"/>
        <w:outlineLvl w:val="0"/>
        <w:rPr>
          <w:rFonts w:ascii="宋体" w:hAnsi="宋体" w:eastAsia="宋体" w:cs="宋体"/>
          <w:sz w:val="31"/>
          <w:szCs w:val="31"/>
        </w:rPr>
      </w:pPr>
      <w:bookmarkStart w:id="153" w:name="bookmark88"/>
      <w:bookmarkEnd w:id="153"/>
      <w:bookmarkStart w:id="154" w:name="bookmark86"/>
      <w:bookmarkEnd w:id="154"/>
      <w:bookmarkStart w:id="155" w:name="bookmark85"/>
      <w:bookmarkEnd w:id="155"/>
      <w:r>
        <w:rPr>
          <w:rFonts w:ascii="宋体" w:hAnsi="宋体" w:eastAsia="宋体" w:cs="宋体"/>
          <w:b/>
          <w:bCs/>
          <w:spacing w:val="6"/>
          <w:sz w:val="31"/>
          <w:szCs w:val="31"/>
        </w:rPr>
        <w:t>第三部分</w:t>
      </w:r>
      <w:r>
        <w:rPr>
          <w:rFonts w:ascii="宋体" w:hAnsi="宋体" w:eastAsia="宋体" w:cs="宋体"/>
          <w:spacing w:val="6"/>
          <w:sz w:val="31"/>
          <w:szCs w:val="31"/>
        </w:rPr>
        <w:t xml:space="preserve"> </w:t>
      </w:r>
      <w:r>
        <w:rPr>
          <w:rFonts w:ascii="宋体" w:hAnsi="宋体" w:eastAsia="宋体" w:cs="宋体"/>
          <w:b/>
          <w:bCs/>
          <w:spacing w:val="6"/>
          <w:sz w:val="31"/>
          <w:szCs w:val="31"/>
        </w:rPr>
        <w:t>采购需求</w:t>
      </w:r>
    </w:p>
    <w:p w14:paraId="5ED0B4D1">
      <w:pPr>
        <w:spacing w:before="89" w:line="219" w:lineRule="auto"/>
        <w:ind w:left="3591"/>
        <w:outlineLvl w:val="1"/>
        <w:rPr>
          <w:rFonts w:ascii="宋体" w:hAnsi="宋体" w:eastAsia="宋体" w:cs="宋体"/>
          <w:sz w:val="30"/>
          <w:szCs w:val="30"/>
        </w:rPr>
      </w:pPr>
      <w:bookmarkStart w:id="156" w:name="bookmark87"/>
      <w:bookmarkEnd w:id="156"/>
      <w:r>
        <w:rPr>
          <w:rFonts w:ascii="宋体" w:hAnsi="宋体" w:eastAsia="宋体" w:cs="宋体"/>
          <w:b/>
          <w:bCs/>
          <w:spacing w:val="-5"/>
          <w:sz w:val="30"/>
          <w:szCs w:val="30"/>
        </w:rPr>
        <w:t>十、响应说明</w:t>
      </w:r>
    </w:p>
    <w:p w14:paraId="07911696">
      <w:pPr>
        <w:spacing w:before="153" w:line="341" w:lineRule="auto"/>
        <w:ind w:left="40" w:right="138" w:firstLine="468"/>
        <w:rPr>
          <w:rFonts w:ascii="宋体" w:hAnsi="宋体" w:eastAsia="宋体" w:cs="宋体"/>
          <w:sz w:val="24"/>
          <w:szCs w:val="24"/>
        </w:rPr>
      </w:pPr>
      <w:r>
        <w:rPr>
          <w:rFonts w:ascii="宋体" w:hAnsi="宋体" w:eastAsia="宋体" w:cs="宋体"/>
          <w:spacing w:val="-1"/>
          <w:sz w:val="24"/>
          <w:szCs w:val="24"/>
        </w:rPr>
        <w:t>1.供应商可以按照谈判文件规定的包号选择响应，但必须对所响应包号中的所有</w:t>
      </w:r>
      <w:r>
        <w:rPr>
          <w:rFonts w:ascii="宋体" w:hAnsi="宋体" w:eastAsia="宋体" w:cs="宋体"/>
          <w:spacing w:val="7"/>
          <w:sz w:val="24"/>
          <w:szCs w:val="24"/>
        </w:rPr>
        <w:t xml:space="preserve"> </w:t>
      </w:r>
      <w:r>
        <w:rPr>
          <w:rFonts w:ascii="宋体" w:hAnsi="宋体" w:eastAsia="宋体" w:cs="宋体"/>
          <w:spacing w:val="-1"/>
          <w:sz w:val="24"/>
          <w:szCs w:val="24"/>
        </w:rPr>
        <w:t>内容作为一个整体进行响应，不能拆分或少报，如有缺项、漏项，其</w:t>
      </w:r>
      <w:r>
        <w:rPr>
          <w:rFonts w:ascii="宋体" w:hAnsi="宋体" w:eastAsia="宋体" w:cs="宋体"/>
          <w:spacing w:val="-2"/>
          <w:sz w:val="24"/>
          <w:szCs w:val="24"/>
        </w:rPr>
        <w:t>响应无效。</w:t>
      </w:r>
    </w:p>
    <w:p w14:paraId="0E52AF30">
      <w:pPr>
        <w:spacing w:before="35" w:line="347" w:lineRule="auto"/>
        <w:ind w:left="11" w:right="58" w:firstLine="482"/>
        <w:rPr>
          <w:rFonts w:ascii="宋体" w:hAnsi="宋体" w:eastAsia="宋体" w:cs="宋体"/>
          <w:sz w:val="24"/>
          <w:szCs w:val="24"/>
        </w:rPr>
      </w:pPr>
      <w:r>
        <w:rPr>
          <w:rFonts w:ascii="宋体" w:hAnsi="宋体" w:eastAsia="宋体" w:cs="宋体"/>
          <w:spacing w:val="-5"/>
          <w:sz w:val="24"/>
          <w:szCs w:val="24"/>
        </w:rPr>
        <w:t>2.供应商必须如实填写“项目需求及技术参数表</w:t>
      </w:r>
      <w:r>
        <w:rPr>
          <w:rFonts w:ascii="宋体" w:hAnsi="宋体" w:eastAsia="宋体" w:cs="宋体"/>
          <w:spacing w:val="-88"/>
          <w:sz w:val="24"/>
          <w:szCs w:val="24"/>
        </w:rPr>
        <w:t xml:space="preserve"> </w:t>
      </w:r>
      <w:r>
        <w:rPr>
          <w:rFonts w:ascii="宋体" w:hAnsi="宋体" w:eastAsia="宋体" w:cs="宋体"/>
          <w:spacing w:val="-5"/>
          <w:sz w:val="24"/>
          <w:szCs w:val="24"/>
        </w:rPr>
        <w:t>”（样表如下</w:t>
      </w:r>
      <w:r>
        <w:rPr>
          <w:rFonts w:ascii="宋体" w:hAnsi="宋体" w:eastAsia="宋体" w:cs="宋体"/>
          <w:spacing w:val="-16"/>
          <w:sz w:val="24"/>
          <w:szCs w:val="24"/>
        </w:rPr>
        <w:t>），</w:t>
      </w:r>
      <w:r>
        <w:rPr>
          <w:rFonts w:ascii="宋体" w:hAnsi="宋体" w:eastAsia="宋体" w:cs="宋体"/>
          <w:spacing w:val="-5"/>
          <w:sz w:val="24"/>
          <w:szCs w:val="24"/>
        </w:rPr>
        <w:t>在响应产品“技</w:t>
      </w:r>
      <w:r>
        <w:rPr>
          <w:rFonts w:ascii="宋体" w:hAnsi="宋体" w:eastAsia="宋体" w:cs="宋体"/>
          <w:sz w:val="24"/>
          <w:szCs w:val="24"/>
        </w:rPr>
        <w:t xml:space="preserve"> </w:t>
      </w:r>
      <w:r>
        <w:rPr>
          <w:rFonts w:ascii="宋体" w:hAnsi="宋体" w:eastAsia="宋体" w:cs="宋体"/>
          <w:spacing w:val="-1"/>
          <w:sz w:val="24"/>
          <w:szCs w:val="24"/>
        </w:rPr>
        <w:t>术参数</w:t>
      </w:r>
      <w:r>
        <w:rPr>
          <w:rFonts w:ascii="宋体" w:hAnsi="宋体" w:eastAsia="宋体" w:cs="宋体"/>
          <w:spacing w:val="-88"/>
          <w:sz w:val="24"/>
          <w:szCs w:val="24"/>
        </w:rPr>
        <w:t xml:space="preserve"> </w:t>
      </w:r>
      <w:r>
        <w:rPr>
          <w:rFonts w:ascii="宋体" w:hAnsi="宋体" w:eastAsia="宋体" w:cs="宋体"/>
          <w:spacing w:val="-1"/>
          <w:sz w:val="24"/>
          <w:szCs w:val="24"/>
        </w:rPr>
        <w:t>”栏中列出所响应产品的具体技术参数、指标；如果与谈判文件</w:t>
      </w:r>
      <w:r>
        <w:rPr>
          <w:rFonts w:ascii="宋体" w:hAnsi="宋体" w:eastAsia="宋体" w:cs="宋体"/>
          <w:spacing w:val="-2"/>
          <w:sz w:val="24"/>
          <w:szCs w:val="24"/>
        </w:rPr>
        <w:t>中提供的产品</w:t>
      </w:r>
      <w:r>
        <w:rPr>
          <w:rFonts w:ascii="宋体" w:hAnsi="宋体" w:eastAsia="宋体" w:cs="宋体"/>
          <w:sz w:val="24"/>
          <w:szCs w:val="24"/>
        </w:rPr>
        <w:t xml:space="preserve"> 检测报告、彩页等证明材料中的实质性响应情况不一致或直</w:t>
      </w:r>
      <w:r>
        <w:rPr>
          <w:rFonts w:ascii="宋体" w:hAnsi="宋体" w:eastAsia="宋体" w:cs="宋体"/>
          <w:spacing w:val="-1"/>
          <w:sz w:val="24"/>
          <w:szCs w:val="24"/>
        </w:rPr>
        <w:t>接复制谈判文件“技术参</w:t>
      </w:r>
      <w:r>
        <w:rPr>
          <w:rFonts w:ascii="宋体" w:hAnsi="宋体" w:eastAsia="宋体" w:cs="宋体"/>
          <w:sz w:val="24"/>
          <w:szCs w:val="24"/>
        </w:rPr>
        <w:t xml:space="preserve"> </w:t>
      </w:r>
      <w:r>
        <w:rPr>
          <w:rFonts w:ascii="宋体" w:hAnsi="宋体" w:eastAsia="宋体" w:cs="宋体"/>
          <w:spacing w:val="-3"/>
          <w:sz w:val="24"/>
          <w:szCs w:val="24"/>
        </w:rPr>
        <w:t>数</w:t>
      </w:r>
      <w:r>
        <w:rPr>
          <w:rFonts w:ascii="宋体" w:hAnsi="宋体" w:eastAsia="宋体" w:cs="宋体"/>
          <w:spacing w:val="-89"/>
          <w:sz w:val="24"/>
          <w:szCs w:val="24"/>
        </w:rPr>
        <w:t xml:space="preserve"> </w:t>
      </w:r>
      <w:r>
        <w:rPr>
          <w:rFonts w:ascii="宋体" w:hAnsi="宋体" w:eastAsia="宋体" w:cs="宋体"/>
          <w:spacing w:val="-3"/>
          <w:sz w:val="24"/>
          <w:szCs w:val="24"/>
        </w:rPr>
        <w:t>”内容的，按无效响应处理。</w:t>
      </w:r>
    </w:p>
    <w:p w14:paraId="32C7D4D7">
      <w:pPr>
        <w:spacing w:before="33" w:line="347" w:lineRule="auto"/>
        <w:ind w:left="12" w:firstLine="483"/>
        <w:jc w:val="both"/>
        <w:rPr>
          <w:rFonts w:ascii="宋体" w:hAnsi="宋体" w:eastAsia="宋体" w:cs="宋体"/>
          <w:sz w:val="24"/>
          <w:szCs w:val="24"/>
        </w:rPr>
      </w:pPr>
      <w:r>
        <w:rPr>
          <w:rFonts w:ascii="宋体" w:hAnsi="宋体" w:eastAsia="宋体" w:cs="宋体"/>
          <w:spacing w:val="-4"/>
          <w:sz w:val="24"/>
          <w:szCs w:val="24"/>
        </w:rPr>
        <w:t>3.谈判内容中未特别标注为“原装进口</w:t>
      </w:r>
      <w:r>
        <w:rPr>
          <w:rFonts w:ascii="宋体" w:hAnsi="宋体" w:eastAsia="宋体" w:cs="宋体"/>
          <w:spacing w:val="-88"/>
          <w:sz w:val="24"/>
          <w:szCs w:val="24"/>
        </w:rPr>
        <w:t xml:space="preserve"> </w:t>
      </w:r>
      <w:r>
        <w:rPr>
          <w:rFonts w:ascii="宋体" w:hAnsi="宋体" w:eastAsia="宋体" w:cs="宋体"/>
          <w:spacing w:val="-4"/>
          <w:sz w:val="24"/>
          <w:szCs w:val="24"/>
        </w:rPr>
        <w:t>”字样的产品，供应商必须提供国产产</w:t>
      </w:r>
      <w:r>
        <w:rPr>
          <w:rFonts w:ascii="宋体" w:hAnsi="宋体" w:eastAsia="宋体" w:cs="宋体"/>
          <w:spacing w:val="-5"/>
          <w:sz w:val="24"/>
          <w:szCs w:val="24"/>
        </w:rPr>
        <w:t>品；</w:t>
      </w:r>
      <w:r>
        <w:rPr>
          <w:rFonts w:ascii="宋体" w:hAnsi="宋体" w:eastAsia="宋体" w:cs="宋体"/>
          <w:sz w:val="24"/>
          <w:szCs w:val="24"/>
        </w:rPr>
        <w:t xml:space="preserve"> </w:t>
      </w:r>
      <w:r>
        <w:rPr>
          <w:rFonts w:ascii="宋体" w:hAnsi="宋体" w:eastAsia="宋体" w:cs="宋体"/>
          <w:spacing w:val="-1"/>
          <w:sz w:val="24"/>
          <w:szCs w:val="24"/>
        </w:rPr>
        <w:t>标注为“原装进口</w:t>
      </w:r>
      <w:r>
        <w:rPr>
          <w:rFonts w:ascii="宋体" w:hAnsi="宋体" w:eastAsia="宋体" w:cs="宋体"/>
          <w:spacing w:val="-88"/>
          <w:sz w:val="24"/>
          <w:szCs w:val="24"/>
        </w:rPr>
        <w:t xml:space="preserve"> </w:t>
      </w:r>
      <w:r>
        <w:rPr>
          <w:rFonts w:ascii="宋体" w:hAnsi="宋体" w:eastAsia="宋体" w:cs="宋体"/>
          <w:spacing w:val="-1"/>
          <w:sz w:val="24"/>
          <w:szCs w:val="24"/>
        </w:rPr>
        <w:t>”字样的产品，供应商应该提供进口产品，但如果</w:t>
      </w:r>
      <w:r>
        <w:rPr>
          <w:rFonts w:ascii="宋体" w:hAnsi="宋体" w:eastAsia="宋体" w:cs="宋体"/>
          <w:spacing w:val="-2"/>
          <w:sz w:val="24"/>
          <w:szCs w:val="24"/>
        </w:rPr>
        <w:t>因信息不对称等</w:t>
      </w:r>
      <w:r>
        <w:rPr>
          <w:rFonts w:ascii="宋体" w:hAnsi="宋体" w:eastAsia="宋体" w:cs="宋体"/>
          <w:sz w:val="24"/>
          <w:szCs w:val="24"/>
        </w:rPr>
        <w:t xml:space="preserve">  原因，仍有满足采购需求的国内产品要求参与采购竞争的</w:t>
      </w:r>
      <w:r>
        <w:rPr>
          <w:rFonts w:ascii="宋体" w:hAnsi="宋体" w:eastAsia="宋体" w:cs="宋体"/>
          <w:spacing w:val="-1"/>
          <w:sz w:val="24"/>
          <w:szCs w:val="24"/>
        </w:rPr>
        <w:t>，可以提供国产产品，并且</w:t>
      </w:r>
      <w:r>
        <w:rPr>
          <w:rFonts w:ascii="宋体" w:hAnsi="宋体" w:eastAsia="宋体" w:cs="宋体"/>
          <w:sz w:val="24"/>
          <w:szCs w:val="24"/>
        </w:rPr>
        <w:t xml:space="preserve">  </w:t>
      </w:r>
      <w:r>
        <w:rPr>
          <w:rFonts w:ascii="宋体" w:hAnsi="宋体" w:eastAsia="宋体" w:cs="宋体"/>
          <w:spacing w:val="-1"/>
          <w:sz w:val="24"/>
          <w:szCs w:val="24"/>
        </w:rPr>
        <w:t>按照公平竞争原则实施采购。</w:t>
      </w:r>
    </w:p>
    <w:p w14:paraId="79C35EA1">
      <w:pPr>
        <w:spacing w:before="36" w:line="334" w:lineRule="auto"/>
        <w:ind w:left="16" w:right="138" w:firstLine="474"/>
        <w:rPr>
          <w:rFonts w:ascii="宋体" w:hAnsi="宋体" w:eastAsia="宋体" w:cs="宋体"/>
          <w:sz w:val="24"/>
          <w:szCs w:val="24"/>
        </w:rPr>
      </w:pPr>
      <w:r>
        <w:rPr>
          <w:rFonts w:ascii="宋体" w:hAnsi="宋体" w:eastAsia="宋体" w:cs="宋体"/>
          <w:sz w:val="24"/>
          <w:szCs w:val="24"/>
        </w:rPr>
        <w:t>4.所提供产品或其任何一部分不得侵犯专利权、著作权、</w:t>
      </w:r>
      <w:r>
        <w:rPr>
          <w:rFonts w:ascii="宋体" w:hAnsi="宋体" w:eastAsia="宋体" w:cs="宋体"/>
          <w:spacing w:val="-1"/>
          <w:sz w:val="24"/>
          <w:szCs w:val="24"/>
        </w:rPr>
        <w:t>商标权和工业设计权等</w:t>
      </w:r>
      <w:r>
        <w:rPr>
          <w:rFonts w:ascii="宋体" w:hAnsi="宋体" w:eastAsia="宋体" w:cs="宋体"/>
          <w:sz w:val="24"/>
          <w:szCs w:val="24"/>
        </w:rPr>
        <w:t xml:space="preserve"> </w:t>
      </w:r>
      <w:r>
        <w:rPr>
          <w:rFonts w:ascii="宋体" w:hAnsi="宋体" w:eastAsia="宋体" w:cs="宋体"/>
          <w:spacing w:val="-3"/>
          <w:sz w:val="24"/>
          <w:szCs w:val="24"/>
        </w:rPr>
        <w:t>知识产权。</w:t>
      </w:r>
    </w:p>
    <w:p w14:paraId="51A95448">
      <w:pPr>
        <w:spacing w:line="220" w:lineRule="auto"/>
        <w:ind w:left="3615"/>
        <w:outlineLvl w:val="1"/>
        <w:rPr>
          <w:rFonts w:ascii="宋体" w:hAnsi="宋体" w:eastAsia="宋体" w:cs="宋体"/>
          <w:sz w:val="30"/>
          <w:szCs w:val="30"/>
        </w:rPr>
      </w:pPr>
      <w:bookmarkStart w:id="157" w:name="bookmark90"/>
      <w:bookmarkEnd w:id="157"/>
      <w:bookmarkStart w:id="158" w:name="bookmark89"/>
      <w:bookmarkEnd w:id="158"/>
      <w:r>
        <w:rPr>
          <w:rFonts w:ascii="宋体" w:hAnsi="宋体" w:eastAsia="宋体" w:cs="宋体"/>
          <w:b/>
          <w:bCs/>
          <w:spacing w:val="-4"/>
          <w:sz w:val="30"/>
          <w:szCs w:val="30"/>
        </w:rPr>
        <w:t>十一、重要指标</w:t>
      </w:r>
    </w:p>
    <w:p w14:paraId="36027439">
      <w:pPr>
        <w:spacing w:before="154" w:line="345" w:lineRule="auto"/>
        <w:ind w:right="138" w:firstLine="509"/>
        <w:jc w:val="both"/>
        <w:rPr>
          <w:rFonts w:ascii="宋体" w:hAnsi="宋体" w:eastAsia="宋体" w:cs="宋体"/>
          <w:sz w:val="24"/>
          <w:szCs w:val="24"/>
        </w:rPr>
      </w:pPr>
      <w:r>
        <w:rPr>
          <w:rFonts w:ascii="宋体" w:hAnsi="宋体" w:eastAsia="宋体" w:cs="宋体"/>
          <w:spacing w:val="-1"/>
          <w:sz w:val="24"/>
          <w:szCs w:val="24"/>
        </w:rPr>
        <w:t>1.谈判文件在技术参数中列出了采购人可以接受的最低技术指标，供应商必须对</w:t>
      </w:r>
      <w:r>
        <w:rPr>
          <w:rFonts w:ascii="宋体" w:hAnsi="宋体" w:eastAsia="宋体" w:cs="宋体"/>
          <w:spacing w:val="7"/>
          <w:sz w:val="24"/>
          <w:szCs w:val="24"/>
        </w:rPr>
        <w:t xml:space="preserve"> </w:t>
      </w:r>
      <w:r>
        <w:rPr>
          <w:rFonts w:ascii="宋体" w:hAnsi="宋体" w:eastAsia="宋体" w:cs="宋体"/>
          <w:spacing w:val="-1"/>
          <w:sz w:val="24"/>
          <w:szCs w:val="24"/>
        </w:rPr>
        <w:t>“项目概况及技术参数表</w:t>
      </w:r>
      <w:r>
        <w:rPr>
          <w:rFonts w:ascii="宋体" w:hAnsi="宋体" w:eastAsia="宋体" w:cs="宋体"/>
          <w:spacing w:val="-82"/>
          <w:sz w:val="24"/>
          <w:szCs w:val="24"/>
        </w:rPr>
        <w:t xml:space="preserve"> </w:t>
      </w:r>
      <w:r>
        <w:rPr>
          <w:rFonts w:ascii="宋体" w:hAnsi="宋体" w:eastAsia="宋体" w:cs="宋体"/>
          <w:spacing w:val="-1"/>
          <w:sz w:val="24"/>
          <w:szCs w:val="24"/>
        </w:rPr>
        <w:t>”中各项产品和指标进行实质性响应，所推荐的每一项产品</w:t>
      </w:r>
      <w:r>
        <w:rPr>
          <w:rFonts w:ascii="宋体" w:hAnsi="宋体" w:eastAsia="宋体" w:cs="宋体"/>
          <w:sz w:val="24"/>
          <w:szCs w:val="24"/>
        </w:rPr>
        <w:t xml:space="preserve"> 在性能上不能低于所列的各项指标。</w:t>
      </w:r>
    </w:p>
    <w:p w14:paraId="258E6C43">
      <w:pPr>
        <w:spacing w:before="37" w:line="344" w:lineRule="auto"/>
        <w:ind w:left="13" w:right="138" w:firstLine="480"/>
        <w:jc w:val="both"/>
        <w:rPr>
          <w:rFonts w:ascii="宋体" w:hAnsi="宋体" w:eastAsia="宋体" w:cs="宋体"/>
          <w:sz w:val="24"/>
          <w:szCs w:val="24"/>
        </w:rPr>
      </w:pPr>
      <w:r>
        <w:rPr>
          <w:rFonts w:ascii="宋体" w:hAnsi="宋体" w:eastAsia="宋体" w:cs="宋体"/>
          <w:sz w:val="24"/>
          <w:szCs w:val="24"/>
        </w:rPr>
        <w:t>2.谈判文件中凡需与原有设备、系统并机、兼容</w:t>
      </w:r>
      <w:r>
        <w:rPr>
          <w:rFonts w:ascii="宋体" w:hAnsi="宋体" w:eastAsia="宋体" w:cs="宋体"/>
          <w:spacing w:val="-1"/>
          <w:sz w:val="24"/>
          <w:szCs w:val="24"/>
        </w:rPr>
        <w:t>、匹配等要求的，请主动和采购</w:t>
      </w:r>
      <w:r>
        <w:rPr>
          <w:rFonts w:ascii="宋体" w:hAnsi="宋体" w:eastAsia="宋体" w:cs="宋体"/>
          <w:sz w:val="24"/>
          <w:szCs w:val="24"/>
        </w:rPr>
        <w:t xml:space="preserve"> 人联系，取得原有设备、系统相关资料。若有谈判文件</w:t>
      </w:r>
      <w:r>
        <w:rPr>
          <w:rFonts w:ascii="宋体" w:hAnsi="宋体" w:eastAsia="宋体" w:cs="宋体"/>
          <w:spacing w:val="-1"/>
          <w:sz w:val="24"/>
          <w:szCs w:val="24"/>
        </w:rPr>
        <w:t>未提及或变更内容的，请及时</w:t>
      </w:r>
      <w:r>
        <w:rPr>
          <w:rFonts w:ascii="宋体" w:hAnsi="宋体" w:eastAsia="宋体" w:cs="宋体"/>
          <w:sz w:val="24"/>
          <w:szCs w:val="24"/>
        </w:rPr>
        <w:t xml:space="preserve"> </w:t>
      </w:r>
      <w:r>
        <w:rPr>
          <w:rFonts w:ascii="宋体" w:hAnsi="宋体" w:eastAsia="宋体" w:cs="宋体"/>
          <w:spacing w:val="-1"/>
          <w:sz w:val="24"/>
          <w:szCs w:val="24"/>
        </w:rPr>
        <w:t>与采购人或者采购代理机构联系。</w:t>
      </w:r>
    </w:p>
    <w:p w14:paraId="7F8450FD">
      <w:pPr>
        <w:spacing w:before="36" w:line="341" w:lineRule="auto"/>
        <w:ind w:left="12" w:right="138" w:firstLine="483"/>
        <w:rPr>
          <w:rFonts w:ascii="宋体" w:hAnsi="宋体" w:eastAsia="宋体" w:cs="宋体"/>
          <w:sz w:val="24"/>
          <w:szCs w:val="24"/>
        </w:rPr>
      </w:pPr>
      <w:r>
        <w:rPr>
          <w:rFonts w:ascii="宋体" w:hAnsi="宋体" w:eastAsia="宋体" w:cs="宋体"/>
          <w:spacing w:val="-1"/>
          <w:sz w:val="24"/>
          <w:szCs w:val="24"/>
        </w:rPr>
        <w:t>3.“技术参数</w:t>
      </w:r>
      <w:r>
        <w:rPr>
          <w:rFonts w:ascii="宋体" w:hAnsi="宋体" w:eastAsia="宋体" w:cs="宋体"/>
          <w:spacing w:val="-88"/>
          <w:sz w:val="24"/>
          <w:szCs w:val="24"/>
        </w:rPr>
        <w:t xml:space="preserve"> </w:t>
      </w:r>
      <w:r>
        <w:rPr>
          <w:rFonts w:ascii="宋体" w:hAnsi="宋体" w:eastAsia="宋体" w:cs="宋体"/>
          <w:spacing w:val="-1"/>
          <w:sz w:val="24"/>
          <w:szCs w:val="24"/>
        </w:rPr>
        <w:t>”中除注明签订合同时提供的相关授权</w:t>
      </w:r>
      <w:r>
        <w:rPr>
          <w:rFonts w:ascii="宋体" w:hAnsi="宋体" w:eastAsia="宋体" w:cs="宋体"/>
          <w:spacing w:val="-2"/>
          <w:sz w:val="24"/>
          <w:szCs w:val="24"/>
        </w:rPr>
        <w:t>、服务承诺等资料以外，其</w:t>
      </w:r>
      <w:r>
        <w:rPr>
          <w:rFonts w:ascii="宋体" w:hAnsi="宋体" w:eastAsia="宋体" w:cs="宋体"/>
          <w:sz w:val="24"/>
          <w:szCs w:val="24"/>
        </w:rPr>
        <w:t xml:space="preserve"> </w:t>
      </w:r>
      <w:r>
        <w:rPr>
          <w:rFonts w:ascii="宋体" w:hAnsi="宋体" w:eastAsia="宋体" w:cs="宋体"/>
          <w:spacing w:val="-1"/>
          <w:sz w:val="24"/>
          <w:szCs w:val="24"/>
        </w:rPr>
        <w:t>余相关资料在响应时必须附在响应文件中。</w:t>
      </w:r>
    </w:p>
    <w:p w14:paraId="3A1A2A9D">
      <w:pPr>
        <w:spacing w:line="341" w:lineRule="auto"/>
        <w:rPr>
          <w:rFonts w:ascii="宋体" w:hAnsi="宋体" w:eastAsia="宋体" w:cs="宋体"/>
          <w:sz w:val="24"/>
          <w:szCs w:val="24"/>
        </w:rPr>
        <w:sectPr>
          <w:footerReference r:id="rId24" w:type="default"/>
          <w:pgSz w:w="11906" w:h="16839"/>
          <w:pgMar w:top="1431" w:right="1414" w:bottom="1156" w:left="1471" w:header="0" w:footer="994" w:gutter="0"/>
          <w:cols w:space="720" w:num="1"/>
        </w:sectPr>
      </w:pPr>
    </w:p>
    <w:p w14:paraId="51C0A969">
      <w:pPr>
        <w:pStyle w:val="2"/>
        <w:spacing w:line="244" w:lineRule="auto"/>
      </w:pPr>
    </w:p>
    <w:p w14:paraId="37EE6BB2">
      <w:pPr>
        <w:pStyle w:val="2"/>
        <w:spacing w:line="244" w:lineRule="auto"/>
      </w:pPr>
    </w:p>
    <w:p w14:paraId="33AF2AE0">
      <w:pPr>
        <w:spacing w:before="114" w:line="224" w:lineRule="auto"/>
        <w:ind w:left="2494"/>
        <w:outlineLvl w:val="0"/>
        <w:rPr>
          <w:rFonts w:ascii="宋体" w:hAnsi="宋体" w:eastAsia="宋体" w:cs="宋体"/>
          <w:sz w:val="35"/>
          <w:szCs w:val="35"/>
        </w:rPr>
      </w:pPr>
      <w:bookmarkStart w:id="159" w:name="bookmark94"/>
      <w:bookmarkEnd w:id="159"/>
      <w:bookmarkStart w:id="160" w:name="bookmark91"/>
      <w:bookmarkEnd w:id="160"/>
      <w:bookmarkStart w:id="161" w:name="bookmark92"/>
      <w:bookmarkEnd w:id="161"/>
      <w:r>
        <w:rPr>
          <w:rFonts w:ascii="宋体" w:hAnsi="宋体" w:eastAsia="宋体" w:cs="宋体"/>
          <w:b/>
          <w:bCs/>
          <w:spacing w:val="6"/>
          <w:sz w:val="35"/>
          <w:szCs w:val="35"/>
        </w:rPr>
        <w:t>采购项目要求及技术参数</w:t>
      </w:r>
    </w:p>
    <w:p w14:paraId="0E338DD1">
      <w:pPr>
        <w:pStyle w:val="2"/>
        <w:spacing w:line="261" w:lineRule="auto"/>
      </w:pPr>
    </w:p>
    <w:p w14:paraId="03C0C11C">
      <w:pPr>
        <w:spacing w:before="78" w:line="219" w:lineRule="auto"/>
        <w:ind w:left="3"/>
        <w:outlineLvl w:val="0"/>
        <w:rPr>
          <w:rFonts w:ascii="宋体" w:hAnsi="宋体" w:eastAsia="宋体" w:cs="宋体"/>
          <w:sz w:val="24"/>
          <w:szCs w:val="24"/>
        </w:rPr>
      </w:pPr>
      <w:bookmarkStart w:id="162" w:name="bookmark93"/>
      <w:bookmarkEnd w:id="162"/>
      <w:r>
        <w:rPr>
          <w:rFonts w:ascii="宋体" w:hAnsi="宋体" w:eastAsia="宋体" w:cs="宋体"/>
          <w:b/>
          <w:bCs/>
          <w:spacing w:val="-4"/>
          <w:sz w:val="24"/>
          <w:szCs w:val="24"/>
        </w:rPr>
        <w:t>一、投标说明</w:t>
      </w:r>
    </w:p>
    <w:p w14:paraId="4313BA17">
      <w:pPr>
        <w:spacing w:before="108" w:line="312" w:lineRule="auto"/>
        <w:ind w:firstLine="497"/>
        <w:rPr>
          <w:rFonts w:ascii="宋体" w:hAnsi="宋体" w:eastAsia="宋体" w:cs="宋体"/>
          <w:sz w:val="24"/>
          <w:szCs w:val="24"/>
        </w:rPr>
      </w:pPr>
      <w:r>
        <w:rPr>
          <w:rFonts w:ascii="宋体" w:hAnsi="宋体" w:eastAsia="宋体" w:cs="宋体"/>
          <w:spacing w:val="-6"/>
          <w:sz w:val="24"/>
          <w:szCs w:val="24"/>
        </w:rPr>
        <w:t>1、投标报价为投标总价。应包括但不限于加工制作费、检验费、手</w:t>
      </w:r>
      <w:r>
        <w:rPr>
          <w:rFonts w:ascii="宋体" w:hAnsi="宋体" w:eastAsia="宋体" w:cs="宋体"/>
          <w:spacing w:val="-7"/>
          <w:sz w:val="24"/>
          <w:szCs w:val="24"/>
        </w:rPr>
        <w:t>续费、包装费、</w:t>
      </w:r>
      <w:r>
        <w:rPr>
          <w:rFonts w:ascii="宋体" w:hAnsi="宋体" w:eastAsia="宋体" w:cs="宋体"/>
          <w:sz w:val="24"/>
          <w:szCs w:val="24"/>
        </w:rPr>
        <w:t xml:space="preserve"> 运输费、保险费、安装调试费、售后服务费、税金及其他不</w:t>
      </w:r>
      <w:r>
        <w:rPr>
          <w:rFonts w:ascii="宋体" w:hAnsi="宋体" w:eastAsia="宋体" w:cs="宋体"/>
          <w:spacing w:val="-1"/>
          <w:sz w:val="24"/>
          <w:szCs w:val="24"/>
        </w:rPr>
        <w:t>可预见费等全部费用。若</w:t>
      </w:r>
      <w:r>
        <w:rPr>
          <w:rFonts w:ascii="宋体" w:hAnsi="宋体" w:eastAsia="宋体" w:cs="宋体"/>
          <w:sz w:val="24"/>
          <w:szCs w:val="24"/>
        </w:rPr>
        <w:t xml:space="preserve">  </w:t>
      </w:r>
      <w:r>
        <w:rPr>
          <w:rFonts w:ascii="宋体" w:hAnsi="宋体" w:eastAsia="宋体" w:cs="宋体"/>
          <w:spacing w:val="-1"/>
          <w:sz w:val="24"/>
          <w:szCs w:val="24"/>
        </w:rPr>
        <w:t>投标报价不能完全包括上述内容，按无效投标处理。</w:t>
      </w:r>
    </w:p>
    <w:p w14:paraId="4865F3C1">
      <w:pPr>
        <w:spacing w:before="181" w:line="290" w:lineRule="auto"/>
        <w:ind w:left="1" w:right="80" w:firstLine="480"/>
        <w:rPr>
          <w:rFonts w:ascii="宋体" w:hAnsi="宋体" w:eastAsia="宋体" w:cs="宋体"/>
          <w:sz w:val="24"/>
          <w:szCs w:val="24"/>
        </w:rPr>
      </w:pPr>
      <w:r>
        <w:rPr>
          <w:rFonts w:ascii="宋体" w:hAnsi="宋体" w:eastAsia="宋体" w:cs="宋体"/>
          <w:spacing w:val="-2"/>
          <w:sz w:val="24"/>
          <w:szCs w:val="24"/>
        </w:rPr>
        <w:t>2、所投产品或其任何一部分不得侵犯专利权、著作权、商标权和工业设计权等知</w:t>
      </w:r>
      <w:r>
        <w:rPr>
          <w:rFonts w:ascii="宋体" w:hAnsi="宋体" w:eastAsia="宋体" w:cs="宋体"/>
          <w:spacing w:val="17"/>
          <w:sz w:val="24"/>
          <w:szCs w:val="24"/>
        </w:rPr>
        <w:t xml:space="preserve"> </w:t>
      </w:r>
      <w:r>
        <w:rPr>
          <w:rFonts w:ascii="宋体" w:hAnsi="宋体" w:eastAsia="宋体" w:cs="宋体"/>
          <w:spacing w:val="-3"/>
          <w:sz w:val="24"/>
          <w:szCs w:val="24"/>
        </w:rPr>
        <w:t>识产权。</w:t>
      </w:r>
    </w:p>
    <w:p w14:paraId="1B43E795">
      <w:pPr>
        <w:spacing w:before="264" w:line="219" w:lineRule="auto"/>
        <w:ind w:left="3"/>
        <w:outlineLvl w:val="0"/>
        <w:rPr>
          <w:rFonts w:ascii="宋体" w:hAnsi="宋体" w:eastAsia="宋体" w:cs="宋体"/>
          <w:sz w:val="24"/>
          <w:szCs w:val="24"/>
        </w:rPr>
      </w:pPr>
      <w:bookmarkStart w:id="163" w:name="bookmark96"/>
      <w:bookmarkEnd w:id="163"/>
      <w:bookmarkStart w:id="164" w:name="bookmark95"/>
      <w:bookmarkEnd w:id="164"/>
      <w:r>
        <w:rPr>
          <w:rFonts w:ascii="宋体" w:hAnsi="宋体" w:eastAsia="宋体" w:cs="宋体"/>
          <w:b/>
          <w:bCs/>
          <w:spacing w:val="-4"/>
          <w:sz w:val="24"/>
          <w:szCs w:val="24"/>
        </w:rPr>
        <w:t>二、商务要求</w:t>
      </w:r>
    </w:p>
    <w:p w14:paraId="440418E8">
      <w:pPr>
        <w:spacing w:before="184" w:line="219" w:lineRule="auto"/>
        <w:ind w:left="482"/>
        <w:rPr>
          <w:rFonts w:ascii="宋体" w:hAnsi="宋体" w:eastAsia="宋体" w:cs="宋体"/>
          <w:spacing w:val="-1"/>
          <w:sz w:val="24"/>
          <w:szCs w:val="24"/>
        </w:rPr>
      </w:pPr>
      <w:r>
        <w:rPr>
          <w:rFonts w:hint="eastAsia" w:ascii="宋体" w:hAnsi="宋体" w:eastAsia="宋体" w:cs="宋体"/>
          <w:spacing w:val="-1"/>
          <w:sz w:val="24"/>
          <w:szCs w:val="24"/>
          <w:lang w:val="en-US" w:eastAsia="zh-CN"/>
        </w:rPr>
        <w:t>1</w:t>
      </w:r>
      <w:r>
        <w:rPr>
          <w:rFonts w:ascii="宋体" w:hAnsi="宋体" w:eastAsia="宋体" w:cs="宋体"/>
          <w:spacing w:val="-1"/>
          <w:sz w:val="24"/>
          <w:szCs w:val="24"/>
        </w:rPr>
        <w:t>、交货地点：采购人指定地点</w:t>
      </w:r>
    </w:p>
    <w:p w14:paraId="510C64C7">
      <w:pPr>
        <w:spacing w:before="184" w:line="219" w:lineRule="auto"/>
        <w:ind w:left="482"/>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2、供货时间：合同签订后10天</w:t>
      </w:r>
    </w:p>
    <w:p w14:paraId="00C759A5">
      <w:pPr>
        <w:spacing w:before="180" w:line="219" w:lineRule="auto"/>
        <w:ind w:left="484"/>
        <w:rPr>
          <w:rFonts w:ascii="宋体" w:hAnsi="宋体" w:eastAsia="宋体" w:cs="宋体"/>
          <w:sz w:val="24"/>
          <w:szCs w:val="24"/>
        </w:rPr>
      </w:pP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、质保期：</w:t>
      </w:r>
      <w:r>
        <w:rPr>
          <w:rFonts w:ascii="宋体" w:hAnsi="宋体" w:eastAsia="宋体" w:cs="宋体"/>
          <w:spacing w:val="-55"/>
          <w:sz w:val="24"/>
          <w:szCs w:val="24"/>
        </w:rPr>
        <w:t xml:space="preserve"> </w:t>
      </w:r>
      <w:r>
        <w:rPr>
          <w:rFonts w:ascii="宋体" w:hAnsi="宋体" w:eastAsia="宋体" w:cs="宋体"/>
          <w:spacing w:val="-3"/>
          <w:sz w:val="24"/>
          <w:szCs w:val="24"/>
        </w:rPr>
        <w:t>自交货之日起开始计算质保期</w:t>
      </w:r>
      <w:r>
        <w:rPr>
          <w:rFonts w:ascii="宋体" w:hAnsi="宋体" w:eastAsia="宋体" w:cs="宋体"/>
          <w:spacing w:val="-3"/>
          <w:sz w:val="24"/>
          <w:szCs w:val="24"/>
          <w:highlight w:val="none"/>
        </w:rPr>
        <w:t>，质保期</w:t>
      </w:r>
      <w:r>
        <w:rPr>
          <w:rFonts w:hint="eastAsia" w:ascii="宋体" w:hAnsi="宋体" w:eastAsia="宋体" w:cs="宋体"/>
          <w:spacing w:val="-3"/>
          <w:sz w:val="24"/>
          <w:szCs w:val="24"/>
          <w:highlight w:val="none"/>
          <w:lang w:val="en-US" w:eastAsia="zh-CN"/>
        </w:rPr>
        <w:t xml:space="preserve">  1 </w:t>
      </w:r>
      <w:r>
        <w:rPr>
          <w:rFonts w:ascii="宋体" w:hAnsi="宋体" w:eastAsia="宋体" w:cs="宋体"/>
          <w:spacing w:val="-3"/>
          <w:sz w:val="24"/>
          <w:szCs w:val="24"/>
          <w:highlight w:val="none"/>
        </w:rPr>
        <w:t>年</w:t>
      </w:r>
    </w:p>
    <w:p w14:paraId="2A832DFC">
      <w:pPr>
        <w:spacing w:before="266" w:line="218" w:lineRule="auto"/>
        <w:outlineLvl w:val="0"/>
        <w:rPr>
          <w:rFonts w:ascii="宋体" w:hAnsi="宋体" w:eastAsia="宋体" w:cs="宋体"/>
          <w:sz w:val="24"/>
          <w:szCs w:val="24"/>
        </w:rPr>
      </w:pPr>
      <w:bookmarkStart w:id="165" w:name="bookmark97"/>
      <w:bookmarkEnd w:id="165"/>
      <w:bookmarkStart w:id="166" w:name="bookmark98"/>
      <w:bookmarkEnd w:id="166"/>
      <w:r>
        <w:rPr>
          <w:rFonts w:ascii="宋体" w:hAnsi="宋体" w:eastAsia="宋体" w:cs="宋体"/>
          <w:b/>
          <w:bCs/>
          <w:spacing w:val="-4"/>
          <w:sz w:val="24"/>
          <w:szCs w:val="24"/>
        </w:rPr>
        <w:t>三、报价说明</w:t>
      </w:r>
    </w:p>
    <w:p w14:paraId="6C0FD419">
      <w:pPr>
        <w:spacing w:before="110" w:line="345" w:lineRule="auto"/>
        <w:ind w:left="20" w:right="159" w:firstLine="460"/>
        <w:rPr>
          <w:rFonts w:ascii="宋体" w:hAnsi="宋体" w:eastAsia="宋体" w:cs="宋体"/>
          <w:sz w:val="24"/>
          <w:szCs w:val="24"/>
        </w:rPr>
        <w:sectPr>
          <w:footerReference r:id="rId25" w:type="default"/>
          <w:pgSz w:w="11906" w:h="16839"/>
          <w:pgMar w:top="1431" w:right="1393" w:bottom="1156" w:left="1482" w:header="0" w:footer="994" w:gutter="0"/>
          <w:cols w:space="720" w:num="1"/>
        </w:sectPr>
      </w:pPr>
      <w:r>
        <w:rPr>
          <w:rFonts w:ascii="宋体" w:hAnsi="宋体" w:eastAsia="宋体" w:cs="宋体"/>
          <w:sz w:val="24"/>
          <w:szCs w:val="24"/>
        </w:rPr>
        <w:t>本次谈判文件中规定的采购预算额度为采购最高限价</w:t>
      </w:r>
      <w:r>
        <w:rPr>
          <w:rFonts w:ascii="宋体" w:hAnsi="宋体" w:eastAsia="宋体" w:cs="宋体"/>
          <w:spacing w:val="-1"/>
          <w:sz w:val="24"/>
          <w:szCs w:val="24"/>
        </w:rPr>
        <w:t>，供应商的投标报价不得超</w:t>
      </w:r>
      <w:r>
        <w:rPr>
          <w:rFonts w:ascii="宋体" w:hAnsi="宋体" w:eastAsia="宋体" w:cs="宋体"/>
          <w:sz w:val="24"/>
          <w:szCs w:val="24"/>
        </w:rPr>
        <w:t xml:space="preserve"> </w:t>
      </w:r>
      <w:r>
        <w:rPr>
          <w:rFonts w:ascii="宋体" w:hAnsi="宋体" w:eastAsia="宋体" w:cs="宋体"/>
          <w:spacing w:val="-3"/>
          <w:sz w:val="24"/>
          <w:szCs w:val="24"/>
        </w:rPr>
        <w:t>出此额度。否则投标无效</w:t>
      </w:r>
    </w:p>
    <w:p w14:paraId="30BFA91C">
      <w:pPr>
        <w:pStyle w:val="2"/>
        <w:spacing w:line="261" w:lineRule="auto"/>
      </w:pPr>
    </w:p>
    <w:p w14:paraId="46F6D999">
      <w:pPr>
        <w:pStyle w:val="2"/>
        <w:spacing w:line="261" w:lineRule="auto"/>
        <w:rPr>
          <w:sz w:val="36"/>
          <w:szCs w:val="36"/>
        </w:rPr>
      </w:pPr>
    </w:p>
    <w:p w14:paraId="436FDF1F">
      <w:pPr>
        <w:spacing w:before="78" w:line="219" w:lineRule="auto"/>
        <w:ind w:firstLine="3514" w:firstLineChars="1000"/>
        <w:jc w:val="both"/>
        <w:rPr>
          <w:rFonts w:ascii="宋体" w:hAnsi="宋体" w:eastAsia="宋体" w:cs="宋体"/>
          <w:b/>
          <w:bCs/>
          <w:spacing w:val="-5"/>
          <w:sz w:val="36"/>
          <w:szCs w:val="36"/>
        </w:rPr>
      </w:pPr>
      <w:r>
        <w:rPr>
          <w:rFonts w:ascii="宋体" w:hAnsi="宋体" w:eastAsia="宋体" w:cs="宋体"/>
          <w:b/>
          <w:bCs/>
          <w:spacing w:val="-5"/>
          <w:sz w:val="36"/>
          <w:szCs w:val="36"/>
        </w:rPr>
        <w:t>技术参数</w:t>
      </w:r>
    </w:p>
    <w:p w14:paraId="716180DD">
      <w:pPr>
        <w:spacing w:before="78" w:line="219" w:lineRule="auto"/>
        <w:ind w:firstLine="3464" w:firstLineChars="1500"/>
        <w:jc w:val="both"/>
        <w:rPr>
          <w:rFonts w:ascii="宋体" w:hAnsi="宋体" w:eastAsia="宋体" w:cs="宋体"/>
          <w:b/>
          <w:bCs/>
          <w:spacing w:val="-5"/>
          <w:sz w:val="24"/>
          <w:szCs w:val="24"/>
        </w:rPr>
      </w:pPr>
    </w:p>
    <w:tbl>
      <w:tblPr>
        <w:tblStyle w:val="3"/>
        <w:tblW w:w="9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8"/>
        <w:gridCol w:w="1783"/>
        <w:gridCol w:w="3739"/>
        <w:gridCol w:w="1315"/>
        <w:gridCol w:w="1371"/>
      </w:tblGrid>
      <w:tr w14:paraId="2DA32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3D566">
            <w:pPr>
              <w:jc w:val="center"/>
              <w:rPr>
                <w:rFonts w:hint="eastAsia" w:ascii="仿宋" w:hAnsi="仿宋" w:eastAsia="仿宋" w:cs="仿宋"/>
                <w:b w:val="0"/>
                <w:bCs w:val="0"/>
                <w:color w:val="000000" w:themeColor="text1"/>
                <w:sz w:val="28"/>
                <w:szCs w:val="28"/>
                <w:highlight w:val="none"/>
                <w:u w:val="none"/>
                <w14:textFill>
                  <w14:solidFill>
                    <w14:schemeClr w14:val="tx1"/>
                  </w14:solidFill>
                </w14:textFill>
              </w:rPr>
            </w:pPr>
            <w:bookmarkStart w:id="214" w:name="_GoBack"/>
            <w:bookmarkEnd w:id="214"/>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序号</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C431">
            <w:pPr>
              <w:jc w:val="center"/>
              <w:rPr>
                <w:rFonts w:hint="eastAsia" w:ascii="仿宋" w:hAnsi="仿宋" w:eastAsia="仿宋" w:cs="仿宋"/>
                <w:b w:val="0"/>
                <w:bCs w:val="0"/>
                <w:color w:val="000000" w:themeColor="text1"/>
                <w:sz w:val="28"/>
                <w:szCs w:val="28"/>
                <w:highlight w:val="none"/>
                <w:u w:val="none"/>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产品名称</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8BC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规格参数</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91D8">
            <w:pPr>
              <w:jc w:val="center"/>
              <w:rPr>
                <w:rFonts w:hint="eastAsia" w:ascii="仿宋" w:hAnsi="仿宋" w:eastAsia="仿宋" w:cs="仿宋"/>
                <w:b w:val="0"/>
                <w:bCs w:val="0"/>
                <w:color w:val="000000" w:themeColor="text1"/>
                <w:sz w:val="28"/>
                <w:szCs w:val="28"/>
                <w:highlight w:val="none"/>
                <w:u w:val="none"/>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数量</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8012">
            <w:pPr>
              <w:jc w:val="center"/>
              <w:rPr>
                <w:rFonts w:hint="eastAsia" w:ascii="仿宋" w:hAnsi="仿宋" w:eastAsia="仿宋" w:cs="仿宋"/>
                <w:b w:val="0"/>
                <w:bCs w:val="0"/>
                <w:color w:val="000000" w:themeColor="text1"/>
                <w:sz w:val="28"/>
                <w:szCs w:val="28"/>
                <w:highlight w:val="none"/>
                <w:u w:val="none"/>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单位</w:t>
            </w:r>
          </w:p>
        </w:tc>
      </w:tr>
      <w:tr w14:paraId="5724A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D01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3D55">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书包</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E57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1.材质：锦纶/尼龙(聚酰胺纤维)防水</w:t>
            </w:r>
          </w:p>
          <w:p w14:paraId="1578129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2.款式：背负式</w:t>
            </w:r>
          </w:p>
          <w:p w14:paraId="48672BD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3.参考尺寸：≥40*30*15cm</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EBF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1100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47B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60906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C32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A1B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灭火器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A21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1.罐体材质：碳钢</w:t>
            </w:r>
          </w:p>
          <w:p w14:paraId="26A935A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2.工作压力：1.2MPa</w:t>
            </w:r>
          </w:p>
          <w:p w14:paraId="376BBA6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 xml:space="preserve">3.容量：4KG  </w:t>
            </w:r>
          </w:p>
          <w:p w14:paraId="16863D4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4.执行标准：GB4351-2023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ED7B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160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1FD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21ADC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AF3E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1A7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小作业本</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310A">
            <w:pPr>
              <w:rPr>
                <w:rFonts w:hint="default"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32K 192*134mm</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A5C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2400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6ED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本</w:t>
            </w:r>
          </w:p>
        </w:tc>
      </w:tr>
      <w:tr w14:paraId="54ECF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F53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86B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大作业本</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82FC">
            <w:pPr>
              <w:rPr>
                <w:rFonts w:hint="default"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16K 260*180mm</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D50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2E8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本</w:t>
            </w:r>
          </w:p>
        </w:tc>
      </w:tr>
      <w:tr w14:paraId="2729C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F96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378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低噪音和面机</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ED5A">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输入功率:≥1.5KW</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基本绝缘≥1250V，不击穿;加强绝缘≥3000V，不击穿</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 31604.49-2016、GB 4706.1-2005、GB 4706.38-2008标准</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提供检测报告复印件</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C72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35F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台</w:t>
            </w:r>
          </w:p>
        </w:tc>
      </w:tr>
      <w:tr w14:paraId="49428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806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58B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柜式收残台带推车</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A44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≥700*700*(800+150)mm</w:t>
            </w:r>
          </w:p>
          <w:p w14:paraId="7F0D684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201不锈钢国标1.0 带靠背</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ECC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AC7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台</w:t>
            </w:r>
          </w:p>
        </w:tc>
      </w:tr>
      <w:tr w14:paraId="14E66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6698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7</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769F">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四门双温冰箱</w:t>
            </w:r>
          </w:p>
        </w:tc>
        <w:tc>
          <w:tcPr>
            <w:tcW w:w="37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87FBB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当门体开门夹角≤90°时门体会自动回弹关闭</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容量≥900L</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功率≥280W</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冷冻-空载：-20℃~0℃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冷冻-负载：-18℃~0℃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冷藏：-5℃~10℃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尺寸≥1200×730×1950mm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重量≥112kg</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制冷材质：全铜管</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提供检测报告</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AB6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D47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台</w:t>
            </w:r>
          </w:p>
        </w:tc>
      </w:tr>
      <w:tr w14:paraId="627B1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4A7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816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高温热风消毒柜</w:t>
            </w:r>
          </w:p>
        </w:tc>
        <w:tc>
          <w:tcPr>
            <w:tcW w:w="37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96C81F">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消毒方式:高温(热风环)</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箱体采用201不锈钢</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层架额定承重:10kg±10%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容量≥870L</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消毒星级:二星</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电压:220V</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功率:4400W</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尺寸≥1310×650×1915mm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控制方式:电脑触摸</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DB6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6</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467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台</w:t>
            </w:r>
          </w:p>
        </w:tc>
      </w:tr>
      <w:tr w14:paraId="42FCA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7DE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9</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6E0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衣物消毒柜</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D33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毛巾衣物消毒柜采用紫外线+中温消毒，不伤衣物。</w:t>
            </w:r>
          </w:p>
          <w:p w14:paraId="0E53AC12">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 xml:space="preserve">容量：≥710L 额定功率：≥725W  </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2F2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9E0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台</w:t>
            </w:r>
          </w:p>
        </w:tc>
      </w:tr>
      <w:tr w14:paraId="20699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0AE3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10C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厨具消毒柜（大规格）</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3F7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消毒柜一层内、二层外、中间、三层内、四层外各点温度≥120℃，维持时间≥15min</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对各层内、外2点大肠杆菌的杀灭对数值均≥3.00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容积≥760L</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 17988-2008标准</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275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346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台</w:t>
            </w:r>
          </w:p>
        </w:tc>
      </w:tr>
      <w:tr w14:paraId="027FD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D40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11</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04E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密码柜</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EF7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1、≥1900mmx430mmx900mm，对开四门，四层存储空间，两块活动层板。</w:t>
            </w:r>
          </w:p>
          <w:p w14:paraId="7A81AC1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2、采用优质冷轧钢板制造，柜体、门板≥1.0mm ，柜体采用卯结构。</w:t>
            </w:r>
          </w:p>
          <w:p w14:paraId="3416211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3、密码锁采用半导体指纹识别芯片及指纹采集分析验证系统密码柜锁自带开门拉手旋钮，开门旋钮具有防暴力开启离合装置。</w:t>
            </w:r>
          </w:p>
          <w:p w14:paraId="41F7933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4、经国家保密科技测评中心检测，符合国家保密标准BMB54-2020《安全保密产品 保密柜安全保密技术要求》基本型的要求。</w:t>
            </w:r>
          </w:p>
          <w:p w14:paraId="40E9F55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5、一对一证书、一对一检测报告</w:t>
            </w:r>
          </w:p>
          <w:p w14:paraId="3E6DA6E5">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6、符合中国环境标志产品认证实施规则 家具ECC-1031EL的要求，具有中国环境标志产品认证证书。</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C96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D9F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台</w:t>
            </w:r>
          </w:p>
        </w:tc>
      </w:tr>
      <w:tr w14:paraId="37AC9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9"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953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12</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85D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手机保险柜</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9A22">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内部采用电镀处理，表面高温烤漆，具高耐磨性及防腐性，防辐射性能强，可有效抑制移动电话信号的泄漏，并可同时存放多部移动电话，每个抽屉均采用安全式信箱锁，独立式管理。</w:t>
            </w:r>
          </w:p>
          <w:p w14:paraId="3236C1C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格数：≥36格</w:t>
            </w:r>
          </w:p>
          <w:p w14:paraId="12993B8F">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1.采用物理屏蔽，无辐射，无干扰，绿色环保，集中管理移动电话；</w:t>
            </w:r>
          </w:p>
          <w:p w14:paraId="05F94A3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2.通试自身材质的屏蔽功能，可屏蔽手机与无线设备信号，有效抑制移动电话信号的泄漏，保证信息安全性；</w:t>
            </w:r>
          </w:p>
          <w:p w14:paraId="30FB360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3.每个小抽屉用于存放手机等通讯产品；</w:t>
            </w:r>
          </w:p>
          <w:p w14:paraId="492AC4C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4.每个抽屉都配有独立锁和钥匙，采用独立保存式管理；该产品通过国家保密科技测评中心检测，提供证书</w:t>
            </w:r>
          </w:p>
          <w:p w14:paraId="29F93DB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F0A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A37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台</w:t>
            </w:r>
          </w:p>
        </w:tc>
      </w:tr>
      <w:tr w14:paraId="1C47F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D35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13</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8A2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400升大容量开水器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E78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产品尺寸：≥长1500*宽850*高1480mm</w:t>
            </w:r>
          </w:p>
          <w:p w14:paraId="19E59B3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水胆容量：≥400L</w:t>
            </w:r>
          </w:p>
          <w:p w14:paraId="0C7C90D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额定电压：380V 3N~</w:t>
            </w:r>
          </w:p>
          <w:p w14:paraId="228D146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功率：≥18KW</w:t>
            </w:r>
          </w:p>
          <w:p w14:paraId="5043BBEF">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4开龙头，外壳201材质(内胆304)三级净水器</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B64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2831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台</w:t>
            </w:r>
          </w:p>
        </w:tc>
      </w:tr>
      <w:tr w14:paraId="4E1B4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C74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14</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13F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22柱暖气片</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53B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钢制采暖散热器、钢管：薄壁流道散热器≥1.5mm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涂层附着力等级不低于GB/T 9286-1998规定的二级要求</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试验压力≥1.5MPa</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高≥670mm宽≥1540mm中心距≥600mm厚≥90mm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符合GB/T 29039-2012标准要求</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提供检测报告</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E4A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D2A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组</w:t>
            </w:r>
          </w:p>
        </w:tc>
      </w:tr>
      <w:tr w14:paraId="5074D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679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15</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3B9A">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20柱暖气片</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3412">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钢制采暖散热器、钢管：薄壁流道散热器≥1.5mm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涂层附着力等级不低于GB/T 9286-1998规定的二级要求</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试验压力≥1.5MPa</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高≥670mm宽≥1400mm中心距≥600mm厚≥90mm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符合GB/T 29039-2012标准要求</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提供检测报告</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E5F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C2F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组</w:t>
            </w:r>
          </w:p>
        </w:tc>
      </w:tr>
      <w:tr w14:paraId="0FDB9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20E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16</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917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18柱暖气片</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FE95">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钢制采暖散热器、钢管：薄壁流道散热器≥1.5mm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涂层附着力等级不低于GB/T 9286-1998规定的二级要求</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试验压力≥1.5MPa</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高≥670mm宽≥1260mm中心距≥600mm厚≥90mm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符合GB/T 29039-2012标准要求</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提供检测报告</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31B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70A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组</w:t>
            </w:r>
          </w:p>
        </w:tc>
      </w:tr>
      <w:tr w14:paraId="419D1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712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17</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B7E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16柱暖气片</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906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钢制采暖散热器、钢管：薄壁流道散热器≥1.5mm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涂层附着力等级不低于GB/T 9286-1998规定的二级要求</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试验压力≥1.5MPa</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高≥670mm宽≥1120mm中心距≥600mm厚≥90mm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符合GB/T 29039-2012标准要求</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提供检测报告</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135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257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组</w:t>
            </w:r>
          </w:p>
        </w:tc>
      </w:tr>
      <w:tr w14:paraId="53433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A606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18</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38C5">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14柱暖气片</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A0CA">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钢制采暖散热器、钢管：薄壁流道散热器≥1.5mm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涂层附着力等级不低于GB/T 9286-1998规定的二级要求</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试验压力≥1.5MPa</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高≥670mm宽≥980mm中心距≥600mm厚≥90mm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符合GB/T 29039-2012标准要求</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提供检测报告</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EA3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53D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组</w:t>
            </w:r>
          </w:p>
        </w:tc>
      </w:tr>
      <w:tr w14:paraId="6DF30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EBA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19</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C90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工具套装</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863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数显电笔、套筒组合、美工刀、木工锯、十字螺丝刀、一字螺丝刀、螺丝批头×10、电工胶布、钢丝钳、羊角锤、零件盒×60、钟表螺丝刀×4、备用刀片×5、内六角×8、木工扁钻木工钻×3、麻花钻×2套筒接杆、锂电钻、3M卷尺、尖嘴钳、膨胀管螺丝零件盒×60、活动扳、电池充电器</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F1C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CEF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套</w:t>
            </w:r>
          </w:p>
        </w:tc>
      </w:tr>
      <w:tr w14:paraId="247F4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597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C80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25#双烫活节球阀</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2DA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PPR25 6分 8.6*3.3*3.6mm符合安装要求</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D1B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78D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4EA22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EC9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21</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849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20#双烫活节球阀</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E95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PPR20 4分 7.6*3.2*3mm符合安装要求</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C29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C64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1DCE5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B022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22</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BE3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25#直接头</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8E8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PPR  25#符合安装要求</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B950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2DB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667B5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FFF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23</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FB0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20#直接头</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14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PPR  20#符合安装要求</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E03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1DB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14036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FC7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24</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1C9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生料带</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949F">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≥18MM-15M纯聚四氟乙烯.100个装</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687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91A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包</w:t>
            </w:r>
          </w:p>
        </w:tc>
      </w:tr>
      <w:tr w14:paraId="0DCCA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9C8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25</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53C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麻丝</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30A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用于各种口径管件的密封 精品细线麻麻质粗细均匀，偏细柔软，主要用于铜质阀门丝扣密封，精钢管件阀门丝扣密封。</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907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4F9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把</w:t>
            </w:r>
          </w:p>
        </w:tc>
      </w:tr>
      <w:tr w14:paraId="41512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C37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26</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6C0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丝绸之路牌板材</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2BB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厚度5mm  聚苯乙烯  根据现场实际尺寸定制</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D5A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60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624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张</w:t>
            </w:r>
          </w:p>
        </w:tc>
      </w:tr>
      <w:tr w14:paraId="00F3B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6DE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27</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584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背板板材</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6D8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厚度5mm  聚苯乙烯  根据现场实际尺寸定制</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518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204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张</w:t>
            </w:r>
          </w:p>
        </w:tc>
      </w:tr>
      <w:tr w14:paraId="6D0B0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20F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28</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5FE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封边胶</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1E2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300ml  室内通用，绿色环保，抗老化，耐臭氧，中性硅酮，防潮及抗极端温度性能</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CEF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24</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94F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瓶</w:t>
            </w:r>
          </w:p>
        </w:tc>
      </w:tr>
      <w:tr w14:paraId="7A845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8B2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29</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CFE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扣条</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CD2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航空级铝合金基材 、抗腐蚀性 根据现场定制长度</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032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160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CC0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根</w:t>
            </w:r>
          </w:p>
        </w:tc>
      </w:tr>
      <w:tr w14:paraId="291FD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C9D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E8A5">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1.5米不锈钢挂衣杆</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8E70">
            <w:pPr>
              <w:rPr>
                <w:rFonts w:hint="default"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32管子≥1.5米  304不锈钢，带安装</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28C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61D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根</w:t>
            </w:r>
          </w:p>
        </w:tc>
      </w:tr>
      <w:tr w14:paraId="24BC2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1DB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31</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30A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固定法兰</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C63A">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304不锈钢  ，尺寸根据现场需求更换</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80B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201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171F8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1A8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32</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50B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蒸饭机加热管</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AB1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加厚不锈钢220v/4kw，符合现有蒸饭车规格。需现场更换配件</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A8F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890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根</w:t>
            </w:r>
          </w:p>
        </w:tc>
      </w:tr>
      <w:tr w14:paraId="76854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6"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4FF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33</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15EA">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摄像头</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3D0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1.靶面尺寸≥1/3英寸</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2.最低照度≤0.002lx（F=1.6，彩色模式）</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3.最大支持分辨率≥2560×1440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4.红外灯≥2颗，白光灯≥2颗</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5.最大支持≥50路视频同时浏览</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6.画面延时≤200ms</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7.工作温度：-35℃~+65℃</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8.外壳防护等级≥IP67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4C5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11B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0485F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431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34</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433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光纤收发器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BAB2">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p>
          <w:p w14:paraId="2B64F77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提供一个千兆SC光纤接口和一个千兆RJ45端口，光纤传输，损耗小，距离远，最大传输距离≥20千米，采用波分复用技术，单模单纤传输，RJ45端口支持端口自动翻转功能。</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DB9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7B1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对</w:t>
            </w:r>
          </w:p>
        </w:tc>
      </w:tr>
      <w:tr w14:paraId="789E4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F72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35</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DBD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支架</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7596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压铸铝合金材质，表面做喷塑处理，摄像机所能承受的最大重量≥1.5KG</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E0E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390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5A741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00A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36</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715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电源盒</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897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1.交流电压输入稳压开关电源，适用于DC12V供电摄像机</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2.壁挂式安装，支持防水外壳设计</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3.AC170V~240V输入，DC12V输出，输出电流额定≥1.5A</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4.温度0℃~40℃，湿度10%~90%(无凝结)</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5.3级B浪涌、3级B静电防护等级</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44D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AE7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11691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BB2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37</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1C6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硬盘录像机</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229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1.支持接入≥8TB SATA硬盘</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2.最大支持接入≥32路视频信号</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3.带宽总资源≥208M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4.支持解码≥2路3840×2160视频</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5.支持Onvif、GB/T 28181协议</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6.具有≥2个千兆以太网口</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7.工作温度：-10℃~+55℃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6D1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FA8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台</w:t>
            </w:r>
          </w:p>
        </w:tc>
      </w:tr>
      <w:tr w14:paraId="3CB96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E57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38</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07D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8T硬盘</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8A9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容量:≥8TB</w:t>
            </w:r>
          </w:p>
          <w:p w14:paraId="49A3D662">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质保:≥3年</w:t>
            </w:r>
          </w:p>
          <w:p w14:paraId="5A62C39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工作状态温度:0~70℃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520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8</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323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块</w:t>
            </w:r>
          </w:p>
        </w:tc>
      </w:tr>
      <w:tr w14:paraId="54FB2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3E3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p>
          <w:p w14:paraId="70BB41C9">
            <w:pPr>
              <w:jc w:val="both"/>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39</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FFC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核心交换机</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4015">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1.提供≥24个千兆电口，≥4个万兆/千兆自适应SFP+光口</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2.交换容量≥336Gbps，包转发能力≥148Mpps</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3.支持IEEE 802.1d、802.1w、802.1s</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4.支持802.1q VLAN，支持QINQ</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5.支持IGMPv1/v2/v3、PIM-SM、PIM-DM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6.支持静态路由，rip/ospf动态路由</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6A7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68A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台</w:t>
            </w:r>
          </w:p>
        </w:tc>
      </w:tr>
      <w:tr w14:paraId="40CF1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122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164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16口交换机</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7F25">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1.提供≥16个10/100/1000M自适应RJ45端口</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2.支持IEEE802.3x全双工流控</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3.大缓存不卡顿，防雷设计</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D3B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548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台</w:t>
            </w:r>
          </w:p>
        </w:tc>
      </w:tr>
      <w:tr w14:paraId="20227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173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41</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215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8口交换机</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EDF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1.提供≥8个10/100/1000M自适应RJ45端口</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2.支持IEEE802.3x全双工流控</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3.大缓存不卡顿，防雷设计</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9AF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D9B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台</w:t>
            </w:r>
          </w:p>
        </w:tc>
      </w:tr>
      <w:tr w14:paraId="086E7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754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42</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880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防水箱</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D33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尺寸：≥400*500*180mm。</w:t>
            </w:r>
          </w:p>
          <w:p w14:paraId="797B2E9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厚度：0.5mm  201/304不锈钢。</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DA6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6</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D56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17C1E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132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43</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DEF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光缆</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90E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12芯单模室外光缆</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ab/>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铠装</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8F9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564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米</w:t>
            </w:r>
          </w:p>
        </w:tc>
      </w:tr>
      <w:tr w14:paraId="5BA1B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AFE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44</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2CB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网线（千兆）</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DD8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产品特性：六类非屏蔽数字电缆完全符合和优于六类相关标准要求，传输带宽≥</w:t>
            </w:r>
          </w:p>
          <w:p w14:paraId="4DF8B672">
            <w:pPr>
              <w:rPr>
                <w:rFonts w:hint="default"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250MHz，满足 1000Mbps 的数据传输，采用中心十字架结构以减少线对信号干扰和增加物 理机械抗拉性；每箱不低于350米</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DD6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560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箱</w:t>
            </w:r>
          </w:p>
        </w:tc>
      </w:tr>
      <w:tr w14:paraId="12D2B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C61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45</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2AE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电源线</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BD9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BV线材铜芯/聚氯乙烯1.电线额定电压：450/750V2.电线规格：BV 1*4平方阻燃等级： C级阻燃符合GB/T 5023.3-2008标准、提供产品出厂检测报告复印件及产品合格证）每卷100米</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B39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B8F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卷</w:t>
            </w:r>
          </w:p>
        </w:tc>
      </w:tr>
      <w:tr w14:paraId="6DE54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963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46</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482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辅材、pvc管</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503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 xml:space="preserve">根据实际需求和相关标准进行采购，包含本项目所有设施、材料的运输、安装、调试、培训、维护以及需要的辅材等。包含维保服务！  </w:t>
            </w:r>
          </w:p>
          <w:p w14:paraId="3EB483B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 xml:space="preserve">1暖气片安装要求. 高度要求离地10-15cm（便于清洁且不影响散热）；距墙面3-5cm（确保热空气上升效率）。每组加装防烫罩。加装温控阀，分室调节温度； 验收标准暖气片无晃动，管道无渗漏；升温均匀（30分钟内达到设定温度）；排气阀操作顺畅，无噪音。避免遮挡：远离大型家具，保证空气对流。  </w:t>
            </w:r>
          </w:p>
          <w:p w14:paraId="7CC72462">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2防火门安装要求，检查防火门出厂合格证、型式检验报告、消防产品认证标识。 核对门框、门扇、五金配件（闭门器、顺序器、防火锁等）的完整性。防火性能：所有缝隙必须密封，不得遗漏防火膨胀条。开启方向：疏散通道门必须向疏散方向开启。标识检查，门扇明显位置张贴“防火门常闭”警示标识</w:t>
            </w:r>
          </w:p>
          <w:p w14:paraId="56307AB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 窗帘安装轨道或罗马杆：根据窗帘类型选择（轨道适合挂钩式窗帘，罗马杆适合打孔/穿杆式）。  支架：用于固定轨道或罗马杆，需承重达标（每支架建议承重≥10kg）。  螺丝与膨胀管：根据墙面材质选择（混凝土墙用膨胀螺丝，木质墙可用自攻螺丝）。  功能性配件，滑轮/挂钩：轨道需配套滑轮，罗马杆需配金属环或挂钩。  绑带/窗帘扣：用于收拢窗帘，可选磁吸、布艺或绳结款。</w:t>
            </w:r>
          </w:p>
          <w:p w14:paraId="4E301ED0">
            <w:pPr>
              <w:rPr>
                <w:rFonts w:hint="default"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 xml:space="preserve">4监控安装：监控系统与校园广播、门禁等系统的联动集成。具体方案需根据学校建筑布局、学生规模等实际情况调整。 </w:t>
            </w:r>
          </w:p>
          <w:p w14:paraId="30966636">
            <w:pPr>
              <w:rPr>
                <w:rFonts w:hint="default" w:ascii="仿宋" w:hAnsi="仿宋" w:eastAsia="仿宋" w:cs="仿宋"/>
                <w:b w:val="0"/>
                <w:bCs w:val="0"/>
                <w:color w:val="000000" w:themeColor="text1"/>
                <w:sz w:val="28"/>
                <w:szCs w:val="28"/>
                <w:highlight w:val="none"/>
                <w:u w:val="none"/>
                <w:lang w:val="en-US" w:eastAsia="zh-CN"/>
                <w14:textFill>
                  <w14:solidFill>
                    <w14:schemeClr w14:val="tx1"/>
                  </w14:solidFill>
                </w14:textFill>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ECE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935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批</w:t>
            </w:r>
          </w:p>
        </w:tc>
      </w:tr>
      <w:tr w14:paraId="33135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B9A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47</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879A">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窗帘套装</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1989">
            <w:pPr>
              <w:rPr>
                <w:rFonts w:hint="default"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根据实际需求采购，符合GB/T17591-2006&lt;&lt;纺织品 燃烧性能试验 垂直法&gt;&gt;要求。阻燃性能：续燃时间经向≤5、纬向≤5、损毁长度(mm)经向≤150、纬向≤150、（提供由第三方检测机构出具的带有CNAS或CMA标志的检测报告复印件）窗户尺寸≥高2.8米，宽度≥2.7，串联褶皱≥8CM，左右两片分拉式。颜色：中性蓝色</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002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64</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612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套</w:t>
            </w:r>
          </w:p>
        </w:tc>
      </w:tr>
      <w:tr w14:paraId="2390B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BEE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48</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056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防火门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05FF">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材料厚度：门扇面板≥0.8mm</w:t>
            </w:r>
          </w:p>
          <w:p w14:paraId="5949765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门框板≥1.2mm、铰链板≥3.0mm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单樘面积≥9.52㎡</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耐火隔热性≥1.50h</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背火面平均温升≤140℃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最高温升(除门框外)≤180℃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门框上最高温升≤360℃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 12955-2008标准</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CED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A0B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樘</w:t>
            </w:r>
          </w:p>
        </w:tc>
      </w:tr>
      <w:tr w14:paraId="1089A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6162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49</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877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防火门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ED0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材料厚度：门扇面板≥0.8mm、门框板≥1.2mm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单樘面积≥4.28㎡</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耐火隔热性≥1.50h</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背火面平均温升≤140℃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最高温升≤180℃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 12955-2008标准</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FD4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F2B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樘</w:t>
            </w:r>
          </w:p>
        </w:tc>
      </w:tr>
      <w:tr w14:paraId="24310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7A7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209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防火门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21E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材料厚度：门扇面板≥0.8mm、门框板≥1.2mm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单樘面积≥8.38㎡</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耐火隔热性≥1.50h</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背火面平均温升≤140℃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最高温升≤180℃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 12955-2008标准</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0FF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07A3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樘</w:t>
            </w:r>
          </w:p>
        </w:tc>
      </w:tr>
      <w:tr w14:paraId="30D9F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A2E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51</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341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防火门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01B5">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材料厚度：门扇面板≥0.8mm、门框板≥1.2mm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单樘面积≥8.35㎡</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耐火隔热性≥1.50h</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背火面平均温升≤140℃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最高温升≤180℃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 12955-2008标准</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37F3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1BB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樘</w:t>
            </w:r>
          </w:p>
        </w:tc>
      </w:tr>
      <w:tr w14:paraId="01562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D11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52</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00DA">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防火门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CA37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材料厚度：门扇面板≥0.8mm、门框板≥1.2mm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单樘面积≥6.74㎡</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耐火隔热性≥1.50h</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背火面平均温升≤140℃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最高温升≤180℃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 12955-2008标准</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391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123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樘</w:t>
            </w:r>
          </w:p>
        </w:tc>
      </w:tr>
      <w:tr w14:paraId="2BC2A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D35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53</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A24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防火门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3F5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材料厚度：门扇面板≥0.8mm、门框板≥1.2mm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单樘面积≥8.26㎡</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耐火隔热性≥1.50h</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背火面平均温升≤140℃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最高温升≤180℃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 12955-2008标准</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F6E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F5C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樘</w:t>
            </w:r>
          </w:p>
        </w:tc>
      </w:tr>
      <w:tr w14:paraId="7444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BA7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54</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854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防火门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DE3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材料厚度：门扇面板≥0.8mm、门框板≥1.2mm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单樘面积≥8.38㎡</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耐火隔热性≥1.50h</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背火面平均温升≤140℃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最高温升≤180℃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 12955-2008标准</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ECB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680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樘</w:t>
            </w:r>
          </w:p>
        </w:tc>
      </w:tr>
      <w:tr w14:paraId="1ECD3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8A5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55</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4E6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防火门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DAA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材料厚度：门扇面板≥0.8mm、门框板≥1.2mm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单樘面积≥4.38㎡</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耐火隔热性≥1.50h</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背火面平均温升≤140℃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最高温升≤180℃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 12955-2008标准</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5BC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A2E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樘</w:t>
            </w:r>
          </w:p>
        </w:tc>
      </w:tr>
      <w:tr w14:paraId="2B8D0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4FD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56</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1D5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防火门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A91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材料厚度：门扇面板≥0.8mm、门框板≥1.2mm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单樘面积≥8.47㎡</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耐火隔热性≥1.50h</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背火面平均温升≤140℃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最高温升≤180℃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 12955-2008标准</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DA7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AC0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樘</w:t>
            </w:r>
          </w:p>
        </w:tc>
      </w:tr>
      <w:tr w14:paraId="5EEEA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D3B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57</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EC8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防火门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123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材料厚度：门扇面板≥0.8mm、门框板≥1.2mm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单樘面积≥9.52㎡</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耐火隔热性≥1.50h</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背火面平均温升≤140℃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最高温升≤180℃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 12955-2008标准</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B61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DEA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樘</w:t>
            </w:r>
          </w:p>
        </w:tc>
      </w:tr>
      <w:tr w14:paraId="5A110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4F9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58</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F5F2">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防火门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C9B5">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材料厚度：门扇面板≥0.8mm、门框板≥1.2mm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单樘面积≥6.09㎡</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耐火隔热性≥1.50h</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背火面平均温升≤140℃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最高温升≤180℃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 12955-2008标准</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0E35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736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樘</w:t>
            </w:r>
          </w:p>
        </w:tc>
      </w:tr>
      <w:tr w14:paraId="3AB37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63F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59</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C445">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防火门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EA7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材料厚度：门扇面板≥0.8mm、门框板≥1.2mm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单樘面积≥6.75㎡</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耐火隔热性≥1.50h</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背火面平均温升≤140℃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最高温升≤180℃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 12955-2008标准</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E06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0D2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樘</w:t>
            </w:r>
          </w:p>
        </w:tc>
      </w:tr>
      <w:tr w14:paraId="0F4AF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E77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6F5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防火门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980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材料厚度：门扇面板≥0.8mm、门框板≥1.2mm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单樘面积≥3.45㎡</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耐火隔热性≥1.50h</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背火面平均温升≤140℃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最高温升≤180℃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 12955-2008标准</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DB0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5B8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樘</w:t>
            </w:r>
          </w:p>
        </w:tc>
      </w:tr>
      <w:tr w14:paraId="3B336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21C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61</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0F7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防火门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20C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材料厚度：门扇面板≥0.8mm、门框板≥1.2mm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单樘面积≥3.48㎡</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耐火隔热性≥1.50h</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背火面平均温升≤140℃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最高温升≤180℃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 12955-2008标准</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B28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7F4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樘</w:t>
            </w:r>
          </w:p>
        </w:tc>
      </w:tr>
      <w:tr w14:paraId="3F4CA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AFC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62</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7A52">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防盗门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9819A">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开启力≤50N</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板材厚度：门框≥1.2mm门扇≥1.2mm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偏差：高度≤3mm宽度≤3mm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 17565-2022标准</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提供检测报告</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70F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7</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B8B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樘</w:t>
            </w:r>
          </w:p>
        </w:tc>
      </w:tr>
      <w:tr w14:paraId="6A44B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238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63</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3685">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笔袋</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89E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≥210*125mm  柔软透气，手感舒适，可放下各种文具，一袋多用，结实耐用 多色可选</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395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8A3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48871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95A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64</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DC2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80平拖</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8BEF">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不锈钢≥80cm平板</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163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405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把</w:t>
            </w:r>
          </w:p>
        </w:tc>
      </w:tr>
      <w:tr w14:paraId="66A64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5A3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65</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7A9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扫把凤尾</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E7D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耐用，结实不怕水。不易发霉，不掉毛。扫地时不划花地板，灰尘扫得特别干净。</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769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F98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把</w:t>
            </w:r>
          </w:p>
        </w:tc>
      </w:tr>
      <w:tr w14:paraId="32A0C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1DF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66</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F0C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扫把高粱</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467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耐用，结实不怕水。不易发霉，不掉毛。扫地时不划花地板，灰尘扫得特别干净。</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F1A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37A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把</w:t>
            </w:r>
          </w:p>
        </w:tc>
      </w:tr>
      <w:tr w14:paraId="2A9C7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F59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67</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47F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哈达</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27B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≥2.4CM*48cm  五色，加厚绸缎，不掉色，经久耐用</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8F7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CFF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条</w:t>
            </w:r>
          </w:p>
        </w:tc>
      </w:tr>
      <w:tr w14:paraId="2D377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E04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68</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E9E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白色大褂</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1D2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 xml:space="preserve">亲肤、舒适透气 S-3XL </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E9D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41C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件</w:t>
            </w:r>
          </w:p>
        </w:tc>
      </w:tr>
      <w:tr w14:paraId="5BC83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637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69</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816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厨师帽子</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E16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纸质船帽 ≥ 25*8cm</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D48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91E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顶</w:t>
            </w:r>
          </w:p>
        </w:tc>
      </w:tr>
      <w:tr w14:paraId="7CF1C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297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70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083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大头拖把</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A8F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老式棉线，不掉毛，吸水性强</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DCB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900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把</w:t>
            </w:r>
          </w:p>
        </w:tc>
      </w:tr>
      <w:tr w14:paraId="73562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4A1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71</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C40A">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大扫把</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DC7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天然竹枝≥195*60cm</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A58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80D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把</w:t>
            </w:r>
          </w:p>
        </w:tc>
      </w:tr>
      <w:tr w14:paraId="49A34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E7F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72</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40B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锁子</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05B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锰钢材质  20/25/32mm多款可选，根据实际需求更换</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AF8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FD9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把</w:t>
            </w:r>
          </w:p>
        </w:tc>
      </w:tr>
      <w:tr w14:paraId="5AFF9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BE2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73</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CBA1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橡胶手套单</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567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乳胶；中袖</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D5B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2FB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双</w:t>
            </w:r>
          </w:p>
        </w:tc>
      </w:tr>
      <w:tr w14:paraId="30395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9EB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74</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7FD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橡胶手套棉</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A86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乳胶；中袖</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1F4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DD6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双</w:t>
            </w:r>
          </w:p>
        </w:tc>
      </w:tr>
      <w:tr w14:paraId="3A777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4FA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75</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E3A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白色线手套</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35C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棉线 指尖加固，虎口加密手套更耐磨耐用，使用寿命更长。</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25D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C17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双</w:t>
            </w:r>
          </w:p>
        </w:tc>
      </w:tr>
      <w:tr w14:paraId="6B3CB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A4A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76</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8C1F">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勺子</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F16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316不锈钢平底加宽勺，汤勺</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FC0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A3B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1D912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D12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77</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D584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电池7号</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27C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7号</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ADB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7CA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粒</w:t>
            </w:r>
          </w:p>
        </w:tc>
      </w:tr>
      <w:tr w14:paraId="5F262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800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78</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2C8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电池5号</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E6A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5号</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DDE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9C5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粒</w:t>
            </w:r>
          </w:p>
        </w:tc>
      </w:tr>
      <w:tr w14:paraId="77354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838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79</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EBB2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抽纸</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6B6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成品尺寸：≥230*120*70  ≥  300克  白卡  亮膜   内装300抽3层全木桨白色纸巾，定制图标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D8B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077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包</w:t>
            </w:r>
          </w:p>
        </w:tc>
      </w:tr>
      <w:tr w14:paraId="28050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C67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586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三角串旗</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0E7A">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100米/150面，旗面尺寸≥20*30CM</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03F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A57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包</w:t>
            </w:r>
          </w:p>
        </w:tc>
      </w:tr>
      <w:tr w14:paraId="2E9D9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2C4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81</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AD1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胶水</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F84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PVA固体胶水   ≥20g</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CB9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E9C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瓶</w:t>
            </w:r>
          </w:p>
        </w:tc>
      </w:tr>
      <w:tr w14:paraId="15909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E7C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82</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95AA">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胶带</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3FA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1卷/≥50m*45mm</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10C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2A0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卷</w:t>
            </w:r>
          </w:p>
        </w:tc>
      </w:tr>
      <w:tr w14:paraId="0DEE8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989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83</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70D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3号国旗</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2DA9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3号国旗纳米防水</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976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C8A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面</w:t>
            </w:r>
          </w:p>
        </w:tc>
      </w:tr>
      <w:tr w14:paraId="6A086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BD2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84</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51F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2号国旗</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F6F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2号国旗纳米防水</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5AC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AB4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面</w:t>
            </w:r>
          </w:p>
        </w:tc>
      </w:tr>
      <w:tr w14:paraId="795F0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59F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85</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EBC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印泥</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C85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快干印台，直径≥50*68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C85F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A45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盒</w:t>
            </w:r>
          </w:p>
        </w:tc>
      </w:tr>
      <w:tr w14:paraId="0A660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388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86</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937F">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A4彩色封面</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90B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A4  180g   多色可选，一包100张</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D9D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7F7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包</w:t>
            </w:r>
          </w:p>
        </w:tc>
      </w:tr>
      <w:tr w14:paraId="3151C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ED7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87</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6E6A">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空气开关3线</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15962">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电流：1-63A   电压：400v</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BEB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822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2C356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7BD3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88</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DF9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一次性纸杯</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4A6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≥200ml，9盎司，定制图标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921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600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96B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55968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352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89</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BC0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一次性纸碗</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A52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≥560ml 圆形碗，一包50个，一件40包，一件2000个</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7F36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21D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件</w:t>
            </w:r>
          </w:p>
        </w:tc>
      </w:tr>
      <w:tr w14:paraId="0D187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9F6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90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C05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一次性筷子</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7EC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毛竹  ≥20*0.5cm，一包100双</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243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8AC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包</w:t>
            </w:r>
          </w:p>
        </w:tc>
      </w:tr>
      <w:tr w14:paraId="7F07A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933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91</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5F72">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铲雪铲（塑料）</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408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PP材质≥39cm*33cm</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5BBD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897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把</w:t>
            </w:r>
          </w:p>
        </w:tc>
      </w:tr>
      <w:tr w14:paraId="47796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BEA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92</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B4B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铲雪铲（铁）</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F04D">
            <w:pPr>
              <w:rPr>
                <w:rFonts w:hint="default"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≥136*55.5*28cm，带15L铁皮桶</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84C0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8E5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套</w:t>
            </w:r>
          </w:p>
        </w:tc>
      </w:tr>
      <w:tr w14:paraId="07851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A32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93</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DF98">
            <w:pPr>
              <w:rPr>
                <w:rFonts w:hint="default"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彩漆</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F313">
            <w:pPr>
              <w:rPr>
                <w:rFonts w:hint="default"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≥18kg醇酸调和剂防腐防水颜色：白色，红色，绿色，粉色可选</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2D1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78C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桶</w:t>
            </w:r>
          </w:p>
        </w:tc>
      </w:tr>
      <w:tr w14:paraId="5F495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904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94</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166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菜刀</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F615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防锈抗腐蚀，刃长≥150-220MM</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4D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CEF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把</w:t>
            </w:r>
          </w:p>
        </w:tc>
      </w:tr>
      <w:tr w14:paraId="584BF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221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95</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8FF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切肉</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70E2">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肉砧板，圆形直径≥35*2.3CM，双面可用，高硬度，原切整木</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CD3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8B0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把</w:t>
            </w:r>
          </w:p>
        </w:tc>
      </w:tr>
      <w:tr w14:paraId="7BC03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4D5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96</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B032">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垃圾桶（大）</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7E7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120L 高密度聚乙烯 HDPE原料注塑制造，≥47*56*92CM，同时配备垃圾袋130*140CM的5000个。</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E06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636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7BADE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C8E4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97</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6542">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A4纸</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663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80g  每包500张，每箱8包装</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E2F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80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F91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箱</w:t>
            </w:r>
          </w:p>
        </w:tc>
      </w:tr>
      <w:tr w14:paraId="02E4F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FA1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98</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F6A2">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A3纸</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703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80g  每包500张， 每箱4包装</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8EA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73C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箱</w:t>
            </w:r>
          </w:p>
        </w:tc>
      </w:tr>
      <w:tr w14:paraId="3AB76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FA2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99</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000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洗发水</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148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≥5ml/袋，去屑止痒</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039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2D6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袋</w:t>
            </w:r>
          </w:p>
        </w:tc>
      </w:tr>
      <w:tr w14:paraId="67FDC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365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D3B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袖套</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101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放水防油pvc耐酸碱</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57A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1CF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双</w:t>
            </w:r>
          </w:p>
        </w:tc>
      </w:tr>
      <w:tr w14:paraId="6DE15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C9E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101</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2F75">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铁锹</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D2D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方头   锰钢</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034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B13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把</w:t>
            </w:r>
          </w:p>
        </w:tc>
      </w:tr>
      <w:tr w14:paraId="4A924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45B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102</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39F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锰钢十字镐</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D32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大号   锰钢</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0CC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DEA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把</w:t>
            </w:r>
          </w:p>
        </w:tc>
      </w:tr>
      <w:tr w14:paraId="1546E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6E8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103</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0825">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一次性手套</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473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食品级PE材质</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E26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531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盒</w:t>
            </w:r>
          </w:p>
        </w:tc>
      </w:tr>
      <w:tr w14:paraId="576EE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115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104</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EC6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全身下水衣裤</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623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外面PVC，里面针织布全密封，不漏水</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C41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B99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套</w:t>
            </w:r>
          </w:p>
        </w:tc>
      </w:tr>
      <w:tr w14:paraId="3972D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9F4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105</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6FB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水管</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C265">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4分  ≥15米</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DE2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506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卷</w:t>
            </w:r>
          </w:p>
        </w:tc>
      </w:tr>
      <w:tr w14:paraId="02F37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8D0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106</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3FF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水管</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FD5A">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6分 ≥ 20米</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70B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BD2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卷</w:t>
            </w:r>
          </w:p>
        </w:tc>
      </w:tr>
      <w:tr w14:paraId="02458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E28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107</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895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钢丝球</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EE9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410优质钢丝</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70F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490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01F0F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2BA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108</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1632">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洗碗机专用催干剂</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8092">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≥40斤/桶</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2CA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F70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桶</w:t>
            </w:r>
          </w:p>
        </w:tc>
      </w:tr>
      <w:tr w14:paraId="1309E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4DC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109</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31E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消毒液</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3CE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99%杀菌率≥5L</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23B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BFF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桶</w:t>
            </w:r>
          </w:p>
        </w:tc>
      </w:tr>
      <w:tr w14:paraId="7BDAA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0BF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110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94E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硒鼓</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20B8">
            <w:pPr>
              <w:rPr>
                <w:rFonts w:hint="default"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适用于原有设备，每支硒鼓打印量不低于3000页，黑色，硒鼓自带芯片。</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17C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15C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支</w:t>
            </w:r>
          </w:p>
        </w:tc>
      </w:tr>
      <w:tr w14:paraId="406F7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179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111</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5A4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砍刀</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AEC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防锈抗腐蚀，刃长≥150-220MM</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33D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221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把</w:t>
            </w:r>
          </w:p>
        </w:tc>
      </w:tr>
      <w:tr w14:paraId="2B136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A4C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112</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6867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铅笔</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8D4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木质笔杆、笔芯硬度：2B，带橡皮头，即擦即用</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CEA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203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支</w:t>
            </w:r>
          </w:p>
        </w:tc>
      </w:tr>
      <w:tr w14:paraId="2BD68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D3E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113</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861F">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铅笔刀</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DEC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电动卷笔刀，材料ABS,产品尺寸≥70*60*80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634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AC7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202F7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2CD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114</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667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牙刷</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FA81">
            <w:pPr>
              <w:rPr>
                <w:rFonts w:hint="default"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宽口软毛，非一次性</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C0A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2500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95C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只</w:t>
            </w:r>
          </w:p>
        </w:tc>
      </w:tr>
      <w:tr w14:paraId="5BDF1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93E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115</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A74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牙膏</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AB83">
            <w:pPr>
              <w:rPr>
                <w:rFonts w:hint="default"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≥170g防蛀固齿含氟</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81D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2500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760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只</w:t>
            </w:r>
          </w:p>
        </w:tc>
      </w:tr>
      <w:tr w14:paraId="2FE56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05E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116</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49E0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擦脸油</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8FAE">
            <w:pPr>
              <w:rPr>
                <w:rFonts w:hint="default"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≥100ml 适合油皮干皮，质保期限三年，供货产品生产日期不得早于25年3月份之前。</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AEF1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2500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177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瓶</w:t>
            </w:r>
          </w:p>
        </w:tc>
      </w:tr>
      <w:tr w14:paraId="01D88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B7D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117</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B2F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蓝色大褂</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950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小号/中号/大号 ，根据需求定制</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551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3EA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件</w:t>
            </w:r>
          </w:p>
        </w:tc>
      </w:tr>
      <w:tr w14:paraId="6E2A7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B1B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118</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384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红领巾</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A16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加厚纯棉≥1.1米，小学生标准红领巾</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B28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2500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E96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条</w:t>
            </w:r>
          </w:p>
        </w:tc>
      </w:tr>
      <w:tr w14:paraId="1BD18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B05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119</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2BAF">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洗洁精</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8B3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每桶≥1KG，果蔬清洗，快速去油污，一箱10瓶</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505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60B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箱</w:t>
            </w:r>
          </w:p>
        </w:tc>
      </w:tr>
      <w:tr w14:paraId="3C121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A44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120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A76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电源</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547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采用电源线传导泄漏发射的防护技术，提供高电流(≥10A)、大功率(≥2500W)，输出工作稳定、安全可靠,≥四个国标电源接口，电源接口采用国标标准接口。产品具有《涉密信息系统产品检测证书》及检测报告</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FF3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711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包</w:t>
            </w:r>
          </w:p>
        </w:tc>
      </w:tr>
      <w:tr w14:paraId="63290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593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121</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F27F">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饭碗</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80E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304铂金碗，直径大于11CM，容量320-350之间，双层防烫隔热。304食品级不锈钢</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C1F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7AD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20B59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13E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122</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E000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毛巾</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A805">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A类棉   ≥32*70cm</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652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2500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EB8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4BE84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93B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123</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19D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香皂</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79F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99%除菌 ≥100g</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44D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2500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851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4A6D5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70C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124</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C10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4.5cm线槽</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919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PVC材质,规格≥4.5*4MM，每根长度≥5M，需要施工安装，布线</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ADA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130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67C46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527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125</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0C0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铜芯线4平方</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10D2">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导电性能：紫铜99.95% 含铜量62%-90%</w:t>
            </w:r>
          </w:p>
          <w:p w14:paraId="5BFB4F5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电压：450/750V 长度：100±0.5M，100米一卷，部分需要供应商专业电工维护改造，更换老化线路，维修电路设施</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C96A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8</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AEC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卷</w:t>
            </w:r>
          </w:p>
        </w:tc>
      </w:tr>
      <w:tr w14:paraId="4D80D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A31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126</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354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铜芯线6平方</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EE5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导电性能：紫铜99.95% 含铜量62%-90%</w:t>
            </w:r>
          </w:p>
          <w:p w14:paraId="50E3FF8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电压：450/750V 长度：100±0.5M,100米一卷，部分需要供应商专业电工维护改造，更换老化线路，维修电路设施</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4C2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8</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6F5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卷</w:t>
            </w:r>
          </w:p>
        </w:tc>
      </w:tr>
      <w:tr w14:paraId="21492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FC6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127</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7A1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白色粉笔</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746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≥10.5*2.5*2.2CM，20支每盒，一箱24盒</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40A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7D0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箱</w:t>
            </w:r>
          </w:p>
        </w:tc>
      </w:tr>
      <w:tr w14:paraId="06DFD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F4F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128</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783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彩色粉笔</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805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≥10.5*2.5*2.2CM，20支每盒，一箱24盒</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3D4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D86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箱</w:t>
            </w:r>
          </w:p>
        </w:tc>
      </w:tr>
      <w:tr w14:paraId="34E5F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748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129</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223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镀锌铁簸箕</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02F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抗腐蚀性镀锌铁皮≥65*27CM，带舒适把手，加厚耐用</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E4E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3BD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2B2E4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CEDE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130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36CF">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黑板擦</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D9B2">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140mm*58mm</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8CF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277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47E62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DDF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131</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64B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两头记号笔</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2FD7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粗头；≥6.0mm   细头；2.5mm   三色可选,油性防水，每盒12支装</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D36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A88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盒</w:t>
            </w:r>
          </w:p>
        </w:tc>
      </w:tr>
      <w:tr w14:paraId="735B6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641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132</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CED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讲桌</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6EAA">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≥120*60*105cm 多元化储物、便捷收纳、厚实板材</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31F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264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36F0E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B23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133</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B3F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台式计算机</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FD4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基本要求：国产自主品牌。</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2.CPU：国家公测二级标准，龙芯CPU≥3A6000，四核2.5GHz</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3.内存：容量≥16GB，DDR4/LPDDR4及以上；</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4.硬盘：≥512GB固态硬盘+1T存储硬盘；DVDRW</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5.显卡：≥2G独立显卡，支持VGA、HDMI接口；</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6.网卡：主板集成10/100/1000M自适应以太网卡；</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7.鼠标、键盘：与主机同品牌；</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8.USB接口：≥4个USB接口（含Type—C）；机箱前面板应提供≥ 2 个 USB 接口（含2个USB3.0 及以上接口）；</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9.音频接口：≥1组音频接口；</w:t>
            </w:r>
          </w:p>
          <w:p w14:paraId="0A64D8E2">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10.光驱：DVD刻录</w:t>
            </w:r>
          </w:p>
          <w:p w14:paraId="11D493B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 xml:space="preserve">11.电源：≥230W </w:t>
            </w:r>
          </w:p>
          <w:p w14:paraId="406549C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12.机箱：≤13L立体式机箱</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13.显示器：尺寸≥27英寸FHD4K高清；与主机同品牌。</w:t>
            </w:r>
          </w:p>
          <w:p w14:paraId="72DAEE9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14.整机产品台式主机获得如下证书： CCC认证，节能认证，环保认证。</w:t>
            </w:r>
          </w:p>
          <w:p w14:paraId="2B5B9F9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15.售后服务要求：免费服务周期(含换件和维修)≥3年。提供整机制造厂家针对本项目的有效售后服务承诺函（加盖原厂公章）。应用软件：预装常规办公所需正版流式软件、版式软件和防病毒软件，提供终身授权服务，提供≥3年免费维护、软件升级服务</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A2F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798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台</w:t>
            </w:r>
          </w:p>
        </w:tc>
      </w:tr>
      <w:tr w14:paraId="454E1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406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134</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2EF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全景温湿度一体机</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784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1、温湿度屏与超广角全景摄像机一体化设计，集时间、温湿度采集显示与全景画面采集功能于一体</w:t>
            </w:r>
          </w:p>
          <w:p w14:paraId="25F0F11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2、静态数字显示，适于同步录音录像</w:t>
            </w:r>
          </w:p>
          <w:p w14:paraId="202B919A">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3、内置MIC和扬声器，具有不少于1个RJ45接口、1路音频输入接口、1路音频输出接口、2路报警输入接口、1路报警输出接口、1个RS485接口、1个复位按钮、1个存储卡接口；</w:t>
            </w:r>
          </w:p>
          <w:p w14:paraId="56E81425">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4、支持自动校准时钟，与摄像机、审讯主机时间同步</w:t>
            </w:r>
          </w:p>
          <w:p w14:paraId="72B03ED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5、支持通过触摸按键设置显示屏年、月、日、时、分、秒，支持调节年月日自动联动星期显示；</w:t>
            </w:r>
          </w:p>
          <w:p w14:paraId="533E3FF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6、支持将实时温湿度信息叠加到视频画面上；（提供第三方检测机构出具的检测报告复印件加盖原厂公章佐证）</w:t>
            </w:r>
          </w:p>
          <w:p w14:paraId="22D9B34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7、不大于2.1mm超广角定焦镜头，支持ICR双滤切换。</w:t>
            </w:r>
          </w:p>
          <w:p w14:paraId="004D9E1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8、摄像机分辨率不低于2592×1944；</w:t>
            </w:r>
          </w:p>
          <w:p w14:paraId="1B93FAE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9、支持音频异常检测报警提示，支持高音报警；（提供第三方检测机构出具的检测报告佐证）</w:t>
            </w:r>
          </w:p>
          <w:p w14:paraId="7610ACA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10、支持音视频本地存储卡存储，录制的文件可使用通用播放软件播放；（提供第三方检测机构出具的检测报告佐证）</w:t>
            </w:r>
          </w:p>
          <w:p w14:paraId="70F76A7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11、摄像机支持畸变矫正、远端放大功能；（提供第三方检测机构出具的检测报告佐证）</w:t>
            </w:r>
          </w:p>
          <w:p w14:paraId="3ECA7B7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12、支持红外、白光补光，红外距离不低于15m</w:t>
            </w:r>
          </w:p>
          <w:p w14:paraId="2EADC27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13、支持值岗、攀高、人数统计等智能分析功能；（提供第三方检测机构出具的检测报告佐证）</w:t>
            </w:r>
          </w:p>
          <w:p w14:paraId="3A2943B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14、支持三码流同时输出，主码流最高分辨率不低于2592*1944@30fps，最高帧率1920*1080@60 fps</w:t>
            </w:r>
          </w:p>
          <w:p w14:paraId="75D83FE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15、支持POE、DC12V供电</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DAC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2D1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台</w:t>
            </w:r>
          </w:p>
        </w:tc>
      </w:tr>
      <w:tr w14:paraId="25ACD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DC6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135</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8F7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打印机</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2EF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国产自主品牌，A4高速黑白激光打印机，设备接口：USB、RJ45。支持自动双面打印，打印速度可达≥39页/分钟；打印分辨率≥1200dpi×1200dpi；处理器数量≥1；适配国产操作系统；标配250页纸盒，带网络打印，支持手动进纸，可打印多种尺寸的普通纸、薄纸、厚纸、铜版纸、标签、信封等；鼓粉分离式耗材，硒鼓寿命30000页，需提供原厂三年质保售后服务承诺函。</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B49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837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台</w:t>
            </w:r>
          </w:p>
        </w:tc>
      </w:tr>
      <w:tr w14:paraId="5908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F01D">
            <w:pPr>
              <w:jc w:val="center"/>
              <w:rPr>
                <w:rFonts w:hint="eastAsia" w:ascii="仿宋" w:hAnsi="仿宋" w:eastAsia="仿宋" w:cs="仿宋"/>
                <w:b w:val="0"/>
                <w:bCs w:val="0"/>
                <w:color w:val="000000" w:themeColor="text1"/>
                <w:sz w:val="28"/>
                <w:szCs w:val="28"/>
                <w:highlight w:val="none"/>
                <w:u w:val="none"/>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序号</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F057">
            <w:pPr>
              <w:jc w:val="center"/>
              <w:rPr>
                <w:rFonts w:hint="eastAsia" w:ascii="仿宋" w:hAnsi="仿宋" w:eastAsia="仿宋" w:cs="仿宋"/>
                <w:b w:val="0"/>
                <w:bCs w:val="0"/>
                <w:color w:val="000000" w:themeColor="text1"/>
                <w:sz w:val="28"/>
                <w:szCs w:val="28"/>
                <w:highlight w:val="none"/>
                <w:u w:val="none"/>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产品名称</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D76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规格参数</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871D">
            <w:pPr>
              <w:jc w:val="center"/>
              <w:rPr>
                <w:rFonts w:hint="eastAsia" w:ascii="仿宋" w:hAnsi="仿宋" w:eastAsia="仿宋" w:cs="仿宋"/>
                <w:b w:val="0"/>
                <w:bCs w:val="0"/>
                <w:color w:val="000000" w:themeColor="text1"/>
                <w:sz w:val="28"/>
                <w:szCs w:val="28"/>
                <w:highlight w:val="none"/>
                <w:u w:val="none"/>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数量</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A250">
            <w:pPr>
              <w:jc w:val="center"/>
              <w:rPr>
                <w:rFonts w:hint="eastAsia" w:ascii="仿宋" w:hAnsi="仿宋" w:eastAsia="仿宋" w:cs="仿宋"/>
                <w:b w:val="0"/>
                <w:bCs w:val="0"/>
                <w:color w:val="000000" w:themeColor="text1"/>
                <w:sz w:val="28"/>
                <w:szCs w:val="28"/>
                <w:highlight w:val="none"/>
                <w:u w:val="none"/>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单位</w:t>
            </w:r>
          </w:p>
        </w:tc>
      </w:tr>
      <w:tr w14:paraId="5DFB9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052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3EE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书包</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810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1.材质：锦纶/尼龙(聚酰胺纤维)防水</w:t>
            </w:r>
          </w:p>
          <w:p w14:paraId="10204CA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2.款式：背负式</w:t>
            </w:r>
          </w:p>
          <w:p w14:paraId="065D326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3.参考尺寸：≥40*30*15cm</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4DD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1100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DB8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12F7A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8E3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7FF1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灭火器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B51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1.罐体材质：碳钢</w:t>
            </w:r>
          </w:p>
          <w:p w14:paraId="097AACA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2.工作压力：1.2MPa</w:t>
            </w:r>
          </w:p>
          <w:p w14:paraId="51CEC975">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 xml:space="preserve">3.容量：4KG  </w:t>
            </w:r>
          </w:p>
          <w:p w14:paraId="41FFAFF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4.执行标准：GB4351-2023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806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160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DE4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794F6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7A2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E142">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小作业本</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D28D">
            <w:pPr>
              <w:rPr>
                <w:rFonts w:hint="default"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32K 192*134mm</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557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2400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202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本</w:t>
            </w:r>
          </w:p>
        </w:tc>
      </w:tr>
      <w:tr w14:paraId="26751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31A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647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大作业本</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FA1E">
            <w:pPr>
              <w:rPr>
                <w:rFonts w:hint="default"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16K 260*180mm</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B79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52E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本</w:t>
            </w:r>
          </w:p>
        </w:tc>
      </w:tr>
      <w:tr w14:paraId="04DB3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7BD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C13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低噪音和面机</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25E5">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输入功率:≥1.5KW</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基本绝缘≥1250V，不击穿;加强绝缘≥3000V，不击穿</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 31604.49-2016、GB 4706.1-2005、GB 4706.38-2008标准</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提供检测报告复印件</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6653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419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台</w:t>
            </w:r>
          </w:p>
        </w:tc>
      </w:tr>
      <w:tr w14:paraId="35A4D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6A0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FE95">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柜式收残台带推车</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B585">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≥700*700*(800+150)mm</w:t>
            </w:r>
          </w:p>
          <w:p w14:paraId="4E09526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201不锈钢国标1.0 带靠背</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D0D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330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台</w:t>
            </w:r>
          </w:p>
        </w:tc>
      </w:tr>
      <w:tr w14:paraId="0B2DF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26A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7</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24A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四门双温冰箱</w:t>
            </w:r>
          </w:p>
        </w:tc>
        <w:tc>
          <w:tcPr>
            <w:tcW w:w="37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A7F57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当门体开门夹角≤90°时门体会自动回弹关闭</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容量≥900L</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功率≥280W</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冷冻-空载：-20℃~0℃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冷冻-负载：-18℃~0℃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冷藏：-5℃~10℃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尺寸≥1200×730×1950mm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重量≥112kg</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制冷材质：全铜管</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提供检测报告</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7F9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94D1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台</w:t>
            </w:r>
          </w:p>
        </w:tc>
      </w:tr>
      <w:tr w14:paraId="36AB4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F6C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693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高温热风消毒柜</w:t>
            </w:r>
          </w:p>
        </w:tc>
        <w:tc>
          <w:tcPr>
            <w:tcW w:w="373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1819D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消毒方式:高温(热风环)</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箱体采用201不锈钢</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层架额定承重:10kg±10%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容量≥870L</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消毒星级:二星</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电压:220V</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功率:4400W</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尺寸≥1310×650×1915mm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控制方式:电脑触摸</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847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6</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D28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台</w:t>
            </w:r>
          </w:p>
        </w:tc>
      </w:tr>
      <w:tr w14:paraId="211EA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172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9</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BCF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衣物消毒柜</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FA6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毛巾衣物消毒柜采用紫外线+中温消毒，不伤衣物。</w:t>
            </w:r>
          </w:p>
          <w:p w14:paraId="5D90663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 xml:space="preserve">容量：≥710L 额定功率：≥725W  </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7BE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36EC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台</w:t>
            </w:r>
          </w:p>
        </w:tc>
      </w:tr>
      <w:tr w14:paraId="71AB3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E51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42CF">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厨具消毒柜（大规格）</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1DDA">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消毒柜一层内、二层外、中间、三层内、四层外各点温度≥120℃，维持时间≥15min</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对各层内、外2点大肠杆菌的杀灭对数值均≥3.00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容积≥760L</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 17988-2008标准</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59E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CE8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台</w:t>
            </w:r>
          </w:p>
        </w:tc>
      </w:tr>
      <w:tr w14:paraId="55A1C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85D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11</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928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密码柜</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65B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1、≥1900mmx430mmx900mm，对开四门，四层存储空间，两块活动层板。</w:t>
            </w:r>
          </w:p>
          <w:p w14:paraId="08F042B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2、采用优质冷轧钢板制造，柜体、门板≥1.0mm ，柜体采用卯结构。</w:t>
            </w:r>
          </w:p>
          <w:p w14:paraId="454AEE6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3、密码锁采用半导体指纹识别芯片及指纹采集分析验证系统密码柜锁自带开门拉手旋钮，开门旋钮具有防暴力开启离合装置。</w:t>
            </w:r>
          </w:p>
          <w:p w14:paraId="71F3BB9F">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4、经国家保密科技测评中心检测，符合国家保密标准BMB54-2020《安全保密产品 保密柜安全保密技术要求》基本型的要求。</w:t>
            </w:r>
          </w:p>
          <w:p w14:paraId="062AB09A">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5、一对一证书、一对一检测报告</w:t>
            </w:r>
          </w:p>
          <w:p w14:paraId="32EABA5A">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6、符合中国环境标志产品认证实施规则 家具ECC-1031EL的要求，具有中国环境标志产品认证证书。</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BD6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47B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台</w:t>
            </w:r>
          </w:p>
        </w:tc>
      </w:tr>
      <w:tr w14:paraId="42820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9"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521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12</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092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手机保险柜</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657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内部采用电镀处理，表面高温烤漆，具高耐磨性及防腐性，防辐射性能强，可有效抑制移动电话信号的泄漏，并可同时存放多部移动电话，每个抽屉均采用安全式信箱锁，独立式管理。</w:t>
            </w:r>
          </w:p>
          <w:p w14:paraId="6D75E19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格数：≥36格</w:t>
            </w:r>
          </w:p>
          <w:p w14:paraId="3C02A5E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1.采用物理屏蔽，无辐射，无干扰，绿色环保，集中管理移动电话；</w:t>
            </w:r>
          </w:p>
          <w:p w14:paraId="5E035C2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2.通试自身材质的屏蔽功能，可屏蔽手机与无线设备信号，有效抑制移动电话信号的泄漏，保证信息安全性；</w:t>
            </w:r>
          </w:p>
          <w:p w14:paraId="1D336BA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3.每个小抽屉用于存放手机等通讯产品；</w:t>
            </w:r>
          </w:p>
          <w:p w14:paraId="2B09444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4.每个抽屉都配有独立锁和钥匙，采用独立保存式管理；该产品通过国家保密科技测评中心检测，提供证书</w:t>
            </w:r>
          </w:p>
          <w:p w14:paraId="237FC87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6DC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466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台</w:t>
            </w:r>
          </w:p>
        </w:tc>
      </w:tr>
      <w:tr w14:paraId="29D96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6AA2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13</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9ED5">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400升大容量开水器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BCEF">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产品尺寸：≥长1500*宽850*高1480mm</w:t>
            </w:r>
          </w:p>
          <w:p w14:paraId="6541725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水胆容量：≥400L</w:t>
            </w:r>
          </w:p>
          <w:p w14:paraId="3712D93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额定电压：380V 3N~</w:t>
            </w:r>
          </w:p>
          <w:p w14:paraId="2770577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功率：≥18KW</w:t>
            </w:r>
          </w:p>
          <w:p w14:paraId="0A53482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4开龙头，外壳201材质(内胆304)三级净水器</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545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084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台</w:t>
            </w:r>
          </w:p>
        </w:tc>
      </w:tr>
      <w:tr w14:paraId="219E7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518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14</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158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22柱暖气片</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486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钢制采暖散热器、钢管：薄壁流道散热器≥1.5mm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涂层附着力等级不低于GB/T 9286-1998规定的二级要求</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试验压力≥1.5MPa</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高≥670mm宽≥1540mm中心距≥600mm厚≥90mm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符合GB/T 29039-2012标准要求</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提供检测报告</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149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0B2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组</w:t>
            </w:r>
          </w:p>
        </w:tc>
      </w:tr>
      <w:tr w14:paraId="23FC6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A8A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15</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3D1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20柱暖气片</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599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钢制采暖散热器、钢管：薄壁流道散热器≥1.5mm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涂层附着力等级不低于GB/T 9286-1998规定的二级要求</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试验压力≥1.5MPa</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高≥670mm宽≥1400mm中心距≥600mm厚≥90mm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符合GB/T 29039-2012标准要求</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提供检测报告</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907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516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组</w:t>
            </w:r>
          </w:p>
        </w:tc>
      </w:tr>
      <w:tr w14:paraId="258FD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8EB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16</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812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18柱暖气片</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BB7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钢制采暖散热器、钢管：薄壁流道散热器≥1.5mm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涂层附着力等级不低于GB/T 9286-1998规定的二级要求</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试验压力≥1.5MPa</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高≥670mm宽≥1260mm中心距≥600mm厚≥90mm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符合GB/T 29039-2012标准要求</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提供检测报告</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67C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9F7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组</w:t>
            </w:r>
          </w:p>
        </w:tc>
      </w:tr>
      <w:tr w14:paraId="44790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964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17</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220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16柱暖气片</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492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钢制采暖散热器、钢管：薄壁流道散热器≥1.5mm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涂层附着力等级不低于GB/T 9286-1998规定的二级要求</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试验压力≥1.5MPa</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高≥670mm宽≥1120mm中心距≥600mm厚≥90mm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符合GB/T 29039-2012标准要求</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提供检测报告</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64E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278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组</w:t>
            </w:r>
          </w:p>
        </w:tc>
      </w:tr>
      <w:tr w14:paraId="27B57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618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18</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9B3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14柱暖气片</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788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钢制采暖散热器、钢管：薄壁流道散热器≥1.5mm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涂层附着力等级不低于GB/T 9286-1998规定的二级要求</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试验压力≥1.5MPa</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高≥670mm宽≥980mm中心距≥600mm厚≥90mm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符合GB/T 29039-2012标准要求</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提供检测报告</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064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34C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组</w:t>
            </w:r>
          </w:p>
        </w:tc>
      </w:tr>
      <w:tr w14:paraId="6D3E1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968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19</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F17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工具套装</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2EA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数显电笔、套筒组合、美工刀、木工锯、十字螺丝刀、一字螺丝刀、螺丝批头×10、电工胶布、钢丝钳、羊角锤、零件盒×60、钟表螺丝刀×4、备用刀片×5、内六角×8、木工扁钻木工钻×3、麻花钻×2套筒接杆、锂电钻、3M卷尺、尖嘴钳、膨胀管螺丝零件盒×60、活动扳、电池充电器</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0AD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143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套</w:t>
            </w:r>
          </w:p>
        </w:tc>
      </w:tr>
      <w:tr w14:paraId="74649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102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AD4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25#双烫活节球阀</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5AA8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PPR25 6分 8.6*3.3*3.6mm符合安装要求</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15E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EB4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0F59C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1F1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21</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540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20#双烫活节球阀</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C87A">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PPR20 4分 7.6*3.2*3mm符合安装要求</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404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FD2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67E2C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C96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22</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694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25#直接头</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47E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PPR  25#符合安装要求</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1E3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72D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1F0CB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104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23</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53A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20#直接头</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4FA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PPR  20#符合安装要求</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E5A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DCA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19BAB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3E1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24</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07F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生料带</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166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≥18MM-15M纯聚四氟乙烯.100个装</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96C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36F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包</w:t>
            </w:r>
          </w:p>
        </w:tc>
      </w:tr>
      <w:tr w14:paraId="40517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383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25</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5C2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麻丝</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53B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用于各种口径管件的密封 精品细线麻麻质粗细均匀，偏细柔软，主要用于铜质阀门丝扣密封，精钢管件阀门丝扣密封。</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417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38A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把</w:t>
            </w:r>
          </w:p>
        </w:tc>
      </w:tr>
      <w:tr w14:paraId="5C969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6994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26</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349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丝绸之路牌板材</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9A8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厚度5mm  聚苯乙烯  根据现场实际尺寸定制</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183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60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16A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张</w:t>
            </w:r>
          </w:p>
        </w:tc>
      </w:tr>
      <w:tr w14:paraId="1585A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052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27</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238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背板板材</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F2A6A">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厚度5mm  聚苯乙烯  根据现场实际尺寸定制</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7B8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983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张</w:t>
            </w:r>
          </w:p>
        </w:tc>
      </w:tr>
      <w:tr w14:paraId="1F3CD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662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28</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275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封边胶</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D8F0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300ml  室内通用，绿色环保，抗老化，耐臭氧，中性硅酮，防潮及抗极端温度性能</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55D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24</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904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瓶</w:t>
            </w:r>
          </w:p>
        </w:tc>
      </w:tr>
      <w:tr w14:paraId="154A6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FB8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29</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3A92">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扣条</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160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航空级铝合金基材 、抗腐蚀性 根据现场定制长度</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89F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160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E15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根</w:t>
            </w:r>
          </w:p>
        </w:tc>
      </w:tr>
      <w:tr w14:paraId="56E36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67E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766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1.5米不锈钢挂衣杆</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144A">
            <w:pPr>
              <w:rPr>
                <w:rFonts w:hint="default"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32管子≥1.5米  304不锈钢，带安装</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EF6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A72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根</w:t>
            </w:r>
          </w:p>
        </w:tc>
      </w:tr>
      <w:tr w14:paraId="1D613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56D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31</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07BA">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固定法兰</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94B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304不锈钢  ，尺寸根据现场需求更换</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270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863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73848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C2E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32</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8B9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蒸饭机加热管</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A036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加厚不锈钢220v/4kw，符合现有蒸饭车规格。需现场更换配件</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8AD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228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根</w:t>
            </w:r>
          </w:p>
        </w:tc>
      </w:tr>
      <w:tr w14:paraId="609CB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6"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C0D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33</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40D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摄像头</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063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1.靶面尺寸≥1/3英寸</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2.最低照度≤0.002lx（F=1.6，彩色模式）</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3.最大支持分辨率≥2560×1440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4.红外灯≥2颗，白光灯≥2颗</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5.最大支持≥50路视频同时浏览</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6.画面延时≤200ms</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7.工作温度：-35℃~+65℃</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8.外壳防护等级≥IP67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998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8B0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3D9E8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B4C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34</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EF2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光纤收发器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6B5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p>
          <w:p w14:paraId="1B2037A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提供一个千兆SC光纤接口和一个千兆RJ45端口，光纤传输，损耗小，距离远，最大传输距离≥20千米，采用波分复用技术，单模单纤传输，RJ45端口支持端口自动翻转功能。</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DF4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FDC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对</w:t>
            </w:r>
          </w:p>
        </w:tc>
      </w:tr>
      <w:tr w14:paraId="5A4B6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494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35</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410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支架</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AE15">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压铸铝合金材质，表面做喷塑处理，摄像机所能承受的最大重量≥1.5KG</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764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8D0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05B10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876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36</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6AF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电源盒</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C09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1.交流电压输入稳压开关电源，适用于DC12V供电摄像机</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2.壁挂式安装，支持防水外壳设计</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3.AC170V~240V输入，DC12V输出，输出电流额定≥1.5A</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4.温度0℃~40℃，湿度10%~90%(无凝结)</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5.3级B浪涌、3级B静电防护等级</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E19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BB6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13131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802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37</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D71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硬盘录像机</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32F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1.支持接入≥8TB SATA硬盘</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2.最大支持接入≥32路视频信号</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3.带宽总资源≥208M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4.支持解码≥2路3840×2160视频</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5.支持Onvif、GB/T 28181协议</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6.具有≥2个千兆以太网口</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7.工作温度：-10℃~+55℃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9F1A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74C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台</w:t>
            </w:r>
          </w:p>
        </w:tc>
      </w:tr>
      <w:tr w14:paraId="06D3D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9CEB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38</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871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8T硬盘</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690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容量:≥8TB</w:t>
            </w:r>
          </w:p>
          <w:p w14:paraId="6F344CD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质保:≥3年</w:t>
            </w:r>
          </w:p>
          <w:p w14:paraId="2DFE97B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工作状态温度:0~70℃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5CF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8</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02A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块</w:t>
            </w:r>
          </w:p>
        </w:tc>
      </w:tr>
      <w:tr w14:paraId="1DB95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2DB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p>
          <w:p w14:paraId="7F0C27E7">
            <w:pPr>
              <w:jc w:val="both"/>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39</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518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核心交换机</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5A2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1.提供≥24个千兆电口，≥4个万兆/千兆自适应SFP+光口</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2.交换容量≥336Gbps，包转发能力≥148Mpps</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3.支持IEEE 802.1d、802.1w、802.1s</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4.支持802.1q VLAN，支持QINQ</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5.支持IGMPv1/v2/v3、PIM-SM、PIM-DM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6.支持静态路由，rip/ospf动态路由</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5EF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D86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台</w:t>
            </w:r>
          </w:p>
        </w:tc>
      </w:tr>
      <w:tr w14:paraId="2A3F3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2BA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2FD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16口交换机</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ED0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1.提供≥16个10/100/1000M自适应RJ45端口</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2.支持IEEE802.3x全双工流控</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3.大缓存不卡顿，防雷设计</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BA8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94F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台</w:t>
            </w:r>
          </w:p>
        </w:tc>
      </w:tr>
      <w:tr w14:paraId="4DE70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F9B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41</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81F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8口交换机</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B90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1.提供≥8个10/100/1000M自适应RJ45端口</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2.支持IEEE802.3x全双工流控</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3.大缓存不卡顿，防雷设计</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6EA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CF0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台</w:t>
            </w:r>
          </w:p>
        </w:tc>
      </w:tr>
      <w:tr w14:paraId="3FF5F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A80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42</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4AD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防水箱</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E46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尺寸：≥400*500*180mm。</w:t>
            </w:r>
          </w:p>
          <w:p w14:paraId="53E7893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厚度：0.5mm  201/304不锈钢。</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522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6</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4D6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6C740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648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43</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E9D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光缆</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6FFF">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12芯单模室外光缆</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ab/>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铠装</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A63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347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米</w:t>
            </w:r>
          </w:p>
        </w:tc>
      </w:tr>
      <w:tr w14:paraId="3E749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A64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44</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6CF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网线（千兆）</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52B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产品特性：六类非屏蔽数字电缆完全符合和优于六类相关标准要求，传输带宽≥</w:t>
            </w:r>
          </w:p>
          <w:p w14:paraId="7817ABFF">
            <w:pPr>
              <w:rPr>
                <w:rFonts w:hint="default"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250MHz，满足 1000Mbps 的数据传输，采用中心十字架结构以减少线对信号干扰和增加物 理机械抗拉性；每箱不低于350米</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CE3B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511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箱</w:t>
            </w:r>
          </w:p>
        </w:tc>
      </w:tr>
      <w:tr w14:paraId="0B30C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B42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45</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F61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电源线</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1CFA">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BV线材铜芯/聚氯乙烯1.电线额定电压：450/750V2.电线规格：BV 1*4平方阻燃等级： C级阻燃符合GB/T 5023.3-2008标准、提供产品出厂检测报告复印件及产品合格证）每卷100米</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3E2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6F1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卷</w:t>
            </w:r>
          </w:p>
        </w:tc>
      </w:tr>
      <w:tr w14:paraId="6225F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86D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46</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A3F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辅材、pvc管</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901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 xml:space="preserve">根据实际需求和相关标准进行采购，包含本项目所有设施、材料的运输、安装、调试、培训、维护以及需要的辅材等。包含维保服务！  </w:t>
            </w:r>
          </w:p>
          <w:p w14:paraId="141795CF">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 xml:space="preserve">1暖气片安装要求. 高度要求离地10-15cm（便于清洁且不影响散热）；距墙面3-5cm（确保热空气上升效率）。每组加装防烫罩。加装温控阀，分室调节温度； 验收标准暖气片无晃动，管道无渗漏；升温均匀（30分钟内达到设定温度）；排气阀操作顺畅，无噪音。避免遮挡：远离大型家具，保证空气对流。  </w:t>
            </w:r>
          </w:p>
          <w:p w14:paraId="7E58C62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2防火门安装要求，检查防火门出厂合格证、型式检验报告、消防产品认证标识。 核对门框、门扇、五金配件（闭门器、顺序器、防火锁等）的完整性。防火性能：所有缝隙必须密封，不得遗漏防火膨胀条。开启方向：疏散通道门必须向疏散方向开启。标识检查，门扇明显位置张贴“防火门常闭”警示标识</w:t>
            </w:r>
          </w:p>
          <w:p w14:paraId="01B0F1E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 窗帘安装轨道或罗马杆：根据窗帘类型选择（轨道适合挂钩式窗帘，罗马杆适合打孔/穿杆式）。  支架：用于固定轨道或罗马杆，需承重达标（每支架建议承重≥10kg）。  螺丝与膨胀管：根据墙面材质选择（混凝土墙用膨胀螺丝，木质墙可用自攻螺丝）。  功能性配件，滑轮/挂钩：轨道需配套滑轮，罗马杆需配金属环或挂钩。  绑带/窗帘扣：用于收拢窗帘，可选磁吸、布艺或绳结款。</w:t>
            </w:r>
          </w:p>
          <w:p w14:paraId="3FB4B930">
            <w:pPr>
              <w:rPr>
                <w:rFonts w:hint="default"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 xml:space="preserve">4监控安装：监控系统与校园广播、门禁等系统的联动集成。具体方案需根据学校建筑布局、学生规模等实际情况调整。 </w:t>
            </w:r>
          </w:p>
          <w:p w14:paraId="17DA0D2A">
            <w:pPr>
              <w:rPr>
                <w:rFonts w:hint="default" w:ascii="仿宋" w:hAnsi="仿宋" w:eastAsia="仿宋" w:cs="仿宋"/>
                <w:b w:val="0"/>
                <w:bCs w:val="0"/>
                <w:color w:val="000000" w:themeColor="text1"/>
                <w:sz w:val="28"/>
                <w:szCs w:val="28"/>
                <w:highlight w:val="none"/>
                <w:u w:val="none"/>
                <w:lang w:val="en-US" w:eastAsia="zh-CN"/>
                <w14:textFill>
                  <w14:solidFill>
                    <w14:schemeClr w14:val="tx1"/>
                  </w14:solidFill>
                </w14:textFill>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374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A7C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批</w:t>
            </w:r>
          </w:p>
        </w:tc>
      </w:tr>
      <w:tr w14:paraId="5DDDE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05F3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47</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671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窗帘套装</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1A89">
            <w:pPr>
              <w:rPr>
                <w:rFonts w:hint="default"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根据实际需求采购，符合GB/T17591-2006&lt;&lt;纺织品 燃烧性能试验 垂直法&gt;&gt;要求。阻燃性能：续燃时间经向≤5、纬向≤5、损毁长度(mm)经向≤150、纬向≤150、（提供由第三方检测机构出具的带有CNAS或CMA标志的检测报告复印件）窗户尺寸≥高2.8米，宽度≥2.7，串联褶皱≥8CM，左右两片分拉式。颜色：中性蓝色</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815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64</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B83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套</w:t>
            </w:r>
          </w:p>
        </w:tc>
      </w:tr>
      <w:tr w14:paraId="296D7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681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48</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6C1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防火门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8C1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材料厚度：门扇面板≥0.8mm</w:t>
            </w:r>
          </w:p>
          <w:p w14:paraId="7740897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门框板≥1.2mm、铰链板≥3.0mm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单樘面积≥9.52㎡</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耐火隔热性≥1.50h</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背火面平均温升≤140℃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最高温升(除门框外)≤180℃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门框上最高温升≤360℃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 12955-2008标准</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3D4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3C5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樘</w:t>
            </w:r>
          </w:p>
        </w:tc>
      </w:tr>
      <w:tr w14:paraId="10A55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01D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49</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ADE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防火门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177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材料厚度：门扇面板≥0.8mm、门框板≥1.2mm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单樘面积≥4.28㎡</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耐火隔热性≥1.50h</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背火面平均温升≤140℃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最高温升≤180℃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 12955-2008标准</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812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FE3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樘</w:t>
            </w:r>
          </w:p>
        </w:tc>
      </w:tr>
      <w:tr w14:paraId="74A4F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8DA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1D5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防火门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9A25">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材料厚度：门扇面板≥0.8mm、门框板≥1.2mm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单樘面积≥8.38㎡</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耐火隔热性≥1.50h</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背火面平均温升≤140℃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最高温升≤180℃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 12955-2008标准</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9B1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F69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樘</w:t>
            </w:r>
          </w:p>
        </w:tc>
      </w:tr>
      <w:tr w14:paraId="099D9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8BE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51</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24E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防火门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86D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材料厚度：门扇面板≥0.8mm、门框板≥1.2mm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单樘面积≥8.35㎡</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耐火隔热性≥1.50h</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背火面平均温升≤140℃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最高温升≤180℃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 12955-2008标准</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6C2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762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樘</w:t>
            </w:r>
          </w:p>
        </w:tc>
      </w:tr>
      <w:tr w14:paraId="37E13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CA9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52</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AE8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防火门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723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材料厚度：门扇面板≥0.8mm、门框板≥1.2mm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单樘面积≥6.74㎡</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耐火隔热性≥1.50h</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背火面平均温升≤140℃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最高温升≤180℃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 12955-2008标准</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2E8D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431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樘</w:t>
            </w:r>
          </w:p>
        </w:tc>
      </w:tr>
      <w:tr w14:paraId="6F9F8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9B4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53</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A1F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防火门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AA9A">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材料厚度：门扇面板≥0.8mm、门框板≥1.2mm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单樘面积≥8.26㎡</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耐火隔热性≥1.50h</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背火面平均温升≤140℃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最高温升≤180℃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 12955-2008标准</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F8B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5BE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樘</w:t>
            </w:r>
          </w:p>
        </w:tc>
      </w:tr>
      <w:tr w14:paraId="01089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D05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54</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655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防火门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C68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材料厚度：门扇面板≥0.8mm、门框板≥1.2mm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单樘面积≥8.38㎡</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耐火隔热性≥1.50h</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背火面平均温升≤140℃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最高温升≤180℃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 12955-2008标准</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F77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CC9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樘</w:t>
            </w:r>
          </w:p>
        </w:tc>
      </w:tr>
      <w:tr w14:paraId="2AE3C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344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55</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0840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防火门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6D8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材料厚度：门扇面板≥0.8mm、门框板≥1.2mm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单樘面积≥4.38㎡</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耐火隔热性≥1.50h</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背火面平均温升≤140℃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最高温升≤180℃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 12955-2008标准</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419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16DD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樘</w:t>
            </w:r>
          </w:p>
        </w:tc>
      </w:tr>
      <w:tr w14:paraId="02F93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99D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56</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E53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防火门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6CA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材料厚度：门扇面板≥0.8mm、门框板≥1.2mm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单樘面积≥8.47㎡</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耐火隔热性≥1.50h</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背火面平均温升≤140℃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最高温升≤180℃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 12955-2008标准</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AEA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7D3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樘</w:t>
            </w:r>
          </w:p>
        </w:tc>
      </w:tr>
      <w:tr w14:paraId="2E449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204B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57</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61C1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防火门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EE4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材料厚度：门扇面板≥0.8mm、门框板≥1.2mm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单樘面积≥9.52㎡</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耐火隔热性≥1.50h</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背火面平均温升≤140℃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最高温升≤180℃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 12955-2008标准</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7D7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9F4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樘</w:t>
            </w:r>
          </w:p>
        </w:tc>
      </w:tr>
      <w:tr w14:paraId="1BFA7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E25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58</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AD9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防火门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1165">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材料厚度：门扇面板≥0.8mm、门框板≥1.2mm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单樘面积≥6.09㎡</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耐火隔热性≥1.50h</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背火面平均温升≤140℃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最高温升≤180℃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 12955-2008标准</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52D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146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樘</w:t>
            </w:r>
          </w:p>
        </w:tc>
      </w:tr>
      <w:tr w14:paraId="2548B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86C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59</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8A4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防火门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847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材料厚度：门扇面板≥0.8mm、门框板≥1.2mm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单樘面积≥6.75㎡</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耐火隔热性≥1.50h</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背火面平均温升≤140℃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最高温升≤180℃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 12955-2008标准</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220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E26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樘</w:t>
            </w:r>
          </w:p>
        </w:tc>
      </w:tr>
      <w:tr w14:paraId="3D538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178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F23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防火门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AE72">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材料厚度：门扇面板≥0.8mm、门框板≥1.2mm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单樘面积≥3.45㎡</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耐火隔热性≥1.50h</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背火面平均温升≤140℃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最高温升≤180℃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 12955-2008标准</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E75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2F5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樘</w:t>
            </w:r>
          </w:p>
        </w:tc>
      </w:tr>
      <w:tr w14:paraId="2D5AB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8A7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61</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0E5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防火门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B55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材料厚度：门扇面板≥0.8mm、门框板≥1.2mm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单樘面积≥3.48㎡</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耐火隔热性≥1.50h</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背火面平均温升≤140℃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最高温升≤180℃</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 12955-2008标准</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658A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D72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樘</w:t>
            </w:r>
          </w:p>
        </w:tc>
      </w:tr>
      <w:tr w14:paraId="5C9B2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5A2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62</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D82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防盗门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0E2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开启力≤50N</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板材厚度：门框≥1.2mm门扇≥1.2mm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偏差：高度≤3mm宽度≤3mm</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符合GB 17565-2022标准</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提供检测报告</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0F0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7</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403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樘</w:t>
            </w:r>
          </w:p>
        </w:tc>
      </w:tr>
      <w:tr w14:paraId="5B6A3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EB1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63</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A18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笔袋</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617E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≥210*125mm  柔软透气，手感舒适，可放下各种文具，一袋多用，结实耐用 多色可选</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D32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8B5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07639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4D3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64</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87B2">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80平拖</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B4E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不锈钢≥80cm平板</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A6A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F98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把</w:t>
            </w:r>
          </w:p>
        </w:tc>
      </w:tr>
      <w:tr w14:paraId="3817F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45B3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65</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2565">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扫把凤尾</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219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耐用，结实不怕水。不易发霉，不掉毛。扫地时不划花地板，灰尘扫得特别干净。</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4C9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926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把</w:t>
            </w:r>
          </w:p>
        </w:tc>
      </w:tr>
      <w:tr w14:paraId="583D7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9EE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66</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1C5A">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扫把高粱</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B9B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耐用，结实不怕水。不易发霉，不掉毛。扫地时不划花地板，灰尘扫得特别干净。</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2E0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E79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把</w:t>
            </w:r>
          </w:p>
        </w:tc>
      </w:tr>
      <w:tr w14:paraId="3CE86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97B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67</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123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哈达</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D172">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≥2.4CM*48cm  五色，加厚绸缎，不掉色，经久耐用</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31C1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5F0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条</w:t>
            </w:r>
          </w:p>
        </w:tc>
      </w:tr>
      <w:tr w14:paraId="767D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1DA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68</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1D1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白色大褂</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100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 xml:space="preserve">亲肤、舒适透气 S-3XL </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3B1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06B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件</w:t>
            </w:r>
          </w:p>
        </w:tc>
      </w:tr>
      <w:tr w14:paraId="2C897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39B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69</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5CD2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厨师帽子</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80C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纸质船帽 ≥ 25*8cm</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88F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6BC3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顶</w:t>
            </w:r>
          </w:p>
        </w:tc>
      </w:tr>
      <w:tr w14:paraId="33954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566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70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EC4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大头拖把</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A97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老式棉线，不掉毛，吸水性强</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9EA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8D7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把</w:t>
            </w:r>
          </w:p>
        </w:tc>
      </w:tr>
      <w:tr w14:paraId="16A12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BAE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71</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DA0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大扫把</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844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天然竹枝≥195*60cm</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111E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AC5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把</w:t>
            </w:r>
          </w:p>
        </w:tc>
      </w:tr>
      <w:tr w14:paraId="2A295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EDE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72</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BBA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锁子</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C43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锰钢材质  20/25/32mm多款可选，根据实际需求更换</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A0E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81F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把</w:t>
            </w:r>
          </w:p>
        </w:tc>
      </w:tr>
      <w:tr w14:paraId="2C099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E39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73</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D00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橡胶手套单</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2FA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乳胶；中袖</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425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9CD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双</w:t>
            </w:r>
          </w:p>
        </w:tc>
      </w:tr>
      <w:tr w14:paraId="6F825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354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74</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916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橡胶手套棉</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EBD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乳胶；中袖</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F885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910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双</w:t>
            </w:r>
          </w:p>
        </w:tc>
      </w:tr>
      <w:tr w14:paraId="56456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938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75</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D44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白色线手套</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FBD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棉线 指尖加固，虎口加密手套更耐磨耐用，使用寿命更长。</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F90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A5F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双</w:t>
            </w:r>
          </w:p>
        </w:tc>
      </w:tr>
      <w:tr w14:paraId="484DB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E4B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76</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997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勺子</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FF1C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316不锈钢平底加宽勺，汤勺</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BBC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23B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68136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744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77</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CC6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电池7号</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175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7号</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6F8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A1F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粒</w:t>
            </w:r>
          </w:p>
        </w:tc>
      </w:tr>
      <w:tr w14:paraId="11C16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0E1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78</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AF7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电池5号</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3F2D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5号</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674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FA7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粒</w:t>
            </w:r>
          </w:p>
        </w:tc>
      </w:tr>
      <w:tr w14:paraId="3177A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153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79</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515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抽纸</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EAD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成品尺寸：≥230*120*70  ≥  300克  白卡  亮膜   内装300抽3层全木桨白色纸巾，定制图标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D927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BEE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包</w:t>
            </w:r>
          </w:p>
        </w:tc>
      </w:tr>
      <w:tr w14:paraId="40B13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033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364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三角串旗</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C47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100米/150面，旗面尺寸≥20*30CM</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5C4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DE4F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包</w:t>
            </w:r>
          </w:p>
        </w:tc>
      </w:tr>
      <w:tr w14:paraId="48E86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69B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81</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BD0A">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胶水</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0A2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PVA固体胶水   ≥20g</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8AA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0B2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瓶</w:t>
            </w:r>
          </w:p>
        </w:tc>
      </w:tr>
      <w:tr w14:paraId="1D305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2A8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82</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014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胶带</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107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1卷/≥50m*45mm</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68E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C34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卷</w:t>
            </w:r>
          </w:p>
        </w:tc>
      </w:tr>
      <w:tr w14:paraId="4F14F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B31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83</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5B5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3号国旗</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6FA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3号国旗纳米防水</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3E1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A62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面</w:t>
            </w:r>
          </w:p>
        </w:tc>
      </w:tr>
      <w:tr w14:paraId="38B88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2B2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84</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A812">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2号国旗</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A8A5">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2号国旗纳米防水</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39E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5D3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面</w:t>
            </w:r>
          </w:p>
        </w:tc>
      </w:tr>
      <w:tr w14:paraId="332C7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20D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85</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06A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印泥</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001A">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快干印台，直径≥50*68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F4A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D25D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盒</w:t>
            </w:r>
          </w:p>
        </w:tc>
      </w:tr>
      <w:tr w14:paraId="06BF8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DFC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86</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116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A4彩色封面</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1E8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A4  180g   多色可选，一包100张</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CCA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4BE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包</w:t>
            </w:r>
          </w:p>
        </w:tc>
      </w:tr>
      <w:tr w14:paraId="58D5B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1D4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87</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12FA">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空气开关3线</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ABC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电流：1-63A   电压：400v</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0F3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909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38670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3331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88</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2506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一次性纸杯</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63D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≥200ml，9盎司，定制图标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C57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600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1D8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0500F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E49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89</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270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一次性纸碗</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75E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≥560ml 圆形碗，一包50个，一件40包，一件2000个</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E93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30B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件</w:t>
            </w:r>
          </w:p>
        </w:tc>
      </w:tr>
      <w:tr w14:paraId="78B38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9F6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90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DAF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一次性筷子</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20C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毛竹  ≥20*0.5cm，一包100双</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B2F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44D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包</w:t>
            </w:r>
          </w:p>
        </w:tc>
      </w:tr>
      <w:tr w14:paraId="79BF1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9CB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91</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8B72">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铲雪铲（塑料）</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2DF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PP材质≥39cm*33cm</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32A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E83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把</w:t>
            </w:r>
          </w:p>
        </w:tc>
      </w:tr>
      <w:tr w14:paraId="5DE29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123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92</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75E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铲雪铲（铁）</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A50D">
            <w:pPr>
              <w:rPr>
                <w:rFonts w:hint="default"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≥136*55.5*28cm，带15L铁皮桶</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882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920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套</w:t>
            </w:r>
          </w:p>
        </w:tc>
      </w:tr>
      <w:tr w14:paraId="3016B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C7D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93</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45C1">
            <w:pPr>
              <w:rPr>
                <w:rFonts w:hint="default"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彩漆</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4321">
            <w:pPr>
              <w:rPr>
                <w:rFonts w:hint="default"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≥18kg醇酸调和剂防腐防水颜色：白色，红色，绿色，粉色可选</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CF9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71A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桶</w:t>
            </w:r>
          </w:p>
        </w:tc>
      </w:tr>
      <w:tr w14:paraId="4809C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ED5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94</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166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菜刀</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306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防锈抗腐蚀，刃长≥150-220MM</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622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186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把</w:t>
            </w:r>
          </w:p>
        </w:tc>
      </w:tr>
      <w:tr w14:paraId="17C9B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080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95</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14E2">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切肉</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3C8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肉砧板，圆形直径≥35*2.3CM，双面可用，高硬度，原切整木</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2B7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5D6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把</w:t>
            </w:r>
          </w:p>
        </w:tc>
      </w:tr>
      <w:tr w14:paraId="2BBF0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BC1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96</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E0C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垃圾桶（大）</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B70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120L 高密度聚乙烯 HDPE原料注塑制造，≥47*56*92CM，同时配备垃圾袋130*140CM的5000个。</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8B23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306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387AE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F96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97</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500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A4纸</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5AC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80g  每包500张，每箱8包装</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84E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80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5D9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箱</w:t>
            </w:r>
          </w:p>
        </w:tc>
      </w:tr>
      <w:tr w14:paraId="517B0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177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98</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4A0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A3纸</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FE42">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80g  每包500张， 每箱4包装</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D03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105B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箱</w:t>
            </w:r>
          </w:p>
        </w:tc>
      </w:tr>
      <w:tr w14:paraId="29DBF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319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99</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674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洗发水</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D462">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≥5ml/袋，去屑止痒</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23B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015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袋</w:t>
            </w:r>
          </w:p>
        </w:tc>
      </w:tr>
      <w:tr w14:paraId="17C95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22E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100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9CC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袖套</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989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放水防油pvc耐酸碱</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2CB5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4E8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双</w:t>
            </w:r>
          </w:p>
        </w:tc>
      </w:tr>
      <w:tr w14:paraId="25812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4F9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101</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5B6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铁锹</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788F">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方头   锰钢</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2FA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362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把</w:t>
            </w:r>
          </w:p>
        </w:tc>
      </w:tr>
      <w:tr w14:paraId="680A2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8CB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102</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8AB8D">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锰钢十字镐</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3BE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大号   锰钢</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8A1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E4C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把</w:t>
            </w:r>
          </w:p>
        </w:tc>
      </w:tr>
      <w:tr w14:paraId="4F92A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D167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103</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DB7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一次性手套</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367A">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食品级PE材质</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1E3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25B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盒</w:t>
            </w:r>
          </w:p>
        </w:tc>
      </w:tr>
      <w:tr w14:paraId="249E7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D50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104</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515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全身下水衣裤</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67A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外面PVC，里面针织布全密封，不漏水</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4E8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667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套</w:t>
            </w:r>
          </w:p>
        </w:tc>
      </w:tr>
      <w:tr w14:paraId="10F0D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574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105</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E74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水管</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E3C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4分  ≥15米</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3889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88B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卷</w:t>
            </w:r>
          </w:p>
        </w:tc>
      </w:tr>
      <w:tr w14:paraId="39DFE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15B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106</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01B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水管</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FBC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6分 ≥ 20米</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97A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15D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卷</w:t>
            </w:r>
          </w:p>
        </w:tc>
      </w:tr>
      <w:tr w14:paraId="784A0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4C7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107</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41A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钢丝球</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B8C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410优质钢丝</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FED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8B1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18BBB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7B1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108</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C90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洗碗机专用催干剂</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D65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≥40斤/桶</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3687">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613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桶</w:t>
            </w:r>
          </w:p>
        </w:tc>
      </w:tr>
      <w:tr w14:paraId="672B3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B275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109</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937F">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消毒液</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4DF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99%杀菌率≥5L</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015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3DE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桶</w:t>
            </w:r>
          </w:p>
        </w:tc>
      </w:tr>
      <w:tr w14:paraId="56B9D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D9F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110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9EFA">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硒鼓</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96CB">
            <w:pPr>
              <w:rPr>
                <w:rFonts w:hint="default"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适用于原有设备，每支硒鼓打印量不低于3000页，黑色，硒鼓自带芯片。</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851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42E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支</w:t>
            </w:r>
          </w:p>
        </w:tc>
      </w:tr>
      <w:tr w14:paraId="33978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9B2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111</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0302">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砍刀</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FC5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防锈抗腐蚀，刃长≥150-220MM</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0AE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2E8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把</w:t>
            </w:r>
          </w:p>
        </w:tc>
      </w:tr>
      <w:tr w14:paraId="58688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E30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112</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62F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铅笔</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CF4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木质笔杆、笔芯硬度：2B，带橡皮头，即擦即用</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4CD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DB2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支</w:t>
            </w:r>
          </w:p>
        </w:tc>
      </w:tr>
      <w:tr w14:paraId="37CE7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798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113</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53A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铅笔刀</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F99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电动卷笔刀，材料ABS,产品尺寸≥70*60*80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CA6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22F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481EA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AB7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114</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C16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牙刷</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F46A">
            <w:pPr>
              <w:rPr>
                <w:rFonts w:hint="default"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宽口软毛，非一次性</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7BA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2500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AA83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只</w:t>
            </w:r>
          </w:p>
        </w:tc>
      </w:tr>
      <w:tr w14:paraId="0F2F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8F1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115</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F2C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牙膏</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6929">
            <w:pPr>
              <w:rPr>
                <w:rFonts w:hint="default"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≥170g防蛀固齿含氟</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E2A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2500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14A4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只</w:t>
            </w:r>
          </w:p>
        </w:tc>
      </w:tr>
      <w:tr w14:paraId="251D2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36D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116</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A5D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擦脸油</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F31F">
            <w:pPr>
              <w:rPr>
                <w:rFonts w:hint="default"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≥100ml 适合油皮干皮，质保期限三年，供货产品生产日期不得早于25年3月份之前。</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D841">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2500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8BB9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瓶</w:t>
            </w:r>
          </w:p>
        </w:tc>
      </w:tr>
      <w:tr w14:paraId="1DA2A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16E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117</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171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蓝色大褂</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0AE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小号/中号/大号 ，根据需求定制</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414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1521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件</w:t>
            </w:r>
          </w:p>
        </w:tc>
      </w:tr>
      <w:tr w14:paraId="35B41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3C8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118</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A941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红领巾</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127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加厚纯棉≥1.1米，小学生标准红领巾</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433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2500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63F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条</w:t>
            </w:r>
          </w:p>
        </w:tc>
      </w:tr>
      <w:tr w14:paraId="20A9E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BFE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119</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BAD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洗洁精</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A312">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每桶≥1KG，果蔬清洗，快速去油污，一箱10瓶</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D16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94D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箱</w:t>
            </w:r>
          </w:p>
        </w:tc>
      </w:tr>
      <w:tr w14:paraId="0AA5C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FEE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120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55A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电源</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358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采用电源线传导泄漏发射的防护技术，提供高电流(≥10A)、大功率(≥2500W)，输出工作稳定、安全可靠,≥四个国标电源接口，电源接口采用国标标准接口。产品具有《涉密信息系统产品检测证书》及检测报告</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35B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645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包</w:t>
            </w:r>
          </w:p>
        </w:tc>
      </w:tr>
      <w:tr w14:paraId="628DB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F78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121</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0053">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饭碗</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951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304铂金碗，直径大于11CM，容量320-350之间，双层防烫隔热。304食品级不锈钢</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45F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5F50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61DBE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C1E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122</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FCAF">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毛巾</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EF3A">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A类棉   ≥32*70cm</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18A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2500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A28FE">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238C0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E7C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123</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7C6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香皂</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FC7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99%除菌 ≥100g</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CC2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2500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C97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66ED7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436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124</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FF4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4.5cm线槽</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36A5">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PVC材质,规格≥4.5*4MM，每根长度≥5M，需要施工安装，布线</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057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A85D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36D72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4EB2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125</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C24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铜芯线4平方</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C8C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导电性能：紫铜99.95% 含铜量62%-90%</w:t>
            </w:r>
          </w:p>
          <w:p w14:paraId="7C00C80E">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电压：450/750V 长度：100±0.5M，100米一卷，部分需要供应商专业电工维护改造，更换老化线路，维修电路设施</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E6C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8</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4B0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卷</w:t>
            </w:r>
          </w:p>
        </w:tc>
      </w:tr>
      <w:tr w14:paraId="21BA4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716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126</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BEB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铜芯线6平方</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2DD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导电性能：紫铜99.95% 含铜量62%-90%</w:t>
            </w:r>
          </w:p>
          <w:p w14:paraId="3A3C1DF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电压：450/750V 长度：100±0.5M,100米一卷，部分需要供应商专业电工维护改造，更换老化线路，维修电路设施</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DC1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8</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3DB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卷</w:t>
            </w:r>
          </w:p>
        </w:tc>
      </w:tr>
      <w:tr w14:paraId="1CD18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5B4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127</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977A">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白色粉笔</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81C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≥10.5*2.5*2.2CM，20支每盒，一箱24盒</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9C6D">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D7B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箱</w:t>
            </w:r>
          </w:p>
        </w:tc>
      </w:tr>
      <w:tr w14:paraId="33462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A1C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128</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F90A">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彩色粉笔</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FB9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≥10.5*2.5*2.2CM，20支每盒，一箱24盒</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47A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87A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箱</w:t>
            </w:r>
          </w:p>
        </w:tc>
      </w:tr>
      <w:tr w14:paraId="1E17D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0BD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129</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E14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镀锌铁簸箕</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B335">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抗腐蚀性镀锌铁皮≥65*27CM，带舒适把手，加厚耐用</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555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C30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5843C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5AF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130</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0A30">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黑板擦</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4F7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140mm*58mm</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F17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50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16A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3C0B6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EDA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131</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8775">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两头记号笔</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F7DD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粗头；≥6.0mm   细头；2.5mm   三色可选,油性防水，每盒12支装</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896A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30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49B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盒</w:t>
            </w:r>
          </w:p>
        </w:tc>
      </w:tr>
      <w:tr w14:paraId="4E515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6A4AA">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132</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A86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讲桌</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831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≥120*60*105cm 多元化储物、便捷收纳、厚实板材</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24B0">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25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9ED8">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个</w:t>
            </w:r>
          </w:p>
        </w:tc>
      </w:tr>
      <w:tr w14:paraId="29E55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1D89">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133</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5596">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台式计算机</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0A0B">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基本要求：国产自主品牌。</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2.CPU：国家公测二级标准，龙芯CPU≥3A6000，四核2.5GHz</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3.内存：容量≥16GB，DDR4/LPDDR4及以上；</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4.硬盘：≥512GB固态硬盘+1T存储硬盘；DVDRW</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5.显卡：≥2G独立显卡，支持VGA、HDMI接口；</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6.网卡：主板集成10/100/1000M自适应以太网卡；</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7.鼠标、键盘：与主机同品牌；</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8.USB接口：≥4个USB接口（含Type—C）；机箱前面板应提供≥ 2 个 USB 接口（含2个USB3.0 及以上接口）；</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9.音频接口：≥1组音频接口；</w:t>
            </w:r>
          </w:p>
          <w:p w14:paraId="11F5D6B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10.光驱：DVD刻录</w:t>
            </w:r>
          </w:p>
          <w:p w14:paraId="28B9F97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 xml:space="preserve">11.电源：≥230W </w:t>
            </w:r>
          </w:p>
          <w:p w14:paraId="263A85A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12.机箱：≤13L立体式机箱</w:t>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br w:type="textWrapping"/>
            </w: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13.显示器：尺寸≥27英寸FHD4K高清；与主机同品牌。</w:t>
            </w:r>
          </w:p>
          <w:p w14:paraId="5954940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14.整机产品台式主机获得如下证书： CCC认证，节能认证，环保认证。</w:t>
            </w:r>
          </w:p>
          <w:p w14:paraId="6578151F">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15.售后服务要求：免费服务周期(含换件和维修)≥3年。提供整机制造厂家针对本项目的有效售后服务承诺函（加盖原厂公章）。应用软件：预装常规办公所需正版流式软件、版式软件和防病毒软件，提供终身授权服务，提供≥3年免费维护、软件升级服务</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227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6F54">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台</w:t>
            </w:r>
          </w:p>
        </w:tc>
      </w:tr>
      <w:tr w14:paraId="60E69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A6FB">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134</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C2B5">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全景温湿度一体机</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E1E9">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1、温湿度屏与超广角全景摄像机一体化设计，集时间、温湿度采集显示与全景画面采集功能于一体</w:t>
            </w:r>
          </w:p>
          <w:p w14:paraId="63810021">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2、静态数字显示，适于同步录音录像</w:t>
            </w:r>
          </w:p>
          <w:p w14:paraId="6510D7D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3、内置MIC和扬声器，具有不少于1个RJ45接口、1路音频输入接口、1路音频输出接口、2路报警输入接口、1路报警输出接口、1个RS485接口、1个复位按钮、1个存储卡接口；</w:t>
            </w:r>
          </w:p>
          <w:p w14:paraId="7597EDAA">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4、支持自动校准时钟，与摄像机、审讯主机时间同步</w:t>
            </w:r>
          </w:p>
          <w:p w14:paraId="69FB6ECF">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5、支持通过触摸按键设置显示屏年、月、日、时、分、秒，支持调节年月日自动联动星期显示；</w:t>
            </w:r>
          </w:p>
          <w:p w14:paraId="4702061F">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6、支持将实时温湿度信息叠加到视频画面上；（提供第三方检测机构出具的检测报告复印件加盖原厂公章佐证）</w:t>
            </w:r>
          </w:p>
          <w:p w14:paraId="6D9282B8">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7、不大于2.1mm超广角定焦镜头，支持ICR双滤切换。</w:t>
            </w:r>
          </w:p>
          <w:p w14:paraId="60F9DA8F">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8、摄像机分辨率不低于2592×1944；</w:t>
            </w:r>
          </w:p>
          <w:p w14:paraId="6FFC428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9、支持音频异常检测报警提示，支持高音报警；（提供第三方检测机构出具的检测报告佐证）</w:t>
            </w:r>
          </w:p>
          <w:p w14:paraId="0C4FFDA2">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10、支持音视频本地存储卡存储，录制的文件可使用通用播放软件播放；（提供第三方检测机构出具的检测报告佐证）</w:t>
            </w:r>
          </w:p>
          <w:p w14:paraId="0202273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11、摄像机支持畸变矫正、远端放大功能；（提供第三方检测机构出具的检测报告佐证）</w:t>
            </w:r>
          </w:p>
          <w:p w14:paraId="0142E747">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12、支持红外、白光补光，红外距离不低于15m</w:t>
            </w:r>
          </w:p>
          <w:p w14:paraId="4E7A8C04">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13、支持值岗、攀高、人数统计等智能分析功能；（提供第三方检测机构出具的检测报告佐证）</w:t>
            </w:r>
          </w:p>
          <w:p w14:paraId="56B37CC6">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14、支持三码流同时输出，主码流最高分辨率不低于2592*1944@30fps，最高帧率1920*1080@60 fps</w:t>
            </w:r>
          </w:p>
          <w:p w14:paraId="61DD15CC">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15、支持POE、DC12V供电</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7672">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9B0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台</w:t>
            </w:r>
          </w:p>
        </w:tc>
      </w:tr>
      <w:tr w14:paraId="46453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692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135</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16BF">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打印机</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670A">
            <w:pP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国产自主品牌，A4高速黑白激光打印机，设备接口：USB、RJ45。支持自动双面打印，打印速度可达≥39页/分钟；打印分辨率≥1200dpi×1200dpi；处理器数量≥1；适配国产操作系统；标配250页纸盒，带网络打印，支持手动进纸，可打印多种尺寸的普通纸、薄纸、厚纸、铜版纸、标签、信封等；鼓粉分离式耗材，硒鼓寿命30000页，需提供原厂三年质保售后服务承诺函。</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8ECC">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w w:val="100"/>
                <w:sz w:val="28"/>
                <w:szCs w:val="28"/>
                <w:highlight w:val="none"/>
                <w:u w:val="none"/>
                <w:lang w:val="en-US" w:eastAsia="zh-CN"/>
                <w14:textFill>
                  <w14:solidFill>
                    <w14:schemeClr w14:val="tx1"/>
                  </w14:solidFill>
                </w14:textFill>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4C13">
            <w:pPr>
              <w:jc w:val="cente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u w:val="none"/>
                <w:lang w:val="en-US" w:eastAsia="zh-CN"/>
                <w14:textFill>
                  <w14:solidFill>
                    <w14:schemeClr w14:val="tx1"/>
                  </w14:solidFill>
                </w14:textFill>
              </w:rPr>
              <w:t>台</w:t>
            </w:r>
          </w:p>
        </w:tc>
      </w:tr>
    </w:tbl>
    <w:p w14:paraId="4D30CE88"/>
    <w:p w14:paraId="07B7F9CB">
      <w:r>
        <w:br w:type="page"/>
      </w:r>
    </w:p>
    <w:p w14:paraId="619D27F8">
      <w:pPr>
        <w:spacing w:before="101" w:line="225" w:lineRule="auto"/>
        <w:ind w:left="2356"/>
        <w:outlineLvl w:val="0"/>
        <w:rPr>
          <w:rFonts w:ascii="宋体" w:hAnsi="宋体" w:eastAsia="宋体" w:cs="宋体"/>
          <w:sz w:val="31"/>
          <w:szCs w:val="31"/>
        </w:rPr>
      </w:pPr>
      <w:bookmarkStart w:id="167" w:name="bookmark99"/>
      <w:bookmarkEnd w:id="167"/>
      <w:bookmarkStart w:id="168" w:name="bookmark100"/>
      <w:bookmarkEnd w:id="168"/>
      <w:bookmarkStart w:id="169" w:name="bookmark102"/>
      <w:bookmarkEnd w:id="169"/>
      <w:r>
        <w:rPr>
          <w:rFonts w:ascii="宋体" w:hAnsi="宋体" w:eastAsia="宋体" w:cs="宋体"/>
          <w:b/>
          <w:bCs/>
          <w:spacing w:val="6"/>
          <w:sz w:val="31"/>
          <w:szCs w:val="31"/>
        </w:rPr>
        <w:t>第四部分</w:t>
      </w:r>
      <w:r>
        <w:rPr>
          <w:rFonts w:ascii="宋体" w:hAnsi="宋体" w:eastAsia="宋体" w:cs="宋体"/>
          <w:spacing w:val="6"/>
          <w:sz w:val="31"/>
          <w:szCs w:val="31"/>
        </w:rPr>
        <w:t xml:space="preserve"> </w:t>
      </w:r>
      <w:r>
        <w:rPr>
          <w:rFonts w:ascii="宋体" w:hAnsi="宋体" w:eastAsia="宋体" w:cs="宋体"/>
          <w:b/>
          <w:bCs/>
          <w:spacing w:val="6"/>
          <w:sz w:val="31"/>
          <w:szCs w:val="31"/>
        </w:rPr>
        <w:t>谈判响应文件格式</w:t>
      </w:r>
    </w:p>
    <w:p w14:paraId="3E3A1EE4">
      <w:pPr>
        <w:spacing w:before="40" w:line="219" w:lineRule="auto"/>
        <w:ind w:left="2555"/>
        <w:outlineLvl w:val="1"/>
        <w:rPr>
          <w:rFonts w:ascii="宋体" w:hAnsi="宋体" w:eastAsia="宋体" w:cs="宋体"/>
          <w:sz w:val="30"/>
          <w:szCs w:val="30"/>
        </w:rPr>
      </w:pPr>
      <w:bookmarkStart w:id="170" w:name="bookmark101"/>
      <w:bookmarkEnd w:id="170"/>
      <w:r>
        <w:rPr>
          <w:rFonts w:ascii="宋体" w:hAnsi="宋体" w:eastAsia="宋体" w:cs="宋体"/>
          <w:b/>
          <w:bCs/>
          <w:spacing w:val="-4"/>
          <w:sz w:val="30"/>
          <w:szCs w:val="30"/>
        </w:rPr>
        <w:t>十二、谈判响应文件的组成</w:t>
      </w:r>
    </w:p>
    <w:p w14:paraId="4B048ED6">
      <w:pPr>
        <w:spacing w:before="141" w:line="219" w:lineRule="auto"/>
        <w:ind w:left="12"/>
        <w:rPr>
          <w:rFonts w:ascii="宋体" w:hAnsi="宋体" w:eastAsia="宋体" w:cs="宋体"/>
          <w:sz w:val="24"/>
          <w:szCs w:val="24"/>
        </w:rPr>
      </w:pPr>
      <w:r>
        <w:rPr>
          <w:rFonts w:ascii="宋体" w:hAnsi="宋体" w:eastAsia="宋体" w:cs="宋体"/>
          <w:b/>
          <w:bCs/>
          <w:spacing w:val="-5"/>
          <w:sz w:val="24"/>
          <w:szCs w:val="24"/>
        </w:rPr>
        <w:t>（一）资格审查部分</w:t>
      </w:r>
    </w:p>
    <w:p w14:paraId="42FE4BDC">
      <w:pPr>
        <w:spacing w:before="175" w:line="219" w:lineRule="auto"/>
        <w:ind w:left="18"/>
        <w:rPr>
          <w:rFonts w:ascii="宋体" w:hAnsi="宋体" w:eastAsia="宋体" w:cs="宋体"/>
          <w:sz w:val="24"/>
          <w:szCs w:val="24"/>
        </w:rPr>
      </w:pPr>
      <w:r>
        <w:rPr>
          <w:rFonts w:ascii="宋体" w:hAnsi="宋体" w:eastAsia="宋体" w:cs="宋体"/>
          <w:spacing w:val="-5"/>
          <w:sz w:val="24"/>
          <w:szCs w:val="24"/>
        </w:rPr>
        <w:t>1、响应函（见附件</w:t>
      </w:r>
      <w:r>
        <w:rPr>
          <w:rFonts w:ascii="宋体" w:hAnsi="宋体" w:eastAsia="宋体" w:cs="宋体"/>
          <w:spacing w:val="-33"/>
          <w:sz w:val="24"/>
          <w:szCs w:val="24"/>
        </w:rPr>
        <w:t xml:space="preserve"> </w:t>
      </w:r>
      <w:r>
        <w:rPr>
          <w:rFonts w:ascii="宋体" w:hAnsi="宋体" w:eastAsia="宋体" w:cs="宋体"/>
          <w:spacing w:val="-5"/>
          <w:sz w:val="24"/>
          <w:szCs w:val="24"/>
        </w:rPr>
        <w:t>1）</w:t>
      </w:r>
    </w:p>
    <w:p w14:paraId="2BBE7A5D">
      <w:pPr>
        <w:spacing w:before="176" w:line="219" w:lineRule="auto"/>
        <w:ind w:left="3"/>
        <w:rPr>
          <w:rFonts w:ascii="宋体" w:hAnsi="宋体" w:eastAsia="宋体" w:cs="宋体"/>
          <w:sz w:val="24"/>
          <w:szCs w:val="24"/>
        </w:rPr>
      </w:pPr>
      <w:r>
        <w:rPr>
          <w:rFonts w:ascii="宋体" w:hAnsi="宋体" w:eastAsia="宋体" w:cs="宋体"/>
          <w:spacing w:val="-2"/>
          <w:sz w:val="24"/>
          <w:szCs w:val="24"/>
        </w:rPr>
        <w:t>2、法定代表人证明书（见附件</w:t>
      </w:r>
      <w:r>
        <w:rPr>
          <w:rFonts w:ascii="宋体" w:hAnsi="宋体" w:eastAsia="宋体" w:cs="宋体"/>
          <w:spacing w:val="-42"/>
          <w:sz w:val="24"/>
          <w:szCs w:val="24"/>
        </w:rPr>
        <w:t xml:space="preserve"> </w:t>
      </w:r>
      <w:r>
        <w:rPr>
          <w:rFonts w:ascii="宋体" w:hAnsi="宋体" w:eastAsia="宋体" w:cs="宋体"/>
          <w:spacing w:val="-2"/>
          <w:sz w:val="24"/>
          <w:szCs w:val="24"/>
        </w:rPr>
        <w:t>2）</w:t>
      </w:r>
    </w:p>
    <w:p w14:paraId="46CA8123">
      <w:pPr>
        <w:spacing w:before="173" w:line="219" w:lineRule="auto"/>
        <w:ind w:left="5"/>
        <w:rPr>
          <w:rFonts w:ascii="宋体" w:hAnsi="宋体" w:eastAsia="宋体" w:cs="宋体"/>
          <w:sz w:val="24"/>
          <w:szCs w:val="24"/>
        </w:rPr>
      </w:pPr>
      <w:r>
        <w:rPr>
          <w:rFonts w:ascii="宋体" w:hAnsi="宋体" w:eastAsia="宋体" w:cs="宋体"/>
          <w:spacing w:val="-2"/>
          <w:sz w:val="24"/>
          <w:szCs w:val="24"/>
        </w:rPr>
        <w:t>3、法定代表人授权书（见附件</w:t>
      </w:r>
      <w:r>
        <w:rPr>
          <w:rFonts w:ascii="宋体" w:hAnsi="宋体" w:eastAsia="宋体" w:cs="宋体"/>
          <w:spacing w:val="-44"/>
          <w:sz w:val="24"/>
          <w:szCs w:val="24"/>
        </w:rPr>
        <w:t xml:space="preserve"> </w:t>
      </w:r>
      <w:r>
        <w:rPr>
          <w:rFonts w:ascii="宋体" w:hAnsi="宋体" w:eastAsia="宋体" w:cs="宋体"/>
          <w:spacing w:val="-2"/>
          <w:sz w:val="24"/>
          <w:szCs w:val="24"/>
        </w:rPr>
        <w:t>3）</w:t>
      </w:r>
    </w:p>
    <w:p w14:paraId="3309D192">
      <w:pPr>
        <w:spacing w:before="176" w:line="219" w:lineRule="auto"/>
        <w:rPr>
          <w:rFonts w:ascii="宋体" w:hAnsi="宋体" w:eastAsia="宋体" w:cs="宋体"/>
          <w:sz w:val="24"/>
          <w:szCs w:val="24"/>
        </w:rPr>
      </w:pPr>
      <w:r>
        <w:rPr>
          <w:rFonts w:ascii="宋体" w:hAnsi="宋体" w:eastAsia="宋体" w:cs="宋体"/>
          <w:spacing w:val="3"/>
          <w:sz w:val="24"/>
          <w:szCs w:val="24"/>
        </w:rPr>
        <w:t>4、供应商承诺函（见附件4）</w:t>
      </w:r>
    </w:p>
    <w:p w14:paraId="441BF7DC">
      <w:pPr>
        <w:spacing w:before="176" w:line="219" w:lineRule="auto"/>
        <w:ind w:left="5"/>
        <w:rPr>
          <w:rFonts w:ascii="宋体" w:hAnsi="宋体" w:eastAsia="宋体" w:cs="宋体"/>
          <w:sz w:val="24"/>
          <w:szCs w:val="24"/>
        </w:rPr>
      </w:pPr>
      <w:r>
        <w:rPr>
          <w:rFonts w:ascii="宋体" w:hAnsi="宋体" w:eastAsia="宋体" w:cs="宋体"/>
          <w:spacing w:val="-2"/>
          <w:sz w:val="24"/>
          <w:szCs w:val="24"/>
        </w:rPr>
        <w:t>5、供应商诚信承诺书（见附件</w:t>
      </w:r>
      <w:r>
        <w:rPr>
          <w:rFonts w:ascii="宋体" w:hAnsi="宋体" w:eastAsia="宋体" w:cs="宋体"/>
          <w:spacing w:val="-44"/>
          <w:sz w:val="24"/>
          <w:szCs w:val="24"/>
        </w:rPr>
        <w:t xml:space="preserve"> </w:t>
      </w:r>
      <w:r>
        <w:rPr>
          <w:rFonts w:ascii="宋体" w:hAnsi="宋体" w:eastAsia="宋体" w:cs="宋体"/>
          <w:spacing w:val="-2"/>
          <w:sz w:val="24"/>
          <w:szCs w:val="24"/>
        </w:rPr>
        <w:t>5）</w:t>
      </w:r>
    </w:p>
    <w:p w14:paraId="4FA9BE39">
      <w:pPr>
        <w:spacing w:before="174" w:line="219" w:lineRule="auto"/>
        <w:ind w:left="2"/>
        <w:rPr>
          <w:rFonts w:ascii="宋体" w:hAnsi="宋体" w:eastAsia="宋体" w:cs="宋体"/>
          <w:sz w:val="24"/>
          <w:szCs w:val="24"/>
        </w:rPr>
      </w:pPr>
      <w:r>
        <w:rPr>
          <w:rFonts w:ascii="宋体" w:hAnsi="宋体" w:eastAsia="宋体" w:cs="宋体"/>
          <w:spacing w:val="2"/>
          <w:sz w:val="24"/>
          <w:szCs w:val="24"/>
        </w:rPr>
        <w:t>6、供应商资格证明文件（见附件6）</w:t>
      </w:r>
    </w:p>
    <w:p w14:paraId="2A1585BF">
      <w:pPr>
        <w:spacing w:before="176" w:line="219" w:lineRule="auto"/>
        <w:ind w:left="6"/>
        <w:rPr>
          <w:rFonts w:ascii="宋体" w:hAnsi="宋体" w:eastAsia="宋体" w:cs="宋体"/>
          <w:sz w:val="24"/>
          <w:szCs w:val="24"/>
        </w:rPr>
      </w:pPr>
      <w:r>
        <w:rPr>
          <w:rFonts w:ascii="宋体" w:hAnsi="宋体" w:eastAsia="宋体" w:cs="宋体"/>
          <w:spacing w:val="-1"/>
          <w:sz w:val="24"/>
          <w:szCs w:val="24"/>
        </w:rPr>
        <w:t>7、财务状况、缴纳税收和社会保障资金证明</w:t>
      </w:r>
      <w:r>
        <w:rPr>
          <w:rFonts w:ascii="宋体" w:hAnsi="宋体" w:eastAsia="宋体" w:cs="宋体"/>
          <w:spacing w:val="-2"/>
          <w:sz w:val="24"/>
          <w:szCs w:val="24"/>
        </w:rPr>
        <w:t>（见附件</w:t>
      </w:r>
      <w:r>
        <w:rPr>
          <w:rFonts w:ascii="宋体" w:hAnsi="宋体" w:eastAsia="宋体" w:cs="宋体"/>
          <w:spacing w:val="-45"/>
          <w:sz w:val="24"/>
          <w:szCs w:val="24"/>
        </w:rPr>
        <w:t xml:space="preserve"> </w:t>
      </w:r>
      <w:r>
        <w:rPr>
          <w:rFonts w:ascii="宋体" w:hAnsi="宋体" w:eastAsia="宋体" w:cs="宋体"/>
          <w:spacing w:val="-2"/>
          <w:sz w:val="24"/>
          <w:szCs w:val="24"/>
        </w:rPr>
        <w:t>7）</w:t>
      </w:r>
    </w:p>
    <w:p w14:paraId="0D842DAD">
      <w:pPr>
        <w:spacing w:before="176" w:line="219" w:lineRule="auto"/>
        <w:ind w:left="1"/>
        <w:rPr>
          <w:rFonts w:ascii="宋体" w:hAnsi="宋体" w:eastAsia="宋体" w:cs="宋体"/>
          <w:sz w:val="24"/>
          <w:szCs w:val="24"/>
        </w:rPr>
      </w:pPr>
      <w:r>
        <w:rPr>
          <w:rFonts w:ascii="宋体" w:hAnsi="宋体" w:eastAsia="宋体" w:cs="宋体"/>
          <w:spacing w:val="2"/>
          <w:sz w:val="24"/>
          <w:szCs w:val="24"/>
        </w:rPr>
        <w:t>8、无重大违法记录声明（见附件8）</w:t>
      </w:r>
    </w:p>
    <w:p w14:paraId="4D4CD470">
      <w:pPr>
        <w:spacing w:before="174" w:line="219" w:lineRule="auto"/>
        <w:ind w:left="1"/>
        <w:rPr>
          <w:rFonts w:ascii="宋体" w:hAnsi="宋体" w:eastAsia="宋体" w:cs="宋体"/>
          <w:sz w:val="24"/>
          <w:szCs w:val="24"/>
        </w:rPr>
      </w:pPr>
      <w:r>
        <w:rPr>
          <w:rFonts w:ascii="宋体" w:hAnsi="宋体" w:eastAsia="宋体" w:cs="宋体"/>
          <w:spacing w:val="3"/>
          <w:sz w:val="24"/>
          <w:szCs w:val="24"/>
        </w:rPr>
        <w:t>9、谈判保证金证明（见附件9）</w:t>
      </w:r>
    </w:p>
    <w:p w14:paraId="31C74C1B">
      <w:pPr>
        <w:spacing w:before="177" w:line="219" w:lineRule="auto"/>
        <w:ind w:left="12"/>
        <w:rPr>
          <w:rFonts w:ascii="宋体" w:hAnsi="宋体" w:eastAsia="宋体" w:cs="宋体"/>
          <w:sz w:val="24"/>
          <w:szCs w:val="24"/>
        </w:rPr>
      </w:pPr>
      <w:r>
        <w:rPr>
          <w:rFonts w:ascii="宋体" w:hAnsi="宋体" w:eastAsia="宋体" w:cs="宋体"/>
          <w:b/>
          <w:bCs/>
          <w:spacing w:val="-3"/>
          <w:sz w:val="24"/>
          <w:szCs w:val="24"/>
        </w:rPr>
        <w:t>（二）有效性、完整性、响应程度审查部分</w:t>
      </w:r>
    </w:p>
    <w:p w14:paraId="3B8E089F">
      <w:pPr>
        <w:spacing w:before="175" w:line="218" w:lineRule="auto"/>
        <w:ind w:left="18"/>
        <w:rPr>
          <w:rFonts w:ascii="宋体" w:hAnsi="宋体" w:eastAsia="宋体" w:cs="宋体"/>
          <w:sz w:val="24"/>
          <w:szCs w:val="24"/>
        </w:rPr>
      </w:pPr>
      <w:r>
        <w:rPr>
          <w:rFonts w:ascii="宋体" w:hAnsi="宋体" w:eastAsia="宋体" w:cs="宋体"/>
          <w:spacing w:val="-4"/>
          <w:sz w:val="24"/>
          <w:szCs w:val="24"/>
        </w:rPr>
        <w:t>1、谈判首次报价表（见附件</w:t>
      </w:r>
      <w:r>
        <w:rPr>
          <w:rFonts w:ascii="宋体" w:hAnsi="宋体" w:eastAsia="宋体" w:cs="宋体"/>
          <w:spacing w:val="-25"/>
          <w:sz w:val="24"/>
          <w:szCs w:val="24"/>
        </w:rPr>
        <w:t xml:space="preserve"> </w:t>
      </w:r>
      <w:r>
        <w:rPr>
          <w:rFonts w:ascii="宋体" w:hAnsi="宋体" w:eastAsia="宋体" w:cs="宋体"/>
          <w:spacing w:val="-4"/>
          <w:sz w:val="24"/>
          <w:szCs w:val="24"/>
        </w:rPr>
        <w:t>10）</w:t>
      </w:r>
    </w:p>
    <w:p w14:paraId="020AA8F6">
      <w:pPr>
        <w:spacing w:before="175" w:line="218" w:lineRule="auto"/>
        <w:ind w:left="3"/>
        <w:rPr>
          <w:rFonts w:ascii="宋体" w:hAnsi="宋体" w:eastAsia="宋体" w:cs="宋体"/>
          <w:sz w:val="24"/>
          <w:szCs w:val="24"/>
        </w:rPr>
      </w:pPr>
      <w:r>
        <w:rPr>
          <w:rFonts w:ascii="宋体" w:hAnsi="宋体" w:eastAsia="宋体" w:cs="宋体"/>
          <w:spacing w:val="-3"/>
          <w:sz w:val="24"/>
          <w:szCs w:val="24"/>
        </w:rPr>
        <w:t>2、分项报价表（见附件</w:t>
      </w:r>
      <w:r>
        <w:rPr>
          <w:rFonts w:ascii="宋体" w:hAnsi="宋体" w:eastAsia="宋体" w:cs="宋体"/>
          <w:spacing w:val="-32"/>
          <w:sz w:val="24"/>
          <w:szCs w:val="24"/>
        </w:rPr>
        <w:t xml:space="preserve"> </w:t>
      </w:r>
      <w:r>
        <w:rPr>
          <w:rFonts w:ascii="宋体" w:hAnsi="宋体" w:eastAsia="宋体" w:cs="宋体"/>
          <w:spacing w:val="-3"/>
          <w:sz w:val="24"/>
          <w:szCs w:val="24"/>
        </w:rPr>
        <w:t>11）</w:t>
      </w:r>
    </w:p>
    <w:p w14:paraId="252BF32C">
      <w:pPr>
        <w:spacing w:before="177" w:line="219" w:lineRule="auto"/>
        <w:ind w:left="5"/>
        <w:rPr>
          <w:rFonts w:ascii="宋体" w:hAnsi="宋体" w:eastAsia="宋体" w:cs="宋体"/>
          <w:sz w:val="24"/>
          <w:szCs w:val="24"/>
        </w:rPr>
      </w:pPr>
      <w:r>
        <w:rPr>
          <w:rFonts w:ascii="宋体" w:hAnsi="宋体" w:eastAsia="宋体" w:cs="宋体"/>
          <w:spacing w:val="-3"/>
          <w:sz w:val="24"/>
          <w:szCs w:val="24"/>
        </w:rPr>
        <w:t>3、技术规格响应表（见附件</w:t>
      </w:r>
      <w:r>
        <w:rPr>
          <w:rFonts w:ascii="宋体" w:hAnsi="宋体" w:eastAsia="宋体" w:cs="宋体"/>
          <w:spacing w:val="-28"/>
          <w:sz w:val="24"/>
          <w:szCs w:val="24"/>
        </w:rPr>
        <w:t xml:space="preserve"> </w:t>
      </w:r>
      <w:r>
        <w:rPr>
          <w:rFonts w:ascii="宋体" w:hAnsi="宋体" w:eastAsia="宋体" w:cs="宋体"/>
          <w:spacing w:val="-3"/>
          <w:sz w:val="24"/>
          <w:szCs w:val="24"/>
        </w:rPr>
        <w:t>12）</w:t>
      </w:r>
    </w:p>
    <w:p w14:paraId="774FBDF1">
      <w:pPr>
        <w:spacing w:before="176" w:line="219" w:lineRule="auto"/>
        <w:jc w:val="right"/>
        <w:rPr>
          <w:rFonts w:ascii="宋体" w:hAnsi="宋体" w:eastAsia="宋体" w:cs="宋体"/>
          <w:sz w:val="24"/>
          <w:szCs w:val="24"/>
        </w:rPr>
      </w:pPr>
      <w:r>
        <w:rPr>
          <w:rFonts w:ascii="宋体" w:hAnsi="宋体" w:eastAsia="宋体" w:cs="宋体"/>
          <w:spacing w:val="-1"/>
          <w:sz w:val="24"/>
          <w:szCs w:val="24"/>
        </w:rPr>
        <w:t>4、产品相关资料（具备履行合同所必须的设备和专业技术能力证明</w:t>
      </w:r>
      <w:r>
        <w:rPr>
          <w:rFonts w:ascii="宋体" w:hAnsi="宋体" w:eastAsia="宋体" w:cs="宋体"/>
          <w:spacing w:val="-12"/>
          <w:sz w:val="24"/>
          <w:szCs w:val="24"/>
        </w:rPr>
        <w:t>）（</w:t>
      </w:r>
      <w:r>
        <w:rPr>
          <w:rFonts w:ascii="宋体" w:hAnsi="宋体" w:eastAsia="宋体" w:cs="宋体"/>
          <w:spacing w:val="-1"/>
          <w:sz w:val="24"/>
          <w:szCs w:val="24"/>
        </w:rPr>
        <w:t>附件</w:t>
      </w:r>
      <w:r>
        <w:rPr>
          <w:rFonts w:ascii="宋体" w:hAnsi="宋体" w:eastAsia="宋体" w:cs="宋体"/>
          <w:spacing w:val="-32"/>
          <w:sz w:val="24"/>
          <w:szCs w:val="24"/>
        </w:rPr>
        <w:t xml:space="preserve"> </w:t>
      </w:r>
      <w:r>
        <w:rPr>
          <w:rFonts w:ascii="宋体" w:hAnsi="宋体" w:eastAsia="宋体" w:cs="宋体"/>
          <w:spacing w:val="-1"/>
          <w:sz w:val="24"/>
          <w:szCs w:val="24"/>
        </w:rPr>
        <w:t>13）</w:t>
      </w:r>
    </w:p>
    <w:p w14:paraId="1A1765AE">
      <w:pPr>
        <w:spacing w:before="174" w:line="219" w:lineRule="auto"/>
        <w:ind w:left="5"/>
        <w:rPr>
          <w:rFonts w:ascii="宋体" w:hAnsi="宋体" w:eastAsia="宋体" w:cs="宋体"/>
          <w:sz w:val="24"/>
          <w:szCs w:val="24"/>
        </w:rPr>
      </w:pPr>
      <w:r>
        <w:rPr>
          <w:rFonts w:ascii="宋体" w:hAnsi="宋体" w:eastAsia="宋体" w:cs="宋体"/>
          <w:spacing w:val="-3"/>
          <w:sz w:val="24"/>
          <w:szCs w:val="24"/>
        </w:rPr>
        <w:t>5、中小企业声明函（见附件</w:t>
      </w:r>
      <w:r>
        <w:rPr>
          <w:rFonts w:ascii="宋体" w:hAnsi="宋体" w:eastAsia="宋体" w:cs="宋体"/>
          <w:spacing w:val="-28"/>
          <w:sz w:val="24"/>
          <w:szCs w:val="24"/>
        </w:rPr>
        <w:t xml:space="preserve"> </w:t>
      </w:r>
      <w:r>
        <w:rPr>
          <w:rFonts w:ascii="宋体" w:hAnsi="宋体" w:eastAsia="宋体" w:cs="宋体"/>
          <w:spacing w:val="-3"/>
          <w:sz w:val="24"/>
          <w:szCs w:val="24"/>
        </w:rPr>
        <w:t>14）</w:t>
      </w:r>
    </w:p>
    <w:p w14:paraId="052C0194">
      <w:pPr>
        <w:spacing w:before="177" w:line="218" w:lineRule="auto"/>
        <w:ind w:left="2"/>
        <w:rPr>
          <w:rFonts w:ascii="宋体" w:hAnsi="宋体" w:eastAsia="宋体" w:cs="宋体"/>
          <w:sz w:val="24"/>
          <w:szCs w:val="24"/>
        </w:rPr>
      </w:pPr>
      <w:r>
        <w:rPr>
          <w:rFonts w:ascii="宋体" w:hAnsi="宋体" w:eastAsia="宋体" w:cs="宋体"/>
          <w:spacing w:val="-3"/>
          <w:sz w:val="24"/>
          <w:szCs w:val="24"/>
        </w:rPr>
        <w:t>6、谈判最后报价表（见附件</w:t>
      </w:r>
      <w:r>
        <w:rPr>
          <w:rFonts w:ascii="宋体" w:hAnsi="宋体" w:eastAsia="宋体" w:cs="宋体"/>
          <w:spacing w:val="-25"/>
          <w:sz w:val="24"/>
          <w:szCs w:val="24"/>
        </w:rPr>
        <w:t xml:space="preserve"> </w:t>
      </w:r>
      <w:r>
        <w:rPr>
          <w:rFonts w:ascii="宋体" w:hAnsi="宋体" w:eastAsia="宋体" w:cs="宋体"/>
          <w:spacing w:val="-3"/>
          <w:sz w:val="24"/>
          <w:szCs w:val="24"/>
        </w:rPr>
        <w:t>15）</w:t>
      </w:r>
    </w:p>
    <w:p w14:paraId="0E7477B0">
      <w:pPr>
        <w:spacing w:before="177" w:line="219" w:lineRule="auto"/>
        <w:ind w:left="6"/>
        <w:rPr>
          <w:rFonts w:ascii="宋体" w:hAnsi="宋体" w:eastAsia="宋体" w:cs="宋体"/>
          <w:sz w:val="24"/>
          <w:szCs w:val="24"/>
        </w:rPr>
      </w:pPr>
      <w:r>
        <w:rPr>
          <w:rFonts w:ascii="宋体" w:hAnsi="宋体" w:eastAsia="宋体" w:cs="宋体"/>
          <w:spacing w:val="-1"/>
          <w:sz w:val="24"/>
          <w:szCs w:val="24"/>
        </w:rPr>
        <w:t>7、供应商认为在其他方面有必要说明的事项（格式自定）</w:t>
      </w:r>
    </w:p>
    <w:p w14:paraId="34DD29B9">
      <w:pPr>
        <w:spacing w:before="173" w:line="219" w:lineRule="auto"/>
        <w:ind w:left="1"/>
        <w:rPr>
          <w:rFonts w:ascii="宋体" w:hAnsi="宋体" w:eastAsia="宋体" w:cs="宋体"/>
          <w:sz w:val="24"/>
          <w:szCs w:val="24"/>
        </w:rPr>
      </w:pPr>
      <w:r>
        <w:rPr>
          <w:rFonts w:ascii="宋体" w:hAnsi="宋体" w:eastAsia="宋体" w:cs="宋体"/>
          <w:spacing w:val="-1"/>
          <w:sz w:val="24"/>
          <w:szCs w:val="24"/>
        </w:rPr>
        <w:t>8、其他证明材料（格式自定）</w:t>
      </w:r>
    </w:p>
    <w:p w14:paraId="40EBDEB9">
      <w:pPr>
        <w:spacing w:line="219" w:lineRule="auto"/>
        <w:rPr>
          <w:rFonts w:ascii="宋体" w:hAnsi="宋体" w:eastAsia="宋体" w:cs="宋体"/>
          <w:sz w:val="24"/>
          <w:szCs w:val="24"/>
        </w:rPr>
        <w:sectPr>
          <w:footerReference r:id="rId26" w:type="default"/>
          <w:pgSz w:w="11906" w:h="16839"/>
          <w:pgMar w:top="1431" w:right="1753" w:bottom="1156" w:left="1601" w:header="0" w:footer="994" w:gutter="0"/>
          <w:cols w:space="720" w:num="1"/>
        </w:sectPr>
      </w:pPr>
    </w:p>
    <w:p w14:paraId="3AB651E8">
      <w:pPr>
        <w:pStyle w:val="2"/>
        <w:spacing w:line="257" w:lineRule="auto"/>
      </w:pPr>
    </w:p>
    <w:p w14:paraId="46FA340D">
      <w:pPr>
        <w:pStyle w:val="2"/>
        <w:spacing w:line="258" w:lineRule="auto"/>
      </w:pPr>
    </w:p>
    <w:p w14:paraId="618B09C9">
      <w:pPr>
        <w:spacing w:before="98" w:line="219" w:lineRule="auto"/>
        <w:ind w:left="2823"/>
        <w:outlineLvl w:val="1"/>
        <w:rPr>
          <w:rFonts w:ascii="宋体" w:hAnsi="宋体" w:eastAsia="宋体" w:cs="宋体"/>
          <w:sz w:val="30"/>
          <w:szCs w:val="30"/>
        </w:rPr>
      </w:pPr>
      <w:bookmarkStart w:id="171" w:name="bookmark103"/>
      <w:bookmarkEnd w:id="171"/>
      <w:r>
        <w:rPr>
          <w:rFonts w:ascii="宋体" w:hAnsi="宋体" w:eastAsia="宋体" w:cs="宋体"/>
          <w:b/>
          <w:bCs/>
          <w:spacing w:val="-4"/>
          <w:sz w:val="30"/>
          <w:szCs w:val="30"/>
        </w:rPr>
        <w:t>十三、谈判响应文件</w:t>
      </w:r>
    </w:p>
    <w:p w14:paraId="48158D78">
      <w:pPr>
        <w:pStyle w:val="2"/>
        <w:spacing w:line="343" w:lineRule="auto"/>
      </w:pPr>
    </w:p>
    <w:p w14:paraId="0374B7FA">
      <w:pPr>
        <w:pStyle w:val="2"/>
        <w:spacing w:line="343" w:lineRule="auto"/>
      </w:pPr>
    </w:p>
    <w:p w14:paraId="27C87608">
      <w:pPr>
        <w:spacing w:before="169" w:line="242" w:lineRule="auto"/>
        <w:ind w:left="2565" w:right="1868" w:hanging="777"/>
        <w:rPr>
          <w:rFonts w:ascii="宋体" w:hAnsi="宋体" w:eastAsia="宋体" w:cs="宋体"/>
          <w:sz w:val="52"/>
          <w:szCs w:val="52"/>
        </w:rPr>
      </w:pPr>
      <w:bookmarkStart w:id="172" w:name="bookmark104"/>
      <w:bookmarkEnd w:id="172"/>
      <w:r>
        <w:rPr>
          <w:rFonts w:ascii="宋体" w:hAnsi="宋体" w:eastAsia="宋体" w:cs="宋体"/>
          <w:b/>
          <w:bCs/>
          <w:spacing w:val="-6"/>
          <w:sz w:val="52"/>
          <w:szCs w:val="52"/>
        </w:rPr>
        <w:t>青海省政府采购项目</w:t>
      </w:r>
      <w:r>
        <w:rPr>
          <w:rFonts w:ascii="宋体" w:hAnsi="宋体" w:eastAsia="宋体" w:cs="宋体"/>
          <w:sz w:val="52"/>
          <w:szCs w:val="52"/>
        </w:rPr>
        <w:t xml:space="preserve"> </w:t>
      </w:r>
      <w:r>
        <w:rPr>
          <w:rFonts w:ascii="宋体" w:hAnsi="宋体" w:eastAsia="宋体" w:cs="宋体"/>
          <w:b/>
          <w:bCs/>
          <w:spacing w:val="-7"/>
          <w:sz w:val="52"/>
          <w:szCs w:val="52"/>
        </w:rPr>
        <w:t>谈判响应文件</w:t>
      </w:r>
    </w:p>
    <w:p w14:paraId="45446F01">
      <w:pPr>
        <w:pStyle w:val="2"/>
        <w:spacing w:line="287" w:lineRule="auto"/>
      </w:pPr>
    </w:p>
    <w:p w14:paraId="510DB857">
      <w:pPr>
        <w:pStyle w:val="2"/>
        <w:spacing w:line="287" w:lineRule="auto"/>
      </w:pPr>
    </w:p>
    <w:p w14:paraId="30680899">
      <w:pPr>
        <w:pStyle w:val="2"/>
        <w:spacing w:line="288" w:lineRule="auto"/>
      </w:pPr>
    </w:p>
    <w:p w14:paraId="74F17B6D">
      <w:pPr>
        <w:spacing w:before="100" w:line="225" w:lineRule="auto"/>
        <w:ind w:left="2754"/>
        <w:rPr>
          <w:rFonts w:ascii="宋体" w:hAnsi="宋体" w:eastAsia="宋体" w:cs="宋体"/>
          <w:sz w:val="31"/>
          <w:szCs w:val="31"/>
        </w:rPr>
      </w:pPr>
      <w:r>
        <w:rPr>
          <w:rFonts w:ascii="宋体" w:hAnsi="宋体" w:eastAsia="宋体" w:cs="宋体"/>
          <w:b/>
          <w:bCs/>
          <w:spacing w:val="4"/>
          <w:sz w:val="31"/>
          <w:szCs w:val="31"/>
        </w:rPr>
        <w:t>（</w:t>
      </w:r>
      <w:r>
        <w:rPr>
          <w:rFonts w:ascii="宋体" w:hAnsi="宋体" w:eastAsia="宋体" w:cs="宋体"/>
          <w:spacing w:val="4"/>
          <w:sz w:val="31"/>
          <w:szCs w:val="31"/>
        </w:rPr>
        <w:t>资格审查部分</w:t>
      </w:r>
      <w:r>
        <w:rPr>
          <w:rFonts w:ascii="宋体" w:hAnsi="宋体" w:eastAsia="宋体" w:cs="宋体"/>
          <w:b/>
          <w:bCs/>
          <w:spacing w:val="4"/>
          <w:sz w:val="31"/>
          <w:szCs w:val="31"/>
        </w:rPr>
        <w:t>）</w:t>
      </w:r>
    </w:p>
    <w:p w14:paraId="6DBE2E88">
      <w:pPr>
        <w:pStyle w:val="2"/>
      </w:pPr>
    </w:p>
    <w:p w14:paraId="27B6C98E">
      <w:pPr>
        <w:pStyle w:val="2"/>
      </w:pPr>
    </w:p>
    <w:p w14:paraId="35FDA9D4">
      <w:pPr>
        <w:pStyle w:val="2"/>
      </w:pPr>
    </w:p>
    <w:p w14:paraId="0A791EDD">
      <w:pPr>
        <w:pStyle w:val="2"/>
      </w:pPr>
    </w:p>
    <w:p w14:paraId="5FA2C3A9">
      <w:pPr>
        <w:pStyle w:val="2"/>
      </w:pPr>
    </w:p>
    <w:p w14:paraId="125AA8AD">
      <w:pPr>
        <w:pStyle w:val="2"/>
      </w:pPr>
    </w:p>
    <w:p w14:paraId="0FE80887">
      <w:pPr>
        <w:pStyle w:val="2"/>
      </w:pPr>
    </w:p>
    <w:p w14:paraId="4B24BC7C">
      <w:pPr>
        <w:pStyle w:val="2"/>
        <w:spacing w:line="241" w:lineRule="auto"/>
      </w:pPr>
    </w:p>
    <w:p w14:paraId="20A0637C">
      <w:pPr>
        <w:pStyle w:val="2"/>
        <w:spacing w:line="241" w:lineRule="auto"/>
      </w:pPr>
    </w:p>
    <w:p w14:paraId="3B500C70">
      <w:pPr>
        <w:pStyle w:val="2"/>
        <w:spacing w:line="241" w:lineRule="auto"/>
      </w:pPr>
    </w:p>
    <w:p w14:paraId="6496C38A">
      <w:pPr>
        <w:spacing w:before="97" w:line="433" w:lineRule="auto"/>
        <w:ind w:left="298" w:right="6089"/>
        <w:jc w:val="both"/>
        <w:rPr>
          <w:rFonts w:ascii="宋体" w:hAnsi="宋体" w:eastAsia="宋体" w:cs="宋体"/>
          <w:sz w:val="30"/>
          <w:szCs w:val="30"/>
        </w:rPr>
      </w:pPr>
      <w:r>
        <w:rPr>
          <w:rFonts w:ascii="宋体" w:hAnsi="宋体" w:eastAsia="宋体" w:cs="宋体"/>
          <w:b/>
          <w:bCs/>
          <w:spacing w:val="-4"/>
          <w:sz w:val="30"/>
          <w:szCs w:val="30"/>
        </w:rPr>
        <w:t>采购项目编号:</w:t>
      </w:r>
      <w:r>
        <w:rPr>
          <w:rFonts w:ascii="宋体" w:hAnsi="宋体" w:eastAsia="宋体" w:cs="宋体"/>
          <w:spacing w:val="1"/>
          <w:sz w:val="30"/>
          <w:szCs w:val="30"/>
        </w:rPr>
        <w:t xml:space="preserve"> </w:t>
      </w:r>
      <w:r>
        <w:rPr>
          <w:rFonts w:ascii="宋体" w:hAnsi="宋体" w:eastAsia="宋体" w:cs="宋体"/>
          <w:b/>
          <w:bCs/>
          <w:spacing w:val="-4"/>
          <w:sz w:val="30"/>
          <w:szCs w:val="30"/>
        </w:rPr>
        <w:t>采购项目名称:</w:t>
      </w:r>
      <w:r>
        <w:rPr>
          <w:rFonts w:ascii="宋体" w:hAnsi="宋体" w:eastAsia="宋体" w:cs="宋体"/>
          <w:spacing w:val="1"/>
          <w:sz w:val="30"/>
          <w:szCs w:val="30"/>
        </w:rPr>
        <w:t xml:space="preserve"> </w:t>
      </w:r>
      <w:r>
        <w:rPr>
          <w:rFonts w:ascii="宋体" w:hAnsi="宋体" w:eastAsia="宋体" w:cs="宋体"/>
          <w:b/>
          <w:bCs/>
          <w:spacing w:val="-5"/>
          <w:sz w:val="30"/>
          <w:szCs w:val="30"/>
        </w:rPr>
        <w:t>供应商名称：</w:t>
      </w:r>
    </w:p>
    <w:p w14:paraId="653B5608">
      <w:pPr>
        <w:pStyle w:val="2"/>
        <w:spacing w:line="331" w:lineRule="auto"/>
      </w:pPr>
    </w:p>
    <w:p w14:paraId="76F24793">
      <w:pPr>
        <w:pStyle w:val="2"/>
        <w:spacing w:line="331" w:lineRule="auto"/>
      </w:pPr>
    </w:p>
    <w:p w14:paraId="3EFF15AD">
      <w:pPr>
        <w:spacing w:before="97" w:line="219" w:lineRule="auto"/>
        <w:ind w:left="3427"/>
        <w:rPr>
          <w:rFonts w:ascii="宋体" w:hAnsi="宋体" w:eastAsia="宋体" w:cs="宋体"/>
          <w:sz w:val="30"/>
          <w:szCs w:val="30"/>
        </w:rPr>
      </w:pPr>
      <w:r>
        <w:rPr>
          <w:rFonts w:ascii="宋体" w:hAnsi="宋体" w:eastAsia="宋体" w:cs="宋体"/>
          <w:b/>
          <w:bCs/>
          <w:spacing w:val="-14"/>
          <w:sz w:val="30"/>
          <w:szCs w:val="30"/>
        </w:rPr>
        <w:t>年</w:t>
      </w:r>
      <w:r>
        <w:rPr>
          <w:rFonts w:ascii="宋体" w:hAnsi="宋体" w:eastAsia="宋体" w:cs="宋体"/>
          <w:spacing w:val="9"/>
          <w:sz w:val="30"/>
          <w:szCs w:val="30"/>
        </w:rPr>
        <w:t xml:space="preserve">  </w:t>
      </w:r>
      <w:r>
        <w:rPr>
          <w:rFonts w:ascii="宋体" w:hAnsi="宋体" w:eastAsia="宋体" w:cs="宋体"/>
          <w:b/>
          <w:bCs/>
          <w:spacing w:val="-14"/>
          <w:sz w:val="30"/>
          <w:szCs w:val="30"/>
        </w:rPr>
        <w:t>月</w:t>
      </w:r>
      <w:r>
        <w:rPr>
          <w:rFonts w:ascii="宋体" w:hAnsi="宋体" w:eastAsia="宋体" w:cs="宋体"/>
          <w:spacing w:val="33"/>
          <w:sz w:val="30"/>
          <w:szCs w:val="30"/>
        </w:rPr>
        <w:t xml:space="preserve">  </w:t>
      </w:r>
      <w:r>
        <w:rPr>
          <w:rFonts w:ascii="宋体" w:hAnsi="宋体" w:eastAsia="宋体" w:cs="宋体"/>
          <w:b/>
          <w:bCs/>
          <w:spacing w:val="-14"/>
          <w:sz w:val="30"/>
          <w:szCs w:val="30"/>
        </w:rPr>
        <w:t>日</w:t>
      </w:r>
    </w:p>
    <w:p w14:paraId="5E75A576">
      <w:pPr>
        <w:spacing w:line="219" w:lineRule="auto"/>
        <w:rPr>
          <w:rFonts w:ascii="宋体" w:hAnsi="宋体" w:eastAsia="宋体" w:cs="宋体"/>
          <w:sz w:val="30"/>
          <w:szCs w:val="30"/>
        </w:rPr>
        <w:sectPr>
          <w:footerReference r:id="rId27" w:type="default"/>
          <w:pgSz w:w="11906" w:h="16839"/>
          <w:pgMar w:top="1431" w:right="1785" w:bottom="1156" w:left="1785" w:header="0" w:footer="994" w:gutter="0"/>
          <w:cols w:space="720" w:num="1"/>
        </w:sectPr>
      </w:pPr>
    </w:p>
    <w:p w14:paraId="0B48BD03">
      <w:pPr>
        <w:pStyle w:val="2"/>
        <w:spacing w:line="320" w:lineRule="auto"/>
      </w:pPr>
    </w:p>
    <w:p w14:paraId="6A4A0A96">
      <w:pPr>
        <w:pStyle w:val="2"/>
        <w:spacing w:line="321" w:lineRule="auto"/>
      </w:pPr>
    </w:p>
    <w:p w14:paraId="06017BC1">
      <w:pPr>
        <w:spacing w:before="97" w:line="219" w:lineRule="auto"/>
        <w:ind w:left="26"/>
        <w:outlineLvl w:val="2"/>
        <w:rPr>
          <w:rFonts w:ascii="宋体" w:hAnsi="宋体" w:eastAsia="宋体" w:cs="宋体"/>
          <w:sz w:val="30"/>
          <w:szCs w:val="30"/>
        </w:rPr>
      </w:pPr>
      <w:bookmarkStart w:id="173" w:name="bookmark105"/>
      <w:bookmarkEnd w:id="173"/>
      <w:bookmarkStart w:id="174" w:name="bookmark106"/>
      <w:bookmarkEnd w:id="174"/>
      <w:r>
        <w:rPr>
          <w:rFonts w:ascii="宋体" w:hAnsi="宋体" w:eastAsia="宋体" w:cs="宋体"/>
          <w:b/>
          <w:bCs/>
          <w:spacing w:val="-13"/>
          <w:sz w:val="30"/>
          <w:szCs w:val="30"/>
        </w:rPr>
        <w:t>附件</w:t>
      </w:r>
      <w:r>
        <w:rPr>
          <w:rFonts w:ascii="宋体" w:hAnsi="宋体" w:eastAsia="宋体" w:cs="宋体"/>
          <w:spacing w:val="-37"/>
          <w:sz w:val="30"/>
          <w:szCs w:val="30"/>
        </w:rPr>
        <w:t xml:space="preserve"> </w:t>
      </w:r>
      <w:r>
        <w:rPr>
          <w:rFonts w:ascii="宋体" w:hAnsi="宋体" w:eastAsia="宋体" w:cs="宋体"/>
          <w:b/>
          <w:bCs/>
          <w:spacing w:val="-13"/>
          <w:sz w:val="30"/>
          <w:szCs w:val="30"/>
        </w:rPr>
        <w:t>1：响应函</w:t>
      </w:r>
    </w:p>
    <w:p w14:paraId="65B10798">
      <w:pPr>
        <w:pStyle w:val="2"/>
        <w:spacing w:line="288" w:lineRule="auto"/>
      </w:pPr>
    </w:p>
    <w:p w14:paraId="7D52AABE">
      <w:pPr>
        <w:spacing w:before="91" w:line="221" w:lineRule="auto"/>
        <w:ind w:left="3530"/>
        <w:rPr>
          <w:rFonts w:ascii="宋体" w:hAnsi="宋体" w:eastAsia="宋体" w:cs="宋体"/>
          <w:sz w:val="28"/>
          <w:szCs w:val="28"/>
        </w:rPr>
      </w:pPr>
      <w:r>
        <w:rPr>
          <w:rFonts w:ascii="宋体" w:hAnsi="宋体" w:eastAsia="宋体" w:cs="宋体"/>
          <w:b/>
          <w:bCs/>
          <w:spacing w:val="-15"/>
          <w:sz w:val="28"/>
          <w:szCs w:val="28"/>
        </w:rPr>
        <w:t>响</w:t>
      </w:r>
      <w:r>
        <w:rPr>
          <w:rFonts w:ascii="宋体" w:hAnsi="宋体" w:eastAsia="宋体" w:cs="宋体"/>
          <w:spacing w:val="13"/>
          <w:sz w:val="28"/>
          <w:szCs w:val="28"/>
        </w:rPr>
        <w:t xml:space="preserve"> </w:t>
      </w:r>
      <w:r>
        <w:rPr>
          <w:rFonts w:ascii="宋体" w:hAnsi="宋体" w:eastAsia="宋体" w:cs="宋体"/>
          <w:b/>
          <w:bCs/>
          <w:spacing w:val="-15"/>
          <w:sz w:val="28"/>
          <w:szCs w:val="28"/>
        </w:rPr>
        <w:t>应</w:t>
      </w:r>
      <w:r>
        <w:rPr>
          <w:rFonts w:ascii="宋体" w:hAnsi="宋体" w:eastAsia="宋体" w:cs="宋体"/>
          <w:spacing w:val="31"/>
          <w:sz w:val="28"/>
          <w:szCs w:val="28"/>
        </w:rPr>
        <w:t xml:space="preserve"> </w:t>
      </w:r>
      <w:r>
        <w:rPr>
          <w:rFonts w:ascii="宋体" w:hAnsi="宋体" w:eastAsia="宋体" w:cs="宋体"/>
          <w:b/>
          <w:bCs/>
          <w:spacing w:val="-15"/>
          <w:sz w:val="28"/>
          <w:szCs w:val="28"/>
        </w:rPr>
        <w:t>函</w:t>
      </w:r>
    </w:p>
    <w:p w14:paraId="7151F259">
      <w:pPr>
        <w:spacing w:before="51" w:line="219" w:lineRule="auto"/>
        <w:rPr>
          <w:rFonts w:hint="eastAsia" w:ascii="宋体" w:hAnsi="宋体" w:eastAsia="宋体" w:cs="宋体"/>
          <w:sz w:val="24"/>
          <w:szCs w:val="24"/>
          <w:lang w:eastAsia="zh-CN"/>
        </w:rPr>
      </w:pPr>
      <w:r>
        <w:rPr>
          <w:rFonts w:ascii="宋体" w:hAnsi="宋体" w:eastAsia="宋体" w:cs="宋体"/>
          <w:spacing w:val="-1"/>
          <w:sz w:val="24"/>
          <w:szCs w:val="24"/>
        </w:rPr>
        <w:t>致：</w:t>
      </w:r>
      <w:r>
        <w:rPr>
          <w:rFonts w:hint="eastAsia" w:ascii="宋体" w:hAnsi="宋体" w:eastAsia="宋体" w:cs="宋体"/>
          <w:spacing w:val="-1"/>
          <w:sz w:val="24"/>
          <w:szCs w:val="24"/>
          <w:lang w:eastAsia="zh-CN"/>
        </w:rPr>
        <w:t>青海鼎创工程项目管理有限公司</w:t>
      </w:r>
    </w:p>
    <w:p w14:paraId="45AB7D59">
      <w:pPr>
        <w:spacing w:before="182" w:line="350" w:lineRule="auto"/>
        <w:ind w:left="3" w:right="61" w:firstLine="479"/>
        <w:jc w:val="both"/>
        <w:rPr>
          <w:rFonts w:ascii="宋体" w:hAnsi="宋体" w:eastAsia="宋体" w:cs="宋体"/>
          <w:sz w:val="24"/>
          <w:szCs w:val="24"/>
        </w:rPr>
      </w:pPr>
      <w:r>
        <w:rPr>
          <w:rFonts w:ascii="宋体" w:hAnsi="宋体" w:eastAsia="宋体" w:cs="宋体"/>
          <w:spacing w:val="-4"/>
          <w:sz w:val="24"/>
          <w:szCs w:val="24"/>
        </w:rPr>
        <w:t xml:space="preserve">我们收到 </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（项目名称及编号）谈判文件，经研究，法定代表人</w:t>
      </w:r>
      <w:r>
        <w:rPr>
          <w:rFonts w:ascii="宋体" w:hAnsi="宋体" w:eastAsia="宋体" w:cs="宋体"/>
          <w:spacing w:val="-5"/>
          <w:sz w:val="24"/>
          <w:szCs w:val="24"/>
        </w:rPr>
        <w:t>（姓</w:t>
      </w:r>
      <w:r>
        <w:rPr>
          <w:rFonts w:ascii="宋体" w:hAnsi="宋体" w:eastAsia="宋体" w:cs="宋体"/>
          <w:sz w:val="24"/>
          <w:szCs w:val="24"/>
        </w:rPr>
        <w:t xml:space="preserve"> </w:t>
      </w:r>
      <w:r>
        <w:rPr>
          <w:rFonts w:ascii="宋体" w:hAnsi="宋体" w:eastAsia="宋体" w:cs="宋体"/>
          <w:spacing w:val="2"/>
          <w:sz w:val="24"/>
          <w:szCs w:val="24"/>
        </w:rPr>
        <w:t>名、职务）正式授权（委托代理人姓名、职务）代表供应商</w:t>
      </w:r>
      <w:r>
        <w:rPr>
          <w:rFonts w:ascii="宋体" w:hAnsi="宋体" w:eastAsia="宋体" w:cs="宋体"/>
          <w:spacing w:val="1"/>
          <w:sz w:val="24"/>
          <w:szCs w:val="24"/>
        </w:rPr>
        <w:t>（供应商名称、地址）提</w:t>
      </w:r>
      <w:r>
        <w:rPr>
          <w:rFonts w:ascii="宋体" w:hAnsi="宋体" w:eastAsia="宋体" w:cs="宋体"/>
          <w:sz w:val="24"/>
          <w:szCs w:val="24"/>
        </w:rPr>
        <w:t xml:space="preserve"> </w:t>
      </w:r>
      <w:r>
        <w:rPr>
          <w:rFonts w:ascii="宋体" w:hAnsi="宋体" w:eastAsia="宋体" w:cs="宋体"/>
          <w:spacing w:val="-2"/>
          <w:sz w:val="24"/>
          <w:szCs w:val="24"/>
        </w:rPr>
        <w:t>交谈判响应文件。</w:t>
      </w:r>
    </w:p>
    <w:p w14:paraId="26B3079A">
      <w:pPr>
        <w:spacing w:before="35" w:line="219" w:lineRule="auto"/>
        <w:ind w:left="480"/>
        <w:rPr>
          <w:rFonts w:ascii="宋体" w:hAnsi="宋体" w:eastAsia="宋体" w:cs="宋体"/>
          <w:sz w:val="24"/>
          <w:szCs w:val="24"/>
        </w:rPr>
      </w:pPr>
      <w:r>
        <w:rPr>
          <w:rFonts w:ascii="宋体" w:hAnsi="宋体" w:eastAsia="宋体" w:cs="宋体"/>
          <w:spacing w:val="-1"/>
          <w:sz w:val="24"/>
          <w:szCs w:val="24"/>
        </w:rPr>
        <w:t>据此函，签字代表宣布同意如下：</w:t>
      </w:r>
    </w:p>
    <w:p w14:paraId="7DFAA60A">
      <w:pPr>
        <w:spacing w:before="181" w:line="290" w:lineRule="auto"/>
        <w:ind w:left="2" w:right="61" w:firstLine="495"/>
        <w:rPr>
          <w:rFonts w:ascii="宋体" w:hAnsi="宋体" w:eastAsia="宋体" w:cs="宋体"/>
          <w:sz w:val="24"/>
          <w:szCs w:val="24"/>
        </w:rPr>
      </w:pPr>
      <w:r>
        <w:rPr>
          <w:rFonts w:ascii="宋体" w:hAnsi="宋体" w:eastAsia="宋体" w:cs="宋体"/>
          <w:spacing w:val="-2"/>
          <w:sz w:val="24"/>
          <w:szCs w:val="24"/>
        </w:rPr>
        <w:t>1、我方已详阅谈判文件的全部内容，包括澄清、修改条款等有关附件，承诺对其</w:t>
      </w:r>
      <w:r>
        <w:rPr>
          <w:rFonts w:ascii="宋体" w:hAnsi="宋体" w:eastAsia="宋体" w:cs="宋体"/>
          <w:spacing w:val="3"/>
          <w:sz w:val="24"/>
          <w:szCs w:val="24"/>
        </w:rPr>
        <w:t xml:space="preserve"> </w:t>
      </w:r>
      <w:r>
        <w:rPr>
          <w:rFonts w:ascii="宋体" w:hAnsi="宋体" w:eastAsia="宋体" w:cs="宋体"/>
          <w:spacing w:val="-2"/>
          <w:sz w:val="24"/>
          <w:szCs w:val="24"/>
        </w:rPr>
        <w:t>完全理解并接受。</w:t>
      </w:r>
    </w:p>
    <w:p w14:paraId="6AC3F15F">
      <w:pPr>
        <w:spacing w:before="182" w:line="289" w:lineRule="auto"/>
        <w:ind w:firstLine="483"/>
        <w:rPr>
          <w:rFonts w:ascii="宋体" w:hAnsi="宋体" w:eastAsia="宋体" w:cs="宋体"/>
          <w:sz w:val="24"/>
          <w:szCs w:val="24"/>
        </w:rPr>
      </w:pPr>
      <w:r>
        <w:rPr>
          <w:rFonts w:ascii="宋体" w:hAnsi="宋体" w:eastAsia="宋体" w:cs="宋体"/>
          <w:spacing w:val="-3"/>
          <w:sz w:val="24"/>
          <w:szCs w:val="24"/>
        </w:rPr>
        <w:t>2、若在响应文件发出后，我方在响应文件有效期</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天内撤回或成交后不签约的，</w:t>
      </w:r>
      <w:r>
        <w:rPr>
          <w:rFonts w:ascii="宋体" w:hAnsi="宋体" w:eastAsia="宋体" w:cs="宋体"/>
          <w:sz w:val="24"/>
          <w:szCs w:val="24"/>
        </w:rPr>
        <w:t xml:space="preserve"> </w:t>
      </w:r>
      <w:r>
        <w:rPr>
          <w:rFonts w:ascii="宋体" w:hAnsi="宋体" w:eastAsia="宋体" w:cs="宋体"/>
          <w:spacing w:val="-1"/>
          <w:sz w:val="24"/>
          <w:szCs w:val="24"/>
        </w:rPr>
        <w:t>谈判保证金将被贵方没收。</w:t>
      </w:r>
    </w:p>
    <w:p w14:paraId="6301F023">
      <w:pPr>
        <w:spacing w:before="180" w:line="290" w:lineRule="auto"/>
        <w:ind w:left="6" w:right="61" w:firstLine="479"/>
        <w:rPr>
          <w:rFonts w:ascii="宋体" w:hAnsi="宋体" w:eastAsia="宋体" w:cs="宋体"/>
          <w:sz w:val="24"/>
          <w:szCs w:val="24"/>
        </w:rPr>
      </w:pPr>
      <w:r>
        <w:rPr>
          <w:rFonts w:ascii="宋体" w:hAnsi="宋体" w:eastAsia="宋体" w:cs="宋体"/>
          <w:spacing w:val="-2"/>
          <w:sz w:val="24"/>
          <w:szCs w:val="24"/>
        </w:rPr>
        <w:t>3、我方同意按照贵方要求提供与谈判有关的一切数据或资料，理解并接受贵方制</w:t>
      </w:r>
      <w:r>
        <w:rPr>
          <w:rFonts w:ascii="宋体" w:hAnsi="宋体" w:eastAsia="宋体" w:cs="宋体"/>
          <w:spacing w:val="16"/>
          <w:sz w:val="24"/>
          <w:szCs w:val="24"/>
        </w:rPr>
        <w:t xml:space="preserve"> </w:t>
      </w:r>
      <w:r>
        <w:rPr>
          <w:rFonts w:ascii="宋体" w:hAnsi="宋体" w:eastAsia="宋体" w:cs="宋体"/>
          <w:spacing w:val="-3"/>
          <w:sz w:val="24"/>
          <w:szCs w:val="24"/>
        </w:rPr>
        <w:t>定的评标办法。</w:t>
      </w:r>
    </w:p>
    <w:p w14:paraId="584CEF5E">
      <w:pPr>
        <w:spacing w:before="182" w:line="219" w:lineRule="auto"/>
        <w:ind w:left="480"/>
        <w:rPr>
          <w:rFonts w:ascii="宋体" w:hAnsi="宋体" w:eastAsia="宋体" w:cs="宋体"/>
          <w:sz w:val="24"/>
          <w:szCs w:val="24"/>
        </w:rPr>
      </w:pPr>
      <w:r>
        <w:rPr>
          <w:rFonts w:ascii="宋体" w:hAnsi="宋体" w:eastAsia="宋体" w:cs="宋体"/>
          <w:spacing w:val="-1"/>
          <w:sz w:val="24"/>
          <w:szCs w:val="24"/>
        </w:rPr>
        <w:t>4、与本次竞争性谈判有关的一切正式往来通讯请寄：</w:t>
      </w:r>
    </w:p>
    <w:p w14:paraId="12B846CA">
      <w:pPr>
        <w:pStyle w:val="2"/>
        <w:spacing w:line="284" w:lineRule="auto"/>
      </w:pPr>
    </w:p>
    <w:p w14:paraId="786CE724">
      <w:pPr>
        <w:pStyle w:val="2"/>
        <w:spacing w:line="284" w:lineRule="auto"/>
      </w:pPr>
    </w:p>
    <w:p w14:paraId="2CBACBCE">
      <w:pPr>
        <w:pStyle w:val="2"/>
        <w:spacing w:line="284" w:lineRule="auto"/>
      </w:pPr>
    </w:p>
    <w:p w14:paraId="37868359">
      <w:pPr>
        <w:pStyle w:val="2"/>
        <w:spacing w:line="285" w:lineRule="auto"/>
      </w:pPr>
    </w:p>
    <w:p w14:paraId="1F2E4386">
      <w:pPr>
        <w:pStyle w:val="2"/>
        <w:spacing w:line="285" w:lineRule="auto"/>
      </w:pPr>
    </w:p>
    <w:p w14:paraId="5303DB73">
      <w:pPr>
        <w:spacing w:before="78" w:line="219" w:lineRule="auto"/>
        <w:ind w:left="480"/>
        <w:rPr>
          <w:rFonts w:ascii="宋体" w:hAnsi="宋体" w:eastAsia="宋体" w:cs="宋体"/>
          <w:sz w:val="24"/>
          <w:szCs w:val="24"/>
        </w:rPr>
      </w:pPr>
      <w:r>
        <w:rPr>
          <w:rFonts w:ascii="宋体" w:hAnsi="宋体" w:eastAsia="宋体" w:cs="宋体"/>
          <w:spacing w:val="-7"/>
          <w:sz w:val="24"/>
          <w:szCs w:val="24"/>
        </w:rPr>
        <w:t>地址：</w:t>
      </w:r>
      <w:r>
        <w:rPr>
          <w:rFonts w:ascii="宋体" w:hAnsi="宋体" w:eastAsia="宋体" w:cs="宋体"/>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7"/>
          <w:sz w:val="24"/>
          <w:szCs w:val="24"/>
        </w:rPr>
        <w:t>邮编：</w:t>
      </w:r>
      <w:r>
        <w:rPr>
          <w:rFonts w:ascii="宋体" w:hAnsi="宋体" w:eastAsia="宋体" w:cs="宋体"/>
          <w:sz w:val="24"/>
          <w:szCs w:val="24"/>
          <w:u w:val="single" w:color="auto"/>
        </w:rPr>
        <w:t xml:space="preserve">              </w:t>
      </w:r>
    </w:p>
    <w:p w14:paraId="25335BE9">
      <w:pPr>
        <w:spacing w:before="274" w:line="219" w:lineRule="auto"/>
        <w:ind w:left="509"/>
        <w:rPr>
          <w:rFonts w:ascii="宋体" w:hAnsi="宋体" w:eastAsia="宋体" w:cs="宋体"/>
          <w:sz w:val="24"/>
          <w:szCs w:val="24"/>
        </w:rPr>
      </w:pPr>
      <w:r>
        <w:rPr>
          <w:rFonts w:ascii="宋体" w:hAnsi="宋体" w:eastAsia="宋体" w:cs="宋体"/>
          <w:spacing w:val="-8"/>
          <w:sz w:val="24"/>
          <w:szCs w:val="24"/>
        </w:rPr>
        <w:t>电话：</w:t>
      </w:r>
      <w:r>
        <w:rPr>
          <w:rFonts w:ascii="宋体" w:hAnsi="宋体" w:eastAsia="宋体" w:cs="宋体"/>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8"/>
          <w:sz w:val="24"/>
          <w:szCs w:val="24"/>
        </w:rPr>
        <w:t>传真：</w:t>
      </w:r>
      <w:r>
        <w:rPr>
          <w:rFonts w:ascii="宋体" w:hAnsi="宋体" w:eastAsia="宋体" w:cs="宋体"/>
          <w:sz w:val="24"/>
          <w:szCs w:val="24"/>
          <w:u w:val="single" w:color="auto"/>
        </w:rPr>
        <w:t xml:space="preserve">              </w:t>
      </w:r>
    </w:p>
    <w:p w14:paraId="12B5F492">
      <w:pPr>
        <w:spacing w:before="278" w:line="219" w:lineRule="auto"/>
        <w:ind w:left="481"/>
        <w:rPr>
          <w:rFonts w:ascii="宋体" w:hAnsi="宋体" w:eastAsia="宋体" w:cs="宋体"/>
          <w:sz w:val="24"/>
          <w:szCs w:val="24"/>
        </w:rPr>
      </w:pPr>
      <w:r>
        <w:rPr>
          <w:rFonts w:ascii="宋体" w:hAnsi="宋体" w:eastAsia="宋体" w:cs="宋体"/>
          <w:spacing w:val="-1"/>
          <w:sz w:val="24"/>
          <w:szCs w:val="24"/>
        </w:rPr>
        <w:t xml:space="preserve">法定代表人姓名：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职务：</w:t>
      </w:r>
      <w:r>
        <w:rPr>
          <w:rFonts w:ascii="宋体" w:hAnsi="宋体" w:eastAsia="宋体" w:cs="宋体"/>
          <w:spacing w:val="1"/>
          <w:sz w:val="24"/>
          <w:szCs w:val="24"/>
          <w:u w:val="single" w:color="auto"/>
        </w:rPr>
        <w:t xml:space="preserve">         </w:t>
      </w:r>
    </w:p>
    <w:p w14:paraId="27074A43">
      <w:pPr>
        <w:pStyle w:val="2"/>
        <w:spacing w:line="289" w:lineRule="auto"/>
      </w:pPr>
    </w:p>
    <w:p w14:paraId="5283F162">
      <w:pPr>
        <w:pStyle w:val="2"/>
        <w:spacing w:line="289" w:lineRule="auto"/>
      </w:pPr>
    </w:p>
    <w:p w14:paraId="26B600C9">
      <w:pPr>
        <w:pStyle w:val="2"/>
        <w:spacing w:line="289" w:lineRule="auto"/>
      </w:pPr>
    </w:p>
    <w:p w14:paraId="0EE6F8C1">
      <w:pPr>
        <w:spacing w:before="78" w:line="219" w:lineRule="auto"/>
        <w:ind w:left="4481"/>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2B306B7E">
      <w:pPr>
        <w:spacing w:before="191" w:line="352" w:lineRule="auto"/>
        <w:ind w:left="5559" w:right="783" w:hanging="2699"/>
        <w:rPr>
          <w:rFonts w:ascii="宋体" w:hAnsi="宋体" w:eastAsia="宋体" w:cs="宋体"/>
          <w:sz w:val="24"/>
          <w:szCs w:val="24"/>
        </w:rPr>
      </w:pP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18A23532">
      <w:pPr>
        <w:spacing w:line="352" w:lineRule="auto"/>
        <w:rPr>
          <w:rFonts w:ascii="宋体" w:hAnsi="宋体" w:eastAsia="宋体" w:cs="宋体"/>
          <w:sz w:val="24"/>
          <w:szCs w:val="24"/>
        </w:rPr>
        <w:sectPr>
          <w:footerReference r:id="rId28" w:type="default"/>
          <w:pgSz w:w="11906" w:h="16839"/>
          <w:pgMar w:top="1431" w:right="1411" w:bottom="1156" w:left="1481" w:header="0" w:footer="994" w:gutter="0"/>
          <w:cols w:space="720" w:num="1"/>
        </w:sectPr>
      </w:pPr>
    </w:p>
    <w:p w14:paraId="1902DD32">
      <w:pPr>
        <w:pStyle w:val="2"/>
        <w:spacing w:line="320" w:lineRule="auto"/>
      </w:pPr>
    </w:p>
    <w:p w14:paraId="61C37EA3">
      <w:pPr>
        <w:pStyle w:val="2"/>
        <w:spacing w:line="321" w:lineRule="auto"/>
      </w:pPr>
    </w:p>
    <w:p w14:paraId="0DE6DC9E">
      <w:pPr>
        <w:spacing w:before="97" w:line="219" w:lineRule="auto"/>
        <w:ind w:left="25"/>
        <w:outlineLvl w:val="2"/>
        <w:rPr>
          <w:rFonts w:ascii="宋体" w:hAnsi="宋体" w:eastAsia="宋体" w:cs="宋体"/>
          <w:sz w:val="30"/>
          <w:szCs w:val="30"/>
        </w:rPr>
      </w:pPr>
      <w:bookmarkStart w:id="175" w:name="bookmark107"/>
      <w:bookmarkEnd w:id="175"/>
      <w:bookmarkStart w:id="176" w:name="bookmark108"/>
      <w:bookmarkEnd w:id="176"/>
      <w:r>
        <w:rPr>
          <w:rFonts w:ascii="宋体" w:hAnsi="宋体" w:eastAsia="宋体" w:cs="宋体"/>
          <w:b/>
          <w:bCs/>
          <w:spacing w:val="-7"/>
          <w:sz w:val="30"/>
          <w:szCs w:val="30"/>
        </w:rPr>
        <w:t>附件</w:t>
      </w:r>
      <w:r>
        <w:rPr>
          <w:rFonts w:ascii="宋体" w:hAnsi="宋体" w:eastAsia="宋体" w:cs="宋体"/>
          <w:spacing w:val="-53"/>
          <w:sz w:val="30"/>
          <w:szCs w:val="30"/>
        </w:rPr>
        <w:t xml:space="preserve"> </w:t>
      </w:r>
      <w:r>
        <w:rPr>
          <w:rFonts w:ascii="宋体" w:hAnsi="宋体" w:eastAsia="宋体" w:cs="宋体"/>
          <w:b/>
          <w:bCs/>
          <w:spacing w:val="-7"/>
          <w:sz w:val="30"/>
          <w:szCs w:val="30"/>
        </w:rPr>
        <w:t>2：法定代表人证明书</w:t>
      </w:r>
    </w:p>
    <w:p w14:paraId="77C0ED3F">
      <w:pPr>
        <w:pStyle w:val="2"/>
        <w:spacing w:line="288" w:lineRule="auto"/>
      </w:pPr>
    </w:p>
    <w:p w14:paraId="39019B1A">
      <w:pPr>
        <w:spacing w:before="91" w:line="219" w:lineRule="auto"/>
        <w:ind w:left="2942"/>
        <w:rPr>
          <w:rFonts w:ascii="宋体" w:hAnsi="宋体" w:eastAsia="宋体" w:cs="宋体"/>
          <w:sz w:val="28"/>
          <w:szCs w:val="28"/>
        </w:rPr>
      </w:pPr>
      <w:r>
        <w:rPr>
          <w:rFonts w:ascii="宋体" w:hAnsi="宋体" w:eastAsia="宋体" w:cs="宋体"/>
          <w:b/>
          <w:bCs/>
          <w:spacing w:val="-4"/>
          <w:sz w:val="28"/>
          <w:szCs w:val="28"/>
        </w:rPr>
        <w:t>法定代表人证明书</w:t>
      </w:r>
    </w:p>
    <w:p w14:paraId="304E3151">
      <w:pPr>
        <w:spacing w:before="138" w:line="219" w:lineRule="auto"/>
        <w:rPr>
          <w:rFonts w:hint="eastAsia" w:ascii="宋体" w:hAnsi="宋体" w:eastAsia="宋体" w:cs="宋体"/>
          <w:sz w:val="24"/>
          <w:szCs w:val="24"/>
          <w:lang w:eastAsia="zh-CN"/>
        </w:rPr>
      </w:pPr>
      <w:r>
        <w:rPr>
          <w:rFonts w:ascii="宋体" w:hAnsi="宋体" w:eastAsia="宋体" w:cs="宋体"/>
          <w:spacing w:val="-1"/>
          <w:sz w:val="24"/>
          <w:szCs w:val="24"/>
        </w:rPr>
        <w:t>致：</w:t>
      </w:r>
      <w:r>
        <w:rPr>
          <w:rFonts w:hint="eastAsia" w:ascii="宋体" w:hAnsi="宋体" w:eastAsia="宋体" w:cs="宋体"/>
          <w:spacing w:val="-1"/>
          <w:sz w:val="24"/>
          <w:szCs w:val="24"/>
          <w:lang w:eastAsia="zh-CN"/>
        </w:rPr>
        <w:t>青海鼎创工程项目管理有限公司</w:t>
      </w:r>
    </w:p>
    <w:p w14:paraId="33696808">
      <w:pPr>
        <w:tabs>
          <w:tab w:val="left" w:pos="845"/>
        </w:tabs>
        <w:spacing w:before="189" w:line="354" w:lineRule="auto"/>
        <w:ind w:firstLine="47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 xml:space="preserve">（法定代表人姓名）  </w:t>
      </w:r>
      <w:r>
        <w:rPr>
          <w:rFonts w:ascii="宋体" w:hAnsi="宋体" w:eastAsia="宋体" w:cs="宋体"/>
          <w:spacing w:val="-100"/>
          <w:sz w:val="24"/>
          <w:szCs w:val="24"/>
        </w:rPr>
        <w:t xml:space="preserve"> </w:t>
      </w:r>
      <w:r>
        <w:rPr>
          <w:rFonts w:ascii="宋体" w:hAnsi="宋体" w:eastAsia="宋体" w:cs="宋体"/>
          <w:spacing w:val="-4"/>
          <w:sz w:val="24"/>
          <w:szCs w:val="24"/>
        </w:rPr>
        <w:t>现任我单位</w:t>
      </w:r>
      <w:r>
        <w:rPr>
          <w:rFonts w:ascii="宋体" w:hAnsi="宋体" w:eastAsia="宋体" w:cs="宋体"/>
          <w:spacing w:val="-4"/>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4"/>
          <w:sz w:val="24"/>
          <w:szCs w:val="24"/>
        </w:rPr>
        <w:t>职务，为法定代表人，特此</w:t>
      </w:r>
      <w:r>
        <w:rPr>
          <w:rFonts w:ascii="宋体" w:hAnsi="宋体" w:eastAsia="宋体" w:cs="宋体"/>
          <w:sz w:val="24"/>
          <w:szCs w:val="24"/>
        </w:rPr>
        <w:t xml:space="preserve"> </w:t>
      </w:r>
      <w:r>
        <w:rPr>
          <w:rFonts w:ascii="宋体" w:hAnsi="宋体" w:eastAsia="宋体" w:cs="宋体"/>
          <w:spacing w:val="-4"/>
          <w:sz w:val="24"/>
          <w:szCs w:val="24"/>
        </w:rPr>
        <w:t>证明。</w:t>
      </w:r>
    </w:p>
    <w:p w14:paraId="5BEE5812">
      <w:pPr>
        <w:spacing w:before="31" w:line="219" w:lineRule="auto"/>
        <w:ind w:left="480"/>
        <w:rPr>
          <w:rFonts w:ascii="宋体" w:hAnsi="宋体" w:eastAsia="宋体" w:cs="宋体"/>
          <w:sz w:val="24"/>
          <w:szCs w:val="24"/>
        </w:rPr>
      </w:pPr>
      <w:r>
        <w:rPr>
          <w:rFonts w:ascii="宋体" w:hAnsi="宋体" w:eastAsia="宋体" w:cs="宋体"/>
          <w:spacing w:val="-2"/>
          <w:sz w:val="24"/>
          <w:szCs w:val="24"/>
        </w:rPr>
        <w:t>法定代表人基本情况：</w:t>
      </w:r>
    </w:p>
    <w:p w14:paraId="7DEF975D">
      <w:pPr>
        <w:spacing w:before="192" w:line="219" w:lineRule="auto"/>
        <w:ind w:left="482"/>
        <w:rPr>
          <w:rFonts w:ascii="宋体" w:hAnsi="宋体" w:eastAsia="宋体" w:cs="宋体"/>
          <w:sz w:val="24"/>
          <w:szCs w:val="24"/>
        </w:rPr>
      </w:pPr>
      <w:r>
        <w:rPr>
          <w:rFonts w:ascii="宋体" w:hAnsi="宋体" w:eastAsia="宋体" w:cs="宋体"/>
          <w:spacing w:val="-4"/>
          <w:sz w:val="24"/>
          <w:szCs w:val="24"/>
        </w:rPr>
        <w:t>性别：</w:t>
      </w:r>
      <w:r>
        <w:rPr>
          <w:rFonts w:ascii="宋体" w:hAnsi="宋体" w:eastAsia="宋体" w:cs="宋体"/>
          <w:spacing w:val="-4"/>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4"/>
          <w:sz w:val="24"/>
          <w:szCs w:val="24"/>
        </w:rPr>
        <w:t>年龄：</w:t>
      </w:r>
      <w:r>
        <w:rPr>
          <w:rFonts w:ascii="宋体" w:hAnsi="宋体" w:eastAsia="宋体" w:cs="宋体"/>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4"/>
          <w:sz w:val="24"/>
          <w:szCs w:val="24"/>
        </w:rPr>
        <w:t>民族：</w:t>
      </w:r>
    </w:p>
    <w:p w14:paraId="42431C36">
      <w:pPr>
        <w:spacing w:before="189" w:line="229" w:lineRule="auto"/>
        <w:ind w:left="480"/>
        <w:rPr>
          <w:rFonts w:ascii="宋体" w:hAnsi="宋体" w:eastAsia="宋体" w:cs="宋体"/>
          <w:sz w:val="24"/>
          <w:szCs w:val="24"/>
        </w:rPr>
      </w:pPr>
      <w:r>
        <w:rPr>
          <w:rFonts w:ascii="宋体" w:hAnsi="宋体" w:eastAsia="宋体" w:cs="宋体"/>
          <w:spacing w:val="-4"/>
          <w:sz w:val="24"/>
          <w:szCs w:val="24"/>
        </w:rPr>
        <w:t>地址：</w:t>
      </w:r>
    </w:p>
    <w:p w14:paraId="3736B327">
      <w:pPr>
        <w:spacing w:before="179" w:line="219" w:lineRule="auto"/>
        <w:ind w:left="486"/>
        <w:rPr>
          <w:rFonts w:ascii="宋体" w:hAnsi="宋体" w:eastAsia="宋体" w:cs="宋体"/>
          <w:sz w:val="24"/>
          <w:szCs w:val="24"/>
        </w:rPr>
      </w:pPr>
      <w:r>
        <w:rPr>
          <w:rFonts w:ascii="宋体" w:hAnsi="宋体" w:eastAsia="宋体" w:cs="宋体"/>
          <w:spacing w:val="-3"/>
          <w:sz w:val="24"/>
          <w:szCs w:val="24"/>
        </w:rPr>
        <w:t>身份证号码：</w:t>
      </w:r>
    </w:p>
    <w:p w14:paraId="79A3525E">
      <w:pPr>
        <w:spacing w:before="189" w:line="219" w:lineRule="auto"/>
        <w:ind w:left="498"/>
        <w:rPr>
          <w:rFonts w:ascii="宋体" w:hAnsi="宋体" w:eastAsia="宋体" w:cs="宋体"/>
          <w:sz w:val="24"/>
          <w:szCs w:val="24"/>
        </w:rPr>
      </w:pPr>
      <w:r>
        <w:rPr>
          <w:rFonts w:ascii="宋体" w:hAnsi="宋体" w:eastAsia="宋体" w:cs="宋体"/>
          <w:spacing w:val="-1"/>
          <w:sz w:val="24"/>
          <w:szCs w:val="24"/>
        </w:rPr>
        <w:t>附法定代表人第二代身份证双面扫描或其他身份证明材料（复印件）</w:t>
      </w:r>
    </w:p>
    <w:p w14:paraId="1D264EB8">
      <w:pPr>
        <w:pStyle w:val="2"/>
        <w:spacing w:line="270" w:lineRule="auto"/>
      </w:pPr>
    </w:p>
    <w:p w14:paraId="355656CE">
      <w:pPr>
        <w:pStyle w:val="2"/>
        <w:spacing w:line="270" w:lineRule="auto"/>
      </w:pPr>
    </w:p>
    <w:p w14:paraId="72601A99">
      <w:pPr>
        <w:pStyle w:val="2"/>
        <w:spacing w:line="270" w:lineRule="auto"/>
      </w:pPr>
    </w:p>
    <w:p w14:paraId="44DD1D81">
      <w:pPr>
        <w:pStyle w:val="2"/>
        <w:spacing w:line="270" w:lineRule="auto"/>
      </w:pPr>
    </w:p>
    <w:p w14:paraId="6CD7F5D7">
      <w:pPr>
        <w:pStyle w:val="2"/>
        <w:spacing w:line="271" w:lineRule="auto"/>
      </w:pPr>
    </w:p>
    <w:p w14:paraId="289648A2">
      <w:pPr>
        <w:pStyle w:val="2"/>
        <w:spacing w:line="271" w:lineRule="auto"/>
      </w:pPr>
    </w:p>
    <w:p w14:paraId="35EEFE5F">
      <w:pPr>
        <w:spacing w:before="79" w:line="352" w:lineRule="auto"/>
        <w:ind w:left="5859" w:right="1422" w:hanging="1379"/>
        <w:rPr>
          <w:rFonts w:ascii="宋体" w:hAnsi="宋体" w:eastAsia="宋体" w:cs="宋体"/>
          <w:sz w:val="24"/>
          <w:szCs w:val="24"/>
        </w:rPr>
      </w:pPr>
      <w:r>
        <w:rPr>
          <w:rFonts w:ascii="宋体" w:hAnsi="宋体" w:eastAsia="宋体" w:cs="宋体"/>
          <w:sz w:val="24"/>
          <w:szCs w:val="24"/>
        </w:rPr>
        <w:t>单位名称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 xml:space="preserve">公章） </w:t>
      </w: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26ADCE7E">
      <w:pPr>
        <w:spacing w:line="352" w:lineRule="auto"/>
        <w:rPr>
          <w:rFonts w:ascii="宋体" w:hAnsi="宋体" w:eastAsia="宋体" w:cs="宋体"/>
          <w:sz w:val="24"/>
          <w:szCs w:val="24"/>
        </w:rPr>
        <w:sectPr>
          <w:footerReference r:id="rId29" w:type="default"/>
          <w:pgSz w:w="11906" w:h="16839"/>
          <w:pgMar w:top="1431" w:right="1552" w:bottom="1156" w:left="1482" w:header="0" w:footer="994" w:gutter="0"/>
          <w:cols w:space="720" w:num="1"/>
        </w:sectPr>
      </w:pPr>
    </w:p>
    <w:p w14:paraId="75A5BA56">
      <w:pPr>
        <w:pStyle w:val="2"/>
        <w:spacing w:line="320" w:lineRule="auto"/>
      </w:pPr>
    </w:p>
    <w:p w14:paraId="3B88D4C6">
      <w:pPr>
        <w:pStyle w:val="2"/>
        <w:spacing w:line="321" w:lineRule="auto"/>
      </w:pPr>
    </w:p>
    <w:p w14:paraId="39D79755">
      <w:pPr>
        <w:spacing w:before="97" w:line="219" w:lineRule="auto"/>
        <w:ind w:left="26"/>
        <w:outlineLvl w:val="2"/>
        <w:rPr>
          <w:rFonts w:ascii="宋体" w:hAnsi="宋体" w:eastAsia="宋体" w:cs="宋体"/>
          <w:sz w:val="30"/>
          <w:szCs w:val="30"/>
        </w:rPr>
      </w:pPr>
      <w:bookmarkStart w:id="177" w:name="bookmark110"/>
      <w:bookmarkEnd w:id="177"/>
      <w:bookmarkStart w:id="178" w:name="bookmark109"/>
      <w:bookmarkEnd w:id="178"/>
      <w:r>
        <w:rPr>
          <w:rFonts w:ascii="宋体" w:hAnsi="宋体" w:eastAsia="宋体" w:cs="宋体"/>
          <w:b/>
          <w:bCs/>
          <w:spacing w:val="-7"/>
          <w:sz w:val="30"/>
          <w:szCs w:val="30"/>
        </w:rPr>
        <w:t>附件</w:t>
      </w:r>
      <w:r>
        <w:rPr>
          <w:rFonts w:ascii="宋体" w:hAnsi="宋体" w:eastAsia="宋体" w:cs="宋体"/>
          <w:spacing w:val="-53"/>
          <w:sz w:val="30"/>
          <w:szCs w:val="30"/>
        </w:rPr>
        <w:t xml:space="preserve"> </w:t>
      </w:r>
      <w:r>
        <w:rPr>
          <w:rFonts w:ascii="宋体" w:hAnsi="宋体" w:eastAsia="宋体" w:cs="宋体"/>
          <w:b/>
          <w:bCs/>
          <w:spacing w:val="-7"/>
          <w:sz w:val="30"/>
          <w:szCs w:val="30"/>
        </w:rPr>
        <w:t>3：法定代表人授权书</w:t>
      </w:r>
    </w:p>
    <w:p w14:paraId="57E5E609">
      <w:pPr>
        <w:pStyle w:val="2"/>
        <w:spacing w:line="288" w:lineRule="auto"/>
      </w:pPr>
    </w:p>
    <w:p w14:paraId="3268E4BB">
      <w:pPr>
        <w:spacing w:before="91" w:line="219" w:lineRule="auto"/>
        <w:ind w:left="2804"/>
        <w:rPr>
          <w:rFonts w:ascii="宋体" w:hAnsi="宋体" w:eastAsia="宋体" w:cs="宋体"/>
          <w:sz w:val="28"/>
          <w:szCs w:val="28"/>
        </w:rPr>
      </w:pPr>
      <w:r>
        <w:rPr>
          <w:rFonts w:ascii="宋体" w:hAnsi="宋体" w:eastAsia="宋体" w:cs="宋体"/>
          <w:b/>
          <w:bCs/>
          <w:spacing w:val="-4"/>
          <w:sz w:val="28"/>
          <w:szCs w:val="28"/>
        </w:rPr>
        <w:t>法定代表人授权书</w:t>
      </w:r>
    </w:p>
    <w:p w14:paraId="43A9E5A1">
      <w:pPr>
        <w:spacing w:before="138" w:line="219" w:lineRule="auto"/>
        <w:rPr>
          <w:rFonts w:hint="eastAsia" w:ascii="宋体" w:hAnsi="宋体" w:eastAsia="宋体" w:cs="宋体"/>
          <w:sz w:val="24"/>
          <w:szCs w:val="24"/>
          <w:lang w:eastAsia="zh-CN"/>
        </w:rPr>
      </w:pPr>
      <w:r>
        <w:rPr>
          <w:rFonts w:ascii="宋体" w:hAnsi="宋体" w:eastAsia="宋体" w:cs="宋体"/>
          <w:spacing w:val="-1"/>
          <w:sz w:val="24"/>
          <w:szCs w:val="24"/>
        </w:rPr>
        <w:t>致：</w:t>
      </w:r>
      <w:r>
        <w:rPr>
          <w:rFonts w:hint="eastAsia" w:ascii="宋体" w:hAnsi="宋体" w:eastAsia="宋体" w:cs="宋体"/>
          <w:spacing w:val="-1"/>
          <w:sz w:val="24"/>
          <w:szCs w:val="24"/>
          <w:lang w:eastAsia="zh-CN"/>
        </w:rPr>
        <w:t>青海鼎创工程项目管理有限公司</w:t>
      </w:r>
    </w:p>
    <w:p w14:paraId="13CC7DF4">
      <w:pPr>
        <w:tabs>
          <w:tab w:val="left" w:pos="846"/>
        </w:tabs>
        <w:spacing w:before="188" w:line="219" w:lineRule="auto"/>
        <w:ind w:left="47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 xml:space="preserve">（供应商名称）  </w:t>
      </w:r>
      <w:r>
        <w:rPr>
          <w:rFonts w:ascii="宋体" w:hAnsi="宋体" w:eastAsia="宋体" w:cs="宋体"/>
          <w:spacing w:val="-93"/>
          <w:sz w:val="24"/>
          <w:szCs w:val="24"/>
        </w:rPr>
        <w:t xml:space="preserve"> </w:t>
      </w:r>
      <w:r>
        <w:rPr>
          <w:rFonts w:ascii="宋体" w:hAnsi="宋体" w:eastAsia="宋体" w:cs="宋体"/>
          <w:spacing w:val="-4"/>
          <w:sz w:val="24"/>
          <w:szCs w:val="24"/>
        </w:rPr>
        <w:t>系中华人民共和国合法企业，法定地址</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w:t>
      </w:r>
    </w:p>
    <w:p w14:paraId="1A0FDC24">
      <w:pPr>
        <w:tabs>
          <w:tab w:val="left" w:pos="607"/>
        </w:tabs>
        <w:spacing w:before="194" w:line="352" w:lineRule="auto"/>
        <w:ind w:firstLine="47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2"/>
          <w:sz w:val="24"/>
          <w:szCs w:val="24"/>
          <w:u w:val="single" w:color="auto"/>
        </w:rPr>
        <w:t xml:space="preserve">（法定代表人姓名）   </w:t>
      </w:r>
      <w:r>
        <w:rPr>
          <w:rFonts w:ascii="宋体" w:hAnsi="宋体" w:eastAsia="宋体" w:cs="宋体"/>
          <w:spacing w:val="-109"/>
          <w:sz w:val="24"/>
          <w:szCs w:val="24"/>
        </w:rPr>
        <w:t xml:space="preserve"> </w:t>
      </w:r>
      <w:r>
        <w:rPr>
          <w:rFonts w:ascii="宋体" w:hAnsi="宋体" w:eastAsia="宋体" w:cs="宋体"/>
          <w:spacing w:val="-2"/>
          <w:sz w:val="24"/>
          <w:szCs w:val="24"/>
        </w:rPr>
        <w:t>特授权</w:t>
      </w:r>
      <w:r>
        <w:rPr>
          <w:rFonts w:ascii="宋体" w:hAnsi="宋体" w:eastAsia="宋体" w:cs="宋体"/>
          <w:spacing w:val="-2"/>
          <w:sz w:val="24"/>
          <w:szCs w:val="24"/>
          <w:u w:val="single" w:color="auto"/>
        </w:rPr>
        <w:t xml:space="preserve"> （委托代理人姓名）    </w:t>
      </w:r>
      <w:r>
        <w:rPr>
          <w:rFonts w:ascii="宋体" w:hAnsi="宋体" w:eastAsia="宋体" w:cs="宋体"/>
          <w:spacing w:val="-111"/>
          <w:sz w:val="24"/>
          <w:szCs w:val="24"/>
        </w:rPr>
        <w:t xml:space="preserve"> </w:t>
      </w:r>
      <w:r>
        <w:rPr>
          <w:rFonts w:ascii="宋体" w:hAnsi="宋体" w:eastAsia="宋体" w:cs="宋体"/>
          <w:spacing w:val="-2"/>
          <w:sz w:val="24"/>
          <w:szCs w:val="24"/>
        </w:rPr>
        <w:t>代表我单位全权办理针</w:t>
      </w:r>
      <w:r>
        <w:rPr>
          <w:rFonts w:ascii="宋体" w:hAnsi="宋体" w:eastAsia="宋体" w:cs="宋体"/>
          <w:sz w:val="24"/>
          <w:szCs w:val="24"/>
        </w:rPr>
        <w:t xml:space="preserve"> 对</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z w:val="24"/>
          <w:szCs w:val="24"/>
        </w:rPr>
        <w:t>项目的谈</w:t>
      </w:r>
      <w:r>
        <w:rPr>
          <w:rFonts w:ascii="宋体" w:hAnsi="宋体" w:eastAsia="宋体" w:cs="宋体"/>
          <w:spacing w:val="-1"/>
          <w:sz w:val="24"/>
          <w:szCs w:val="24"/>
        </w:rPr>
        <w:t>判、答疑等具体工作，并签署全部有关的文件、资料。</w:t>
      </w:r>
    </w:p>
    <w:p w14:paraId="6F4AA81C">
      <w:pPr>
        <w:spacing w:before="35" w:line="219" w:lineRule="auto"/>
        <w:ind w:left="482"/>
        <w:rPr>
          <w:rFonts w:ascii="宋体" w:hAnsi="宋体" w:eastAsia="宋体" w:cs="宋体"/>
          <w:sz w:val="24"/>
          <w:szCs w:val="24"/>
        </w:rPr>
      </w:pPr>
      <w:r>
        <w:rPr>
          <w:rFonts w:ascii="宋体" w:hAnsi="宋体" w:eastAsia="宋体" w:cs="宋体"/>
          <w:spacing w:val="-1"/>
          <w:sz w:val="24"/>
          <w:szCs w:val="24"/>
        </w:rPr>
        <w:t>我单位对被授权人的签名负全部责任。</w:t>
      </w:r>
    </w:p>
    <w:p w14:paraId="52B62B8C">
      <w:pPr>
        <w:spacing w:before="190" w:line="352" w:lineRule="auto"/>
        <w:ind w:right="2" w:firstLine="480"/>
        <w:rPr>
          <w:rFonts w:ascii="宋体" w:hAnsi="宋体" w:eastAsia="宋体" w:cs="宋体"/>
          <w:sz w:val="24"/>
          <w:szCs w:val="24"/>
        </w:rPr>
      </w:pPr>
      <w:r>
        <w:rPr>
          <w:rFonts w:ascii="宋体" w:hAnsi="宋体" w:eastAsia="宋体" w:cs="宋体"/>
          <w:spacing w:val="2"/>
          <w:sz w:val="24"/>
          <w:szCs w:val="24"/>
        </w:rPr>
        <w:t>在撤销授权的书面通知以前，本授权书一直有效，被授权人签署的所有文</w:t>
      </w:r>
      <w:r>
        <w:rPr>
          <w:rFonts w:ascii="宋体" w:hAnsi="宋体" w:eastAsia="宋体" w:cs="宋体"/>
          <w:spacing w:val="1"/>
          <w:sz w:val="24"/>
          <w:szCs w:val="24"/>
        </w:rPr>
        <w:t>件（在</w:t>
      </w:r>
      <w:r>
        <w:rPr>
          <w:rFonts w:ascii="宋体" w:hAnsi="宋体" w:eastAsia="宋体" w:cs="宋体"/>
          <w:sz w:val="24"/>
          <w:szCs w:val="24"/>
        </w:rPr>
        <w:t xml:space="preserve"> </w:t>
      </w:r>
      <w:r>
        <w:rPr>
          <w:rFonts w:ascii="宋体" w:hAnsi="宋体" w:eastAsia="宋体" w:cs="宋体"/>
          <w:spacing w:val="-1"/>
          <w:sz w:val="24"/>
          <w:szCs w:val="24"/>
        </w:rPr>
        <w:t>授权书有效期内签署的）不因授权的撤销而失效。</w:t>
      </w:r>
    </w:p>
    <w:p w14:paraId="1D1D2596">
      <w:pPr>
        <w:spacing w:before="36" w:line="354" w:lineRule="auto"/>
        <w:ind w:left="480" w:right="1798"/>
        <w:rPr>
          <w:rFonts w:ascii="宋体" w:hAnsi="宋体" w:eastAsia="宋体" w:cs="宋体"/>
          <w:sz w:val="24"/>
          <w:szCs w:val="24"/>
        </w:rPr>
      </w:pPr>
      <w:r>
        <w:rPr>
          <w:rFonts w:ascii="宋体" w:hAnsi="宋体" w:eastAsia="宋体" w:cs="宋体"/>
          <w:spacing w:val="-12"/>
          <w:sz w:val="24"/>
          <w:szCs w:val="24"/>
        </w:rPr>
        <w:t>授权期限：</w:t>
      </w:r>
      <w:r>
        <w:rPr>
          <w:rFonts w:ascii="宋体" w:hAnsi="宋体" w:eastAsia="宋体" w:cs="宋体"/>
          <w:spacing w:val="-70"/>
          <w:sz w:val="24"/>
          <w:szCs w:val="24"/>
        </w:rPr>
        <w:t xml:space="preserve"> </w:t>
      </w:r>
      <w:r>
        <w:rPr>
          <w:rFonts w:ascii="宋体" w:hAnsi="宋体" w:eastAsia="宋体" w:cs="宋体"/>
          <w:spacing w:val="-12"/>
          <w:sz w:val="24"/>
          <w:szCs w:val="24"/>
        </w:rPr>
        <w:t>自</w:t>
      </w:r>
      <w:r>
        <w:rPr>
          <w:rFonts w:ascii="宋体" w:hAnsi="宋体" w:eastAsia="宋体" w:cs="宋体"/>
          <w:spacing w:val="-12"/>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12"/>
          <w:sz w:val="24"/>
          <w:szCs w:val="24"/>
        </w:rPr>
        <w:t>年</w:t>
      </w:r>
      <w:r>
        <w:rPr>
          <w:rFonts w:ascii="宋体" w:hAnsi="宋体" w:eastAsia="宋体" w:cs="宋体"/>
          <w:spacing w:val="60"/>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2"/>
          <w:sz w:val="24"/>
          <w:szCs w:val="24"/>
        </w:rPr>
        <w:t>月</w:t>
      </w:r>
      <w:r>
        <w:rPr>
          <w:rFonts w:ascii="宋体" w:hAnsi="宋体" w:eastAsia="宋体" w:cs="宋体"/>
          <w:spacing w:val="59"/>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12"/>
          <w:sz w:val="24"/>
          <w:szCs w:val="24"/>
        </w:rPr>
        <w:t>日起至</w:t>
      </w:r>
      <w:r>
        <w:rPr>
          <w:rFonts w:ascii="宋体" w:hAnsi="宋体" w:eastAsia="宋体" w:cs="宋体"/>
          <w:spacing w:val="30"/>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spacing w:val="-12"/>
          <w:sz w:val="24"/>
          <w:szCs w:val="24"/>
        </w:rPr>
        <w:t>年</w:t>
      </w:r>
      <w:r>
        <w:rPr>
          <w:rFonts w:ascii="宋体" w:hAnsi="宋体" w:eastAsia="宋体" w:cs="宋体"/>
          <w:spacing w:val="59"/>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12"/>
          <w:sz w:val="24"/>
          <w:szCs w:val="24"/>
        </w:rPr>
        <w:t>月</w:t>
      </w:r>
      <w:r>
        <w:rPr>
          <w:rFonts w:ascii="宋体" w:hAnsi="宋体" w:eastAsia="宋体" w:cs="宋体"/>
          <w:spacing w:val="59"/>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12"/>
          <w:sz w:val="24"/>
          <w:szCs w:val="24"/>
        </w:rPr>
        <w:t>日止。</w:t>
      </w:r>
      <w:r>
        <w:rPr>
          <w:rFonts w:ascii="宋体" w:hAnsi="宋体" w:eastAsia="宋体" w:cs="宋体"/>
          <w:sz w:val="24"/>
          <w:szCs w:val="24"/>
        </w:rPr>
        <w:t xml:space="preserve"> </w:t>
      </w:r>
      <w:r>
        <w:rPr>
          <w:rFonts w:ascii="宋体" w:hAnsi="宋体" w:eastAsia="宋体" w:cs="宋体"/>
          <w:spacing w:val="-2"/>
          <w:sz w:val="24"/>
          <w:szCs w:val="24"/>
        </w:rPr>
        <w:t>被授权人联系电话：</w:t>
      </w:r>
    </w:p>
    <w:p w14:paraId="08D51F8A">
      <w:pPr>
        <w:spacing w:before="31" w:line="357" w:lineRule="auto"/>
        <w:ind w:left="480" w:right="2659"/>
        <w:jc w:val="both"/>
        <w:rPr>
          <w:rFonts w:ascii="宋体" w:hAnsi="宋体" w:eastAsia="宋体" w:cs="宋体"/>
          <w:sz w:val="24"/>
          <w:szCs w:val="24"/>
        </w:rPr>
      </w:pPr>
      <w:r>
        <w:rPr>
          <w:rFonts w:ascii="宋体" w:hAnsi="宋体" w:eastAsia="宋体" w:cs="宋体"/>
          <w:spacing w:val="-3"/>
          <w:sz w:val="24"/>
          <w:szCs w:val="24"/>
        </w:rPr>
        <w:t>被授权人（委托代理人）签字或盖章：</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xml:space="preserve">   职务：</w:t>
      </w:r>
      <w:r>
        <w:rPr>
          <w:rFonts w:ascii="宋体" w:hAnsi="宋体" w:eastAsia="宋体" w:cs="宋体"/>
          <w:spacing w:val="16"/>
          <w:sz w:val="24"/>
          <w:szCs w:val="24"/>
        </w:rPr>
        <w:t xml:space="preserve"> </w:t>
      </w:r>
      <w:r>
        <w:rPr>
          <w:rFonts w:ascii="宋体" w:hAnsi="宋体" w:eastAsia="宋体" w:cs="宋体"/>
          <w:spacing w:val="-2"/>
          <w:sz w:val="24"/>
          <w:szCs w:val="24"/>
        </w:rPr>
        <w:t>授权人（法定代表人）签字或盖章：</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xml:space="preserve">   职务：</w:t>
      </w:r>
      <w:r>
        <w:rPr>
          <w:rFonts w:ascii="宋体" w:hAnsi="宋体" w:eastAsia="宋体" w:cs="宋体"/>
          <w:sz w:val="24"/>
          <w:szCs w:val="24"/>
        </w:rPr>
        <w:t xml:space="preserve"> 附被授权人第二代身份证双面扫描（或复印）件</w:t>
      </w:r>
    </w:p>
    <w:p w14:paraId="3EBAB7F1">
      <w:pPr>
        <w:spacing w:before="31" w:line="357" w:lineRule="auto"/>
        <w:ind w:left="480" w:right="2659"/>
        <w:jc w:val="both"/>
        <w:rPr>
          <w:rFonts w:ascii="宋体" w:hAnsi="宋体" w:eastAsia="宋体" w:cs="宋体"/>
          <w:sz w:val="24"/>
          <w:szCs w:val="24"/>
        </w:rPr>
      </w:pPr>
    </w:p>
    <w:p w14:paraId="5C8E74FE">
      <w:pPr>
        <w:spacing w:before="31" w:line="357" w:lineRule="auto"/>
        <w:ind w:left="480" w:right="2659"/>
        <w:jc w:val="both"/>
        <w:rPr>
          <w:rFonts w:ascii="宋体" w:hAnsi="宋体" w:eastAsia="宋体" w:cs="宋体"/>
          <w:sz w:val="24"/>
          <w:szCs w:val="24"/>
        </w:rPr>
      </w:pPr>
    </w:p>
    <w:p w14:paraId="465FC9BF">
      <w:pPr>
        <w:spacing w:before="31" w:line="357" w:lineRule="auto"/>
        <w:ind w:left="480" w:right="2659"/>
        <w:jc w:val="both"/>
        <w:rPr>
          <w:rFonts w:ascii="宋体" w:hAnsi="宋体" w:eastAsia="宋体" w:cs="宋体"/>
          <w:sz w:val="24"/>
          <w:szCs w:val="24"/>
        </w:rPr>
      </w:pPr>
    </w:p>
    <w:p w14:paraId="12BE7B80">
      <w:pPr>
        <w:spacing w:before="31" w:line="357" w:lineRule="auto"/>
        <w:ind w:left="480" w:right="2659"/>
        <w:jc w:val="both"/>
        <w:rPr>
          <w:rFonts w:ascii="宋体" w:hAnsi="宋体" w:eastAsia="宋体" w:cs="宋体"/>
          <w:sz w:val="24"/>
          <w:szCs w:val="24"/>
        </w:rPr>
      </w:pPr>
    </w:p>
    <w:p w14:paraId="7CB50278">
      <w:pPr>
        <w:spacing w:before="31" w:line="357" w:lineRule="auto"/>
        <w:ind w:left="480" w:right="2659"/>
        <w:jc w:val="both"/>
        <w:rPr>
          <w:rFonts w:ascii="宋体" w:hAnsi="宋体" w:eastAsia="宋体" w:cs="宋体"/>
          <w:sz w:val="24"/>
          <w:szCs w:val="24"/>
        </w:rPr>
      </w:pPr>
    </w:p>
    <w:p w14:paraId="18E69540">
      <w:pPr>
        <w:spacing w:before="31" w:line="357" w:lineRule="auto"/>
        <w:ind w:left="480" w:right="2659"/>
        <w:jc w:val="both"/>
        <w:rPr>
          <w:rFonts w:ascii="宋体" w:hAnsi="宋体" w:eastAsia="宋体" w:cs="宋体"/>
          <w:sz w:val="24"/>
          <w:szCs w:val="24"/>
        </w:rPr>
      </w:pPr>
    </w:p>
    <w:p w14:paraId="12043680">
      <w:pPr>
        <w:spacing w:before="31" w:line="357" w:lineRule="auto"/>
        <w:ind w:left="480" w:right="2659"/>
        <w:jc w:val="both"/>
        <w:rPr>
          <w:rFonts w:ascii="宋体" w:hAnsi="宋体" w:eastAsia="宋体" w:cs="宋体"/>
          <w:sz w:val="24"/>
          <w:szCs w:val="24"/>
        </w:rPr>
      </w:pPr>
    </w:p>
    <w:p w14:paraId="74AB6F1A">
      <w:pPr>
        <w:spacing w:before="79" w:line="219" w:lineRule="auto"/>
        <w:ind w:left="4600"/>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154094C4">
      <w:pPr>
        <w:spacing w:before="190" w:line="219" w:lineRule="auto"/>
        <w:ind w:left="2979"/>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72790477">
      <w:pPr>
        <w:spacing w:before="192" w:line="219" w:lineRule="auto"/>
        <w:ind w:left="6039"/>
        <w:outlineLvl w:val="1"/>
        <w:rPr>
          <w:rFonts w:ascii="宋体" w:hAnsi="宋体" w:eastAsia="宋体" w:cs="宋体"/>
          <w:sz w:val="24"/>
          <w:szCs w:val="24"/>
        </w:rPr>
        <w:sectPr>
          <w:footerReference r:id="rId30" w:type="default"/>
          <w:pgSz w:w="11906" w:h="16839"/>
          <w:pgMar w:top="1431" w:right="1393" w:bottom="1156" w:left="1482" w:header="0" w:footer="994" w:gutter="0"/>
          <w:cols w:space="720" w:num="1"/>
        </w:sect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14:paraId="0CFC1464">
      <w:pPr>
        <w:pStyle w:val="2"/>
        <w:spacing w:line="321" w:lineRule="auto"/>
      </w:pPr>
    </w:p>
    <w:p w14:paraId="560FD9BB">
      <w:pPr>
        <w:spacing w:before="97" w:line="219" w:lineRule="auto"/>
        <w:ind w:left="25"/>
        <w:outlineLvl w:val="2"/>
        <w:rPr>
          <w:rFonts w:ascii="宋体" w:hAnsi="宋体" w:eastAsia="宋体" w:cs="宋体"/>
          <w:sz w:val="30"/>
          <w:szCs w:val="30"/>
        </w:rPr>
      </w:pPr>
      <w:bookmarkStart w:id="179" w:name="bookmark112"/>
      <w:bookmarkEnd w:id="179"/>
      <w:bookmarkStart w:id="180" w:name="bookmark111"/>
      <w:bookmarkEnd w:id="180"/>
      <w:r>
        <w:rPr>
          <w:rFonts w:ascii="宋体" w:hAnsi="宋体" w:eastAsia="宋体" w:cs="宋体"/>
          <w:b/>
          <w:bCs/>
          <w:spacing w:val="-7"/>
          <w:sz w:val="30"/>
          <w:szCs w:val="30"/>
        </w:rPr>
        <w:t>附件</w:t>
      </w:r>
      <w:r>
        <w:rPr>
          <w:rFonts w:ascii="宋体" w:hAnsi="宋体" w:eastAsia="宋体" w:cs="宋体"/>
          <w:spacing w:val="-63"/>
          <w:sz w:val="30"/>
          <w:szCs w:val="30"/>
        </w:rPr>
        <w:t xml:space="preserve"> </w:t>
      </w:r>
      <w:r>
        <w:rPr>
          <w:rFonts w:ascii="宋体" w:hAnsi="宋体" w:eastAsia="宋体" w:cs="宋体"/>
          <w:b/>
          <w:bCs/>
          <w:spacing w:val="-7"/>
          <w:sz w:val="30"/>
          <w:szCs w:val="30"/>
        </w:rPr>
        <w:t>4：供应商承诺函</w:t>
      </w:r>
    </w:p>
    <w:p w14:paraId="6FD3C430">
      <w:pPr>
        <w:pStyle w:val="2"/>
        <w:spacing w:line="288" w:lineRule="auto"/>
      </w:pPr>
    </w:p>
    <w:p w14:paraId="0AF6C5D7">
      <w:pPr>
        <w:spacing w:before="91" w:line="219" w:lineRule="auto"/>
        <w:ind w:left="3222"/>
        <w:rPr>
          <w:rFonts w:ascii="宋体" w:hAnsi="宋体" w:eastAsia="宋体" w:cs="宋体"/>
          <w:sz w:val="28"/>
          <w:szCs w:val="28"/>
        </w:rPr>
      </w:pPr>
      <w:r>
        <w:rPr>
          <w:rFonts w:ascii="宋体" w:hAnsi="宋体" w:eastAsia="宋体" w:cs="宋体"/>
          <w:b/>
          <w:bCs/>
          <w:spacing w:val="-4"/>
          <w:sz w:val="28"/>
          <w:szCs w:val="28"/>
        </w:rPr>
        <w:t>供应商承诺函</w:t>
      </w:r>
    </w:p>
    <w:p w14:paraId="53998DEB">
      <w:pPr>
        <w:spacing w:before="138" w:line="219" w:lineRule="auto"/>
        <w:rPr>
          <w:rFonts w:hint="eastAsia" w:ascii="宋体" w:hAnsi="宋体" w:eastAsia="宋体" w:cs="宋体"/>
          <w:sz w:val="24"/>
          <w:szCs w:val="24"/>
          <w:lang w:eastAsia="zh-CN"/>
        </w:rPr>
      </w:pPr>
      <w:r>
        <w:rPr>
          <w:rFonts w:ascii="宋体" w:hAnsi="宋体" w:eastAsia="宋体" w:cs="宋体"/>
          <w:spacing w:val="-1"/>
          <w:sz w:val="24"/>
          <w:szCs w:val="24"/>
        </w:rPr>
        <w:t>致：</w:t>
      </w:r>
      <w:r>
        <w:rPr>
          <w:rFonts w:hint="eastAsia" w:ascii="宋体" w:hAnsi="宋体" w:eastAsia="宋体" w:cs="宋体"/>
          <w:spacing w:val="-1"/>
          <w:sz w:val="24"/>
          <w:szCs w:val="24"/>
          <w:lang w:eastAsia="zh-CN"/>
        </w:rPr>
        <w:t>青海鼎创工程项目管理有限公司</w:t>
      </w:r>
    </w:p>
    <w:p w14:paraId="68540E80">
      <w:pPr>
        <w:spacing w:before="190" w:line="357" w:lineRule="auto"/>
        <w:ind w:left="1" w:right="80" w:firstLine="481"/>
        <w:jc w:val="both"/>
        <w:rPr>
          <w:rFonts w:ascii="宋体" w:hAnsi="宋体" w:eastAsia="宋体" w:cs="宋体"/>
          <w:sz w:val="24"/>
          <w:szCs w:val="24"/>
        </w:rPr>
      </w:pPr>
      <w:r>
        <w:rPr>
          <w:rFonts w:ascii="宋体" w:hAnsi="宋体" w:eastAsia="宋体" w:cs="宋体"/>
          <w:spacing w:val="-1"/>
          <w:sz w:val="24"/>
          <w:szCs w:val="24"/>
        </w:rPr>
        <w:t>关于贵方</w:t>
      </w:r>
      <w:r>
        <w:rPr>
          <w:rFonts w:ascii="宋体" w:hAnsi="宋体" w:eastAsia="宋体" w:cs="宋体"/>
          <w:spacing w:val="-104"/>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
          <w:sz w:val="24"/>
          <w:szCs w:val="24"/>
        </w:rPr>
        <w:t>年</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月</w:t>
      </w:r>
      <w:r>
        <w:rPr>
          <w:rFonts w:ascii="宋体" w:hAnsi="宋体" w:eastAsia="宋体" w:cs="宋体"/>
          <w:spacing w:val="-1"/>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
          <w:sz w:val="24"/>
          <w:szCs w:val="24"/>
        </w:rPr>
        <w:t>日</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（项目名称及编号）采购项目，本签字人愿意</w:t>
      </w:r>
      <w:r>
        <w:rPr>
          <w:rFonts w:ascii="宋体" w:hAnsi="宋体" w:eastAsia="宋体" w:cs="宋体"/>
          <w:sz w:val="24"/>
          <w:szCs w:val="24"/>
        </w:rPr>
        <w:t xml:space="preserve"> </w:t>
      </w:r>
      <w:r>
        <w:rPr>
          <w:rFonts w:ascii="宋体" w:hAnsi="宋体" w:eastAsia="宋体" w:cs="宋体"/>
          <w:spacing w:val="2"/>
          <w:sz w:val="24"/>
          <w:szCs w:val="24"/>
        </w:rPr>
        <w:t>参加谈判，提供采购一览表中要求的所有产品，并证实提交的</w:t>
      </w:r>
      <w:r>
        <w:rPr>
          <w:rFonts w:ascii="宋体" w:hAnsi="宋体" w:eastAsia="宋体" w:cs="宋体"/>
          <w:spacing w:val="1"/>
          <w:sz w:val="24"/>
          <w:szCs w:val="24"/>
        </w:rPr>
        <w:t>所有资料是准确的和真</w:t>
      </w:r>
      <w:r>
        <w:rPr>
          <w:rFonts w:ascii="宋体" w:hAnsi="宋体" w:eastAsia="宋体" w:cs="宋体"/>
          <w:sz w:val="24"/>
          <w:szCs w:val="24"/>
        </w:rPr>
        <w:t xml:space="preserve"> </w:t>
      </w:r>
      <w:r>
        <w:rPr>
          <w:rFonts w:ascii="宋体" w:hAnsi="宋体" w:eastAsia="宋体" w:cs="宋体"/>
          <w:spacing w:val="-1"/>
          <w:sz w:val="24"/>
          <w:szCs w:val="24"/>
        </w:rPr>
        <w:t xml:space="preserve">实的。同时，我代表    </w:t>
      </w:r>
      <w:r>
        <w:rPr>
          <w:rFonts w:ascii="宋体" w:hAnsi="宋体" w:eastAsia="宋体" w:cs="宋体"/>
          <w:spacing w:val="-1"/>
          <w:sz w:val="24"/>
          <w:szCs w:val="24"/>
          <w:u w:val="single" w:color="auto"/>
        </w:rPr>
        <w:t>（供应商名称</w:t>
      </w:r>
      <w:r>
        <w:rPr>
          <w:rFonts w:ascii="宋体" w:hAnsi="宋体" w:eastAsia="宋体" w:cs="宋体"/>
          <w:spacing w:val="7"/>
          <w:sz w:val="24"/>
          <w:szCs w:val="24"/>
          <w:u w:val="single" w:color="auto"/>
        </w:rPr>
        <w:t>）</w:t>
      </w:r>
      <w:r>
        <w:rPr>
          <w:rFonts w:ascii="宋体" w:hAnsi="宋体" w:eastAsia="宋体" w:cs="宋体"/>
          <w:spacing w:val="7"/>
          <w:sz w:val="24"/>
          <w:szCs w:val="24"/>
        </w:rPr>
        <w:t>，</w:t>
      </w:r>
      <w:r>
        <w:rPr>
          <w:rFonts w:ascii="宋体" w:hAnsi="宋体" w:eastAsia="宋体" w:cs="宋体"/>
          <w:spacing w:val="-1"/>
          <w:sz w:val="24"/>
          <w:szCs w:val="24"/>
        </w:rPr>
        <w:t>在此作如下承诺：</w:t>
      </w:r>
    </w:p>
    <w:p w14:paraId="7CB86D63">
      <w:pPr>
        <w:spacing w:before="35" w:line="219" w:lineRule="auto"/>
        <w:ind w:left="497"/>
        <w:rPr>
          <w:rFonts w:ascii="宋体" w:hAnsi="宋体" w:eastAsia="宋体" w:cs="宋体"/>
          <w:sz w:val="24"/>
          <w:szCs w:val="24"/>
        </w:rPr>
      </w:pPr>
      <w:r>
        <w:rPr>
          <w:rFonts w:ascii="宋体" w:hAnsi="宋体" w:eastAsia="宋体" w:cs="宋体"/>
          <w:spacing w:val="-2"/>
          <w:sz w:val="24"/>
          <w:szCs w:val="24"/>
        </w:rPr>
        <w:t>1、完全理解和接受谈判文件的一切规定和要求；</w:t>
      </w:r>
    </w:p>
    <w:p w14:paraId="2A800FB1">
      <w:pPr>
        <w:spacing w:before="188" w:line="317" w:lineRule="auto"/>
        <w:ind w:left="1" w:firstLine="480"/>
        <w:rPr>
          <w:rFonts w:ascii="宋体" w:hAnsi="宋体" w:eastAsia="宋体" w:cs="宋体"/>
          <w:sz w:val="24"/>
          <w:szCs w:val="24"/>
        </w:rPr>
      </w:pPr>
      <w:r>
        <w:rPr>
          <w:rFonts w:ascii="宋体" w:hAnsi="宋体" w:eastAsia="宋体" w:cs="宋体"/>
          <w:spacing w:val="-2"/>
          <w:sz w:val="24"/>
          <w:szCs w:val="24"/>
        </w:rPr>
        <w:t>2、若成交，我方将按照谈判文件的具体规定与采购人签订采购合同，并且严格履</w:t>
      </w:r>
      <w:r>
        <w:rPr>
          <w:rFonts w:ascii="宋体" w:hAnsi="宋体" w:eastAsia="宋体" w:cs="宋体"/>
          <w:spacing w:val="17"/>
          <w:sz w:val="24"/>
          <w:szCs w:val="24"/>
        </w:rPr>
        <w:t xml:space="preserve"> </w:t>
      </w:r>
      <w:r>
        <w:rPr>
          <w:rFonts w:ascii="宋体" w:hAnsi="宋体" w:eastAsia="宋体" w:cs="宋体"/>
          <w:spacing w:val="-2"/>
          <w:sz w:val="24"/>
          <w:szCs w:val="24"/>
        </w:rPr>
        <w:t>行合同义务，按时交货，提供优质的产品和服务</w:t>
      </w:r>
      <w:r>
        <w:rPr>
          <w:rFonts w:ascii="宋体" w:hAnsi="宋体" w:eastAsia="宋体" w:cs="宋体"/>
          <w:spacing w:val="-3"/>
          <w:sz w:val="24"/>
          <w:szCs w:val="24"/>
        </w:rPr>
        <w:t>。如果在合同执行过程中，发现质量、</w:t>
      </w:r>
      <w:r>
        <w:rPr>
          <w:rFonts w:ascii="宋体" w:hAnsi="宋体" w:eastAsia="宋体" w:cs="宋体"/>
          <w:sz w:val="24"/>
          <w:szCs w:val="24"/>
        </w:rPr>
        <w:t xml:space="preserve"> </w:t>
      </w:r>
      <w:r>
        <w:rPr>
          <w:rFonts w:ascii="宋体" w:hAnsi="宋体" w:eastAsia="宋体" w:cs="宋体"/>
          <w:spacing w:val="-1"/>
          <w:sz w:val="24"/>
          <w:szCs w:val="24"/>
        </w:rPr>
        <w:t>数量出现问题，我方一定尽快更换或补退货，并承担相应的经济责任；</w:t>
      </w:r>
    </w:p>
    <w:p w14:paraId="0D5B88D6">
      <w:pPr>
        <w:spacing w:before="192" w:line="292" w:lineRule="auto"/>
        <w:ind w:left="3" w:firstLine="480"/>
        <w:rPr>
          <w:rFonts w:ascii="宋体" w:hAnsi="宋体" w:eastAsia="宋体" w:cs="宋体"/>
          <w:sz w:val="24"/>
          <w:szCs w:val="24"/>
        </w:rPr>
      </w:pPr>
      <w:r>
        <w:rPr>
          <w:rFonts w:ascii="宋体" w:hAnsi="宋体" w:eastAsia="宋体" w:cs="宋体"/>
          <w:spacing w:val="-6"/>
          <w:sz w:val="24"/>
          <w:szCs w:val="24"/>
        </w:rPr>
        <w:t>3、我方保证甲方在使用该产品或其任何一部分时，不受第三方提出的侵犯专利权、</w:t>
      </w:r>
      <w:r>
        <w:rPr>
          <w:rFonts w:ascii="宋体" w:hAnsi="宋体" w:eastAsia="宋体" w:cs="宋体"/>
          <w:spacing w:val="6"/>
          <w:sz w:val="24"/>
          <w:szCs w:val="24"/>
        </w:rPr>
        <w:t xml:space="preserve"> </w:t>
      </w:r>
      <w:r>
        <w:rPr>
          <w:rFonts w:ascii="宋体" w:hAnsi="宋体" w:eastAsia="宋体" w:cs="宋体"/>
          <w:spacing w:val="-2"/>
          <w:sz w:val="24"/>
          <w:szCs w:val="24"/>
        </w:rPr>
        <w:t>著作权、商标权和工业设计权等知识产权的</w:t>
      </w:r>
      <w:r>
        <w:rPr>
          <w:rFonts w:ascii="宋体" w:hAnsi="宋体" w:eastAsia="宋体" w:cs="宋体"/>
          <w:spacing w:val="-3"/>
          <w:sz w:val="24"/>
          <w:szCs w:val="24"/>
        </w:rPr>
        <w:t>起诉，若有违反，愿承担相应的一切责任。</w:t>
      </w:r>
    </w:p>
    <w:p w14:paraId="2BDEC1FA">
      <w:pPr>
        <w:spacing w:before="194" w:line="292" w:lineRule="auto"/>
        <w:ind w:left="1" w:right="80" w:firstLine="477"/>
        <w:rPr>
          <w:rFonts w:ascii="宋体" w:hAnsi="宋体" w:eastAsia="宋体" w:cs="宋体"/>
          <w:sz w:val="24"/>
          <w:szCs w:val="24"/>
        </w:rPr>
      </w:pPr>
      <w:r>
        <w:rPr>
          <w:rFonts w:ascii="宋体" w:hAnsi="宋体" w:eastAsia="宋体" w:cs="宋体"/>
          <w:spacing w:val="-1"/>
          <w:sz w:val="24"/>
          <w:szCs w:val="24"/>
        </w:rPr>
        <w:t>4、我方承诺，除谈判文件中规定的优质产品外</w:t>
      </w:r>
      <w:r>
        <w:rPr>
          <w:rFonts w:ascii="宋体" w:hAnsi="宋体" w:eastAsia="宋体" w:cs="宋体"/>
          <w:spacing w:val="-2"/>
          <w:sz w:val="24"/>
          <w:szCs w:val="24"/>
        </w:rPr>
        <w:t>，所投的产品均为国产产品，且均</w:t>
      </w:r>
      <w:r>
        <w:rPr>
          <w:rFonts w:ascii="宋体" w:hAnsi="宋体" w:eastAsia="宋体" w:cs="宋体"/>
          <w:sz w:val="24"/>
          <w:szCs w:val="24"/>
        </w:rPr>
        <w:t xml:space="preserve"> </w:t>
      </w:r>
      <w:r>
        <w:rPr>
          <w:rFonts w:ascii="宋体" w:hAnsi="宋体" w:eastAsia="宋体" w:cs="宋体"/>
          <w:spacing w:val="-1"/>
          <w:sz w:val="24"/>
          <w:szCs w:val="24"/>
        </w:rPr>
        <w:t>符合国家强制性标准。若有不实，愿承担相应的责任。</w:t>
      </w:r>
    </w:p>
    <w:p w14:paraId="598695B1">
      <w:pPr>
        <w:spacing w:before="191" w:line="292" w:lineRule="auto"/>
        <w:ind w:right="80" w:firstLine="483"/>
        <w:rPr>
          <w:rFonts w:ascii="宋体" w:hAnsi="宋体" w:eastAsia="宋体" w:cs="宋体"/>
          <w:sz w:val="24"/>
          <w:szCs w:val="24"/>
        </w:rPr>
      </w:pPr>
      <w:r>
        <w:rPr>
          <w:rFonts w:ascii="宋体" w:hAnsi="宋体" w:eastAsia="宋体" w:cs="宋体"/>
          <w:spacing w:val="-2"/>
          <w:sz w:val="24"/>
          <w:szCs w:val="24"/>
        </w:rPr>
        <w:t>5、在整个谈判过程中我方若有违规行为，贵方可按谈判文件之规定给予处罚，我</w:t>
      </w:r>
      <w:r>
        <w:rPr>
          <w:rFonts w:ascii="宋体" w:hAnsi="宋体" w:eastAsia="宋体" w:cs="宋体"/>
          <w:spacing w:val="16"/>
          <w:sz w:val="24"/>
          <w:szCs w:val="24"/>
        </w:rPr>
        <w:t xml:space="preserve"> </w:t>
      </w:r>
      <w:r>
        <w:rPr>
          <w:rFonts w:ascii="宋体" w:hAnsi="宋体" w:eastAsia="宋体" w:cs="宋体"/>
          <w:spacing w:val="-2"/>
          <w:sz w:val="24"/>
          <w:szCs w:val="24"/>
        </w:rPr>
        <w:t>方完全接受。</w:t>
      </w:r>
    </w:p>
    <w:p w14:paraId="2E471E37">
      <w:pPr>
        <w:spacing w:before="189" w:line="219" w:lineRule="auto"/>
        <w:ind w:right="39"/>
        <w:jc w:val="right"/>
        <w:rPr>
          <w:rFonts w:ascii="宋体" w:hAnsi="宋体" w:eastAsia="宋体" w:cs="宋体"/>
          <w:sz w:val="24"/>
          <w:szCs w:val="24"/>
        </w:rPr>
      </w:pPr>
      <w:r>
        <w:rPr>
          <w:rFonts w:ascii="宋体" w:hAnsi="宋体" w:eastAsia="宋体" w:cs="宋体"/>
          <w:sz w:val="24"/>
          <w:szCs w:val="24"/>
        </w:rPr>
        <w:t>6、若成交，本承诺将成为合同不可分割的一部分，</w:t>
      </w:r>
      <w:r>
        <w:rPr>
          <w:rFonts w:ascii="宋体" w:hAnsi="宋体" w:eastAsia="宋体" w:cs="宋体"/>
          <w:spacing w:val="-1"/>
          <w:sz w:val="24"/>
          <w:szCs w:val="24"/>
        </w:rPr>
        <w:t>与合同具有同等的法律效力。</w:t>
      </w:r>
    </w:p>
    <w:p w14:paraId="3BA4C5CE">
      <w:pPr>
        <w:pStyle w:val="2"/>
        <w:spacing w:line="302" w:lineRule="auto"/>
      </w:pPr>
    </w:p>
    <w:p w14:paraId="4160B44D">
      <w:pPr>
        <w:pStyle w:val="2"/>
        <w:spacing w:line="303" w:lineRule="auto"/>
      </w:pPr>
    </w:p>
    <w:p w14:paraId="397CD9EA">
      <w:pPr>
        <w:pStyle w:val="2"/>
        <w:spacing w:line="303" w:lineRule="auto"/>
      </w:pPr>
    </w:p>
    <w:p w14:paraId="1E53C99F">
      <w:pPr>
        <w:spacing w:before="79" w:line="219" w:lineRule="auto"/>
        <w:ind w:left="4600"/>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00E735BE">
      <w:pPr>
        <w:spacing w:before="190" w:line="219" w:lineRule="auto"/>
        <w:ind w:left="2979"/>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签字或盖章）</w:t>
      </w:r>
    </w:p>
    <w:p w14:paraId="4EB6B188">
      <w:pPr>
        <w:spacing w:before="192" w:line="219" w:lineRule="auto"/>
        <w:ind w:left="6039"/>
        <w:outlineLvl w:val="1"/>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14:paraId="621C1F74">
      <w:pPr>
        <w:spacing w:line="219" w:lineRule="auto"/>
        <w:rPr>
          <w:rFonts w:ascii="宋体" w:hAnsi="宋体" w:eastAsia="宋体" w:cs="宋体"/>
          <w:sz w:val="24"/>
          <w:szCs w:val="24"/>
        </w:rPr>
        <w:sectPr>
          <w:footerReference r:id="rId31" w:type="default"/>
          <w:pgSz w:w="11906" w:h="16839"/>
          <w:pgMar w:top="1431" w:right="1393" w:bottom="1156" w:left="1482" w:header="0" w:footer="994" w:gutter="0"/>
          <w:cols w:space="720" w:num="1"/>
        </w:sectPr>
      </w:pPr>
    </w:p>
    <w:p w14:paraId="49E641CB">
      <w:pPr>
        <w:pStyle w:val="2"/>
        <w:spacing w:line="267" w:lineRule="auto"/>
      </w:pPr>
    </w:p>
    <w:p w14:paraId="214F63FE">
      <w:pPr>
        <w:spacing w:before="97" w:line="219" w:lineRule="auto"/>
        <w:ind w:left="26"/>
        <w:outlineLvl w:val="1"/>
        <w:rPr>
          <w:rFonts w:ascii="宋体" w:hAnsi="宋体" w:eastAsia="宋体" w:cs="宋体"/>
          <w:sz w:val="30"/>
          <w:szCs w:val="30"/>
        </w:rPr>
      </w:pPr>
      <w:bookmarkStart w:id="181" w:name="bookmark114"/>
      <w:bookmarkEnd w:id="181"/>
      <w:bookmarkStart w:id="182" w:name="bookmark113"/>
      <w:bookmarkEnd w:id="182"/>
      <w:r>
        <w:rPr>
          <w:rFonts w:ascii="宋体" w:hAnsi="宋体" w:eastAsia="宋体" w:cs="宋体"/>
          <w:b/>
          <w:bCs/>
          <w:spacing w:val="-7"/>
          <w:sz w:val="30"/>
          <w:szCs w:val="30"/>
        </w:rPr>
        <w:t>附件</w:t>
      </w:r>
      <w:r>
        <w:rPr>
          <w:rFonts w:ascii="宋体" w:hAnsi="宋体" w:eastAsia="宋体" w:cs="宋体"/>
          <w:spacing w:val="-53"/>
          <w:sz w:val="30"/>
          <w:szCs w:val="30"/>
        </w:rPr>
        <w:t xml:space="preserve"> </w:t>
      </w:r>
      <w:r>
        <w:rPr>
          <w:rFonts w:ascii="宋体" w:hAnsi="宋体" w:eastAsia="宋体" w:cs="宋体"/>
          <w:b/>
          <w:bCs/>
          <w:spacing w:val="-7"/>
          <w:sz w:val="30"/>
          <w:szCs w:val="30"/>
        </w:rPr>
        <w:t>5：供应商诚信承诺书</w:t>
      </w:r>
    </w:p>
    <w:p w14:paraId="5AC5EC0B">
      <w:pPr>
        <w:pStyle w:val="2"/>
        <w:spacing w:line="286" w:lineRule="auto"/>
      </w:pPr>
    </w:p>
    <w:p w14:paraId="102A5A9B">
      <w:pPr>
        <w:spacing w:before="91" w:line="219" w:lineRule="auto"/>
        <w:ind w:left="3357"/>
        <w:rPr>
          <w:rFonts w:ascii="宋体" w:hAnsi="宋体" w:eastAsia="宋体" w:cs="宋体"/>
          <w:sz w:val="28"/>
          <w:szCs w:val="28"/>
        </w:rPr>
      </w:pPr>
      <w:r>
        <w:rPr>
          <w:rFonts w:ascii="宋体" w:hAnsi="宋体" w:eastAsia="宋体" w:cs="宋体"/>
          <w:b/>
          <w:bCs/>
          <w:spacing w:val="-4"/>
          <w:sz w:val="28"/>
          <w:szCs w:val="28"/>
        </w:rPr>
        <w:t>供应商诚信承诺书</w:t>
      </w:r>
    </w:p>
    <w:p w14:paraId="3912F907">
      <w:pPr>
        <w:spacing w:before="138" w:line="219" w:lineRule="auto"/>
        <w:rPr>
          <w:rFonts w:hint="eastAsia" w:ascii="宋体" w:hAnsi="宋体" w:eastAsia="宋体" w:cs="宋体"/>
          <w:sz w:val="24"/>
          <w:szCs w:val="24"/>
          <w:lang w:eastAsia="zh-CN"/>
        </w:rPr>
      </w:pPr>
      <w:r>
        <w:rPr>
          <w:rFonts w:ascii="宋体" w:hAnsi="宋体" w:eastAsia="宋体" w:cs="宋体"/>
          <w:spacing w:val="-1"/>
          <w:sz w:val="24"/>
          <w:szCs w:val="24"/>
        </w:rPr>
        <w:t>致：</w:t>
      </w:r>
      <w:r>
        <w:rPr>
          <w:rFonts w:hint="eastAsia" w:ascii="宋体" w:hAnsi="宋体" w:eastAsia="宋体" w:cs="宋体"/>
          <w:spacing w:val="-1"/>
          <w:sz w:val="24"/>
          <w:szCs w:val="24"/>
          <w:lang w:eastAsia="zh-CN"/>
        </w:rPr>
        <w:t>青海鼎创工程项目管理有限公司</w:t>
      </w:r>
    </w:p>
    <w:p w14:paraId="5D14C8E1">
      <w:pPr>
        <w:spacing w:before="190" w:line="219" w:lineRule="auto"/>
        <w:ind w:left="483"/>
        <w:rPr>
          <w:rFonts w:ascii="宋体" w:hAnsi="宋体" w:eastAsia="宋体" w:cs="宋体"/>
          <w:sz w:val="24"/>
          <w:szCs w:val="24"/>
        </w:rPr>
      </w:pPr>
      <w:r>
        <w:rPr>
          <w:rFonts w:ascii="宋体" w:hAnsi="宋体" w:eastAsia="宋体" w:cs="宋体"/>
          <w:sz w:val="24"/>
          <w:szCs w:val="24"/>
        </w:rPr>
        <w:t>为了诚实、客观、有序地参与青海省政府采购</w:t>
      </w:r>
      <w:r>
        <w:rPr>
          <w:rFonts w:ascii="宋体" w:hAnsi="宋体" w:eastAsia="宋体" w:cs="宋体"/>
          <w:spacing w:val="-1"/>
          <w:sz w:val="24"/>
          <w:szCs w:val="24"/>
        </w:rPr>
        <w:t>活动，愿就以下内容作出承诺：</w:t>
      </w:r>
    </w:p>
    <w:p w14:paraId="1B2AEB88">
      <w:pPr>
        <w:spacing w:before="191" w:line="292" w:lineRule="auto"/>
        <w:ind w:left="3" w:right="80" w:firstLine="494"/>
        <w:rPr>
          <w:rFonts w:ascii="宋体" w:hAnsi="宋体" w:eastAsia="宋体" w:cs="宋体"/>
          <w:sz w:val="24"/>
          <w:szCs w:val="24"/>
        </w:rPr>
      </w:pPr>
      <w:r>
        <w:rPr>
          <w:rFonts w:ascii="宋体" w:hAnsi="宋体" w:eastAsia="宋体" w:cs="宋体"/>
          <w:spacing w:val="-2"/>
          <w:sz w:val="24"/>
          <w:szCs w:val="24"/>
        </w:rPr>
        <w:t>1、自觉遵守各项法律、法规、规章、制度以及社会公德，维护廉洁环境，与同场</w:t>
      </w:r>
      <w:r>
        <w:rPr>
          <w:rFonts w:ascii="宋体" w:hAnsi="宋体" w:eastAsia="宋体" w:cs="宋体"/>
          <w:spacing w:val="3"/>
          <w:sz w:val="24"/>
          <w:szCs w:val="24"/>
        </w:rPr>
        <w:t xml:space="preserve"> </w:t>
      </w:r>
      <w:r>
        <w:rPr>
          <w:rFonts w:ascii="宋体" w:hAnsi="宋体" w:eastAsia="宋体" w:cs="宋体"/>
          <w:spacing w:val="-1"/>
          <w:sz w:val="24"/>
          <w:szCs w:val="24"/>
        </w:rPr>
        <w:t>竞争的供应商平等参加政府采购活动。</w:t>
      </w:r>
    </w:p>
    <w:p w14:paraId="5F68141F">
      <w:pPr>
        <w:spacing w:before="191" w:line="292" w:lineRule="auto"/>
        <w:ind w:left="20" w:right="80" w:firstLine="463"/>
        <w:rPr>
          <w:rFonts w:ascii="宋体" w:hAnsi="宋体" w:eastAsia="宋体" w:cs="宋体"/>
          <w:sz w:val="24"/>
          <w:szCs w:val="24"/>
        </w:rPr>
      </w:pPr>
      <w:r>
        <w:rPr>
          <w:rFonts w:ascii="宋体" w:hAnsi="宋体" w:eastAsia="宋体" w:cs="宋体"/>
          <w:spacing w:val="-2"/>
          <w:sz w:val="24"/>
          <w:szCs w:val="24"/>
        </w:rPr>
        <w:t>2、参加贵单位组织的政府采购活动时，严格按照谈判文件的规定和要求提供所需</w:t>
      </w:r>
      <w:r>
        <w:rPr>
          <w:rFonts w:ascii="宋体" w:hAnsi="宋体" w:eastAsia="宋体" w:cs="宋体"/>
          <w:spacing w:val="17"/>
          <w:sz w:val="24"/>
          <w:szCs w:val="24"/>
        </w:rPr>
        <w:t xml:space="preserve"> </w:t>
      </w:r>
      <w:r>
        <w:rPr>
          <w:rFonts w:ascii="宋体" w:hAnsi="宋体" w:eastAsia="宋体" w:cs="宋体"/>
          <w:spacing w:val="-1"/>
          <w:sz w:val="24"/>
          <w:szCs w:val="24"/>
        </w:rPr>
        <w:t>的相关材料，并对所提供的各类资料的真实性负责，不虚假响应，不虚列业绩。</w:t>
      </w:r>
    </w:p>
    <w:p w14:paraId="49BB1392">
      <w:pPr>
        <w:spacing w:before="192" w:line="292" w:lineRule="auto"/>
        <w:ind w:left="4" w:right="80" w:firstLine="480"/>
        <w:rPr>
          <w:rFonts w:ascii="宋体" w:hAnsi="宋体" w:eastAsia="宋体" w:cs="宋体"/>
          <w:sz w:val="24"/>
          <w:szCs w:val="24"/>
        </w:rPr>
      </w:pPr>
      <w:r>
        <w:rPr>
          <w:rFonts w:ascii="宋体" w:hAnsi="宋体" w:eastAsia="宋体" w:cs="宋体"/>
          <w:spacing w:val="-2"/>
          <w:sz w:val="24"/>
          <w:szCs w:val="24"/>
        </w:rPr>
        <w:t>3、尊重参与政府采购活动各相关方的合法行为，接受政府采购活动依法形成的意</w:t>
      </w:r>
      <w:r>
        <w:rPr>
          <w:rFonts w:ascii="宋体" w:hAnsi="宋体" w:eastAsia="宋体" w:cs="宋体"/>
          <w:spacing w:val="16"/>
          <w:sz w:val="24"/>
          <w:szCs w:val="24"/>
        </w:rPr>
        <w:t xml:space="preserve"> </w:t>
      </w:r>
      <w:r>
        <w:rPr>
          <w:rFonts w:ascii="宋体" w:hAnsi="宋体" w:eastAsia="宋体" w:cs="宋体"/>
          <w:spacing w:val="-3"/>
          <w:sz w:val="24"/>
          <w:szCs w:val="24"/>
        </w:rPr>
        <w:t>见、结果。</w:t>
      </w:r>
    </w:p>
    <w:p w14:paraId="78B425E7">
      <w:pPr>
        <w:spacing w:before="194" w:line="292" w:lineRule="auto"/>
        <w:ind w:left="28" w:firstLine="451"/>
        <w:rPr>
          <w:rFonts w:ascii="宋体" w:hAnsi="宋体" w:eastAsia="宋体" w:cs="宋体"/>
          <w:sz w:val="24"/>
          <w:szCs w:val="24"/>
        </w:rPr>
      </w:pPr>
      <w:r>
        <w:rPr>
          <w:rFonts w:ascii="宋体" w:hAnsi="宋体" w:eastAsia="宋体" w:cs="宋体"/>
          <w:spacing w:val="-7"/>
          <w:sz w:val="24"/>
          <w:szCs w:val="24"/>
        </w:rPr>
        <w:t>4、依法参加政府采购活动，不围标、串标，维护市场秩序，不提供“三无</w:t>
      </w:r>
      <w:r>
        <w:rPr>
          <w:rFonts w:ascii="宋体" w:hAnsi="宋体" w:eastAsia="宋体" w:cs="宋体"/>
          <w:spacing w:val="-71"/>
          <w:sz w:val="24"/>
          <w:szCs w:val="24"/>
        </w:rPr>
        <w:t xml:space="preserve"> </w:t>
      </w:r>
      <w:r>
        <w:rPr>
          <w:rFonts w:ascii="宋体" w:hAnsi="宋体" w:eastAsia="宋体" w:cs="宋体"/>
          <w:spacing w:val="-7"/>
          <w:sz w:val="24"/>
          <w:szCs w:val="24"/>
        </w:rPr>
        <w:t>”产品、</w:t>
      </w:r>
      <w:r>
        <w:rPr>
          <w:rFonts w:ascii="宋体" w:hAnsi="宋体" w:eastAsia="宋体" w:cs="宋体"/>
          <w:sz w:val="24"/>
          <w:szCs w:val="24"/>
        </w:rPr>
        <w:t xml:space="preserve"> </w:t>
      </w:r>
      <w:r>
        <w:rPr>
          <w:rFonts w:ascii="宋体" w:hAnsi="宋体" w:eastAsia="宋体" w:cs="宋体"/>
          <w:spacing w:val="-8"/>
          <w:sz w:val="24"/>
          <w:szCs w:val="24"/>
        </w:rPr>
        <w:t>以次充好。</w:t>
      </w:r>
    </w:p>
    <w:p w14:paraId="4CE03791">
      <w:pPr>
        <w:spacing w:before="188" w:line="317" w:lineRule="auto"/>
        <w:ind w:right="80" w:firstLine="485"/>
        <w:rPr>
          <w:rFonts w:ascii="宋体" w:hAnsi="宋体" w:eastAsia="宋体" w:cs="宋体"/>
          <w:sz w:val="24"/>
          <w:szCs w:val="24"/>
        </w:rPr>
      </w:pPr>
      <w:r>
        <w:rPr>
          <w:rFonts w:ascii="宋体" w:hAnsi="宋体" w:eastAsia="宋体" w:cs="宋体"/>
          <w:spacing w:val="-2"/>
          <w:sz w:val="24"/>
          <w:szCs w:val="24"/>
        </w:rPr>
        <w:t>5、积极推动政府采购活动健康开展，对采购活动有疑问、异议时，按法律规定的</w:t>
      </w:r>
      <w:r>
        <w:rPr>
          <w:rFonts w:ascii="宋体" w:hAnsi="宋体" w:eastAsia="宋体" w:cs="宋体"/>
          <w:spacing w:val="16"/>
          <w:sz w:val="24"/>
          <w:szCs w:val="24"/>
        </w:rPr>
        <w:t xml:space="preserve"> </w:t>
      </w:r>
      <w:r>
        <w:rPr>
          <w:rFonts w:ascii="宋体" w:hAnsi="宋体" w:eastAsia="宋体" w:cs="宋体"/>
          <w:spacing w:val="2"/>
          <w:sz w:val="24"/>
          <w:szCs w:val="24"/>
        </w:rPr>
        <w:t>程序实名（加盖单位公章和法定代表人签名）反映情况，不恶意中伤</w:t>
      </w:r>
      <w:r>
        <w:rPr>
          <w:rFonts w:ascii="宋体" w:hAnsi="宋体" w:eastAsia="宋体" w:cs="宋体"/>
          <w:spacing w:val="1"/>
          <w:sz w:val="24"/>
          <w:szCs w:val="24"/>
        </w:rPr>
        <w:t>、无事生非，以</w:t>
      </w:r>
      <w:r>
        <w:rPr>
          <w:rFonts w:ascii="宋体" w:hAnsi="宋体" w:eastAsia="宋体" w:cs="宋体"/>
          <w:sz w:val="24"/>
          <w:szCs w:val="24"/>
        </w:rPr>
        <w:t xml:space="preserve"> </w:t>
      </w:r>
      <w:r>
        <w:rPr>
          <w:rFonts w:ascii="宋体" w:hAnsi="宋体" w:eastAsia="宋体" w:cs="宋体"/>
          <w:spacing w:val="-1"/>
          <w:sz w:val="24"/>
          <w:szCs w:val="24"/>
        </w:rPr>
        <w:t>和谐、平等的心态参加政府采购活动。</w:t>
      </w:r>
    </w:p>
    <w:p w14:paraId="02524D96">
      <w:pPr>
        <w:spacing w:before="191" w:line="293" w:lineRule="auto"/>
        <w:ind w:left="1" w:right="18" w:firstLine="480"/>
        <w:rPr>
          <w:rFonts w:ascii="宋体" w:hAnsi="宋体" w:eastAsia="宋体" w:cs="宋体"/>
          <w:sz w:val="24"/>
          <w:szCs w:val="24"/>
        </w:rPr>
      </w:pPr>
      <w:r>
        <w:rPr>
          <w:rFonts w:ascii="宋体" w:hAnsi="宋体" w:eastAsia="宋体" w:cs="宋体"/>
          <w:spacing w:val="-6"/>
          <w:sz w:val="24"/>
          <w:szCs w:val="24"/>
        </w:rPr>
        <w:t>6、认真履行成交供应商应承担的责任和义务，全面执行采购</w:t>
      </w:r>
      <w:r>
        <w:rPr>
          <w:rFonts w:ascii="宋体" w:hAnsi="宋体" w:eastAsia="宋体" w:cs="宋体"/>
          <w:spacing w:val="-7"/>
          <w:sz w:val="24"/>
          <w:szCs w:val="24"/>
        </w:rPr>
        <w:t>合同规定的各项内容，</w:t>
      </w:r>
      <w:r>
        <w:rPr>
          <w:rFonts w:ascii="宋体" w:hAnsi="宋体" w:eastAsia="宋体" w:cs="宋体"/>
          <w:sz w:val="24"/>
          <w:szCs w:val="24"/>
        </w:rPr>
        <w:t xml:space="preserve"> </w:t>
      </w:r>
      <w:r>
        <w:rPr>
          <w:rFonts w:ascii="宋体" w:hAnsi="宋体" w:eastAsia="宋体" w:cs="宋体"/>
          <w:spacing w:val="-1"/>
          <w:sz w:val="24"/>
          <w:szCs w:val="24"/>
        </w:rPr>
        <w:t>保质保量地按时提供采购物品。</w:t>
      </w:r>
    </w:p>
    <w:p w14:paraId="0FB50E14">
      <w:pPr>
        <w:spacing w:before="188" w:line="354" w:lineRule="auto"/>
        <w:ind w:right="82" w:firstLine="481"/>
        <w:rPr>
          <w:rFonts w:ascii="宋体" w:hAnsi="宋体" w:eastAsia="宋体" w:cs="宋体"/>
          <w:sz w:val="24"/>
          <w:szCs w:val="24"/>
        </w:rPr>
      </w:pPr>
      <w:r>
        <w:rPr>
          <w:rFonts w:ascii="宋体" w:hAnsi="宋体" w:eastAsia="宋体" w:cs="宋体"/>
          <w:spacing w:val="2"/>
          <w:sz w:val="24"/>
          <w:szCs w:val="24"/>
        </w:rPr>
        <w:t>若本企业（单位）发生有悖于上述承诺的行为，愿意接受《中华人民</w:t>
      </w:r>
      <w:r>
        <w:rPr>
          <w:rFonts w:ascii="宋体" w:hAnsi="宋体" w:eastAsia="宋体" w:cs="宋体"/>
          <w:spacing w:val="1"/>
          <w:sz w:val="24"/>
          <w:szCs w:val="24"/>
        </w:rPr>
        <w:t>共和国政府</w:t>
      </w:r>
      <w:r>
        <w:rPr>
          <w:rFonts w:ascii="宋体" w:hAnsi="宋体" w:eastAsia="宋体" w:cs="宋体"/>
          <w:sz w:val="24"/>
          <w:szCs w:val="24"/>
        </w:rPr>
        <w:t xml:space="preserve"> </w:t>
      </w:r>
      <w:r>
        <w:rPr>
          <w:rFonts w:ascii="宋体" w:hAnsi="宋体" w:eastAsia="宋体" w:cs="宋体"/>
          <w:spacing w:val="-1"/>
          <w:sz w:val="24"/>
          <w:szCs w:val="24"/>
        </w:rPr>
        <w:t>采购法》和《政府采购法实施条例》中对供应商的相关处理。</w:t>
      </w:r>
    </w:p>
    <w:p w14:paraId="17AFF843">
      <w:pPr>
        <w:spacing w:before="33" w:line="219" w:lineRule="auto"/>
        <w:ind w:left="481"/>
        <w:rPr>
          <w:rFonts w:ascii="宋体" w:hAnsi="宋体" w:eastAsia="宋体" w:cs="宋体"/>
          <w:sz w:val="24"/>
          <w:szCs w:val="24"/>
        </w:rPr>
      </w:pPr>
      <w:r>
        <w:rPr>
          <w:rFonts w:ascii="宋体" w:hAnsi="宋体" w:eastAsia="宋体" w:cs="宋体"/>
          <w:spacing w:val="-1"/>
          <w:sz w:val="24"/>
          <w:szCs w:val="24"/>
        </w:rPr>
        <w:t>本承诺是采购项目谈判响应文件的组成部分。</w:t>
      </w:r>
    </w:p>
    <w:p w14:paraId="21064687">
      <w:pPr>
        <w:pStyle w:val="2"/>
        <w:spacing w:line="302" w:lineRule="auto"/>
      </w:pPr>
    </w:p>
    <w:p w14:paraId="3EF58A52">
      <w:pPr>
        <w:pStyle w:val="2"/>
        <w:spacing w:line="302" w:lineRule="auto"/>
      </w:pPr>
    </w:p>
    <w:p w14:paraId="39414F35">
      <w:pPr>
        <w:pStyle w:val="2"/>
        <w:spacing w:line="302" w:lineRule="auto"/>
      </w:pPr>
    </w:p>
    <w:p w14:paraId="767FB728">
      <w:pPr>
        <w:spacing w:before="78" w:line="219" w:lineRule="auto"/>
        <w:ind w:left="4666"/>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00751340">
      <w:pPr>
        <w:spacing w:before="191" w:line="354" w:lineRule="auto"/>
        <w:ind w:left="6039" w:right="501" w:hanging="2879"/>
        <w:rPr>
          <w:rFonts w:ascii="宋体" w:hAnsi="宋体" w:eastAsia="宋体" w:cs="宋体"/>
          <w:sz w:val="24"/>
          <w:szCs w:val="24"/>
        </w:rPr>
      </w:pP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14:paraId="2E3E7161">
      <w:pPr>
        <w:spacing w:line="354" w:lineRule="auto"/>
        <w:rPr>
          <w:rFonts w:ascii="宋体" w:hAnsi="宋体" w:eastAsia="宋体" w:cs="宋体"/>
          <w:sz w:val="24"/>
          <w:szCs w:val="24"/>
        </w:rPr>
        <w:sectPr>
          <w:footerReference r:id="rId32" w:type="default"/>
          <w:pgSz w:w="11906" w:h="16839"/>
          <w:pgMar w:top="1431" w:right="1393" w:bottom="1156" w:left="1481" w:header="0" w:footer="994" w:gutter="0"/>
          <w:cols w:space="720" w:num="1"/>
        </w:sectPr>
      </w:pPr>
    </w:p>
    <w:p w14:paraId="19B2226A">
      <w:pPr>
        <w:pStyle w:val="2"/>
        <w:spacing w:line="320" w:lineRule="auto"/>
      </w:pPr>
    </w:p>
    <w:p w14:paraId="11BA6D87">
      <w:pPr>
        <w:pStyle w:val="2"/>
        <w:spacing w:line="321" w:lineRule="auto"/>
      </w:pPr>
    </w:p>
    <w:p w14:paraId="04DDA527">
      <w:pPr>
        <w:spacing w:before="97" w:line="219" w:lineRule="auto"/>
        <w:ind w:left="37"/>
        <w:outlineLvl w:val="1"/>
        <w:rPr>
          <w:rFonts w:ascii="宋体" w:hAnsi="宋体" w:eastAsia="宋体" w:cs="宋体"/>
          <w:sz w:val="30"/>
          <w:szCs w:val="30"/>
        </w:rPr>
      </w:pPr>
      <w:bookmarkStart w:id="183" w:name="bookmark115"/>
      <w:bookmarkEnd w:id="183"/>
      <w:bookmarkStart w:id="184" w:name="bookmark116"/>
      <w:bookmarkEnd w:id="184"/>
      <w:r>
        <w:rPr>
          <w:rFonts w:ascii="宋体" w:hAnsi="宋体" w:eastAsia="宋体" w:cs="宋体"/>
          <w:b/>
          <w:bCs/>
          <w:spacing w:val="-7"/>
          <w:sz w:val="30"/>
          <w:szCs w:val="30"/>
        </w:rPr>
        <w:t>附件</w:t>
      </w:r>
      <w:r>
        <w:rPr>
          <w:rFonts w:ascii="宋体" w:hAnsi="宋体" w:eastAsia="宋体" w:cs="宋体"/>
          <w:spacing w:val="-49"/>
          <w:sz w:val="30"/>
          <w:szCs w:val="30"/>
        </w:rPr>
        <w:t xml:space="preserve"> </w:t>
      </w:r>
      <w:r>
        <w:rPr>
          <w:rFonts w:ascii="宋体" w:hAnsi="宋体" w:eastAsia="宋体" w:cs="宋体"/>
          <w:b/>
          <w:bCs/>
          <w:spacing w:val="-7"/>
          <w:sz w:val="30"/>
          <w:szCs w:val="30"/>
        </w:rPr>
        <w:t>6：供应商资格证明文件</w:t>
      </w:r>
    </w:p>
    <w:p w14:paraId="7211A194">
      <w:pPr>
        <w:pStyle w:val="2"/>
        <w:spacing w:line="288" w:lineRule="auto"/>
      </w:pPr>
    </w:p>
    <w:p w14:paraId="460A6CFF">
      <w:pPr>
        <w:spacing w:before="91" w:line="219" w:lineRule="auto"/>
        <w:ind w:left="3226"/>
        <w:rPr>
          <w:rFonts w:ascii="宋体" w:hAnsi="宋体" w:eastAsia="宋体" w:cs="宋体"/>
          <w:sz w:val="28"/>
          <w:szCs w:val="28"/>
        </w:rPr>
      </w:pPr>
      <w:r>
        <w:rPr>
          <w:rFonts w:ascii="宋体" w:hAnsi="宋体" w:eastAsia="宋体" w:cs="宋体"/>
          <w:b/>
          <w:bCs/>
          <w:spacing w:val="-4"/>
          <w:sz w:val="28"/>
          <w:szCs w:val="28"/>
        </w:rPr>
        <w:t>供应商资格证明文件</w:t>
      </w:r>
    </w:p>
    <w:p w14:paraId="7B2FBC10">
      <w:pPr>
        <w:spacing w:before="139" w:line="350" w:lineRule="auto"/>
        <w:ind w:left="11" w:right="82" w:firstLine="490"/>
        <w:rPr>
          <w:rFonts w:ascii="宋体" w:hAnsi="宋体" w:eastAsia="宋体" w:cs="宋体"/>
          <w:sz w:val="24"/>
          <w:szCs w:val="24"/>
        </w:rPr>
      </w:pPr>
      <w:r>
        <w:rPr>
          <w:rFonts w:ascii="宋体" w:hAnsi="宋体" w:eastAsia="宋体" w:cs="宋体"/>
          <w:spacing w:val="2"/>
          <w:sz w:val="24"/>
          <w:szCs w:val="24"/>
        </w:rPr>
        <w:t>资格证明材料包括：提供有效的营业执照、税</w:t>
      </w:r>
      <w:r>
        <w:rPr>
          <w:rFonts w:ascii="宋体" w:hAnsi="宋体" w:eastAsia="宋体" w:cs="宋体"/>
          <w:spacing w:val="1"/>
          <w:sz w:val="24"/>
          <w:szCs w:val="24"/>
        </w:rPr>
        <w:t>务登记证、机构代码证或三证（五</w:t>
      </w:r>
      <w:r>
        <w:rPr>
          <w:rFonts w:ascii="宋体" w:hAnsi="宋体" w:eastAsia="宋体" w:cs="宋体"/>
          <w:sz w:val="24"/>
          <w:szCs w:val="24"/>
        </w:rPr>
        <w:t xml:space="preserve"> </w:t>
      </w:r>
      <w:r>
        <w:rPr>
          <w:rFonts w:ascii="宋体" w:hAnsi="宋体" w:eastAsia="宋体" w:cs="宋体"/>
          <w:spacing w:val="-1"/>
          <w:sz w:val="24"/>
          <w:szCs w:val="24"/>
        </w:rPr>
        <w:t>证）合一统一社会代码证及其他资格证明文件（扫描或复印件）。</w:t>
      </w:r>
    </w:p>
    <w:p w14:paraId="6FB12619">
      <w:pPr>
        <w:spacing w:before="43" w:line="347" w:lineRule="auto"/>
        <w:ind w:firstLine="509"/>
        <w:rPr>
          <w:rFonts w:ascii="宋体" w:hAnsi="宋体" w:eastAsia="宋体" w:cs="宋体"/>
          <w:sz w:val="24"/>
          <w:szCs w:val="24"/>
        </w:rPr>
      </w:pPr>
      <w:r>
        <w:rPr>
          <w:rFonts w:ascii="宋体" w:hAnsi="宋体" w:eastAsia="宋体" w:cs="宋体"/>
          <w:spacing w:val="-7"/>
          <w:sz w:val="24"/>
          <w:szCs w:val="24"/>
        </w:rPr>
        <w:t>1、企业法人需提交“统一社会信用代码的营业执照</w:t>
      </w:r>
      <w:r>
        <w:rPr>
          <w:rFonts w:ascii="宋体" w:hAnsi="宋体" w:eastAsia="宋体" w:cs="宋体"/>
          <w:spacing w:val="-88"/>
          <w:sz w:val="24"/>
          <w:szCs w:val="24"/>
        </w:rPr>
        <w:t xml:space="preserve"> </w:t>
      </w:r>
      <w:r>
        <w:rPr>
          <w:rFonts w:ascii="宋体" w:hAnsi="宋体" w:eastAsia="宋体" w:cs="宋体"/>
          <w:spacing w:val="-7"/>
          <w:sz w:val="24"/>
          <w:szCs w:val="24"/>
        </w:rPr>
        <w:t>”，未换证的提交“营业执</w:t>
      </w:r>
      <w:r>
        <w:rPr>
          <w:rFonts w:ascii="宋体" w:hAnsi="宋体" w:eastAsia="宋体" w:cs="宋体"/>
          <w:spacing w:val="-8"/>
          <w:sz w:val="24"/>
          <w:szCs w:val="24"/>
        </w:rPr>
        <w:t>照、</w:t>
      </w:r>
      <w:r>
        <w:rPr>
          <w:rFonts w:ascii="宋体" w:hAnsi="宋体" w:eastAsia="宋体" w:cs="宋体"/>
          <w:sz w:val="24"/>
          <w:szCs w:val="24"/>
        </w:rPr>
        <w:t xml:space="preserve"> </w:t>
      </w:r>
      <w:r>
        <w:rPr>
          <w:rFonts w:ascii="宋体" w:hAnsi="宋体" w:eastAsia="宋体" w:cs="宋体"/>
          <w:spacing w:val="-1"/>
          <w:sz w:val="24"/>
          <w:szCs w:val="24"/>
        </w:rPr>
        <w:t>组织机构代码证、税务登记证、”；事业法人需提交 “统一社会信用代码的事业</w:t>
      </w:r>
      <w:r>
        <w:rPr>
          <w:rFonts w:ascii="宋体" w:hAnsi="宋体" w:eastAsia="宋体" w:cs="宋体"/>
          <w:spacing w:val="-2"/>
          <w:sz w:val="24"/>
          <w:szCs w:val="24"/>
        </w:rPr>
        <w:t>单位</w:t>
      </w:r>
      <w:r>
        <w:rPr>
          <w:rFonts w:ascii="宋体" w:hAnsi="宋体" w:eastAsia="宋体" w:cs="宋体"/>
          <w:sz w:val="24"/>
          <w:szCs w:val="24"/>
        </w:rPr>
        <w:t xml:space="preserve"> 法人证书</w:t>
      </w:r>
      <w:r>
        <w:rPr>
          <w:rFonts w:ascii="宋体" w:hAnsi="宋体" w:eastAsia="宋体" w:cs="宋体"/>
          <w:spacing w:val="-74"/>
          <w:sz w:val="24"/>
          <w:szCs w:val="24"/>
        </w:rPr>
        <w:t xml:space="preserve"> </w:t>
      </w:r>
      <w:r>
        <w:rPr>
          <w:rFonts w:ascii="宋体" w:hAnsi="宋体" w:eastAsia="宋体" w:cs="宋体"/>
          <w:sz w:val="24"/>
          <w:szCs w:val="24"/>
        </w:rPr>
        <w:t>”，未换证的提交“事业单位法人证书或组织机构代码证</w:t>
      </w:r>
      <w:r>
        <w:rPr>
          <w:rFonts w:ascii="宋体" w:hAnsi="宋体" w:eastAsia="宋体" w:cs="宋体"/>
          <w:spacing w:val="-88"/>
          <w:sz w:val="24"/>
          <w:szCs w:val="24"/>
        </w:rPr>
        <w:t xml:space="preserve"> </w:t>
      </w:r>
      <w:r>
        <w:rPr>
          <w:rFonts w:ascii="宋体" w:hAnsi="宋体" w:eastAsia="宋体" w:cs="宋体"/>
          <w:sz w:val="24"/>
          <w:szCs w:val="24"/>
        </w:rPr>
        <w:t xml:space="preserve">”；其他组织需提 </w:t>
      </w:r>
      <w:r>
        <w:rPr>
          <w:rFonts w:ascii="宋体" w:hAnsi="宋体" w:eastAsia="宋体" w:cs="宋体"/>
          <w:spacing w:val="1"/>
          <w:sz w:val="24"/>
          <w:szCs w:val="24"/>
        </w:rPr>
        <w:t>交“统一社会信用代码的社会团体法人登记证书</w:t>
      </w:r>
      <w:r>
        <w:rPr>
          <w:rFonts w:ascii="宋体" w:hAnsi="宋体" w:eastAsia="宋体" w:cs="宋体"/>
          <w:spacing w:val="-79"/>
          <w:sz w:val="24"/>
          <w:szCs w:val="24"/>
        </w:rPr>
        <w:t xml:space="preserve"> </w:t>
      </w:r>
      <w:r>
        <w:rPr>
          <w:rFonts w:ascii="宋体" w:hAnsi="宋体" w:eastAsia="宋体" w:cs="宋体"/>
          <w:spacing w:val="1"/>
          <w:sz w:val="24"/>
          <w:szCs w:val="24"/>
        </w:rPr>
        <w:t>”或“统一社会信用代码的民办非企</w:t>
      </w:r>
      <w:r>
        <w:rPr>
          <w:rFonts w:ascii="宋体" w:hAnsi="宋体" w:eastAsia="宋体" w:cs="宋体"/>
          <w:sz w:val="24"/>
          <w:szCs w:val="24"/>
        </w:rPr>
        <w:t xml:space="preserve"> </w:t>
      </w:r>
      <w:r>
        <w:rPr>
          <w:rFonts w:ascii="宋体" w:hAnsi="宋体" w:eastAsia="宋体" w:cs="宋体"/>
          <w:spacing w:val="-8"/>
          <w:sz w:val="24"/>
          <w:szCs w:val="24"/>
        </w:rPr>
        <w:t>业单位登记证书</w:t>
      </w:r>
      <w:r>
        <w:rPr>
          <w:rFonts w:ascii="宋体" w:hAnsi="宋体" w:eastAsia="宋体" w:cs="宋体"/>
          <w:spacing w:val="-77"/>
          <w:sz w:val="24"/>
          <w:szCs w:val="24"/>
        </w:rPr>
        <w:t xml:space="preserve"> </w:t>
      </w:r>
      <w:r>
        <w:rPr>
          <w:rFonts w:ascii="宋体" w:hAnsi="宋体" w:eastAsia="宋体" w:cs="宋体"/>
          <w:spacing w:val="-8"/>
          <w:sz w:val="24"/>
          <w:szCs w:val="24"/>
        </w:rPr>
        <w:t>”或“统一社会信用代码的基金会法人登记证书</w:t>
      </w:r>
      <w:r>
        <w:rPr>
          <w:rFonts w:ascii="宋体" w:hAnsi="宋体" w:eastAsia="宋体" w:cs="宋体"/>
          <w:spacing w:val="-89"/>
          <w:sz w:val="24"/>
          <w:szCs w:val="24"/>
        </w:rPr>
        <w:t xml:space="preserve"> </w:t>
      </w:r>
      <w:r>
        <w:rPr>
          <w:rFonts w:ascii="宋体" w:hAnsi="宋体" w:eastAsia="宋体" w:cs="宋体"/>
          <w:spacing w:val="-8"/>
          <w:sz w:val="24"/>
          <w:szCs w:val="24"/>
        </w:rPr>
        <w:t>”，未换证的提交</w:t>
      </w:r>
      <w:r>
        <w:rPr>
          <w:rFonts w:ascii="宋体" w:hAnsi="宋体" w:eastAsia="宋体" w:cs="宋体"/>
          <w:spacing w:val="-50"/>
          <w:sz w:val="24"/>
          <w:szCs w:val="24"/>
        </w:rPr>
        <w:t xml:space="preserve"> </w:t>
      </w:r>
      <w:r>
        <w:rPr>
          <w:rFonts w:ascii="宋体" w:hAnsi="宋体" w:eastAsia="宋体" w:cs="宋体"/>
          <w:spacing w:val="-8"/>
          <w:sz w:val="24"/>
          <w:szCs w:val="24"/>
        </w:rPr>
        <w:t>“社</w:t>
      </w:r>
      <w:r>
        <w:rPr>
          <w:rFonts w:ascii="宋体" w:hAnsi="宋体" w:eastAsia="宋体" w:cs="宋体"/>
          <w:sz w:val="24"/>
          <w:szCs w:val="24"/>
        </w:rPr>
        <w:t xml:space="preserve"> </w:t>
      </w:r>
      <w:r>
        <w:rPr>
          <w:rFonts w:ascii="宋体" w:hAnsi="宋体" w:eastAsia="宋体" w:cs="宋体"/>
          <w:spacing w:val="-2"/>
          <w:sz w:val="24"/>
          <w:szCs w:val="24"/>
        </w:rPr>
        <w:t>会团体法人登记证书</w:t>
      </w:r>
      <w:r>
        <w:rPr>
          <w:rFonts w:ascii="宋体" w:hAnsi="宋体" w:eastAsia="宋体" w:cs="宋体"/>
          <w:spacing w:val="-70"/>
          <w:sz w:val="24"/>
          <w:szCs w:val="24"/>
        </w:rPr>
        <w:t xml:space="preserve"> </w:t>
      </w:r>
      <w:r>
        <w:rPr>
          <w:rFonts w:ascii="宋体" w:hAnsi="宋体" w:eastAsia="宋体" w:cs="宋体"/>
          <w:spacing w:val="-2"/>
          <w:sz w:val="24"/>
          <w:szCs w:val="24"/>
        </w:rPr>
        <w:t>”或“</w:t>
      </w:r>
      <w:r>
        <w:rPr>
          <w:rFonts w:ascii="宋体" w:hAnsi="宋体" w:eastAsia="宋体" w:cs="宋体"/>
          <w:spacing w:val="-85"/>
          <w:sz w:val="24"/>
          <w:szCs w:val="24"/>
        </w:rPr>
        <w:t xml:space="preserve"> </w:t>
      </w:r>
      <w:r>
        <w:rPr>
          <w:rFonts w:ascii="宋体" w:hAnsi="宋体" w:eastAsia="宋体" w:cs="宋体"/>
          <w:spacing w:val="-2"/>
          <w:sz w:val="24"/>
          <w:szCs w:val="24"/>
        </w:rPr>
        <w:t>民办非企业单位登记证书</w:t>
      </w:r>
      <w:r>
        <w:rPr>
          <w:rFonts w:ascii="宋体" w:hAnsi="宋体" w:eastAsia="宋体" w:cs="宋体"/>
          <w:spacing w:val="-85"/>
          <w:sz w:val="24"/>
          <w:szCs w:val="24"/>
        </w:rPr>
        <w:t xml:space="preserve"> </w:t>
      </w:r>
      <w:r>
        <w:rPr>
          <w:rFonts w:ascii="宋体" w:hAnsi="宋体" w:eastAsia="宋体" w:cs="宋体"/>
          <w:spacing w:val="-2"/>
          <w:sz w:val="24"/>
          <w:szCs w:val="24"/>
        </w:rPr>
        <w:t>”或“基金会法人登记证书</w:t>
      </w:r>
      <w:r>
        <w:rPr>
          <w:rFonts w:ascii="宋体" w:hAnsi="宋体" w:eastAsia="宋体" w:cs="宋体"/>
          <w:spacing w:val="-86"/>
          <w:sz w:val="24"/>
          <w:szCs w:val="24"/>
        </w:rPr>
        <w:t xml:space="preserve"> </w:t>
      </w:r>
      <w:r>
        <w:rPr>
          <w:rFonts w:ascii="宋体" w:hAnsi="宋体" w:eastAsia="宋体" w:cs="宋体"/>
          <w:spacing w:val="-2"/>
          <w:sz w:val="24"/>
          <w:szCs w:val="24"/>
        </w:rPr>
        <w:t>”和</w:t>
      </w:r>
      <w:r>
        <w:rPr>
          <w:rFonts w:ascii="宋体" w:hAnsi="宋体" w:eastAsia="宋体" w:cs="宋体"/>
          <w:sz w:val="24"/>
          <w:szCs w:val="24"/>
        </w:rPr>
        <w:t xml:space="preserve"> “组织机构代码证</w:t>
      </w:r>
      <w:r>
        <w:rPr>
          <w:rFonts w:ascii="宋体" w:hAnsi="宋体" w:eastAsia="宋体" w:cs="宋体"/>
          <w:spacing w:val="-77"/>
          <w:sz w:val="24"/>
          <w:szCs w:val="24"/>
        </w:rPr>
        <w:t xml:space="preserve"> </w:t>
      </w:r>
      <w:r>
        <w:rPr>
          <w:rFonts w:ascii="宋体" w:hAnsi="宋体" w:eastAsia="宋体" w:cs="宋体"/>
          <w:sz w:val="24"/>
          <w:szCs w:val="24"/>
        </w:rPr>
        <w:t>”；个体工商户需提交“统一社会信用代码的营业执照</w:t>
      </w:r>
      <w:r>
        <w:rPr>
          <w:rFonts w:ascii="宋体" w:hAnsi="宋体" w:eastAsia="宋体" w:cs="宋体"/>
          <w:spacing w:val="-85"/>
          <w:sz w:val="24"/>
          <w:szCs w:val="24"/>
        </w:rPr>
        <w:t xml:space="preserve"> </w:t>
      </w:r>
      <w:r>
        <w:rPr>
          <w:rFonts w:ascii="宋体" w:hAnsi="宋体" w:eastAsia="宋体" w:cs="宋体"/>
          <w:sz w:val="24"/>
          <w:szCs w:val="24"/>
        </w:rPr>
        <w:t xml:space="preserve">”或“营业 </w:t>
      </w:r>
      <w:r>
        <w:rPr>
          <w:rFonts w:ascii="宋体" w:hAnsi="宋体" w:eastAsia="宋体" w:cs="宋体"/>
          <w:spacing w:val="-4"/>
          <w:sz w:val="24"/>
          <w:szCs w:val="24"/>
        </w:rPr>
        <w:t>执照、税务登记证</w:t>
      </w:r>
      <w:r>
        <w:rPr>
          <w:rFonts w:ascii="宋体" w:hAnsi="宋体" w:eastAsia="宋体" w:cs="宋体"/>
          <w:spacing w:val="-84"/>
          <w:sz w:val="24"/>
          <w:szCs w:val="24"/>
        </w:rPr>
        <w:t xml:space="preserve"> </w:t>
      </w:r>
      <w:r>
        <w:rPr>
          <w:rFonts w:ascii="宋体" w:hAnsi="宋体" w:eastAsia="宋体" w:cs="宋体"/>
          <w:spacing w:val="-4"/>
          <w:sz w:val="24"/>
          <w:szCs w:val="24"/>
        </w:rPr>
        <w:t>”；</w:t>
      </w:r>
      <w:r>
        <w:rPr>
          <w:rFonts w:ascii="宋体" w:hAnsi="宋体" w:eastAsia="宋体" w:cs="宋体"/>
          <w:spacing w:val="-71"/>
          <w:sz w:val="24"/>
          <w:szCs w:val="24"/>
        </w:rPr>
        <w:t xml:space="preserve"> </w:t>
      </w:r>
      <w:r>
        <w:rPr>
          <w:rFonts w:ascii="宋体" w:hAnsi="宋体" w:eastAsia="宋体" w:cs="宋体"/>
          <w:spacing w:val="-4"/>
          <w:sz w:val="24"/>
          <w:szCs w:val="24"/>
        </w:rPr>
        <w:t>自然人需提交身份证明。</w:t>
      </w:r>
    </w:p>
    <w:p w14:paraId="0247ABE0">
      <w:pPr>
        <w:spacing w:before="191" w:line="219" w:lineRule="auto"/>
        <w:ind w:left="494"/>
        <w:rPr>
          <w:rFonts w:ascii="宋体" w:hAnsi="宋体" w:eastAsia="宋体" w:cs="宋体"/>
          <w:sz w:val="24"/>
          <w:szCs w:val="24"/>
        </w:rPr>
      </w:pPr>
      <w:r>
        <w:rPr>
          <w:rFonts w:ascii="宋体" w:hAnsi="宋体" w:eastAsia="宋体" w:cs="宋体"/>
          <w:spacing w:val="-1"/>
          <w:sz w:val="24"/>
          <w:szCs w:val="24"/>
        </w:rPr>
        <w:t>2、根据采购项目内容，提供供应商的相关资质证书、许可证等。</w:t>
      </w:r>
    </w:p>
    <w:p w14:paraId="274B673E">
      <w:pPr>
        <w:spacing w:line="219" w:lineRule="auto"/>
        <w:rPr>
          <w:rFonts w:ascii="宋体" w:hAnsi="宋体" w:eastAsia="宋体" w:cs="宋体"/>
          <w:sz w:val="24"/>
          <w:szCs w:val="24"/>
        </w:rPr>
        <w:sectPr>
          <w:footerReference r:id="rId33" w:type="default"/>
          <w:pgSz w:w="11906" w:h="16839"/>
          <w:pgMar w:top="1431" w:right="1393" w:bottom="1156" w:left="1471" w:header="0" w:footer="994" w:gutter="0"/>
          <w:cols w:space="720" w:num="1"/>
        </w:sectPr>
      </w:pPr>
    </w:p>
    <w:p w14:paraId="1934D4D8">
      <w:pPr>
        <w:pStyle w:val="2"/>
        <w:spacing w:line="321" w:lineRule="auto"/>
      </w:pPr>
    </w:p>
    <w:p w14:paraId="3C0FE7B8">
      <w:pPr>
        <w:spacing w:before="97" w:line="219" w:lineRule="auto"/>
        <w:ind w:left="26"/>
        <w:outlineLvl w:val="1"/>
        <w:rPr>
          <w:rFonts w:ascii="宋体" w:hAnsi="宋体" w:eastAsia="宋体" w:cs="宋体"/>
          <w:sz w:val="30"/>
          <w:szCs w:val="30"/>
        </w:rPr>
      </w:pPr>
      <w:bookmarkStart w:id="185" w:name="bookmark117"/>
      <w:bookmarkEnd w:id="185"/>
      <w:bookmarkStart w:id="186" w:name="bookmark118"/>
      <w:bookmarkEnd w:id="186"/>
      <w:r>
        <w:rPr>
          <w:rFonts w:ascii="宋体" w:hAnsi="宋体" w:eastAsia="宋体" w:cs="宋体"/>
          <w:b/>
          <w:bCs/>
          <w:spacing w:val="-5"/>
          <w:sz w:val="30"/>
          <w:szCs w:val="30"/>
        </w:rPr>
        <w:t>附件</w:t>
      </w:r>
      <w:r>
        <w:rPr>
          <w:rFonts w:ascii="宋体" w:hAnsi="宋体" w:eastAsia="宋体" w:cs="宋体"/>
          <w:spacing w:val="-46"/>
          <w:sz w:val="30"/>
          <w:szCs w:val="30"/>
        </w:rPr>
        <w:t xml:space="preserve"> </w:t>
      </w:r>
      <w:r>
        <w:rPr>
          <w:rFonts w:ascii="宋体" w:hAnsi="宋体" w:eastAsia="宋体" w:cs="宋体"/>
          <w:b/>
          <w:bCs/>
          <w:spacing w:val="-5"/>
          <w:sz w:val="30"/>
          <w:szCs w:val="30"/>
        </w:rPr>
        <w:t>7：财务状况、缴纳税收和社会保障资金证明</w:t>
      </w:r>
    </w:p>
    <w:p w14:paraId="46825FF2">
      <w:pPr>
        <w:pStyle w:val="2"/>
        <w:spacing w:line="288" w:lineRule="auto"/>
      </w:pPr>
    </w:p>
    <w:p w14:paraId="6F59D34E">
      <w:pPr>
        <w:spacing w:before="91" w:line="219" w:lineRule="auto"/>
        <w:ind w:left="1952"/>
        <w:rPr>
          <w:rFonts w:ascii="宋体" w:hAnsi="宋体" w:eastAsia="宋体" w:cs="宋体"/>
          <w:sz w:val="28"/>
          <w:szCs w:val="28"/>
        </w:rPr>
      </w:pPr>
      <w:r>
        <w:rPr>
          <w:rFonts w:ascii="宋体" w:hAnsi="宋体" w:eastAsia="宋体" w:cs="宋体"/>
          <w:b/>
          <w:bCs/>
          <w:spacing w:val="-3"/>
          <w:sz w:val="28"/>
          <w:szCs w:val="28"/>
        </w:rPr>
        <w:t>财务状况、缴纳税收和社会保障资金证明</w:t>
      </w:r>
    </w:p>
    <w:p w14:paraId="22EB4BBB">
      <w:pPr>
        <w:spacing w:before="138" w:line="219" w:lineRule="auto"/>
        <w:ind w:left="482"/>
        <w:rPr>
          <w:rFonts w:ascii="宋体" w:hAnsi="宋体" w:eastAsia="宋体" w:cs="宋体"/>
          <w:sz w:val="24"/>
          <w:szCs w:val="24"/>
        </w:rPr>
      </w:pPr>
      <w:r>
        <w:rPr>
          <w:rFonts w:ascii="宋体" w:hAnsi="宋体" w:eastAsia="宋体" w:cs="宋体"/>
          <w:spacing w:val="-2"/>
          <w:sz w:val="24"/>
          <w:szCs w:val="24"/>
        </w:rPr>
        <w:t>按照《政府采购法》第</w:t>
      </w:r>
      <w:r>
        <w:rPr>
          <w:rFonts w:ascii="宋体" w:hAnsi="宋体" w:eastAsia="宋体" w:cs="宋体"/>
          <w:spacing w:val="-36"/>
          <w:sz w:val="24"/>
          <w:szCs w:val="24"/>
        </w:rPr>
        <w:t xml:space="preserve"> </w:t>
      </w:r>
      <w:r>
        <w:rPr>
          <w:rFonts w:ascii="宋体" w:hAnsi="宋体" w:eastAsia="宋体" w:cs="宋体"/>
          <w:spacing w:val="-2"/>
          <w:sz w:val="24"/>
          <w:szCs w:val="24"/>
        </w:rPr>
        <w:t>22</w:t>
      </w:r>
      <w:r>
        <w:rPr>
          <w:rFonts w:ascii="宋体" w:hAnsi="宋体" w:eastAsia="宋体" w:cs="宋体"/>
          <w:spacing w:val="-49"/>
          <w:sz w:val="24"/>
          <w:szCs w:val="24"/>
        </w:rPr>
        <w:t xml:space="preserve"> </w:t>
      </w:r>
      <w:r>
        <w:rPr>
          <w:rFonts w:ascii="宋体" w:hAnsi="宋体" w:eastAsia="宋体" w:cs="宋体"/>
          <w:spacing w:val="-2"/>
          <w:sz w:val="24"/>
          <w:szCs w:val="24"/>
        </w:rPr>
        <w:t>条规定提供以下相关材料：</w:t>
      </w:r>
    </w:p>
    <w:p w14:paraId="554C599D">
      <w:pPr>
        <w:spacing w:before="191" w:line="341" w:lineRule="auto"/>
        <w:ind w:firstLine="498"/>
        <w:rPr>
          <w:rFonts w:ascii="宋体" w:hAnsi="宋体" w:eastAsia="宋体" w:cs="宋体"/>
          <w:sz w:val="24"/>
          <w:szCs w:val="24"/>
        </w:rPr>
      </w:pPr>
      <w:r>
        <w:rPr>
          <w:rFonts w:ascii="宋体" w:hAnsi="宋体" w:eastAsia="宋体" w:cs="宋体"/>
          <w:spacing w:val="-2"/>
          <w:sz w:val="24"/>
          <w:szCs w:val="24"/>
        </w:rPr>
        <w:t>1、投标人是法人的，提供基本开户银行近三个月内出具的资信证明（同时提供基</w:t>
      </w:r>
      <w:r>
        <w:rPr>
          <w:rFonts w:ascii="宋体" w:hAnsi="宋体" w:eastAsia="宋体" w:cs="宋体"/>
          <w:spacing w:val="3"/>
          <w:sz w:val="24"/>
          <w:szCs w:val="24"/>
        </w:rPr>
        <w:t xml:space="preserve"> </w:t>
      </w:r>
      <w:r>
        <w:rPr>
          <w:rFonts w:ascii="宋体" w:hAnsi="宋体" w:eastAsia="宋体" w:cs="宋体"/>
          <w:sz w:val="24"/>
          <w:szCs w:val="24"/>
        </w:rPr>
        <w:t>本存款账户开户许可证或基本存款账户信息）</w:t>
      </w:r>
      <w:r>
        <w:rPr>
          <w:rFonts w:hint="eastAsia" w:ascii="宋体" w:hAnsi="宋体" w:eastAsia="宋体" w:cs="宋体"/>
          <w:sz w:val="24"/>
          <w:szCs w:val="24"/>
          <w:lang w:val="en-US" w:eastAsia="zh-CN"/>
        </w:rPr>
        <w:t>和</w:t>
      </w:r>
      <w:r>
        <w:rPr>
          <w:rFonts w:ascii="宋体" w:hAnsi="宋体" w:eastAsia="宋体" w:cs="宋体"/>
          <w:sz w:val="24"/>
          <w:szCs w:val="24"/>
        </w:rPr>
        <w:t>2024</w:t>
      </w:r>
      <w:r>
        <w:rPr>
          <w:rFonts w:ascii="宋体" w:hAnsi="宋体" w:eastAsia="宋体" w:cs="宋体"/>
          <w:spacing w:val="-47"/>
          <w:sz w:val="24"/>
          <w:szCs w:val="24"/>
        </w:rPr>
        <w:t xml:space="preserve"> </w:t>
      </w:r>
      <w:r>
        <w:rPr>
          <w:rFonts w:ascii="宋体" w:hAnsi="宋体" w:eastAsia="宋体" w:cs="宋体"/>
          <w:sz w:val="24"/>
          <w:szCs w:val="24"/>
        </w:rPr>
        <w:t>年度经第三方审计</w:t>
      </w:r>
      <w:r>
        <w:rPr>
          <w:rFonts w:ascii="宋体" w:hAnsi="宋体" w:eastAsia="宋体" w:cs="宋体"/>
          <w:spacing w:val="1"/>
          <w:sz w:val="24"/>
          <w:szCs w:val="24"/>
        </w:rPr>
        <w:t>的财务状况报告（扫描或复印件应全面、完整、清晰</w:t>
      </w:r>
      <w:r>
        <w:rPr>
          <w:rFonts w:ascii="宋体" w:hAnsi="宋体" w:eastAsia="宋体" w:cs="宋体"/>
          <w:spacing w:val="16"/>
          <w:sz w:val="24"/>
          <w:szCs w:val="24"/>
        </w:rPr>
        <w:t>），</w:t>
      </w:r>
      <w:r>
        <w:rPr>
          <w:rFonts w:ascii="宋体" w:hAnsi="宋体" w:eastAsia="宋体" w:cs="宋体"/>
          <w:spacing w:val="1"/>
          <w:sz w:val="24"/>
          <w:szCs w:val="24"/>
        </w:rPr>
        <w:t>包括资产负债表、现金流量</w:t>
      </w:r>
      <w:r>
        <w:rPr>
          <w:rFonts w:ascii="宋体" w:hAnsi="宋体" w:eastAsia="宋体" w:cs="宋体"/>
          <w:spacing w:val="2"/>
          <w:sz w:val="24"/>
          <w:szCs w:val="24"/>
        </w:rPr>
        <w:t>表、利润表和财务（会计）报表附注，并提供第三方机构的营业执照</w:t>
      </w:r>
      <w:r>
        <w:rPr>
          <w:rFonts w:ascii="宋体" w:hAnsi="宋体" w:eastAsia="宋体" w:cs="宋体"/>
          <w:spacing w:val="1"/>
          <w:sz w:val="24"/>
          <w:szCs w:val="24"/>
        </w:rPr>
        <w:t>、执业证书。投</w:t>
      </w:r>
      <w:r>
        <w:rPr>
          <w:rFonts w:ascii="宋体" w:hAnsi="宋体" w:eastAsia="宋体" w:cs="宋体"/>
          <w:spacing w:val="2"/>
          <w:sz w:val="24"/>
          <w:szCs w:val="24"/>
        </w:rPr>
        <w:t>标人是其他组织和自然人，没有经审计的财务报告，可以提供基本开</w:t>
      </w:r>
      <w:r>
        <w:rPr>
          <w:rFonts w:ascii="宋体" w:hAnsi="宋体" w:eastAsia="宋体" w:cs="宋体"/>
          <w:spacing w:val="1"/>
          <w:sz w:val="24"/>
          <w:szCs w:val="24"/>
        </w:rPr>
        <w:t>户银行出具的资</w:t>
      </w:r>
      <w:r>
        <w:rPr>
          <w:rFonts w:ascii="宋体" w:hAnsi="宋体" w:eastAsia="宋体" w:cs="宋体"/>
          <w:sz w:val="24"/>
          <w:szCs w:val="24"/>
        </w:rPr>
        <w:t xml:space="preserve"> 信证明（同时提供基本存款账户开户许可证或</w:t>
      </w:r>
      <w:r>
        <w:rPr>
          <w:rFonts w:ascii="宋体" w:hAnsi="宋体" w:eastAsia="宋体" w:cs="宋体"/>
          <w:spacing w:val="-1"/>
          <w:sz w:val="24"/>
          <w:szCs w:val="24"/>
        </w:rPr>
        <w:t>基本存款账户信息）。</w:t>
      </w:r>
    </w:p>
    <w:p w14:paraId="4F94DEC1">
      <w:pPr>
        <w:spacing w:before="190" w:line="317" w:lineRule="auto"/>
        <w:ind w:left="1" w:right="2" w:firstLine="481"/>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val="en-US" w:eastAsia="zh-CN"/>
        </w:rPr>
        <w:t>近半年内</w:t>
      </w:r>
      <w:r>
        <w:rPr>
          <w:rFonts w:ascii="宋体" w:hAnsi="宋体" w:eastAsia="宋体" w:cs="宋体"/>
          <w:spacing w:val="-2"/>
          <w:sz w:val="24"/>
          <w:szCs w:val="24"/>
        </w:rPr>
        <w:t>任意</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50"/>
          <w:sz w:val="24"/>
          <w:szCs w:val="24"/>
        </w:rPr>
        <w:t xml:space="preserve"> </w:t>
      </w:r>
      <w:r>
        <w:rPr>
          <w:rFonts w:ascii="宋体" w:hAnsi="宋体" w:eastAsia="宋体" w:cs="宋体"/>
          <w:spacing w:val="-2"/>
          <w:sz w:val="24"/>
          <w:szCs w:val="24"/>
        </w:rPr>
        <w:t>个月依法缴纳税收和社会保障资金记录的证明材料；</w:t>
      </w:r>
      <w:r>
        <w:rPr>
          <w:rFonts w:ascii="宋体" w:hAnsi="宋体" w:eastAsia="宋体" w:cs="宋体"/>
          <w:sz w:val="24"/>
          <w:szCs w:val="24"/>
        </w:rPr>
        <w:t xml:space="preserve"> </w:t>
      </w:r>
      <w:r>
        <w:rPr>
          <w:rFonts w:ascii="宋体" w:hAnsi="宋体" w:eastAsia="宋体" w:cs="宋体"/>
          <w:spacing w:val="2"/>
          <w:sz w:val="24"/>
          <w:szCs w:val="24"/>
        </w:rPr>
        <w:t>依法免税或不需要缴纳社会保障资金的供应商需提供相应文件证</w:t>
      </w:r>
      <w:r>
        <w:rPr>
          <w:rFonts w:ascii="宋体" w:hAnsi="宋体" w:eastAsia="宋体" w:cs="宋体"/>
          <w:spacing w:val="1"/>
          <w:sz w:val="24"/>
          <w:szCs w:val="24"/>
        </w:rPr>
        <w:t>明其依法免税或不需</w:t>
      </w:r>
      <w:r>
        <w:rPr>
          <w:rFonts w:ascii="宋体" w:hAnsi="宋体" w:eastAsia="宋体" w:cs="宋体"/>
          <w:sz w:val="24"/>
          <w:szCs w:val="24"/>
        </w:rPr>
        <w:t xml:space="preserve"> </w:t>
      </w:r>
      <w:r>
        <w:rPr>
          <w:rFonts w:ascii="宋体" w:hAnsi="宋体" w:eastAsia="宋体" w:cs="宋体"/>
          <w:spacing w:val="-1"/>
          <w:sz w:val="24"/>
          <w:szCs w:val="24"/>
        </w:rPr>
        <w:t>要缴纳社会保障资金证明。</w:t>
      </w:r>
    </w:p>
    <w:p w14:paraId="550AE2A7">
      <w:pPr>
        <w:spacing w:line="317" w:lineRule="auto"/>
        <w:rPr>
          <w:rFonts w:ascii="宋体" w:hAnsi="宋体" w:eastAsia="宋体" w:cs="宋体"/>
          <w:sz w:val="24"/>
          <w:szCs w:val="24"/>
        </w:rPr>
      </w:pPr>
    </w:p>
    <w:p w14:paraId="02B364DB">
      <w:pPr>
        <w:spacing w:line="317" w:lineRule="auto"/>
        <w:rPr>
          <w:rFonts w:ascii="宋体" w:hAnsi="宋体" w:eastAsia="宋体" w:cs="宋体"/>
          <w:sz w:val="24"/>
          <w:szCs w:val="24"/>
        </w:rPr>
        <w:sectPr>
          <w:footerReference r:id="rId34" w:type="default"/>
          <w:pgSz w:w="11906" w:h="16839"/>
          <w:pgMar w:top="1431" w:right="1473" w:bottom="1156" w:left="1481" w:header="0" w:footer="994" w:gutter="0"/>
          <w:cols w:space="720" w:num="1"/>
        </w:sectPr>
      </w:pPr>
    </w:p>
    <w:p w14:paraId="03F6ECD7">
      <w:pPr>
        <w:pStyle w:val="2"/>
        <w:spacing w:line="321" w:lineRule="auto"/>
      </w:pPr>
    </w:p>
    <w:p w14:paraId="2CFDA1A2">
      <w:pPr>
        <w:spacing w:before="97" w:line="219" w:lineRule="auto"/>
        <w:ind w:left="25"/>
        <w:outlineLvl w:val="1"/>
        <w:rPr>
          <w:rFonts w:ascii="宋体" w:hAnsi="宋体" w:eastAsia="宋体" w:cs="宋体"/>
          <w:sz w:val="30"/>
          <w:szCs w:val="30"/>
        </w:rPr>
      </w:pPr>
      <w:bookmarkStart w:id="187" w:name="bookmark120"/>
      <w:bookmarkEnd w:id="187"/>
      <w:bookmarkStart w:id="188" w:name="bookmark119"/>
      <w:bookmarkEnd w:id="188"/>
      <w:r>
        <w:rPr>
          <w:rFonts w:ascii="宋体" w:hAnsi="宋体" w:eastAsia="宋体" w:cs="宋体"/>
          <w:b/>
          <w:bCs/>
          <w:spacing w:val="-7"/>
          <w:sz w:val="30"/>
          <w:szCs w:val="30"/>
        </w:rPr>
        <w:t>附件</w:t>
      </w:r>
      <w:r>
        <w:rPr>
          <w:rFonts w:ascii="宋体" w:hAnsi="宋体" w:eastAsia="宋体" w:cs="宋体"/>
          <w:spacing w:val="-49"/>
          <w:sz w:val="30"/>
          <w:szCs w:val="30"/>
        </w:rPr>
        <w:t xml:space="preserve"> </w:t>
      </w:r>
      <w:r>
        <w:rPr>
          <w:rFonts w:ascii="宋体" w:hAnsi="宋体" w:eastAsia="宋体" w:cs="宋体"/>
          <w:b/>
          <w:bCs/>
          <w:spacing w:val="-7"/>
          <w:sz w:val="30"/>
          <w:szCs w:val="30"/>
        </w:rPr>
        <w:t>8：无重大违法记录声明</w:t>
      </w:r>
    </w:p>
    <w:p w14:paraId="29634A0B">
      <w:pPr>
        <w:pStyle w:val="2"/>
        <w:spacing w:line="288" w:lineRule="auto"/>
      </w:pPr>
    </w:p>
    <w:p w14:paraId="48AA0285">
      <w:pPr>
        <w:spacing w:before="91" w:line="220" w:lineRule="auto"/>
        <w:ind w:left="3217"/>
        <w:rPr>
          <w:rFonts w:ascii="宋体" w:hAnsi="宋体" w:eastAsia="宋体" w:cs="宋体"/>
          <w:sz w:val="28"/>
          <w:szCs w:val="28"/>
        </w:rPr>
      </w:pPr>
      <w:r>
        <w:rPr>
          <w:rFonts w:ascii="宋体" w:hAnsi="宋体" w:eastAsia="宋体" w:cs="宋体"/>
          <w:b/>
          <w:bCs/>
          <w:spacing w:val="-4"/>
          <w:sz w:val="28"/>
          <w:szCs w:val="28"/>
        </w:rPr>
        <w:t>无重大违法记录声明</w:t>
      </w:r>
    </w:p>
    <w:p w14:paraId="07AC5909">
      <w:pPr>
        <w:spacing w:before="137" w:line="219" w:lineRule="auto"/>
        <w:rPr>
          <w:rFonts w:hint="eastAsia" w:ascii="宋体" w:hAnsi="宋体" w:eastAsia="宋体" w:cs="宋体"/>
          <w:sz w:val="24"/>
          <w:szCs w:val="24"/>
          <w:lang w:eastAsia="zh-CN"/>
        </w:rPr>
      </w:pPr>
      <w:r>
        <w:rPr>
          <w:rFonts w:ascii="宋体" w:hAnsi="宋体" w:eastAsia="宋体" w:cs="宋体"/>
          <w:spacing w:val="-1"/>
          <w:sz w:val="24"/>
          <w:szCs w:val="24"/>
        </w:rPr>
        <w:t>致：</w:t>
      </w:r>
      <w:r>
        <w:rPr>
          <w:rFonts w:hint="eastAsia" w:ascii="宋体" w:hAnsi="宋体" w:eastAsia="宋体" w:cs="宋体"/>
          <w:spacing w:val="-1"/>
          <w:sz w:val="24"/>
          <w:szCs w:val="24"/>
          <w:lang w:eastAsia="zh-CN"/>
        </w:rPr>
        <w:t>青海鼎创工程项目管理有限公司</w:t>
      </w:r>
    </w:p>
    <w:p w14:paraId="1D69FF55">
      <w:pPr>
        <w:spacing w:before="187" w:line="354" w:lineRule="auto"/>
        <w:ind w:left="1" w:firstLine="480"/>
        <w:rPr>
          <w:rFonts w:ascii="宋体" w:hAnsi="宋体" w:eastAsia="宋体" w:cs="宋体"/>
          <w:sz w:val="24"/>
          <w:szCs w:val="24"/>
        </w:rPr>
      </w:pPr>
      <w:r>
        <w:rPr>
          <w:rFonts w:ascii="宋体" w:hAnsi="宋体" w:eastAsia="宋体" w:cs="宋体"/>
          <w:spacing w:val="-3"/>
          <w:sz w:val="24"/>
          <w:szCs w:val="24"/>
        </w:rPr>
        <w:t>我单位参加本次政府采购项目活动前三年内，在经营活动中无重大违法活</w:t>
      </w:r>
      <w:r>
        <w:rPr>
          <w:rFonts w:ascii="宋体" w:hAnsi="宋体" w:eastAsia="宋体" w:cs="宋体"/>
          <w:spacing w:val="-4"/>
          <w:sz w:val="24"/>
          <w:szCs w:val="24"/>
        </w:rPr>
        <w:t>动记录，</w:t>
      </w:r>
      <w:r>
        <w:rPr>
          <w:rFonts w:ascii="宋体" w:hAnsi="宋体" w:eastAsia="宋体" w:cs="宋体"/>
          <w:sz w:val="24"/>
          <w:szCs w:val="24"/>
        </w:rPr>
        <w:t xml:space="preserve"> 符合《政府采购法》规定的供应商资格条件。我</w:t>
      </w:r>
      <w:r>
        <w:rPr>
          <w:rFonts w:ascii="宋体" w:hAnsi="宋体" w:eastAsia="宋体" w:cs="宋体"/>
          <w:spacing w:val="-1"/>
          <w:sz w:val="24"/>
          <w:szCs w:val="24"/>
        </w:rPr>
        <w:t>方对此声明负全部法律责任。</w:t>
      </w:r>
    </w:p>
    <w:p w14:paraId="64DC9989">
      <w:pPr>
        <w:spacing w:before="34" w:line="219" w:lineRule="auto"/>
        <w:ind w:left="480"/>
        <w:rPr>
          <w:rFonts w:ascii="宋体" w:hAnsi="宋体" w:eastAsia="宋体" w:cs="宋体"/>
          <w:sz w:val="24"/>
          <w:szCs w:val="24"/>
        </w:rPr>
      </w:pPr>
      <w:r>
        <w:rPr>
          <w:rFonts w:ascii="宋体" w:hAnsi="宋体" w:eastAsia="宋体" w:cs="宋体"/>
          <w:spacing w:val="-2"/>
          <w:sz w:val="24"/>
          <w:szCs w:val="24"/>
        </w:rPr>
        <w:t>特此声明。</w:t>
      </w:r>
    </w:p>
    <w:p w14:paraId="648FBD41">
      <w:pPr>
        <w:pStyle w:val="2"/>
        <w:spacing w:line="333" w:lineRule="auto"/>
      </w:pPr>
    </w:p>
    <w:p w14:paraId="2BC5E26B">
      <w:pPr>
        <w:pStyle w:val="2"/>
        <w:spacing w:line="333" w:lineRule="auto"/>
      </w:pPr>
    </w:p>
    <w:p w14:paraId="158C69FD">
      <w:pPr>
        <w:spacing w:before="78" w:line="219" w:lineRule="auto"/>
        <w:ind w:left="498"/>
        <w:rPr>
          <w:rFonts w:ascii="宋体" w:hAnsi="宋体" w:eastAsia="宋体" w:cs="宋体"/>
          <w:sz w:val="24"/>
          <w:szCs w:val="24"/>
        </w:rPr>
      </w:pPr>
      <w:r>
        <w:rPr>
          <w:rFonts w:ascii="宋体" w:hAnsi="宋体" w:eastAsia="宋体" w:cs="宋体"/>
          <w:b/>
          <w:bCs/>
          <w:spacing w:val="-4"/>
          <w:sz w:val="24"/>
          <w:szCs w:val="24"/>
        </w:rPr>
        <w:t>附“信用中国</w:t>
      </w:r>
      <w:r>
        <w:rPr>
          <w:rFonts w:ascii="宋体" w:hAnsi="宋体" w:eastAsia="宋体" w:cs="宋体"/>
          <w:spacing w:val="-85"/>
          <w:sz w:val="24"/>
          <w:szCs w:val="24"/>
        </w:rPr>
        <w:t xml:space="preserve"> </w:t>
      </w:r>
      <w:r>
        <w:rPr>
          <w:rFonts w:ascii="宋体" w:hAnsi="宋体" w:eastAsia="宋体" w:cs="宋体"/>
          <w:b/>
          <w:bCs/>
          <w:spacing w:val="-4"/>
          <w:sz w:val="24"/>
          <w:szCs w:val="24"/>
        </w:rPr>
        <w:t>”网站下载的完整的信用信息和“</w:t>
      </w:r>
      <w:r>
        <w:rPr>
          <w:rFonts w:ascii="宋体" w:hAnsi="宋体" w:eastAsia="宋体" w:cs="宋体"/>
          <w:spacing w:val="-86"/>
          <w:sz w:val="24"/>
          <w:szCs w:val="24"/>
        </w:rPr>
        <w:t xml:space="preserve"> </w:t>
      </w:r>
      <w:r>
        <w:rPr>
          <w:rFonts w:ascii="宋体" w:hAnsi="宋体" w:eastAsia="宋体" w:cs="宋体"/>
          <w:b/>
          <w:bCs/>
          <w:spacing w:val="-4"/>
          <w:sz w:val="24"/>
          <w:szCs w:val="24"/>
        </w:rPr>
        <w:t>中国政府采购网</w:t>
      </w:r>
      <w:r>
        <w:rPr>
          <w:rFonts w:ascii="宋体" w:hAnsi="宋体" w:eastAsia="宋体" w:cs="宋体"/>
          <w:spacing w:val="-88"/>
          <w:sz w:val="24"/>
          <w:szCs w:val="24"/>
        </w:rPr>
        <w:t xml:space="preserve"> </w:t>
      </w:r>
      <w:r>
        <w:rPr>
          <w:rFonts w:ascii="宋体" w:hAnsi="宋体" w:eastAsia="宋体" w:cs="宋体"/>
          <w:b/>
          <w:bCs/>
          <w:spacing w:val="-4"/>
          <w:sz w:val="24"/>
          <w:szCs w:val="24"/>
        </w:rPr>
        <w:t>”截图，信</w:t>
      </w:r>
      <w:r>
        <w:rPr>
          <w:rFonts w:ascii="宋体" w:hAnsi="宋体" w:eastAsia="宋体" w:cs="宋体"/>
          <w:b/>
          <w:bCs/>
          <w:spacing w:val="-5"/>
          <w:sz w:val="24"/>
          <w:szCs w:val="24"/>
        </w:rPr>
        <w:t>息生</w:t>
      </w:r>
    </w:p>
    <w:p w14:paraId="46BA5053">
      <w:pPr>
        <w:spacing w:before="192" w:line="219" w:lineRule="auto"/>
        <w:ind w:left="1"/>
        <w:outlineLvl w:val="1"/>
        <w:rPr>
          <w:rFonts w:ascii="宋体" w:hAnsi="宋体" w:eastAsia="宋体" w:cs="宋体"/>
          <w:sz w:val="24"/>
          <w:szCs w:val="24"/>
        </w:rPr>
      </w:pPr>
      <w:r>
        <w:rPr>
          <w:rFonts w:ascii="宋体" w:hAnsi="宋体" w:eastAsia="宋体" w:cs="宋体"/>
          <w:b/>
          <w:bCs/>
          <w:spacing w:val="-5"/>
          <w:sz w:val="24"/>
          <w:szCs w:val="24"/>
        </w:rPr>
        <w:t>成时间和截图时间为谈判时间前</w:t>
      </w:r>
      <w:r>
        <w:rPr>
          <w:rFonts w:ascii="宋体" w:hAnsi="宋体" w:eastAsia="宋体" w:cs="宋体"/>
          <w:spacing w:val="-25"/>
          <w:sz w:val="24"/>
          <w:szCs w:val="24"/>
        </w:rPr>
        <w:t xml:space="preserve"> </w:t>
      </w:r>
      <w:r>
        <w:rPr>
          <w:rFonts w:ascii="宋体" w:hAnsi="宋体" w:eastAsia="宋体" w:cs="宋体"/>
          <w:b/>
          <w:bCs/>
          <w:spacing w:val="-5"/>
          <w:sz w:val="24"/>
          <w:szCs w:val="24"/>
        </w:rPr>
        <w:t>10</w:t>
      </w:r>
      <w:r>
        <w:rPr>
          <w:rFonts w:ascii="宋体" w:hAnsi="宋体" w:eastAsia="宋体" w:cs="宋体"/>
          <w:spacing w:val="-46"/>
          <w:sz w:val="24"/>
          <w:szCs w:val="24"/>
        </w:rPr>
        <w:t xml:space="preserve"> </w:t>
      </w:r>
      <w:r>
        <w:rPr>
          <w:rFonts w:ascii="宋体" w:hAnsi="宋体" w:eastAsia="宋体" w:cs="宋体"/>
          <w:b/>
          <w:bCs/>
          <w:spacing w:val="-5"/>
          <w:sz w:val="24"/>
          <w:szCs w:val="24"/>
        </w:rPr>
        <w:t>天内。</w:t>
      </w:r>
    </w:p>
    <w:p w14:paraId="41A4AB74">
      <w:pPr>
        <w:pStyle w:val="2"/>
        <w:spacing w:line="257" w:lineRule="auto"/>
      </w:pPr>
    </w:p>
    <w:p w14:paraId="54A26FE2">
      <w:pPr>
        <w:pStyle w:val="2"/>
        <w:spacing w:line="257" w:lineRule="auto"/>
      </w:pPr>
    </w:p>
    <w:p w14:paraId="663AD2C5">
      <w:pPr>
        <w:pStyle w:val="2"/>
        <w:spacing w:line="257" w:lineRule="auto"/>
      </w:pPr>
    </w:p>
    <w:p w14:paraId="51CC573B">
      <w:pPr>
        <w:pStyle w:val="2"/>
        <w:spacing w:line="257" w:lineRule="auto"/>
      </w:pPr>
    </w:p>
    <w:p w14:paraId="67E09C8F">
      <w:pPr>
        <w:pStyle w:val="2"/>
        <w:spacing w:line="257" w:lineRule="auto"/>
      </w:pPr>
    </w:p>
    <w:p w14:paraId="42BCA998">
      <w:pPr>
        <w:pStyle w:val="2"/>
        <w:spacing w:line="257" w:lineRule="auto"/>
      </w:pPr>
    </w:p>
    <w:p w14:paraId="17851DEB">
      <w:pPr>
        <w:spacing w:before="78" w:line="219" w:lineRule="auto"/>
        <w:ind w:left="4720"/>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236CD65D">
      <w:pPr>
        <w:spacing w:before="192" w:line="352" w:lineRule="auto"/>
        <w:ind w:left="6038" w:right="603" w:hanging="2999"/>
        <w:rPr>
          <w:rFonts w:ascii="宋体" w:hAnsi="宋体" w:eastAsia="宋体" w:cs="宋体"/>
          <w:sz w:val="24"/>
          <w:szCs w:val="24"/>
        </w:rPr>
      </w:pP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14:paraId="3094CEA0">
      <w:pPr>
        <w:spacing w:line="352" w:lineRule="auto"/>
        <w:rPr>
          <w:rFonts w:ascii="宋体" w:hAnsi="宋体" w:eastAsia="宋体" w:cs="宋体"/>
          <w:sz w:val="24"/>
          <w:szCs w:val="24"/>
        </w:rPr>
        <w:sectPr>
          <w:footerReference r:id="rId35" w:type="default"/>
          <w:pgSz w:w="11906" w:h="16839"/>
          <w:pgMar w:top="1431" w:right="1411" w:bottom="1156" w:left="1482" w:header="0" w:footer="994" w:gutter="0"/>
          <w:cols w:space="720" w:num="1"/>
        </w:sectPr>
      </w:pPr>
    </w:p>
    <w:p w14:paraId="536E4153">
      <w:pPr>
        <w:pStyle w:val="2"/>
        <w:spacing w:line="267" w:lineRule="auto"/>
      </w:pPr>
    </w:p>
    <w:p w14:paraId="54389847">
      <w:pPr>
        <w:pStyle w:val="2"/>
        <w:spacing w:line="267" w:lineRule="auto"/>
      </w:pPr>
    </w:p>
    <w:p w14:paraId="4913BA27">
      <w:pPr>
        <w:pStyle w:val="2"/>
        <w:spacing w:line="267" w:lineRule="auto"/>
      </w:pPr>
    </w:p>
    <w:p w14:paraId="06B42476">
      <w:pPr>
        <w:spacing w:before="97" w:line="219" w:lineRule="auto"/>
        <w:ind w:left="25"/>
        <w:outlineLvl w:val="1"/>
        <w:rPr>
          <w:rFonts w:ascii="宋体" w:hAnsi="宋体" w:eastAsia="宋体" w:cs="宋体"/>
          <w:sz w:val="30"/>
          <w:szCs w:val="30"/>
        </w:rPr>
      </w:pPr>
      <w:bookmarkStart w:id="189" w:name="bookmark121"/>
      <w:bookmarkEnd w:id="189"/>
      <w:bookmarkStart w:id="190" w:name="bookmark122"/>
      <w:bookmarkEnd w:id="190"/>
      <w:r>
        <w:rPr>
          <w:rFonts w:ascii="宋体" w:hAnsi="宋体" w:eastAsia="宋体" w:cs="宋体"/>
          <w:b/>
          <w:bCs/>
          <w:spacing w:val="-7"/>
          <w:sz w:val="30"/>
          <w:szCs w:val="30"/>
        </w:rPr>
        <w:t>附件</w:t>
      </w:r>
      <w:r>
        <w:rPr>
          <w:rFonts w:ascii="宋体" w:hAnsi="宋体" w:eastAsia="宋体" w:cs="宋体"/>
          <w:spacing w:val="-57"/>
          <w:sz w:val="30"/>
          <w:szCs w:val="30"/>
        </w:rPr>
        <w:t xml:space="preserve"> </w:t>
      </w:r>
      <w:r>
        <w:rPr>
          <w:rFonts w:ascii="宋体" w:hAnsi="宋体" w:eastAsia="宋体" w:cs="宋体"/>
          <w:b/>
          <w:bCs/>
          <w:spacing w:val="-7"/>
          <w:sz w:val="30"/>
          <w:szCs w:val="30"/>
        </w:rPr>
        <w:t>9：谈判保证金证明</w:t>
      </w:r>
    </w:p>
    <w:p w14:paraId="58905707">
      <w:pPr>
        <w:pStyle w:val="2"/>
        <w:spacing w:line="285" w:lineRule="auto"/>
      </w:pPr>
    </w:p>
    <w:p w14:paraId="3122A151">
      <w:pPr>
        <w:spacing w:before="91" w:line="220" w:lineRule="auto"/>
        <w:ind w:left="3494"/>
        <w:rPr>
          <w:rFonts w:ascii="宋体" w:hAnsi="宋体" w:eastAsia="宋体" w:cs="宋体"/>
          <w:sz w:val="28"/>
          <w:szCs w:val="28"/>
        </w:rPr>
      </w:pPr>
      <w:r>
        <w:rPr>
          <w:rFonts w:ascii="宋体" w:hAnsi="宋体" w:eastAsia="宋体" w:cs="宋体"/>
          <w:b/>
          <w:bCs/>
          <w:spacing w:val="-4"/>
          <w:sz w:val="28"/>
          <w:szCs w:val="28"/>
        </w:rPr>
        <w:t>谈判保证金证明</w:t>
      </w:r>
    </w:p>
    <w:p w14:paraId="322328AB">
      <w:pPr>
        <w:spacing w:before="137" w:line="219" w:lineRule="auto"/>
        <w:rPr>
          <w:rFonts w:hint="eastAsia" w:ascii="宋体" w:hAnsi="宋体" w:eastAsia="宋体" w:cs="宋体"/>
          <w:sz w:val="24"/>
          <w:szCs w:val="24"/>
          <w:lang w:eastAsia="zh-CN"/>
        </w:rPr>
      </w:pPr>
      <w:r>
        <w:rPr>
          <w:rFonts w:ascii="宋体" w:hAnsi="宋体" w:eastAsia="宋体" w:cs="宋体"/>
          <w:spacing w:val="-1"/>
          <w:sz w:val="24"/>
          <w:szCs w:val="24"/>
        </w:rPr>
        <w:t>致：</w:t>
      </w:r>
      <w:r>
        <w:rPr>
          <w:rFonts w:hint="eastAsia" w:ascii="宋体" w:hAnsi="宋体" w:eastAsia="宋体" w:cs="宋体"/>
          <w:spacing w:val="-1"/>
          <w:sz w:val="24"/>
          <w:szCs w:val="24"/>
          <w:lang w:eastAsia="zh-CN"/>
        </w:rPr>
        <w:t>青海鼎创工程项目管理有限公司</w:t>
      </w:r>
    </w:p>
    <w:p w14:paraId="2748F3AE">
      <w:pPr>
        <w:spacing w:before="190" w:line="357" w:lineRule="auto"/>
        <w:ind w:firstLine="480"/>
        <w:rPr>
          <w:rFonts w:ascii="宋体" w:hAnsi="宋体" w:eastAsia="宋体" w:cs="宋体"/>
          <w:sz w:val="24"/>
          <w:szCs w:val="24"/>
        </w:rPr>
      </w:pPr>
      <w:r>
        <w:rPr>
          <w:rFonts w:ascii="宋体" w:hAnsi="宋体" w:eastAsia="宋体" w:cs="宋体"/>
          <w:spacing w:val="-2"/>
          <w:sz w:val="24"/>
          <w:szCs w:val="24"/>
        </w:rPr>
        <w:t>我方为</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（采购项目名称）项目（采购项目编号/包号为</w:t>
      </w:r>
      <w:r>
        <w:rPr>
          <w:rFonts w:ascii="宋体" w:hAnsi="宋体" w:eastAsia="宋体" w:cs="宋体"/>
          <w:spacing w:val="-10"/>
          <w:sz w:val="24"/>
          <w:szCs w:val="24"/>
        </w:rPr>
        <w:t>：</w:t>
      </w:r>
      <w:r>
        <w:rPr>
          <w:rFonts w:ascii="宋体" w:hAnsi="宋体" w:eastAsia="宋体" w:cs="宋体"/>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10"/>
          <w:sz w:val="24"/>
          <w:szCs w:val="24"/>
        </w:rPr>
        <w:t>）</w:t>
      </w:r>
      <w:r>
        <w:rPr>
          <w:rFonts w:ascii="宋体" w:hAnsi="宋体" w:eastAsia="宋体" w:cs="宋体"/>
          <w:spacing w:val="-2"/>
          <w:sz w:val="24"/>
          <w:szCs w:val="24"/>
        </w:rPr>
        <w:t>递交</w:t>
      </w:r>
      <w:r>
        <w:rPr>
          <w:rFonts w:ascii="宋体" w:hAnsi="宋体" w:eastAsia="宋体" w:cs="宋体"/>
          <w:sz w:val="24"/>
          <w:szCs w:val="24"/>
        </w:rPr>
        <w:t xml:space="preserve"> </w:t>
      </w:r>
      <w:r>
        <w:rPr>
          <w:rFonts w:ascii="宋体" w:hAnsi="宋体" w:eastAsia="宋体" w:cs="宋体"/>
          <w:spacing w:val="-2"/>
          <w:sz w:val="24"/>
          <w:szCs w:val="24"/>
        </w:rPr>
        <w:t xml:space="preserve">保证金人民币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（大写：人民币</w:t>
      </w:r>
      <w:r>
        <w:rPr>
          <w:rFonts w:ascii="宋体" w:hAnsi="宋体" w:eastAsia="宋体" w:cs="宋体"/>
          <w:spacing w:val="-119"/>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元）已于</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2"/>
          <w:sz w:val="24"/>
          <w:szCs w:val="24"/>
        </w:rPr>
        <w:t>年</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月</w:t>
      </w:r>
      <w:r>
        <w:rPr>
          <w:rFonts w:ascii="宋体" w:hAnsi="宋体" w:eastAsia="宋体" w:cs="宋体"/>
          <w:spacing w:val="-11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2"/>
          <w:sz w:val="24"/>
          <w:szCs w:val="24"/>
        </w:rPr>
        <w:t>日以转账</w:t>
      </w:r>
      <w:r>
        <w:rPr>
          <w:rFonts w:ascii="宋体" w:hAnsi="宋体" w:eastAsia="宋体" w:cs="宋体"/>
          <w:sz w:val="24"/>
          <w:szCs w:val="24"/>
        </w:rPr>
        <w:t xml:space="preserve"> </w:t>
      </w:r>
      <w:r>
        <w:rPr>
          <w:rFonts w:ascii="宋体" w:hAnsi="宋体" w:eastAsia="宋体" w:cs="宋体"/>
          <w:spacing w:val="-2"/>
          <w:sz w:val="24"/>
          <w:szCs w:val="24"/>
        </w:rPr>
        <w:t>方式汇入你方账户。</w:t>
      </w:r>
    </w:p>
    <w:p w14:paraId="2C7DE207">
      <w:pPr>
        <w:spacing w:before="34" w:line="219" w:lineRule="auto"/>
        <w:ind w:left="498"/>
        <w:rPr>
          <w:rFonts w:ascii="宋体" w:hAnsi="宋体" w:eastAsia="宋体" w:cs="宋体"/>
          <w:sz w:val="24"/>
          <w:szCs w:val="24"/>
        </w:rPr>
      </w:pPr>
      <w:r>
        <w:rPr>
          <w:rFonts w:ascii="宋体" w:hAnsi="宋体" w:eastAsia="宋体" w:cs="宋体"/>
          <w:spacing w:val="-2"/>
          <w:sz w:val="24"/>
          <w:szCs w:val="24"/>
        </w:rPr>
        <w:t>附 保证金交款证明复印件（加盖公章）</w:t>
      </w:r>
    </w:p>
    <w:p w14:paraId="33F66949">
      <w:pPr>
        <w:spacing w:before="189" w:line="357" w:lineRule="auto"/>
        <w:ind w:right="2" w:firstLine="480"/>
        <w:rPr>
          <w:rFonts w:ascii="宋体" w:hAnsi="宋体" w:eastAsia="宋体" w:cs="宋体"/>
          <w:sz w:val="24"/>
          <w:szCs w:val="24"/>
        </w:rPr>
      </w:pPr>
      <w:r>
        <w:rPr>
          <w:rFonts w:ascii="宋体" w:hAnsi="宋体" w:eastAsia="宋体" w:cs="宋体"/>
          <w:spacing w:val="2"/>
          <w:sz w:val="24"/>
          <w:szCs w:val="24"/>
        </w:rPr>
        <w:t>退还保证金时请按以下内容汇入至我方账户（同递交保证金账户）。</w:t>
      </w:r>
      <w:r>
        <w:rPr>
          <w:rFonts w:ascii="宋体" w:hAnsi="宋体" w:eastAsia="宋体" w:cs="宋体"/>
          <w:spacing w:val="1"/>
          <w:sz w:val="24"/>
          <w:szCs w:val="24"/>
        </w:rPr>
        <w:t>若因提供内</w:t>
      </w:r>
      <w:r>
        <w:rPr>
          <w:rFonts w:ascii="宋体" w:hAnsi="宋体" w:eastAsia="宋体" w:cs="宋体"/>
          <w:sz w:val="24"/>
          <w:szCs w:val="24"/>
        </w:rPr>
        <w:t xml:space="preserve"> </w:t>
      </w:r>
      <w:r>
        <w:rPr>
          <w:rFonts w:ascii="宋体" w:hAnsi="宋体" w:eastAsia="宋体" w:cs="宋体"/>
          <w:spacing w:val="2"/>
          <w:sz w:val="24"/>
          <w:szCs w:val="24"/>
        </w:rPr>
        <w:t>容不全、错误等原因导致该项目保证金未能及时退还或退还过程中</w:t>
      </w:r>
      <w:r>
        <w:rPr>
          <w:rFonts w:ascii="宋体" w:hAnsi="宋体" w:eastAsia="宋体" w:cs="宋体"/>
          <w:spacing w:val="1"/>
          <w:sz w:val="24"/>
          <w:szCs w:val="24"/>
        </w:rPr>
        <w:t>发生错误，我方将</w:t>
      </w:r>
      <w:r>
        <w:rPr>
          <w:rFonts w:ascii="宋体" w:hAnsi="宋体" w:eastAsia="宋体" w:cs="宋体"/>
          <w:sz w:val="24"/>
          <w:szCs w:val="24"/>
        </w:rPr>
        <w:t xml:space="preserve"> </w:t>
      </w:r>
      <w:r>
        <w:rPr>
          <w:rFonts w:ascii="宋体" w:hAnsi="宋体" w:eastAsia="宋体" w:cs="宋体"/>
          <w:spacing w:val="-1"/>
          <w:sz w:val="24"/>
          <w:szCs w:val="24"/>
        </w:rPr>
        <w:t>承担全部责任和损失。</w:t>
      </w:r>
    </w:p>
    <w:p w14:paraId="796F22ED">
      <w:pPr>
        <w:spacing w:before="37" w:line="357" w:lineRule="auto"/>
        <w:ind w:left="480" w:right="7339"/>
        <w:jc w:val="both"/>
        <w:rPr>
          <w:rFonts w:ascii="宋体" w:hAnsi="宋体" w:eastAsia="宋体" w:cs="宋体"/>
          <w:sz w:val="24"/>
          <w:szCs w:val="24"/>
        </w:rPr>
      </w:pPr>
      <w:r>
        <w:rPr>
          <w:rFonts w:ascii="宋体" w:hAnsi="宋体" w:eastAsia="宋体" w:cs="宋体"/>
          <w:spacing w:val="-28"/>
          <w:sz w:val="24"/>
          <w:szCs w:val="24"/>
        </w:rPr>
        <w:t>户</w:t>
      </w:r>
      <w:r>
        <w:rPr>
          <w:rFonts w:ascii="宋体" w:hAnsi="宋体" w:eastAsia="宋体" w:cs="宋体"/>
          <w:spacing w:val="3"/>
          <w:sz w:val="24"/>
          <w:szCs w:val="24"/>
        </w:rPr>
        <w:t xml:space="preserve">    </w:t>
      </w:r>
      <w:r>
        <w:rPr>
          <w:rFonts w:ascii="宋体" w:hAnsi="宋体" w:eastAsia="宋体" w:cs="宋体"/>
          <w:spacing w:val="-28"/>
          <w:sz w:val="24"/>
          <w:szCs w:val="24"/>
        </w:rPr>
        <w:t>名：</w:t>
      </w:r>
      <w:r>
        <w:rPr>
          <w:rFonts w:ascii="宋体" w:hAnsi="宋体" w:eastAsia="宋体" w:cs="宋体"/>
          <w:sz w:val="24"/>
          <w:szCs w:val="24"/>
        </w:rPr>
        <w:t xml:space="preserve"> </w:t>
      </w:r>
      <w:r>
        <w:rPr>
          <w:rFonts w:ascii="宋体" w:hAnsi="宋体" w:eastAsia="宋体" w:cs="宋体"/>
          <w:spacing w:val="-15"/>
          <w:sz w:val="24"/>
          <w:szCs w:val="24"/>
        </w:rPr>
        <w:t>开户银行：</w:t>
      </w:r>
      <w:r>
        <w:rPr>
          <w:rFonts w:ascii="宋体" w:hAnsi="宋体" w:eastAsia="宋体" w:cs="宋体"/>
          <w:spacing w:val="3"/>
          <w:sz w:val="24"/>
          <w:szCs w:val="24"/>
        </w:rPr>
        <w:t xml:space="preserve"> </w:t>
      </w:r>
      <w:r>
        <w:rPr>
          <w:rFonts w:ascii="宋体" w:hAnsi="宋体" w:eastAsia="宋体" w:cs="宋体"/>
          <w:spacing w:val="-15"/>
          <w:sz w:val="24"/>
          <w:szCs w:val="24"/>
        </w:rPr>
        <w:t>开户帐号：</w:t>
      </w:r>
    </w:p>
    <w:p w14:paraId="100E7535">
      <w:pPr>
        <w:spacing w:before="316" w:line="219" w:lineRule="auto"/>
        <w:ind w:left="480"/>
        <w:rPr>
          <w:rFonts w:ascii="宋体" w:hAnsi="宋体" w:eastAsia="宋体" w:cs="宋体"/>
          <w:sz w:val="24"/>
          <w:szCs w:val="24"/>
        </w:rPr>
      </w:pPr>
      <w:r>
        <w:rPr>
          <w:rFonts w:ascii="宋体" w:hAnsi="宋体" w:eastAsia="宋体" w:cs="宋体"/>
          <w:b/>
          <w:bCs/>
          <w:spacing w:val="-3"/>
          <w:sz w:val="24"/>
          <w:szCs w:val="24"/>
        </w:rPr>
        <w:t>若采用银行保函，则格式自拟</w:t>
      </w:r>
    </w:p>
    <w:p w14:paraId="5515B178">
      <w:pPr>
        <w:pStyle w:val="2"/>
        <w:spacing w:line="250" w:lineRule="auto"/>
      </w:pPr>
    </w:p>
    <w:p w14:paraId="295A0571">
      <w:pPr>
        <w:pStyle w:val="2"/>
        <w:spacing w:line="250" w:lineRule="auto"/>
      </w:pPr>
    </w:p>
    <w:p w14:paraId="504562B1">
      <w:pPr>
        <w:pStyle w:val="2"/>
        <w:spacing w:line="250" w:lineRule="auto"/>
      </w:pPr>
    </w:p>
    <w:p w14:paraId="02CE2AEE">
      <w:pPr>
        <w:pStyle w:val="2"/>
        <w:spacing w:line="250" w:lineRule="auto"/>
      </w:pPr>
    </w:p>
    <w:p w14:paraId="4917872F">
      <w:pPr>
        <w:pStyle w:val="2"/>
        <w:spacing w:line="251" w:lineRule="auto"/>
      </w:pPr>
    </w:p>
    <w:p w14:paraId="5BE4BE13">
      <w:pPr>
        <w:pStyle w:val="2"/>
        <w:spacing w:line="251" w:lineRule="auto"/>
      </w:pPr>
    </w:p>
    <w:p w14:paraId="5C1C648C">
      <w:pPr>
        <w:spacing w:before="79" w:line="219" w:lineRule="auto"/>
        <w:ind w:left="4900"/>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383DC6E7">
      <w:pPr>
        <w:spacing w:before="191" w:line="352" w:lineRule="auto"/>
        <w:ind w:left="6038" w:right="301" w:hanging="2759"/>
        <w:rPr>
          <w:rFonts w:ascii="宋体" w:hAnsi="宋体" w:eastAsia="宋体" w:cs="宋体"/>
          <w:sz w:val="24"/>
          <w:szCs w:val="24"/>
        </w:rPr>
      </w:pP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14:paraId="1C2FBF5E">
      <w:pPr>
        <w:spacing w:line="352" w:lineRule="auto"/>
        <w:rPr>
          <w:rFonts w:ascii="宋体" w:hAnsi="宋体" w:eastAsia="宋体" w:cs="宋体"/>
          <w:sz w:val="24"/>
          <w:szCs w:val="24"/>
        </w:rPr>
        <w:sectPr>
          <w:footerReference r:id="rId36" w:type="default"/>
          <w:pgSz w:w="11906" w:h="16839"/>
          <w:pgMar w:top="1431" w:right="1473" w:bottom="1156" w:left="1482" w:header="0" w:footer="994" w:gutter="0"/>
          <w:cols w:space="720" w:num="1"/>
        </w:sectPr>
      </w:pPr>
    </w:p>
    <w:p w14:paraId="3EB4BDA1">
      <w:pPr>
        <w:pStyle w:val="2"/>
        <w:spacing w:line="264" w:lineRule="auto"/>
      </w:pPr>
    </w:p>
    <w:p w14:paraId="75C1CE30">
      <w:pPr>
        <w:pStyle w:val="2"/>
        <w:spacing w:line="264" w:lineRule="auto"/>
      </w:pPr>
    </w:p>
    <w:p w14:paraId="6F73D9D6">
      <w:pPr>
        <w:pStyle w:val="2"/>
        <w:spacing w:line="264" w:lineRule="auto"/>
      </w:pPr>
    </w:p>
    <w:p w14:paraId="3BF94231">
      <w:pPr>
        <w:pStyle w:val="2"/>
        <w:spacing w:line="264" w:lineRule="auto"/>
      </w:pPr>
    </w:p>
    <w:p w14:paraId="1CF258DD">
      <w:pPr>
        <w:pStyle w:val="2"/>
        <w:spacing w:line="264" w:lineRule="auto"/>
      </w:pPr>
    </w:p>
    <w:p w14:paraId="2328D63B">
      <w:pPr>
        <w:pStyle w:val="2"/>
        <w:spacing w:line="264" w:lineRule="auto"/>
      </w:pPr>
    </w:p>
    <w:p w14:paraId="371A1E4E">
      <w:pPr>
        <w:pStyle w:val="2"/>
        <w:spacing w:line="265" w:lineRule="auto"/>
      </w:pPr>
    </w:p>
    <w:p w14:paraId="54BF3707">
      <w:pPr>
        <w:spacing w:before="153" w:line="269" w:lineRule="auto"/>
        <w:ind w:left="2737" w:right="2000" w:hanging="720"/>
        <w:rPr>
          <w:rFonts w:ascii="宋体" w:hAnsi="宋体" w:eastAsia="宋体" w:cs="宋体"/>
          <w:sz w:val="47"/>
          <w:szCs w:val="47"/>
        </w:rPr>
      </w:pPr>
      <w:r>
        <w:rPr>
          <w:rFonts w:ascii="宋体" w:hAnsi="宋体" w:eastAsia="宋体" w:cs="宋体"/>
          <w:b/>
          <w:bCs/>
          <w:spacing w:val="4"/>
          <w:sz w:val="47"/>
          <w:szCs w:val="47"/>
        </w:rPr>
        <w:t>青海省政府采购项目</w:t>
      </w:r>
      <w:r>
        <w:rPr>
          <w:rFonts w:ascii="宋体" w:hAnsi="宋体" w:eastAsia="宋体" w:cs="宋体"/>
          <w:spacing w:val="4"/>
          <w:sz w:val="47"/>
          <w:szCs w:val="47"/>
        </w:rPr>
        <w:t xml:space="preserve"> </w:t>
      </w:r>
      <w:r>
        <w:rPr>
          <w:rFonts w:ascii="宋体" w:hAnsi="宋体" w:eastAsia="宋体" w:cs="宋体"/>
          <w:b/>
          <w:bCs/>
          <w:spacing w:val="3"/>
          <w:sz w:val="47"/>
          <w:szCs w:val="47"/>
        </w:rPr>
        <w:t>谈判响应文件</w:t>
      </w:r>
    </w:p>
    <w:p w14:paraId="50DCB377">
      <w:pPr>
        <w:spacing w:before="208" w:line="225" w:lineRule="auto"/>
        <w:ind w:left="1311"/>
        <w:rPr>
          <w:rFonts w:ascii="宋体" w:hAnsi="宋体" w:eastAsia="宋体" w:cs="宋体"/>
          <w:sz w:val="31"/>
          <w:szCs w:val="31"/>
        </w:rPr>
      </w:pPr>
      <w:r>
        <w:rPr>
          <w:rFonts w:ascii="宋体" w:hAnsi="宋体" w:eastAsia="宋体" w:cs="宋体"/>
          <w:b/>
          <w:bCs/>
          <w:spacing w:val="7"/>
          <w:sz w:val="31"/>
          <w:szCs w:val="31"/>
        </w:rPr>
        <w:t>（</w:t>
      </w:r>
      <w:r>
        <w:rPr>
          <w:rFonts w:ascii="宋体" w:hAnsi="宋体" w:eastAsia="宋体" w:cs="宋体"/>
          <w:spacing w:val="7"/>
          <w:sz w:val="31"/>
          <w:szCs w:val="31"/>
        </w:rPr>
        <w:t>有效性、完整性、响应程度审查部分</w:t>
      </w:r>
      <w:r>
        <w:rPr>
          <w:rFonts w:ascii="宋体" w:hAnsi="宋体" w:eastAsia="宋体" w:cs="宋体"/>
          <w:b/>
          <w:bCs/>
          <w:spacing w:val="7"/>
          <w:sz w:val="31"/>
          <w:szCs w:val="31"/>
        </w:rPr>
        <w:t>）</w:t>
      </w:r>
    </w:p>
    <w:p w14:paraId="5A52D368">
      <w:pPr>
        <w:pStyle w:val="2"/>
      </w:pPr>
    </w:p>
    <w:p w14:paraId="697EECBA">
      <w:pPr>
        <w:pStyle w:val="2"/>
      </w:pPr>
    </w:p>
    <w:p w14:paraId="69239B04">
      <w:pPr>
        <w:pStyle w:val="2"/>
      </w:pPr>
    </w:p>
    <w:p w14:paraId="2DBC79F6">
      <w:pPr>
        <w:pStyle w:val="2"/>
      </w:pPr>
    </w:p>
    <w:p w14:paraId="2FBE2D96">
      <w:pPr>
        <w:pStyle w:val="2"/>
      </w:pPr>
    </w:p>
    <w:p w14:paraId="475709B4">
      <w:pPr>
        <w:pStyle w:val="2"/>
      </w:pPr>
    </w:p>
    <w:p w14:paraId="318776C9">
      <w:pPr>
        <w:pStyle w:val="2"/>
      </w:pPr>
    </w:p>
    <w:p w14:paraId="0C7B8357">
      <w:pPr>
        <w:pStyle w:val="2"/>
      </w:pPr>
    </w:p>
    <w:p w14:paraId="639C4692">
      <w:pPr>
        <w:pStyle w:val="2"/>
      </w:pPr>
    </w:p>
    <w:p w14:paraId="3229D314">
      <w:pPr>
        <w:pStyle w:val="2"/>
        <w:spacing w:line="241" w:lineRule="auto"/>
      </w:pPr>
    </w:p>
    <w:p w14:paraId="716F4F26">
      <w:pPr>
        <w:spacing w:before="98" w:line="434" w:lineRule="auto"/>
        <w:ind w:left="298" w:right="6089"/>
        <w:jc w:val="both"/>
        <w:rPr>
          <w:rFonts w:ascii="宋体" w:hAnsi="宋体" w:eastAsia="宋体" w:cs="宋体"/>
          <w:sz w:val="30"/>
          <w:szCs w:val="30"/>
        </w:rPr>
      </w:pPr>
      <w:r>
        <w:rPr>
          <w:rFonts w:ascii="宋体" w:hAnsi="宋体" w:eastAsia="宋体" w:cs="宋体"/>
          <w:b/>
          <w:bCs/>
          <w:spacing w:val="-4"/>
          <w:sz w:val="30"/>
          <w:szCs w:val="30"/>
        </w:rPr>
        <w:t>采购项目编号:</w:t>
      </w:r>
      <w:r>
        <w:rPr>
          <w:rFonts w:ascii="宋体" w:hAnsi="宋体" w:eastAsia="宋体" w:cs="宋体"/>
          <w:spacing w:val="1"/>
          <w:sz w:val="30"/>
          <w:szCs w:val="30"/>
        </w:rPr>
        <w:t xml:space="preserve"> </w:t>
      </w:r>
      <w:r>
        <w:rPr>
          <w:rFonts w:ascii="宋体" w:hAnsi="宋体" w:eastAsia="宋体" w:cs="宋体"/>
          <w:b/>
          <w:bCs/>
          <w:spacing w:val="-4"/>
          <w:sz w:val="30"/>
          <w:szCs w:val="30"/>
        </w:rPr>
        <w:t>采购项目名称:</w:t>
      </w:r>
      <w:r>
        <w:rPr>
          <w:rFonts w:ascii="宋体" w:hAnsi="宋体" w:eastAsia="宋体" w:cs="宋体"/>
          <w:spacing w:val="1"/>
          <w:sz w:val="30"/>
          <w:szCs w:val="30"/>
        </w:rPr>
        <w:t xml:space="preserve"> </w:t>
      </w:r>
      <w:r>
        <w:rPr>
          <w:rFonts w:ascii="宋体" w:hAnsi="宋体" w:eastAsia="宋体" w:cs="宋体"/>
          <w:b/>
          <w:bCs/>
          <w:spacing w:val="-5"/>
          <w:sz w:val="30"/>
          <w:szCs w:val="30"/>
        </w:rPr>
        <w:t>供应商名称：</w:t>
      </w:r>
    </w:p>
    <w:p w14:paraId="0C590F87">
      <w:pPr>
        <w:pStyle w:val="2"/>
        <w:spacing w:line="320" w:lineRule="auto"/>
      </w:pPr>
    </w:p>
    <w:p w14:paraId="19B23BCB">
      <w:pPr>
        <w:pStyle w:val="2"/>
        <w:spacing w:line="320" w:lineRule="auto"/>
      </w:pPr>
    </w:p>
    <w:p w14:paraId="22981ACD">
      <w:pPr>
        <w:spacing w:before="101" w:line="225" w:lineRule="auto"/>
        <w:ind w:left="3378"/>
        <w:rPr>
          <w:rFonts w:ascii="宋体" w:hAnsi="宋体" w:eastAsia="宋体" w:cs="宋体"/>
          <w:sz w:val="31"/>
          <w:szCs w:val="31"/>
        </w:rPr>
      </w:pPr>
      <w:r>
        <w:rPr>
          <w:rFonts w:ascii="宋体" w:hAnsi="宋体" w:eastAsia="宋体" w:cs="宋体"/>
          <w:b/>
          <w:bCs/>
          <w:spacing w:val="-9"/>
          <w:sz w:val="31"/>
          <w:szCs w:val="31"/>
        </w:rPr>
        <w:t>年</w:t>
      </w:r>
      <w:r>
        <w:rPr>
          <w:rFonts w:ascii="宋体" w:hAnsi="宋体" w:eastAsia="宋体" w:cs="宋体"/>
          <w:spacing w:val="16"/>
          <w:sz w:val="31"/>
          <w:szCs w:val="31"/>
        </w:rPr>
        <w:t xml:space="preserve">  </w:t>
      </w:r>
      <w:r>
        <w:rPr>
          <w:rFonts w:ascii="宋体" w:hAnsi="宋体" w:eastAsia="宋体" w:cs="宋体"/>
          <w:b/>
          <w:bCs/>
          <w:spacing w:val="-9"/>
          <w:sz w:val="31"/>
          <w:szCs w:val="31"/>
        </w:rPr>
        <w:t>月</w:t>
      </w:r>
      <w:r>
        <w:rPr>
          <w:rFonts w:ascii="宋体" w:hAnsi="宋体" w:eastAsia="宋体" w:cs="宋体"/>
          <w:spacing w:val="40"/>
          <w:sz w:val="31"/>
          <w:szCs w:val="31"/>
        </w:rPr>
        <w:t xml:space="preserve">  </w:t>
      </w:r>
      <w:r>
        <w:rPr>
          <w:rFonts w:ascii="宋体" w:hAnsi="宋体" w:eastAsia="宋体" w:cs="宋体"/>
          <w:b/>
          <w:bCs/>
          <w:spacing w:val="-9"/>
          <w:sz w:val="31"/>
          <w:szCs w:val="31"/>
        </w:rPr>
        <w:t>日</w:t>
      </w:r>
    </w:p>
    <w:p w14:paraId="42DE30ED">
      <w:pPr>
        <w:spacing w:line="225" w:lineRule="auto"/>
        <w:rPr>
          <w:rFonts w:ascii="宋体" w:hAnsi="宋体" w:eastAsia="宋体" w:cs="宋体"/>
          <w:sz w:val="31"/>
          <w:szCs w:val="31"/>
        </w:rPr>
        <w:sectPr>
          <w:footerReference r:id="rId37" w:type="default"/>
          <w:pgSz w:w="11906" w:h="16839"/>
          <w:pgMar w:top="1431" w:right="1785" w:bottom="1156" w:left="1785" w:header="0" w:footer="994" w:gutter="0"/>
          <w:cols w:space="720" w:num="1"/>
        </w:sectPr>
      </w:pPr>
    </w:p>
    <w:p w14:paraId="3A41DE6B">
      <w:pPr>
        <w:pStyle w:val="2"/>
        <w:spacing w:line="320" w:lineRule="auto"/>
      </w:pPr>
    </w:p>
    <w:p w14:paraId="49E3E042">
      <w:pPr>
        <w:pStyle w:val="2"/>
        <w:spacing w:line="321" w:lineRule="auto"/>
      </w:pPr>
    </w:p>
    <w:p w14:paraId="18888C2A">
      <w:pPr>
        <w:spacing w:before="98" w:line="218" w:lineRule="auto"/>
        <w:ind w:left="147"/>
        <w:outlineLvl w:val="1"/>
        <w:rPr>
          <w:rFonts w:ascii="宋体" w:hAnsi="宋体" w:eastAsia="宋体" w:cs="宋体"/>
          <w:sz w:val="30"/>
          <w:szCs w:val="30"/>
        </w:rPr>
      </w:pPr>
      <w:bookmarkStart w:id="191" w:name="bookmark123"/>
      <w:bookmarkEnd w:id="191"/>
      <w:bookmarkStart w:id="192" w:name="bookmark124"/>
      <w:bookmarkEnd w:id="192"/>
      <w:r>
        <w:rPr>
          <w:rFonts w:ascii="宋体" w:hAnsi="宋体" w:eastAsia="宋体" w:cs="宋体"/>
          <w:b/>
          <w:bCs/>
          <w:spacing w:val="-9"/>
          <w:sz w:val="30"/>
          <w:szCs w:val="30"/>
        </w:rPr>
        <w:t>附件</w:t>
      </w:r>
      <w:r>
        <w:rPr>
          <w:rFonts w:ascii="宋体" w:hAnsi="宋体" w:eastAsia="宋体" w:cs="宋体"/>
          <w:spacing w:val="-30"/>
          <w:sz w:val="30"/>
          <w:szCs w:val="30"/>
        </w:rPr>
        <w:t xml:space="preserve"> </w:t>
      </w:r>
      <w:r>
        <w:rPr>
          <w:rFonts w:ascii="宋体" w:hAnsi="宋体" w:eastAsia="宋体" w:cs="宋体"/>
          <w:b/>
          <w:bCs/>
          <w:spacing w:val="-9"/>
          <w:sz w:val="30"/>
          <w:szCs w:val="30"/>
        </w:rPr>
        <w:t>10：谈判首次报价表</w:t>
      </w:r>
    </w:p>
    <w:p w14:paraId="7C2DD084">
      <w:pPr>
        <w:pStyle w:val="2"/>
        <w:spacing w:line="288" w:lineRule="auto"/>
      </w:pPr>
    </w:p>
    <w:p w14:paraId="7F24BD34">
      <w:pPr>
        <w:spacing w:before="91" w:line="219" w:lineRule="auto"/>
        <w:ind w:left="3616"/>
        <w:rPr>
          <w:rFonts w:ascii="宋体" w:hAnsi="宋体" w:eastAsia="宋体" w:cs="宋体"/>
          <w:sz w:val="28"/>
          <w:szCs w:val="28"/>
        </w:rPr>
      </w:pPr>
      <w:r>
        <w:rPr>
          <w:rFonts w:ascii="宋体" w:hAnsi="宋体" w:eastAsia="宋体" w:cs="宋体"/>
          <w:b/>
          <w:bCs/>
          <w:spacing w:val="-4"/>
          <w:sz w:val="28"/>
          <w:szCs w:val="28"/>
        </w:rPr>
        <w:t>谈判首次报价表</w:t>
      </w:r>
    </w:p>
    <w:p w14:paraId="21C89A1B">
      <w:pPr>
        <w:spacing w:before="262" w:line="219" w:lineRule="auto"/>
        <w:ind w:left="121"/>
        <w:rPr>
          <w:rFonts w:ascii="宋体" w:hAnsi="宋体" w:eastAsia="宋体" w:cs="宋体"/>
          <w:sz w:val="24"/>
          <w:szCs w:val="24"/>
        </w:rPr>
      </w:pPr>
      <w:r>
        <w:rPr>
          <w:rFonts w:ascii="宋体" w:hAnsi="宋体" w:eastAsia="宋体" w:cs="宋体"/>
          <w:sz w:val="24"/>
          <w:szCs w:val="24"/>
        </w:rPr>
        <w:t xml:space="preserve">供应商名称：                                           </w:t>
      </w:r>
      <w:r>
        <w:rPr>
          <w:rFonts w:ascii="宋体" w:hAnsi="宋体" w:eastAsia="宋体" w:cs="宋体"/>
          <w:spacing w:val="-1"/>
          <w:sz w:val="24"/>
          <w:szCs w:val="24"/>
        </w:rPr>
        <w:t xml:space="preserve">  单位：人民币(元)</w:t>
      </w:r>
    </w:p>
    <w:p w14:paraId="5B17B928">
      <w:pPr>
        <w:spacing w:line="180" w:lineRule="exact"/>
      </w:pPr>
    </w:p>
    <w:tbl>
      <w:tblPr>
        <w:tblStyle w:val="6"/>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6"/>
        <w:gridCol w:w="2715"/>
        <w:gridCol w:w="2668"/>
        <w:gridCol w:w="1564"/>
      </w:tblGrid>
      <w:tr w14:paraId="44B97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2096" w:type="dxa"/>
            <w:vAlign w:val="top"/>
          </w:tcPr>
          <w:p w14:paraId="41A1A62B">
            <w:pPr>
              <w:pStyle w:val="7"/>
              <w:spacing w:before="317" w:line="220" w:lineRule="auto"/>
              <w:ind w:left="579"/>
            </w:pPr>
            <w:r>
              <w:rPr>
                <w:spacing w:val="-4"/>
              </w:rPr>
              <w:t>项目名称</w:t>
            </w:r>
          </w:p>
        </w:tc>
        <w:tc>
          <w:tcPr>
            <w:tcW w:w="2715" w:type="dxa"/>
            <w:vAlign w:val="top"/>
          </w:tcPr>
          <w:p w14:paraId="1D6EC453">
            <w:pPr>
              <w:pStyle w:val="7"/>
              <w:spacing w:before="317" w:line="218" w:lineRule="auto"/>
              <w:ind w:left="887"/>
            </w:pPr>
            <w:r>
              <w:rPr>
                <w:spacing w:val="-4"/>
              </w:rPr>
              <w:t>首次报价</w:t>
            </w:r>
          </w:p>
        </w:tc>
        <w:tc>
          <w:tcPr>
            <w:tcW w:w="2668" w:type="dxa"/>
            <w:vAlign w:val="top"/>
          </w:tcPr>
          <w:p w14:paraId="7079EDDF">
            <w:pPr>
              <w:pStyle w:val="7"/>
              <w:spacing w:before="316" w:line="219" w:lineRule="auto"/>
              <w:ind w:left="866"/>
            </w:pPr>
            <w:r>
              <w:rPr>
                <w:spacing w:val="-4"/>
              </w:rPr>
              <w:t>交货时间</w:t>
            </w:r>
          </w:p>
        </w:tc>
        <w:tc>
          <w:tcPr>
            <w:tcW w:w="1564" w:type="dxa"/>
            <w:vAlign w:val="top"/>
          </w:tcPr>
          <w:p w14:paraId="399F040A">
            <w:pPr>
              <w:pStyle w:val="7"/>
              <w:spacing w:before="317" w:line="221" w:lineRule="auto"/>
              <w:ind w:left="567"/>
            </w:pPr>
            <w:r>
              <w:rPr>
                <w:spacing w:val="-7"/>
              </w:rPr>
              <w:t>备注</w:t>
            </w:r>
          </w:p>
        </w:tc>
      </w:tr>
      <w:tr w14:paraId="5AB30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096" w:type="dxa"/>
            <w:vMerge w:val="restart"/>
            <w:tcBorders>
              <w:bottom w:val="nil"/>
            </w:tcBorders>
            <w:vAlign w:val="top"/>
          </w:tcPr>
          <w:p w14:paraId="1E596066">
            <w:pPr>
              <w:rPr>
                <w:rFonts w:ascii="Arial"/>
                <w:sz w:val="21"/>
              </w:rPr>
            </w:pPr>
          </w:p>
        </w:tc>
        <w:tc>
          <w:tcPr>
            <w:tcW w:w="2715" w:type="dxa"/>
            <w:vAlign w:val="top"/>
          </w:tcPr>
          <w:p w14:paraId="063F00A3">
            <w:pPr>
              <w:pStyle w:val="7"/>
              <w:spacing w:before="243" w:line="220" w:lineRule="auto"/>
              <w:ind w:left="116"/>
            </w:pPr>
            <w:r>
              <w:rPr>
                <w:spacing w:val="-5"/>
              </w:rPr>
              <w:t>大写：</w:t>
            </w:r>
          </w:p>
        </w:tc>
        <w:tc>
          <w:tcPr>
            <w:tcW w:w="2668" w:type="dxa"/>
            <w:vMerge w:val="restart"/>
            <w:tcBorders>
              <w:bottom w:val="nil"/>
            </w:tcBorders>
            <w:vAlign w:val="top"/>
          </w:tcPr>
          <w:p w14:paraId="5A7F4D30">
            <w:pPr>
              <w:rPr>
                <w:rFonts w:ascii="Arial"/>
                <w:sz w:val="21"/>
              </w:rPr>
            </w:pPr>
          </w:p>
        </w:tc>
        <w:tc>
          <w:tcPr>
            <w:tcW w:w="1564" w:type="dxa"/>
            <w:vMerge w:val="restart"/>
            <w:tcBorders>
              <w:bottom w:val="nil"/>
            </w:tcBorders>
            <w:vAlign w:val="top"/>
          </w:tcPr>
          <w:p w14:paraId="44A81E62">
            <w:pPr>
              <w:rPr>
                <w:rFonts w:ascii="Arial"/>
                <w:sz w:val="21"/>
              </w:rPr>
            </w:pPr>
          </w:p>
        </w:tc>
      </w:tr>
      <w:tr w14:paraId="70B6E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2096" w:type="dxa"/>
            <w:vMerge w:val="continue"/>
            <w:tcBorders>
              <w:top w:val="nil"/>
            </w:tcBorders>
            <w:vAlign w:val="top"/>
          </w:tcPr>
          <w:p w14:paraId="2726D800">
            <w:pPr>
              <w:rPr>
                <w:rFonts w:ascii="Arial"/>
                <w:sz w:val="21"/>
              </w:rPr>
            </w:pPr>
          </w:p>
        </w:tc>
        <w:tc>
          <w:tcPr>
            <w:tcW w:w="2715" w:type="dxa"/>
            <w:vAlign w:val="top"/>
          </w:tcPr>
          <w:p w14:paraId="2063DDB1">
            <w:pPr>
              <w:pStyle w:val="7"/>
              <w:spacing w:before="246" w:line="221" w:lineRule="auto"/>
              <w:ind w:left="120"/>
            </w:pPr>
            <w:r>
              <w:rPr>
                <w:spacing w:val="-6"/>
              </w:rPr>
              <w:t>小写：</w:t>
            </w:r>
          </w:p>
        </w:tc>
        <w:tc>
          <w:tcPr>
            <w:tcW w:w="2668" w:type="dxa"/>
            <w:vMerge w:val="continue"/>
            <w:tcBorders>
              <w:top w:val="nil"/>
            </w:tcBorders>
            <w:vAlign w:val="top"/>
          </w:tcPr>
          <w:p w14:paraId="79BDE0E6">
            <w:pPr>
              <w:rPr>
                <w:rFonts w:ascii="Arial"/>
                <w:sz w:val="21"/>
              </w:rPr>
            </w:pPr>
          </w:p>
        </w:tc>
        <w:tc>
          <w:tcPr>
            <w:tcW w:w="1564" w:type="dxa"/>
            <w:vMerge w:val="continue"/>
            <w:tcBorders>
              <w:top w:val="nil"/>
            </w:tcBorders>
            <w:vAlign w:val="top"/>
          </w:tcPr>
          <w:p w14:paraId="0FFAF558">
            <w:pPr>
              <w:rPr>
                <w:rFonts w:ascii="Arial"/>
                <w:sz w:val="21"/>
              </w:rPr>
            </w:pPr>
          </w:p>
        </w:tc>
      </w:tr>
      <w:tr w14:paraId="4848D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9043" w:type="dxa"/>
            <w:gridSpan w:val="4"/>
            <w:vAlign w:val="top"/>
          </w:tcPr>
          <w:p w14:paraId="4B195919">
            <w:pPr>
              <w:spacing w:line="263" w:lineRule="auto"/>
              <w:rPr>
                <w:rFonts w:ascii="Arial"/>
                <w:sz w:val="21"/>
              </w:rPr>
            </w:pPr>
          </w:p>
          <w:p w14:paraId="70AD00EE">
            <w:pPr>
              <w:spacing w:line="264" w:lineRule="auto"/>
              <w:rPr>
                <w:rFonts w:ascii="Arial"/>
                <w:sz w:val="21"/>
              </w:rPr>
            </w:pPr>
          </w:p>
          <w:p w14:paraId="31BF7868">
            <w:pPr>
              <w:pStyle w:val="7"/>
              <w:spacing w:before="78" w:line="219" w:lineRule="auto"/>
              <w:ind w:left="117"/>
            </w:pPr>
            <w:r>
              <w:rPr>
                <w:spacing w:val="-1"/>
              </w:rPr>
              <w:t>其他承诺及需要说明的事项：</w:t>
            </w:r>
          </w:p>
        </w:tc>
      </w:tr>
    </w:tbl>
    <w:p w14:paraId="2898142F">
      <w:pPr>
        <w:spacing w:before="120" w:line="219" w:lineRule="auto"/>
        <w:ind w:left="121"/>
        <w:rPr>
          <w:rFonts w:ascii="宋体" w:hAnsi="宋体" w:eastAsia="宋体" w:cs="宋体"/>
          <w:sz w:val="24"/>
          <w:szCs w:val="24"/>
        </w:rPr>
      </w:pPr>
      <w:r>
        <w:rPr>
          <w:rFonts w:ascii="宋体" w:hAnsi="宋体" w:eastAsia="宋体" w:cs="宋体"/>
          <w:spacing w:val="-1"/>
          <w:sz w:val="24"/>
          <w:szCs w:val="24"/>
        </w:rPr>
        <w:t>注：1、填写此表时不得改变表格形式。</w:t>
      </w:r>
    </w:p>
    <w:p w14:paraId="4BBB79E9">
      <w:pPr>
        <w:spacing w:before="191" w:line="292" w:lineRule="auto"/>
        <w:ind w:left="134" w:firstLine="469"/>
        <w:rPr>
          <w:rFonts w:ascii="宋体" w:hAnsi="宋体" w:eastAsia="宋体" w:cs="宋体"/>
          <w:sz w:val="24"/>
          <w:szCs w:val="24"/>
        </w:rPr>
      </w:pPr>
      <w:r>
        <w:rPr>
          <w:rFonts w:ascii="宋体" w:hAnsi="宋体" w:eastAsia="宋体" w:cs="宋体"/>
          <w:spacing w:val="-2"/>
          <w:sz w:val="24"/>
          <w:szCs w:val="24"/>
        </w:rPr>
        <w:t>2、响应文件报价为总价。包括但不限于产品费、验收费、手续费、包装费、运输</w:t>
      </w:r>
      <w:r>
        <w:rPr>
          <w:rFonts w:ascii="宋体" w:hAnsi="宋体" w:eastAsia="宋体" w:cs="宋体"/>
          <w:spacing w:val="17"/>
          <w:sz w:val="24"/>
          <w:szCs w:val="24"/>
        </w:rPr>
        <w:t xml:space="preserve"> </w:t>
      </w:r>
      <w:r>
        <w:rPr>
          <w:rFonts w:ascii="宋体" w:hAnsi="宋体" w:eastAsia="宋体" w:cs="宋体"/>
          <w:spacing w:val="-1"/>
          <w:sz w:val="24"/>
          <w:szCs w:val="24"/>
        </w:rPr>
        <w:t>费、保险费、售前、售中、售后服务费、中标服务费及不可预见费等全部费用。</w:t>
      </w:r>
    </w:p>
    <w:p w14:paraId="355FB7B9">
      <w:pPr>
        <w:spacing w:before="190" w:line="219" w:lineRule="auto"/>
        <w:ind w:left="606"/>
        <w:rPr>
          <w:rFonts w:ascii="宋体" w:hAnsi="宋体" w:eastAsia="宋体" w:cs="宋体"/>
          <w:sz w:val="24"/>
          <w:szCs w:val="24"/>
        </w:rPr>
      </w:pPr>
      <w:r>
        <w:rPr>
          <w:rFonts w:ascii="宋体" w:hAnsi="宋体" w:eastAsia="宋体" w:cs="宋体"/>
          <w:spacing w:val="-2"/>
          <w:sz w:val="24"/>
          <w:szCs w:val="24"/>
        </w:rPr>
        <w:t>3、“交货时间</w:t>
      </w:r>
      <w:r>
        <w:rPr>
          <w:rFonts w:ascii="宋体" w:hAnsi="宋体" w:eastAsia="宋体" w:cs="宋体"/>
          <w:spacing w:val="-88"/>
          <w:sz w:val="24"/>
          <w:szCs w:val="24"/>
        </w:rPr>
        <w:t xml:space="preserve"> </w:t>
      </w:r>
      <w:r>
        <w:rPr>
          <w:rFonts w:ascii="宋体" w:hAnsi="宋体" w:eastAsia="宋体" w:cs="宋体"/>
          <w:spacing w:val="-2"/>
          <w:sz w:val="24"/>
          <w:szCs w:val="24"/>
        </w:rPr>
        <w:t>”是指产品能够交付使用的具体时间。</w:t>
      </w:r>
    </w:p>
    <w:p w14:paraId="33BFB43C">
      <w:pPr>
        <w:pStyle w:val="2"/>
        <w:spacing w:line="242" w:lineRule="auto"/>
      </w:pPr>
    </w:p>
    <w:p w14:paraId="2D38A821">
      <w:pPr>
        <w:pStyle w:val="2"/>
        <w:spacing w:line="243" w:lineRule="auto"/>
      </w:pPr>
    </w:p>
    <w:p w14:paraId="73FBB6FC">
      <w:pPr>
        <w:pStyle w:val="2"/>
        <w:spacing w:line="243" w:lineRule="auto"/>
      </w:pPr>
    </w:p>
    <w:p w14:paraId="1DFB72A1">
      <w:pPr>
        <w:pStyle w:val="2"/>
        <w:spacing w:line="243" w:lineRule="auto"/>
      </w:pPr>
    </w:p>
    <w:p w14:paraId="538A525D">
      <w:pPr>
        <w:pStyle w:val="2"/>
        <w:spacing w:line="243" w:lineRule="auto"/>
      </w:pPr>
    </w:p>
    <w:p w14:paraId="5EADB490">
      <w:pPr>
        <w:pStyle w:val="2"/>
        <w:spacing w:line="243" w:lineRule="auto"/>
      </w:pPr>
    </w:p>
    <w:p w14:paraId="15933977">
      <w:pPr>
        <w:pStyle w:val="2"/>
        <w:spacing w:line="243" w:lineRule="auto"/>
      </w:pPr>
    </w:p>
    <w:p w14:paraId="1437F863">
      <w:pPr>
        <w:spacing w:before="78" w:line="219" w:lineRule="auto"/>
        <w:ind w:left="4842"/>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462A4AE4">
      <w:pPr>
        <w:pStyle w:val="2"/>
        <w:spacing w:line="269" w:lineRule="auto"/>
      </w:pPr>
    </w:p>
    <w:p w14:paraId="0FC07C36">
      <w:pPr>
        <w:spacing w:before="79" w:line="476" w:lineRule="auto"/>
        <w:ind w:left="6160" w:right="481" w:hanging="2939"/>
        <w:rPr>
          <w:rFonts w:ascii="宋体" w:hAnsi="宋体" w:eastAsia="宋体" w:cs="宋体"/>
          <w:sz w:val="24"/>
          <w:szCs w:val="24"/>
        </w:rPr>
      </w:pP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14:paraId="32E9DA3F">
      <w:pPr>
        <w:spacing w:line="476" w:lineRule="auto"/>
        <w:rPr>
          <w:rFonts w:ascii="宋体" w:hAnsi="宋体" w:eastAsia="宋体" w:cs="宋体"/>
          <w:sz w:val="24"/>
          <w:szCs w:val="24"/>
        </w:rPr>
        <w:sectPr>
          <w:footerReference r:id="rId38" w:type="default"/>
          <w:pgSz w:w="11906" w:h="16839"/>
          <w:pgMar w:top="1431" w:right="1473" w:bottom="1156" w:left="1361" w:header="0" w:footer="994" w:gutter="0"/>
          <w:cols w:space="720" w:num="1"/>
        </w:sectPr>
      </w:pPr>
    </w:p>
    <w:p w14:paraId="6E50B57C">
      <w:pPr>
        <w:pStyle w:val="2"/>
        <w:spacing w:line="320" w:lineRule="auto"/>
      </w:pPr>
    </w:p>
    <w:p w14:paraId="00ACB50B">
      <w:pPr>
        <w:pStyle w:val="2"/>
        <w:spacing w:line="321" w:lineRule="auto"/>
      </w:pPr>
    </w:p>
    <w:p w14:paraId="4F768CBB">
      <w:pPr>
        <w:spacing w:before="98" w:line="218" w:lineRule="auto"/>
        <w:ind w:left="67"/>
        <w:outlineLvl w:val="1"/>
        <w:rPr>
          <w:rFonts w:ascii="宋体" w:hAnsi="宋体" w:eastAsia="宋体" w:cs="宋体"/>
          <w:sz w:val="30"/>
          <w:szCs w:val="30"/>
        </w:rPr>
      </w:pPr>
      <w:bookmarkStart w:id="193" w:name="bookmark125"/>
      <w:bookmarkEnd w:id="193"/>
      <w:bookmarkStart w:id="194" w:name="bookmark126"/>
      <w:bookmarkEnd w:id="194"/>
      <w:r>
        <w:rPr>
          <w:rFonts w:ascii="宋体" w:hAnsi="宋体" w:eastAsia="宋体" w:cs="宋体"/>
          <w:b/>
          <w:bCs/>
          <w:spacing w:val="-10"/>
          <w:sz w:val="30"/>
          <w:szCs w:val="30"/>
        </w:rPr>
        <w:t>附件</w:t>
      </w:r>
      <w:r>
        <w:rPr>
          <w:rFonts w:ascii="宋体" w:hAnsi="宋体" w:eastAsia="宋体" w:cs="宋体"/>
          <w:spacing w:val="-34"/>
          <w:sz w:val="30"/>
          <w:szCs w:val="30"/>
        </w:rPr>
        <w:t xml:space="preserve"> </w:t>
      </w:r>
      <w:r>
        <w:rPr>
          <w:rFonts w:ascii="宋体" w:hAnsi="宋体" w:eastAsia="宋体" w:cs="宋体"/>
          <w:b/>
          <w:bCs/>
          <w:spacing w:val="-10"/>
          <w:sz w:val="30"/>
          <w:szCs w:val="30"/>
        </w:rPr>
        <w:t>11：分项报价表</w:t>
      </w:r>
    </w:p>
    <w:p w14:paraId="36485E80">
      <w:pPr>
        <w:pStyle w:val="2"/>
        <w:spacing w:line="288" w:lineRule="auto"/>
      </w:pPr>
    </w:p>
    <w:p w14:paraId="4DB8969D">
      <w:pPr>
        <w:spacing w:before="91" w:line="219" w:lineRule="auto"/>
        <w:ind w:left="3821"/>
        <w:rPr>
          <w:rFonts w:ascii="宋体" w:hAnsi="宋体" w:eastAsia="宋体" w:cs="宋体"/>
          <w:sz w:val="28"/>
          <w:szCs w:val="28"/>
        </w:rPr>
      </w:pPr>
      <w:r>
        <w:rPr>
          <w:rFonts w:ascii="宋体" w:hAnsi="宋体" w:eastAsia="宋体" w:cs="宋体"/>
          <w:b/>
          <w:bCs/>
          <w:spacing w:val="-5"/>
          <w:sz w:val="28"/>
          <w:szCs w:val="28"/>
        </w:rPr>
        <w:t>分项报价表</w:t>
      </w:r>
    </w:p>
    <w:p w14:paraId="44689F96">
      <w:pPr>
        <w:spacing w:before="262" w:line="219" w:lineRule="auto"/>
        <w:ind w:left="521"/>
        <w:rPr>
          <w:rFonts w:ascii="宋体" w:hAnsi="宋体" w:eastAsia="宋体" w:cs="宋体"/>
          <w:sz w:val="24"/>
          <w:szCs w:val="24"/>
        </w:rPr>
      </w:pPr>
      <w:r>
        <w:rPr>
          <w:rFonts w:ascii="宋体" w:hAnsi="宋体" w:eastAsia="宋体" w:cs="宋体"/>
          <w:sz w:val="24"/>
          <w:szCs w:val="24"/>
        </w:rPr>
        <w:t xml:space="preserve">供应商名称:                                        </w:t>
      </w:r>
      <w:r>
        <w:rPr>
          <w:rFonts w:ascii="宋体" w:hAnsi="宋体" w:eastAsia="宋体" w:cs="宋体"/>
          <w:spacing w:val="-1"/>
          <w:sz w:val="24"/>
          <w:szCs w:val="24"/>
        </w:rPr>
        <w:t xml:space="preserve">  单位：人民币(元)</w:t>
      </w:r>
    </w:p>
    <w:p w14:paraId="5E83F6DD">
      <w:pPr>
        <w:spacing w:line="33" w:lineRule="exact"/>
      </w:pPr>
    </w:p>
    <w:tbl>
      <w:tblPr>
        <w:tblStyle w:val="6"/>
        <w:tblW w:w="89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1496"/>
        <w:gridCol w:w="991"/>
        <w:gridCol w:w="1372"/>
        <w:gridCol w:w="1034"/>
        <w:gridCol w:w="953"/>
        <w:gridCol w:w="710"/>
        <w:gridCol w:w="851"/>
        <w:gridCol w:w="854"/>
      </w:tblGrid>
      <w:tr w14:paraId="389CB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662" w:type="dxa"/>
            <w:vAlign w:val="top"/>
          </w:tcPr>
          <w:p w14:paraId="68E4C479">
            <w:pPr>
              <w:spacing w:line="445" w:lineRule="auto"/>
              <w:rPr>
                <w:rFonts w:ascii="Arial"/>
                <w:sz w:val="21"/>
              </w:rPr>
            </w:pPr>
          </w:p>
          <w:p w14:paraId="0BCB3DCC">
            <w:pPr>
              <w:pStyle w:val="7"/>
              <w:spacing w:before="78" w:line="221" w:lineRule="auto"/>
              <w:ind w:left="98"/>
            </w:pPr>
            <w:r>
              <w:rPr>
                <w:spacing w:val="-5"/>
              </w:rPr>
              <w:t>序号</w:t>
            </w:r>
          </w:p>
        </w:tc>
        <w:tc>
          <w:tcPr>
            <w:tcW w:w="1496" w:type="dxa"/>
            <w:vAlign w:val="top"/>
          </w:tcPr>
          <w:p w14:paraId="1C30F703">
            <w:pPr>
              <w:spacing w:line="446" w:lineRule="auto"/>
              <w:rPr>
                <w:rFonts w:ascii="Arial"/>
                <w:sz w:val="21"/>
              </w:rPr>
            </w:pPr>
          </w:p>
          <w:p w14:paraId="1F72F828">
            <w:pPr>
              <w:pStyle w:val="7"/>
              <w:spacing w:before="78" w:line="219" w:lineRule="auto"/>
              <w:ind w:left="272"/>
            </w:pPr>
            <w:r>
              <w:rPr>
                <w:spacing w:val="-3"/>
              </w:rPr>
              <w:t>产品名称</w:t>
            </w:r>
          </w:p>
        </w:tc>
        <w:tc>
          <w:tcPr>
            <w:tcW w:w="991" w:type="dxa"/>
            <w:vAlign w:val="top"/>
          </w:tcPr>
          <w:p w14:paraId="31CA205C">
            <w:pPr>
              <w:spacing w:line="446" w:lineRule="auto"/>
              <w:rPr>
                <w:rFonts w:ascii="Arial"/>
                <w:sz w:val="21"/>
              </w:rPr>
            </w:pPr>
          </w:p>
          <w:p w14:paraId="1D250CFD">
            <w:pPr>
              <w:pStyle w:val="7"/>
              <w:spacing w:before="78" w:line="219" w:lineRule="auto"/>
              <w:ind w:left="281"/>
            </w:pPr>
            <w:r>
              <w:rPr>
                <w:spacing w:val="-15"/>
              </w:rPr>
              <w:t>品牌</w:t>
            </w:r>
          </w:p>
        </w:tc>
        <w:tc>
          <w:tcPr>
            <w:tcW w:w="1372" w:type="dxa"/>
            <w:vAlign w:val="top"/>
          </w:tcPr>
          <w:p w14:paraId="4D82767C">
            <w:pPr>
              <w:spacing w:line="446" w:lineRule="auto"/>
              <w:rPr>
                <w:rFonts w:ascii="Arial"/>
                <w:sz w:val="21"/>
              </w:rPr>
            </w:pPr>
          </w:p>
          <w:p w14:paraId="331DB7EB">
            <w:pPr>
              <w:pStyle w:val="7"/>
              <w:spacing w:before="78" w:line="219" w:lineRule="auto"/>
              <w:ind w:left="215"/>
            </w:pPr>
            <w:r>
              <w:rPr>
                <w:spacing w:val="-3"/>
              </w:rPr>
              <w:t>规格型号</w:t>
            </w:r>
          </w:p>
        </w:tc>
        <w:tc>
          <w:tcPr>
            <w:tcW w:w="1034" w:type="dxa"/>
            <w:vAlign w:val="top"/>
          </w:tcPr>
          <w:p w14:paraId="409BE2BB">
            <w:pPr>
              <w:spacing w:line="446" w:lineRule="auto"/>
              <w:rPr>
                <w:rFonts w:ascii="Arial"/>
                <w:sz w:val="21"/>
              </w:rPr>
            </w:pPr>
          </w:p>
          <w:p w14:paraId="1DC814C5">
            <w:pPr>
              <w:pStyle w:val="7"/>
              <w:spacing w:before="78" w:line="219" w:lineRule="auto"/>
              <w:ind w:left="46"/>
            </w:pPr>
            <w:r>
              <w:rPr>
                <w:spacing w:val="-3"/>
              </w:rPr>
              <w:t>生产厂家</w:t>
            </w:r>
          </w:p>
        </w:tc>
        <w:tc>
          <w:tcPr>
            <w:tcW w:w="953" w:type="dxa"/>
            <w:vAlign w:val="top"/>
          </w:tcPr>
          <w:p w14:paraId="2A4C91C0">
            <w:pPr>
              <w:pStyle w:val="7"/>
              <w:spacing w:before="248" w:line="335" w:lineRule="auto"/>
              <w:ind w:left="246" w:right="113" w:hanging="120"/>
            </w:pPr>
            <w:r>
              <w:rPr>
                <w:spacing w:val="-4"/>
              </w:rPr>
              <w:t>数量及</w:t>
            </w:r>
            <w:r>
              <w:t xml:space="preserve"> </w:t>
            </w:r>
            <w:r>
              <w:rPr>
                <w:spacing w:val="-6"/>
              </w:rPr>
              <w:t>单位</w:t>
            </w:r>
          </w:p>
        </w:tc>
        <w:tc>
          <w:tcPr>
            <w:tcW w:w="710" w:type="dxa"/>
            <w:vAlign w:val="top"/>
          </w:tcPr>
          <w:p w14:paraId="37220CB8">
            <w:pPr>
              <w:spacing w:line="445" w:lineRule="auto"/>
              <w:rPr>
                <w:rFonts w:ascii="Arial"/>
                <w:sz w:val="21"/>
              </w:rPr>
            </w:pPr>
          </w:p>
          <w:p w14:paraId="67E30D88">
            <w:pPr>
              <w:pStyle w:val="7"/>
              <w:spacing w:before="78" w:line="218" w:lineRule="auto"/>
              <w:ind w:left="125"/>
            </w:pPr>
            <w:r>
              <w:rPr>
                <w:spacing w:val="-6"/>
              </w:rPr>
              <w:t>单价</w:t>
            </w:r>
          </w:p>
        </w:tc>
        <w:tc>
          <w:tcPr>
            <w:tcW w:w="851" w:type="dxa"/>
            <w:vAlign w:val="top"/>
          </w:tcPr>
          <w:p w14:paraId="75B5ED9E">
            <w:pPr>
              <w:spacing w:line="445" w:lineRule="auto"/>
              <w:rPr>
                <w:rFonts w:ascii="Arial"/>
                <w:sz w:val="21"/>
              </w:rPr>
            </w:pPr>
          </w:p>
          <w:p w14:paraId="178749F7">
            <w:pPr>
              <w:pStyle w:val="7"/>
              <w:spacing w:before="78" w:line="221" w:lineRule="auto"/>
              <w:ind w:left="194"/>
            </w:pPr>
            <w:r>
              <w:rPr>
                <w:spacing w:val="-6"/>
              </w:rPr>
              <w:t>合计</w:t>
            </w:r>
          </w:p>
        </w:tc>
        <w:tc>
          <w:tcPr>
            <w:tcW w:w="854" w:type="dxa"/>
            <w:vAlign w:val="top"/>
          </w:tcPr>
          <w:p w14:paraId="3952A851">
            <w:pPr>
              <w:spacing w:line="445" w:lineRule="auto"/>
              <w:rPr>
                <w:rFonts w:ascii="Arial"/>
                <w:sz w:val="21"/>
              </w:rPr>
            </w:pPr>
          </w:p>
          <w:p w14:paraId="7A0133A7">
            <w:pPr>
              <w:pStyle w:val="7"/>
              <w:spacing w:before="78" w:line="221" w:lineRule="auto"/>
              <w:ind w:left="197"/>
            </w:pPr>
            <w:r>
              <w:rPr>
                <w:spacing w:val="-7"/>
              </w:rPr>
              <w:t>备注</w:t>
            </w:r>
          </w:p>
        </w:tc>
      </w:tr>
      <w:tr w14:paraId="1FC17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62" w:type="dxa"/>
            <w:vAlign w:val="top"/>
          </w:tcPr>
          <w:p w14:paraId="063468D1">
            <w:pPr>
              <w:pStyle w:val="7"/>
              <w:spacing w:before="281" w:line="184" w:lineRule="auto"/>
              <w:ind w:left="296"/>
            </w:pPr>
            <w:r>
              <w:t>1</w:t>
            </w:r>
          </w:p>
        </w:tc>
        <w:tc>
          <w:tcPr>
            <w:tcW w:w="1496" w:type="dxa"/>
            <w:vAlign w:val="top"/>
          </w:tcPr>
          <w:p w14:paraId="28B85E8E">
            <w:pPr>
              <w:rPr>
                <w:rFonts w:ascii="Arial"/>
                <w:sz w:val="21"/>
              </w:rPr>
            </w:pPr>
          </w:p>
        </w:tc>
        <w:tc>
          <w:tcPr>
            <w:tcW w:w="991" w:type="dxa"/>
            <w:vAlign w:val="top"/>
          </w:tcPr>
          <w:p w14:paraId="219960DB">
            <w:pPr>
              <w:rPr>
                <w:rFonts w:ascii="Arial"/>
                <w:sz w:val="21"/>
              </w:rPr>
            </w:pPr>
          </w:p>
        </w:tc>
        <w:tc>
          <w:tcPr>
            <w:tcW w:w="1372" w:type="dxa"/>
            <w:vAlign w:val="top"/>
          </w:tcPr>
          <w:p w14:paraId="04778976">
            <w:pPr>
              <w:rPr>
                <w:rFonts w:ascii="Arial"/>
                <w:sz w:val="21"/>
              </w:rPr>
            </w:pPr>
          </w:p>
        </w:tc>
        <w:tc>
          <w:tcPr>
            <w:tcW w:w="1034" w:type="dxa"/>
            <w:vAlign w:val="top"/>
          </w:tcPr>
          <w:p w14:paraId="144A8D2C">
            <w:pPr>
              <w:rPr>
                <w:rFonts w:ascii="Arial"/>
                <w:sz w:val="21"/>
              </w:rPr>
            </w:pPr>
          </w:p>
        </w:tc>
        <w:tc>
          <w:tcPr>
            <w:tcW w:w="953" w:type="dxa"/>
            <w:vAlign w:val="top"/>
          </w:tcPr>
          <w:p w14:paraId="6AC0B21B">
            <w:pPr>
              <w:rPr>
                <w:rFonts w:ascii="Arial"/>
                <w:sz w:val="21"/>
              </w:rPr>
            </w:pPr>
          </w:p>
        </w:tc>
        <w:tc>
          <w:tcPr>
            <w:tcW w:w="710" w:type="dxa"/>
            <w:vAlign w:val="top"/>
          </w:tcPr>
          <w:p w14:paraId="6F7EA363">
            <w:pPr>
              <w:rPr>
                <w:rFonts w:ascii="Arial"/>
                <w:sz w:val="21"/>
              </w:rPr>
            </w:pPr>
          </w:p>
        </w:tc>
        <w:tc>
          <w:tcPr>
            <w:tcW w:w="851" w:type="dxa"/>
            <w:vAlign w:val="top"/>
          </w:tcPr>
          <w:p w14:paraId="18F55814">
            <w:pPr>
              <w:rPr>
                <w:rFonts w:ascii="Arial"/>
                <w:sz w:val="21"/>
              </w:rPr>
            </w:pPr>
          </w:p>
        </w:tc>
        <w:tc>
          <w:tcPr>
            <w:tcW w:w="854" w:type="dxa"/>
            <w:vAlign w:val="top"/>
          </w:tcPr>
          <w:p w14:paraId="333A1CFF">
            <w:pPr>
              <w:rPr>
                <w:rFonts w:ascii="Arial"/>
                <w:sz w:val="21"/>
              </w:rPr>
            </w:pPr>
          </w:p>
        </w:tc>
      </w:tr>
      <w:tr w14:paraId="516E1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62" w:type="dxa"/>
            <w:vAlign w:val="top"/>
          </w:tcPr>
          <w:p w14:paraId="287D4DE7">
            <w:pPr>
              <w:pStyle w:val="7"/>
              <w:spacing w:before="282" w:line="183" w:lineRule="auto"/>
              <w:ind w:left="282"/>
            </w:pPr>
            <w:r>
              <w:t>2</w:t>
            </w:r>
          </w:p>
        </w:tc>
        <w:tc>
          <w:tcPr>
            <w:tcW w:w="1496" w:type="dxa"/>
            <w:vAlign w:val="top"/>
          </w:tcPr>
          <w:p w14:paraId="33543DA6">
            <w:pPr>
              <w:rPr>
                <w:rFonts w:ascii="Arial"/>
                <w:sz w:val="21"/>
              </w:rPr>
            </w:pPr>
          </w:p>
        </w:tc>
        <w:tc>
          <w:tcPr>
            <w:tcW w:w="991" w:type="dxa"/>
            <w:vAlign w:val="top"/>
          </w:tcPr>
          <w:p w14:paraId="0734050F">
            <w:pPr>
              <w:rPr>
                <w:rFonts w:ascii="Arial"/>
                <w:sz w:val="21"/>
              </w:rPr>
            </w:pPr>
          </w:p>
        </w:tc>
        <w:tc>
          <w:tcPr>
            <w:tcW w:w="1372" w:type="dxa"/>
            <w:vAlign w:val="top"/>
          </w:tcPr>
          <w:p w14:paraId="2D9B5B2B">
            <w:pPr>
              <w:rPr>
                <w:rFonts w:ascii="Arial"/>
                <w:sz w:val="21"/>
              </w:rPr>
            </w:pPr>
          </w:p>
        </w:tc>
        <w:tc>
          <w:tcPr>
            <w:tcW w:w="1034" w:type="dxa"/>
            <w:vAlign w:val="top"/>
          </w:tcPr>
          <w:p w14:paraId="2E9DAE93">
            <w:pPr>
              <w:rPr>
                <w:rFonts w:ascii="Arial"/>
                <w:sz w:val="21"/>
              </w:rPr>
            </w:pPr>
          </w:p>
        </w:tc>
        <w:tc>
          <w:tcPr>
            <w:tcW w:w="953" w:type="dxa"/>
            <w:vAlign w:val="top"/>
          </w:tcPr>
          <w:p w14:paraId="696C35B8">
            <w:pPr>
              <w:rPr>
                <w:rFonts w:ascii="Arial"/>
                <w:sz w:val="21"/>
              </w:rPr>
            </w:pPr>
          </w:p>
        </w:tc>
        <w:tc>
          <w:tcPr>
            <w:tcW w:w="710" w:type="dxa"/>
            <w:vAlign w:val="top"/>
          </w:tcPr>
          <w:p w14:paraId="14A8ABE8">
            <w:pPr>
              <w:rPr>
                <w:rFonts w:ascii="Arial"/>
                <w:sz w:val="21"/>
              </w:rPr>
            </w:pPr>
          </w:p>
        </w:tc>
        <w:tc>
          <w:tcPr>
            <w:tcW w:w="851" w:type="dxa"/>
            <w:vAlign w:val="top"/>
          </w:tcPr>
          <w:p w14:paraId="7C0443B2">
            <w:pPr>
              <w:rPr>
                <w:rFonts w:ascii="Arial"/>
                <w:sz w:val="21"/>
              </w:rPr>
            </w:pPr>
          </w:p>
        </w:tc>
        <w:tc>
          <w:tcPr>
            <w:tcW w:w="854" w:type="dxa"/>
            <w:vAlign w:val="top"/>
          </w:tcPr>
          <w:p w14:paraId="063A3E89">
            <w:pPr>
              <w:rPr>
                <w:rFonts w:ascii="Arial"/>
                <w:sz w:val="21"/>
              </w:rPr>
            </w:pPr>
          </w:p>
        </w:tc>
      </w:tr>
      <w:tr w14:paraId="6217D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62" w:type="dxa"/>
            <w:vAlign w:val="top"/>
          </w:tcPr>
          <w:p w14:paraId="2F89E035">
            <w:pPr>
              <w:pStyle w:val="7"/>
              <w:spacing w:before="284" w:line="183" w:lineRule="auto"/>
              <w:ind w:left="283"/>
            </w:pPr>
            <w:r>
              <w:t>3</w:t>
            </w:r>
          </w:p>
        </w:tc>
        <w:tc>
          <w:tcPr>
            <w:tcW w:w="1496" w:type="dxa"/>
            <w:vAlign w:val="top"/>
          </w:tcPr>
          <w:p w14:paraId="14FF6885">
            <w:pPr>
              <w:rPr>
                <w:rFonts w:ascii="Arial"/>
                <w:sz w:val="21"/>
              </w:rPr>
            </w:pPr>
          </w:p>
        </w:tc>
        <w:tc>
          <w:tcPr>
            <w:tcW w:w="991" w:type="dxa"/>
            <w:vAlign w:val="top"/>
          </w:tcPr>
          <w:p w14:paraId="30D39059">
            <w:pPr>
              <w:rPr>
                <w:rFonts w:ascii="Arial"/>
                <w:sz w:val="21"/>
              </w:rPr>
            </w:pPr>
          </w:p>
        </w:tc>
        <w:tc>
          <w:tcPr>
            <w:tcW w:w="1372" w:type="dxa"/>
            <w:vAlign w:val="top"/>
          </w:tcPr>
          <w:p w14:paraId="40FB2904">
            <w:pPr>
              <w:rPr>
                <w:rFonts w:ascii="Arial"/>
                <w:sz w:val="21"/>
              </w:rPr>
            </w:pPr>
          </w:p>
        </w:tc>
        <w:tc>
          <w:tcPr>
            <w:tcW w:w="1034" w:type="dxa"/>
            <w:vAlign w:val="top"/>
          </w:tcPr>
          <w:p w14:paraId="36250011">
            <w:pPr>
              <w:rPr>
                <w:rFonts w:ascii="Arial"/>
                <w:sz w:val="21"/>
              </w:rPr>
            </w:pPr>
          </w:p>
        </w:tc>
        <w:tc>
          <w:tcPr>
            <w:tcW w:w="953" w:type="dxa"/>
            <w:vAlign w:val="top"/>
          </w:tcPr>
          <w:p w14:paraId="7B104790">
            <w:pPr>
              <w:rPr>
                <w:rFonts w:ascii="Arial"/>
                <w:sz w:val="21"/>
              </w:rPr>
            </w:pPr>
          </w:p>
        </w:tc>
        <w:tc>
          <w:tcPr>
            <w:tcW w:w="710" w:type="dxa"/>
            <w:vAlign w:val="top"/>
          </w:tcPr>
          <w:p w14:paraId="5EF3C84E">
            <w:pPr>
              <w:rPr>
                <w:rFonts w:ascii="Arial"/>
                <w:sz w:val="21"/>
              </w:rPr>
            </w:pPr>
          </w:p>
        </w:tc>
        <w:tc>
          <w:tcPr>
            <w:tcW w:w="851" w:type="dxa"/>
            <w:vAlign w:val="top"/>
          </w:tcPr>
          <w:p w14:paraId="5761074F">
            <w:pPr>
              <w:rPr>
                <w:rFonts w:ascii="Arial"/>
                <w:sz w:val="21"/>
              </w:rPr>
            </w:pPr>
          </w:p>
        </w:tc>
        <w:tc>
          <w:tcPr>
            <w:tcW w:w="854" w:type="dxa"/>
            <w:vAlign w:val="top"/>
          </w:tcPr>
          <w:p w14:paraId="3D50C18E">
            <w:pPr>
              <w:rPr>
                <w:rFonts w:ascii="Arial"/>
                <w:sz w:val="21"/>
              </w:rPr>
            </w:pPr>
          </w:p>
        </w:tc>
      </w:tr>
      <w:tr w14:paraId="71640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62" w:type="dxa"/>
            <w:vAlign w:val="top"/>
          </w:tcPr>
          <w:p w14:paraId="7DA58D3F">
            <w:pPr>
              <w:pStyle w:val="7"/>
              <w:spacing w:before="284" w:line="183" w:lineRule="auto"/>
              <w:ind w:left="278"/>
            </w:pPr>
            <w:r>
              <w:t>4</w:t>
            </w:r>
          </w:p>
        </w:tc>
        <w:tc>
          <w:tcPr>
            <w:tcW w:w="1496" w:type="dxa"/>
            <w:vAlign w:val="top"/>
          </w:tcPr>
          <w:p w14:paraId="43372962">
            <w:pPr>
              <w:rPr>
                <w:rFonts w:ascii="Arial"/>
                <w:sz w:val="21"/>
              </w:rPr>
            </w:pPr>
          </w:p>
        </w:tc>
        <w:tc>
          <w:tcPr>
            <w:tcW w:w="991" w:type="dxa"/>
            <w:vAlign w:val="top"/>
          </w:tcPr>
          <w:p w14:paraId="176EFBF5">
            <w:pPr>
              <w:rPr>
                <w:rFonts w:ascii="Arial"/>
                <w:sz w:val="21"/>
              </w:rPr>
            </w:pPr>
          </w:p>
        </w:tc>
        <w:tc>
          <w:tcPr>
            <w:tcW w:w="1372" w:type="dxa"/>
            <w:vAlign w:val="top"/>
          </w:tcPr>
          <w:p w14:paraId="3D8519A8">
            <w:pPr>
              <w:rPr>
                <w:rFonts w:ascii="Arial"/>
                <w:sz w:val="21"/>
              </w:rPr>
            </w:pPr>
          </w:p>
        </w:tc>
        <w:tc>
          <w:tcPr>
            <w:tcW w:w="1034" w:type="dxa"/>
            <w:vAlign w:val="top"/>
          </w:tcPr>
          <w:p w14:paraId="42DC55F4">
            <w:pPr>
              <w:rPr>
                <w:rFonts w:ascii="Arial"/>
                <w:sz w:val="21"/>
              </w:rPr>
            </w:pPr>
          </w:p>
        </w:tc>
        <w:tc>
          <w:tcPr>
            <w:tcW w:w="953" w:type="dxa"/>
            <w:vAlign w:val="top"/>
          </w:tcPr>
          <w:p w14:paraId="393D6B75">
            <w:pPr>
              <w:rPr>
                <w:rFonts w:ascii="Arial"/>
                <w:sz w:val="21"/>
              </w:rPr>
            </w:pPr>
          </w:p>
        </w:tc>
        <w:tc>
          <w:tcPr>
            <w:tcW w:w="710" w:type="dxa"/>
            <w:vAlign w:val="top"/>
          </w:tcPr>
          <w:p w14:paraId="06036FE0">
            <w:pPr>
              <w:rPr>
                <w:rFonts w:ascii="Arial"/>
                <w:sz w:val="21"/>
              </w:rPr>
            </w:pPr>
          </w:p>
        </w:tc>
        <w:tc>
          <w:tcPr>
            <w:tcW w:w="851" w:type="dxa"/>
            <w:vAlign w:val="top"/>
          </w:tcPr>
          <w:p w14:paraId="017238E5">
            <w:pPr>
              <w:rPr>
                <w:rFonts w:ascii="Arial"/>
                <w:sz w:val="21"/>
              </w:rPr>
            </w:pPr>
          </w:p>
        </w:tc>
        <w:tc>
          <w:tcPr>
            <w:tcW w:w="854" w:type="dxa"/>
            <w:vAlign w:val="top"/>
          </w:tcPr>
          <w:p w14:paraId="598B0A45">
            <w:pPr>
              <w:rPr>
                <w:rFonts w:ascii="Arial"/>
                <w:sz w:val="21"/>
              </w:rPr>
            </w:pPr>
          </w:p>
        </w:tc>
      </w:tr>
      <w:tr w14:paraId="71E74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62" w:type="dxa"/>
            <w:vAlign w:val="top"/>
          </w:tcPr>
          <w:p w14:paraId="33C1A464">
            <w:pPr>
              <w:pStyle w:val="7"/>
              <w:spacing w:before="287" w:line="182" w:lineRule="auto"/>
              <w:ind w:left="283"/>
            </w:pPr>
            <w:r>
              <w:t>5</w:t>
            </w:r>
          </w:p>
        </w:tc>
        <w:tc>
          <w:tcPr>
            <w:tcW w:w="1496" w:type="dxa"/>
            <w:vAlign w:val="top"/>
          </w:tcPr>
          <w:p w14:paraId="6033BA44">
            <w:pPr>
              <w:rPr>
                <w:rFonts w:ascii="Arial"/>
                <w:sz w:val="21"/>
              </w:rPr>
            </w:pPr>
          </w:p>
        </w:tc>
        <w:tc>
          <w:tcPr>
            <w:tcW w:w="991" w:type="dxa"/>
            <w:vAlign w:val="top"/>
          </w:tcPr>
          <w:p w14:paraId="2C7EA3E9">
            <w:pPr>
              <w:rPr>
                <w:rFonts w:ascii="Arial"/>
                <w:sz w:val="21"/>
              </w:rPr>
            </w:pPr>
          </w:p>
        </w:tc>
        <w:tc>
          <w:tcPr>
            <w:tcW w:w="1372" w:type="dxa"/>
            <w:vAlign w:val="top"/>
          </w:tcPr>
          <w:p w14:paraId="2A0D0E3D">
            <w:pPr>
              <w:rPr>
                <w:rFonts w:ascii="Arial"/>
                <w:sz w:val="21"/>
              </w:rPr>
            </w:pPr>
          </w:p>
        </w:tc>
        <w:tc>
          <w:tcPr>
            <w:tcW w:w="1034" w:type="dxa"/>
            <w:vAlign w:val="top"/>
          </w:tcPr>
          <w:p w14:paraId="7E0CB84F">
            <w:pPr>
              <w:rPr>
                <w:rFonts w:ascii="Arial"/>
                <w:sz w:val="21"/>
              </w:rPr>
            </w:pPr>
          </w:p>
        </w:tc>
        <w:tc>
          <w:tcPr>
            <w:tcW w:w="953" w:type="dxa"/>
            <w:vAlign w:val="top"/>
          </w:tcPr>
          <w:p w14:paraId="484763EC">
            <w:pPr>
              <w:rPr>
                <w:rFonts w:ascii="Arial"/>
                <w:sz w:val="21"/>
              </w:rPr>
            </w:pPr>
          </w:p>
        </w:tc>
        <w:tc>
          <w:tcPr>
            <w:tcW w:w="710" w:type="dxa"/>
            <w:vAlign w:val="top"/>
          </w:tcPr>
          <w:p w14:paraId="7E5B2258">
            <w:pPr>
              <w:rPr>
                <w:rFonts w:ascii="Arial"/>
                <w:sz w:val="21"/>
              </w:rPr>
            </w:pPr>
          </w:p>
        </w:tc>
        <w:tc>
          <w:tcPr>
            <w:tcW w:w="851" w:type="dxa"/>
            <w:vAlign w:val="top"/>
          </w:tcPr>
          <w:p w14:paraId="11EFA094">
            <w:pPr>
              <w:rPr>
                <w:rFonts w:ascii="Arial"/>
                <w:sz w:val="21"/>
              </w:rPr>
            </w:pPr>
          </w:p>
        </w:tc>
        <w:tc>
          <w:tcPr>
            <w:tcW w:w="854" w:type="dxa"/>
            <w:vAlign w:val="top"/>
          </w:tcPr>
          <w:p w14:paraId="0419B9E0">
            <w:pPr>
              <w:rPr>
                <w:rFonts w:ascii="Arial"/>
                <w:sz w:val="21"/>
              </w:rPr>
            </w:pPr>
          </w:p>
        </w:tc>
      </w:tr>
      <w:tr w14:paraId="5648D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62" w:type="dxa"/>
            <w:vAlign w:val="top"/>
          </w:tcPr>
          <w:p w14:paraId="36B8A79A">
            <w:pPr>
              <w:pStyle w:val="7"/>
              <w:spacing w:before="284" w:line="183" w:lineRule="auto"/>
              <w:ind w:left="281"/>
            </w:pPr>
            <w:r>
              <w:t>6</w:t>
            </w:r>
          </w:p>
        </w:tc>
        <w:tc>
          <w:tcPr>
            <w:tcW w:w="1496" w:type="dxa"/>
            <w:vAlign w:val="top"/>
          </w:tcPr>
          <w:p w14:paraId="45ECB9D2">
            <w:pPr>
              <w:rPr>
                <w:rFonts w:ascii="Arial"/>
                <w:sz w:val="21"/>
              </w:rPr>
            </w:pPr>
          </w:p>
        </w:tc>
        <w:tc>
          <w:tcPr>
            <w:tcW w:w="991" w:type="dxa"/>
            <w:vAlign w:val="top"/>
          </w:tcPr>
          <w:p w14:paraId="108E855B">
            <w:pPr>
              <w:rPr>
                <w:rFonts w:ascii="Arial"/>
                <w:sz w:val="21"/>
              </w:rPr>
            </w:pPr>
          </w:p>
        </w:tc>
        <w:tc>
          <w:tcPr>
            <w:tcW w:w="1372" w:type="dxa"/>
            <w:vAlign w:val="top"/>
          </w:tcPr>
          <w:p w14:paraId="50C651D8">
            <w:pPr>
              <w:rPr>
                <w:rFonts w:ascii="Arial"/>
                <w:sz w:val="21"/>
              </w:rPr>
            </w:pPr>
          </w:p>
        </w:tc>
        <w:tc>
          <w:tcPr>
            <w:tcW w:w="1034" w:type="dxa"/>
            <w:vAlign w:val="top"/>
          </w:tcPr>
          <w:p w14:paraId="44DB80FB">
            <w:pPr>
              <w:rPr>
                <w:rFonts w:ascii="Arial"/>
                <w:sz w:val="21"/>
              </w:rPr>
            </w:pPr>
          </w:p>
        </w:tc>
        <w:tc>
          <w:tcPr>
            <w:tcW w:w="953" w:type="dxa"/>
            <w:vAlign w:val="top"/>
          </w:tcPr>
          <w:p w14:paraId="28188D45">
            <w:pPr>
              <w:rPr>
                <w:rFonts w:ascii="Arial"/>
                <w:sz w:val="21"/>
              </w:rPr>
            </w:pPr>
          </w:p>
        </w:tc>
        <w:tc>
          <w:tcPr>
            <w:tcW w:w="710" w:type="dxa"/>
            <w:vAlign w:val="top"/>
          </w:tcPr>
          <w:p w14:paraId="1352A8E8">
            <w:pPr>
              <w:rPr>
                <w:rFonts w:ascii="Arial"/>
                <w:sz w:val="21"/>
              </w:rPr>
            </w:pPr>
          </w:p>
        </w:tc>
        <w:tc>
          <w:tcPr>
            <w:tcW w:w="851" w:type="dxa"/>
            <w:vAlign w:val="top"/>
          </w:tcPr>
          <w:p w14:paraId="258BB7D5">
            <w:pPr>
              <w:rPr>
                <w:rFonts w:ascii="Arial"/>
                <w:sz w:val="21"/>
              </w:rPr>
            </w:pPr>
          </w:p>
        </w:tc>
        <w:tc>
          <w:tcPr>
            <w:tcW w:w="854" w:type="dxa"/>
            <w:vAlign w:val="top"/>
          </w:tcPr>
          <w:p w14:paraId="55CDB9D3">
            <w:pPr>
              <w:rPr>
                <w:rFonts w:ascii="Arial"/>
                <w:sz w:val="21"/>
              </w:rPr>
            </w:pPr>
          </w:p>
        </w:tc>
      </w:tr>
      <w:tr w14:paraId="5562F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62" w:type="dxa"/>
            <w:vAlign w:val="top"/>
          </w:tcPr>
          <w:p w14:paraId="3EF62973">
            <w:pPr>
              <w:pStyle w:val="7"/>
              <w:spacing w:before="287" w:line="182" w:lineRule="auto"/>
              <w:ind w:left="284"/>
            </w:pPr>
            <w:r>
              <w:t>7</w:t>
            </w:r>
          </w:p>
        </w:tc>
        <w:tc>
          <w:tcPr>
            <w:tcW w:w="1496" w:type="dxa"/>
            <w:vAlign w:val="top"/>
          </w:tcPr>
          <w:p w14:paraId="7EC262DF">
            <w:pPr>
              <w:rPr>
                <w:rFonts w:ascii="Arial"/>
                <w:sz w:val="21"/>
              </w:rPr>
            </w:pPr>
          </w:p>
        </w:tc>
        <w:tc>
          <w:tcPr>
            <w:tcW w:w="991" w:type="dxa"/>
            <w:vAlign w:val="top"/>
          </w:tcPr>
          <w:p w14:paraId="00DE448C">
            <w:pPr>
              <w:rPr>
                <w:rFonts w:ascii="Arial"/>
                <w:sz w:val="21"/>
              </w:rPr>
            </w:pPr>
          </w:p>
        </w:tc>
        <w:tc>
          <w:tcPr>
            <w:tcW w:w="1372" w:type="dxa"/>
            <w:vAlign w:val="top"/>
          </w:tcPr>
          <w:p w14:paraId="0DAD8B91">
            <w:pPr>
              <w:rPr>
                <w:rFonts w:ascii="Arial"/>
                <w:sz w:val="21"/>
              </w:rPr>
            </w:pPr>
          </w:p>
        </w:tc>
        <w:tc>
          <w:tcPr>
            <w:tcW w:w="1034" w:type="dxa"/>
            <w:vAlign w:val="top"/>
          </w:tcPr>
          <w:p w14:paraId="508732B4">
            <w:pPr>
              <w:rPr>
                <w:rFonts w:ascii="Arial"/>
                <w:sz w:val="21"/>
              </w:rPr>
            </w:pPr>
          </w:p>
        </w:tc>
        <w:tc>
          <w:tcPr>
            <w:tcW w:w="953" w:type="dxa"/>
            <w:vAlign w:val="top"/>
          </w:tcPr>
          <w:p w14:paraId="4AA8C9EC">
            <w:pPr>
              <w:rPr>
                <w:rFonts w:ascii="Arial"/>
                <w:sz w:val="21"/>
              </w:rPr>
            </w:pPr>
          </w:p>
        </w:tc>
        <w:tc>
          <w:tcPr>
            <w:tcW w:w="710" w:type="dxa"/>
            <w:vAlign w:val="top"/>
          </w:tcPr>
          <w:p w14:paraId="5F0A16F8">
            <w:pPr>
              <w:rPr>
                <w:rFonts w:ascii="Arial"/>
                <w:sz w:val="21"/>
              </w:rPr>
            </w:pPr>
          </w:p>
        </w:tc>
        <w:tc>
          <w:tcPr>
            <w:tcW w:w="851" w:type="dxa"/>
            <w:vAlign w:val="top"/>
          </w:tcPr>
          <w:p w14:paraId="6F14AECC">
            <w:pPr>
              <w:rPr>
                <w:rFonts w:ascii="Arial"/>
                <w:sz w:val="21"/>
              </w:rPr>
            </w:pPr>
          </w:p>
        </w:tc>
        <w:tc>
          <w:tcPr>
            <w:tcW w:w="854" w:type="dxa"/>
            <w:vAlign w:val="top"/>
          </w:tcPr>
          <w:p w14:paraId="3FBD168E">
            <w:pPr>
              <w:rPr>
                <w:rFonts w:ascii="Arial"/>
                <w:sz w:val="21"/>
              </w:rPr>
            </w:pPr>
          </w:p>
        </w:tc>
      </w:tr>
      <w:tr w14:paraId="4871F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62" w:type="dxa"/>
            <w:vAlign w:val="top"/>
          </w:tcPr>
          <w:p w14:paraId="1E192BD6">
            <w:pPr>
              <w:pStyle w:val="7"/>
              <w:spacing w:before="284" w:line="183" w:lineRule="auto"/>
              <w:ind w:left="280"/>
            </w:pPr>
            <w:r>
              <w:t>8</w:t>
            </w:r>
          </w:p>
        </w:tc>
        <w:tc>
          <w:tcPr>
            <w:tcW w:w="1496" w:type="dxa"/>
            <w:vAlign w:val="top"/>
          </w:tcPr>
          <w:p w14:paraId="3D452AB8">
            <w:pPr>
              <w:rPr>
                <w:rFonts w:ascii="Arial"/>
                <w:sz w:val="21"/>
              </w:rPr>
            </w:pPr>
          </w:p>
        </w:tc>
        <w:tc>
          <w:tcPr>
            <w:tcW w:w="991" w:type="dxa"/>
            <w:vAlign w:val="top"/>
          </w:tcPr>
          <w:p w14:paraId="12091ED9">
            <w:pPr>
              <w:rPr>
                <w:rFonts w:ascii="Arial"/>
                <w:sz w:val="21"/>
              </w:rPr>
            </w:pPr>
          </w:p>
        </w:tc>
        <w:tc>
          <w:tcPr>
            <w:tcW w:w="1372" w:type="dxa"/>
            <w:vAlign w:val="top"/>
          </w:tcPr>
          <w:p w14:paraId="529BE02E">
            <w:pPr>
              <w:rPr>
                <w:rFonts w:ascii="Arial"/>
                <w:sz w:val="21"/>
              </w:rPr>
            </w:pPr>
          </w:p>
        </w:tc>
        <w:tc>
          <w:tcPr>
            <w:tcW w:w="1034" w:type="dxa"/>
            <w:vAlign w:val="top"/>
          </w:tcPr>
          <w:p w14:paraId="4F9BFCDD">
            <w:pPr>
              <w:rPr>
                <w:rFonts w:ascii="Arial"/>
                <w:sz w:val="21"/>
              </w:rPr>
            </w:pPr>
          </w:p>
        </w:tc>
        <w:tc>
          <w:tcPr>
            <w:tcW w:w="953" w:type="dxa"/>
            <w:vAlign w:val="top"/>
          </w:tcPr>
          <w:p w14:paraId="18372EB5">
            <w:pPr>
              <w:rPr>
                <w:rFonts w:ascii="Arial"/>
                <w:sz w:val="21"/>
              </w:rPr>
            </w:pPr>
          </w:p>
        </w:tc>
        <w:tc>
          <w:tcPr>
            <w:tcW w:w="710" w:type="dxa"/>
            <w:vAlign w:val="top"/>
          </w:tcPr>
          <w:p w14:paraId="3264FCCD">
            <w:pPr>
              <w:rPr>
                <w:rFonts w:ascii="Arial"/>
                <w:sz w:val="21"/>
              </w:rPr>
            </w:pPr>
          </w:p>
        </w:tc>
        <w:tc>
          <w:tcPr>
            <w:tcW w:w="851" w:type="dxa"/>
            <w:vAlign w:val="top"/>
          </w:tcPr>
          <w:p w14:paraId="1A35D671">
            <w:pPr>
              <w:rPr>
                <w:rFonts w:ascii="Arial"/>
                <w:sz w:val="21"/>
              </w:rPr>
            </w:pPr>
          </w:p>
        </w:tc>
        <w:tc>
          <w:tcPr>
            <w:tcW w:w="854" w:type="dxa"/>
            <w:vAlign w:val="top"/>
          </w:tcPr>
          <w:p w14:paraId="1A81B5D1">
            <w:pPr>
              <w:rPr>
                <w:rFonts w:ascii="Arial"/>
                <w:sz w:val="21"/>
              </w:rPr>
            </w:pPr>
          </w:p>
        </w:tc>
      </w:tr>
      <w:tr w14:paraId="59AD5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62" w:type="dxa"/>
            <w:vAlign w:val="top"/>
          </w:tcPr>
          <w:p w14:paraId="2586BD85">
            <w:pPr>
              <w:pStyle w:val="7"/>
              <w:spacing w:before="285" w:line="183" w:lineRule="auto"/>
              <w:ind w:left="280"/>
            </w:pPr>
            <w:r>
              <w:t>9</w:t>
            </w:r>
          </w:p>
        </w:tc>
        <w:tc>
          <w:tcPr>
            <w:tcW w:w="1496" w:type="dxa"/>
            <w:vAlign w:val="top"/>
          </w:tcPr>
          <w:p w14:paraId="174F1BF3">
            <w:pPr>
              <w:rPr>
                <w:rFonts w:ascii="Arial"/>
                <w:sz w:val="21"/>
              </w:rPr>
            </w:pPr>
          </w:p>
        </w:tc>
        <w:tc>
          <w:tcPr>
            <w:tcW w:w="991" w:type="dxa"/>
            <w:vAlign w:val="top"/>
          </w:tcPr>
          <w:p w14:paraId="257550A1">
            <w:pPr>
              <w:rPr>
                <w:rFonts w:ascii="Arial"/>
                <w:sz w:val="21"/>
              </w:rPr>
            </w:pPr>
          </w:p>
        </w:tc>
        <w:tc>
          <w:tcPr>
            <w:tcW w:w="1372" w:type="dxa"/>
            <w:vAlign w:val="top"/>
          </w:tcPr>
          <w:p w14:paraId="3E27C0E0">
            <w:pPr>
              <w:rPr>
                <w:rFonts w:ascii="Arial"/>
                <w:sz w:val="21"/>
              </w:rPr>
            </w:pPr>
          </w:p>
        </w:tc>
        <w:tc>
          <w:tcPr>
            <w:tcW w:w="1034" w:type="dxa"/>
            <w:vAlign w:val="top"/>
          </w:tcPr>
          <w:p w14:paraId="41439B4F">
            <w:pPr>
              <w:rPr>
                <w:rFonts w:ascii="Arial"/>
                <w:sz w:val="21"/>
              </w:rPr>
            </w:pPr>
          </w:p>
        </w:tc>
        <w:tc>
          <w:tcPr>
            <w:tcW w:w="953" w:type="dxa"/>
            <w:vAlign w:val="top"/>
          </w:tcPr>
          <w:p w14:paraId="57180115">
            <w:pPr>
              <w:rPr>
                <w:rFonts w:ascii="Arial"/>
                <w:sz w:val="21"/>
              </w:rPr>
            </w:pPr>
          </w:p>
        </w:tc>
        <w:tc>
          <w:tcPr>
            <w:tcW w:w="710" w:type="dxa"/>
            <w:vAlign w:val="top"/>
          </w:tcPr>
          <w:p w14:paraId="10E27701">
            <w:pPr>
              <w:rPr>
                <w:rFonts w:ascii="Arial"/>
                <w:sz w:val="21"/>
              </w:rPr>
            </w:pPr>
          </w:p>
        </w:tc>
        <w:tc>
          <w:tcPr>
            <w:tcW w:w="851" w:type="dxa"/>
            <w:vAlign w:val="top"/>
          </w:tcPr>
          <w:p w14:paraId="3C03BF95">
            <w:pPr>
              <w:rPr>
                <w:rFonts w:ascii="Arial"/>
                <w:sz w:val="21"/>
              </w:rPr>
            </w:pPr>
          </w:p>
        </w:tc>
        <w:tc>
          <w:tcPr>
            <w:tcW w:w="854" w:type="dxa"/>
            <w:vAlign w:val="top"/>
          </w:tcPr>
          <w:p w14:paraId="46911B53">
            <w:pPr>
              <w:rPr>
                <w:rFonts w:ascii="Arial"/>
                <w:sz w:val="21"/>
              </w:rPr>
            </w:pPr>
          </w:p>
        </w:tc>
      </w:tr>
      <w:tr w14:paraId="3CF6E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62" w:type="dxa"/>
            <w:vAlign w:val="top"/>
          </w:tcPr>
          <w:p w14:paraId="7FDB8AC0">
            <w:pPr>
              <w:spacing w:line="343" w:lineRule="auto"/>
              <w:rPr>
                <w:rFonts w:ascii="Arial"/>
                <w:sz w:val="21"/>
              </w:rPr>
            </w:pPr>
          </w:p>
          <w:p w14:paraId="2691124D">
            <w:pPr>
              <w:pStyle w:val="7"/>
              <w:spacing w:before="78" w:line="99" w:lineRule="exact"/>
              <w:ind w:left="105"/>
            </w:pPr>
            <w:r>
              <w:rPr>
                <w:position w:val="1"/>
              </w:rPr>
              <w:t>....</w:t>
            </w:r>
          </w:p>
        </w:tc>
        <w:tc>
          <w:tcPr>
            <w:tcW w:w="1496" w:type="dxa"/>
            <w:vAlign w:val="top"/>
          </w:tcPr>
          <w:p w14:paraId="6E2869A4">
            <w:pPr>
              <w:rPr>
                <w:rFonts w:ascii="Arial"/>
                <w:sz w:val="21"/>
              </w:rPr>
            </w:pPr>
          </w:p>
        </w:tc>
        <w:tc>
          <w:tcPr>
            <w:tcW w:w="991" w:type="dxa"/>
            <w:vAlign w:val="top"/>
          </w:tcPr>
          <w:p w14:paraId="12C416FB">
            <w:pPr>
              <w:rPr>
                <w:rFonts w:ascii="Arial"/>
                <w:sz w:val="21"/>
              </w:rPr>
            </w:pPr>
          </w:p>
        </w:tc>
        <w:tc>
          <w:tcPr>
            <w:tcW w:w="1372" w:type="dxa"/>
            <w:vAlign w:val="top"/>
          </w:tcPr>
          <w:p w14:paraId="7BC8D892">
            <w:pPr>
              <w:rPr>
                <w:rFonts w:ascii="Arial"/>
                <w:sz w:val="21"/>
              </w:rPr>
            </w:pPr>
          </w:p>
        </w:tc>
        <w:tc>
          <w:tcPr>
            <w:tcW w:w="1034" w:type="dxa"/>
            <w:vAlign w:val="top"/>
          </w:tcPr>
          <w:p w14:paraId="7CFE1B79">
            <w:pPr>
              <w:rPr>
                <w:rFonts w:ascii="Arial"/>
                <w:sz w:val="21"/>
              </w:rPr>
            </w:pPr>
          </w:p>
        </w:tc>
        <w:tc>
          <w:tcPr>
            <w:tcW w:w="953" w:type="dxa"/>
            <w:vAlign w:val="top"/>
          </w:tcPr>
          <w:p w14:paraId="5F74C43D">
            <w:pPr>
              <w:rPr>
                <w:rFonts w:ascii="Arial"/>
                <w:sz w:val="21"/>
              </w:rPr>
            </w:pPr>
          </w:p>
        </w:tc>
        <w:tc>
          <w:tcPr>
            <w:tcW w:w="710" w:type="dxa"/>
            <w:vAlign w:val="top"/>
          </w:tcPr>
          <w:p w14:paraId="777B6435">
            <w:pPr>
              <w:rPr>
                <w:rFonts w:ascii="Arial"/>
                <w:sz w:val="21"/>
              </w:rPr>
            </w:pPr>
          </w:p>
        </w:tc>
        <w:tc>
          <w:tcPr>
            <w:tcW w:w="851" w:type="dxa"/>
            <w:vAlign w:val="top"/>
          </w:tcPr>
          <w:p w14:paraId="5873F5E7">
            <w:pPr>
              <w:rPr>
                <w:rFonts w:ascii="Arial"/>
                <w:sz w:val="21"/>
              </w:rPr>
            </w:pPr>
          </w:p>
        </w:tc>
        <w:tc>
          <w:tcPr>
            <w:tcW w:w="854" w:type="dxa"/>
            <w:vAlign w:val="top"/>
          </w:tcPr>
          <w:p w14:paraId="7E53FF68">
            <w:pPr>
              <w:rPr>
                <w:rFonts w:ascii="Arial"/>
                <w:sz w:val="21"/>
              </w:rPr>
            </w:pPr>
          </w:p>
        </w:tc>
      </w:tr>
      <w:tr w14:paraId="4C99A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1" w:hRule="atLeast"/>
        </w:trPr>
        <w:tc>
          <w:tcPr>
            <w:tcW w:w="8923" w:type="dxa"/>
            <w:gridSpan w:val="9"/>
            <w:vAlign w:val="top"/>
          </w:tcPr>
          <w:p w14:paraId="26AC6F3E">
            <w:pPr>
              <w:spacing w:line="419" w:lineRule="auto"/>
              <w:rPr>
                <w:rFonts w:ascii="Arial"/>
                <w:sz w:val="21"/>
              </w:rPr>
            </w:pPr>
          </w:p>
          <w:p w14:paraId="0F9D1E2B">
            <w:pPr>
              <w:pStyle w:val="7"/>
              <w:spacing w:before="78" w:line="219" w:lineRule="auto"/>
              <w:ind w:left="37"/>
            </w:pPr>
            <w:r>
              <w:rPr>
                <w:spacing w:val="-1"/>
              </w:rPr>
              <w:t>其他承诺及需要说明的事项：</w:t>
            </w:r>
          </w:p>
        </w:tc>
      </w:tr>
      <w:tr w14:paraId="5ADAD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158" w:type="dxa"/>
            <w:gridSpan w:val="2"/>
            <w:vAlign w:val="top"/>
          </w:tcPr>
          <w:p w14:paraId="170F56C6">
            <w:pPr>
              <w:pStyle w:val="7"/>
              <w:spacing w:before="246" w:line="218" w:lineRule="auto"/>
              <w:ind w:left="523"/>
            </w:pPr>
            <w:r>
              <w:rPr>
                <w:spacing w:val="-8"/>
              </w:rPr>
              <w:t>总价</w:t>
            </w:r>
          </w:p>
        </w:tc>
        <w:tc>
          <w:tcPr>
            <w:tcW w:w="6765" w:type="dxa"/>
            <w:gridSpan w:val="7"/>
            <w:vAlign w:val="top"/>
          </w:tcPr>
          <w:p w14:paraId="661FA642">
            <w:pPr>
              <w:pStyle w:val="7"/>
              <w:spacing w:before="247" w:line="220" w:lineRule="auto"/>
              <w:ind w:left="516"/>
            </w:pPr>
            <w:r>
              <w:rPr>
                <w:spacing w:val="-5"/>
              </w:rPr>
              <w:t>大写：</w:t>
            </w:r>
            <w:r>
              <w:t xml:space="preserve">                      </w:t>
            </w:r>
            <w:r>
              <w:rPr>
                <w:spacing w:val="-5"/>
              </w:rPr>
              <w:t>小写：</w:t>
            </w:r>
          </w:p>
        </w:tc>
      </w:tr>
    </w:tbl>
    <w:p w14:paraId="0289E6C1">
      <w:pPr>
        <w:spacing w:before="118" w:line="219" w:lineRule="auto"/>
        <w:ind w:left="3163"/>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2C1831BA">
      <w:pPr>
        <w:spacing w:before="191" w:line="352" w:lineRule="auto"/>
        <w:ind w:left="6200" w:right="1018" w:hanging="3659"/>
        <w:rPr>
          <w:rFonts w:ascii="宋体" w:hAnsi="宋体" w:eastAsia="宋体" w:cs="宋体"/>
          <w:sz w:val="24"/>
          <w:szCs w:val="24"/>
        </w:rPr>
      </w:pP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bookmarkStart w:id="195" w:name="bookmark128"/>
      <w:bookmarkEnd w:id="195"/>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14:paraId="6B9C590C">
      <w:pPr>
        <w:spacing w:line="352" w:lineRule="auto"/>
        <w:rPr>
          <w:rFonts w:ascii="宋体" w:hAnsi="宋体" w:eastAsia="宋体" w:cs="宋体"/>
          <w:sz w:val="24"/>
          <w:szCs w:val="24"/>
        </w:rPr>
        <w:sectPr>
          <w:footerReference r:id="rId39" w:type="default"/>
          <w:pgSz w:w="11906" w:h="16839"/>
          <w:pgMar w:top="1431" w:right="1536" w:bottom="1156" w:left="1441" w:header="0" w:footer="994" w:gutter="0"/>
          <w:cols w:space="720" w:num="1"/>
        </w:sectPr>
      </w:pPr>
    </w:p>
    <w:p w14:paraId="57D43ABB">
      <w:pPr>
        <w:pStyle w:val="2"/>
        <w:spacing w:line="320" w:lineRule="auto"/>
      </w:pPr>
    </w:p>
    <w:p w14:paraId="45223992">
      <w:pPr>
        <w:pStyle w:val="2"/>
        <w:spacing w:line="321" w:lineRule="auto"/>
      </w:pPr>
    </w:p>
    <w:p w14:paraId="278FBEFC">
      <w:pPr>
        <w:spacing w:before="97" w:line="219" w:lineRule="auto"/>
        <w:ind w:left="25"/>
        <w:outlineLvl w:val="1"/>
        <w:rPr>
          <w:rFonts w:ascii="宋体" w:hAnsi="宋体" w:eastAsia="宋体" w:cs="宋体"/>
          <w:sz w:val="30"/>
          <w:szCs w:val="30"/>
        </w:rPr>
      </w:pPr>
      <w:bookmarkStart w:id="196" w:name="bookmark127"/>
      <w:bookmarkEnd w:id="196"/>
      <w:r>
        <w:rPr>
          <w:rFonts w:ascii="宋体" w:hAnsi="宋体" w:eastAsia="宋体" w:cs="宋体"/>
          <w:b/>
          <w:bCs/>
          <w:spacing w:val="-9"/>
          <w:sz w:val="30"/>
          <w:szCs w:val="30"/>
        </w:rPr>
        <w:t>附件</w:t>
      </w:r>
      <w:r>
        <w:rPr>
          <w:rFonts w:ascii="宋体" w:hAnsi="宋体" w:eastAsia="宋体" w:cs="宋体"/>
          <w:spacing w:val="-30"/>
          <w:sz w:val="30"/>
          <w:szCs w:val="30"/>
        </w:rPr>
        <w:t xml:space="preserve"> </w:t>
      </w:r>
      <w:r>
        <w:rPr>
          <w:rFonts w:ascii="宋体" w:hAnsi="宋体" w:eastAsia="宋体" w:cs="宋体"/>
          <w:b/>
          <w:bCs/>
          <w:spacing w:val="-9"/>
          <w:sz w:val="30"/>
          <w:szCs w:val="30"/>
        </w:rPr>
        <w:t>12：技术规格响应表</w:t>
      </w:r>
    </w:p>
    <w:p w14:paraId="1543AEC7">
      <w:pPr>
        <w:pStyle w:val="2"/>
        <w:spacing w:line="288" w:lineRule="auto"/>
      </w:pPr>
    </w:p>
    <w:p w14:paraId="50A2BF9B">
      <w:pPr>
        <w:spacing w:before="91" w:line="220" w:lineRule="auto"/>
        <w:ind w:left="3497"/>
        <w:rPr>
          <w:rFonts w:ascii="宋体" w:hAnsi="宋体" w:eastAsia="宋体" w:cs="宋体"/>
          <w:sz w:val="28"/>
          <w:szCs w:val="28"/>
        </w:rPr>
      </w:pPr>
      <w:r>
        <w:rPr>
          <w:rFonts w:ascii="宋体" w:hAnsi="宋体" w:eastAsia="宋体" w:cs="宋体"/>
          <w:b/>
          <w:bCs/>
          <w:spacing w:val="-4"/>
          <w:sz w:val="28"/>
          <w:szCs w:val="28"/>
        </w:rPr>
        <w:t>技术规格响应表</w:t>
      </w:r>
    </w:p>
    <w:p w14:paraId="054F401F">
      <w:pPr>
        <w:spacing w:before="260" w:line="219" w:lineRule="auto"/>
        <w:rPr>
          <w:rFonts w:ascii="宋体" w:hAnsi="宋体" w:eastAsia="宋体" w:cs="宋体"/>
          <w:sz w:val="24"/>
          <w:szCs w:val="24"/>
        </w:rPr>
      </w:pPr>
      <w:r>
        <w:rPr>
          <w:rFonts w:ascii="宋体" w:hAnsi="宋体" w:eastAsia="宋体" w:cs="宋体"/>
          <w:spacing w:val="5"/>
          <w:sz w:val="24"/>
          <w:szCs w:val="24"/>
        </w:rPr>
        <w:t>供应商名称:</w:t>
      </w:r>
    </w:p>
    <w:p w14:paraId="12803819">
      <w:pPr>
        <w:spacing w:line="33" w:lineRule="exact"/>
      </w:pPr>
    </w:p>
    <w:tbl>
      <w:tblPr>
        <w:tblStyle w:val="6"/>
        <w:tblW w:w="8921"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1"/>
        <w:gridCol w:w="886"/>
        <w:gridCol w:w="2764"/>
        <w:gridCol w:w="915"/>
        <w:gridCol w:w="2878"/>
        <w:gridCol w:w="877"/>
      </w:tblGrid>
      <w:tr w14:paraId="40F49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01" w:type="dxa"/>
            <w:vAlign w:val="top"/>
          </w:tcPr>
          <w:p w14:paraId="2962FB8E">
            <w:pPr>
              <w:rPr>
                <w:rFonts w:ascii="Arial"/>
                <w:sz w:val="21"/>
              </w:rPr>
            </w:pPr>
          </w:p>
        </w:tc>
        <w:tc>
          <w:tcPr>
            <w:tcW w:w="3650" w:type="dxa"/>
            <w:gridSpan w:val="2"/>
            <w:vAlign w:val="top"/>
          </w:tcPr>
          <w:p w14:paraId="15E317D5">
            <w:pPr>
              <w:pStyle w:val="7"/>
              <w:spacing w:before="247" w:line="219" w:lineRule="auto"/>
              <w:ind w:left="152"/>
            </w:pPr>
            <w:r>
              <w:rPr>
                <w:spacing w:val="-1"/>
              </w:rPr>
              <w:t>采购需求技术参数、指标</w:t>
            </w:r>
          </w:p>
        </w:tc>
        <w:tc>
          <w:tcPr>
            <w:tcW w:w="3793" w:type="dxa"/>
            <w:gridSpan w:val="2"/>
            <w:vAlign w:val="top"/>
          </w:tcPr>
          <w:p w14:paraId="6B852FCE">
            <w:pPr>
              <w:pStyle w:val="7"/>
              <w:spacing w:before="248" w:line="219" w:lineRule="auto"/>
              <w:ind w:left="39"/>
            </w:pPr>
            <w:r>
              <w:rPr>
                <w:spacing w:val="-2"/>
              </w:rPr>
              <w:t>投标产品技术参数、指标</w:t>
            </w:r>
          </w:p>
        </w:tc>
        <w:tc>
          <w:tcPr>
            <w:tcW w:w="877" w:type="dxa"/>
            <w:vAlign w:val="top"/>
          </w:tcPr>
          <w:p w14:paraId="3E085844">
            <w:pPr>
              <w:pStyle w:val="7"/>
              <w:spacing w:before="248" w:line="219" w:lineRule="auto"/>
              <w:ind w:left="205"/>
            </w:pPr>
            <w:r>
              <w:rPr>
                <w:spacing w:val="-5"/>
              </w:rPr>
              <w:t>偏离</w:t>
            </w:r>
          </w:p>
        </w:tc>
      </w:tr>
      <w:tr w14:paraId="2E80E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01" w:type="dxa"/>
            <w:vAlign w:val="top"/>
          </w:tcPr>
          <w:p w14:paraId="132044D2">
            <w:pPr>
              <w:pStyle w:val="7"/>
              <w:spacing w:before="243" w:line="221" w:lineRule="auto"/>
              <w:ind w:left="35"/>
            </w:pPr>
            <w:r>
              <w:rPr>
                <w:spacing w:val="-5"/>
              </w:rPr>
              <w:t>序号</w:t>
            </w:r>
          </w:p>
        </w:tc>
        <w:tc>
          <w:tcPr>
            <w:tcW w:w="886" w:type="dxa"/>
            <w:vAlign w:val="top"/>
          </w:tcPr>
          <w:p w14:paraId="0725FE56">
            <w:pPr>
              <w:pStyle w:val="7"/>
              <w:spacing w:before="244" w:line="221" w:lineRule="auto"/>
              <w:ind w:left="36"/>
            </w:pPr>
            <w:r>
              <w:rPr>
                <w:spacing w:val="-7"/>
              </w:rPr>
              <w:t>名称</w:t>
            </w:r>
          </w:p>
        </w:tc>
        <w:tc>
          <w:tcPr>
            <w:tcW w:w="2764" w:type="dxa"/>
            <w:vAlign w:val="top"/>
          </w:tcPr>
          <w:p w14:paraId="21DDFC2B">
            <w:pPr>
              <w:pStyle w:val="7"/>
              <w:spacing w:before="244" w:line="219" w:lineRule="auto"/>
              <w:ind w:left="189"/>
            </w:pPr>
            <w:r>
              <w:rPr>
                <w:spacing w:val="-2"/>
              </w:rPr>
              <w:t>技术参数、指标及配置</w:t>
            </w:r>
          </w:p>
        </w:tc>
        <w:tc>
          <w:tcPr>
            <w:tcW w:w="915" w:type="dxa"/>
            <w:vAlign w:val="top"/>
          </w:tcPr>
          <w:p w14:paraId="5067713E">
            <w:pPr>
              <w:pStyle w:val="7"/>
              <w:spacing w:before="244" w:line="221" w:lineRule="auto"/>
              <w:ind w:left="39"/>
            </w:pPr>
            <w:r>
              <w:rPr>
                <w:spacing w:val="-7"/>
              </w:rPr>
              <w:t>名称</w:t>
            </w:r>
          </w:p>
        </w:tc>
        <w:tc>
          <w:tcPr>
            <w:tcW w:w="2878" w:type="dxa"/>
            <w:vAlign w:val="top"/>
          </w:tcPr>
          <w:p w14:paraId="0C4898A4">
            <w:pPr>
              <w:pStyle w:val="7"/>
              <w:spacing w:before="244" w:line="219" w:lineRule="auto"/>
              <w:ind w:left="247"/>
            </w:pPr>
            <w:r>
              <w:rPr>
                <w:spacing w:val="-2"/>
              </w:rPr>
              <w:t>技术参数、指标及配置</w:t>
            </w:r>
          </w:p>
        </w:tc>
        <w:tc>
          <w:tcPr>
            <w:tcW w:w="877" w:type="dxa"/>
            <w:vAlign w:val="top"/>
          </w:tcPr>
          <w:p w14:paraId="60D101D8">
            <w:pPr>
              <w:rPr>
                <w:rFonts w:ascii="Arial"/>
                <w:sz w:val="21"/>
              </w:rPr>
            </w:pPr>
          </w:p>
        </w:tc>
      </w:tr>
      <w:tr w14:paraId="625F0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01" w:type="dxa"/>
            <w:vAlign w:val="top"/>
          </w:tcPr>
          <w:p w14:paraId="2E07093E">
            <w:pPr>
              <w:pStyle w:val="7"/>
              <w:spacing w:before="283" w:line="184" w:lineRule="auto"/>
              <w:ind w:left="364"/>
            </w:pPr>
            <w:r>
              <w:t>1</w:t>
            </w:r>
          </w:p>
        </w:tc>
        <w:tc>
          <w:tcPr>
            <w:tcW w:w="886" w:type="dxa"/>
            <w:vAlign w:val="top"/>
          </w:tcPr>
          <w:p w14:paraId="336638DB">
            <w:pPr>
              <w:rPr>
                <w:rFonts w:ascii="Arial"/>
                <w:sz w:val="21"/>
              </w:rPr>
            </w:pPr>
          </w:p>
        </w:tc>
        <w:tc>
          <w:tcPr>
            <w:tcW w:w="2764" w:type="dxa"/>
            <w:vAlign w:val="top"/>
          </w:tcPr>
          <w:p w14:paraId="255E6D38">
            <w:pPr>
              <w:rPr>
                <w:rFonts w:ascii="Arial"/>
                <w:sz w:val="21"/>
              </w:rPr>
            </w:pPr>
          </w:p>
        </w:tc>
        <w:tc>
          <w:tcPr>
            <w:tcW w:w="915" w:type="dxa"/>
            <w:vAlign w:val="top"/>
          </w:tcPr>
          <w:p w14:paraId="0016B628">
            <w:pPr>
              <w:rPr>
                <w:rFonts w:ascii="Arial"/>
                <w:sz w:val="21"/>
              </w:rPr>
            </w:pPr>
          </w:p>
        </w:tc>
        <w:tc>
          <w:tcPr>
            <w:tcW w:w="2878" w:type="dxa"/>
            <w:vAlign w:val="top"/>
          </w:tcPr>
          <w:p w14:paraId="702464CF">
            <w:pPr>
              <w:rPr>
                <w:rFonts w:ascii="Arial"/>
                <w:sz w:val="21"/>
              </w:rPr>
            </w:pPr>
          </w:p>
        </w:tc>
        <w:tc>
          <w:tcPr>
            <w:tcW w:w="877" w:type="dxa"/>
            <w:vAlign w:val="top"/>
          </w:tcPr>
          <w:p w14:paraId="503F61EA">
            <w:pPr>
              <w:rPr>
                <w:rFonts w:ascii="Arial"/>
                <w:sz w:val="21"/>
              </w:rPr>
            </w:pPr>
          </w:p>
        </w:tc>
      </w:tr>
      <w:tr w14:paraId="2A38A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01" w:type="dxa"/>
            <w:vAlign w:val="top"/>
          </w:tcPr>
          <w:p w14:paraId="51F07BD7">
            <w:pPr>
              <w:pStyle w:val="7"/>
              <w:spacing w:before="284" w:line="183" w:lineRule="auto"/>
              <w:ind w:left="349"/>
            </w:pPr>
            <w:r>
              <w:t>2</w:t>
            </w:r>
          </w:p>
        </w:tc>
        <w:tc>
          <w:tcPr>
            <w:tcW w:w="886" w:type="dxa"/>
            <w:vAlign w:val="top"/>
          </w:tcPr>
          <w:p w14:paraId="39D469A9">
            <w:pPr>
              <w:rPr>
                <w:rFonts w:ascii="Arial"/>
                <w:sz w:val="21"/>
              </w:rPr>
            </w:pPr>
          </w:p>
        </w:tc>
        <w:tc>
          <w:tcPr>
            <w:tcW w:w="2764" w:type="dxa"/>
            <w:vAlign w:val="top"/>
          </w:tcPr>
          <w:p w14:paraId="267A3420">
            <w:pPr>
              <w:rPr>
                <w:rFonts w:ascii="Arial"/>
                <w:sz w:val="21"/>
              </w:rPr>
            </w:pPr>
          </w:p>
        </w:tc>
        <w:tc>
          <w:tcPr>
            <w:tcW w:w="915" w:type="dxa"/>
            <w:vAlign w:val="top"/>
          </w:tcPr>
          <w:p w14:paraId="5FD8A57A">
            <w:pPr>
              <w:rPr>
                <w:rFonts w:ascii="Arial"/>
                <w:sz w:val="21"/>
              </w:rPr>
            </w:pPr>
          </w:p>
        </w:tc>
        <w:tc>
          <w:tcPr>
            <w:tcW w:w="2878" w:type="dxa"/>
            <w:vAlign w:val="top"/>
          </w:tcPr>
          <w:p w14:paraId="6308C968">
            <w:pPr>
              <w:rPr>
                <w:rFonts w:ascii="Arial"/>
                <w:sz w:val="21"/>
              </w:rPr>
            </w:pPr>
          </w:p>
        </w:tc>
        <w:tc>
          <w:tcPr>
            <w:tcW w:w="877" w:type="dxa"/>
            <w:vAlign w:val="top"/>
          </w:tcPr>
          <w:p w14:paraId="4B37FF3F">
            <w:pPr>
              <w:rPr>
                <w:rFonts w:ascii="Arial"/>
                <w:sz w:val="21"/>
              </w:rPr>
            </w:pPr>
          </w:p>
        </w:tc>
      </w:tr>
      <w:tr w14:paraId="5FAE1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01" w:type="dxa"/>
            <w:vAlign w:val="top"/>
          </w:tcPr>
          <w:p w14:paraId="5415011E">
            <w:pPr>
              <w:pStyle w:val="7"/>
              <w:spacing w:before="248" w:line="239" w:lineRule="auto"/>
              <w:ind w:left="301"/>
            </w:pPr>
            <w:r>
              <w:t>…</w:t>
            </w:r>
          </w:p>
        </w:tc>
        <w:tc>
          <w:tcPr>
            <w:tcW w:w="886" w:type="dxa"/>
            <w:vAlign w:val="top"/>
          </w:tcPr>
          <w:p w14:paraId="494DEA60">
            <w:pPr>
              <w:rPr>
                <w:rFonts w:ascii="Arial"/>
                <w:sz w:val="21"/>
              </w:rPr>
            </w:pPr>
          </w:p>
        </w:tc>
        <w:tc>
          <w:tcPr>
            <w:tcW w:w="2764" w:type="dxa"/>
            <w:vAlign w:val="top"/>
          </w:tcPr>
          <w:p w14:paraId="58F64F55">
            <w:pPr>
              <w:rPr>
                <w:rFonts w:ascii="Arial"/>
                <w:sz w:val="21"/>
              </w:rPr>
            </w:pPr>
          </w:p>
        </w:tc>
        <w:tc>
          <w:tcPr>
            <w:tcW w:w="915" w:type="dxa"/>
            <w:vAlign w:val="top"/>
          </w:tcPr>
          <w:p w14:paraId="18CB1ACA">
            <w:pPr>
              <w:rPr>
                <w:rFonts w:ascii="Arial"/>
                <w:sz w:val="21"/>
              </w:rPr>
            </w:pPr>
          </w:p>
        </w:tc>
        <w:tc>
          <w:tcPr>
            <w:tcW w:w="2878" w:type="dxa"/>
            <w:vAlign w:val="top"/>
          </w:tcPr>
          <w:p w14:paraId="4ACFF34F">
            <w:pPr>
              <w:rPr>
                <w:rFonts w:ascii="Arial"/>
                <w:sz w:val="21"/>
              </w:rPr>
            </w:pPr>
          </w:p>
        </w:tc>
        <w:tc>
          <w:tcPr>
            <w:tcW w:w="877" w:type="dxa"/>
            <w:vAlign w:val="top"/>
          </w:tcPr>
          <w:p w14:paraId="032060FE">
            <w:pPr>
              <w:rPr>
                <w:rFonts w:ascii="Arial"/>
                <w:sz w:val="21"/>
              </w:rPr>
            </w:pPr>
          </w:p>
        </w:tc>
      </w:tr>
    </w:tbl>
    <w:p w14:paraId="2BCC1854">
      <w:pPr>
        <w:spacing w:before="118" w:line="292" w:lineRule="auto"/>
        <w:ind w:left="3" w:firstLine="493"/>
        <w:rPr>
          <w:rFonts w:ascii="宋体" w:hAnsi="宋体" w:eastAsia="宋体" w:cs="宋体"/>
          <w:sz w:val="24"/>
          <w:szCs w:val="24"/>
        </w:rPr>
      </w:pPr>
      <w:r>
        <w:rPr>
          <w:rFonts w:ascii="宋体" w:hAnsi="宋体" w:eastAsia="宋体" w:cs="宋体"/>
          <w:spacing w:val="-3"/>
          <w:sz w:val="24"/>
          <w:szCs w:val="24"/>
        </w:rPr>
        <w:t>1、本表应按照采购分项报价表中“产品名称</w:t>
      </w:r>
      <w:r>
        <w:rPr>
          <w:rFonts w:ascii="宋体" w:hAnsi="宋体" w:eastAsia="宋体" w:cs="宋体"/>
          <w:spacing w:val="-81"/>
          <w:sz w:val="24"/>
          <w:szCs w:val="24"/>
        </w:rPr>
        <w:t xml:space="preserve"> </w:t>
      </w:r>
      <w:r>
        <w:rPr>
          <w:rFonts w:ascii="宋体" w:hAnsi="宋体" w:eastAsia="宋体" w:cs="宋体"/>
          <w:spacing w:val="-3"/>
          <w:sz w:val="24"/>
          <w:szCs w:val="24"/>
        </w:rPr>
        <w:t>”及采购一览表中产品序号的指标逐</w:t>
      </w:r>
      <w:r>
        <w:rPr>
          <w:rFonts w:ascii="宋体" w:hAnsi="宋体" w:eastAsia="宋体" w:cs="宋体"/>
          <w:sz w:val="24"/>
          <w:szCs w:val="24"/>
        </w:rPr>
        <w:t xml:space="preserve"> </w:t>
      </w:r>
      <w:r>
        <w:rPr>
          <w:rFonts w:ascii="宋体" w:hAnsi="宋体" w:eastAsia="宋体" w:cs="宋体"/>
          <w:spacing w:val="-1"/>
          <w:sz w:val="24"/>
          <w:szCs w:val="24"/>
        </w:rPr>
        <w:t>项填写，不得遗漏。否则，按无效响应处理。</w:t>
      </w:r>
    </w:p>
    <w:p w14:paraId="1EFF2EBC">
      <w:pPr>
        <w:spacing w:before="193" w:line="292" w:lineRule="auto"/>
        <w:ind w:left="5" w:firstLine="477"/>
        <w:rPr>
          <w:rFonts w:ascii="宋体" w:hAnsi="宋体" w:eastAsia="宋体" w:cs="宋体"/>
          <w:sz w:val="24"/>
          <w:szCs w:val="24"/>
        </w:rPr>
      </w:pPr>
      <w:r>
        <w:rPr>
          <w:rFonts w:ascii="宋体" w:hAnsi="宋体" w:eastAsia="宋体" w:cs="宋体"/>
          <w:spacing w:val="-2"/>
          <w:sz w:val="24"/>
          <w:szCs w:val="24"/>
        </w:rPr>
        <w:t>2、“投标产品技术参数、指标</w:t>
      </w:r>
      <w:r>
        <w:rPr>
          <w:rFonts w:ascii="宋体" w:hAnsi="宋体" w:eastAsia="宋体" w:cs="宋体"/>
          <w:spacing w:val="-89"/>
          <w:sz w:val="24"/>
          <w:szCs w:val="24"/>
        </w:rPr>
        <w:t xml:space="preserve"> </w:t>
      </w:r>
      <w:r>
        <w:rPr>
          <w:rFonts w:ascii="宋体" w:hAnsi="宋体" w:eastAsia="宋体" w:cs="宋体"/>
          <w:spacing w:val="-2"/>
          <w:sz w:val="24"/>
          <w:szCs w:val="24"/>
        </w:rPr>
        <w:t>”必须与谈判响应</w:t>
      </w:r>
      <w:r>
        <w:rPr>
          <w:rFonts w:ascii="宋体" w:hAnsi="宋体" w:eastAsia="宋体" w:cs="宋体"/>
          <w:spacing w:val="-3"/>
          <w:sz w:val="24"/>
          <w:szCs w:val="24"/>
        </w:rPr>
        <w:t>文件中提供的产品检测报告或彩</w:t>
      </w:r>
      <w:r>
        <w:rPr>
          <w:rFonts w:ascii="宋体" w:hAnsi="宋体" w:eastAsia="宋体" w:cs="宋体"/>
          <w:sz w:val="24"/>
          <w:szCs w:val="24"/>
        </w:rPr>
        <w:t xml:space="preserve"> </w:t>
      </w:r>
      <w:r>
        <w:rPr>
          <w:rFonts w:ascii="宋体" w:hAnsi="宋体" w:eastAsia="宋体" w:cs="宋体"/>
          <w:spacing w:val="-1"/>
          <w:sz w:val="24"/>
          <w:szCs w:val="24"/>
        </w:rPr>
        <w:t>页等证明材料的实质性响应情况相一致。</w:t>
      </w:r>
    </w:p>
    <w:p w14:paraId="27C80DC5">
      <w:pPr>
        <w:pStyle w:val="2"/>
        <w:spacing w:line="292" w:lineRule="auto"/>
      </w:pPr>
    </w:p>
    <w:p w14:paraId="5FDC07F4">
      <w:pPr>
        <w:pStyle w:val="2"/>
        <w:spacing w:line="292" w:lineRule="auto"/>
      </w:pPr>
    </w:p>
    <w:p w14:paraId="4C55AF0A">
      <w:pPr>
        <w:spacing w:before="78" w:line="219" w:lineRule="auto"/>
        <w:ind w:left="3121"/>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6E82B231">
      <w:pPr>
        <w:spacing w:before="192" w:line="352" w:lineRule="auto"/>
        <w:ind w:left="6158" w:right="1081" w:hanging="3659"/>
        <w:rPr>
          <w:rFonts w:ascii="宋体" w:hAnsi="宋体" w:eastAsia="宋体" w:cs="宋体"/>
          <w:sz w:val="24"/>
          <w:szCs w:val="24"/>
        </w:rPr>
      </w:pP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14:paraId="4E52811B">
      <w:pPr>
        <w:spacing w:line="352" w:lineRule="auto"/>
        <w:rPr>
          <w:rFonts w:ascii="宋体" w:hAnsi="宋体" w:eastAsia="宋体" w:cs="宋体"/>
          <w:sz w:val="24"/>
          <w:szCs w:val="24"/>
        </w:rPr>
        <w:sectPr>
          <w:footerReference r:id="rId40" w:type="default"/>
          <w:pgSz w:w="11906" w:h="16839"/>
          <w:pgMar w:top="1431" w:right="1473" w:bottom="1156" w:left="1482" w:header="0" w:footer="994" w:gutter="0"/>
          <w:cols w:space="720" w:num="1"/>
        </w:sectPr>
      </w:pPr>
    </w:p>
    <w:p w14:paraId="5D0BE676">
      <w:pPr>
        <w:pStyle w:val="2"/>
        <w:spacing w:line="320" w:lineRule="auto"/>
      </w:pPr>
    </w:p>
    <w:p w14:paraId="0252E016">
      <w:pPr>
        <w:pStyle w:val="2"/>
        <w:spacing w:line="321" w:lineRule="auto"/>
      </w:pPr>
    </w:p>
    <w:p w14:paraId="410814D6">
      <w:pPr>
        <w:spacing w:before="97" w:line="219" w:lineRule="auto"/>
        <w:jc w:val="right"/>
        <w:outlineLvl w:val="1"/>
        <w:rPr>
          <w:rFonts w:ascii="宋体" w:hAnsi="宋体" w:eastAsia="宋体" w:cs="宋体"/>
          <w:sz w:val="30"/>
          <w:szCs w:val="30"/>
        </w:rPr>
      </w:pPr>
      <w:bookmarkStart w:id="197" w:name="bookmark130"/>
      <w:bookmarkEnd w:id="197"/>
      <w:bookmarkStart w:id="198" w:name="bookmark129"/>
      <w:bookmarkEnd w:id="198"/>
      <w:r>
        <w:rPr>
          <w:rFonts w:ascii="宋体" w:hAnsi="宋体" w:eastAsia="宋体" w:cs="宋体"/>
          <w:b/>
          <w:bCs/>
          <w:sz w:val="30"/>
          <w:szCs w:val="30"/>
        </w:rPr>
        <w:t>附件</w:t>
      </w:r>
      <w:r>
        <w:rPr>
          <w:rFonts w:ascii="宋体" w:hAnsi="宋体" w:eastAsia="宋体" w:cs="宋体"/>
          <w:spacing w:val="-25"/>
          <w:sz w:val="30"/>
          <w:szCs w:val="30"/>
        </w:rPr>
        <w:t xml:space="preserve"> </w:t>
      </w:r>
      <w:r>
        <w:rPr>
          <w:rFonts w:ascii="宋体" w:hAnsi="宋体" w:eastAsia="宋体" w:cs="宋体"/>
          <w:b/>
          <w:bCs/>
          <w:sz w:val="30"/>
          <w:szCs w:val="30"/>
        </w:rPr>
        <w:t>13：产品相关资料（具备履行合同所必须的设备和专业技术能</w:t>
      </w:r>
    </w:p>
    <w:p w14:paraId="136C53FA">
      <w:pPr>
        <w:spacing w:before="206" w:line="219" w:lineRule="auto"/>
        <w:ind w:left="5"/>
        <w:rPr>
          <w:rFonts w:ascii="宋体" w:hAnsi="宋体" w:eastAsia="宋体" w:cs="宋体"/>
          <w:sz w:val="30"/>
          <w:szCs w:val="30"/>
        </w:rPr>
      </w:pPr>
      <w:r>
        <w:rPr>
          <w:rFonts w:ascii="宋体" w:hAnsi="宋体" w:eastAsia="宋体" w:cs="宋体"/>
          <w:b/>
          <w:bCs/>
          <w:spacing w:val="-7"/>
          <w:sz w:val="30"/>
          <w:szCs w:val="30"/>
        </w:rPr>
        <w:t>力证明）</w:t>
      </w:r>
    </w:p>
    <w:p w14:paraId="0686A8CE">
      <w:pPr>
        <w:pStyle w:val="2"/>
        <w:spacing w:line="242" w:lineRule="auto"/>
      </w:pPr>
    </w:p>
    <w:p w14:paraId="749ADD42">
      <w:pPr>
        <w:spacing w:before="100" w:line="225" w:lineRule="auto"/>
        <w:ind w:left="3517"/>
        <w:rPr>
          <w:rFonts w:ascii="宋体" w:hAnsi="宋体" w:eastAsia="宋体" w:cs="宋体"/>
          <w:sz w:val="31"/>
          <w:szCs w:val="31"/>
        </w:rPr>
      </w:pPr>
      <w:r>
        <w:rPr>
          <w:rFonts w:ascii="宋体" w:hAnsi="宋体" w:eastAsia="宋体" w:cs="宋体"/>
          <w:b/>
          <w:bCs/>
          <w:spacing w:val="5"/>
          <w:sz w:val="31"/>
          <w:szCs w:val="31"/>
        </w:rPr>
        <w:t>产品相关资料</w:t>
      </w:r>
    </w:p>
    <w:p w14:paraId="68787540">
      <w:pPr>
        <w:spacing w:before="252" w:line="417" w:lineRule="auto"/>
        <w:ind w:firstLine="478"/>
        <w:rPr>
          <w:rFonts w:ascii="宋体" w:hAnsi="宋体" w:eastAsia="宋体" w:cs="宋体"/>
          <w:sz w:val="24"/>
          <w:szCs w:val="24"/>
        </w:rPr>
      </w:pPr>
      <w:r>
        <w:rPr>
          <w:rFonts w:ascii="宋体" w:hAnsi="宋体" w:eastAsia="宋体" w:cs="宋体"/>
          <w:spacing w:val="2"/>
          <w:sz w:val="24"/>
          <w:szCs w:val="24"/>
        </w:rPr>
        <w:t>根据采购项目内容，响应提供国家认可的质监机构出具的产品的产品检</w:t>
      </w:r>
      <w:r>
        <w:rPr>
          <w:rFonts w:ascii="宋体" w:hAnsi="宋体" w:eastAsia="宋体" w:cs="宋体"/>
          <w:spacing w:val="1"/>
          <w:sz w:val="24"/>
          <w:szCs w:val="24"/>
        </w:rPr>
        <w:t>验报告或</w:t>
      </w:r>
      <w:r>
        <w:rPr>
          <w:rFonts w:ascii="宋体" w:hAnsi="宋体" w:eastAsia="宋体" w:cs="宋体"/>
          <w:sz w:val="24"/>
          <w:szCs w:val="24"/>
        </w:rPr>
        <w:t xml:space="preserve"> 生产厂家出具的产品彩页</w:t>
      </w:r>
      <w:r>
        <w:rPr>
          <w:rFonts w:hint="eastAsia" w:ascii="宋体" w:hAnsi="宋体" w:eastAsia="宋体" w:cs="宋体"/>
          <w:sz w:val="24"/>
          <w:szCs w:val="24"/>
          <w:lang w:val="en-US" w:eastAsia="zh-CN"/>
        </w:rPr>
        <w:t>或网页截图</w:t>
      </w:r>
      <w:r>
        <w:rPr>
          <w:rFonts w:ascii="宋体" w:hAnsi="宋体" w:eastAsia="宋体" w:cs="宋体"/>
          <w:sz w:val="24"/>
          <w:szCs w:val="24"/>
        </w:rPr>
        <w:t>等能够证</w:t>
      </w:r>
      <w:r>
        <w:rPr>
          <w:rFonts w:ascii="宋体" w:hAnsi="宋体" w:eastAsia="宋体" w:cs="宋体"/>
          <w:spacing w:val="-1"/>
          <w:sz w:val="24"/>
          <w:szCs w:val="24"/>
        </w:rPr>
        <w:t>明技术参数响应的相关资料。</w:t>
      </w:r>
    </w:p>
    <w:p w14:paraId="3A267C52">
      <w:pPr>
        <w:spacing w:line="417" w:lineRule="auto"/>
        <w:rPr>
          <w:rFonts w:ascii="宋体" w:hAnsi="宋体" w:eastAsia="宋体" w:cs="宋体"/>
          <w:sz w:val="24"/>
          <w:szCs w:val="24"/>
        </w:rPr>
        <w:sectPr>
          <w:footerReference r:id="rId41" w:type="default"/>
          <w:pgSz w:w="11906" w:h="16839"/>
          <w:pgMar w:top="1431" w:right="1475" w:bottom="1156" w:left="1484" w:header="0" w:footer="994" w:gutter="0"/>
          <w:cols w:space="720" w:num="1"/>
        </w:sectPr>
      </w:pPr>
    </w:p>
    <w:p w14:paraId="3111D3D7">
      <w:pPr>
        <w:pStyle w:val="2"/>
        <w:spacing w:line="320" w:lineRule="auto"/>
      </w:pPr>
    </w:p>
    <w:p w14:paraId="29DFC9BD">
      <w:pPr>
        <w:pStyle w:val="2"/>
        <w:spacing w:line="321" w:lineRule="auto"/>
      </w:pPr>
    </w:p>
    <w:p w14:paraId="4BC4BFD8">
      <w:pPr>
        <w:spacing w:before="97" w:line="219" w:lineRule="auto"/>
        <w:ind w:left="26"/>
        <w:outlineLvl w:val="1"/>
        <w:rPr>
          <w:rFonts w:ascii="宋体" w:hAnsi="宋体" w:eastAsia="宋体" w:cs="宋体"/>
          <w:sz w:val="30"/>
          <w:szCs w:val="30"/>
        </w:rPr>
      </w:pPr>
      <w:bookmarkStart w:id="199" w:name="bookmark131"/>
      <w:bookmarkEnd w:id="199"/>
      <w:bookmarkStart w:id="200" w:name="bookmark132"/>
      <w:bookmarkEnd w:id="200"/>
      <w:r>
        <w:rPr>
          <w:rFonts w:ascii="宋体" w:hAnsi="宋体" w:eastAsia="宋体" w:cs="宋体"/>
          <w:b/>
          <w:bCs/>
          <w:spacing w:val="-9"/>
          <w:sz w:val="30"/>
          <w:szCs w:val="30"/>
        </w:rPr>
        <w:t>附件</w:t>
      </w:r>
      <w:r>
        <w:rPr>
          <w:rFonts w:ascii="宋体" w:hAnsi="宋体" w:eastAsia="宋体" w:cs="宋体"/>
          <w:spacing w:val="-30"/>
          <w:sz w:val="30"/>
          <w:szCs w:val="30"/>
        </w:rPr>
        <w:t xml:space="preserve"> </w:t>
      </w:r>
      <w:r>
        <w:rPr>
          <w:rFonts w:ascii="宋体" w:hAnsi="宋体" w:eastAsia="宋体" w:cs="宋体"/>
          <w:b/>
          <w:bCs/>
          <w:spacing w:val="-9"/>
          <w:sz w:val="30"/>
          <w:szCs w:val="30"/>
        </w:rPr>
        <w:t>14：中小企业声明函</w:t>
      </w:r>
    </w:p>
    <w:p w14:paraId="5DAE0F94">
      <w:pPr>
        <w:pStyle w:val="2"/>
        <w:spacing w:line="448" w:lineRule="auto"/>
      </w:pPr>
    </w:p>
    <w:p w14:paraId="66AAB789">
      <w:pPr>
        <w:adjustRightInd w:val="0"/>
        <w:snapToGrid w:val="0"/>
        <w:spacing w:beforeLines="50" w:line="520" w:lineRule="exact"/>
        <w:ind w:firstLine="0" w:firstLineChars="0"/>
        <w:jc w:val="center"/>
        <w:rPr>
          <w:rFonts w:cs="宋体" w:asciiTheme="minorEastAsia" w:hAnsiTheme="minorEastAsia" w:eastAsiaTheme="minorEastAsia"/>
          <w:b/>
          <w:bCs/>
          <w:color w:val="000000"/>
          <w:sz w:val="28"/>
          <w:szCs w:val="28"/>
        </w:rPr>
      </w:pPr>
      <w:bookmarkStart w:id="201" w:name="_Toc22784_WPSOffice_Level3"/>
      <w:bookmarkStart w:id="202" w:name="_Toc6454"/>
      <w:bookmarkStart w:id="203" w:name="_Toc31539"/>
      <w:r>
        <w:rPr>
          <w:rFonts w:hint="eastAsia" w:cs="宋体" w:asciiTheme="minorEastAsia" w:hAnsiTheme="minorEastAsia" w:eastAsiaTheme="minorEastAsia"/>
          <w:b/>
          <w:bCs/>
          <w:color w:val="000000"/>
          <w:sz w:val="28"/>
          <w:szCs w:val="28"/>
          <w:lang w:val="en-US" w:eastAsia="zh-CN"/>
        </w:rPr>
        <w:t>1</w:t>
      </w:r>
      <w:r>
        <w:rPr>
          <w:rFonts w:hint="eastAsia" w:cs="宋体" w:asciiTheme="minorEastAsia" w:hAnsiTheme="minorEastAsia" w:eastAsiaTheme="minorEastAsia"/>
          <w:b/>
          <w:bCs/>
          <w:color w:val="000000"/>
          <w:sz w:val="28"/>
          <w:szCs w:val="28"/>
        </w:rPr>
        <w:t>.中小企业声明函</w:t>
      </w:r>
      <w:bookmarkEnd w:id="201"/>
      <w:bookmarkEnd w:id="202"/>
      <w:bookmarkEnd w:id="203"/>
      <w:r>
        <w:rPr>
          <w:rFonts w:hint="eastAsia" w:cs="宋体" w:asciiTheme="minorEastAsia" w:hAnsiTheme="minorEastAsia" w:eastAsiaTheme="minorEastAsia"/>
          <w:b/>
          <w:bCs/>
          <w:color w:val="000000"/>
          <w:sz w:val="28"/>
          <w:szCs w:val="28"/>
        </w:rPr>
        <w:t>（货物）</w:t>
      </w:r>
    </w:p>
    <w:p w14:paraId="2BC24F0B">
      <w:pPr>
        <w:widowControl/>
        <w:adjustRightInd w:val="0"/>
        <w:snapToGrid w:val="0"/>
        <w:spacing w:line="520" w:lineRule="exact"/>
        <w:ind w:firstLine="0" w:firstLineChars="0"/>
        <w:jc w:val="center"/>
        <w:rPr>
          <w:rFonts w:cs="仿宋_GB2312" w:asciiTheme="minorEastAsia" w:hAnsiTheme="minorEastAsia" w:eastAsiaTheme="minorEastAsia"/>
          <w:b/>
          <w:spacing w:val="6"/>
          <w:sz w:val="28"/>
          <w:szCs w:val="28"/>
        </w:rPr>
      </w:pPr>
      <w:bookmarkStart w:id="204" w:name="_Toc1901_WPSOffice_Level3"/>
      <w:bookmarkStart w:id="205" w:name="_Toc3019_WPSOffice_Level3"/>
      <w:r>
        <w:rPr>
          <w:rFonts w:hint="eastAsia" w:cs="仿宋_GB2312" w:asciiTheme="minorEastAsia" w:hAnsiTheme="minorEastAsia" w:eastAsiaTheme="minorEastAsia"/>
          <w:b/>
          <w:spacing w:val="6"/>
          <w:sz w:val="28"/>
          <w:szCs w:val="28"/>
        </w:rPr>
        <w:t>(不满足以下条件的无需填写)</w:t>
      </w:r>
      <w:bookmarkEnd w:id="204"/>
      <w:bookmarkEnd w:id="205"/>
    </w:p>
    <w:p w14:paraId="677FEB8A">
      <w:pPr>
        <w:widowControl/>
        <w:adjustRightInd w:val="0"/>
        <w:snapToGrid w:val="0"/>
        <w:spacing w:line="520" w:lineRule="exact"/>
        <w:ind w:firstLine="586"/>
        <w:jc w:val="center"/>
        <w:rPr>
          <w:rFonts w:cs="仿宋_GB2312" w:asciiTheme="minorEastAsia" w:hAnsiTheme="minorEastAsia" w:eastAsiaTheme="minorEastAsia"/>
          <w:b/>
          <w:spacing w:val="6"/>
          <w:sz w:val="28"/>
          <w:szCs w:val="28"/>
        </w:rPr>
      </w:pPr>
    </w:p>
    <w:p w14:paraId="498C9D73">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本公司（联合体）郑重声明，根据《政府采购促进中小企业发展管理办法》（财库【2020】46号）的规定，本公司（联合体）参加</w:t>
      </w:r>
      <w:r>
        <w:rPr>
          <w:rFonts w:hint="eastAsia" w:cs="仿宋_GB2312" w:asciiTheme="minorEastAsia" w:hAnsiTheme="minorEastAsia" w:eastAsiaTheme="minorEastAsia"/>
          <w:spacing w:val="6"/>
          <w:sz w:val="28"/>
          <w:szCs w:val="28"/>
          <w:u w:val="single"/>
        </w:rPr>
        <w:t xml:space="preserve"> （单位名称）</w:t>
      </w:r>
      <w:r>
        <w:rPr>
          <w:rFonts w:hint="eastAsia" w:cs="仿宋_GB2312" w:asciiTheme="minorEastAsia" w:hAnsiTheme="minorEastAsia" w:eastAsiaTheme="minorEastAsia"/>
          <w:spacing w:val="6"/>
          <w:sz w:val="28"/>
          <w:szCs w:val="28"/>
        </w:rPr>
        <w:t>的</w:t>
      </w:r>
      <w:r>
        <w:rPr>
          <w:rFonts w:hint="eastAsia" w:cs="仿宋_GB2312" w:asciiTheme="minorEastAsia" w:hAnsiTheme="minorEastAsia" w:eastAsiaTheme="minorEastAsia"/>
          <w:spacing w:val="6"/>
          <w:sz w:val="28"/>
          <w:szCs w:val="28"/>
          <w:u w:val="single"/>
        </w:rPr>
        <w:t xml:space="preserve"> （项目名称）</w:t>
      </w:r>
      <w:r>
        <w:rPr>
          <w:rFonts w:hint="eastAsia" w:cs="仿宋_GB2312" w:asciiTheme="minorEastAsia" w:hAnsiTheme="minorEastAsia" w:eastAsiaTheme="minorEastAsia"/>
          <w:spacing w:val="6"/>
          <w:sz w:val="28"/>
          <w:szCs w:val="28"/>
        </w:rPr>
        <w:t>采购活动，提供的货物全部由符合政策要求的中小企业制造，相关企业（含联合体中的中小企业、签订分包意向协议的中小企业）具体情况如下：</w:t>
      </w:r>
    </w:p>
    <w:p w14:paraId="22E0DAEA">
      <w:pPr>
        <w:widowControl/>
        <w:numPr>
          <w:ilvl w:val="0"/>
          <w:numId w:val="2"/>
        </w:numPr>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u w:val="single"/>
        </w:rPr>
        <w:t>（标的名称）</w:t>
      </w:r>
      <w:r>
        <w:rPr>
          <w:rFonts w:hint="eastAsia" w:cs="仿宋_GB2312" w:asciiTheme="minorEastAsia" w:hAnsiTheme="minorEastAsia" w:eastAsiaTheme="minorEastAsia"/>
          <w:spacing w:val="6"/>
          <w:sz w:val="28"/>
          <w:szCs w:val="28"/>
        </w:rPr>
        <w:t>，属于</w:t>
      </w:r>
      <w:r>
        <w:rPr>
          <w:rFonts w:hint="eastAsia" w:cs="仿宋_GB2312" w:asciiTheme="minorEastAsia" w:hAnsiTheme="minorEastAsia" w:eastAsiaTheme="minorEastAsia"/>
          <w:spacing w:val="6"/>
          <w:sz w:val="28"/>
          <w:szCs w:val="28"/>
          <w:u w:val="single"/>
        </w:rPr>
        <w:t xml:space="preserve"> （工业）行业</w:t>
      </w:r>
      <w:r>
        <w:rPr>
          <w:rFonts w:hint="eastAsia" w:cs="仿宋_GB2312" w:asciiTheme="minorEastAsia" w:hAnsiTheme="minorEastAsia" w:eastAsiaTheme="minorEastAsia"/>
          <w:spacing w:val="6"/>
          <w:sz w:val="28"/>
          <w:szCs w:val="28"/>
        </w:rPr>
        <w:t>，制造商为</w:t>
      </w:r>
      <w:r>
        <w:rPr>
          <w:rFonts w:hint="eastAsia" w:cs="仿宋_GB2312" w:asciiTheme="minorEastAsia" w:hAnsiTheme="minorEastAsia" w:eastAsiaTheme="minorEastAsia"/>
          <w:spacing w:val="6"/>
          <w:sz w:val="28"/>
          <w:szCs w:val="28"/>
          <w:u w:val="single"/>
        </w:rPr>
        <w:t xml:space="preserve"> （企业名称）</w:t>
      </w:r>
      <w:r>
        <w:rPr>
          <w:rFonts w:hint="eastAsia" w:cs="仿宋_GB2312" w:asciiTheme="minorEastAsia" w:hAnsiTheme="minorEastAsia" w:eastAsiaTheme="minorEastAsia"/>
          <w:spacing w:val="6"/>
          <w:sz w:val="28"/>
          <w:szCs w:val="28"/>
        </w:rPr>
        <w:t>，从业人员人，营业收入为万元，资产总额为万元，属于</w:t>
      </w:r>
      <w:r>
        <w:rPr>
          <w:rFonts w:hint="eastAsia" w:cs="仿宋_GB2312" w:asciiTheme="minorEastAsia" w:hAnsiTheme="minorEastAsia" w:eastAsiaTheme="minorEastAsia"/>
          <w:spacing w:val="6"/>
          <w:sz w:val="28"/>
          <w:szCs w:val="28"/>
          <w:u w:val="single"/>
        </w:rPr>
        <w:t xml:space="preserve"> （中型企业、小型企业、微型企业）</w:t>
      </w:r>
      <w:r>
        <w:rPr>
          <w:rFonts w:hint="eastAsia" w:cs="仿宋_GB2312" w:asciiTheme="minorEastAsia" w:hAnsiTheme="minorEastAsia" w:eastAsiaTheme="minorEastAsia"/>
          <w:spacing w:val="6"/>
          <w:sz w:val="28"/>
          <w:szCs w:val="28"/>
        </w:rPr>
        <w:t>；</w:t>
      </w:r>
    </w:p>
    <w:p w14:paraId="4CD582C4">
      <w:pPr>
        <w:widowControl/>
        <w:adjustRightInd w:val="0"/>
        <w:snapToGrid w:val="0"/>
        <w:spacing w:line="520" w:lineRule="exact"/>
        <w:ind w:firstLine="584"/>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pacing w:val="6"/>
          <w:sz w:val="28"/>
          <w:szCs w:val="28"/>
        </w:rPr>
        <w:t>2.</w:t>
      </w:r>
      <w:r>
        <w:rPr>
          <w:rFonts w:hint="eastAsia" w:cs="仿宋_GB2312" w:asciiTheme="minorEastAsia" w:hAnsiTheme="minorEastAsia" w:eastAsiaTheme="minorEastAsia"/>
          <w:spacing w:val="6"/>
          <w:sz w:val="28"/>
          <w:szCs w:val="28"/>
          <w:u w:val="single"/>
        </w:rPr>
        <w:t xml:space="preserve"> （标的名称）</w:t>
      </w:r>
      <w:r>
        <w:rPr>
          <w:rFonts w:hint="eastAsia" w:cs="仿宋_GB2312" w:asciiTheme="minorEastAsia" w:hAnsiTheme="minorEastAsia" w:eastAsiaTheme="minorEastAsia"/>
          <w:spacing w:val="6"/>
          <w:sz w:val="28"/>
          <w:szCs w:val="28"/>
        </w:rPr>
        <w:t>，属于</w:t>
      </w:r>
      <w:r>
        <w:rPr>
          <w:rFonts w:hint="eastAsia" w:cs="仿宋_GB2312" w:asciiTheme="minorEastAsia" w:hAnsiTheme="minorEastAsia" w:eastAsiaTheme="minorEastAsia"/>
          <w:spacing w:val="6"/>
          <w:sz w:val="28"/>
          <w:szCs w:val="28"/>
          <w:u w:val="single"/>
        </w:rPr>
        <w:t xml:space="preserve"> （工业）行业</w:t>
      </w:r>
      <w:r>
        <w:rPr>
          <w:rFonts w:hint="eastAsia" w:cs="仿宋_GB2312" w:asciiTheme="minorEastAsia" w:hAnsiTheme="minorEastAsia" w:eastAsiaTheme="minorEastAsia"/>
          <w:spacing w:val="6"/>
          <w:sz w:val="28"/>
          <w:szCs w:val="28"/>
        </w:rPr>
        <w:t>，制造商为</w:t>
      </w:r>
      <w:r>
        <w:rPr>
          <w:rFonts w:hint="eastAsia" w:cs="仿宋_GB2312" w:asciiTheme="minorEastAsia" w:hAnsiTheme="minorEastAsia" w:eastAsiaTheme="minorEastAsia"/>
          <w:spacing w:val="6"/>
          <w:sz w:val="28"/>
          <w:szCs w:val="28"/>
          <w:u w:val="single"/>
        </w:rPr>
        <w:t xml:space="preserve"> （企业名称）</w:t>
      </w:r>
      <w:r>
        <w:rPr>
          <w:rFonts w:hint="eastAsia" w:cs="仿宋_GB2312" w:asciiTheme="minorEastAsia" w:hAnsiTheme="minorEastAsia" w:eastAsiaTheme="minorEastAsia"/>
          <w:spacing w:val="6"/>
          <w:sz w:val="28"/>
          <w:szCs w:val="28"/>
        </w:rPr>
        <w:t>，从业人员人，营业收入为万元，资产总额为万元，属于</w:t>
      </w:r>
      <w:r>
        <w:rPr>
          <w:rFonts w:hint="eastAsia" w:cs="仿宋_GB2312" w:asciiTheme="minorEastAsia" w:hAnsiTheme="minorEastAsia" w:eastAsiaTheme="minorEastAsia"/>
          <w:spacing w:val="6"/>
          <w:sz w:val="28"/>
          <w:szCs w:val="28"/>
          <w:u w:val="single"/>
        </w:rPr>
        <w:t xml:space="preserve"> （中型企业、小型企业、微型企业）</w:t>
      </w:r>
      <w:r>
        <w:rPr>
          <w:rFonts w:hint="eastAsia" w:cs="仿宋_GB2312" w:asciiTheme="minorEastAsia" w:hAnsiTheme="minorEastAsia" w:eastAsiaTheme="minorEastAsia"/>
          <w:spacing w:val="6"/>
          <w:sz w:val="28"/>
          <w:szCs w:val="28"/>
        </w:rPr>
        <w:t>；</w:t>
      </w:r>
    </w:p>
    <w:p w14:paraId="4287D8B1">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 xml:space="preserve">    ……</w:t>
      </w:r>
    </w:p>
    <w:p w14:paraId="0483CA12">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以上企业，不属于大企业的分支机构，不存在控股股东为大企业的情形，也不存在与大企业的负责人为同一人的情形。</w:t>
      </w:r>
    </w:p>
    <w:p w14:paraId="3A5F18EF">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hint="eastAsia" w:cs="仿宋_GB2312" w:asciiTheme="minorEastAsia" w:hAnsiTheme="minorEastAsia" w:eastAsiaTheme="minorEastAsia"/>
          <w:spacing w:val="6"/>
          <w:sz w:val="28"/>
          <w:szCs w:val="28"/>
        </w:rPr>
        <w:t>本企业对上述声明内容的真实性负责。如有虚假，将依法承担相应责任。</w:t>
      </w:r>
    </w:p>
    <w:p w14:paraId="02E04B16">
      <w:pPr>
        <w:spacing w:beforeLines="50" w:line="520" w:lineRule="exact"/>
        <w:ind w:firstLine="560"/>
        <w:jc w:val="center"/>
        <w:rPr>
          <w:rFonts w:cs="仿宋_GB2312" w:asciiTheme="minorEastAsia" w:hAnsiTheme="minorEastAsia" w:eastAsiaTheme="minorEastAsia"/>
          <w:bCs/>
          <w:sz w:val="28"/>
          <w:szCs w:val="28"/>
        </w:rPr>
      </w:pPr>
      <w:bookmarkStart w:id="206" w:name="_Toc21636_WPSOffice_Level3"/>
      <w:r>
        <w:rPr>
          <w:rFonts w:hint="eastAsia" w:cs="仿宋_GB2312" w:asciiTheme="minorEastAsia" w:hAnsiTheme="minorEastAsia" w:eastAsiaTheme="minorEastAsia"/>
          <w:bCs/>
          <w:sz w:val="28"/>
          <w:szCs w:val="28"/>
        </w:rPr>
        <w:t>单位名称（公章）：</w:t>
      </w:r>
      <w:bookmarkEnd w:id="206"/>
    </w:p>
    <w:p w14:paraId="5BD92E84">
      <w:pPr>
        <w:spacing w:beforeLines="50" w:line="520" w:lineRule="exact"/>
        <w:ind w:firstLine="560"/>
        <w:jc w:val="center"/>
        <w:rPr>
          <w:rFonts w:cs="仿宋_GB2312" w:asciiTheme="minorEastAsia" w:hAnsiTheme="minorEastAsia" w:eastAsiaTheme="minorEastAsia"/>
          <w:spacing w:val="6"/>
          <w:sz w:val="28"/>
          <w:szCs w:val="28"/>
        </w:rPr>
      </w:pPr>
      <w:bookmarkStart w:id="207" w:name="_Toc20470_WPSOffice_Level3"/>
      <w:r>
        <w:rPr>
          <w:rFonts w:hint="eastAsia" w:cs="仿宋_GB2312" w:asciiTheme="minorEastAsia" w:hAnsiTheme="minorEastAsia" w:eastAsiaTheme="minorEastAsia"/>
          <w:bCs/>
          <w:sz w:val="28"/>
          <w:szCs w:val="28"/>
        </w:rPr>
        <w:t xml:space="preserve">      日期：</w:t>
      </w:r>
      <w:bookmarkEnd w:id="207"/>
    </w:p>
    <w:p w14:paraId="4FF79E6A">
      <w:pPr>
        <w:widowControl/>
        <w:adjustRightInd w:val="0"/>
        <w:snapToGrid w:val="0"/>
        <w:spacing w:line="520" w:lineRule="exact"/>
        <w:ind w:firstLine="584"/>
        <w:jc w:val="left"/>
        <w:rPr>
          <w:rFonts w:cs="仿宋_GB2312" w:asciiTheme="minorEastAsia" w:hAnsiTheme="minorEastAsia" w:eastAsiaTheme="minorEastAsia"/>
          <w:spacing w:val="6"/>
          <w:sz w:val="28"/>
          <w:szCs w:val="28"/>
        </w:rPr>
      </w:pPr>
      <w:r>
        <w:rPr>
          <w:rFonts w:cs="仿宋_GB2312" w:asciiTheme="minorEastAsia" w:hAnsiTheme="minorEastAsia" w:eastAsiaTheme="minorEastAsia"/>
          <w:spacing w:val="6"/>
          <w:sz w:val="28"/>
          <w:szCs w:val="28"/>
        </w:rPr>
        <w:t>注</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从业人员</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营业收入</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资产总额填报上一年度数据</w:t>
      </w:r>
      <w:r>
        <w:rPr>
          <w:rFonts w:hint="eastAsia" w:cs="仿宋_GB2312" w:asciiTheme="minorEastAsia" w:hAnsiTheme="minorEastAsia" w:eastAsiaTheme="minorEastAsia"/>
          <w:spacing w:val="6"/>
          <w:sz w:val="28"/>
          <w:szCs w:val="28"/>
        </w:rPr>
        <w:t>，</w:t>
      </w:r>
      <w:r>
        <w:rPr>
          <w:rFonts w:cs="仿宋_GB2312" w:asciiTheme="minorEastAsia" w:hAnsiTheme="minorEastAsia" w:eastAsiaTheme="minorEastAsia"/>
          <w:spacing w:val="6"/>
          <w:sz w:val="28"/>
          <w:szCs w:val="28"/>
        </w:rPr>
        <w:t>无上一年度数据的新成立企业可不填报</w:t>
      </w:r>
      <w:r>
        <w:rPr>
          <w:rFonts w:hint="eastAsia" w:cs="仿宋_GB2312" w:asciiTheme="minorEastAsia" w:hAnsiTheme="minorEastAsia" w:eastAsiaTheme="minorEastAsia"/>
          <w:spacing w:val="6"/>
          <w:sz w:val="28"/>
          <w:szCs w:val="28"/>
        </w:rPr>
        <w:t>。</w:t>
      </w:r>
    </w:p>
    <w:p w14:paraId="571B1060">
      <w:pPr>
        <w:pStyle w:val="2"/>
        <w:spacing w:line="356" w:lineRule="auto"/>
      </w:pPr>
    </w:p>
    <w:p w14:paraId="4146D0E5">
      <w:pPr>
        <w:pStyle w:val="2"/>
        <w:spacing w:line="356" w:lineRule="auto"/>
      </w:pPr>
    </w:p>
    <w:p w14:paraId="3737DE8D">
      <w:pPr>
        <w:spacing w:before="78" w:line="219" w:lineRule="auto"/>
        <w:ind w:left="2863"/>
        <w:rPr>
          <w:rFonts w:ascii="宋体" w:hAnsi="宋体" w:eastAsia="宋体" w:cs="宋体"/>
          <w:sz w:val="24"/>
          <w:szCs w:val="24"/>
        </w:rPr>
      </w:pPr>
      <w:r>
        <w:rPr>
          <w:rFonts w:ascii="宋体" w:hAnsi="宋体" w:eastAsia="宋体" w:cs="宋体"/>
          <w:b/>
          <w:bCs/>
          <w:spacing w:val="-4"/>
          <w:sz w:val="24"/>
          <w:szCs w:val="24"/>
        </w:rPr>
        <w:t>（2）残疾人福利性单位声明函</w:t>
      </w:r>
    </w:p>
    <w:p w14:paraId="0EB8672E">
      <w:pPr>
        <w:spacing w:before="152" w:line="355" w:lineRule="auto"/>
        <w:ind w:firstLine="481"/>
        <w:jc w:val="both"/>
        <w:rPr>
          <w:rFonts w:ascii="宋体" w:hAnsi="宋体" w:eastAsia="宋体" w:cs="宋体"/>
          <w:sz w:val="24"/>
          <w:szCs w:val="24"/>
        </w:rPr>
      </w:pPr>
      <w:r>
        <w:rPr>
          <w:rFonts w:ascii="宋体" w:hAnsi="宋体" w:eastAsia="宋体" w:cs="宋体"/>
          <w:spacing w:val="2"/>
          <w:sz w:val="24"/>
          <w:szCs w:val="24"/>
        </w:rPr>
        <w:t>本单位郑重声明，根据《财政部、民政部、中国残疾人联合会关于促</w:t>
      </w:r>
      <w:r>
        <w:rPr>
          <w:rFonts w:ascii="宋体" w:hAnsi="宋体" w:eastAsia="宋体" w:cs="宋体"/>
          <w:spacing w:val="1"/>
          <w:sz w:val="24"/>
          <w:szCs w:val="24"/>
        </w:rPr>
        <w:t>进残疾人就</w:t>
      </w:r>
      <w:r>
        <w:rPr>
          <w:rFonts w:ascii="宋体" w:hAnsi="宋体" w:eastAsia="宋体" w:cs="宋体"/>
          <w:sz w:val="24"/>
          <w:szCs w:val="24"/>
        </w:rPr>
        <w:t xml:space="preserve"> </w:t>
      </w:r>
      <w:r>
        <w:rPr>
          <w:rFonts w:ascii="宋体" w:hAnsi="宋体" w:eastAsia="宋体" w:cs="宋体"/>
          <w:spacing w:val="-3"/>
          <w:sz w:val="24"/>
          <w:szCs w:val="24"/>
        </w:rPr>
        <w:t>业政府采购政策的通知》（财库〔2017〕141</w:t>
      </w:r>
      <w:r>
        <w:rPr>
          <w:rFonts w:ascii="宋体" w:hAnsi="宋体" w:eastAsia="宋体" w:cs="宋体"/>
          <w:spacing w:val="-45"/>
          <w:sz w:val="24"/>
          <w:szCs w:val="24"/>
        </w:rPr>
        <w:t xml:space="preserve"> </w:t>
      </w:r>
      <w:r>
        <w:rPr>
          <w:rFonts w:ascii="宋体" w:hAnsi="宋体" w:eastAsia="宋体" w:cs="宋体"/>
          <w:spacing w:val="-3"/>
          <w:sz w:val="24"/>
          <w:szCs w:val="24"/>
        </w:rPr>
        <w:t>号）的规定，本单位为符合条件的</w:t>
      </w:r>
      <w:r>
        <w:rPr>
          <w:rFonts w:ascii="宋体" w:hAnsi="宋体" w:eastAsia="宋体" w:cs="宋体"/>
          <w:spacing w:val="-4"/>
          <w:sz w:val="24"/>
          <w:szCs w:val="24"/>
        </w:rPr>
        <w:t>残疾人</w:t>
      </w:r>
      <w:r>
        <w:rPr>
          <w:rFonts w:ascii="宋体" w:hAnsi="宋体" w:eastAsia="宋体" w:cs="宋体"/>
          <w:sz w:val="24"/>
          <w:szCs w:val="24"/>
        </w:rPr>
        <w:t xml:space="preserve"> </w:t>
      </w:r>
      <w:r>
        <w:rPr>
          <w:rFonts w:ascii="宋体" w:hAnsi="宋体" w:eastAsia="宋体" w:cs="宋体"/>
          <w:spacing w:val="-2"/>
          <w:sz w:val="24"/>
          <w:szCs w:val="24"/>
        </w:rPr>
        <w:t>福利性单位，本单位在职职工人数为</w:t>
      </w:r>
      <w:r>
        <w:rPr>
          <w:rFonts w:ascii="宋体" w:hAnsi="宋体" w:eastAsia="宋体" w:cs="宋体"/>
          <w:spacing w:val="-2"/>
          <w:sz w:val="24"/>
          <w:szCs w:val="24"/>
          <w:u w:val="single" w:color="auto"/>
        </w:rPr>
        <w:t xml:space="preserve">       </w:t>
      </w:r>
      <w:r>
        <w:rPr>
          <w:rFonts w:ascii="宋体" w:hAnsi="宋体" w:eastAsia="宋体" w:cs="宋体"/>
          <w:spacing w:val="-95"/>
          <w:sz w:val="24"/>
          <w:szCs w:val="24"/>
        </w:rPr>
        <w:t xml:space="preserve"> </w:t>
      </w:r>
      <w:r>
        <w:rPr>
          <w:rFonts w:ascii="宋体" w:hAnsi="宋体" w:eastAsia="宋体" w:cs="宋体"/>
          <w:spacing w:val="-2"/>
          <w:sz w:val="24"/>
          <w:szCs w:val="24"/>
        </w:rPr>
        <w:t>人，安置的残疾人人数</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人。且本单</w:t>
      </w:r>
      <w:r>
        <w:rPr>
          <w:rFonts w:ascii="宋体" w:hAnsi="宋体" w:eastAsia="宋体" w:cs="宋体"/>
          <w:sz w:val="24"/>
          <w:szCs w:val="24"/>
        </w:rPr>
        <w:t xml:space="preserve"> </w:t>
      </w:r>
      <w:r>
        <w:rPr>
          <w:rFonts w:ascii="宋体" w:hAnsi="宋体" w:eastAsia="宋体" w:cs="宋体"/>
          <w:spacing w:val="-2"/>
          <w:sz w:val="24"/>
          <w:szCs w:val="24"/>
        </w:rPr>
        <w:t>位参加</w:t>
      </w:r>
      <w:r>
        <w:rPr>
          <w:rFonts w:ascii="宋体" w:hAnsi="宋体" w:eastAsia="宋体" w:cs="宋体"/>
          <w:spacing w:val="-2"/>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2"/>
          <w:sz w:val="24"/>
          <w:szCs w:val="24"/>
        </w:rPr>
        <w:t>单位的</w:t>
      </w:r>
      <w:r>
        <w:rPr>
          <w:rFonts w:ascii="宋体" w:hAnsi="宋体" w:eastAsia="宋体" w:cs="宋体"/>
          <w:spacing w:val="-2"/>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2"/>
          <w:sz w:val="24"/>
          <w:szCs w:val="24"/>
        </w:rPr>
        <w:t>项目采购活动提供本单位制造的货物（由本单位承担工程</w:t>
      </w:r>
      <w:r>
        <w:rPr>
          <w:rFonts w:ascii="宋体" w:hAnsi="宋体" w:eastAsia="宋体" w:cs="宋体"/>
          <w:sz w:val="24"/>
          <w:szCs w:val="24"/>
        </w:rPr>
        <w:t xml:space="preserve"> </w:t>
      </w:r>
      <w:r>
        <w:rPr>
          <w:rFonts w:ascii="宋体" w:hAnsi="宋体" w:eastAsia="宋体" w:cs="宋体"/>
          <w:spacing w:val="-1"/>
          <w:sz w:val="24"/>
          <w:szCs w:val="24"/>
        </w:rPr>
        <w:t>/提供服务</w:t>
      </w:r>
      <w:r>
        <w:rPr>
          <w:rFonts w:ascii="宋体" w:hAnsi="宋体" w:eastAsia="宋体" w:cs="宋体"/>
          <w:spacing w:val="-8"/>
          <w:sz w:val="24"/>
          <w:szCs w:val="24"/>
        </w:rPr>
        <w:t>），</w:t>
      </w:r>
      <w:r>
        <w:rPr>
          <w:rFonts w:ascii="宋体" w:hAnsi="宋体" w:eastAsia="宋体" w:cs="宋体"/>
          <w:spacing w:val="-1"/>
          <w:sz w:val="24"/>
          <w:szCs w:val="24"/>
        </w:rPr>
        <w:t>或者提供其他残疾人福利性单位制造的货物（不包括使用非残疾人福利</w:t>
      </w:r>
      <w:r>
        <w:rPr>
          <w:rFonts w:ascii="宋体" w:hAnsi="宋体" w:eastAsia="宋体" w:cs="宋体"/>
          <w:spacing w:val="1"/>
          <w:sz w:val="24"/>
          <w:szCs w:val="24"/>
        </w:rPr>
        <w:t xml:space="preserve"> </w:t>
      </w:r>
      <w:r>
        <w:rPr>
          <w:rFonts w:ascii="宋体" w:hAnsi="宋体" w:eastAsia="宋体" w:cs="宋体"/>
          <w:spacing w:val="-1"/>
          <w:sz w:val="24"/>
          <w:szCs w:val="24"/>
        </w:rPr>
        <w:t>性单位注册商标的货物）。</w:t>
      </w:r>
    </w:p>
    <w:p w14:paraId="456F9156">
      <w:pPr>
        <w:spacing w:line="218" w:lineRule="auto"/>
        <w:ind w:left="505"/>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54E37E8E">
      <w:pPr>
        <w:pStyle w:val="2"/>
        <w:spacing w:line="259" w:lineRule="auto"/>
      </w:pPr>
    </w:p>
    <w:p w14:paraId="7EC88801">
      <w:pPr>
        <w:pStyle w:val="2"/>
        <w:spacing w:line="259" w:lineRule="auto"/>
      </w:pPr>
    </w:p>
    <w:p w14:paraId="6023249B">
      <w:pPr>
        <w:pStyle w:val="2"/>
        <w:spacing w:line="259" w:lineRule="auto"/>
      </w:pPr>
    </w:p>
    <w:p w14:paraId="4034B5E7">
      <w:pPr>
        <w:pStyle w:val="2"/>
        <w:spacing w:line="259" w:lineRule="auto"/>
      </w:pPr>
    </w:p>
    <w:p w14:paraId="276A11EF">
      <w:pPr>
        <w:pStyle w:val="2"/>
        <w:spacing w:line="259" w:lineRule="auto"/>
      </w:pPr>
    </w:p>
    <w:p w14:paraId="2257B702">
      <w:pPr>
        <w:pStyle w:val="2"/>
        <w:spacing w:line="259" w:lineRule="auto"/>
      </w:pPr>
    </w:p>
    <w:p w14:paraId="72C078ED">
      <w:pPr>
        <w:pStyle w:val="2"/>
        <w:spacing w:line="260" w:lineRule="auto"/>
      </w:pPr>
    </w:p>
    <w:p w14:paraId="7E8EFE48">
      <w:pPr>
        <w:pStyle w:val="2"/>
        <w:spacing w:line="260" w:lineRule="auto"/>
      </w:pPr>
    </w:p>
    <w:p w14:paraId="65D610B6">
      <w:pPr>
        <w:spacing w:before="78" w:line="219" w:lineRule="auto"/>
        <w:ind w:left="5021"/>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05834899">
      <w:pPr>
        <w:spacing w:before="194" w:line="474" w:lineRule="auto"/>
        <w:ind w:left="6219" w:right="181" w:hanging="2819"/>
        <w:rPr>
          <w:rFonts w:ascii="宋体" w:hAnsi="宋体" w:eastAsia="宋体" w:cs="宋体"/>
          <w:sz w:val="24"/>
          <w:szCs w:val="24"/>
        </w:rPr>
      </w:pP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14:paraId="0E1CF1B5">
      <w:pPr>
        <w:spacing w:line="474" w:lineRule="auto"/>
        <w:rPr>
          <w:rFonts w:ascii="宋体" w:hAnsi="宋体" w:eastAsia="宋体" w:cs="宋体"/>
          <w:sz w:val="24"/>
          <w:szCs w:val="24"/>
        </w:rPr>
        <w:sectPr>
          <w:footerReference r:id="rId42" w:type="default"/>
          <w:pgSz w:w="11906" w:h="16839"/>
          <w:pgMar w:top="1431" w:right="1473" w:bottom="1153" w:left="1481" w:header="0" w:footer="994" w:gutter="0"/>
          <w:cols w:space="720" w:num="1"/>
        </w:sectPr>
      </w:pPr>
    </w:p>
    <w:p w14:paraId="6BC71647">
      <w:pPr>
        <w:pStyle w:val="2"/>
        <w:spacing w:line="356" w:lineRule="auto"/>
      </w:pPr>
    </w:p>
    <w:p w14:paraId="2FFFFCA5">
      <w:pPr>
        <w:pStyle w:val="2"/>
        <w:spacing w:line="356" w:lineRule="auto"/>
      </w:pPr>
    </w:p>
    <w:p w14:paraId="480E1636">
      <w:pPr>
        <w:spacing w:before="78" w:line="219" w:lineRule="auto"/>
        <w:ind w:left="3464"/>
        <w:rPr>
          <w:rFonts w:ascii="宋体" w:hAnsi="宋体" w:eastAsia="宋体" w:cs="宋体"/>
          <w:sz w:val="24"/>
          <w:szCs w:val="24"/>
        </w:rPr>
      </w:pPr>
      <w:r>
        <w:rPr>
          <w:rFonts w:ascii="宋体" w:hAnsi="宋体" w:eastAsia="宋体" w:cs="宋体"/>
          <w:b/>
          <w:bCs/>
          <w:spacing w:val="-4"/>
          <w:sz w:val="24"/>
          <w:szCs w:val="24"/>
        </w:rPr>
        <w:t>（3）监狱企业证明资料</w:t>
      </w:r>
    </w:p>
    <w:p w14:paraId="52E13B0D">
      <w:pPr>
        <w:spacing w:before="181" w:line="324" w:lineRule="auto"/>
        <w:ind w:firstLine="505"/>
        <w:rPr>
          <w:rFonts w:ascii="宋体" w:hAnsi="宋体" w:eastAsia="宋体" w:cs="宋体"/>
          <w:sz w:val="24"/>
          <w:szCs w:val="24"/>
        </w:rPr>
      </w:pPr>
      <w:r>
        <w:rPr>
          <w:rFonts w:ascii="宋体" w:hAnsi="宋体" w:eastAsia="宋体" w:cs="宋体"/>
          <w:spacing w:val="-1"/>
          <w:sz w:val="24"/>
          <w:szCs w:val="24"/>
        </w:rPr>
        <w:t>备注：按《财政部 司法部关于政府采购支持监狱企业发展有关问题的通知》</w:t>
      </w:r>
      <w:r>
        <w:rPr>
          <w:rFonts w:ascii="宋体" w:hAnsi="宋体" w:eastAsia="宋体" w:cs="宋体"/>
          <w:spacing w:val="-43"/>
          <w:sz w:val="24"/>
          <w:szCs w:val="24"/>
        </w:rPr>
        <w:t xml:space="preserve"> </w:t>
      </w:r>
      <w:r>
        <w:rPr>
          <w:rFonts w:ascii="宋体" w:hAnsi="宋体" w:eastAsia="宋体" w:cs="宋体"/>
          <w:spacing w:val="-1"/>
          <w:sz w:val="24"/>
          <w:szCs w:val="24"/>
        </w:rPr>
        <w:t>(财</w:t>
      </w:r>
      <w:r>
        <w:rPr>
          <w:rFonts w:ascii="宋体" w:hAnsi="宋体" w:eastAsia="宋体" w:cs="宋体"/>
          <w:sz w:val="24"/>
          <w:szCs w:val="24"/>
        </w:rPr>
        <w:t xml:space="preserve"> </w:t>
      </w:r>
      <w:r>
        <w:rPr>
          <w:rFonts w:ascii="宋体" w:hAnsi="宋体" w:eastAsia="宋体" w:cs="宋体"/>
          <w:spacing w:val="-1"/>
          <w:sz w:val="24"/>
          <w:szCs w:val="24"/>
        </w:rPr>
        <w:t>库〔2014〕68</w:t>
      </w:r>
      <w:r>
        <w:rPr>
          <w:rFonts w:ascii="宋体" w:hAnsi="宋体" w:eastAsia="宋体" w:cs="宋体"/>
          <w:spacing w:val="-45"/>
          <w:sz w:val="24"/>
          <w:szCs w:val="24"/>
        </w:rPr>
        <w:t xml:space="preserve"> </w:t>
      </w:r>
      <w:r>
        <w:rPr>
          <w:rFonts w:ascii="宋体" w:hAnsi="宋体" w:eastAsia="宋体" w:cs="宋体"/>
          <w:spacing w:val="-1"/>
          <w:sz w:val="24"/>
          <w:szCs w:val="24"/>
        </w:rPr>
        <w:t>号)文件规定提供证明文件（复印件）。</w:t>
      </w:r>
    </w:p>
    <w:p w14:paraId="0D3CD426">
      <w:pPr>
        <w:pStyle w:val="2"/>
        <w:spacing w:line="268" w:lineRule="auto"/>
      </w:pPr>
    </w:p>
    <w:p w14:paraId="32612123">
      <w:pPr>
        <w:pStyle w:val="2"/>
        <w:spacing w:line="268" w:lineRule="auto"/>
      </w:pPr>
    </w:p>
    <w:p w14:paraId="07D3E57B">
      <w:pPr>
        <w:pStyle w:val="2"/>
        <w:spacing w:line="268" w:lineRule="auto"/>
      </w:pPr>
    </w:p>
    <w:p w14:paraId="29301AE4">
      <w:pPr>
        <w:pStyle w:val="2"/>
        <w:spacing w:line="268" w:lineRule="auto"/>
      </w:pPr>
    </w:p>
    <w:p w14:paraId="18EB6B7F">
      <w:pPr>
        <w:pStyle w:val="2"/>
        <w:spacing w:line="268" w:lineRule="auto"/>
      </w:pPr>
    </w:p>
    <w:p w14:paraId="5929179C">
      <w:pPr>
        <w:pStyle w:val="2"/>
        <w:spacing w:line="268" w:lineRule="auto"/>
      </w:pPr>
    </w:p>
    <w:p w14:paraId="042CE460">
      <w:pPr>
        <w:pStyle w:val="2"/>
        <w:spacing w:line="268" w:lineRule="auto"/>
      </w:pPr>
    </w:p>
    <w:p w14:paraId="680FC7AD">
      <w:pPr>
        <w:pStyle w:val="2"/>
        <w:spacing w:line="268" w:lineRule="auto"/>
      </w:pPr>
    </w:p>
    <w:p w14:paraId="29D55A4D">
      <w:pPr>
        <w:spacing w:before="78" w:line="219" w:lineRule="auto"/>
        <w:ind w:left="4419"/>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43CDCF62">
      <w:pPr>
        <w:spacing w:before="155" w:line="522" w:lineRule="auto"/>
        <w:ind w:left="6217" w:right="781" w:hanging="3419"/>
        <w:rPr>
          <w:rFonts w:ascii="宋体" w:hAnsi="宋体" w:eastAsia="宋体" w:cs="宋体"/>
          <w:sz w:val="24"/>
          <w:szCs w:val="24"/>
        </w:rPr>
      </w:pP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14:paraId="5C6E36A0">
      <w:pPr>
        <w:spacing w:line="522" w:lineRule="auto"/>
        <w:rPr>
          <w:rFonts w:ascii="宋体" w:hAnsi="宋体" w:eastAsia="宋体" w:cs="宋体"/>
          <w:sz w:val="24"/>
          <w:szCs w:val="24"/>
        </w:rPr>
        <w:sectPr>
          <w:footerReference r:id="rId43" w:type="default"/>
          <w:pgSz w:w="11906" w:h="16839"/>
          <w:pgMar w:top="1431" w:right="1473" w:bottom="1156" w:left="1483" w:header="0" w:footer="994" w:gutter="0"/>
          <w:cols w:space="720" w:num="1"/>
        </w:sectPr>
      </w:pPr>
    </w:p>
    <w:p w14:paraId="1CAE1898">
      <w:pPr>
        <w:pStyle w:val="2"/>
        <w:spacing w:line="267" w:lineRule="auto"/>
      </w:pPr>
    </w:p>
    <w:p w14:paraId="6BA8EC19">
      <w:pPr>
        <w:pStyle w:val="2"/>
        <w:spacing w:line="267" w:lineRule="auto"/>
      </w:pPr>
    </w:p>
    <w:p w14:paraId="2D4E4643">
      <w:pPr>
        <w:pStyle w:val="2"/>
        <w:spacing w:line="267" w:lineRule="auto"/>
      </w:pPr>
    </w:p>
    <w:p w14:paraId="41D9311D">
      <w:pPr>
        <w:spacing w:before="97" w:line="218" w:lineRule="auto"/>
        <w:ind w:left="25"/>
        <w:outlineLvl w:val="1"/>
        <w:rPr>
          <w:rFonts w:ascii="宋体" w:hAnsi="宋体" w:eastAsia="宋体" w:cs="宋体"/>
          <w:sz w:val="30"/>
          <w:szCs w:val="30"/>
        </w:rPr>
      </w:pPr>
      <w:bookmarkStart w:id="208" w:name="bookmark133"/>
      <w:bookmarkEnd w:id="208"/>
      <w:bookmarkStart w:id="209" w:name="bookmark134"/>
      <w:bookmarkEnd w:id="209"/>
      <w:r>
        <w:rPr>
          <w:rFonts w:ascii="宋体" w:hAnsi="宋体" w:eastAsia="宋体" w:cs="宋体"/>
          <w:b/>
          <w:bCs/>
          <w:spacing w:val="-10"/>
          <w:sz w:val="30"/>
          <w:szCs w:val="30"/>
        </w:rPr>
        <w:t>附件</w:t>
      </w:r>
      <w:r>
        <w:rPr>
          <w:rFonts w:ascii="宋体" w:hAnsi="宋体" w:eastAsia="宋体" w:cs="宋体"/>
          <w:spacing w:val="-34"/>
          <w:sz w:val="30"/>
          <w:szCs w:val="30"/>
        </w:rPr>
        <w:t xml:space="preserve"> </w:t>
      </w:r>
      <w:r>
        <w:rPr>
          <w:rFonts w:ascii="宋体" w:hAnsi="宋体" w:eastAsia="宋体" w:cs="宋体"/>
          <w:b/>
          <w:bCs/>
          <w:spacing w:val="-10"/>
          <w:sz w:val="30"/>
          <w:szCs w:val="30"/>
        </w:rPr>
        <w:t>15：最终报价表</w:t>
      </w:r>
    </w:p>
    <w:p w14:paraId="44C65BAA">
      <w:pPr>
        <w:spacing w:before="256" w:line="218" w:lineRule="auto"/>
        <w:ind w:left="4020"/>
        <w:rPr>
          <w:rFonts w:ascii="宋体" w:hAnsi="宋体" w:eastAsia="宋体" w:cs="宋体"/>
          <w:sz w:val="24"/>
          <w:szCs w:val="24"/>
        </w:rPr>
      </w:pPr>
      <w:r>
        <w:rPr>
          <w:rFonts w:ascii="宋体" w:hAnsi="宋体" w:eastAsia="宋体" w:cs="宋体"/>
          <w:b/>
          <w:bCs/>
          <w:spacing w:val="-5"/>
          <w:sz w:val="24"/>
          <w:szCs w:val="24"/>
        </w:rPr>
        <w:t>最终报价表</w:t>
      </w:r>
    </w:p>
    <w:p w14:paraId="604B497A">
      <w:pPr>
        <w:spacing w:before="180" w:line="220" w:lineRule="auto"/>
        <w:ind w:left="3"/>
        <w:rPr>
          <w:rFonts w:ascii="宋体" w:hAnsi="宋体" w:eastAsia="宋体" w:cs="宋体"/>
          <w:sz w:val="24"/>
          <w:szCs w:val="24"/>
        </w:rPr>
      </w:pPr>
      <w:r>
        <w:rPr>
          <w:rFonts w:ascii="宋体" w:hAnsi="宋体" w:eastAsia="宋体" w:cs="宋体"/>
          <w:b/>
          <w:bCs/>
          <w:spacing w:val="-5"/>
          <w:sz w:val="24"/>
          <w:szCs w:val="24"/>
        </w:rPr>
        <w:t>项目名称：</w:t>
      </w:r>
    </w:p>
    <w:p w14:paraId="43A63DF3">
      <w:pPr>
        <w:spacing w:before="155" w:line="219" w:lineRule="auto"/>
        <w:ind w:left="3"/>
        <w:rPr>
          <w:rFonts w:ascii="宋体" w:hAnsi="宋体" w:eastAsia="宋体" w:cs="宋体"/>
          <w:sz w:val="24"/>
          <w:szCs w:val="24"/>
        </w:rPr>
      </w:pPr>
      <w:r>
        <w:rPr>
          <w:rFonts w:ascii="宋体" w:hAnsi="宋体" w:eastAsia="宋体" w:cs="宋体"/>
          <w:b/>
          <w:bCs/>
          <w:sz w:val="24"/>
          <w:szCs w:val="24"/>
        </w:rPr>
        <w:t>项目编号：</w:t>
      </w:r>
      <w:r>
        <w:rPr>
          <w:rFonts w:ascii="宋体" w:hAnsi="宋体" w:eastAsia="宋体" w:cs="宋体"/>
          <w:sz w:val="24"/>
          <w:szCs w:val="24"/>
        </w:rPr>
        <w:t xml:space="preserve">                                     单位：</w:t>
      </w:r>
      <w:r>
        <w:rPr>
          <w:rFonts w:ascii="宋体" w:hAnsi="宋体" w:eastAsia="宋体" w:cs="宋体"/>
          <w:spacing w:val="-1"/>
          <w:sz w:val="24"/>
          <w:szCs w:val="24"/>
        </w:rPr>
        <w:t>人民币(元)</w:t>
      </w:r>
    </w:p>
    <w:p w14:paraId="733D216C">
      <w:pPr>
        <w:spacing w:before="154" w:line="219" w:lineRule="auto"/>
        <w:ind w:left="11"/>
        <w:rPr>
          <w:rFonts w:ascii="宋体" w:hAnsi="宋体" w:eastAsia="宋体" w:cs="宋体"/>
          <w:sz w:val="24"/>
          <w:szCs w:val="24"/>
        </w:rPr>
      </w:pPr>
      <w:r>
        <w:rPr>
          <w:rFonts w:ascii="宋体" w:hAnsi="宋体" w:eastAsia="宋体" w:cs="宋体"/>
          <w:spacing w:val="-2"/>
          <w:sz w:val="24"/>
          <w:szCs w:val="24"/>
        </w:rPr>
        <w:t>（本表在谈判结束后单独填写并提交）</w:t>
      </w:r>
    </w:p>
    <w:p w14:paraId="733BA20E">
      <w:pPr>
        <w:spacing w:line="57" w:lineRule="exact"/>
      </w:pPr>
    </w:p>
    <w:tbl>
      <w:tblPr>
        <w:tblStyle w:val="6"/>
        <w:tblW w:w="8935" w:type="dxa"/>
        <w:tblInd w:w="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4"/>
        <w:gridCol w:w="2783"/>
        <w:gridCol w:w="2846"/>
        <w:gridCol w:w="1942"/>
      </w:tblGrid>
      <w:tr w14:paraId="76424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1364" w:type="dxa"/>
            <w:vAlign w:val="top"/>
          </w:tcPr>
          <w:p w14:paraId="10DFF400">
            <w:pPr>
              <w:spacing w:line="333" w:lineRule="auto"/>
              <w:rPr>
                <w:rFonts w:ascii="Arial"/>
                <w:sz w:val="21"/>
              </w:rPr>
            </w:pPr>
          </w:p>
          <w:p w14:paraId="590EE676">
            <w:pPr>
              <w:pStyle w:val="7"/>
              <w:spacing w:before="78" w:line="221" w:lineRule="auto"/>
              <w:ind w:left="447"/>
            </w:pPr>
            <w:r>
              <w:rPr>
                <w:b/>
                <w:bCs/>
                <w:spacing w:val="-8"/>
              </w:rPr>
              <w:t>包号</w:t>
            </w:r>
          </w:p>
        </w:tc>
        <w:tc>
          <w:tcPr>
            <w:tcW w:w="2783" w:type="dxa"/>
            <w:vAlign w:val="top"/>
          </w:tcPr>
          <w:p w14:paraId="6A0171C4">
            <w:pPr>
              <w:spacing w:line="333" w:lineRule="auto"/>
              <w:rPr>
                <w:rFonts w:ascii="Arial"/>
                <w:sz w:val="21"/>
              </w:rPr>
            </w:pPr>
          </w:p>
          <w:p w14:paraId="0EA8DC2D">
            <w:pPr>
              <w:pStyle w:val="7"/>
              <w:spacing w:before="78" w:line="218" w:lineRule="auto"/>
              <w:ind w:left="917"/>
            </w:pPr>
            <w:r>
              <w:rPr>
                <w:b/>
                <w:bCs/>
                <w:spacing w:val="-5"/>
              </w:rPr>
              <w:t>最初报价</w:t>
            </w:r>
          </w:p>
        </w:tc>
        <w:tc>
          <w:tcPr>
            <w:tcW w:w="2846" w:type="dxa"/>
            <w:vAlign w:val="top"/>
          </w:tcPr>
          <w:p w14:paraId="020F2716">
            <w:pPr>
              <w:spacing w:line="333" w:lineRule="auto"/>
              <w:rPr>
                <w:rFonts w:ascii="Arial"/>
                <w:sz w:val="21"/>
              </w:rPr>
            </w:pPr>
          </w:p>
          <w:p w14:paraId="43C02BB7">
            <w:pPr>
              <w:pStyle w:val="7"/>
              <w:spacing w:before="78" w:line="218" w:lineRule="auto"/>
              <w:ind w:left="952"/>
            </w:pPr>
            <w:r>
              <w:rPr>
                <w:b/>
                <w:bCs/>
                <w:spacing w:val="-5"/>
              </w:rPr>
              <w:t>最终报价</w:t>
            </w:r>
          </w:p>
        </w:tc>
        <w:tc>
          <w:tcPr>
            <w:tcW w:w="1942" w:type="dxa"/>
            <w:vAlign w:val="top"/>
          </w:tcPr>
          <w:p w14:paraId="2A9DFA36">
            <w:pPr>
              <w:spacing w:line="333" w:lineRule="auto"/>
              <w:rPr>
                <w:rFonts w:ascii="Arial"/>
                <w:sz w:val="21"/>
              </w:rPr>
            </w:pPr>
          </w:p>
          <w:p w14:paraId="02906A34">
            <w:pPr>
              <w:pStyle w:val="7"/>
              <w:spacing w:before="78" w:line="219" w:lineRule="auto"/>
              <w:ind w:left="500"/>
            </w:pPr>
            <w:r>
              <w:rPr>
                <w:b/>
                <w:bCs/>
                <w:spacing w:val="-6"/>
              </w:rPr>
              <w:t>交货时间</w:t>
            </w:r>
          </w:p>
        </w:tc>
      </w:tr>
      <w:tr w14:paraId="3CEF7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1364" w:type="dxa"/>
            <w:vMerge w:val="restart"/>
            <w:tcBorders>
              <w:bottom w:val="nil"/>
            </w:tcBorders>
            <w:vAlign w:val="top"/>
          </w:tcPr>
          <w:p w14:paraId="1DD63FAA">
            <w:pPr>
              <w:rPr>
                <w:rFonts w:ascii="Arial"/>
                <w:sz w:val="21"/>
              </w:rPr>
            </w:pPr>
          </w:p>
        </w:tc>
        <w:tc>
          <w:tcPr>
            <w:tcW w:w="2783" w:type="dxa"/>
            <w:vAlign w:val="top"/>
          </w:tcPr>
          <w:p w14:paraId="1F9C3945">
            <w:pPr>
              <w:pStyle w:val="7"/>
              <w:spacing w:before="243" w:line="220" w:lineRule="auto"/>
              <w:ind w:left="116"/>
            </w:pPr>
            <w:r>
              <w:rPr>
                <w:b/>
                <w:bCs/>
                <w:spacing w:val="-7"/>
              </w:rPr>
              <w:t>大写：</w:t>
            </w:r>
          </w:p>
        </w:tc>
        <w:tc>
          <w:tcPr>
            <w:tcW w:w="2846" w:type="dxa"/>
            <w:vAlign w:val="top"/>
          </w:tcPr>
          <w:p w14:paraId="6E78D335">
            <w:pPr>
              <w:pStyle w:val="7"/>
              <w:spacing w:before="243" w:line="220" w:lineRule="auto"/>
              <w:ind w:left="117"/>
            </w:pPr>
            <w:r>
              <w:rPr>
                <w:b/>
                <w:bCs/>
                <w:spacing w:val="-7"/>
              </w:rPr>
              <w:t>大写：</w:t>
            </w:r>
          </w:p>
        </w:tc>
        <w:tc>
          <w:tcPr>
            <w:tcW w:w="1942" w:type="dxa"/>
            <w:vMerge w:val="restart"/>
            <w:tcBorders>
              <w:bottom w:val="nil"/>
            </w:tcBorders>
            <w:vAlign w:val="top"/>
          </w:tcPr>
          <w:p w14:paraId="195FC043">
            <w:pPr>
              <w:rPr>
                <w:rFonts w:ascii="Arial"/>
                <w:sz w:val="21"/>
              </w:rPr>
            </w:pPr>
          </w:p>
        </w:tc>
      </w:tr>
      <w:tr w14:paraId="22863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1364" w:type="dxa"/>
            <w:vMerge w:val="continue"/>
            <w:tcBorders>
              <w:top w:val="nil"/>
            </w:tcBorders>
            <w:vAlign w:val="top"/>
          </w:tcPr>
          <w:p w14:paraId="6260BFD7">
            <w:pPr>
              <w:rPr>
                <w:rFonts w:ascii="Arial"/>
                <w:sz w:val="21"/>
              </w:rPr>
            </w:pPr>
          </w:p>
        </w:tc>
        <w:tc>
          <w:tcPr>
            <w:tcW w:w="2783" w:type="dxa"/>
            <w:vAlign w:val="top"/>
          </w:tcPr>
          <w:p w14:paraId="3B73946D">
            <w:pPr>
              <w:pStyle w:val="7"/>
              <w:spacing w:before="245" w:line="221" w:lineRule="auto"/>
              <w:ind w:left="119"/>
            </w:pPr>
            <w:r>
              <w:rPr>
                <w:b/>
                <w:bCs/>
                <w:spacing w:val="-8"/>
              </w:rPr>
              <w:t>小写：</w:t>
            </w:r>
          </w:p>
        </w:tc>
        <w:tc>
          <w:tcPr>
            <w:tcW w:w="2846" w:type="dxa"/>
            <w:vAlign w:val="top"/>
          </w:tcPr>
          <w:p w14:paraId="7135778D">
            <w:pPr>
              <w:pStyle w:val="7"/>
              <w:spacing w:before="245" w:line="221" w:lineRule="auto"/>
              <w:ind w:left="120"/>
            </w:pPr>
            <w:r>
              <w:rPr>
                <w:b/>
                <w:bCs/>
                <w:spacing w:val="-8"/>
              </w:rPr>
              <w:t>小写：</w:t>
            </w:r>
          </w:p>
        </w:tc>
        <w:tc>
          <w:tcPr>
            <w:tcW w:w="1942" w:type="dxa"/>
            <w:vMerge w:val="continue"/>
            <w:tcBorders>
              <w:top w:val="nil"/>
            </w:tcBorders>
            <w:vAlign w:val="top"/>
          </w:tcPr>
          <w:p w14:paraId="4DC8E34A">
            <w:pPr>
              <w:rPr>
                <w:rFonts w:ascii="Arial"/>
                <w:sz w:val="21"/>
              </w:rPr>
            </w:pPr>
          </w:p>
        </w:tc>
      </w:tr>
      <w:tr w14:paraId="19B1E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9" w:hRule="atLeast"/>
        </w:trPr>
        <w:tc>
          <w:tcPr>
            <w:tcW w:w="8935" w:type="dxa"/>
            <w:gridSpan w:val="4"/>
            <w:vAlign w:val="top"/>
          </w:tcPr>
          <w:p w14:paraId="49E44BA1">
            <w:pPr>
              <w:spacing w:line="277" w:lineRule="auto"/>
              <w:rPr>
                <w:rFonts w:ascii="Arial"/>
                <w:sz w:val="21"/>
              </w:rPr>
            </w:pPr>
          </w:p>
          <w:p w14:paraId="4ACC8F6D">
            <w:pPr>
              <w:spacing w:line="278" w:lineRule="auto"/>
              <w:rPr>
                <w:rFonts w:ascii="Arial"/>
                <w:sz w:val="21"/>
              </w:rPr>
            </w:pPr>
          </w:p>
          <w:p w14:paraId="3360318E">
            <w:pPr>
              <w:pStyle w:val="7"/>
              <w:spacing w:before="78" w:line="219" w:lineRule="auto"/>
              <w:ind w:left="119"/>
            </w:pPr>
            <w:r>
              <w:rPr>
                <w:b/>
                <w:bCs/>
                <w:spacing w:val="-3"/>
              </w:rPr>
              <w:t>最终确定的质量保证及服务承诺：</w:t>
            </w:r>
          </w:p>
        </w:tc>
      </w:tr>
    </w:tbl>
    <w:p w14:paraId="12464982">
      <w:pPr>
        <w:spacing w:before="119" w:line="352" w:lineRule="auto"/>
        <w:ind w:right="23" w:firstLine="479"/>
        <w:rPr>
          <w:rFonts w:ascii="宋体" w:hAnsi="宋体" w:eastAsia="宋体" w:cs="宋体"/>
          <w:sz w:val="24"/>
          <w:szCs w:val="24"/>
        </w:rPr>
      </w:pPr>
      <w:r>
        <w:rPr>
          <w:rFonts w:ascii="宋体" w:hAnsi="宋体" w:eastAsia="宋体" w:cs="宋体"/>
          <w:spacing w:val="-1"/>
          <w:sz w:val="24"/>
          <w:szCs w:val="24"/>
        </w:rPr>
        <w:t>注：1、在谈判过程中，最后报价与首次报价</w:t>
      </w:r>
      <w:r>
        <w:rPr>
          <w:rFonts w:ascii="宋体" w:hAnsi="宋体" w:eastAsia="宋体" w:cs="宋体"/>
          <w:spacing w:val="-2"/>
          <w:sz w:val="24"/>
          <w:szCs w:val="24"/>
        </w:rPr>
        <w:t>的价格发生的浮动比例，在项目签订</w:t>
      </w:r>
      <w:r>
        <w:rPr>
          <w:rFonts w:ascii="宋体" w:hAnsi="宋体" w:eastAsia="宋体" w:cs="宋体"/>
          <w:sz w:val="24"/>
          <w:szCs w:val="24"/>
        </w:rPr>
        <w:t xml:space="preserve"> 合同时对首次报价单价的基础上进行同比例浮动，</w:t>
      </w:r>
      <w:r>
        <w:rPr>
          <w:rFonts w:ascii="宋体" w:hAnsi="宋体" w:eastAsia="宋体" w:cs="宋体"/>
          <w:spacing w:val="-1"/>
          <w:sz w:val="24"/>
          <w:szCs w:val="24"/>
        </w:rPr>
        <w:t>作为签订合同的最终单价。</w:t>
      </w:r>
    </w:p>
    <w:p w14:paraId="55E2EA8E">
      <w:pPr>
        <w:spacing w:before="36" w:line="352" w:lineRule="auto"/>
        <w:ind w:right="23" w:firstLine="482"/>
        <w:rPr>
          <w:rFonts w:ascii="宋体" w:hAnsi="宋体" w:eastAsia="宋体" w:cs="宋体"/>
          <w:sz w:val="24"/>
          <w:szCs w:val="24"/>
        </w:rPr>
      </w:pPr>
      <w:r>
        <w:rPr>
          <w:rFonts w:ascii="宋体" w:hAnsi="宋体" w:eastAsia="宋体" w:cs="宋体"/>
          <w:spacing w:val="-2"/>
          <w:sz w:val="24"/>
          <w:szCs w:val="24"/>
        </w:rPr>
        <w:t>2、此表不需要编制在响应文件中，最终报价开启时进行线上填报（政采云平台相</w:t>
      </w:r>
      <w:r>
        <w:rPr>
          <w:rFonts w:ascii="宋体" w:hAnsi="宋体" w:eastAsia="宋体" w:cs="宋体"/>
          <w:spacing w:val="17"/>
          <w:sz w:val="24"/>
          <w:szCs w:val="24"/>
        </w:rPr>
        <w:t xml:space="preserve"> </w:t>
      </w:r>
      <w:r>
        <w:rPr>
          <w:rFonts w:ascii="宋体" w:hAnsi="宋体" w:eastAsia="宋体" w:cs="宋体"/>
          <w:spacing w:val="-1"/>
          <w:sz w:val="24"/>
          <w:szCs w:val="24"/>
        </w:rPr>
        <w:t>应表格与本表不一致的按政采云平台格式填写）。</w:t>
      </w:r>
    </w:p>
    <w:p w14:paraId="3C3E64B8">
      <w:pPr>
        <w:pStyle w:val="2"/>
        <w:spacing w:line="294" w:lineRule="auto"/>
      </w:pPr>
    </w:p>
    <w:p w14:paraId="4EEEC628">
      <w:pPr>
        <w:pStyle w:val="2"/>
        <w:spacing w:line="295" w:lineRule="auto"/>
      </w:pPr>
    </w:p>
    <w:p w14:paraId="2E341842">
      <w:pPr>
        <w:spacing w:before="78" w:line="219" w:lineRule="auto"/>
        <w:ind w:left="2980"/>
        <w:rPr>
          <w:rFonts w:ascii="宋体" w:hAnsi="宋体" w:eastAsia="宋体" w:cs="宋体"/>
          <w:sz w:val="24"/>
          <w:szCs w:val="24"/>
        </w:rPr>
      </w:pPr>
      <w:r>
        <w:rPr>
          <w:rFonts w:ascii="宋体" w:hAnsi="宋体" w:eastAsia="宋体" w:cs="宋体"/>
          <w:spacing w:val="3"/>
          <w:sz w:val="24"/>
          <w:szCs w:val="24"/>
        </w:rPr>
        <w:t>单位名称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公章）</w:t>
      </w:r>
    </w:p>
    <w:p w14:paraId="3C501560">
      <w:pPr>
        <w:spacing w:before="192" w:line="352" w:lineRule="auto"/>
        <w:ind w:left="4058" w:right="1584" w:hanging="2039"/>
        <w:rPr>
          <w:rFonts w:ascii="宋体" w:hAnsi="宋体" w:eastAsia="宋体" w:cs="宋体"/>
          <w:sz w:val="24"/>
          <w:szCs w:val="24"/>
        </w:rPr>
      </w:pP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签字或盖章）</w:t>
      </w:r>
      <w:r>
        <w:rPr>
          <w:rFonts w:ascii="宋体" w:hAnsi="宋体" w:eastAsia="宋体" w:cs="宋体"/>
          <w:spacing w:val="1"/>
          <w:sz w:val="24"/>
          <w:szCs w:val="24"/>
        </w:rPr>
        <w:t xml:space="preserve"> </w:t>
      </w: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p w14:paraId="36B3B36A">
      <w:pPr>
        <w:spacing w:line="352" w:lineRule="auto"/>
        <w:rPr>
          <w:rFonts w:ascii="宋体" w:hAnsi="宋体" w:eastAsia="宋体" w:cs="宋体"/>
          <w:sz w:val="24"/>
          <w:szCs w:val="24"/>
        </w:rPr>
        <w:sectPr>
          <w:footerReference r:id="rId44" w:type="default"/>
          <w:pgSz w:w="11906" w:h="16839"/>
          <w:pgMar w:top="1431" w:right="1450" w:bottom="1153" w:left="1482" w:header="0" w:footer="994" w:gutter="0"/>
          <w:cols w:space="720" w:num="1"/>
        </w:sectPr>
      </w:pPr>
    </w:p>
    <w:p w14:paraId="59530C36">
      <w:pPr>
        <w:pStyle w:val="2"/>
        <w:spacing w:line="318" w:lineRule="auto"/>
      </w:pPr>
    </w:p>
    <w:p w14:paraId="1D27A4D2">
      <w:pPr>
        <w:pStyle w:val="2"/>
        <w:spacing w:line="318" w:lineRule="auto"/>
      </w:pPr>
    </w:p>
    <w:p w14:paraId="53DD0815">
      <w:pPr>
        <w:pStyle w:val="2"/>
        <w:spacing w:line="318" w:lineRule="auto"/>
      </w:pPr>
    </w:p>
    <w:p w14:paraId="13E783F7">
      <w:pPr>
        <w:spacing w:before="140" w:line="222" w:lineRule="auto"/>
        <w:ind w:left="115"/>
        <w:outlineLvl w:val="0"/>
        <w:rPr>
          <w:rFonts w:ascii="宋体" w:hAnsi="宋体" w:eastAsia="宋体" w:cs="宋体"/>
          <w:sz w:val="43"/>
          <w:szCs w:val="43"/>
        </w:rPr>
      </w:pPr>
      <w:bookmarkStart w:id="210" w:name="bookmark136"/>
      <w:bookmarkEnd w:id="210"/>
      <w:bookmarkStart w:id="211" w:name="bookmark138"/>
      <w:bookmarkEnd w:id="211"/>
      <w:bookmarkStart w:id="212" w:name="bookmark135"/>
      <w:bookmarkEnd w:id="212"/>
      <w:r>
        <w:rPr>
          <w:rFonts w:ascii="宋体" w:hAnsi="宋体" w:eastAsia="宋体" w:cs="宋体"/>
          <w:spacing w:val="8"/>
          <w:sz w:val="43"/>
          <w:szCs w:val="43"/>
        </w:rPr>
        <w:t>第五部分 青海省政府采购项目合同书范本</w:t>
      </w:r>
    </w:p>
    <w:p w14:paraId="3F9CE751">
      <w:pPr>
        <w:spacing w:before="202" w:line="222" w:lineRule="auto"/>
        <w:ind w:left="3100"/>
        <w:outlineLvl w:val="0"/>
        <w:rPr>
          <w:rFonts w:ascii="宋体" w:hAnsi="宋体" w:eastAsia="宋体" w:cs="宋体"/>
          <w:sz w:val="43"/>
          <w:szCs w:val="43"/>
        </w:rPr>
      </w:pPr>
      <w:bookmarkStart w:id="213" w:name="bookmark137"/>
      <w:bookmarkEnd w:id="213"/>
      <w:r>
        <w:rPr>
          <w:rFonts w:ascii="宋体" w:hAnsi="宋体" w:eastAsia="宋体" w:cs="宋体"/>
          <w:spacing w:val="1"/>
          <w:sz w:val="43"/>
          <w:szCs w:val="43"/>
        </w:rPr>
        <w:t>（货物类）</w:t>
      </w:r>
    </w:p>
    <w:p w14:paraId="04BE18BC">
      <w:pPr>
        <w:pStyle w:val="2"/>
        <w:spacing w:line="305" w:lineRule="auto"/>
      </w:pPr>
    </w:p>
    <w:p w14:paraId="448367A8">
      <w:pPr>
        <w:pStyle w:val="2"/>
        <w:spacing w:line="305" w:lineRule="auto"/>
      </w:pPr>
    </w:p>
    <w:p w14:paraId="1EDB9F96">
      <w:pPr>
        <w:pStyle w:val="2"/>
        <w:spacing w:line="306" w:lineRule="auto"/>
      </w:pPr>
    </w:p>
    <w:p w14:paraId="0B83A0AD">
      <w:pPr>
        <w:spacing w:before="100" w:line="224" w:lineRule="auto"/>
        <w:ind w:left="2258"/>
        <w:rPr>
          <w:rFonts w:ascii="宋体" w:hAnsi="宋体" w:eastAsia="宋体" w:cs="宋体"/>
          <w:sz w:val="31"/>
          <w:szCs w:val="31"/>
        </w:rPr>
      </w:pPr>
      <w:r>
        <w:rPr>
          <w:rFonts w:ascii="宋体" w:hAnsi="宋体" w:eastAsia="宋体" w:cs="宋体"/>
          <w:spacing w:val="8"/>
          <w:sz w:val="31"/>
          <w:szCs w:val="31"/>
        </w:rPr>
        <w:t>青海省政府采购项目合同书</w:t>
      </w:r>
    </w:p>
    <w:p w14:paraId="194B872A">
      <w:pPr>
        <w:pStyle w:val="2"/>
        <w:spacing w:line="241" w:lineRule="auto"/>
      </w:pPr>
    </w:p>
    <w:p w14:paraId="648505D2">
      <w:pPr>
        <w:pStyle w:val="2"/>
        <w:spacing w:line="241" w:lineRule="auto"/>
      </w:pPr>
    </w:p>
    <w:p w14:paraId="35D3F492">
      <w:pPr>
        <w:pStyle w:val="2"/>
        <w:spacing w:line="241" w:lineRule="auto"/>
      </w:pPr>
    </w:p>
    <w:p w14:paraId="1F1EFA5F">
      <w:pPr>
        <w:pStyle w:val="2"/>
        <w:spacing w:line="242" w:lineRule="auto"/>
      </w:pPr>
    </w:p>
    <w:p w14:paraId="22A850D1">
      <w:pPr>
        <w:pStyle w:val="2"/>
        <w:spacing w:line="242" w:lineRule="auto"/>
      </w:pPr>
    </w:p>
    <w:p w14:paraId="01F1B901">
      <w:pPr>
        <w:pStyle w:val="2"/>
        <w:spacing w:line="242" w:lineRule="auto"/>
      </w:pPr>
    </w:p>
    <w:p w14:paraId="104C1B70">
      <w:pPr>
        <w:pStyle w:val="2"/>
        <w:spacing w:line="242" w:lineRule="auto"/>
      </w:pPr>
    </w:p>
    <w:p w14:paraId="4856A608">
      <w:pPr>
        <w:spacing w:before="97" w:line="429" w:lineRule="auto"/>
        <w:ind w:left="297" w:hanging="4"/>
        <w:rPr>
          <w:rFonts w:ascii="宋体" w:hAnsi="宋体" w:eastAsia="宋体" w:cs="宋体"/>
          <w:sz w:val="30"/>
          <w:szCs w:val="30"/>
        </w:rPr>
      </w:pPr>
      <w:r>
        <w:rPr>
          <w:rFonts w:ascii="宋体" w:hAnsi="宋体" w:eastAsia="宋体" w:cs="宋体"/>
          <w:spacing w:val="-5"/>
          <w:sz w:val="30"/>
          <w:szCs w:val="30"/>
        </w:rPr>
        <w:t>采购项目名称：</w:t>
      </w:r>
      <w:r>
        <w:rPr>
          <w:rFonts w:hint="eastAsia" w:ascii="宋体" w:hAnsi="宋体" w:eastAsia="宋体" w:cs="宋体"/>
          <w:spacing w:val="-5"/>
          <w:sz w:val="30"/>
          <w:szCs w:val="30"/>
          <w:u w:val="single" w:color="auto"/>
          <w:lang w:eastAsia="zh-CN"/>
        </w:rPr>
        <w:t>称多县珍秦镇中心寄宿制学校2025年公用经费</w:t>
      </w:r>
      <w:r>
        <w:rPr>
          <w:rFonts w:ascii="宋体" w:hAnsi="宋体" w:eastAsia="宋体" w:cs="宋体"/>
          <w:sz w:val="30"/>
          <w:szCs w:val="30"/>
        </w:rPr>
        <w:t xml:space="preserve"> </w:t>
      </w:r>
    </w:p>
    <w:p w14:paraId="4C292235">
      <w:pPr>
        <w:spacing w:before="97" w:line="429" w:lineRule="auto"/>
        <w:ind w:left="297" w:hanging="4"/>
        <w:rPr>
          <w:rFonts w:hint="eastAsia" w:ascii="宋体" w:hAnsi="宋体" w:eastAsia="宋体" w:cs="宋体"/>
          <w:sz w:val="30"/>
          <w:szCs w:val="30"/>
          <w:lang w:eastAsia="zh-CN"/>
        </w:rPr>
      </w:pPr>
      <w:r>
        <w:rPr>
          <w:rFonts w:ascii="宋体" w:hAnsi="宋体" w:eastAsia="宋体" w:cs="宋体"/>
          <w:spacing w:val="-1"/>
          <w:sz w:val="30"/>
          <w:szCs w:val="30"/>
        </w:rPr>
        <w:t>采购项目编号：</w:t>
      </w:r>
      <w:r>
        <w:rPr>
          <w:rFonts w:hint="eastAsia" w:ascii="宋体" w:hAnsi="宋体" w:eastAsia="宋体" w:cs="宋体"/>
          <w:spacing w:val="-1"/>
          <w:sz w:val="30"/>
          <w:szCs w:val="30"/>
          <w:u w:val="single" w:color="auto"/>
          <w:lang w:eastAsia="zh-CN"/>
        </w:rPr>
        <w:t>青海鼎创竞谈（货物）2025-003-2</w:t>
      </w:r>
    </w:p>
    <w:p w14:paraId="79A8CAB9">
      <w:pPr>
        <w:spacing w:before="42" w:line="219" w:lineRule="auto"/>
        <w:ind w:left="298"/>
        <w:rPr>
          <w:rFonts w:hint="default" w:ascii="宋体" w:hAnsi="宋体" w:eastAsia="宋体" w:cs="宋体"/>
          <w:sz w:val="30"/>
          <w:szCs w:val="30"/>
          <w:lang w:val="en-US" w:eastAsia="zh-CN"/>
        </w:rPr>
      </w:pPr>
      <w:r>
        <w:rPr>
          <w:rFonts w:ascii="宋体" w:hAnsi="宋体" w:eastAsia="宋体" w:cs="宋体"/>
          <w:spacing w:val="-1"/>
          <w:sz w:val="30"/>
          <w:szCs w:val="30"/>
        </w:rPr>
        <w:t>采购合同编号：</w:t>
      </w:r>
      <w:r>
        <w:rPr>
          <w:rFonts w:ascii="宋体" w:hAnsi="宋体" w:eastAsia="宋体" w:cs="宋体"/>
          <w:spacing w:val="-1"/>
          <w:sz w:val="30"/>
          <w:szCs w:val="30"/>
          <w:u w:val="single" w:color="auto"/>
        </w:rPr>
        <w:t>QH</w:t>
      </w:r>
      <w:r>
        <w:rPr>
          <w:rFonts w:hint="eastAsia" w:ascii="宋体" w:hAnsi="宋体" w:eastAsia="宋体" w:cs="宋体"/>
          <w:spacing w:val="-1"/>
          <w:sz w:val="30"/>
          <w:szCs w:val="30"/>
          <w:u w:val="single" w:color="auto"/>
          <w:lang w:val="en-US" w:eastAsia="zh-CN"/>
        </w:rPr>
        <w:t>DC</w:t>
      </w:r>
      <w:r>
        <w:rPr>
          <w:rFonts w:ascii="宋体" w:hAnsi="宋体" w:eastAsia="宋体" w:cs="宋体"/>
          <w:spacing w:val="-1"/>
          <w:sz w:val="30"/>
          <w:szCs w:val="30"/>
          <w:u w:val="single" w:color="auto"/>
        </w:rPr>
        <w:t>-2025-</w:t>
      </w:r>
      <w:r>
        <w:rPr>
          <w:rFonts w:hint="eastAsia" w:ascii="宋体" w:hAnsi="宋体" w:eastAsia="宋体" w:cs="宋体"/>
          <w:spacing w:val="-1"/>
          <w:sz w:val="30"/>
          <w:szCs w:val="30"/>
          <w:u w:val="single" w:color="auto"/>
          <w:lang w:eastAsia="zh-CN"/>
        </w:rPr>
        <w:t>00</w:t>
      </w:r>
      <w:r>
        <w:rPr>
          <w:rFonts w:hint="eastAsia" w:ascii="宋体" w:hAnsi="宋体" w:eastAsia="宋体" w:cs="宋体"/>
          <w:spacing w:val="-1"/>
          <w:sz w:val="30"/>
          <w:szCs w:val="30"/>
          <w:u w:val="single" w:color="auto"/>
          <w:lang w:val="en-US" w:eastAsia="zh-CN"/>
        </w:rPr>
        <w:t>3-2</w:t>
      </w:r>
    </w:p>
    <w:p w14:paraId="66E067CC">
      <w:pPr>
        <w:pStyle w:val="2"/>
        <w:spacing w:line="266" w:lineRule="auto"/>
      </w:pPr>
    </w:p>
    <w:p w14:paraId="4506DAEF">
      <w:pPr>
        <w:spacing w:before="98" w:line="433" w:lineRule="auto"/>
        <w:ind w:left="298" w:right="1484" w:firstLine="2"/>
        <w:rPr>
          <w:rFonts w:ascii="宋体" w:hAnsi="宋体" w:eastAsia="宋体" w:cs="宋体"/>
          <w:sz w:val="30"/>
          <w:szCs w:val="30"/>
        </w:rPr>
      </w:pPr>
      <w:r>
        <w:rPr>
          <w:rFonts w:ascii="宋体" w:hAnsi="宋体" w:eastAsia="宋体" w:cs="宋体"/>
          <w:spacing w:val="-4"/>
          <w:sz w:val="30"/>
          <w:szCs w:val="30"/>
        </w:rPr>
        <w:t>合同金额（人民币</w:t>
      </w:r>
      <w:r>
        <w:rPr>
          <w:rFonts w:ascii="宋体" w:hAnsi="宋体" w:eastAsia="宋体" w:cs="宋体"/>
          <w:sz w:val="30"/>
          <w:szCs w:val="30"/>
        </w:rPr>
        <w:t>）：</w:t>
      </w:r>
      <w:r>
        <w:rPr>
          <w:rFonts w:ascii="宋体" w:hAnsi="宋体" w:eastAsia="宋体" w:cs="宋体"/>
          <w:spacing w:val="1"/>
          <w:sz w:val="30"/>
          <w:szCs w:val="30"/>
          <w:u w:val="single" w:color="auto"/>
        </w:rPr>
        <w:t xml:space="preserve">                     </w:t>
      </w:r>
      <w:r>
        <w:rPr>
          <w:rFonts w:ascii="宋体" w:hAnsi="宋体" w:eastAsia="宋体" w:cs="宋体"/>
          <w:sz w:val="30"/>
          <w:szCs w:val="30"/>
          <w:u w:val="single" w:color="auto"/>
        </w:rPr>
        <w:t xml:space="preserve">   </w:t>
      </w:r>
      <w:r>
        <w:rPr>
          <w:rFonts w:ascii="宋体" w:hAnsi="宋体" w:eastAsia="宋体" w:cs="宋体"/>
          <w:spacing w:val="-4"/>
          <w:sz w:val="30"/>
          <w:szCs w:val="30"/>
          <w:u w:val="single" w:color="auto"/>
        </w:rPr>
        <w:t>.</w:t>
      </w:r>
      <w:r>
        <w:rPr>
          <w:rFonts w:ascii="宋体" w:hAnsi="宋体" w:eastAsia="宋体" w:cs="宋体"/>
          <w:spacing w:val="1"/>
          <w:sz w:val="30"/>
          <w:szCs w:val="30"/>
        </w:rPr>
        <w:t xml:space="preserve"> </w:t>
      </w:r>
      <w:r>
        <w:rPr>
          <w:rFonts w:ascii="宋体" w:hAnsi="宋体" w:eastAsia="宋体" w:cs="宋体"/>
          <w:sz w:val="30"/>
          <w:szCs w:val="30"/>
        </w:rPr>
        <w:t>采购单位（甲方</w:t>
      </w:r>
      <w:r>
        <w:rPr>
          <w:rFonts w:ascii="宋体" w:hAnsi="宋体" w:eastAsia="宋体" w:cs="宋体"/>
          <w:spacing w:val="-13"/>
          <w:sz w:val="30"/>
          <w:szCs w:val="30"/>
        </w:rPr>
        <w:t>）：</w:t>
      </w:r>
      <w:r>
        <w:rPr>
          <w:rFonts w:ascii="宋体" w:hAnsi="宋体" w:eastAsia="宋体" w:cs="宋体"/>
          <w:spacing w:val="8"/>
          <w:sz w:val="30"/>
          <w:szCs w:val="30"/>
          <w:u w:val="single" w:color="auto"/>
        </w:rPr>
        <w:t xml:space="preserve">                   </w:t>
      </w:r>
      <w:r>
        <w:rPr>
          <w:rFonts w:ascii="宋体" w:hAnsi="宋体" w:eastAsia="宋体" w:cs="宋体"/>
          <w:spacing w:val="-13"/>
          <w:sz w:val="30"/>
          <w:szCs w:val="30"/>
        </w:rPr>
        <w:t>（</w:t>
      </w:r>
      <w:r>
        <w:rPr>
          <w:rFonts w:ascii="宋体" w:hAnsi="宋体" w:eastAsia="宋体" w:cs="宋体"/>
          <w:sz w:val="30"/>
          <w:szCs w:val="30"/>
        </w:rPr>
        <w:t>盖章） 成交供应商（乙方</w:t>
      </w:r>
      <w:r>
        <w:rPr>
          <w:rFonts w:ascii="宋体" w:hAnsi="宋体" w:eastAsia="宋体" w:cs="宋体"/>
          <w:spacing w:val="-13"/>
          <w:sz w:val="30"/>
          <w:szCs w:val="30"/>
        </w:rPr>
        <w:t>）：</w:t>
      </w:r>
      <w:r>
        <w:rPr>
          <w:rFonts w:ascii="宋体" w:hAnsi="宋体" w:eastAsia="宋体" w:cs="宋体"/>
          <w:sz w:val="30"/>
          <w:szCs w:val="30"/>
          <w:u w:val="single" w:color="auto"/>
        </w:rPr>
        <w:t xml:space="preserve">                  </w:t>
      </w:r>
      <w:r>
        <w:rPr>
          <w:rFonts w:ascii="宋体" w:hAnsi="宋体" w:eastAsia="宋体" w:cs="宋体"/>
          <w:spacing w:val="-13"/>
          <w:sz w:val="30"/>
          <w:szCs w:val="30"/>
        </w:rPr>
        <w:t>（</w:t>
      </w:r>
      <w:r>
        <w:rPr>
          <w:rFonts w:ascii="宋体" w:hAnsi="宋体" w:eastAsia="宋体" w:cs="宋体"/>
          <w:sz w:val="30"/>
          <w:szCs w:val="30"/>
        </w:rPr>
        <w:t>盖章）</w:t>
      </w:r>
    </w:p>
    <w:p w14:paraId="20553E35">
      <w:pPr>
        <w:spacing w:line="433" w:lineRule="auto"/>
        <w:rPr>
          <w:rFonts w:ascii="宋体" w:hAnsi="宋体" w:eastAsia="宋体" w:cs="宋体"/>
          <w:sz w:val="30"/>
          <w:szCs w:val="30"/>
        </w:rPr>
        <w:sectPr>
          <w:footerReference r:id="rId45" w:type="default"/>
          <w:pgSz w:w="11906" w:h="16839"/>
          <w:pgMar w:top="1431" w:right="1473" w:bottom="1156" w:left="1785" w:header="0" w:footer="994" w:gutter="0"/>
          <w:cols w:space="720" w:num="1"/>
        </w:sectPr>
      </w:pPr>
    </w:p>
    <w:p w14:paraId="6112F05A">
      <w:pPr>
        <w:pStyle w:val="2"/>
        <w:spacing w:line="293" w:lineRule="auto"/>
      </w:pPr>
    </w:p>
    <w:p w14:paraId="7E745C6A">
      <w:pPr>
        <w:pStyle w:val="2"/>
        <w:spacing w:line="293" w:lineRule="auto"/>
      </w:pPr>
    </w:p>
    <w:p w14:paraId="343B483B">
      <w:pPr>
        <w:spacing w:before="78" w:line="219" w:lineRule="auto"/>
        <w:ind w:left="511"/>
        <w:rPr>
          <w:rFonts w:ascii="宋体" w:hAnsi="宋体" w:eastAsia="宋体" w:cs="宋体"/>
          <w:sz w:val="24"/>
          <w:szCs w:val="24"/>
        </w:rPr>
      </w:pPr>
      <w:r>
        <w:rPr>
          <w:rFonts w:ascii="宋体" w:hAnsi="宋体" w:eastAsia="宋体" w:cs="宋体"/>
          <w:spacing w:val="-5"/>
          <w:sz w:val="24"/>
          <w:szCs w:val="24"/>
        </w:rPr>
        <w:t>甲、乙双方根据</w:t>
      </w:r>
      <w:r>
        <w:rPr>
          <w:rFonts w:ascii="宋体" w:hAnsi="宋体" w:eastAsia="宋体" w:cs="宋体"/>
          <w:spacing w:val="-48"/>
          <w:sz w:val="24"/>
          <w:szCs w:val="24"/>
        </w:rPr>
        <w:t xml:space="preserve"> </w:t>
      </w:r>
      <w:r>
        <w:rPr>
          <w:rFonts w:ascii="宋体" w:hAnsi="宋体" w:eastAsia="宋体" w:cs="宋体"/>
          <w:spacing w:val="-5"/>
          <w:sz w:val="24"/>
          <w:szCs w:val="24"/>
        </w:rPr>
        <w:t>2025</w:t>
      </w:r>
      <w:r>
        <w:rPr>
          <w:rFonts w:ascii="宋体" w:hAnsi="宋体" w:eastAsia="宋体" w:cs="宋体"/>
          <w:spacing w:val="-50"/>
          <w:sz w:val="24"/>
          <w:szCs w:val="24"/>
        </w:rPr>
        <w:t xml:space="preserve"> </w:t>
      </w:r>
      <w:r>
        <w:rPr>
          <w:rFonts w:ascii="宋体" w:hAnsi="宋体" w:eastAsia="宋体" w:cs="宋体"/>
          <w:spacing w:val="-5"/>
          <w:sz w:val="24"/>
          <w:szCs w:val="24"/>
        </w:rPr>
        <w:t>年</w:t>
      </w:r>
      <w:r>
        <w:rPr>
          <w:rFonts w:ascii="宋体" w:hAnsi="宋体" w:eastAsia="宋体" w:cs="宋体"/>
          <w:spacing w:val="-5"/>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5"/>
          <w:sz w:val="24"/>
          <w:szCs w:val="24"/>
        </w:rPr>
        <w:t xml:space="preserve">月 </w:t>
      </w:r>
      <w:r>
        <w:rPr>
          <w:rFonts w:ascii="宋体" w:hAnsi="宋体" w:eastAsia="宋体" w:cs="宋体"/>
          <w:spacing w:val="-5"/>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5"/>
          <w:sz w:val="24"/>
          <w:szCs w:val="24"/>
        </w:rPr>
        <w:t xml:space="preserve">日 </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5"/>
          <w:sz w:val="24"/>
          <w:szCs w:val="24"/>
        </w:rPr>
        <w:t>项目（项目编</w:t>
      </w:r>
    </w:p>
    <w:p w14:paraId="49E710E6">
      <w:pPr>
        <w:spacing w:before="116" w:line="292" w:lineRule="auto"/>
        <w:ind w:left="5"/>
        <w:rPr>
          <w:rFonts w:ascii="宋体" w:hAnsi="宋体" w:eastAsia="宋体" w:cs="宋体"/>
          <w:sz w:val="24"/>
          <w:szCs w:val="24"/>
        </w:rPr>
      </w:pPr>
      <w:r>
        <w:rPr>
          <w:rFonts w:ascii="宋体" w:hAnsi="宋体" w:eastAsia="宋体" w:cs="宋体"/>
          <w:spacing w:val="-3"/>
          <w:sz w:val="24"/>
          <w:szCs w:val="24"/>
        </w:rPr>
        <w:t>号：</w:t>
      </w:r>
      <w:r>
        <w:rPr>
          <w:rFonts w:ascii="宋体" w:hAnsi="宋体" w:eastAsia="宋体" w:cs="宋体"/>
          <w:sz w:val="24"/>
          <w:szCs w:val="24"/>
          <w:u w:val="single" w:color="auto"/>
        </w:rPr>
        <w:t xml:space="preserve">             </w:t>
      </w:r>
      <w:r>
        <w:rPr>
          <w:rFonts w:ascii="宋体" w:hAnsi="宋体" w:eastAsia="宋体" w:cs="宋体"/>
          <w:spacing w:val="-84"/>
          <w:sz w:val="24"/>
          <w:szCs w:val="24"/>
        </w:rPr>
        <w:t xml:space="preserve"> </w:t>
      </w:r>
      <w:r>
        <w:rPr>
          <w:rFonts w:ascii="宋体" w:hAnsi="宋体" w:eastAsia="宋体" w:cs="宋体"/>
          <w:spacing w:val="-3"/>
          <w:sz w:val="24"/>
          <w:szCs w:val="24"/>
        </w:rPr>
        <w:t>）的谈判文件要求和采购机构出具的《成交通知书》，并经双方协</w:t>
      </w:r>
      <w:r>
        <w:rPr>
          <w:rFonts w:ascii="宋体" w:hAnsi="宋体" w:eastAsia="宋体" w:cs="宋体"/>
          <w:sz w:val="24"/>
          <w:szCs w:val="24"/>
        </w:rPr>
        <w:t xml:space="preserve"> </w:t>
      </w:r>
      <w:r>
        <w:rPr>
          <w:rFonts w:ascii="宋体" w:hAnsi="宋体" w:eastAsia="宋体" w:cs="宋体"/>
          <w:spacing w:val="-1"/>
          <w:sz w:val="24"/>
          <w:szCs w:val="24"/>
        </w:rPr>
        <w:t>商一致，达成合同总价款为</w:t>
      </w:r>
      <w:r>
        <w:rPr>
          <w:rFonts w:ascii="宋体" w:hAnsi="宋体" w:eastAsia="宋体" w:cs="宋体"/>
          <w:spacing w:val="-1"/>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1"/>
          <w:sz w:val="24"/>
          <w:szCs w:val="24"/>
        </w:rPr>
        <w:t>的</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2"/>
          <w:sz w:val="24"/>
          <w:szCs w:val="24"/>
        </w:rPr>
        <w:t>项目采购合同：</w:t>
      </w:r>
    </w:p>
    <w:p w14:paraId="1010CB39">
      <w:pPr>
        <w:spacing w:before="38" w:line="219" w:lineRule="auto"/>
        <w:ind w:left="4"/>
        <w:rPr>
          <w:rFonts w:ascii="宋体" w:hAnsi="宋体" w:eastAsia="宋体" w:cs="宋体"/>
          <w:sz w:val="24"/>
          <w:szCs w:val="24"/>
        </w:rPr>
      </w:pPr>
      <w:r>
        <w:rPr>
          <w:rFonts w:ascii="宋体" w:hAnsi="宋体" w:eastAsia="宋体" w:cs="宋体"/>
          <w:spacing w:val="-1"/>
          <w:sz w:val="24"/>
          <w:szCs w:val="24"/>
        </w:rPr>
        <w:t>一、签订本政府采购合同的依据</w:t>
      </w:r>
    </w:p>
    <w:p w14:paraId="535CE975">
      <w:pPr>
        <w:spacing w:before="117" w:line="293" w:lineRule="auto"/>
        <w:ind w:left="497" w:right="1099" w:hanging="16"/>
        <w:rPr>
          <w:rFonts w:ascii="宋体" w:hAnsi="宋体" w:eastAsia="宋体" w:cs="宋体"/>
          <w:sz w:val="24"/>
          <w:szCs w:val="24"/>
        </w:rPr>
      </w:pPr>
      <w:r>
        <w:rPr>
          <w:rFonts w:ascii="宋体" w:hAnsi="宋体" w:eastAsia="宋体" w:cs="宋体"/>
          <w:spacing w:val="-2"/>
          <w:sz w:val="24"/>
          <w:szCs w:val="24"/>
        </w:rPr>
        <w:t>本政府采购合同所附下列文件是构成本政府采购</w:t>
      </w:r>
      <w:r>
        <w:rPr>
          <w:rFonts w:ascii="宋体" w:hAnsi="宋体" w:eastAsia="宋体" w:cs="宋体"/>
          <w:spacing w:val="-3"/>
          <w:sz w:val="24"/>
          <w:szCs w:val="24"/>
        </w:rPr>
        <w:t>合同不可分割的部分：</w:t>
      </w:r>
      <w:r>
        <w:rPr>
          <w:rFonts w:ascii="宋体" w:hAnsi="宋体" w:eastAsia="宋体" w:cs="宋体"/>
          <w:sz w:val="24"/>
          <w:szCs w:val="24"/>
        </w:rPr>
        <w:t xml:space="preserve"> </w:t>
      </w:r>
      <w:r>
        <w:rPr>
          <w:rFonts w:ascii="宋体" w:hAnsi="宋体" w:eastAsia="宋体" w:cs="宋体"/>
          <w:spacing w:val="-4"/>
          <w:sz w:val="24"/>
          <w:szCs w:val="24"/>
        </w:rPr>
        <w:t>1.谈判文件；</w:t>
      </w:r>
    </w:p>
    <w:p w14:paraId="311FB03F">
      <w:pPr>
        <w:spacing w:before="36" w:line="218" w:lineRule="auto"/>
        <w:ind w:left="483"/>
        <w:rPr>
          <w:rFonts w:ascii="宋体" w:hAnsi="宋体" w:eastAsia="宋体" w:cs="宋体"/>
          <w:sz w:val="24"/>
          <w:szCs w:val="24"/>
        </w:rPr>
      </w:pPr>
      <w:r>
        <w:rPr>
          <w:rFonts w:ascii="宋体" w:hAnsi="宋体" w:eastAsia="宋体" w:cs="宋体"/>
          <w:spacing w:val="-1"/>
          <w:sz w:val="24"/>
          <w:szCs w:val="24"/>
        </w:rPr>
        <w:t>2.谈判文件的更正、变更公告；</w:t>
      </w:r>
    </w:p>
    <w:p w14:paraId="5293AFF5">
      <w:pPr>
        <w:spacing w:before="117" w:line="293" w:lineRule="auto"/>
        <w:ind w:left="480" w:right="4700" w:firstLine="5"/>
        <w:rPr>
          <w:rFonts w:ascii="宋体" w:hAnsi="宋体" w:eastAsia="宋体" w:cs="宋体"/>
          <w:sz w:val="24"/>
          <w:szCs w:val="24"/>
        </w:rPr>
      </w:pPr>
      <w:r>
        <w:rPr>
          <w:rFonts w:ascii="宋体" w:hAnsi="宋体" w:eastAsia="宋体" w:cs="宋体"/>
          <w:spacing w:val="-5"/>
          <w:sz w:val="24"/>
          <w:szCs w:val="24"/>
        </w:rPr>
        <w:t>3.成交供应商提交的谈判响应文件；</w:t>
      </w:r>
      <w:r>
        <w:rPr>
          <w:rFonts w:ascii="宋体" w:hAnsi="宋体" w:eastAsia="宋体" w:cs="宋体"/>
          <w:spacing w:val="8"/>
          <w:sz w:val="24"/>
          <w:szCs w:val="24"/>
        </w:rPr>
        <w:t xml:space="preserve"> </w:t>
      </w:r>
      <w:r>
        <w:rPr>
          <w:rFonts w:ascii="宋体" w:hAnsi="宋体" w:eastAsia="宋体" w:cs="宋体"/>
          <w:spacing w:val="-1"/>
          <w:sz w:val="24"/>
          <w:szCs w:val="24"/>
        </w:rPr>
        <w:t>4.政府采购合同通用条款；</w:t>
      </w:r>
    </w:p>
    <w:p w14:paraId="70B55C4D">
      <w:pPr>
        <w:spacing w:before="37" w:line="219" w:lineRule="auto"/>
        <w:ind w:left="485"/>
        <w:rPr>
          <w:rFonts w:ascii="宋体" w:hAnsi="宋体" w:eastAsia="宋体" w:cs="宋体"/>
          <w:sz w:val="24"/>
          <w:szCs w:val="24"/>
        </w:rPr>
      </w:pPr>
      <w:r>
        <w:rPr>
          <w:rFonts w:ascii="宋体" w:hAnsi="宋体" w:eastAsia="宋体" w:cs="宋体"/>
          <w:spacing w:val="-2"/>
          <w:sz w:val="24"/>
          <w:szCs w:val="24"/>
        </w:rPr>
        <w:t>5.成交通知书；</w:t>
      </w:r>
    </w:p>
    <w:p w14:paraId="25B239CA">
      <w:pPr>
        <w:spacing w:before="116" w:line="219" w:lineRule="auto"/>
        <w:ind w:left="482"/>
        <w:rPr>
          <w:rFonts w:ascii="宋体" w:hAnsi="宋体" w:eastAsia="宋体" w:cs="宋体"/>
          <w:sz w:val="24"/>
          <w:szCs w:val="24"/>
        </w:rPr>
      </w:pPr>
      <w:r>
        <w:rPr>
          <w:rFonts w:ascii="宋体" w:hAnsi="宋体" w:eastAsia="宋体" w:cs="宋体"/>
          <w:spacing w:val="-1"/>
          <w:sz w:val="24"/>
          <w:szCs w:val="24"/>
        </w:rPr>
        <w:t>6.预算单位政府采购计划备案表。</w:t>
      </w:r>
    </w:p>
    <w:p w14:paraId="431BBD31">
      <w:pPr>
        <w:spacing w:before="115" w:line="219" w:lineRule="auto"/>
        <w:ind w:left="4"/>
        <w:rPr>
          <w:rFonts w:ascii="宋体" w:hAnsi="宋体" w:eastAsia="宋体" w:cs="宋体"/>
          <w:sz w:val="24"/>
          <w:szCs w:val="24"/>
        </w:rPr>
      </w:pPr>
      <w:r>
        <w:rPr>
          <w:rFonts w:ascii="宋体" w:hAnsi="宋体" w:eastAsia="宋体" w:cs="宋体"/>
          <w:sz w:val="24"/>
          <w:szCs w:val="24"/>
        </w:rPr>
        <w:t>二、合同标的及金额                                       单</w:t>
      </w:r>
      <w:r>
        <w:rPr>
          <w:rFonts w:ascii="宋体" w:hAnsi="宋体" w:eastAsia="宋体" w:cs="宋体"/>
          <w:spacing w:val="-1"/>
          <w:sz w:val="24"/>
          <w:szCs w:val="24"/>
        </w:rPr>
        <w:t>位：元</w:t>
      </w:r>
    </w:p>
    <w:p w14:paraId="44A03FD0">
      <w:pPr>
        <w:spacing w:line="15" w:lineRule="auto"/>
        <w:rPr>
          <w:rFonts w:ascii="Arial"/>
          <w:sz w:val="2"/>
        </w:rPr>
      </w:pPr>
    </w:p>
    <w:tbl>
      <w:tblPr>
        <w:tblStyle w:val="6"/>
        <w:tblW w:w="8839" w:type="dxa"/>
        <w:tblInd w:w="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6"/>
        <w:gridCol w:w="1639"/>
        <w:gridCol w:w="1612"/>
        <w:gridCol w:w="1278"/>
        <w:gridCol w:w="1150"/>
        <w:gridCol w:w="1149"/>
        <w:gridCol w:w="1215"/>
      </w:tblGrid>
      <w:tr w14:paraId="11AFA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96" w:type="dxa"/>
            <w:vAlign w:val="top"/>
          </w:tcPr>
          <w:p w14:paraId="25952D46">
            <w:pPr>
              <w:pStyle w:val="7"/>
              <w:spacing w:before="198" w:line="221" w:lineRule="auto"/>
              <w:ind w:left="166"/>
            </w:pPr>
            <w:r>
              <w:rPr>
                <w:spacing w:val="-5"/>
              </w:rPr>
              <w:t>包号</w:t>
            </w:r>
          </w:p>
        </w:tc>
        <w:tc>
          <w:tcPr>
            <w:tcW w:w="1639" w:type="dxa"/>
            <w:vAlign w:val="top"/>
          </w:tcPr>
          <w:p w14:paraId="2F645571">
            <w:pPr>
              <w:pStyle w:val="7"/>
              <w:spacing w:before="198" w:line="220" w:lineRule="auto"/>
              <w:ind w:left="345"/>
            </w:pPr>
            <w:r>
              <w:rPr>
                <w:spacing w:val="-3"/>
              </w:rPr>
              <w:t>标的名称</w:t>
            </w:r>
          </w:p>
        </w:tc>
        <w:tc>
          <w:tcPr>
            <w:tcW w:w="1612" w:type="dxa"/>
            <w:vAlign w:val="top"/>
          </w:tcPr>
          <w:p w14:paraId="3B487E36">
            <w:pPr>
              <w:pStyle w:val="7"/>
              <w:spacing w:before="199" w:line="219" w:lineRule="auto"/>
              <w:ind w:left="340"/>
            </w:pPr>
            <w:r>
              <w:rPr>
                <w:spacing w:val="-5"/>
              </w:rPr>
              <w:t>型号规格</w:t>
            </w:r>
          </w:p>
        </w:tc>
        <w:tc>
          <w:tcPr>
            <w:tcW w:w="1278" w:type="dxa"/>
            <w:vAlign w:val="top"/>
          </w:tcPr>
          <w:p w14:paraId="06F4DFE3">
            <w:pPr>
              <w:pStyle w:val="7"/>
              <w:spacing w:before="199" w:line="219" w:lineRule="auto"/>
              <w:ind w:left="407"/>
            </w:pPr>
            <w:r>
              <w:rPr>
                <w:spacing w:val="-6"/>
              </w:rPr>
              <w:t>数量</w:t>
            </w:r>
          </w:p>
        </w:tc>
        <w:tc>
          <w:tcPr>
            <w:tcW w:w="1150" w:type="dxa"/>
            <w:vAlign w:val="top"/>
          </w:tcPr>
          <w:p w14:paraId="284E25FC">
            <w:pPr>
              <w:pStyle w:val="7"/>
              <w:spacing w:before="198" w:line="218" w:lineRule="auto"/>
              <w:ind w:left="343"/>
            </w:pPr>
            <w:r>
              <w:rPr>
                <w:spacing w:val="-6"/>
              </w:rPr>
              <w:t>单价</w:t>
            </w:r>
          </w:p>
        </w:tc>
        <w:tc>
          <w:tcPr>
            <w:tcW w:w="1149" w:type="dxa"/>
            <w:vAlign w:val="top"/>
          </w:tcPr>
          <w:p w14:paraId="2DF40363">
            <w:pPr>
              <w:pStyle w:val="7"/>
              <w:spacing w:before="198" w:line="218" w:lineRule="auto"/>
              <w:ind w:left="350"/>
            </w:pPr>
            <w:r>
              <w:rPr>
                <w:spacing w:val="-8"/>
              </w:rPr>
              <w:t>总价</w:t>
            </w:r>
          </w:p>
        </w:tc>
        <w:tc>
          <w:tcPr>
            <w:tcW w:w="1215" w:type="dxa"/>
            <w:vAlign w:val="top"/>
          </w:tcPr>
          <w:p w14:paraId="0220AE78">
            <w:pPr>
              <w:pStyle w:val="7"/>
              <w:spacing w:before="198" w:line="221" w:lineRule="auto"/>
              <w:ind w:left="376"/>
            </w:pPr>
            <w:r>
              <w:rPr>
                <w:spacing w:val="-7"/>
              </w:rPr>
              <w:t>备注</w:t>
            </w:r>
          </w:p>
        </w:tc>
      </w:tr>
      <w:tr w14:paraId="768D6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96" w:type="dxa"/>
            <w:vAlign w:val="top"/>
          </w:tcPr>
          <w:p w14:paraId="580863D3">
            <w:pPr>
              <w:rPr>
                <w:rFonts w:ascii="Arial"/>
                <w:sz w:val="21"/>
              </w:rPr>
            </w:pPr>
          </w:p>
        </w:tc>
        <w:tc>
          <w:tcPr>
            <w:tcW w:w="1639" w:type="dxa"/>
            <w:vAlign w:val="top"/>
          </w:tcPr>
          <w:p w14:paraId="40340358">
            <w:pPr>
              <w:rPr>
                <w:rFonts w:ascii="Arial"/>
                <w:sz w:val="21"/>
              </w:rPr>
            </w:pPr>
          </w:p>
        </w:tc>
        <w:tc>
          <w:tcPr>
            <w:tcW w:w="1612" w:type="dxa"/>
            <w:vAlign w:val="top"/>
          </w:tcPr>
          <w:p w14:paraId="6B245D37">
            <w:pPr>
              <w:rPr>
                <w:rFonts w:ascii="Arial"/>
                <w:sz w:val="21"/>
              </w:rPr>
            </w:pPr>
          </w:p>
        </w:tc>
        <w:tc>
          <w:tcPr>
            <w:tcW w:w="1278" w:type="dxa"/>
            <w:vAlign w:val="top"/>
          </w:tcPr>
          <w:p w14:paraId="3153A55C">
            <w:pPr>
              <w:rPr>
                <w:rFonts w:ascii="Arial"/>
                <w:sz w:val="21"/>
              </w:rPr>
            </w:pPr>
          </w:p>
        </w:tc>
        <w:tc>
          <w:tcPr>
            <w:tcW w:w="1150" w:type="dxa"/>
            <w:vAlign w:val="top"/>
          </w:tcPr>
          <w:p w14:paraId="3B305E7A">
            <w:pPr>
              <w:rPr>
                <w:rFonts w:ascii="Arial"/>
                <w:sz w:val="21"/>
              </w:rPr>
            </w:pPr>
          </w:p>
        </w:tc>
        <w:tc>
          <w:tcPr>
            <w:tcW w:w="1149" w:type="dxa"/>
            <w:vAlign w:val="top"/>
          </w:tcPr>
          <w:p w14:paraId="749D5C24">
            <w:pPr>
              <w:rPr>
                <w:rFonts w:ascii="Arial"/>
                <w:sz w:val="21"/>
              </w:rPr>
            </w:pPr>
          </w:p>
        </w:tc>
        <w:tc>
          <w:tcPr>
            <w:tcW w:w="1215" w:type="dxa"/>
            <w:vAlign w:val="top"/>
          </w:tcPr>
          <w:p w14:paraId="70D1FA20">
            <w:pPr>
              <w:rPr>
                <w:rFonts w:ascii="Arial"/>
                <w:sz w:val="21"/>
              </w:rPr>
            </w:pPr>
          </w:p>
        </w:tc>
      </w:tr>
      <w:tr w14:paraId="29097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96" w:type="dxa"/>
            <w:vAlign w:val="top"/>
          </w:tcPr>
          <w:p w14:paraId="05ACEB77">
            <w:pPr>
              <w:rPr>
                <w:rFonts w:ascii="Arial"/>
                <w:sz w:val="21"/>
              </w:rPr>
            </w:pPr>
          </w:p>
        </w:tc>
        <w:tc>
          <w:tcPr>
            <w:tcW w:w="1639" w:type="dxa"/>
            <w:vAlign w:val="top"/>
          </w:tcPr>
          <w:p w14:paraId="42F5C1C4">
            <w:pPr>
              <w:rPr>
                <w:rFonts w:ascii="Arial"/>
                <w:sz w:val="21"/>
              </w:rPr>
            </w:pPr>
          </w:p>
        </w:tc>
        <w:tc>
          <w:tcPr>
            <w:tcW w:w="1612" w:type="dxa"/>
            <w:vAlign w:val="top"/>
          </w:tcPr>
          <w:p w14:paraId="251A4491">
            <w:pPr>
              <w:rPr>
                <w:rFonts w:ascii="Arial"/>
                <w:sz w:val="21"/>
              </w:rPr>
            </w:pPr>
          </w:p>
        </w:tc>
        <w:tc>
          <w:tcPr>
            <w:tcW w:w="1278" w:type="dxa"/>
            <w:vAlign w:val="top"/>
          </w:tcPr>
          <w:p w14:paraId="44C5EB8C">
            <w:pPr>
              <w:rPr>
                <w:rFonts w:ascii="Arial"/>
                <w:sz w:val="21"/>
              </w:rPr>
            </w:pPr>
          </w:p>
        </w:tc>
        <w:tc>
          <w:tcPr>
            <w:tcW w:w="1150" w:type="dxa"/>
            <w:vAlign w:val="top"/>
          </w:tcPr>
          <w:p w14:paraId="475F1EE8">
            <w:pPr>
              <w:rPr>
                <w:rFonts w:ascii="Arial"/>
                <w:sz w:val="21"/>
              </w:rPr>
            </w:pPr>
          </w:p>
        </w:tc>
        <w:tc>
          <w:tcPr>
            <w:tcW w:w="1149" w:type="dxa"/>
            <w:vAlign w:val="top"/>
          </w:tcPr>
          <w:p w14:paraId="5D6929B9">
            <w:pPr>
              <w:rPr>
                <w:rFonts w:ascii="Arial"/>
                <w:sz w:val="21"/>
              </w:rPr>
            </w:pPr>
          </w:p>
        </w:tc>
        <w:tc>
          <w:tcPr>
            <w:tcW w:w="1215" w:type="dxa"/>
            <w:vAlign w:val="top"/>
          </w:tcPr>
          <w:p w14:paraId="5C11125A">
            <w:pPr>
              <w:rPr>
                <w:rFonts w:ascii="Arial"/>
                <w:sz w:val="21"/>
              </w:rPr>
            </w:pPr>
          </w:p>
        </w:tc>
      </w:tr>
      <w:tr w14:paraId="7414A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96" w:type="dxa"/>
            <w:vAlign w:val="top"/>
          </w:tcPr>
          <w:p w14:paraId="71F27C6A">
            <w:pPr>
              <w:rPr>
                <w:rFonts w:ascii="Arial"/>
                <w:sz w:val="21"/>
              </w:rPr>
            </w:pPr>
          </w:p>
        </w:tc>
        <w:tc>
          <w:tcPr>
            <w:tcW w:w="1639" w:type="dxa"/>
            <w:vAlign w:val="top"/>
          </w:tcPr>
          <w:p w14:paraId="78BB1CB8">
            <w:pPr>
              <w:rPr>
                <w:rFonts w:ascii="Arial"/>
                <w:sz w:val="21"/>
              </w:rPr>
            </w:pPr>
          </w:p>
        </w:tc>
        <w:tc>
          <w:tcPr>
            <w:tcW w:w="1612" w:type="dxa"/>
            <w:vAlign w:val="top"/>
          </w:tcPr>
          <w:p w14:paraId="2EE7E4D3">
            <w:pPr>
              <w:rPr>
                <w:rFonts w:ascii="Arial"/>
                <w:sz w:val="21"/>
              </w:rPr>
            </w:pPr>
          </w:p>
        </w:tc>
        <w:tc>
          <w:tcPr>
            <w:tcW w:w="1278" w:type="dxa"/>
            <w:vAlign w:val="top"/>
          </w:tcPr>
          <w:p w14:paraId="04A22229">
            <w:pPr>
              <w:rPr>
                <w:rFonts w:ascii="Arial"/>
                <w:sz w:val="21"/>
              </w:rPr>
            </w:pPr>
          </w:p>
        </w:tc>
        <w:tc>
          <w:tcPr>
            <w:tcW w:w="1150" w:type="dxa"/>
            <w:vAlign w:val="top"/>
          </w:tcPr>
          <w:p w14:paraId="37FD078F">
            <w:pPr>
              <w:rPr>
                <w:rFonts w:ascii="Arial"/>
                <w:sz w:val="21"/>
              </w:rPr>
            </w:pPr>
          </w:p>
        </w:tc>
        <w:tc>
          <w:tcPr>
            <w:tcW w:w="1149" w:type="dxa"/>
            <w:vAlign w:val="top"/>
          </w:tcPr>
          <w:p w14:paraId="06BD6985">
            <w:pPr>
              <w:rPr>
                <w:rFonts w:ascii="Arial"/>
                <w:sz w:val="21"/>
              </w:rPr>
            </w:pPr>
          </w:p>
        </w:tc>
        <w:tc>
          <w:tcPr>
            <w:tcW w:w="1215" w:type="dxa"/>
            <w:vAlign w:val="top"/>
          </w:tcPr>
          <w:p w14:paraId="6C2254A3">
            <w:pPr>
              <w:rPr>
                <w:rFonts w:ascii="Arial"/>
                <w:sz w:val="21"/>
              </w:rPr>
            </w:pPr>
          </w:p>
        </w:tc>
      </w:tr>
    </w:tbl>
    <w:p w14:paraId="6A44421D">
      <w:pPr>
        <w:spacing w:before="115" w:line="295" w:lineRule="auto"/>
        <w:ind w:left="7" w:firstLine="473"/>
        <w:rPr>
          <w:rFonts w:ascii="宋体" w:hAnsi="宋体" w:eastAsia="宋体" w:cs="宋体"/>
          <w:sz w:val="24"/>
          <w:szCs w:val="24"/>
        </w:rPr>
      </w:pPr>
      <w:r>
        <w:rPr>
          <w:rFonts w:ascii="宋体" w:hAnsi="宋体" w:eastAsia="宋体" w:cs="宋体"/>
          <w:spacing w:val="-4"/>
          <w:sz w:val="24"/>
          <w:szCs w:val="24"/>
        </w:rPr>
        <w:t>根据上述政府采购合同文件要求，本政府采购合同的总金额为人</w:t>
      </w:r>
      <w:r>
        <w:rPr>
          <w:rFonts w:ascii="宋体" w:hAnsi="宋体" w:eastAsia="宋体" w:cs="宋体"/>
          <w:spacing w:val="-5"/>
          <w:sz w:val="24"/>
          <w:szCs w:val="24"/>
        </w:rPr>
        <w:t>民币</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（大</w:t>
      </w:r>
      <w:r>
        <w:rPr>
          <w:rFonts w:ascii="宋体" w:hAnsi="宋体" w:eastAsia="宋体" w:cs="宋体"/>
          <w:sz w:val="24"/>
          <w:szCs w:val="24"/>
        </w:rPr>
        <w:t xml:space="preserve"> </w:t>
      </w:r>
      <w:r>
        <w:rPr>
          <w:rFonts w:ascii="宋体" w:hAnsi="宋体" w:eastAsia="宋体" w:cs="宋体"/>
          <w:spacing w:val="-7"/>
          <w:sz w:val="24"/>
          <w:szCs w:val="24"/>
        </w:rPr>
        <w:t>写）</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7"/>
          <w:sz w:val="24"/>
          <w:szCs w:val="24"/>
        </w:rPr>
        <w:t>元。</w:t>
      </w:r>
    </w:p>
    <w:p w14:paraId="6628DD28">
      <w:pPr>
        <w:spacing w:before="30" w:line="300" w:lineRule="auto"/>
        <w:ind w:right="79" w:firstLine="480"/>
        <w:jc w:val="both"/>
        <w:rPr>
          <w:rFonts w:ascii="宋体" w:hAnsi="宋体" w:eastAsia="宋体" w:cs="宋体"/>
          <w:sz w:val="24"/>
          <w:szCs w:val="24"/>
        </w:rPr>
      </w:pPr>
      <w:r>
        <w:rPr>
          <w:rFonts w:ascii="宋体" w:hAnsi="宋体" w:eastAsia="宋体" w:cs="宋体"/>
          <w:sz w:val="24"/>
          <w:szCs w:val="24"/>
        </w:rPr>
        <w:t>本合同以人民币进行结算，合同总价包括但不限于产</w:t>
      </w:r>
      <w:r>
        <w:rPr>
          <w:rFonts w:ascii="宋体" w:hAnsi="宋体" w:eastAsia="宋体" w:cs="宋体"/>
          <w:spacing w:val="-1"/>
          <w:sz w:val="24"/>
          <w:szCs w:val="24"/>
        </w:rPr>
        <w:t>品费、验收费、手续费、包</w:t>
      </w:r>
      <w:r>
        <w:rPr>
          <w:rFonts w:ascii="宋体" w:hAnsi="宋体" w:eastAsia="宋体" w:cs="宋体"/>
          <w:sz w:val="24"/>
          <w:szCs w:val="24"/>
        </w:rPr>
        <w:t xml:space="preserve"> 装费、运输费、保险费、售前、售中、售后服务费、中标服</w:t>
      </w:r>
      <w:r>
        <w:rPr>
          <w:rFonts w:ascii="宋体" w:hAnsi="宋体" w:eastAsia="宋体" w:cs="宋体"/>
          <w:spacing w:val="-1"/>
          <w:sz w:val="24"/>
          <w:szCs w:val="24"/>
        </w:rPr>
        <w:t>务费及不可预见费等全部</w:t>
      </w:r>
      <w:r>
        <w:rPr>
          <w:rFonts w:ascii="宋体" w:hAnsi="宋体" w:eastAsia="宋体" w:cs="宋体"/>
          <w:sz w:val="24"/>
          <w:szCs w:val="24"/>
        </w:rPr>
        <w:t xml:space="preserve"> </w:t>
      </w:r>
      <w:r>
        <w:rPr>
          <w:rFonts w:ascii="宋体" w:hAnsi="宋体" w:eastAsia="宋体" w:cs="宋体"/>
          <w:spacing w:val="-4"/>
          <w:sz w:val="24"/>
          <w:szCs w:val="24"/>
        </w:rPr>
        <w:t>费用。</w:t>
      </w:r>
    </w:p>
    <w:p w14:paraId="0B5EB10B">
      <w:pPr>
        <w:spacing w:before="32" w:line="219" w:lineRule="auto"/>
        <w:rPr>
          <w:rFonts w:ascii="宋体" w:hAnsi="宋体" w:eastAsia="宋体" w:cs="宋体"/>
          <w:sz w:val="24"/>
          <w:szCs w:val="24"/>
        </w:rPr>
      </w:pPr>
      <w:r>
        <w:rPr>
          <w:rFonts w:ascii="宋体" w:hAnsi="宋体" w:eastAsia="宋体" w:cs="宋体"/>
          <w:spacing w:val="-1"/>
          <w:sz w:val="24"/>
          <w:szCs w:val="24"/>
        </w:rPr>
        <w:t>三、交付时间、地点和要求</w:t>
      </w:r>
    </w:p>
    <w:p w14:paraId="15A0A061">
      <w:pPr>
        <w:spacing w:before="115" w:line="295" w:lineRule="auto"/>
        <w:ind w:left="2" w:right="79" w:firstLine="495"/>
        <w:rPr>
          <w:rFonts w:ascii="宋体" w:hAnsi="宋体" w:eastAsia="宋体" w:cs="宋体"/>
          <w:sz w:val="24"/>
          <w:szCs w:val="24"/>
        </w:rPr>
      </w:pPr>
      <w:r>
        <w:rPr>
          <w:rFonts w:ascii="宋体" w:hAnsi="宋体" w:eastAsia="宋体" w:cs="宋体"/>
          <w:spacing w:val="-1"/>
          <w:sz w:val="24"/>
          <w:szCs w:val="24"/>
        </w:rPr>
        <w:t>1.交货时间：按甲方需求供货（甲方按需下达订货单，中标供应商在接到订货单</w:t>
      </w:r>
      <w:r>
        <w:rPr>
          <w:rFonts w:ascii="宋体" w:hAnsi="宋体" w:eastAsia="宋体" w:cs="宋体"/>
          <w:spacing w:val="7"/>
          <w:sz w:val="24"/>
          <w:szCs w:val="24"/>
        </w:rPr>
        <w:t xml:space="preserve"> </w:t>
      </w:r>
      <w:r>
        <w:rPr>
          <w:rFonts w:ascii="宋体" w:hAnsi="宋体" w:eastAsia="宋体" w:cs="宋体"/>
          <w:spacing w:val="-1"/>
          <w:sz w:val="24"/>
          <w:szCs w:val="24"/>
        </w:rPr>
        <w:t>后一个工作日内将所需货品送达甲方指定地点</w:t>
      </w:r>
      <w:r>
        <w:rPr>
          <w:rFonts w:ascii="宋体" w:hAnsi="宋体" w:eastAsia="宋体" w:cs="宋体"/>
          <w:spacing w:val="3"/>
          <w:sz w:val="24"/>
          <w:szCs w:val="24"/>
        </w:rPr>
        <w:t>）；</w:t>
      </w:r>
    </w:p>
    <w:p w14:paraId="73958521">
      <w:pPr>
        <w:spacing w:before="32" w:line="219" w:lineRule="auto"/>
        <w:ind w:left="725"/>
        <w:rPr>
          <w:rFonts w:ascii="宋体" w:hAnsi="宋体" w:eastAsia="宋体" w:cs="宋体"/>
          <w:sz w:val="24"/>
          <w:szCs w:val="24"/>
        </w:rPr>
      </w:pPr>
      <w:r>
        <w:rPr>
          <w:rFonts w:ascii="宋体" w:hAnsi="宋体" w:eastAsia="宋体" w:cs="宋体"/>
          <w:spacing w:val="-2"/>
          <w:sz w:val="24"/>
          <w:szCs w:val="24"/>
        </w:rPr>
        <w:t>交货地点：采购人指定地点；</w:t>
      </w:r>
    </w:p>
    <w:p w14:paraId="1047AEE0">
      <w:pPr>
        <w:spacing w:before="116" w:line="296" w:lineRule="auto"/>
        <w:ind w:firstLine="483"/>
        <w:rPr>
          <w:rFonts w:ascii="宋体" w:hAnsi="宋体" w:eastAsia="宋体" w:cs="宋体"/>
          <w:sz w:val="24"/>
          <w:szCs w:val="24"/>
        </w:rPr>
      </w:pPr>
      <w:r>
        <w:rPr>
          <w:rFonts w:ascii="宋体" w:hAnsi="宋体" w:eastAsia="宋体" w:cs="宋体"/>
          <w:spacing w:val="2"/>
          <w:sz w:val="24"/>
          <w:szCs w:val="24"/>
        </w:rPr>
        <w:t>2.乙方提供不符合谈判文件、谈判响应文件和本合同规定的产品</w:t>
      </w:r>
      <w:r>
        <w:rPr>
          <w:rFonts w:ascii="宋体" w:hAnsi="宋体" w:eastAsia="宋体" w:cs="宋体"/>
          <w:spacing w:val="1"/>
          <w:sz w:val="24"/>
          <w:szCs w:val="24"/>
        </w:rPr>
        <w:t>，甲方有权拒绝</w:t>
      </w:r>
      <w:r>
        <w:rPr>
          <w:rFonts w:ascii="宋体" w:hAnsi="宋体" w:eastAsia="宋体" w:cs="宋体"/>
          <w:sz w:val="24"/>
          <w:szCs w:val="24"/>
        </w:rPr>
        <w:t xml:space="preserve"> </w:t>
      </w:r>
      <w:r>
        <w:rPr>
          <w:rFonts w:ascii="宋体" w:hAnsi="宋体" w:eastAsia="宋体" w:cs="宋体"/>
          <w:spacing w:val="-3"/>
          <w:sz w:val="24"/>
          <w:szCs w:val="24"/>
        </w:rPr>
        <w:t>接受。</w:t>
      </w:r>
    </w:p>
    <w:p w14:paraId="598DFA34">
      <w:pPr>
        <w:spacing w:before="30" w:line="295" w:lineRule="auto"/>
        <w:ind w:left="31" w:firstLine="453"/>
        <w:rPr>
          <w:rFonts w:ascii="宋体" w:hAnsi="宋体" w:eastAsia="宋体" w:cs="宋体"/>
          <w:sz w:val="24"/>
          <w:szCs w:val="24"/>
        </w:rPr>
      </w:pPr>
      <w:r>
        <w:rPr>
          <w:rFonts w:ascii="宋体" w:hAnsi="宋体" w:eastAsia="宋体" w:cs="宋体"/>
          <w:spacing w:val="2"/>
          <w:sz w:val="24"/>
          <w:szCs w:val="24"/>
        </w:rPr>
        <w:t>3.乙方应将提供产品的装箱清单、用户手册、资料、工具和</w:t>
      </w:r>
      <w:r>
        <w:rPr>
          <w:rFonts w:ascii="宋体" w:hAnsi="宋体" w:eastAsia="宋体" w:cs="宋体"/>
          <w:spacing w:val="1"/>
          <w:sz w:val="24"/>
          <w:szCs w:val="24"/>
        </w:rPr>
        <w:t>备品、备件等交付给</w:t>
      </w:r>
      <w:r>
        <w:rPr>
          <w:rFonts w:ascii="宋体" w:hAnsi="宋体" w:eastAsia="宋体" w:cs="宋体"/>
          <w:sz w:val="24"/>
          <w:szCs w:val="24"/>
        </w:rPr>
        <w:t xml:space="preserve"> </w:t>
      </w:r>
      <w:r>
        <w:rPr>
          <w:rFonts w:ascii="宋体" w:hAnsi="宋体" w:eastAsia="宋体" w:cs="宋体"/>
          <w:spacing w:val="-2"/>
          <w:sz w:val="24"/>
          <w:szCs w:val="24"/>
        </w:rPr>
        <w:t>甲方，如有缺失应及时补齐，否则视为逾期交货。</w:t>
      </w:r>
    </w:p>
    <w:p w14:paraId="02654A26">
      <w:pPr>
        <w:spacing w:before="35" w:line="219" w:lineRule="auto"/>
        <w:ind w:right="2"/>
        <w:jc w:val="right"/>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42"/>
          <w:sz w:val="24"/>
          <w:szCs w:val="24"/>
        </w:rPr>
        <w:t xml:space="preserve"> </w:t>
      </w:r>
      <w:r>
        <w:rPr>
          <w:rFonts w:ascii="宋体" w:hAnsi="宋体" w:eastAsia="宋体" w:cs="宋体"/>
          <w:sz w:val="24"/>
          <w:szCs w:val="24"/>
        </w:rPr>
        <w:t>甲方应当在到货（安装、调试完）后</w:t>
      </w:r>
      <w:r>
        <w:rPr>
          <w:rFonts w:hint="eastAsia" w:ascii="宋体" w:hAnsi="宋体" w:eastAsia="宋体" w:cs="宋体"/>
          <w:sz w:val="24"/>
          <w:szCs w:val="24"/>
          <w:u w:val="single" w:color="auto"/>
          <w:lang w:val="en-US" w:eastAsia="zh-CN"/>
        </w:rPr>
        <w:t>10</w:t>
      </w:r>
      <w:r>
        <w:rPr>
          <w:rFonts w:hint="eastAsia" w:ascii="宋体" w:hAnsi="宋体" w:eastAsia="宋体" w:cs="宋体"/>
          <w:spacing w:val="-92"/>
          <w:sz w:val="24"/>
          <w:szCs w:val="24"/>
          <w:u w:val="single" w:color="auto"/>
          <w:lang w:val="en-US" w:eastAsia="zh-CN"/>
        </w:rPr>
        <w:t xml:space="preserve">     </w:t>
      </w:r>
      <w:r>
        <w:rPr>
          <w:rFonts w:ascii="宋体" w:hAnsi="宋体" w:eastAsia="宋体" w:cs="宋体"/>
          <w:spacing w:val="-1"/>
          <w:sz w:val="24"/>
          <w:szCs w:val="24"/>
        </w:rPr>
        <w:t>个工作日内进行验收。验收合格后，</w:t>
      </w:r>
    </w:p>
    <w:p w14:paraId="79AF27A3">
      <w:pPr>
        <w:spacing w:line="219" w:lineRule="auto"/>
        <w:rPr>
          <w:rFonts w:ascii="宋体" w:hAnsi="宋体" w:eastAsia="宋体" w:cs="宋体"/>
          <w:sz w:val="24"/>
          <w:szCs w:val="24"/>
        </w:rPr>
        <w:sectPr>
          <w:footerReference r:id="rId46" w:type="default"/>
          <w:pgSz w:w="11906" w:h="16839"/>
          <w:pgMar w:top="1431" w:right="1473" w:bottom="1156" w:left="1481" w:header="0" w:footer="994" w:gutter="0"/>
          <w:cols w:space="720" w:num="1"/>
        </w:sectPr>
      </w:pPr>
    </w:p>
    <w:p w14:paraId="267EDAC6">
      <w:pPr>
        <w:pStyle w:val="2"/>
        <w:spacing w:line="292" w:lineRule="auto"/>
      </w:pPr>
    </w:p>
    <w:p w14:paraId="1FD6DB80">
      <w:pPr>
        <w:pStyle w:val="2"/>
        <w:spacing w:line="293" w:lineRule="auto"/>
      </w:pPr>
    </w:p>
    <w:p w14:paraId="7C65A4E0">
      <w:pPr>
        <w:spacing w:before="78" w:line="219" w:lineRule="auto"/>
        <w:ind w:left="30"/>
        <w:rPr>
          <w:rFonts w:ascii="宋体" w:hAnsi="宋体" w:eastAsia="宋体" w:cs="宋体"/>
          <w:sz w:val="24"/>
          <w:szCs w:val="24"/>
        </w:rPr>
      </w:pPr>
      <w:r>
        <w:rPr>
          <w:rFonts w:ascii="宋体" w:hAnsi="宋体" w:eastAsia="宋体" w:cs="宋体"/>
          <w:spacing w:val="-1"/>
          <w:sz w:val="24"/>
          <w:szCs w:val="24"/>
        </w:rPr>
        <w:t>由甲乙双方签署产品验收单并加盖采购人公章</w:t>
      </w:r>
      <w:r>
        <w:rPr>
          <w:rFonts w:ascii="宋体" w:hAnsi="宋体" w:eastAsia="宋体" w:cs="宋体"/>
          <w:spacing w:val="-2"/>
          <w:sz w:val="24"/>
          <w:szCs w:val="24"/>
        </w:rPr>
        <w:t>，甲乙双方各执一份。</w:t>
      </w:r>
    </w:p>
    <w:p w14:paraId="28C7550E">
      <w:pPr>
        <w:spacing w:before="116" w:line="263" w:lineRule="auto"/>
        <w:ind w:left="2" w:right="80" w:firstLine="482"/>
        <w:rPr>
          <w:rFonts w:ascii="宋体" w:hAnsi="宋体" w:eastAsia="宋体" w:cs="宋体"/>
          <w:sz w:val="24"/>
          <w:szCs w:val="24"/>
        </w:rPr>
      </w:pPr>
      <w:r>
        <w:rPr>
          <w:rFonts w:ascii="宋体" w:hAnsi="宋体" w:eastAsia="宋体" w:cs="宋体"/>
          <w:spacing w:val="-3"/>
          <w:sz w:val="24"/>
          <w:szCs w:val="24"/>
        </w:rPr>
        <w:t>5.</w:t>
      </w:r>
      <w:r>
        <w:rPr>
          <w:rFonts w:ascii="宋体" w:hAnsi="宋体" w:eastAsia="宋体" w:cs="宋体"/>
          <w:spacing w:val="52"/>
          <w:sz w:val="24"/>
          <w:szCs w:val="24"/>
        </w:rPr>
        <w:t xml:space="preserve"> </w:t>
      </w:r>
      <w:r>
        <w:rPr>
          <w:rFonts w:ascii="宋体" w:hAnsi="宋体" w:eastAsia="宋体" w:cs="宋体"/>
          <w:spacing w:val="-3"/>
          <w:sz w:val="24"/>
          <w:szCs w:val="24"/>
        </w:rPr>
        <w:t>甲方应提供该项目验收报告交同级财政监管部门，由财政部门按规定程序抽验</w:t>
      </w:r>
      <w:r>
        <w:rPr>
          <w:rFonts w:ascii="宋体" w:hAnsi="宋体" w:eastAsia="宋体" w:cs="宋体"/>
          <w:sz w:val="24"/>
          <w:szCs w:val="24"/>
        </w:rPr>
        <w:t xml:space="preserve"> </w:t>
      </w:r>
      <w:r>
        <w:rPr>
          <w:rFonts w:ascii="宋体" w:hAnsi="宋体" w:eastAsia="宋体" w:cs="宋体"/>
          <w:spacing w:val="-2"/>
          <w:sz w:val="24"/>
          <w:szCs w:val="24"/>
        </w:rPr>
        <w:t>后办理资金拨付。</w:t>
      </w:r>
    </w:p>
    <w:p w14:paraId="7880B29E">
      <w:pPr>
        <w:spacing w:before="115" w:line="264" w:lineRule="auto"/>
        <w:ind w:left="1" w:right="80" w:firstLine="480"/>
        <w:rPr>
          <w:rFonts w:ascii="宋体" w:hAnsi="宋体" w:eastAsia="宋体" w:cs="宋体"/>
          <w:sz w:val="24"/>
          <w:szCs w:val="24"/>
        </w:rPr>
      </w:pPr>
      <w:r>
        <w:rPr>
          <w:rFonts w:ascii="宋体" w:hAnsi="宋体" w:eastAsia="宋体" w:cs="宋体"/>
          <w:spacing w:val="-3"/>
          <w:sz w:val="24"/>
          <w:szCs w:val="24"/>
        </w:rPr>
        <w:t>6.</w:t>
      </w:r>
      <w:r>
        <w:rPr>
          <w:rFonts w:ascii="宋体" w:hAnsi="宋体" w:eastAsia="宋体" w:cs="宋体"/>
          <w:spacing w:val="54"/>
          <w:sz w:val="24"/>
          <w:szCs w:val="24"/>
        </w:rPr>
        <w:t xml:space="preserve"> </w:t>
      </w:r>
      <w:r>
        <w:rPr>
          <w:rFonts w:ascii="宋体" w:hAnsi="宋体" w:eastAsia="宋体" w:cs="宋体"/>
          <w:spacing w:val="-3"/>
          <w:sz w:val="24"/>
          <w:szCs w:val="24"/>
        </w:rPr>
        <w:t>甲方在履行合同过程中发现乙方有违约问题，可按谈判文件、谈判响应文件的</w:t>
      </w:r>
      <w:r>
        <w:rPr>
          <w:rFonts w:ascii="宋体" w:hAnsi="宋体" w:eastAsia="宋体" w:cs="宋体"/>
          <w:sz w:val="24"/>
          <w:szCs w:val="24"/>
        </w:rPr>
        <w:t xml:space="preserve"> </w:t>
      </w:r>
      <w:r>
        <w:rPr>
          <w:rFonts w:ascii="宋体" w:hAnsi="宋体" w:eastAsia="宋体" w:cs="宋体"/>
          <w:spacing w:val="-1"/>
          <w:sz w:val="24"/>
          <w:szCs w:val="24"/>
        </w:rPr>
        <w:t>规定要求乙方及时予以解决。</w:t>
      </w:r>
    </w:p>
    <w:p w14:paraId="5E5AB733">
      <w:pPr>
        <w:spacing w:before="113" w:line="295" w:lineRule="auto"/>
        <w:ind w:left="23" w:right="4039" w:firstLine="463"/>
        <w:rPr>
          <w:rFonts w:ascii="宋体" w:hAnsi="宋体" w:eastAsia="宋体" w:cs="宋体"/>
          <w:sz w:val="24"/>
          <w:szCs w:val="24"/>
        </w:rPr>
      </w:pPr>
      <w:r>
        <w:rPr>
          <w:rFonts w:ascii="宋体" w:hAnsi="宋体" w:eastAsia="宋体" w:cs="宋体"/>
          <w:spacing w:val="-3"/>
          <w:sz w:val="24"/>
          <w:szCs w:val="24"/>
        </w:rPr>
        <w:t>7.乙方向甲方提供产品相关完税销售发票。</w:t>
      </w:r>
      <w:r>
        <w:rPr>
          <w:rFonts w:ascii="宋体" w:hAnsi="宋体" w:eastAsia="宋体" w:cs="宋体"/>
          <w:spacing w:val="4"/>
          <w:sz w:val="24"/>
          <w:szCs w:val="24"/>
        </w:rPr>
        <w:t xml:space="preserve"> </w:t>
      </w:r>
      <w:r>
        <w:rPr>
          <w:rFonts w:ascii="宋体" w:hAnsi="宋体" w:eastAsia="宋体" w:cs="宋体"/>
          <w:spacing w:val="-6"/>
          <w:sz w:val="24"/>
          <w:szCs w:val="24"/>
        </w:rPr>
        <w:t>四、付款方式</w:t>
      </w:r>
    </w:p>
    <w:p w14:paraId="1985D32A">
      <w:pPr>
        <w:spacing w:before="36" w:line="302" w:lineRule="auto"/>
        <w:ind w:firstLine="503"/>
        <w:jc w:val="both"/>
        <w:rPr>
          <w:rFonts w:ascii="宋体" w:hAnsi="宋体" w:eastAsia="宋体" w:cs="宋体"/>
          <w:sz w:val="24"/>
          <w:szCs w:val="24"/>
        </w:rPr>
      </w:pPr>
      <w:r>
        <w:rPr>
          <w:rFonts w:ascii="宋体" w:hAnsi="宋体" w:eastAsia="宋体" w:cs="宋体"/>
          <w:spacing w:val="-1"/>
          <w:sz w:val="24"/>
          <w:szCs w:val="24"/>
        </w:rPr>
        <w:t>乙方所交付的产品由甲方验收，验收合格后由甲方报同级财政监管部门，申请资</w:t>
      </w:r>
      <w:r>
        <w:rPr>
          <w:rFonts w:ascii="宋体" w:hAnsi="宋体" w:eastAsia="宋体" w:cs="宋体"/>
          <w:sz w:val="24"/>
          <w:szCs w:val="24"/>
        </w:rPr>
        <w:t xml:space="preserve">  </w:t>
      </w:r>
      <w:r>
        <w:rPr>
          <w:rFonts w:ascii="宋体" w:hAnsi="宋体" w:eastAsia="宋体" w:cs="宋体"/>
          <w:spacing w:val="-7"/>
          <w:sz w:val="24"/>
          <w:szCs w:val="24"/>
        </w:rPr>
        <w:t>金拨付,按合同金额向乙方支付合同总价款的97%，即人民币（大写</w:t>
      </w:r>
      <w:r>
        <w:rPr>
          <w:rFonts w:ascii="宋体" w:hAnsi="宋体" w:eastAsia="宋体" w:cs="宋体"/>
          <w:spacing w:val="-62"/>
          <w:w w:val="97"/>
          <w:sz w:val="24"/>
          <w:szCs w:val="24"/>
        </w:rPr>
        <w:t>）：</w:t>
      </w:r>
      <w:r>
        <w:rPr>
          <w:rFonts w:ascii="宋体" w:hAnsi="宋体" w:eastAsia="宋体" w:cs="宋体"/>
          <w:spacing w:val="-9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7"/>
          <w:sz w:val="24"/>
          <w:szCs w:val="24"/>
        </w:rPr>
        <w:t>元。</w:t>
      </w:r>
      <w:r>
        <w:rPr>
          <w:rFonts w:ascii="宋体" w:hAnsi="宋体" w:eastAsia="宋体" w:cs="宋体"/>
          <w:sz w:val="24"/>
          <w:szCs w:val="24"/>
        </w:rPr>
        <w:t xml:space="preserve"> </w:t>
      </w:r>
      <w:r>
        <w:rPr>
          <w:rFonts w:ascii="宋体" w:hAnsi="宋体" w:eastAsia="宋体" w:cs="宋体"/>
          <w:spacing w:val="-1"/>
          <w:sz w:val="24"/>
          <w:szCs w:val="24"/>
        </w:rPr>
        <w:t>留合同总价款的</w:t>
      </w:r>
      <w:r>
        <w:rPr>
          <w:rFonts w:ascii="宋体" w:hAnsi="宋体" w:eastAsia="宋体" w:cs="宋体"/>
          <w:spacing w:val="-45"/>
          <w:sz w:val="24"/>
          <w:szCs w:val="24"/>
        </w:rPr>
        <w:t xml:space="preserve"> </w:t>
      </w:r>
      <w:r>
        <w:rPr>
          <w:rFonts w:ascii="宋体" w:hAnsi="宋体" w:eastAsia="宋体" w:cs="宋体"/>
          <w:spacing w:val="-1"/>
          <w:sz w:val="24"/>
          <w:szCs w:val="24"/>
        </w:rPr>
        <w:t>3%（人民币（大写）：</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元）作为质量</w:t>
      </w:r>
      <w:r>
        <w:rPr>
          <w:rFonts w:ascii="宋体" w:hAnsi="宋体" w:eastAsia="宋体" w:cs="宋体"/>
          <w:spacing w:val="-2"/>
          <w:sz w:val="24"/>
          <w:szCs w:val="24"/>
        </w:rPr>
        <w:t>保证金。质量保</w:t>
      </w:r>
      <w:r>
        <w:rPr>
          <w:rFonts w:ascii="宋体" w:hAnsi="宋体" w:eastAsia="宋体" w:cs="宋体"/>
          <w:sz w:val="24"/>
          <w:szCs w:val="24"/>
        </w:rPr>
        <w:t xml:space="preserve"> </w:t>
      </w:r>
      <w:r>
        <w:rPr>
          <w:rFonts w:ascii="宋体" w:hAnsi="宋体" w:eastAsia="宋体" w:cs="宋体"/>
          <w:spacing w:val="-2"/>
          <w:sz w:val="24"/>
          <w:szCs w:val="24"/>
        </w:rPr>
        <w:t>证金待质量保修期 1（年）满且产品无质量问题后，由甲</w:t>
      </w:r>
      <w:r>
        <w:rPr>
          <w:rFonts w:ascii="宋体" w:hAnsi="宋体" w:eastAsia="宋体" w:cs="宋体"/>
          <w:spacing w:val="-3"/>
          <w:sz w:val="24"/>
          <w:szCs w:val="24"/>
        </w:rPr>
        <w:t>方以转账方式予以拨付乙方，</w:t>
      </w:r>
      <w:r>
        <w:rPr>
          <w:rFonts w:ascii="宋体" w:hAnsi="宋体" w:eastAsia="宋体" w:cs="宋体"/>
          <w:sz w:val="24"/>
          <w:szCs w:val="24"/>
        </w:rPr>
        <w:t xml:space="preserve"> </w:t>
      </w:r>
      <w:r>
        <w:rPr>
          <w:rFonts w:ascii="宋体" w:hAnsi="宋体" w:eastAsia="宋体" w:cs="宋体"/>
          <w:spacing w:val="-2"/>
          <w:sz w:val="24"/>
          <w:szCs w:val="24"/>
        </w:rPr>
        <w:t>不计利息。</w:t>
      </w:r>
    </w:p>
    <w:p w14:paraId="6B3E5DA1">
      <w:pPr>
        <w:spacing w:before="34" w:line="220" w:lineRule="auto"/>
        <w:ind w:left="4"/>
        <w:rPr>
          <w:rFonts w:ascii="宋体" w:hAnsi="宋体" w:eastAsia="宋体" w:cs="宋体"/>
          <w:sz w:val="24"/>
          <w:szCs w:val="24"/>
        </w:rPr>
      </w:pPr>
      <w:r>
        <w:rPr>
          <w:rFonts w:ascii="宋体" w:hAnsi="宋体" w:eastAsia="宋体" w:cs="宋体"/>
          <w:spacing w:val="-2"/>
          <w:sz w:val="24"/>
          <w:szCs w:val="24"/>
        </w:rPr>
        <w:t>五、合同的变更、终止与转让</w:t>
      </w:r>
    </w:p>
    <w:p w14:paraId="36EC896F">
      <w:pPr>
        <w:spacing w:before="115" w:line="293" w:lineRule="auto"/>
        <w:ind w:left="24" w:right="80" w:firstLine="474"/>
        <w:rPr>
          <w:rFonts w:ascii="宋体" w:hAnsi="宋体" w:eastAsia="宋体" w:cs="宋体"/>
          <w:sz w:val="24"/>
          <w:szCs w:val="24"/>
        </w:rPr>
      </w:pPr>
      <w:r>
        <w:rPr>
          <w:rFonts w:ascii="宋体" w:hAnsi="宋体" w:eastAsia="宋体" w:cs="宋体"/>
          <w:spacing w:val="-3"/>
          <w:sz w:val="24"/>
          <w:szCs w:val="24"/>
        </w:rPr>
        <w:t>1.除《中华人民共和国政府采购法》第</w:t>
      </w:r>
      <w:r>
        <w:rPr>
          <w:rFonts w:ascii="宋体" w:hAnsi="宋体" w:eastAsia="宋体" w:cs="宋体"/>
          <w:spacing w:val="-30"/>
          <w:sz w:val="24"/>
          <w:szCs w:val="24"/>
        </w:rPr>
        <w:t xml:space="preserve"> </w:t>
      </w:r>
      <w:r>
        <w:rPr>
          <w:rFonts w:ascii="宋体" w:hAnsi="宋体" w:eastAsia="宋体" w:cs="宋体"/>
          <w:spacing w:val="-3"/>
          <w:sz w:val="24"/>
          <w:szCs w:val="24"/>
        </w:rPr>
        <w:t>50</w:t>
      </w:r>
      <w:r>
        <w:rPr>
          <w:rFonts w:ascii="宋体" w:hAnsi="宋体" w:eastAsia="宋体" w:cs="宋体"/>
          <w:spacing w:val="-48"/>
          <w:sz w:val="24"/>
          <w:szCs w:val="24"/>
        </w:rPr>
        <w:t xml:space="preserve"> </w:t>
      </w:r>
      <w:r>
        <w:rPr>
          <w:rFonts w:ascii="宋体" w:hAnsi="宋体" w:eastAsia="宋体" w:cs="宋体"/>
          <w:spacing w:val="-3"/>
          <w:sz w:val="24"/>
          <w:szCs w:val="24"/>
        </w:rPr>
        <w:t>条规定的情形外，本合同一经签订，甲</w:t>
      </w:r>
      <w:r>
        <w:rPr>
          <w:rFonts w:ascii="宋体" w:hAnsi="宋体" w:eastAsia="宋体" w:cs="宋体"/>
          <w:sz w:val="24"/>
          <w:szCs w:val="24"/>
        </w:rPr>
        <w:t xml:space="preserve"> </w:t>
      </w:r>
      <w:r>
        <w:rPr>
          <w:rFonts w:ascii="宋体" w:hAnsi="宋体" w:eastAsia="宋体" w:cs="宋体"/>
          <w:spacing w:val="-3"/>
          <w:sz w:val="24"/>
          <w:szCs w:val="24"/>
        </w:rPr>
        <w:t>乙双方不得擅自变更、中止或终止。</w:t>
      </w:r>
    </w:p>
    <w:p w14:paraId="4C7CF8DB">
      <w:pPr>
        <w:spacing w:before="37" w:line="219" w:lineRule="auto"/>
        <w:ind w:left="483"/>
        <w:rPr>
          <w:rFonts w:ascii="宋体" w:hAnsi="宋体" w:eastAsia="宋体" w:cs="宋体"/>
          <w:sz w:val="24"/>
          <w:szCs w:val="24"/>
        </w:rPr>
      </w:pPr>
      <w:r>
        <w:rPr>
          <w:rFonts w:ascii="宋体" w:hAnsi="宋体" w:eastAsia="宋体" w:cs="宋体"/>
          <w:spacing w:val="-1"/>
          <w:sz w:val="24"/>
          <w:szCs w:val="24"/>
        </w:rPr>
        <w:t>2.乙方不得擅自转让其应履行的合同义务。</w:t>
      </w:r>
    </w:p>
    <w:p w14:paraId="51E34019">
      <w:pPr>
        <w:spacing w:before="116" w:line="219" w:lineRule="auto"/>
        <w:ind w:left="2"/>
        <w:rPr>
          <w:rFonts w:ascii="宋体" w:hAnsi="宋体" w:eastAsia="宋体" w:cs="宋体"/>
          <w:sz w:val="24"/>
          <w:szCs w:val="24"/>
        </w:rPr>
      </w:pPr>
      <w:r>
        <w:rPr>
          <w:rFonts w:ascii="宋体" w:hAnsi="宋体" w:eastAsia="宋体" w:cs="宋体"/>
          <w:spacing w:val="-2"/>
          <w:sz w:val="24"/>
          <w:szCs w:val="24"/>
        </w:rPr>
        <w:t>六、违约责任</w:t>
      </w:r>
    </w:p>
    <w:p w14:paraId="19D1FCF9">
      <w:pPr>
        <w:spacing w:before="115" w:line="299" w:lineRule="auto"/>
        <w:ind w:left="1" w:right="80" w:firstLine="496"/>
        <w:rPr>
          <w:rFonts w:ascii="宋体" w:hAnsi="宋体" w:eastAsia="宋体" w:cs="宋体"/>
          <w:sz w:val="24"/>
          <w:szCs w:val="24"/>
        </w:rPr>
      </w:pPr>
      <w:r>
        <w:rPr>
          <w:rFonts w:ascii="宋体" w:hAnsi="宋体" w:eastAsia="宋体" w:cs="宋体"/>
          <w:spacing w:val="1"/>
          <w:sz w:val="24"/>
          <w:szCs w:val="24"/>
        </w:rPr>
        <w:t>1.乙方所提供的产品规格、技术标准、材料等质量不合格的，应及时更换；更换</w:t>
      </w:r>
      <w:r>
        <w:rPr>
          <w:rFonts w:ascii="宋体" w:hAnsi="宋体" w:eastAsia="宋体" w:cs="宋体"/>
          <w:spacing w:val="14"/>
          <w:sz w:val="24"/>
          <w:szCs w:val="24"/>
        </w:rPr>
        <w:t xml:space="preserve"> </w:t>
      </w:r>
      <w:r>
        <w:rPr>
          <w:rFonts w:ascii="宋体" w:hAnsi="宋体" w:eastAsia="宋体" w:cs="宋体"/>
          <w:spacing w:val="2"/>
          <w:sz w:val="24"/>
          <w:szCs w:val="24"/>
        </w:rPr>
        <w:t>不及时的，按逾期交货承担违约责任；因质量问题甲方不同意接</w:t>
      </w:r>
      <w:r>
        <w:rPr>
          <w:rFonts w:ascii="宋体" w:hAnsi="宋体" w:eastAsia="宋体" w:cs="宋体"/>
          <w:spacing w:val="1"/>
          <w:sz w:val="24"/>
          <w:szCs w:val="24"/>
        </w:rPr>
        <w:t>收的，甲方有权扣除</w:t>
      </w:r>
      <w:r>
        <w:rPr>
          <w:rFonts w:ascii="宋体" w:hAnsi="宋体" w:eastAsia="宋体" w:cs="宋体"/>
          <w:sz w:val="24"/>
          <w:szCs w:val="24"/>
        </w:rPr>
        <w:t xml:space="preserve"> </w:t>
      </w:r>
      <w:r>
        <w:rPr>
          <w:rFonts w:ascii="宋体" w:hAnsi="宋体" w:eastAsia="宋体" w:cs="宋体"/>
          <w:spacing w:val="-1"/>
          <w:sz w:val="24"/>
          <w:szCs w:val="24"/>
        </w:rPr>
        <w:t>质保金（或履约保证金</w:t>
      </w:r>
      <w:r>
        <w:rPr>
          <w:rFonts w:ascii="宋体" w:hAnsi="宋体" w:eastAsia="宋体" w:cs="宋体"/>
          <w:spacing w:val="9"/>
          <w:sz w:val="24"/>
          <w:szCs w:val="24"/>
        </w:rPr>
        <w:t>），</w:t>
      </w:r>
      <w:r>
        <w:rPr>
          <w:rFonts w:ascii="宋体" w:hAnsi="宋体" w:eastAsia="宋体" w:cs="宋体"/>
          <w:spacing w:val="-1"/>
          <w:sz w:val="24"/>
          <w:szCs w:val="24"/>
        </w:rPr>
        <w:t>并由乙方赔偿由此引起的甲方的一切经济损失。</w:t>
      </w:r>
    </w:p>
    <w:p w14:paraId="72988755">
      <w:pPr>
        <w:spacing w:before="33" w:line="295" w:lineRule="auto"/>
        <w:ind w:left="6" w:right="80" w:firstLine="477"/>
        <w:rPr>
          <w:rFonts w:ascii="宋体" w:hAnsi="宋体" w:eastAsia="宋体" w:cs="宋体"/>
          <w:sz w:val="24"/>
          <w:szCs w:val="24"/>
        </w:rPr>
      </w:pPr>
      <w:r>
        <w:rPr>
          <w:rFonts w:ascii="宋体" w:hAnsi="宋体" w:eastAsia="宋体" w:cs="宋体"/>
          <w:spacing w:val="2"/>
          <w:sz w:val="24"/>
          <w:szCs w:val="24"/>
        </w:rPr>
        <w:t>2.乙方提供的货物如侵犯了第三方权益而引发纠纷或诉讼的，均</w:t>
      </w:r>
      <w:r>
        <w:rPr>
          <w:rFonts w:ascii="宋体" w:hAnsi="宋体" w:eastAsia="宋体" w:cs="宋体"/>
          <w:spacing w:val="1"/>
          <w:sz w:val="24"/>
          <w:szCs w:val="24"/>
        </w:rPr>
        <w:t>由乙方负责交涉</w:t>
      </w:r>
      <w:r>
        <w:rPr>
          <w:rFonts w:ascii="宋体" w:hAnsi="宋体" w:eastAsia="宋体" w:cs="宋体"/>
          <w:sz w:val="24"/>
          <w:szCs w:val="24"/>
        </w:rPr>
        <w:t xml:space="preserve"> </w:t>
      </w:r>
      <w:r>
        <w:rPr>
          <w:rFonts w:ascii="宋体" w:hAnsi="宋体" w:eastAsia="宋体" w:cs="宋体"/>
          <w:spacing w:val="-2"/>
          <w:sz w:val="24"/>
          <w:szCs w:val="24"/>
        </w:rPr>
        <w:t>并承担全部责任。</w:t>
      </w:r>
    </w:p>
    <w:p w14:paraId="3ECB62D9">
      <w:pPr>
        <w:spacing w:before="34" w:line="219" w:lineRule="auto"/>
        <w:ind w:left="485"/>
        <w:rPr>
          <w:rFonts w:ascii="宋体" w:hAnsi="宋体" w:eastAsia="宋体" w:cs="宋体"/>
          <w:sz w:val="24"/>
          <w:szCs w:val="24"/>
        </w:rPr>
      </w:pPr>
      <w:r>
        <w:rPr>
          <w:rFonts w:ascii="宋体" w:hAnsi="宋体" w:eastAsia="宋体" w:cs="宋体"/>
          <w:spacing w:val="-1"/>
          <w:sz w:val="24"/>
          <w:szCs w:val="24"/>
        </w:rPr>
        <w:t>3.因包装、运输引起的货物损坏，甲方有权拒收。</w:t>
      </w:r>
    </w:p>
    <w:p w14:paraId="27125BF8">
      <w:pPr>
        <w:spacing w:before="116" w:line="299" w:lineRule="auto"/>
        <w:ind w:right="37" w:firstLine="479"/>
        <w:rPr>
          <w:rFonts w:ascii="宋体" w:hAnsi="宋体" w:eastAsia="宋体" w:cs="宋体"/>
          <w:sz w:val="24"/>
          <w:szCs w:val="24"/>
        </w:rPr>
      </w:pPr>
      <w:r>
        <w:rPr>
          <w:rFonts w:ascii="宋体" w:hAnsi="宋体" w:eastAsia="宋体" w:cs="宋体"/>
          <w:spacing w:val="2"/>
          <w:sz w:val="24"/>
          <w:szCs w:val="24"/>
        </w:rPr>
        <w:t>4.甲方无故延期接受货物和乙方逾期交货的，每天应向对方偿付未交</w:t>
      </w:r>
      <w:r>
        <w:rPr>
          <w:rFonts w:ascii="宋体" w:hAnsi="宋体" w:eastAsia="宋体" w:cs="宋体"/>
          <w:spacing w:val="1"/>
          <w:sz w:val="24"/>
          <w:szCs w:val="24"/>
        </w:rPr>
        <w:t>货物的货款</w:t>
      </w:r>
      <w:r>
        <w:rPr>
          <w:rFonts w:ascii="宋体" w:hAnsi="宋体" w:eastAsia="宋体" w:cs="宋体"/>
          <w:sz w:val="24"/>
          <w:szCs w:val="24"/>
        </w:rPr>
        <w:t xml:space="preserve"> </w:t>
      </w:r>
      <w:r>
        <w:rPr>
          <w:rFonts w:ascii="宋体" w:hAnsi="宋体" w:eastAsia="宋体" w:cs="宋体"/>
          <w:spacing w:val="-2"/>
          <w:sz w:val="24"/>
          <w:szCs w:val="24"/>
        </w:rPr>
        <w:t>3‰的违约金，但违约金累计不得超过违约货款的</w:t>
      </w:r>
      <w:r>
        <w:rPr>
          <w:rFonts w:ascii="宋体" w:hAnsi="宋体" w:eastAsia="宋体" w:cs="宋体"/>
          <w:spacing w:val="-46"/>
          <w:sz w:val="24"/>
          <w:szCs w:val="24"/>
        </w:rPr>
        <w:t xml:space="preserve"> </w:t>
      </w:r>
      <w:r>
        <w:rPr>
          <w:rFonts w:ascii="宋体" w:hAnsi="宋体" w:eastAsia="宋体" w:cs="宋体"/>
          <w:spacing w:val="-2"/>
          <w:sz w:val="24"/>
          <w:szCs w:val="24"/>
        </w:rPr>
        <w:t>5%，</w:t>
      </w:r>
      <w:r>
        <w:rPr>
          <w:rFonts w:ascii="宋体" w:hAnsi="宋体" w:eastAsia="宋体" w:cs="宋体"/>
          <w:spacing w:val="-3"/>
          <w:sz w:val="24"/>
          <w:szCs w:val="24"/>
        </w:rPr>
        <w:t>超过</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天对方有权解除合同，</w:t>
      </w:r>
      <w:r>
        <w:rPr>
          <w:rFonts w:ascii="宋体" w:hAnsi="宋体" w:eastAsia="宋体" w:cs="宋体"/>
          <w:sz w:val="24"/>
          <w:szCs w:val="24"/>
        </w:rPr>
        <w:t xml:space="preserve"> </w:t>
      </w:r>
      <w:r>
        <w:rPr>
          <w:rFonts w:ascii="宋体" w:hAnsi="宋体" w:eastAsia="宋体" w:cs="宋体"/>
          <w:spacing w:val="-1"/>
          <w:sz w:val="24"/>
          <w:szCs w:val="24"/>
        </w:rPr>
        <w:t>违约方承担因此给对方造成的经济损失 。</w:t>
      </w:r>
    </w:p>
    <w:p w14:paraId="4B6A7C7A">
      <w:pPr>
        <w:spacing w:before="32" w:line="295" w:lineRule="auto"/>
        <w:ind w:left="24" w:right="80" w:firstLine="461"/>
        <w:rPr>
          <w:rFonts w:ascii="宋体" w:hAnsi="宋体" w:eastAsia="宋体" w:cs="宋体"/>
          <w:sz w:val="24"/>
          <w:szCs w:val="24"/>
        </w:rPr>
      </w:pPr>
      <w:r>
        <w:rPr>
          <w:rFonts w:ascii="宋体" w:hAnsi="宋体" w:eastAsia="宋体" w:cs="宋体"/>
          <w:spacing w:val="2"/>
          <w:sz w:val="24"/>
          <w:szCs w:val="24"/>
        </w:rPr>
        <w:t>5.乙方未按本合同和响应文件中规定的服务承诺提供售后服</w:t>
      </w:r>
      <w:r>
        <w:rPr>
          <w:rFonts w:ascii="宋体" w:hAnsi="宋体" w:eastAsia="宋体" w:cs="宋体"/>
          <w:spacing w:val="1"/>
          <w:sz w:val="24"/>
          <w:szCs w:val="24"/>
        </w:rPr>
        <w:t>务的，乙方应按本合</w:t>
      </w:r>
      <w:r>
        <w:rPr>
          <w:rFonts w:ascii="宋体" w:hAnsi="宋体" w:eastAsia="宋体" w:cs="宋体"/>
          <w:sz w:val="24"/>
          <w:szCs w:val="24"/>
        </w:rPr>
        <w:t xml:space="preserve"> </w:t>
      </w:r>
      <w:r>
        <w:rPr>
          <w:rFonts w:ascii="宋体" w:hAnsi="宋体" w:eastAsia="宋体" w:cs="宋体"/>
          <w:spacing w:val="-3"/>
          <w:sz w:val="24"/>
          <w:szCs w:val="24"/>
        </w:rPr>
        <w:t>同合计金额的</w:t>
      </w:r>
      <w:r>
        <w:rPr>
          <w:rFonts w:ascii="宋体" w:hAnsi="宋体" w:eastAsia="宋体" w:cs="宋体"/>
          <w:spacing w:val="-43"/>
          <w:sz w:val="24"/>
          <w:szCs w:val="24"/>
        </w:rPr>
        <w:t xml:space="preserve"> </w:t>
      </w:r>
      <w:r>
        <w:rPr>
          <w:rFonts w:ascii="宋体" w:hAnsi="宋体" w:eastAsia="宋体" w:cs="宋体"/>
          <w:spacing w:val="-3"/>
          <w:sz w:val="24"/>
          <w:szCs w:val="24"/>
        </w:rPr>
        <w:t>5%向甲方支付违约金。</w:t>
      </w:r>
    </w:p>
    <w:p w14:paraId="36416A6C">
      <w:pPr>
        <w:spacing w:before="35" w:line="293" w:lineRule="auto"/>
        <w:ind w:right="80" w:firstLine="482"/>
        <w:rPr>
          <w:rFonts w:ascii="宋体" w:hAnsi="宋体" w:eastAsia="宋体" w:cs="宋体"/>
          <w:sz w:val="24"/>
          <w:szCs w:val="24"/>
        </w:rPr>
      </w:pPr>
      <w:r>
        <w:rPr>
          <w:rFonts w:ascii="宋体" w:hAnsi="宋体" w:eastAsia="宋体" w:cs="宋体"/>
          <w:spacing w:val="2"/>
          <w:sz w:val="24"/>
          <w:szCs w:val="24"/>
        </w:rPr>
        <w:t>6.乙方提供的货物在质量保证期内，因设计、工艺或材料的缺陷和</w:t>
      </w:r>
      <w:r>
        <w:rPr>
          <w:rFonts w:ascii="宋体" w:hAnsi="宋体" w:eastAsia="宋体" w:cs="宋体"/>
          <w:spacing w:val="1"/>
          <w:sz w:val="24"/>
          <w:szCs w:val="24"/>
        </w:rPr>
        <w:t>其它质量原因</w:t>
      </w:r>
      <w:r>
        <w:rPr>
          <w:rFonts w:ascii="宋体" w:hAnsi="宋体" w:eastAsia="宋体" w:cs="宋体"/>
          <w:sz w:val="24"/>
          <w:szCs w:val="24"/>
        </w:rPr>
        <w:t xml:space="preserve"> 造成的问题，由乙方负责，费用从质量保证</w:t>
      </w:r>
      <w:r>
        <w:rPr>
          <w:rFonts w:ascii="宋体" w:hAnsi="宋体" w:eastAsia="宋体" w:cs="宋体"/>
          <w:spacing w:val="-1"/>
          <w:sz w:val="24"/>
          <w:szCs w:val="24"/>
        </w:rPr>
        <w:t>金中扣除，不足另补。</w:t>
      </w:r>
    </w:p>
    <w:p w14:paraId="18918D33">
      <w:pPr>
        <w:spacing w:before="36" w:line="219" w:lineRule="auto"/>
        <w:ind w:left="486"/>
        <w:rPr>
          <w:rFonts w:ascii="宋体" w:hAnsi="宋体" w:eastAsia="宋体" w:cs="宋体"/>
          <w:sz w:val="24"/>
          <w:szCs w:val="24"/>
        </w:rPr>
      </w:pPr>
      <w:r>
        <w:rPr>
          <w:rFonts w:ascii="宋体" w:hAnsi="宋体" w:eastAsia="宋体" w:cs="宋体"/>
          <w:spacing w:val="-1"/>
          <w:sz w:val="24"/>
          <w:szCs w:val="24"/>
        </w:rPr>
        <w:t>7.其它违约行为按违约货款额</w:t>
      </w:r>
      <w:r>
        <w:rPr>
          <w:rFonts w:ascii="宋体" w:hAnsi="宋体" w:eastAsia="宋体" w:cs="宋体"/>
          <w:spacing w:val="-46"/>
          <w:sz w:val="24"/>
          <w:szCs w:val="24"/>
        </w:rPr>
        <w:t xml:space="preserve"> </w:t>
      </w:r>
      <w:r>
        <w:rPr>
          <w:rFonts w:ascii="宋体" w:hAnsi="宋体" w:eastAsia="宋体" w:cs="宋体"/>
          <w:spacing w:val="-1"/>
          <w:sz w:val="24"/>
          <w:szCs w:val="24"/>
        </w:rPr>
        <w:t>5%收取违约金并赔偿经济损</w:t>
      </w:r>
      <w:r>
        <w:rPr>
          <w:rFonts w:ascii="宋体" w:hAnsi="宋体" w:eastAsia="宋体" w:cs="宋体"/>
          <w:spacing w:val="-2"/>
          <w:sz w:val="24"/>
          <w:szCs w:val="24"/>
        </w:rPr>
        <w:t>失。</w:t>
      </w:r>
    </w:p>
    <w:p w14:paraId="16E9B2B0">
      <w:pPr>
        <w:spacing w:before="117" w:line="219" w:lineRule="auto"/>
        <w:rPr>
          <w:rFonts w:ascii="宋体" w:hAnsi="宋体" w:eastAsia="宋体" w:cs="宋体"/>
          <w:sz w:val="24"/>
          <w:szCs w:val="24"/>
        </w:rPr>
      </w:pPr>
      <w:r>
        <w:rPr>
          <w:rFonts w:ascii="宋体" w:hAnsi="宋体" w:eastAsia="宋体" w:cs="宋体"/>
          <w:spacing w:val="-2"/>
          <w:sz w:val="24"/>
          <w:szCs w:val="24"/>
        </w:rPr>
        <w:t>七、不可抗力</w:t>
      </w:r>
    </w:p>
    <w:p w14:paraId="79319A7F">
      <w:pPr>
        <w:spacing w:line="219" w:lineRule="auto"/>
        <w:rPr>
          <w:rFonts w:ascii="宋体" w:hAnsi="宋体" w:eastAsia="宋体" w:cs="宋体"/>
          <w:sz w:val="24"/>
          <w:szCs w:val="24"/>
        </w:rPr>
        <w:sectPr>
          <w:footerReference r:id="rId47" w:type="default"/>
          <w:pgSz w:w="11906" w:h="16839"/>
          <w:pgMar w:top="1431" w:right="1393" w:bottom="1156" w:left="1481" w:header="0" w:footer="994" w:gutter="0"/>
          <w:cols w:space="720" w:num="1"/>
        </w:sectPr>
      </w:pPr>
    </w:p>
    <w:p w14:paraId="377C3A92">
      <w:pPr>
        <w:pStyle w:val="2"/>
        <w:spacing w:line="293" w:lineRule="auto"/>
      </w:pPr>
    </w:p>
    <w:p w14:paraId="37287993">
      <w:pPr>
        <w:pStyle w:val="2"/>
        <w:spacing w:line="293" w:lineRule="auto"/>
      </w:pPr>
    </w:p>
    <w:p w14:paraId="7DDDE0F5">
      <w:pPr>
        <w:spacing w:before="78" w:line="295" w:lineRule="auto"/>
        <w:ind w:left="3" w:right="2" w:firstLine="493"/>
        <w:rPr>
          <w:rFonts w:ascii="宋体" w:hAnsi="宋体" w:eastAsia="宋体" w:cs="宋体"/>
          <w:sz w:val="24"/>
          <w:szCs w:val="24"/>
        </w:rPr>
      </w:pPr>
      <w:r>
        <w:rPr>
          <w:rFonts w:ascii="宋体" w:hAnsi="宋体" w:eastAsia="宋体" w:cs="宋体"/>
          <w:spacing w:val="1"/>
          <w:sz w:val="24"/>
          <w:szCs w:val="24"/>
        </w:rPr>
        <w:t>1.不可抗力使合同的某些内容有变更必要的，双方应通过协商在</w:t>
      </w:r>
      <w:r>
        <w:rPr>
          <w:rFonts w:ascii="宋体" w:hAnsi="宋体" w:eastAsia="宋体" w:cs="宋体"/>
          <w:spacing w:val="-11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天内</w:t>
      </w:r>
      <w:r>
        <w:rPr>
          <w:rFonts w:ascii="宋体" w:hAnsi="宋体" w:eastAsia="宋体" w:cs="宋体"/>
          <w:sz w:val="24"/>
          <w:szCs w:val="24"/>
        </w:rPr>
        <w:t xml:space="preserve">达成进 </w:t>
      </w:r>
      <w:r>
        <w:rPr>
          <w:rFonts w:ascii="宋体" w:hAnsi="宋体" w:eastAsia="宋体" w:cs="宋体"/>
          <w:spacing w:val="-1"/>
          <w:sz w:val="24"/>
          <w:szCs w:val="24"/>
        </w:rPr>
        <w:t>一步履行合同的协议，因不可抗力致使合同不能履行的，合同终止。</w:t>
      </w:r>
    </w:p>
    <w:p w14:paraId="4B55FDF6">
      <w:pPr>
        <w:spacing w:before="32" w:line="295" w:lineRule="auto"/>
        <w:ind w:firstLine="482"/>
        <w:rPr>
          <w:rFonts w:ascii="宋体" w:hAnsi="宋体" w:eastAsia="宋体" w:cs="宋体"/>
          <w:sz w:val="24"/>
          <w:szCs w:val="24"/>
        </w:rPr>
      </w:pPr>
      <w:r>
        <w:rPr>
          <w:rFonts w:ascii="宋体" w:hAnsi="宋体" w:eastAsia="宋体" w:cs="宋体"/>
          <w:spacing w:val="-2"/>
          <w:sz w:val="24"/>
          <w:szCs w:val="24"/>
        </w:rPr>
        <w:t>2.除法律、法规规定的不可抗力情形外，双方约定出现</w:t>
      </w:r>
      <w:r>
        <w:rPr>
          <w:rFonts w:ascii="宋体" w:hAnsi="宋体" w:eastAsia="宋体" w:cs="宋体"/>
          <w:spacing w:val="-2"/>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2"/>
          <w:sz w:val="24"/>
          <w:szCs w:val="24"/>
        </w:rPr>
        <w:t>情况亦视为不可</w:t>
      </w:r>
      <w:r>
        <w:rPr>
          <w:rFonts w:ascii="宋体" w:hAnsi="宋体" w:eastAsia="宋体" w:cs="宋体"/>
          <w:sz w:val="24"/>
          <w:szCs w:val="24"/>
        </w:rPr>
        <w:t xml:space="preserve"> </w:t>
      </w:r>
      <w:r>
        <w:rPr>
          <w:rFonts w:ascii="宋体" w:hAnsi="宋体" w:eastAsia="宋体" w:cs="宋体"/>
          <w:spacing w:val="-4"/>
          <w:sz w:val="24"/>
          <w:szCs w:val="24"/>
        </w:rPr>
        <w:t>抗力。</w:t>
      </w:r>
    </w:p>
    <w:p w14:paraId="6F6C8B82">
      <w:pPr>
        <w:spacing w:before="34" w:line="219" w:lineRule="auto"/>
        <w:ind w:left="3"/>
        <w:rPr>
          <w:rFonts w:ascii="宋体" w:hAnsi="宋体" w:eastAsia="宋体" w:cs="宋体"/>
          <w:sz w:val="24"/>
          <w:szCs w:val="24"/>
        </w:rPr>
      </w:pPr>
      <w:r>
        <w:rPr>
          <w:rFonts w:ascii="宋体" w:hAnsi="宋体" w:eastAsia="宋体" w:cs="宋体"/>
          <w:spacing w:val="-2"/>
          <w:sz w:val="24"/>
          <w:szCs w:val="24"/>
        </w:rPr>
        <w:t>八、知识产权：</w:t>
      </w:r>
    </w:p>
    <w:p w14:paraId="7FA0CEED">
      <w:pPr>
        <w:spacing w:before="113" w:line="220" w:lineRule="auto"/>
        <w:ind w:left="5"/>
        <w:rPr>
          <w:rFonts w:ascii="宋体" w:hAnsi="宋体" w:eastAsia="宋体" w:cs="宋体"/>
          <w:sz w:val="24"/>
          <w:szCs w:val="24"/>
        </w:rPr>
      </w:pPr>
      <w:r>
        <w:rPr>
          <w:rFonts w:ascii="宋体" w:hAnsi="宋体" w:eastAsia="宋体" w:cs="宋体"/>
          <w:spacing w:val="-3"/>
          <w:sz w:val="24"/>
          <w:szCs w:val="24"/>
        </w:rPr>
        <w:t>九、其他约定：</w:t>
      </w:r>
    </w:p>
    <w:p w14:paraId="68B54859">
      <w:pPr>
        <w:spacing w:before="115" w:line="219" w:lineRule="auto"/>
        <w:rPr>
          <w:rFonts w:ascii="宋体" w:hAnsi="宋体" w:eastAsia="宋体" w:cs="宋体"/>
          <w:sz w:val="24"/>
          <w:szCs w:val="24"/>
        </w:rPr>
      </w:pPr>
      <w:r>
        <w:rPr>
          <w:rFonts w:ascii="宋体" w:hAnsi="宋体" w:eastAsia="宋体" w:cs="宋体"/>
          <w:spacing w:val="-2"/>
          <w:sz w:val="24"/>
          <w:szCs w:val="24"/>
        </w:rPr>
        <w:t>十、合同争议解决</w:t>
      </w:r>
    </w:p>
    <w:p w14:paraId="54740B94">
      <w:pPr>
        <w:spacing w:before="116" w:line="293" w:lineRule="auto"/>
        <w:ind w:left="1" w:firstLine="495"/>
        <w:rPr>
          <w:rFonts w:ascii="宋体" w:hAnsi="宋体" w:eastAsia="宋体" w:cs="宋体"/>
          <w:sz w:val="24"/>
          <w:szCs w:val="24"/>
        </w:rPr>
      </w:pPr>
      <w:r>
        <w:rPr>
          <w:rFonts w:ascii="宋体" w:hAnsi="宋体" w:eastAsia="宋体" w:cs="宋体"/>
          <w:spacing w:val="1"/>
          <w:sz w:val="24"/>
          <w:szCs w:val="24"/>
        </w:rPr>
        <w:t>1.因产品质量问题发生争议的，应邀请国家认可的质量检测机构进行鉴定。产品</w:t>
      </w:r>
      <w:r>
        <w:rPr>
          <w:rFonts w:ascii="宋体" w:hAnsi="宋体" w:eastAsia="宋体" w:cs="宋体"/>
          <w:spacing w:val="14"/>
          <w:sz w:val="24"/>
          <w:szCs w:val="24"/>
        </w:rPr>
        <w:t xml:space="preserve"> </w:t>
      </w:r>
      <w:r>
        <w:rPr>
          <w:rFonts w:ascii="宋体" w:hAnsi="宋体" w:eastAsia="宋体" w:cs="宋体"/>
          <w:sz w:val="24"/>
          <w:szCs w:val="24"/>
        </w:rPr>
        <w:t>符合标准的，鉴定费由甲方承担；产品不符合</w:t>
      </w:r>
      <w:r>
        <w:rPr>
          <w:rFonts w:ascii="宋体" w:hAnsi="宋体" w:eastAsia="宋体" w:cs="宋体"/>
          <w:spacing w:val="-1"/>
          <w:sz w:val="24"/>
          <w:szCs w:val="24"/>
        </w:rPr>
        <w:t>标准的，鉴定费由乙方承担。</w:t>
      </w:r>
    </w:p>
    <w:p w14:paraId="7BC08FE6">
      <w:pPr>
        <w:spacing w:before="37" w:line="295" w:lineRule="auto"/>
        <w:ind w:left="7" w:firstLine="595"/>
        <w:rPr>
          <w:rFonts w:ascii="宋体" w:hAnsi="宋体" w:eastAsia="宋体" w:cs="宋体"/>
          <w:sz w:val="24"/>
          <w:szCs w:val="24"/>
        </w:rPr>
      </w:pPr>
      <w:r>
        <w:rPr>
          <w:rFonts w:ascii="宋体" w:hAnsi="宋体" w:eastAsia="宋体" w:cs="宋体"/>
          <w:spacing w:val="-2"/>
          <w:sz w:val="24"/>
          <w:szCs w:val="24"/>
        </w:rPr>
        <w:t>2.因履行本合同引起的或与本合同有关的争议，甲乙双方应首先通过友好协商解</w:t>
      </w:r>
      <w:r>
        <w:rPr>
          <w:rFonts w:ascii="宋体" w:hAnsi="宋体" w:eastAsia="宋体" w:cs="宋体"/>
          <w:spacing w:val="17"/>
          <w:sz w:val="24"/>
          <w:szCs w:val="24"/>
        </w:rPr>
        <w:t xml:space="preserve"> </w:t>
      </w:r>
      <w:r>
        <w:rPr>
          <w:rFonts w:ascii="宋体" w:hAnsi="宋体" w:eastAsia="宋体" w:cs="宋体"/>
          <w:spacing w:val="-1"/>
          <w:sz w:val="24"/>
          <w:szCs w:val="24"/>
        </w:rPr>
        <w:t>决，如果协商不能解决，可按下列第</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种方式解</w:t>
      </w:r>
      <w:r>
        <w:rPr>
          <w:rFonts w:ascii="宋体" w:hAnsi="宋体" w:eastAsia="宋体" w:cs="宋体"/>
          <w:spacing w:val="-2"/>
          <w:sz w:val="24"/>
          <w:szCs w:val="24"/>
        </w:rPr>
        <w:t>决：</w:t>
      </w:r>
    </w:p>
    <w:p w14:paraId="0AEF9BAE">
      <w:pPr>
        <w:spacing w:before="32" w:line="220" w:lineRule="auto"/>
        <w:ind w:left="371"/>
        <w:rPr>
          <w:rFonts w:ascii="宋体" w:hAnsi="宋体" w:eastAsia="宋体" w:cs="宋体"/>
          <w:sz w:val="24"/>
          <w:szCs w:val="24"/>
        </w:rPr>
      </w:pPr>
      <w:r>
        <w:rPr>
          <w:rFonts w:ascii="宋体" w:hAnsi="宋体" w:eastAsia="宋体" w:cs="宋体"/>
          <w:spacing w:val="-1"/>
          <w:sz w:val="24"/>
          <w:szCs w:val="24"/>
        </w:rPr>
        <w:t>（1）向</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人民</w:t>
      </w:r>
      <w:r>
        <w:rPr>
          <w:rFonts w:ascii="宋体" w:hAnsi="宋体" w:eastAsia="宋体" w:cs="宋体"/>
          <w:spacing w:val="-2"/>
          <w:sz w:val="24"/>
          <w:szCs w:val="24"/>
        </w:rPr>
        <w:t>法院起诉。</w:t>
      </w:r>
    </w:p>
    <w:p w14:paraId="62758563">
      <w:pPr>
        <w:spacing w:before="115" w:line="263" w:lineRule="auto"/>
        <w:ind w:left="484" w:right="3260" w:hanging="113"/>
        <w:rPr>
          <w:rFonts w:ascii="宋体" w:hAnsi="宋体" w:eastAsia="宋体" w:cs="宋体"/>
          <w:sz w:val="24"/>
          <w:szCs w:val="24"/>
        </w:rPr>
      </w:pPr>
      <w:r>
        <w:rPr>
          <w:rFonts w:ascii="宋体" w:hAnsi="宋体" w:eastAsia="宋体" w:cs="宋体"/>
          <w:spacing w:val="-7"/>
          <w:sz w:val="24"/>
          <w:szCs w:val="24"/>
        </w:rPr>
        <w:t>（2）向</w:t>
      </w:r>
      <w:r>
        <w:rPr>
          <w:rFonts w:ascii="宋体" w:hAnsi="宋体" w:eastAsia="宋体" w:cs="宋体"/>
          <w:spacing w:val="7"/>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仲裁委员会申请仲裁；</w:t>
      </w:r>
      <w:r>
        <w:rPr>
          <w:rFonts w:ascii="宋体" w:hAnsi="宋体" w:eastAsia="宋体" w:cs="宋体"/>
          <w:sz w:val="24"/>
          <w:szCs w:val="24"/>
        </w:rPr>
        <w:t xml:space="preserve"> </w:t>
      </w:r>
      <w:r>
        <w:rPr>
          <w:rFonts w:ascii="宋体" w:hAnsi="宋体" w:eastAsia="宋体" w:cs="宋体"/>
          <w:spacing w:val="-1"/>
          <w:sz w:val="24"/>
          <w:szCs w:val="24"/>
        </w:rPr>
        <w:t>3.诉讼期间，本合同继续履行。</w:t>
      </w:r>
    </w:p>
    <w:p w14:paraId="0AA78DE0">
      <w:pPr>
        <w:spacing w:before="115" w:line="220" w:lineRule="auto"/>
        <w:rPr>
          <w:rFonts w:ascii="宋体" w:hAnsi="宋体" w:eastAsia="宋体" w:cs="宋体"/>
          <w:sz w:val="24"/>
          <w:szCs w:val="24"/>
        </w:rPr>
      </w:pPr>
      <w:r>
        <w:rPr>
          <w:rFonts w:ascii="宋体" w:hAnsi="宋体" w:eastAsia="宋体" w:cs="宋体"/>
          <w:spacing w:val="-1"/>
          <w:sz w:val="24"/>
          <w:szCs w:val="24"/>
        </w:rPr>
        <w:t>十一、合同生效及其它：</w:t>
      </w:r>
    </w:p>
    <w:p w14:paraId="738B67CD">
      <w:pPr>
        <w:spacing w:before="114" w:line="219" w:lineRule="auto"/>
        <w:ind w:left="497"/>
        <w:rPr>
          <w:rFonts w:ascii="宋体" w:hAnsi="宋体" w:eastAsia="宋体" w:cs="宋体"/>
          <w:sz w:val="24"/>
          <w:szCs w:val="24"/>
        </w:rPr>
      </w:pPr>
      <w:r>
        <w:rPr>
          <w:rFonts w:ascii="宋体" w:hAnsi="宋体" w:eastAsia="宋体" w:cs="宋体"/>
          <w:spacing w:val="-1"/>
          <w:sz w:val="24"/>
          <w:szCs w:val="24"/>
        </w:rPr>
        <w:t>1.本合同一式六份，经双方签字，并加盖公章即为</w:t>
      </w:r>
      <w:r>
        <w:rPr>
          <w:rFonts w:ascii="宋体" w:hAnsi="宋体" w:eastAsia="宋体" w:cs="宋体"/>
          <w:spacing w:val="-2"/>
          <w:sz w:val="24"/>
          <w:szCs w:val="24"/>
        </w:rPr>
        <w:t>生效。</w:t>
      </w:r>
    </w:p>
    <w:p w14:paraId="18AB0574">
      <w:pPr>
        <w:spacing w:before="116" w:line="219" w:lineRule="auto"/>
        <w:ind w:left="482"/>
        <w:rPr>
          <w:rFonts w:ascii="宋体" w:hAnsi="宋体" w:eastAsia="宋体" w:cs="宋体"/>
          <w:sz w:val="24"/>
          <w:szCs w:val="24"/>
        </w:rPr>
      </w:pPr>
      <w:r>
        <w:rPr>
          <w:rFonts w:ascii="宋体" w:hAnsi="宋体" w:eastAsia="宋体" w:cs="宋体"/>
          <w:spacing w:val="-1"/>
          <w:sz w:val="24"/>
          <w:szCs w:val="24"/>
        </w:rPr>
        <w:t>2.本合同未尽事宜，按《中华人民共和国民法典》有关规定处理。</w:t>
      </w:r>
    </w:p>
    <w:p w14:paraId="0CCF1708">
      <w:pPr>
        <w:pStyle w:val="2"/>
        <w:spacing w:line="296" w:lineRule="auto"/>
      </w:pPr>
    </w:p>
    <w:p w14:paraId="6A45AC65">
      <w:pPr>
        <w:pStyle w:val="2"/>
        <w:spacing w:line="297" w:lineRule="auto"/>
      </w:pPr>
    </w:p>
    <w:p w14:paraId="0C791A16">
      <w:pPr>
        <w:spacing w:before="79" w:line="219" w:lineRule="auto"/>
        <w:ind w:left="510"/>
        <w:rPr>
          <w:rFonts w:ascii="宋体" w:hAnsi="宋体" w:eastAsia="宋体" w:cs="宋体"/>
          <w:sz w:val="24"/>
          <w:szCs w:val="24"/>
        </w:rPr>
      </w:pPr>
      <w:r>
        <w:rPr>
          <w:rFonts w:ascii="宋体" w:hAnsi="宋体" w:eastAsia="宋体" w:cs="宋体"/>
          <w:spacing w:val="-8"/>
          <w:sz w:val="24"/>
          <w:szCs w:val="24"/>
        </w:rPr>
        <w:t>甲方（盖章</w:t>
      </w:r>
      <w:r>
        <w:rPr>
          <w:rFonts w:ascii="宋体" w:hAnsi="宋体" w:eastAsia="宋体" w:cs="宋体"/>
          <w:spacing w:val="1"/>
          <w:sz w:val="24"/>
          <w:szCs w:val="24"/>
        </w:rPr>
        <w:t xml:space="preserve">）：                       </w:t>
      </w:r>
      <w:r>
        <w:rPr>
          <w:rFonts w:ascii="宋体" w:hAnsi="宋体" w:eastAsia="宋体" w:cs="宋体"/>
          <w:spacing w:val="-8"/>
          <w:sz w:val="24"/>
          <w:szCs w:val="24"/>
        </w:rPr>
        <w:t>乙方（盖章</w:t>
      </w:r>
      <w:r>
        <w:rPr>
          <w:rFonts w:ascii="宋体" w:hAnsi="宋体" w:eastAsia="宋体" w:cs="宋体"/>
          <w:spacing w:val="1"/>
          <w:sz w:val="24"/>
          <w:szCs w:val="24"/>
        </w:rPr>
        <w:t>）：</w:t>
      </w:r>
    </w:p>
    <w:p w14:paraId="0307A6B2">
      <w:pPr>
        <w:spacing w:before="114" w:line="229" w:lineRule="auto"/>
        <w:ind w:left="480"/>
        <w:rPr>
          <w:rFonts w:ascii="宋体" w:hAnsi="宋体" w:eastAsia="宋体" w:cs="宋体"/>
          <w:sz w:val="24"/>
          <w:szCs w:val="24"/>
        </w:rPr>
      </w:pPr>
      <w:r>
        <w:rPr>
          <w:rFonts w:ascii="宋体" w:hAnsi="宋体" w:eastAsia="宋体" w:cs="宋体"/>
          <w:spacing w:val="-4"/>
          <w:sz w:val="24"/>
          <w:szCs w:val="24"/>
        </w:rPr>
        <w:t>地址：</w:t>
      </w:r>
      <w:r>
        <w:rPr>
          <w:rFonts w:ascii="宋体" w:hAnsi="宋体" w:eastAsia="宋体" w:cs="宋体"/>
          <w:sz w:val="24"/>
          <w:szCs w:val="24"/>
        </w:rPr>
        <w:t xml:space="preserve">                               </w:t>
      </w:r>
      <w:r>
        <w:rPr>
          <w:rFonts w:ascii="宋体" w:hAnsi="宋体" w:eastAsia="宋体" w:cs="宋体"/>
          <w:spacing w:val="-4"/>
          <w:sz w:val="24"/>
          <w:szCs w:val="24"/>
        </w:rPr>
        <w:t>地址：</w:t>
      </w:r>
    </w:p>
    <w:p w14:paraId="56CC835F">
      <w:pPr>
        <w:spacing w:before="103" w:line="219" w:lineRule="auto"/>
        <w:ind w:left="480"/>
        <w:rPr>
          <w:rFonts w:ascii="宋体" w:hAnsi="宋体" w:eastAsia="宋体" w:cs="宋体"/>
          <w:sz w:val="24"/>
          <w:szCs w:val="24"/>
        </w:rPr>
      </w:pPr>
      <w:r>
        <w:rPr>
          <w:rFonts w:ascii="宋体" w:hAnsi="宋体" w:eastAsia="宋体" w:cs="宋体"/>
          <w:sz w:val="24"/>
          <w:szCs w:val="24"/>
        </w:rPr>
        <w:t xml:space="preserve">法定代表人或委托代理人：             </w:t>
      </w:r>
      <w:r>
        <w:rPr>
          <w:rFonts w:ascii="宋体" w:hAnsi="宋体" w:eastAsia="宋体" w:cs="宋体"/>
          <w:spacing w:val="-1"/>
          <w:sz w:val="24"/>
          <w:szCs w:val="24"/>
        </w:rPr>
        <w:t>法定代表人或委托代理人：</w:t>
      </w:r>
    </w:p>
    <w:p w14:paraId="38D2C6DE">
      <w:pPr>
        <w:spacing w:before="116" w:line="220" w:lineRule="auto"/>
        <w:ind w:left="4920"/>
        <w:rPr>
          <w:rFonts w:ascii="宋体" w:hAnsi="宋体" w:eastAsia="宋体" w:cs="宋体"/>
          <w:sz w:val="24"/>
          <w:szCs w:val="24"/>
        </w:rPr>
      </w:pPr>
      <w:r>
        <w:rPr>
          <w:rFonts w:ascii="宋体" w:hAnsi="宋体" w:eastAsia="宋体" w:cs="宋体"/>
          <w:spacing w:val="-3"/>
          <w:sz w:val="24"/>
          <w:szCs w:val="24"/>
        </w:rPr>
        <w:t>开户银行：</w:t>
      </w:r>
    </w:p>
    <w:p w14:paraId="56D02D28">
      <w:pPr>
        <w:spacing w:before="112" w:line="221" w:lineRule="auto"/>
        <w:ind w:left="480"/>
        <w:rPr>
          <w:rFonts w:ascii="宋体" w:hAnsi="宋体" w:eastAsia="宋体" w:cs="宋体"/>
          <w:sz w:val="24"/>
          <w:szCs w:val="24"/>
        </w:rPr>
      </w:pPr>
      <w:r>
        <w:rPr>
          <w:rFonts w:ascii="宋体" w:hAnsi="宋体" w:eastAsia="宋体" w:cs="宋体"/>
          <w:spacing w:val="-3"/>
          <w:sz w:val="24"/>
          <w:szCs w:val="24"/>
        </w:rPr>
        <w:t>联系电话：</w:t>
      </w:r>
      <w:r>
        <w:rPr>
          <w:rFonts w:ascii="宋体" w:hAnsi="宋体" w:eastAsia="宋体" w:cs="宋体"/>
          <w:sz w:val="24"/>
          <w:szCs w:val="24"/>
        </w:rPr>
        <w:t xml:space="preserve">                           </w:t>
      </w:r>
      <w:r>
        <w:rPr>
          <w:rFonts w:ascii="宋体" w:hAnsi="宋体" w:eastAsia="宋体" w:cs="宋体"/>
          <w:spacing w:val="-3"/>
          <w:sz w:val="24"/>
          <w:szCs w:val="24"/>
        </w:rPr>
        <w:t>账号：</w:t>
      </w:r>
    </w:p>
    <w:p w14:paraId="53DA7CB1">
      <w:pPr>
        <w:spacing w:before="115" w:line="221" w:lineRule="auto"/>
        <w:ind w:left="4920"/>
        <w:rPr>
          <w:rFonts w:ascii="宋体" w:hAnsi="宋体" w:eastAsia="宋体" w:cs="宋体"/>
          <w:sz w:val="24"/>
          <w:szCs w:val="24"/>
        </w:rPr>
      </w:pPr>
      <w:r>
        <w:rPr>
          <w:rFonts w:ascii="宋体" w:hAnsi="宋体" w:eastAsia="宋体" w:cs="宋体"/>
          <w:spacing w:val="-3"/>
          <w:sz w:val="24"/>
          <w:szCs w:val="24"/>
        </w:rPr>
        <w:t>联系电话：</w:t>
      </w:r>
    </w:p>
    <w:p w14:paraId="786328E4">
      <w:pPr>
        <w:spacing w:before="113" w:line="219" w:lineRule="auto"/>
        <w:ind w:left="480"/>
        <w:rPr>
          <w:rFonts w:ascii="宋体" w:hAnsi="宋体" w:eastAsia="宋体" w:cs="宋体"/>
          <w:sz w:val="24"/>
          <w:szCs w:val="24"/>
        </w:rPr>
      </w:pPr>
      <w:r>
        <w:rPr>
          <w:rFonts w:ascii="宋体" w:hAnsi="宋体" w:eastAsia="宋体" w:cs="宋体"/>
          <w:spacing w:val="-3"/>
          <w:sz w:val="24"/>
          <w:szCs w:val="24"/>
        </w:rPr>
        <w:t>签约时间：    年</w:t>
      </w:r>
      <w:r>
        <w:rPr>
          <w:rFonts w:ascii="宋体" w:hAnsi="宋体" w:eastAsia="宋体" w:cs="宋体"/>
          <w:spacing w:val="12"/>
          <w:sz w:val="24"/>
          <w:szCs w:val="24"/>
        </w:rPr>
        <w:t xml:space="preserve">  </w:t>
      </w:r>
      <w:r>
        <w:rPr>
          <w:rFonts w:ascii="宋体" w:hAnsi="宋体" w:eastAsia="宋体" w:cs="宋体"/>
          <w:spacing w:val="-3"/>
          <w:sz w:val="24"/>
          <w:szCs w:val="24"/>
        </w:rPr>
        <w:t>月</w:t>
      </w:r>
      <w:r>
        <w:rPr>
          <w:rFonts w:ascii="宋体" w:hAnsi="宋体" w:eastAsia="宋体" w:cs="宋体"/>
          <w:spacing w:val="26"/>
          <w:sz w:val="24"/>
          <w:szCs w:val="24"/>
        </w:rPr>
        <w:t xml:space="preserve">  </w:t>
      </w:r>
      <w:r>
        <w:rPr>
          <w:rFonts w:ascii="宋体" w:hAnsi="宋体" w:eastAsia="宋体" w:cs="宋体"/>
          <w:spacing w:val="-3"/>
          <w:sz w:val="24"/>
          <w:szCs w:val="24"/>
        </w:rPr>
        <w:t>日</w:t>
      </w:r>
    </w:p>
    <w:p w14:paraId="3950AEED">
      <w:pPr>
        <w:pStyle w:val="2"/>
        <w:spacing w:line="277" w:lineRule="auto"/>
      </w:pPr>
    </w:p>
    <w:p w14:paraId="6EDAE46E">
      <w:pPr>
        <w:pStyle w:val="2"/>
        <w:spacing w:line="277" w:lineRule="auto"/>
      </w:pPr>
    </w:p>
    <w:p w14:paraId="3C12218F">
      <w:pPr>
        <w:pStyle w:val="2"/>
        <w:spacing w:line="278" w:lineRule="auto"/>
      </w:pPr>
    </w:p>
    <w:p w14:paraId="6F92B0EB">
      <w:pPr>
        <w:spacing w:before="78" w:line="293" w:lineRule="auto"/>
        <w:ind w:left="489" w:right="3439" w:hanging="10"/>
        <w:rPr>
          <w:rFonts w:ascii="宋体" w:hAnsi="宋体" w:eastAsia="宋体" w:cs="宋体"/>
          <w:sz w:val="24"/>
          <w:szCs w:val="24"/>
        </w:rPr>
      </w:pPr>
      <w:r>
        <w:rPr>
          <w:rFonts w:ascii="宋体" w:hAnsi="宋体" w:eastAsia="宋体" w:cs="宋体"/>
          <w:spacing w:val="-1"/>
          <w:sz w:val="24"/>
          <w:szCs w:val="24"/>
        </w:rPr>
        <w:t>采购代理机构：</w:t>
      </w:r>
      <w:r>
        <w:rPr>
          <w:rFonts w:hint="eastAsia" w:ascii="宋体" w:hAnsi="宋体" w:eastAsia="宋体" w:cs="宋体"/>
          <w:spacing w:val="-1"/>
          <w:sz w:val="24"/>
          <w:szCs w:val="24"/>
          <w:lang w:eastAsia="zh-CN"/>
        </w:rPr>
        <w:t>青海鼎创工程项目管理有限公司</w:t>
      </w:r>
      <w:r>
        <w:rPr>
          <w:rFonts w:ascii="宋体" w:hAnsi="宋体" w:eastAsia="宋体" w:cs="宋体"/>
          <w:spacing w:val="11"/>
          <w:sz w:val="24"/>
          <w:szCs w:val="24"/>
        </w:rPr>
        <w:t xml:space="preserve"> </w:t>
      </w:r>
      <w:r>
        <w:rPr>
          <w:rFonts w:ascii="宋体" w:hAnsi="宋体" w:eastAsia="宋体" w:cs="宋体"/>
          <w:spacing w:val="-3"/>
          <w:sz w:val="24"/>
          <w:szCs w:val="24"/>
        </w:rPr>
        <w:t>负责人或经办人：</w:t>
      </w:r>
    </w:p>
    <w:p w14:paraId="7DBFA433">
      <w:pPr>
        <w:spacing w:before="38" w:line="219" w:lineRule="auto"/>
        <w:ind w:left="480"/>
        <w:rPr>
          <w:rFonts w:ascii="宋体" w:hAnsi="宋体" w:eastAsia="宋体" w:cs="宋体"/>
          <w:sz w:val="24"/>
          <w:szCs w:val="24"/>
        </w:rPr>
      </w:pPr>
      <w:r>
        <w:rPr>
          <w:rFonts w:ascii="宋体" w:hAnsi="宋体" w:eastAsia="宋体" w:cs="宋体"/>
          <w:spacing w:val="-2"/>
          <w:sz w:val="24"/>
          <w:szCs w:val="24"/>
        </w:rPr>
        <w:t>合同备案时间：    年</w:t>
      </w:r>
      <w:r>
        <w:rPr>
          <w:rFonts w:ascii="宋体" w:hAnsi="宋体" w:eastAsia="宋体" w:cs="宋体"/>
          <w:spacing w:val="8"/>
          <w:sz w:val="24"/>
          <w:szCs w:val="24"/>
        </w:rPr>
        <w:t xml:space="preserve">  </w:t>
      </w:r>
      <w:r>
        <w:rPr>
          <w:rFonts w:ascii="宋体" w:hAnsi="宋体" w:eastAsia="宋体" w:cs="宋体"/>
          <w:spacing w:val="-2"/>
          <w:sz w:val="24"/>
          <w:szCs w:val="24"/>
        </w:rPr>
        <w:t>月</w:t>
      </w:r>
      <w:r>
        <w:rPr>
          <w:rFonts w:ascii="宋体" w:hAnsi="宋体" w:eastAsia="宋体" w:cs="宋体"/>
          <w:spacing w:val="25"/>
          <w:sz w:val="24"/>
          <w:szCs w:val="24"/>
        </w:rPr>
        <w:t xml:space="preserve">  </w:t>
      </w:r>
      <w:r>
        <w:rPr>
          <w:rFonts w:ascii="宋体" w:hAnsi="宋体" w:eastAsia="宋体" w:cs="宋体"/>
          <w:spacing w:val="-2"/>
          <w:sz w:val="24"/>
          <w:szCs w:val="24"/>
        </w:rPr>
        <w:t>日</w:t>
      </w:r>
    </w:p>
    <w:p w14:paraId="36E54DD9">
      <w:pPr>
        <w:spacing w:line="219" w:lineRule="auto"/>
        <w:rPr>
          <w:rFonts w:ascii="宋体" w:hAnsi="宋体" w:eastAsia="宋体" w:cs="宋体"/>
          <w:sz w:val="24"/>
          <w:szCs w:val="24"/>
        </w:rPr>
        <w:sectPr>
          <w:footerReference r:id="rId48" w:type="default"/>
          <w:pgSz w:w="11906" w:h="16839"/>
          <w:pgMar w:top="1431" w:right="1473" w:bottom="1156" w:left="1482" w:header="0" w:footer="994" w:gutter="0"/>
          <w:cols w:space="720" w:num="1"/>
        </w:sectPr>
      </w:pPr>
    </w:p>
    <w:p w14:paraId="14D1ADFB">
      <w:pPr>
        <w:pStyle w:val="2"/>
        <w:spacing w:line="273" w:lineRule="auto"/>
      </w:pPr>
    </w:p>
    <w:p w14:paraId="0CB7DD27">
      <w:pPr>
        <w:pStyle w:val="2"/>
        <w:spacing w:line="273" w:lineRule="auto"/>
      </w:pPr>
    </w:p>
    <w:p w14:paraId="60074F03">
      <w:pPr>
        <w:spacing w:before="98" w:line="219" w:lineRule="auto"/>
        <w:ind w:left="3304"/>
        <w:rPr>
          <w:rFonts w:ascii="宋体" w:hAnsi="宋体" w:eastAsia="宋体" w:cs="宋体"/>
          <w:sz w:val="30"/>
          <w:szCs w:val="30"/>
        </w:rPr>
      </w:pPr>
      <w:r>
        <w:rPr>
          <w:rFonts w:ascii="宋体" w:hAnsi="宋体" w:eastAsia="宋体" w:cs="宋体"/>
          <w:b/>
          <w:bCs/>
          <w:spacing w:val="-5"/>
          <w:sz w:val="30"/>
          <w:szCs w:val="30"/>
        </w:rPr>
        <w:t>合同通用条款</w:t>
      </w:r>
    </w:p>
    <w:p w14:paraId="7C09E5BD">
      <w:pPr>
        <w:spacing w:before="104" w:line="299" w:lineRule="auto"/>
        <w:ind w:right="82" w:firstLine="480"/>
        <w:jc w:val="both"/>
        <w:rPr>
          <w:rFonts w:ascii="宋体" w:hAnsi="宋体" w:eastAsia="宋体" w:cs="宋体"/>
          <w:sz w:val="24"/>
          <w:szCs w:val="24"/>
        </w:rPr>
      </w:pPr>
      <w:r>
        <w:rPr>
          <w:rFonts w:ascii="宋体" w:hAnsi="宋体" w:eastAsia="宋体" w:cs="宋体"/>
          <w:spacing w:val="2"/>
          <w:sz w:val="24"/>
          <w:szCs w:val="24"/>
        </w:rPr>
        <w:t>根据《中华人民共和国民法典》、《中华人民共和国政府采购法》的规</w:t>
      </w:r>
      <w:r>
        <w:rPr>
          <w:rFonts w:ascii="宋体" w:hAnsi="宋体" w:eastAsia="宋体" w:cs="宋体"/>
          <w:spacing w:val="1"/>
          <w:sz w:val="24"/>
          <w:szCs w:val="24"/>
        </w:rPr>
        <w:t>定，合同</w:t>
      </w:r>
      <w:r>
        <w:rPr>
          <w:rFonts w:ascii="宋体" w:hAnsi="宋体" w:eastAsia="宋体" w:cs="宋体"/>
          <w:sz w:val="24"/>
          <w:szCs w:val="24"/>
        </w:rPr>
        <w:t xml:space="preserve"> 双方经协商达成一致，</w:t>
      </w:r>
      <w:r>
        <w:rPr>
          <w:rFonts w:ascii="宋体" w:hAnsi="宋体" w:eastAsia="宋体" w:cs="宋体"/>
          <w:spacing w:val="-54"/>
          <w:sz w:val="24"/>
          <w:szCs w:val="24"/>
        </w:rPr>
        <w:t xml:space="preserve"> </w:t>
      </w:r>
      <w:r>
        <w:rPr>
          <w:rFonts w:ascii="宋体" w:hAnsi="宋体" w:eastAsia="宋体" w:cs="宋体"/>
          <w:sz w:val="24"/>
          <w:szCs w:val="24"/>
        </w:rPr>
        <w:t xml:space="preserve">自愿订立本合同，遵循公平原则明确双方的权利、义务，确保 </w:t>
      </w:r>
      <w:r>
        <w:rPr>
          <w:rFonts w:ascii="宋体" w:hAnsi="宋体" w:eastAsia="宋体" w:cs="宋体"/>
          <w:spacing w:val="-1"/>
          <w:sz w:val="24"/>
          <w:szCs w:val="24"/>
        </w:rPr>
        <w:t>双方诚实守信地履行合同。</w:t>
      </w:r>
    </w:p>
    <w:p w14:paraId="6B28C738">
      <w:pPr>
        <w:spacing w:before="32" w:line="220" w:lineRule="auto"/>
        <w:ind w:left="498"/>
        <w:rPr>
          <w:rFonts w:ascii="宋体" w:hAnsi="宋体" w:eastAsia="宋体" w:cs="宋体"/>
          <w:sz w:val="24"/>
          <w:szCs w:val="24"/>
        </w:rPr>
      </w:pPr>
      <w:r>
        <w:rPr>
          <w:rFonts w:ascii="宋体" w:hAnsi="宋体" w:eastAsia="宋体" w:cs="宋体"/>
          <w:spacing w:val="-7"/>
          <w:sz w:val="24"/>
          <w:szCs w:val="24"/>
        </w:rPr>
        <w:t>1.定义</w:t>
      </w:r>
    </w:p>
    <w:p w14:paraId="6D7C4BC1">
      <w:pPr>
        <w:spacing w:before="114" w:line="219" w:lineRule="auto"/>
        <w:ind w:left="481"/>
        <w:rPr>
          <w:rFonts w:ascii="宋体" w:hAnsi="宋体" w:eastAsia="宋体" w:cs="宋体"/>
          <w:sz w:val="24"/>
          <w:szCs w:val="24"/>
        </w:rPr>
      </w:pPr>
      <w:r>
        <w:rPr>
          <w:rFonts w:ascii="宋体" w:hAnsi="宋体" w:eastAsia="宋体" w:cs="宋体"/>
          <w:spacing w:val="-1"/>
          <w:sz w:val="24"/>
          <w:szCs w:val="24"/>
        </w:rPr>
        <w:t>本合同中的下列术语应解释为：</w:t>
      </w:r>
    </w:p>
    <w:p w14:paraId="74C90EB0">
      <w:pPr>
        <w:spacing w:before="115" w:line="263" w:lineRule="auto"/>
        <w:ind w:left="19" w:right="80" w:firstLine="479"/>
        <w:rPr>
          <w:rFonts w:ascii="宋体" w:hAnsi="宋体" w:eastAsia="宋体" w:cs="宋体"/>
          <w:sz w:val="24"/>
          <w:szCs w:val="24"/>
        </w:rPr>
      </w:pPr>
      <w:r>
        <w:rPr>
          <w:rFonts w:ascii="宋体" w:hAnsi="宋体" w:eastAsia="宋体" w:cs="宋体"/>
          <w:sz w:val="24"/>
          <w:szCs w:val="24"/>
        </w:rPr>
        <w:t>1.1 “合同</w:t>
      </w:r>
      <w:r>
        <w:rPr>
          <w:rFonts w:ascii="宋体" w:hAnsi="宋体" w:eastAsia="宋体" w:cs="宋体"/>
          <w:spacing w:val="-70"/>
          <w:sz w:val="24"/>
          <w:szCs w:val="24"/>
        </w:rPr>
        <w:t xml:space="preserve"> </w:t>
      </w:r>
      <w:r>
        <w:rPr>
          <w:rFonts w:ascii="宋体" w:hAnsi="宋体" w:eastAsia="宋体" w:cs="宋体"/>
          <w:sz w:val="24"/>
          <w:szCs w:val="24"/>
        </w:rPr>
        <w:t xml:space="preserve">”指甲乙双方签署的、载明的甲乙双方权利义务的协议，包括所有的 </w:t>
      </w:r>
      <w:r>
        <w:rPr>
          <w:rFonts w:ascii="宋体" w:hAnsi="宋体" w:eastAsia="宋体" w:cs="宋体"/>
          <w:spacing w:val="-2"/>
          <w:sz w:val="24"/>
          <w:szCs w:val="24"/>
        </w:rPr>
        <w:t>附件、附录和上述文件所提到的构成合同的所有文件。</w:t>
      </w:r>
    </w:p>
    <w:p w14:paraId="6E765A96">
      <w:pPr>
        <w:spacing w:before="117" w:line="263" w:lineRule="auto"/>
        <w:ind w:left="1" w:right="80" w:firstLine="496"/>
        <w:rPr>
          <w:rFonts w:ascii="宋体" w:hAnsi="宋体" w:eastAsia="宋体" w:cs="宋体"/>
          <w:sz w:val="24"/>
          <w:szCs w:val="24"/>
        </w:rPr>
      </w:pPr>
      <w:r>
        <w:rPr>
          <w:rFonts w:ascii="宋体" w:hAnsi="宋体" w:eastAsia="宋体" w:cs="宋体"/>
          <w:sz w:val="24"/>
          <w:szCs w:val="24"/>
        </w:rPr>
        <w:t>1.2 “合同金额</w:t>
      </w:r>
      <w:r>
        <w:rPr>
          <w:rFonts w:ascii="宋体" w:hAnsi="宋体" w:eastAsia="宋体" w:cs="宋体"/>
          <w:spacing w:val="-70"/>
          <w:sz w:val="24"/>
          <w:szCs w:val="24"/>
        </w:rPr>
        <w:t xml:space="preserve"> </w:t>
      </w:r>
      <w:r>
        <w:rPr>
          <w:rFonts w:ascii="宋体" w:hAnsi="宋体" w:eastAsia="宋体" w:cs="宋体"/>
          <w:sz w:val="24"/>
          <w:szCs w:val="24"/>
        </w:rPr>
        <w:t xml:space="preserve">”指根据合同规定，乙方在正确地完全履行合同义务后甲方应付 </w:t>
      </w:r>
      <w:r>
        <w:rPr>
          <w:rFonts w:ascii="宋体" w:hAnsi="宋体" w:eastAsia="宋体" w:cs="宋体"/>
          <w:spacing w:val="-2"/>
          <w:sz w:val="24"/>
          <w:szCs w:val="24"/>
        </w:rPr>
        <w:t>给乙方的价款。</w:t>
      </w:r>
    </w:p>
    <w:p w14:paraId="4ED43B45">
      <w:pPr>
        <w:spacing w:before="114" w:line="219" w:lineRule="auto"/>
        <w:ind w:left="498"/>
        <w:rPr>
          <w:rFonts w:ascii="宋体" w:hAnsi="宋体" w:eastAsia="宋体" w:cs="宋体"/>
          <w:sz w:val="24"/>
          <w:szCs w:val="24"/>
        </w:rPr>
      </w:pPr>
      <w:r>
        <w:rPr>
          <w:rFonts w:ascii="宋体" w:hAnsi="宋体" w:eastAsia="宋体" w:cs="宋体"/>
          <w:spacing w:val="-4"/>
          <w:sz w:val="24"/>
          <w:szCs w:val="24"/>
        </w:rPr>
        <w:t>1.3 “合同条款</w:t>
      </w:r>
      <w:r>
        <w:rPr>
          <w:rFonts w:ascii="宋体" w:hAnsi="宋体" w:eastAsia="宋体" w:cs="宋体"/>
          <w:spacing w:val="-81"/>
          <w:sz w:val="24"/>
          <w:szCs w:val="24"/>
        </w:rPr>
        <w:t xml:space="preserve"> </w:t>
      </w:r>
      <w:r>
        <w:rPr>
          <w:rFonts w:ascii="宋体" w:hAnsi="宋体" w:eastAsia="宋体" w:cs="宋体"/>
          <w:spacing w:val="-4"/>
          <w:sz w:val="24"/>
          <w:szCs w:val="24"/>
        </w:rPr>
        <w:t>”指本合同条款。</w:t>
      </w:r>
    </w:p>
    <w:p w14:paraId="221A377D">
      <w:pPr>
        <w:spacing w:before="116" w:line="264" w:lineRule="auto"/>
        <w:ind w:left="3" w:right="2" w:firstLine="494"/>
        <w:rPr>
          <w:rFonts w:ascii="宋体" w:hAnsi="宋体" w:eastAsia="宋体" w:cs="宋体"/>
          <w:sz w:val="24"/>
          <w:szCs w:val="24"/>
        </w:rPr>
      </w:pPr>
      <w:r>
        <w:rPr>
          <w:rFonts w:ascii="宋体" w:hAnsi="宋体" w:eastAsia="宋体" w:cs="宋体"/>
          <w:spacing w:val="-4"/>
          <w:sz w:val="24"/>
          <w:szCs w:val="24"/>
        </w:rPr>
        <w:t>1.4 “货物</w:t>
      </w:r>
      <w:r>
        <w:rPr>
          <w:rFonts w:ascii="宋体" w:hAnsi="宋体" w:eastAsia="宋体" w:cs="宋体"/>
          <w:spacing w:val="-80"/>
          <w:sz w:val="24"/>
          <w:szCs w:val="24"/>
        </w:rPr>
        <w:t xml:space="preserve"> </w:t>
      </w:r>
      <w:r>
        <w:rPr>
          <w:rFonts w:ascii="宋体" w:hAnsi="宋体" w:eastAsia="宋体" w:cs="宋体"/>
          <w:spacing w:val="-4"/>
          <w:sz w:val="24"/>
          <w:szCs w:val="24"/>
        </w:rPr>
        <w:t>”指乙方根据合同约定须向甲方提供的一切产品、设备、机械、仪表、</w:t>
      </w:r>
      <w:r>
        <w:rPr>
          <w:rFonts w:ascii="宋体" w:hAnsi="宋体" w:eastAsia="宋体" w:cs="宋体"/>
          <w:sz w:val="24"/>
          <w:szCs w:val="24"/>
        </w:rPr>
        <w:t xml:space="preserve"> </w:t>
      </w:r>
      <w:r>
        <w:rPr>
          <w:rFonts w:ascii="宋体" w:hAnsi="宋体" w:eastAsia="宋体" w:cs="宋体"/>
          <w:spacing w:val="-1"/>
          <w:sz w:val="24"/>
          <w:szCs w:val="24"/>
        </w:rPr>
        <w:t>备件等，包括辅助工具、使用手册等相关资料。</w:t>
      </w:r>
    </w:p>
    <w:p w14:paraId="3529E4E0">
      <w:pPr>
        <w:spacing w:before="115" w:line="263" w:lineRule="auto"/>
        <w:ind w:right="80" w:firstLine="498"/>
        <w:rPr>
          <w:rFonts w:ascii="宋体" w:hAnsi="宋体" w:eastAsia="宋体" w:cs="宋体"/>
          <w:sz w:val="24"/>
          <w:szCs w:val="24"/>
        </w:rPr>
      </w:pPr>
      <w:r>
        <w:rPr>
          <w:rFonts w:ascii="宋体" w:hAnsi="宋体" w:eastAsia="宋体" w:cs="宋体"/>
          <w:sz w:val="24"/>
          <w:szCs w:val="24"/>
        </w:rPr>
        <w:t>1.5 “服务</w:t>
      </w:r>
      <w:r>
        <w:rPr>
          <w:rFonts w:ascii="宋体" w:hAnsi="宋体" w:eastAsia="宋体" w:cs="宋体"/>
          <w:spacing w:val="-70"/>
          <w:sz w:val="24"/>
          <w:szCs w:val="24"/>
        </w:rPr>
        <w:t xml:space="preserve"> </w:t>
      </w:r>
      <w:r>
        <w:rPr>
          <w:rFonts w:ascii="宋体" w:hAnsi="宋体" w:eastAsia="宋体" w:cs="宋体"/>
          <w:sz w:val="24"/>
          <w:szCs w:val="24"/>
        </w:rPr>
        <w:t>”指根据本合同规定乙方承担与供货有关的辅助服务，如运输、保险 及安装、调试、提供技术援助、培训和合同中规定乙</w:t>
      </w:r>
      <w:r>
        <w:rPr>
          <w:rFonts w:ascii="宋体" w:hAnsi="宋体" w:eastAsia="宋体" w:cs="宋体"/>
          <w:spacing w:val="-1"/>
          <w:sz w:val="24"/>
          <w:szCs w:val="24"/>
        </w:rPr>
        <w:t>方应承担的其它义务。</w:t>
      </w:r>
    </w:p>
    <w:p w14:paraId="619FF73F">
      <w:pPr>
        <w:spacing w:before="116" w:line="219" w:lineRule="auto"/>
        <w:ind w:left="498"/>
        <w:rPr>
          <w:rFonts w:ascii="宋体" w:hAnsi="宋体" w:eastAsia="宋体" w:cs="宋体"/>
          <w:sz w:val="24"/>
          <w:szCs w:val="24"/>
        </w:rPr>
      </w:pPr>
      <w:r>
        <w:rPr>
          <w:rFonts w:ascii="宋体" w:hAnsi="宋体" w:eastAsia="宋体" w:cs="宋体"/>
          <w:spacing w:val="-5"/>
          <w:sz w:val="24"/>
          <w:szCs w:val="24"/>
        </w:rPr>
        <w:t>1.6 “</w:t>
      </w:r>
      <w:r>
        <w:rPr>
          <w:rFonts w:ascii="宋体" w:hAnsi="宋体" w:eastAsia="宋体" w:cs="宋体"/>
          <w:spacing w:val="-80"/>
          <w:sz w:val="24"/>
          <w:szCs w:val="24"/>
        </w:rPr>
        <w:t xml:space="preserve"> </w:t>
      </w:r>
      <w:r>
        <w:rPr>
          <w:rFonts w:ascii="宋体" w:hAnsi="宋体" w:eastAsia="宋体" w:cs="宋体"/>
          <w:spacing w:val="-5"/>
          <w:sz w:val="24"/>
          <w:szCs w:val="24"/>
        </w:rPr>
        <w:t>甲方</w:t>
      </w:r>
      <w:r>
        <w:rPr>
          <w:rFonts w:ascii="宋体" w:hAnsi="宋体" w:eastAsia="宋体" w:cs="宋体"/>
          <w:spacing w:val="-89"/>
          <w:sz w:val="24"/>
          <w:szCs w:val="24"/>
        </w:rPr>
        <w:t xml:space="preserve"> </w:t>
      </w:r>
      <w:r>
        <w:rPr>
          <w:rFonts w:ascii="宋体" w:hAnsi="宋体" w:eastAsia="宋体" w:cs="宋体"/>
          <w:spacing w:val="-5"/>
          <w:sz w:val="24"/>
          <w:szCs w:val="24"/>
        </w:rPr>
        <w:t>”指购买货物和服务的单位。</w:t>
      </w:r>
    </w:p>
    <w:p w14:paraId="341DF28A">
      <w:pPr>
        <w:spacing w:before="114" w:line="219" w:lineRule="auto"/>
        <w:ind w:left="498"/>
        <w:rPr>
          <w:rFonts w:ascii="宋体" w:hAnsi="宋体" w:eastAsia="宋体" w:cs="宋体"/>
          <w:sz w:val="24"/>
          <w:szCs w:val="24"/>
        </w:rPr>
      </w:pPr>
      <w:r>
        <w:rPr>
          <w:rFonts w:ascii="宋体" w:hAnsi="宋体" w:eastAsia="宋体" w:cs="宋体"/>
          <w:spacing w:val="-3"/>
          <w:sz w:val="24"/>
          <w:szCs w:val="24"/>
        </w:rPr>
        <w:t>1.7 “</w:t>
      </w:r>
      <w:r>
        <w:rPr>
          <w:rFonts w:ascii="宋体" w:hAnsi="宋体" w:eastAsia="宋体" w:cs="宋体"/>
          <w:spacing w:val="-88"/>
          <w:sz w:val="24"/>
          <w:szCs w:val="24"/>
        </w:rPr>
        <w:t xml:space="preserve"> </w:t>
      </w:r>
      <w:r>
        <w:rPr>
          <w:rFonts w:ascii="宋体" w:hAnsi="宋体" w:eastAsia="宋体" w:cs="宋体"/>
          <w:spacing w:val="-3"/>
          <w:sz w:val="24"/>
          <w:szCs w:val="24"/>
        </w:rPr>
        <w:t>乙方</w:t>
      </w:r>
      <w:r>
        <w:rPr>
          <w:rFonts w:ascii="宋体" w:hAnsi="宋体" w:eastAsia="宋体" w:cs="宋体"/>
          <w:spacing w:val="-88"/>
          <w:sz w:val="24"/>
          <w:szCs w:val="24"/>
        </w:rPr>
        <w:t xml:space="preserve"> </w:t>
      </w:r>
      <w:r>
        <w:rPr>
          <w:rFonts w:ascii="宋体" w:hAnsi="宋体" w:eastAsia="宋体" w:cs="宋体"/>
          <w:spacing w:val="-3"/>
          <w:sz w:val="24"/>
          <w:szCs w:val="24"/>
        </w:rPr>
        <w:t>”指提供本合同条款下货物和服务的公司或其他实体。</w:t>
      </w:r>
    </w:p>
    <w:p w14:paraId="0D2574F9">
      <w:pPr>
        <w:spacing w:before="116" w:line="219" w:lineRule="auto"/>
        <w:ind w:left="498"/>
        <w:rPr>
          <w:rFonts w:ascii="宋体" w:hAnsi="宋体" w:eastAsia="宋体" w:cs="宋体"/>
          <w:sz w:val="24"/>
          <w:szCs w:val="24"/>
        </w:rPr>
      </w:pPr>
      <w:r>
        <w:rPr>
          <w:rFonts w:ascii="宋体" w:hAnsi="宋体" w:eastAsia="宋体" w:cs="宋体"/>
          <w:spacing w:val="-3"/>
          <w:sz w:val="24"/>
          <w:szCs w:val="24"/>
        </w:rPr>
        <w:t>1.8 “现场</w:t>
      </w:r>
      <w:r>
        <w:rPr>
          <w:rFonts w:ascii="宋体" w:hAnsi="宋体" w:eastAsia="宋体" w:cs="宋体"/>
          <w:spacing w:val="-71"/>
          <w:sz w:val="24"/>
          <w:szCs w:val="24"/>
        </w:rPr>
        <w:t xml:space="preserve"> </w:t>
      </w:r>
      <w:r>
        <w:rPr>
          <w:rFonts w:ascii="宋体" w:hAnsi="宋体" w:eastAsia="宋体" w:cs="宋体"/>
          <w:spacing w:val="-3"/>
          <w:sz w:val="24"/>
          <w:szCs w:val="24"/>
        </w:rPr>
        <w:t>”指合同规定货物将要运至和安装的地点。</w:t>
      </w:r>
    </w:p>
    <w:p w14:paraId="7E7F1A61">
      <w:pPr>
        <w:spacing w:before="115" w:line="263" w:lineRule="auto"/>
        <w:ind w:left="2" w:right="80" w:firstLine="495"/>
        <w:rPr>
          <w:rFonts w:ascii="宋体" w:hAnsi="宋体" w:eastAsia="宋体" w:cs="宋体"/>
          <w:sz w:val="24"/>
          <w:szCs w:val="24"/>
        </w:rPr>
      </w:pPr>
      <w:r>
        <w:rPr>
          <w:rFonts w:ascii="宋体" w:hAnsi="宋体" w:eastAsia="宋体" w:cs="宋体"/>
          <w:sz w:val="24"/>
          <w:szCs w:val="24"/>
        </w:rPr>
        <w:t>1.9 “验收</w:t>
      </w:r>
      <w:r>
        <w:rPr>
          <w:rFonts w:ascii="宋体" w:hAnsi="宋体" w:eastAsia="宋体" w:cs="宋体"/>
          <w:spacing w:val="-70"/>
          <w:sz w:val="24"/>
          <w:szCs w:val="24"/>
        </w:rPr>
        <w:t xml:space="preserve"> </w:t>
      </w:r>
      <w:r>
        <w:rPr>
          <w:rFonts w:ascii="宋体" w:hAnsi="宋体" w:eastAsia="宋体" w:cs="宋体"/>
          <w:sz w:val="24"/>
          <w:szCs w:val="24"/>
        </w:rPr>
        <w:t xml:space="preserve">”指合同双方依据强制性的国家技术质量规范和合同约定，确认合同 </w:t>
      </w:r>
      <w:r>
        <w:rPr>
          <w:rFonts w:ascii="宋体" w:hAnsi="宋体" w:eastAsia="宋体" w:cs="宋体"/>
          <w:spacing w:val="-1"/>
          <w:sz w:val="24"/>
          <w:szCs w:val="24"/>
        </w:rPr>
        <w:t>条款下的货物符合合同规定的活动。</w:t>
      </w:r>
    </w:p>
    <w:p w14:paraId="14282A3B">
      <w:pPr>
        <w:spacing w:before="118" w:line="263" w:lineRule="auto"/>
        <w:ind w:left="23" w:firstLine="475"/>
        <w:rPr>
          <w:rFonts w:ascii="宋体" w:hAnsi="宋体" w:eastAsia="宋体" w:cs="宋体"/>
          <w:sz w:val="24"/>
          <w:szCs w:val="24"/>
        </w:rPr>
      </w:pPr>
      <w:r>
        <w:rPr>
          <w:rFonts w:ascii="宋体" w:hAnsi="宋体" w:eastAsia="宋体" w:cs="宋体"/>
          <w:spacing w:val="-1"/>
          <w:sz w:val="24"/>
          <w:szCs w:val="24"/>
        </w:rPr>
        <w:t>1.10</w:t>
      </w:r>
      <w:r>
        <w:rPr>
          <w:rFonts w:ascii="宋体" w:hAnsi="宋体" w:eastAsia="宋体" w:cs="宋体"/>
          <w:spacing w:val="-35"/>
          <w:sz w:val="24"/>
          <w:szCs w:val="24"/>
        </w:rPr>
        <w:t xml:space="preserve"> </w:t>
      </w:r>
      <w:r>
        <w:rPr>
          <w:rFonts w:ascii="宋体" w:hAnsi="宋体" w:eastAsia="宋体" w:cs="宋体"/>
          <w:spacing w:val="-1"/>
          <w:sz w:val="24"/>
          <w:szCs w:val="24"/>
        </w:rPr>
        <w:t>原厂商：产品制造商或其在中国境内设立的办事或技术服务机构。除另有说</w:t>
      </w:r>
      <w:r>
        <w:rPr>
          <w:rFonts w:ascii="宋体" w:hAnsi="宋体" w:eastAsia="宋体" w:cs="宋体"/>
          <w:sz w:val="24"/>
          <w:szCs w:val="24"/>
        </w:rPr>
        <w:t xml:space="preserve"> </w:t>
      </w:r>
      <w:r>
        <w:rPr>
          <w:rFonts w:ascii="宋体" w:hAnsi="宋体" w:eastAsia="宋体" w:cs="宋体"/>
          <w:spacing w:val="-3"/>
          <w:sz w:val="24"/>
          <w:szCs w:val="24"/>
        </w:rPr>
        <w:t>明外，本合同文件所述的制造商、产品制造商、制造厂家、产品制造厂家均为原厂商。</w:t>
      </w:r>
    </w:p>
    <w:p w14:paraId="333C548A">
      <w:pPr>
        <w:spacing w:before="114" w:line="219" w:lineRule="auto"/>
        <w:ind w:left="498"/>
        <w:rPr>
          <w:rFonts w:ascii="宋体" w:hAnsi="宋体" w:eastAsia="宋体" w:cs="宋体"/>
          <w:sz w:val="24"/>
          <w:szCs w:val="24"/>
        </w:rPr>
      </w:pPr>
      <w:r>
        <w:rPr>
          <w:rFonts w:ascii="宋体" w:hAnsi="宋体" w:eastAsia="宋体" w:cs="宋体"/>
          <w:spacing w:val="-1"/>
          <w:sz w:val="24"/>
          <w:szCs w:val="24"/>
        </w:rPr>
        <w:t>1.11 原产地：指产品的生产地，或提供服务的来源</w:t>
      </w:r>
      <w:r>
        <w:rPr>
          <w:rFonts w:ascii="宋体" w:hAnsi="宋体" w:eastAsia="宋体" w:cs="宋体"/>
          <w:spacing w:val="-2"/>
          <w:sz w:val="24"/>
          <w:szCs w:val="24"/>
        </w:rPr>
        <w:t>地。</w:t>
      </w:r>
    </w:p>
    <w:p w14:paraId="25A22FB8">
      <w:pPr>
        <w:spacing w:before="116" w:line="264" w:lineRule="auto"/>
        <w:ind w:left="483" w:right="2479" w:firstLine="14"/>
        <w:rPr>
          <w:rFonts w:ascii="宋体" w:hAnsi="宋体" w:eastAsia="宋体" w:cs="宋体"/>
          <w:sz w:val="24"/>
          <w:szCs w:val="24"/>
        </w:rPr>
      </w:pPr>
      <w:r>
        <w:rPr>
          <w:rFonts w:ascii="宋体" w:hAnsi="宋体" w:eastAsia="宋体" w:cs="宋体"/>
          <w:spacing w:val="-5"/>
          <w:sz w:val="24"/>
          <w:szCs w:val="24"/>
        </w:rPr>
        <w:t>1.12 “工作日</w:t>
      </w:r>
      <w:r>
        <w:rPr>
          <w:rFonts w:ascii="宋体" w:hAnsi="宋体" w:eastAsia="宋体" w:cs="宋体"/>
          <w:spacing w:val="-80"/>
          <w:sz w:val="24"/>
          <w:szCs w:val="24"/>
        </w:rPr>
        <w:t xml:space="preserve"> </w:t>
      </w:r>
      <w:r>
        <w:rPr>
          <w:rFonts w:ascii="宋体" w:hAnsi="宋体" w:eastAsia="宋体" w:cs="宋体"/>
          <w:spacing w:val="-5"/>
          <w:sz w:val="24"/>
          <w:szCs w:val="24"/>
        </w:rPr>
        <w:t>”指国家法定工作日，“天</w:t>
      </w:r>
      <w:r>
        <w:rPr>
          <w:rFonts w:ascii="宋体" w:hAnsi="宋体" w:eastAsia="宋体" w:cs="宋体"/>
          <w:spacing w:val="-88"/>
          <w:sz w:val="24"/>
          <w:szCs w:val="24"/>
        </w:rPr>
        <w:t xml:space="preserve"> </w:t>
      </w:r>
      <w:r>
        <w:rPr>
          <w:rFonts w:ascii="宋体" w:hAnsi="宋体" w:eastAsia="宋体" w:cs="宋体"/>
          <w:spacing w:val="-5"/>
          <w:sz w:val="24"/>
          <w:szCs w:val="24"/>
        </w:rPr>
        <w:t>”指日历天数。</w:t>
      </w:r>
      <w:r>
        <w:rPr>
          <w:rFonts w:ascii="宋体" w:hAnsi="宋体" w:eastAsia="宋体" w:cs="宋体"/>
          <w:sz w:val="24"/>
          <w:szCs w:val="24"/>
        </w:rPr>
        <w:t xml:space="preserve"> </w:t>
      </w:r>
      <w:r>
        <w:rPr>
          <w:rFonts w:ascii="宋体" w:hAnsi="宋体" w:eastAsia="宋体" w:cs="宋体"/>
          <w:spacing w:val="-2"/>
          <w:sz w:val="24"/>
          <w:szCs w:val="24"/>
        </w:rPr>
        <w:t>2.技术规格要求</w:t>
      </w:r>
    </w:p>
    <w:p w14:paraId="11312403">
      <w:pPr>
        <w:spacing w:before="115" w:line="278" w:lineRule="auto"/>
        <w:ind w:right="80" w:firstLine="483"/>
        <w:rPr>
          <w:rFonts w:ascii="宋体" w:hAnsi="宋体" w:eastAsia="宋体" w:cs="宋体"/>
          <w:sz w:val="24"/>
          <w:szCs w:val="24"/>
        </w:rPr>
      </w:pPr>
      <w:r>
        <w:rPr>
          <w:rFonts w:ascii="宋体" w:hAnsi="宋体" w:eastAsia="宋体" w:cs="宋体"/>
          <w:spacing w:val="2"/>
          <w:sz w:val="24"/>
          <w:szCs w:val="24"/>
        </w:rPr>
        <w:t>2.1 本合同条款下提交货物的技术规格要求应等于或优于谈</w:t>
      </w:r>
      <w:r>
        <w:rPr>
          <w:rFonts w:ascii="宋体" w:hAnsi="宋体" w:eastAsia="宋体" w:cs="宋体"/>
          <w:spacing w:val="1"/>
          <w:sz w:val="24"/>
          <w:szCs w:val="24"/>
        </w:rPr>
        <w:t>判文件、谈判响应文</w:t>
      </w:r>
      <w:r>
        <w:rPr>
          <w:rFonts w:ascii="宋体" w:hAnsi="宋体" w:eastAsia="宋体" w:cs="宋体"/>
          <w:sz w:val="24"/>
          <w:szCs w:val="24"/>
        </w:rPr>
        <w:t xml:space="preserve"> </w:t>
      </w:r>
      <w:r>
        <w:rPr>
          <w:rFonts w:ascii="宋体" w:hAnsi="宋体" w:eastAsia="宋体" w:cs="宋体"/>
          <w:spacing w:val="2"/>
          <w:sz w:val="24"/>
          <w:szCs w:val="24"/>
        </w:rPr>
        <w:t>件技术规格要求。若技术规格要求中无相应规定，则应符合相应的国</w:t>
      </w:r>
      <w:r>
        <w:rPr>
          <w:rFonts w:ascii="宋体" w:hAnsi="宋体" w:eastAsia="宋体" w:cs="宋体"/>
          <w:spacing w:val="1"/>
          <w:sz w:val="24"/>
          <w:szCs w:val="24"/>
        </w:rPr>
        <w:t>家有关部门最新</w:t>
      </w:r>
      <w:r>
        <w:rPr>
          <w:rFonts w:ascii="宋体" w:hAnsi="宋体" w:eastAsia="宋体" w:cs="宋体"/>
          <w:sz w:val="24"/>
          <w:szCs w:val="24"/>
        </w:rPr>
        <w:t xml:space="preserve"> </w:t>
      </w:r>
      <w:r>
        <w:rPr>
          <w:rFonts w:ascii="宋体" w:hAnsi="宋体" w:eastAsia="宋体" w:cs="宋体"/>
          <w:spacing w:val="-1"/>
          <w:sz w:val="24"/>
          <w:szCs w:val="24"/>
        </w:rPr>
        <w:t>颁布的相应正式标准。</w:t>
      </w:r>
    </w:p>
    <w:p w14:paraId="55AE4839">
      <w:pPr>
        <w:spacing w:before="113" w:line="219" w:lineRule="auto"/>
        <w:ind w:left="483"/>
        <w:rPr>
          <w:rFonts w:ascii="宋体" w:hAnsi="宋体" w:eastAsia="宋体" w:cs="宋体"/>
          <w:sz w:val="24"/>
          <w:szCs w:val="24"/>
        </w:rPr>
      </w:pPr>
      <w:r>
        <w:rPr>
          <w:rFonts w:ascii="宋体" w:hAnsi="宋体" w:eastAsia="宋体" w:cs="宋体"/>
          <w:spacing w:val="-2"/>
          <w:sz w:val="24"/>
          <w:szCs w:val="24"/>
        </w:rPr>
        <w:t>2.2</w:t>
      </w:r>
      <w:r>
        <w:rPr>
          <w:rFonts w:ascii="宋体" w:hAnsi="宋体" w:eastAsia="宋体" w:cs="宋体"/>
          <w:spacing w:val="40"/>
          <w:sz w:val="24"/>
          <w:szCs w:val="24"/>
        </w:rPr>
        <w:t xml:space="preserve"> </w:t>
      </w:r>
      <w:r>
        <w:rPr>
          <w:rFonts w:ascii="宋体" w:hAnsi="宋体" w:eastAsia="宋体" w:cs="宋体"/>
          <w:spacing w:val="-2"/>
          <w:sz w:val="24"/>
          <w:szCs w:val="24"/>
        </w:rPr>
        <w:t>乙方应向甲方提供货物及服务有关的标准的中文文本。</w:t>
      </w:r>
    </w:p>
    <w:p w14:paraId="44E286E2">
      <w:pPr>
        <w:spacing w:before="117" w:line="264" w:lineRule="auto"/>
        <w:ind w:left="484" w:right="199" w:hanging="1"/>
        <w:rPr>
          <w:rFonts w:ascii="宋体" w:hAnsi="宋体" w:eastAsia="宋体" w:cs="宋体"/>
          <w:sz w:val="24"/>
          <w:szCs w:val="24"/>
        </w:rPr>
      </w:pPr>
      <w:r>
        <w:rPr>
          <w:rFonts w:ascii="宋体" w:hAnsi="宋体" w:eastAsia="宋体" w:cs="宋体"/>
          <w:spacing w:val="-1"/>
          <w:sz w:val="24"/>
          <w:szCs w:val="24"/>
        </w:rPr>
        <w:t>2.3 除非技术规范中另有规定，计量单位</w:t>
      </w:r>
      <w:r>
        <w:rPr>
          <w:rFonts w:ascii="宋体" w:hAnsi="宋体" w:eastAsia="宋体" w:cs="宋体"/>
          <w:spacing w:val="-2"/>
          <w:sz w:val="24"/>
          <w:szCs w:val="24"/>
        </w:rPr>
        <w:t>均采用中华人民共和国法定计量单位。</w:t>
      </w:r>
      <w:r>
        <w:rPr>
          <w:rFonts w:ascii="宋体" w:hAnsi="宋体" w:eastAsia="宋体" w:cs="宋体"/>
          <w:sz w:val="24"/>
          <w:szCs w:val="24"/>
        </w:rPr>
        <w:t xml:space="preserve"> </w:t>
      </w:r>
      <w:r>
        <w:rPr>
          <w:rFonts w:ascii="宋体" w:hAnsi="宋体" w:eastAsia="宋体" w:cs="宋体"/>
          <w:spacing w:val="-3"/>
          <w:sz w:val="24"/>
          <w:szCs w:val="24"/>
        </w:rPr>
        <w:t>3.合同范围</w:t>
      </w:r>
    </w:p>
    <w:p w14:paraId="0EDA24EB">
      <w:pPr>
        <w:spacing w:before="112" w:line="219" w:lineRule="auto"/>
        <w:ind w:left="485"/>
        <w:rPr>
          <w:rFonts w:ascii="宋体" w:hAnsi="宋体" w:eastAsia="宋体" w:cs="宋体"/>
          <w:sz w:val="24"/>
          <w:szCs w:val="24"/>
        </w:rPr>
      </w:pPr>
      <w:r>
        <w:rPr>
          <w:rFonts w:ascii="宋体" w:hAnsi="宋体" w:eastAsia="宋体" w:cs="宋体"/>
          <w:spacing w:val="1"/>
          <w:sz w:val="24"/>
          <w:szCs w:val="24"/>
        </w:rPr>
        <w:t>3.1</w:t>
      </w:r>
      <w:r>
        <w:rPr>
          <w:rFonts w:ascii="宋体" w:hAnsi="宋体" w:eastAsia="宋体" w:cs="宋体"/>
          <w:spacing w:val="42"/>
          <w:sz w:val="24"/>
          <w:szCs w:val="24"/>
        </w:rPr>
        <w:t xml:space="preserve"> </w:t>
      </w:r>
      <w:r>
        <w:rPr>
          <w:rFonts w:ascii="宋体" w:hAnsi="宋体" w:eastAsia="宋体" w:cs="宋体"/>
          <w:spacing w:val="1"/>
          <w:sz w:val="24"/>
          <w:szCs w:val="24"/>
        </w:rPr>
        <w:t>甲方同意从乙方处购买且乙方同意向甲方</w:t>
      </w:r>
      <w:r>
        <w:rPr>
          <w:rFonts w:ascii="宋体" w:hAnsi="宋体" w:eastAsia="宋体" w:cs="宋体"/>
          <w:sz w:val="24"/>
          <w:szCs w:val="24"/>
        </w:rPr>
        <w:t>提供的设备及其附属设备，消耗性</w:t>
      </w:r>
    </w:p>
    <w:p w14:paraId="2188B4A0">
      <w:pPr>
        <w:spacing w:line="219" w:lineRule="auto"/>
        <w:rPr>
          <w:rFonts w:ascii="宋体" w:hAnsi="宋体" w:eastAsia="宋体" w:cs="宋体"/>
          <w:sz w:val="24"/>
          <w:szCs w:val="24"/>
        </w:rPr>
        <w:sectPr>
          <w:footerReference r:id="rId49" w:type="default"/>
          <w:pgSz w:w="11906" w:h="16839"/>
          <w:pgMar w:top="1431" w:right="1393" w:bottom="1156" w:left="1481" w:header="0" w:footer="994" w:gutter="0"/>
          <w:cols w:space="720" w:num="1"/>
        </w:sectPr>
      </w:pPr>
    </w:p>
    <w:p w14:paraId="3B025113">
      <w:pPr>
        <w:pStyle w:val="2"/>
        <w:spacing w:line="293" w:lineRule="auto"/>
      </w:pPr>
    </w:p>
    <w:p w14:paraId="6BD5F9B4">
      <w:pPr>
        <w:pStyle w:val="2"/>
        <w:spacing w:line="293" w:lineRule="auto"/>
      </w:pPr>
    </w:p>
    <w:p w14:paraId="2363004E">
      <w:pPr>
        <w:spacing w:before="78" w:line="295" w:lineRule="auto"/>
        <w:rPr>
          <w:rFonts w:ascii="宋体" w:hAnsi="宋体" w:eastAsia="宋体" w:cs="宋体"/>
          <w:sz w:val="24"/>
          <w:szCs w:val="24"/>
        </w:rPr>
      </w:pPr>
      <w:r>
        <w:rPr>
          <w:rFonts w:ascii="宋体" w:hAnsi="宋体" w:eastAsia="宋体" w:cs="宋体"/>
          <w:spacing w:val="-2"/>
          <w:sz w:val="24"/>
          <w:szCs w:val="24"/>
        </w:rPr>
        <w:t>材料、专用工具等，包括各项技术服务、技术培训及</w:t>
      </w:r>
      <w:r>
        <w:rPr>
          <w:rFonts w:ascii="宋体" w:hAnsi="宋体" w:eastAsia="宋体" w:cs="宋体"/>
          <w:spacing w:val="-3"/>
          <w:sz w:val="24"/>
          <w:szCs w:val="24"/>
        </w:rPr>
        <w:t>满足合同设备组装、检验、培训、</w:t>
      </w:r>
      <w:r>
        <w:rPr>
          <w:rFonts w:ascii="宋体" w:hAnsi="宋体" w:eastAsia="宋体" w:cs="宋体"/>
          <w:sz w:val="24"/>
          <w:szCs w:val="24"/>
        </w:rPr>
        <w:t xml:space="preserve"> 技术服务、安装调试指导、性能测试、正常运行</w:t>
      </w:r>
      <w:r>
        <w:rPr>
          <w:rFonts w:ascii="宋体" w:hAnsi="宋体" w:eastAsia="宋体" w:cs="宋体"/>
          <w:spacing w:val="-1"/>
          <w:sz w:val="24"/>
          <w:szCs w:val="24"/>
        </w:rPr>
        <w:t>及维修所必需的技术文件。</w:t>
      </w:r>
    </w:p>
    <w:p w14:paraId="7137CA15">
      <w:pPr>
        <w:spacing w:before="32" w:line="219" w:lineRule="auto"/>
        <w:ind w:left="485"/>
        <w:rPr>
          <w:rFonts w:ascii="宋体" w:hAnsi="宋体" w:eastAsia="宋体" w:cs="宋体"/>
          <w:sz w:val="24"/>
          <w:szCs w:val="24"/>
        </w:rPr>
      </w:pPr>
      <w:r>
        <w:rPr>
          <w:rFonts w:ascii="宋体" w:hAnsi="宋体" w:eastAsia="宋体" w:cs="宋体"/>
          <w:spacing w:val="-3"/>
          <w:sz w:val="24"/>
          <w:szCs w:val="24"/>
        </w:rPr>
        <w:t>3.2</w:t>
      </w:r>
      <w:r>
        <w:rPr>
          <w:rFonts w:ascii="宋体" w:hAnsi="宋体" w:eastAsia="宋体" w:cs="宋体"/>
          <w:spacing w:val="38"/>
          <w:sz w:val="24"/>
          <w:szCs w:val="24"/>
        </w:rPr>
        <w:t xml:space="preserve"> </w:t>
      </w:r>
      <w:r>
        <w:rPr>
          <w:rFonts w:ascii="宋体" w:hAnsi="宋体" w:eastAsia="宋体" w:cs="宋体"/>
          <w:spacing w:val="-3"/>
          <w:sz w:val="24"/>
          <w:szCs w:val="24"/>
        </w:rPr>
        <w:t>乙方应负责培训甲方的技术人员。</w:t>
      </w:r>
    </w:p>
    <w:p w14:paraId="7AF474BD">
      <w:pPr>
        <w:spacing w:before="113" w:line="286" w:lineRule="auto"/>
        <w:ind w:left="1" w:right="80" w:firstLine="483"/>
        <w:rPr>
          <w:rFonts w:ascii="宋体" w:hAnsi="宋体" w:eastAsia="宋体" w:cs="宋体"/>
          <w:sz w:val="24"/>
          <w:szCs w:val="24"/>
        </w:rPr>
      </w:pPr>
      <w:r>
        <w:rPr>
          <w:rFonts w:ascii="宋体" w:hAnsi="宋体" w:eastAsia="宋体" w:cs="宋体"/>
          <w:spacing w:val="2"/>
          <w:sz w:val="24"/>
          <w:szCs w:val="24"/>
        </w:rPr>
        <w:t>3.3 按照甲方的要求，乙方应在合同规定的质量保证期</w:t>
      </w:r>
      <w:r>
        <w:rPr>
          <w:rFonts w:ascii="宋体" w:hAnsi="宋体" w:eastAsia="宋体" w:cs="宋体"/>
          <w:spacing w:val="1"/>
          <w:sz w:val="24"/>
          <w:szCs w:val="24"/>
        </w:rPr>
        <w:t>和免费保修期内，免费负</w:t>
      </w:r>
      <w:r>
        <w:rPr>
          <w:rFonts w:ascii="宋体" w:hAnsi="宋体" w:eastAsia="宋体" w:cs="宋体"/>
          <w:sz w:val="24"/>
          <w:szCs w:val="24"/>
        </w:rPr>
        <w:t xml:space="preserve"> </w:t>
      </w:r>
      <w:r>
        <w:rPr>
          <w:rFonts w:ascii="宋体" w:hAnsi="宋体" w:eastAsia="宋体" w:cs="宋体"/>
          <w:spacing w:val="2"/>
          <w:sz w:val="24"/>
          <w:szCs w:val="24"/>
        </w:rPr>
        <w:t>责修理或更换有缺陷的零部件或整机，对软件产品进行免费升级</w:t>
      </w:r>
      <w:r>
        <w:rPr>
          <w:rFonts w:ascii="宋体" w:hAnsi="宋体" w:eastAsia="宋体" w:cs="宋体"/>
          <w:spacing w:val="1"/>
          <w:sz w:val="24"/>
          <w:szCs w:val="24"/>
        </w:rPr>
        <w:t>，同时在合同规定的</w:t>
      </w:r>
      <w:r>
        <w:rPr>
          <w:rFonts w:ascii="宋体" w:hAnsi="宋体" w:eastAsia="宋体" w:cs="宋体"/>
          <w:sz w:val="24"/>
          <w:szCs w:val="24"/>
        </w:rPr>
        <w:t xml:space="preserve"> </w:t>
      </w:r>
      <w:r>
        <w:rPr>
          <w:rFonts w:ascii="宋体" w:hAnsi="宋体" w:eastAsia="宋体" w:cs="宋体"/>
          <w:spacing w:val="2"/>
          <w:sz w:val="24"/>
          <w:szCs w:val="24"/>
        </w:rPr>
        <w:t>质量保证期和免费保修期满后，以最优惠的价格，向买方提供合</w:t>
      </w:r>
      <w:r>
        <w:rPr>
          <w:rFonts w:ascii="宋体" w:hAnsi="宋体" w:eastAsia="宋体" w:cs="宋体"/>
          <w:spacing w:val="1"/>
          <w:sz w:val="24"/>
          <w:szCs w:val="24"/>
        </w:rPr>
        <w:t>同设备大修和维护所</w:t>
      </w:r>
      <w:r>
        <w:rPr>
          <w:rFonts w:ascii="宋体" w:hAnsi="宋体" w:eastAsia="宋体" w:cs="宋体"/>
          <w:sz w:val="24"/>
          <w:szCs w:val="24"/>
        </w:rPr>
        <w:t xml:space="preserve"> </w:t>
      </w:r>
      <w:r>
        <w:rPr>
          <w:rFonts w:ascii="宋体" w:hAnsi="宋体" w:eastAsia="宋体" w:cs="宋体"/>
          <w:spacing w:val="-2"/>
          <w:sz w:val="24"/>
          <w:szCs w:val="24"/>
        </w:rPr>
        <w:t>需的配件及服务。</w:t>
      </w:r>
    </w:p>
    <w:p w14:paraId="03052F14">
      <w:pPr>
        <w:spacing w:before="116" w:line="219" w:lineRule="auto"/>
        <w:ind w:left="480"/>
        <w:rPr>
          <w:rFonts w:ascii="宋体" w:hAnsi="宋体" w:eastAsia="宋体" w:cs="宋体"/>
          <w:sz w:val="24"/>
          <w:szCs w:val="24"/>
        </w:rPr>
      </w:pPr>
      <w:r>
        <w:rPr>
          <w:rFonts w:ascii="宋体" w:hAnsi="宋体" w:eastAsia="宋体" w:cs="宋体"/>
          <w:spacing w:val="-1"/>
          <w:sz w:val="24"/>
          <w:szCs w:val="24"/>
        </w:rPr>
        <w:t>4.合同文件和资料</w:t>
      </w:r>
    </w:p>
    <w:p w14:paraId="5B604296">
      <w:pPr>
        <w:spacing w:before="112" w:line="264" w:lineRule="auto"/>
        <w:ind w:firstLine="480"/>
        <w:rPr>
          <w:rFonts w:ascii="宋体" w:hAnsi="宋体" w:eastAsia="宋体" w:cs="宋体"/>
          <w:sz w:val="24"/>
          <w:szCs w:val="24"/>
        </w:rPr>
      </w:pPr>
      <w:r>
        <w:rPr>
          <w:rFonts w:ascii="宋体" w:hAnsi="宋体" w:eastAsia="宋体" w:cs="宋体"/>
          <w:spacing w:val="-8"/>
          <w:sz w:val="24"/>
          <w:szCs w:val="24"/>
        </w:rPr>
        <w:t>4.1</w:t>
      </w:r>
      <w:r>
        <w:rPr>
          <w:rFonts w:ascii="宋体" w:hAnsi="宋体" w:eastAsia="宋体" w:cs="宋体"/>
          <w:spacing w:val="-27"/>
          <w:sz w:val="24"/>
          <w:szCs w:val="24"/>
        </w:rPr>
        <w:t xml:space="preserve"> </w:t>
      </w:r>
      <w:r>
        <w:rPr>
          <w:rFonts w:ascii="宋体" w:hAnsi="宋体" w:eastAsia="宋体" w:cs="宋体"/>
          <w:spacing w:val="-8"/>
          <w:sz w:val="24"/>
          <w:szCs w:val="24"/>
        </w:rPr>
        <w:t>乙方在提供仪器设备时应同时提供中文版相关的技术资料，如目录索引、图纸、</w:t>
      </w:r>
      <w:r>
        <w:rPr>
          <w:rFonts w:ascii="宋体" w:hAnsi="宋体" w:eastAsia="宋体" w:cs="宋体"/>
          <w:sz w:val="24"/>
          <w:szCs w:val="24"/>
        </w:rPr>
        <w:t xml:space="preserve"> </w:t>
      </w:r>
      <w:r>
        <w:rPr>
          <w:rFonts w:ascii="宋体" w:hAnsi="宋体" w:eastAsia="宋体" w:cs="宋体"/>
          <w:spacing w:val="-1"/>
          <w:sz w:val="24"/>
          <w:szCs w:val="24"/>
        </w:rPr>
        <w:t>操作手册、使用指南、维修指南、服务手册等。</w:t>
      </w:r>
    </w:p>
    <w:p w14:paraId="5B0B2319">
      <w:pPr>
        <w:spacing w:before="114" w:line="278" w:lineRule="auto"/>
        <w:ind w:left="1" w:right="80" w:firstLine="478"/>
        <w:rPr>
          <w:rFonts w:ascii="宋体" w:hAnsi="宋体" w:eastAsia="宋体" w:cs="宋体"/>
          <w:sz w:val="24"/>
          <w:szCs w:val="24"/>
        </w:rPr>
      </w:pPr>
      <w:r>
        <w:rPr>
          <w:rFonts w:ascii="宋体" w:hAnsi="宋体" w:eastAsia="宋体" w:cs="宋体"/>
          <w:spacing w:val="-3"/>
          <w:sz w:val="24"/>
          <w:szCs w:val="24"/>
        </w:rPr>
        <w:t>4.2</w:t>
      </w:r>
      <w:r>
        <w:rPr>
          <w:rFonts w:ascii="宋体" w:hAnsi="宋体" w:eastAsia="宋体" w:cs="宋体"/>
          <w:spacing w:val="-47"/>
          <w:sz w:val="24"/>
          <w:szCs w:val="24"/>
        </w:rPr>
        <w:t xml:space="preserve"> </w:t>
      </w:r>
      <w:r>
        <w:rPr>
          <w:rFonts w:ascii="宋体" w:hAnsi="宋体" w:eastAsia="宋体" w:cs="宋体"/>
          <w:spacing w:val="-3"/>
          <w:sz w:val="24"/>
          <w:szCs w:val="24"/>
        </w:rPr>
        <w:t>未经甲方事先的书面同意，乙方不得将由甲方或</w:t>
      </w:r>
      <w:r>
        <w:rPr>
          <w:rFonts w:ascii="宋体" w:hAnsi="宋体" w:eastAsia="宋体" w:cs="宋体"/>
          <w:spacing w:val="-4"/>
          <w:sz w:val="24"/>
          <w:szCs w:val="24"/>
        </w:rPr>
        <w:t>代表甲方提供的有关合同或任</w:t>
      </w:r>
      <w:r>
        <w:rPr>
          <w:rFonts w:ascii="宋体" w:hAnsi="宋体" w:eastAsia="宋体" w:cs="宋体"/>
          <w:sz w:val="24"/>
          <w:szCs w:val="24"/>
        </w:rPr>
        <w:t xml:space="preserve"> </w:t>
      </w:r>
      <w:r>
        <w:rPr>
          <w:rFonts w:ascii="宋体" w:hAnsi="宋体" w:eastAsia="宋体" w:cs="宋体"/>
          <w:spacing w:val="2"/>
          <w:sz w:val="24"/>
          <w:szCs w:val="24"/>
        </w:rPr>
        <w:t>何合同条文、规格、计划或资料提供给与履行本合同无关的任何</w:t>
      </w:r>
      <w:r>
        <w:rPr>
          <w:rFonts w:ascii="宋体" w:hAnsi="宋体" w:eastAsia="宋体" w:cs="宋体"/>
          <w:spacing w:val="1"/>
          <w:sz w:val="24"/>
          <w:szCs w:val="24"/>
        </w:rPr>
        <w:t>其他人，如向与履行</w:t>
      </w:r>
      <w:r>
        <w:rPr>
          <w:rFonts w:ascii="宋体" w:hAnsi="宋体" w:eastAsia="宋体" w:cs="宋体"/>
          <w:sz w:val="24"/>
          <w:szCs w:val="24"/>
        </w:rPr>
        <w:t xml:space="preserve"> 本合同有关的人员提供，则应严格保密并限于</w:t>
      </w:r>
      <w:r>
        <w:rPr>
          <w:rFonts w:ascii="宋体" w:hAnsi="宋体" w:eastAsia="宋体" w:cs="宋体"/>
          <w:spacing w:val="-1"/>
          <w:sz w:val="24"/>
          <w:szCs w:val="24"/>
        </w:rPr>
        <w:t>履行本合同所必须的范围。</w:t>
      </w:r>
    </w:p>
    <w:p w14:paraId="339C86B6">
      <w:pPr>
        <w:spacing w:before="118" w:line="219" w:lineRule="auto"/>
        <w:ind w:left="485"/>
        <w:rPr>
          <w:rFonts w:ascii="宋体" w:hAnsi="宋体" w:eastAsia="宋体" w:cs="宋体"/>
          <w:sz w:val="24"/>
          <w:szCs w:val="24"/>
        </w:rPr>
      </w:pPr>
      <w:r>
        <w:rPr>
          <w:rFonts w:ascii="宋体" w:hAnsi="宋体" w:eastAsia="宋体" w:cs="宋体"/>
          <w:spacing w:val="-3"/>
          <w:sz w:val="24"/>
          <w:szCs w:val="24"/>
        </w:rPr>
        <w:t>5.知识产权</w:t>
      </w:r>
    </w:p>
    <w:p w14:paraId="21962784">
      <w:pPr>
        <w:spacing w:before="112" w:line="264" w:lineRule="auto"/>
        <w:ind w:right="80" w:firstLine="485"/>
        <w:rPr>
          <w:rFonts w:ascii="宋体" w:hAnsi="宋体" w:eastAsia="宋体" w:cs="宋体"/>
          <w:sz w:val="24"/>
          <w:szCs w:val="24"/>
        </w:rPr>
      </w:pPr>
      <w:r>
        <w:rPr>
          <w:rFonts w:ascii="宋体" w:hAnsi="宋体" w:eastAsia="宋体" w:cs="宋体"/>
          <w:spacing w:val="2"/>
          <w:sz w:val="24"/>
          <w:szCs w:val="24"/>
        </w:rPr>
        <w:t>5.1</w:t>
      </w:r>
      <w:r>
        <w:rPr>
          <w:rFonts w:ascii="宋体" w:hAnsi="宋体" w:eastAsia="宋体" w:cs="宋体"/>
          <w:spacing w:val="-9"/>
          <w:sz w:val="24"/>
          <w:szCs w:val="24"/>
        </w:rPr>
        <w:t xml:space="preserve"> </w:t>
      </w:r>
      <w:r>
        <w:rPr>
          <w:rFonts w:ascii="宋体" w:hAnsi="宋体" w:eastAsia="宋体" w:cs="宋体"/>
          <w:spacing w:val="2"/>
          <w:sz w:val="24"/>
          <w:szCs w:val="24"/>
        </w:rPr>
        <w:t>乙方应保证甲方在使用该货物或其任何一部分时不受第三方提出的侵犯专利</w:t>
      </w:r>
      <w:r>
        <w:rPr>
          <w:rFonts w:ascii="宋体" w:hAnsi="宋体" w:eastAsia="宋体" w:cs="宋体"/>
          <w:sz w:val="24"/>
          <w:szCs w:val="24"/>
        </w:rPr>
        <w:t xml:space="preserve"> </w:t>
      </w:r>
      <w:r>
        <w:rPr>
          <w:rFonts w:ascii="宋体" w:hAnsi="宋体" w:eastAsia="宋体" w:cs="宋体"/>
          <w:spacing w:val="-1"/>
          <w:sz w:val="24"/>
          <w:szCs w:val="24"/>
        </w:rPr>
        <w:t>权、 著作权、商标权和工业设计权等的起诉。</w:t>
      </w:r>
    </w:p>
    <w:p w14:paraId="7F444592">
      <w:pPr>
        <w:spacing w:before="116" w:line="263" w:lineRule="auto"/>
        <w:ind w:left="14" w:right="19" w:firstLine="471"/>
        <w:rPr>
          <w:rFonts w:ascii="宋体" w:hAnsi="宋体" w:eastAsia="宋体" w:cs="宋体"/>
          <w:sz w:val="24"/>
          <w:szCs w:val="24"/>
        </w:rPr>
      </w:pPr>
      <w:r>
        <w:rPr>
          <w:rFonts w:ascii="宋体" w:hAnsi="宋体" w:eastAsia="宋体" w:cs="宋体"/>
          <w:spacing w:val="-2"/>
          <w:sz w:val="24"/>
          <w:szCs w:val="24"/>
        </w:rPr>
        <w:t>5.2</w:t>
      </w:r>
      <w:r>
        <w:rPr>
          <w:rFonts w:ascii="宋体" w:hAnsi="宋体" w:eastAsia="宋体" w:cs="宋体"/>
          <w:spacing w:val="-41"/>
          <w:sz w:val="24"/>
          <w:szCs w:val="24"/>
        </w:rPr>
        <w:t xml:space="preserve"> </w:t>
      </w:r>
      <w:r>
        <w:rPr>
          <w:rFonts w:ascii="宋体" w:hAnsi="宋体" w:eastAsia="宋体" w:cs="宋体"/>
          <w:spacing w:val="-2"/>
          <w:sz w:val="24"/>
          <w:szCs w:val="24"/>
        </w:rPr>
        <w:t>任何第三方提出侵权指控，乙方须与第三方交涉并承担由此产生的一切责任、</w:t>
      </w:r>
      <w:r>
        <w:rPr>
          <w:rFonts w:ascii="宋体" w:hAnsi="宋体" w:eastAsia="宋体" w:cs="宋体"/>
          <w:sz w:val="24"/>
          <w:szCs w:val="24"/>
        </w:rPr>
        <w:t xml:space="preserve"> </w:t>
      </w:r>
      <w:r>
        <w:rPr>
          <w:rFonts w:ascii="宋体" w:hAnsi="宋体" w:eastAsia="宋体" w:cs="宋体"/>
          <w:spacing w:val="-3"/>
          <w:sz w:val="24"/>
          <w:szCs w:val="24"/>
        </w:rPr>
        <w:t>费用和经济赔偿。</w:t>
      </w:r>
    </w:p>
    <w:p w14:paraId="00C276DF">
      <w:pPr>
        <w:spacing w:before="116" w:line="278" w:lineRule="auto"/>
        <w:ind w:left="1" w:right="80" w:firstLine="483"/>
        <w:rPr>
          <w:rFonts w:ascii="宋体" w:hAnsi="宋体" w:eastAsia="宋体" w:cs="宋体"/>
          <w:sz w:val="24"/>
          <w:szCs w:val="24"/>
        </w:rPr>
      </w:pPr>
      <w:r>
        <w:rPr>
          <w:rFonts w:ascii="宋体" w:hAnsi="宋体" w:eastAsia="宋体" w:cs="宋体"/>
          <w:spacing w:val="-3"/>
          <w:sz w:val="24"/>
          <w:szCs w:val="24"/>
        </w:rPr>
        <w:t>5.3</w:t>
      </w:r>
      <w:r>
        <w:rPr>
          <w:rFonts w:ascii="宋体" w:hAnsi="宋体" w:eastAsia="宋体" w:cs="宋体"/>
          <w:spacing w:val="-50"/>
          <w:sz w:val="24"/>
          <w:szCs w:val="24"/>
        </w:rPr>
        <w:t xml:space="preserve"> </w:t>
      </w:r>
      <w:r>
        <w:rPr>
          <w:rFonts w:ascii="宋体" w:hAnsi="宋体" w:eastAsia="宋体" w:cs="宋体"/>
          <w:spacing w:val="-3"/>
          <w:sz w:val="24"/>
          <w:szCs w:val="24"/>
        </w:rPr>
        <w:t>双方应共同遵守国家有关版权、专利、商标</w:t>
      </w:r>
      <w:r>
        <w:rPr>
          <w:rFonts w:ascii="宋体" w:hAnsi="宋体" w:eastAsia="宋体" w:cs="宋体"/>
          <w:spacing w:val="-4"/>
          <w:sz w:val="24"/>
          <w:szCs w:val="24"/>
        </w:rPr>
        <w:t>等知识产权方面的法律规定，相互</w:t>
      </w:r>
      <w:r>
        <w:rPr>
          <w:rFonts w:ascii="宋体" w:hAnsi="宋体" w:eastAsia="宋体" w:cs="宋体"/>
          <w:sz w:val="24"/>
          <w:szCs w:val="24"/>
        </w:rPr>
        <w:t xml:space="preserve"> </w:t>
      </w:r>
      <w:r>
        <w:rPr>
          <w:rFonts w:ascii="宋体" w:hAnsi="宋体" w:eastAsia="宋体" w:cs="宋体"/>
          <w:spacing w:val="2"/>
          <w:sz w:val="24"/>
          <w:szCs w:val="24"/>
        </w:rPr>
        <w:t>尊重对方的知识产权，对本合同内容、对方的技术秘密和商业秘</w:t>
      </w:r>
      <w:r>
        <w:rPr>
          <w:rFonts w:ascii="宋体" w:hAnsi="宋体" w:eastAsia="宋体" w:cs="宋体"/>
          <w:spacing w:val="1"/>
          <w:sz w:val="24"/>
          <w:szCs w:val="24"/>
        </w:rPr>
        <w:t>密负有保密责任。如</w:t>
      </w:r>
      <w:r>
        <w:rPr>
          <w:rFonts w:ascii="宋体" w:hAnsi="宋体" w:eastAsia="宋体" w:cs="宋体"/>
          <w:sz w:val="24"/>
          <w:szCs w:val="24"/>
        </w:rPr>
        <w:t xml:space="preserve"> </w:t>
      </w:r>
      <w:r>
        <w:rPr>
          <w:rFonts w:ascii="宋体" w:hAnsi="宋体" w:eastAsia="宋体" w:cs="宋体"/>
          <w:spacing w:val="-1"/>
          <w:sz w:val="24"/>
          <w:szCs w:val="24"/>
        </w:rPr>
        <w:t>有违反，违约方负相关法律责任。</w:t>
      </w:r>
    </w:p>
    <w:p w14:paraId="4D350D37">
      <w:pPr>
        <w:spacing w:before="115" w:line="264" w:lineRule="auto"/>
        <w:ind w:left="5" w:right="80" w:firstLine="480"/>
        <w:rPr>
          <w:rFonts w:ascii="宋体" w:hAnsi="宋体" w:eastAsia="宋体" w:cs="宋体"/>
          <w:sz w:val="24"/>
          <w:szCs w:val="24"/>
        </w:rPr>
      </w:pPr>
      <w:r>
        <w:rPr>
          <w:rFonts w:ascii="宋体" w:hAnsi="宋体" w:eastAsia="宋体" w:cs="宋体"/>
          <w:spacing w:val="-3"/>
          <w:sz w:val="24"/>
          <w:szCs w:val="24"/>
        </w:rPr>
        <w:t>5.4</w:t>
      </w:r>
      <w:r>
        <w:rPr>
          <w:rFonts w:ascii="宋体" w:hAnsi="宋体" w:eastAsia="宋体" w:cs="宋体"/>
          <w:spacing w:val="-51"/>
          <w:sz w:val="24"/>
          <w:szCs w:val="24"/>
        </w:rPr>
        <w:t xml:space="preserve"> </w:t>
      </w:r>
      <w:r>
        <w:rPr>
          <w:rFonts w:ascii="宋体" w:hAnsi="宋体" w:eastAsia="宋体" w:cs="宋体"/>
          <w:spacing w:val="-3"/>
          <w:sz w:val="24"/>
          <w:szCs w:val="24"/>
        </w:rPr>
        <w:t>在本合同生效时已经存在并为各方合法拥有或</w:t>
      </w:r>
      <w:r>
        <w:rPr>
          <w:rFonts w:ascii="宋体" w:hAnsi="宋体" w:eastAsia="宋体" w:cs="宋体"/>
          <w:spacing w:val="-4"/>
          <w:sz w:val="24"/>
          <w:szCs w:val="24"/>
        </w:rPr>
        <w:t>使用的所有技术、资料和信息的</w:t>
      </w:r>
      <w:r>
        <w:rPr>
          <w:rFonts w:ascii="宋体" w:hAnsi="宋体" w:eastAsia="宋体" w:cs="宋体"/>
          <w:sz w:val="24"/>
          <w:szCs w:val="24"/>
        </w:rPr>
        <w:t xml:space="preserve"> </w:t>
      </w:r>
      <w:r>
        <w:rPr>
          <w:rFonts w:ascii="宋体" w:hAnsi="宋体" w:eastAsia="宋体" w:cs="宋体"/>
          <w:spacing w:val="-1"/>
          <w:sz w:val="24"/>
          <w:szCs w:val="24"/>
        </w:rPr>
        <w:t>知识产权，仍应属于其各自的原权利人所有或享有，另有约定的除外。</w:t>
      </w:r>
    </w:p>
    <w:p w14:paraId="21F99F5B">
      <w:pPr>
        <w:spacing w:before="113" w:line="290" w:lineRule="auto"/>
        <w:ind w:left="1" w:right="80" w:firstLine="483"/>
        <w:rPr>
          <w:rFonts w:ascii="宋体" w:hAnsi="宋体" w:eastAsia="宋体" w:cs="宋体"/>
          <w:sz w:val="24"/>
          <w:szCs w:val="24"/>
        </w:rPr>
      </w:pPr>
      <w:r>
        <w:rPr>
          <w:rFonts w:ascii="宋体" w:hAnsi="宋体" w:eastAsia="宋体" w:cs="宋体"/>
          <w:spacing w:val="-4"/>
          <w:sz w:val="24"/>
          <w:szCs w:val="24"/>
        </w:rPr>
        <w:t>5.5</w:t>
      </w:r>
      <w:r>
        <w:rPr>
          <w:rFonts w:ascii="宋体" w:hAnsi="宋体" w:eastAsia="宋体" w:cs="宋体"/>
          <w:spacing w:val="-28"/>
          <w:sz w:val="24"/>
          <w:szCs w:val="24"/>
        </w:rPr>
        <w:t xml:space="preserve"> </w:t>
      </w:r>
      <w:r>
        <w:rPr>
          <w:rFonts w:ascii="宋体" w:hAnsi="宋体" w:eastAsia="宋体" w:cs="宋体"/>
          <w:spacing w:val="-4"/>
          <w:sz w:val="24"/>
          <w:szCs w:val="24"/>
        </w:rPr>
        <w:t>乙方保证拥有由其提供给甲方的所有软件的合法使用权，并且已获得进行许可</w:t>
      </w:r>
      <w:r>
        <w:rPr>
          <w:rFonts w:ascii="宋体" w:hAnsi="宋体" w:eastAsia="宋体" w:cs="宋体"/>
          <w:sz w:val="24"/>
          <w:szCs w:val="24"/>
        </w:rPr>
        <w:t xml:space="preserve"> </w:t>
      </w:r>
      <w:r>
        <w:rPr>
          <w:rFonts w:ascii="宋体" w:hAnsi="宋体" w:eastAsia="宋体" w:cs="宋体"/>
          <w:spacing w:val="2"/>
          <w:sz w:val="24"/>
          <w:szCs w:val="24"/>
        </w:rPr>
        <w:t>的正当授权及其有权将软件许可及其相关材料授权或转让给甲方</w:t>
      </w:r>
      <w:r>
        <w:rPr>
          <w:rFonts w:ascii="宋体" w:hAnsi="宋体" w:eastAsia="宋体" w:cs="宋体"/>
          <w:spacing w:val="1"/>
          <w:sz w:val="24"/>
          <w:szCs w:val="24"/>
        </w:rPr>
        <w:t>。甲方可独立对本合</w:t>
      </w:r>
      <w:r>
        <w:rPr>
          <w:rFonts w:ascii="宋体" w:hAnsi="宋体" w:eastAsia="宋体" w:cs="宋体"/>
          <w:sz w:val="24"/>
          <w:szCs w:val="24"/>
        </w:rPr>
        <w:t xml:space="preserve"> </w:t>
      </w:r>
      <w:r>
        <w:rPr>
          <w:rFonts w:ascii="宋体" w:hAnsi="宋体" w:eastAsia="宋体" w:cs="宋体"/>
          <w:spacing w:val="2"/>
          <w:sz w:val="24"/>
          <w:szCs w:val="24"/>
        </w:rPr>
        <w:t>同条款下软件产品进行后续开发，不受版权限制。乙方承诺并保</w:t>
      </w:r>
      <w:r>
        <w:rPr>
          <w:rFonts w:ascii="宋体" w:hAnsi="宋体" w:eastAsia="宋体" w:cs="宋体"/>
          <w:spacing w:val="1"/>
          <w:sz w:val="24"/>
          <w:szCs w:val="24"/>
        </w:rPr>
        <w:t>证甲方除本协议的付</w:t>
      </w:r>
      <w:r>
        <w:rPr>
          <w:rFonts w:ascii="宋体" w:hAnsi="宋体" w:eastAsia="宋体" w:cs="宋体"/>
          <w:sz w:val="24"/>
          <w:szCs w:val="24"/>
        </w:rPr>
        <w:t xml:space="preserve"> </w:t>
      </w:r>
      <w:r>
        <w:rPr>
          <w:rFonts w:ascii="宋体" w:hAnsi="宋体" w:eastAsia="宋体" w:cs="宋体"/>
          <w:spacing w:val="2"/>
          <w:sz w:val="24"/>
          <w:szCs w:val="24"/>
        </w:rPr>
        <w:t>款义务外无需支付任何其它的许可使用费，以非独家的、永久的</w:t>
      </w:r>
      <w:r>
        <w:rPr>
          <w:rFonts w:ascii="宋体" w:hAnsi="宋体" w:eastAsia="宋体" w:cs="宋体"/>
          <w:spacing w:val="1"/>
          <w:sz w:val="24"/>
          <w:szCs w:val="24"/>
        </w:rPr>
        <w:t>、全球的、不可撤销</w:t>
      </w:r>
      <w:r>
        <w:rPr>
          <w:rFonts w:ascii="宋体" w:hAnsi="宋体" w:eastAsia="宋体" w:cs="宋体"/>
          <w:sz w:val="24"/>
          <w:szCs w:val="24"/>
        </w:rPr>
        <w:t xml:space="preserve"> </w:t>
      </w:r>
      <w:r>
        <w:rPr>
          <w:rFonts w:ascii="宋体" w:hAnsi="宋体" w:eastAsia="宋体" w:cs="宋体"/>
          <w:spacing w:val="-1"/>
          <w:sz w:val="24"/>
          <w:szCs w:val="24"/>
        </w:rPr>
        <w:t>的方式使用本合同条款下软件产品。</w:t>
      </w:r>
    </w:p>
    <w:p w14:paraId="3185E031">
      <w:pPr>
        <w:spacing w:before="117" w:line="220" w:lineRule="auto"/>
        <w:ind w:left="482"/>
        <w:rPr>
          <w:rFonts w:ascii="宋体" w:hAnsi="宋体" w:eastAsia="宋体" w:cs="宋体"/>
          <w:sz w:val="24"/>
          <w:szCs w:val="24"/>
        </w:rPr>
      </w:pPr>
      <w:r>
        <w:rPr>
          <w:rFonts w:ascii="宋体" w:hAnsi="宋体" w:eastAsia="宋体" w:cs="宋体"/>
          <w:spacing w:val="-3"/>
          <w:sz w:val="24"/>
          <w:szCs w:val="24"/>
        </w:rPr>
        <w:t>6.保密</w:t>
      </w:r>
    </w:p>
    <w:p w14:paraId="424E74B9">
      <w:pPr>
        <w:spacing w:before="114" w:line="299" w:lineRule="auto"/>
        <w:ind w:right="80" w:firstLine="482"/>
        <w:rPr>
          <w:rFonts w:ascii="宋体" w:hAnsi="宋体" w:eastAsia="宋体" w:cs="宋体"/>
          <w:sz w:val="24"/>
          <w:szCs w:val="24"/>
        </w:rPr>
      </w:pPr>
      <w:r>
        <w:rPr>
          <w:rFonts w:ascii="宋体" w:hAnsi="宋体" w:eastAsia="宋体" w:cs="宋体"/>
          <w:spacing w:val="-3"/>
          <w:sz w:val="24"/>
          <w:szCs w:val="24"/>
        </w:rPr>
        <w:t>6.1</w:t>
      </w:r>
      <w:r>
        <w:rPr>
          <w:rFonts w:ascii="宋体" w:hAnsi="宋体" w:eastAsia="宋体" w:cs="宋体"/>
          <w:spacing w:val="-52"/>
          <w:sz w:val="24"/>
          <w:szCs w:val="24"/>
        </w:rPr>
        <w:t xml:space="preserve"> </w:t>
      </w:r>
      <w:r>
        <w:rPr>
          <w:rFonts w:ascii="宋体" w:hAnsi="宋体" w:eastAsia="宋体" w:cs="宋体"/>
          <w:spacing w:val="-3"/>
          <w:sz w:val="24"/>
          <w:szCs w:val="24"/>
        </w:rPr>
        <w:t>在本合同履行期间及履行完毕后的任何时候，任何一</w:t>
      </w:r>
      <w:r>
        <w:rPr>
          <w:rFonts w:ascii="宋体" w:hAnsi="宋体" w:eastAsia="宋体" w:cs="宋体"/>
          <w:spacing w:val="-4"/>
          <w:sz w:val="24"/>
          <w:szCs w:val="24"/>
        </w:rPr>
        <w:t>方均应对因履行本合同从</w:t>
      </w:r>
      <w:r>
        <w:rPr>
          <w:rFonts w:ascii="宋体" w:hAnsi="宋体" w:eastAsia="宋体" w:cs="宋体"/>
          <w:sz w:val="24"/>
          <w:szCs w:val="24"/>
        </w:rPr>
        <w:t xml:space="preserve"> </w:t>
      </w:r>
      <w:r>
        <w:rPr>
          <w:rFonts w:ascii="宋体" w:hAnsi="宋体" w:eastAsia="宋体" w:cs="宋体"/>
          <w:spacing w:val="2"/>
          <w:sz w:val="24"/>
          <w:szCs w:val="24"/>
        </w:rPr>
        <w:t>对方获取或知悉的保密信息承担保密责任，未经对方书面同意不得向</w:t>
      </w:r>
      <w:r>
        <w:rPr>
          <w:rFonts w:ascii="宋体" w:hAnsi="宋体" w:eastAsia="宋体" w:cs="宋体"/>
          <w:spacing w:val="1"/>
          <w:sz w:val="24"/>
          <w:szCs w:val="24"/>
        </w:rPr>
        <w:t>第三方透露，否</w:t>
      </w:r>
      <w:r>
        <w:rPr>
          <w:rFonts w:ascii="宋体" w:hAnsi="宋体" w:eastAsia="宋体" w:cs="宋体"/>
          <w:sz w:val="24"/>
          <w:szCs w:val="24"/>
        </w:rPr>
        <w:t xml:space="preserve"> </w:t>
      </w:r>
      <w:r>
        <w:rPr>
          <w:rFonts w:ascii="宋体" w:hAnsi="宋体" w:eastAsia="宋体" w:cs="宋体"/>
          <w:spacing w:val="-1"/>
          <w:sz w:val="24"/>
          <w:szCs w:val="24"/>
        </w:rPr>
        <w:t>则应赔偿由此给对方造成的全部损失。</w:t>
      </w:r>
    </w:p>
    <w:p w14:paraId="6F1F1DF9">
      <w:pPr>
        <w:spacing w:line="299" w:lineRule="auto"/>
        <w:rPr>
          <w:rFonts w:ascii="宋体" w:hAnsi="宋体" w:eastAsia="宋体" w:cs="宋体"/>
          <w:sz w:val="24"/>
          <w:szCs w:val="24"/>
        </w:rPr>
        <w:sectPr>
          <w:footerReference r:id="rId50" w:type="default"/>
          <w:pgSz w:w="11906" w:h="16839"/>
          <w:pgMar w:top="1431" w:right="1393" w:bottom="1156" w:left="1481" w:header="0" w:footer="994" w:gutter="0"/>
          <w:cols w:space="720" w:num="1"/>
        </w:sectPr>
      </w:pPr>
    </w:p>
    <w:p w14:paraId="65C80696">
      <w:pPr>
        <w:pStyle w:val="2"/>
        <w:spacing w:line="292" w:lineRule="auto"/>
      </w:pPr>
    </w:p>
    <w:p w14:paraId="10E0E14E">
      <w:pPr>
        <w:pStyle w:val="2"/>
        <w:spacing w:line="293" w:lineRule="auto"/>
      </w:pPr>
    </w:p>
    <w:p w14:paraId="02D71BC5">
      <w:pPr>
        <w:spacing w:before="78" w:line="264" w:lineRule="auto"/>
        <w:ind w:left="6" w:right="181" w:firstLine="477"/>
        <w:rPr>
          <w:rFonts w:ascii="宋体" w:hAnsi="宋体" w:eastAsia="宋体" w:cs="宋体"/>
          <w:sz w:val="24"/>
          <w:szCs w:val="24"/>
        </w:rPr>
      </w:pPr>
      <w:r>
        <w:rPr>
          <w:rFonts w:ascii="宋体" w:hAnsi="宋体" w:eastAsia="宋体" w:cs="宋体"/>
          <w:spacing w:val="-3"/>
          <w:sz w:val="24"/>
          <w:szCs w:val="24"/>
        </w:rPr>
        <w:t>6.2</w:t>
      </w:r>
      <w:r>
        <w:rPr>
          <w:rFonts w:ascii="宋体" w:hAnsi="宋体" w:eastAsia="宋体" w:cs="宋体"/>
          <w:spacing w:val="-50"/>
          <w:sz w:val="24"/>
          <w:szCs w:val="24"/>
        </w:rPr>
        <w:t xml:space="preserve"> </w:t>
      </w:r>
      <w:r>
        <w:rPr>
          <w:rFonts w:ascii="宋体" w:hAnsi="宋体" w:eastAsia="宋体" w:cs="宋体"/>
          <w:spacing w:val="-3"/>
          <w:sz w:val="24"/>
          <w:szCs w:val="24"/>
        </w:rPr>
        <w:t>保密信息指任何一方因履行本合同所知悉的任何</w:t>
      </w:r>
      <w:r>
        <w:rPr>
          <w:rFonts w:ascii="宋体" w:hAnsi="宋体" w:eastAsia="宋体" w:cs="宋体"/>
          <w:spacing w:val="-4"/>
          <w:sz w:val="24"/>
          <w:szCs w:val="24"/>
        </w:rPr>
        <w:t>以口头、书面、图表或电子形</w:t>
      </w:r>
      <w:r>
        <w:rPr>
          <w:rFonts w:ascii="宋体" w:hAnsi="宋体" w:eastAsia="宋体" w:cs="宋体"/>
          <w:sz w:val="24"/>
          <w:szCs w:val="24"/>
        </w:rPr>
        <w:t xml:space="preserve"> </w:t>
      </w:r>
      <w:r>
        <w:rPr>
          <w:rFonts w:ascii="宋体" w:hAnsi="宋体" w:eastAsia="宋体" w:cs="宋体"/>
          <w:spacing w:val="-2"/>
          <w:sz w:val="24"/>
          <w:szCs w:val="24"/>
        </w:rPr>
        <w:t>式存在的对方信息，具体包括：</w:t>
      </w:r>
    </w:p>
    <w:p w14:paraId="7B853DBE">
      <w:pPr>
        <w:spacing w:before="112" w:line="264" w:lineRule="auto"/>
        <w:ind w:left="2" w:right="181" w:firstLine="480"/>
        <w:rPr>
          <w:rFonts w:ascii="宋体" w:hAnsi="宋体" w:eastAsia="宋体" w:cs="宋体"/>
          <w:sz w:val="24"/>
          <w:szCs w:val="24"/>
        </w:rPr>
      </w:pPr>
      <w:r>
        <w:rPr>
          <w:rFonts w:ascii="宋体" w:hAnsi="宋体" w:eastAsia="宋体" w:cs="宋体"/>
          <w:spacing w:val="-3"/>
          <w:sz w:val="24"/>
          <w:szCs w:val="24"/>
        </w:rPr>
        <w:t>6.2.1</w:t>
      </w:r>
      <w:r>
        <w:rPr>
          <w:rFonts w:ascii="宋体" w:hAnsi="宋体" w:eastAsia="宋体" w:cs="宋体"/>
          <w:spacing w:val="-52"/>
          <w:sz w:val="24"/>
          <w:szCs w:val="24"/>
        </w:rPr>
        <w:t xml:space="preserve"> </w:t>
      </w:r>
      <w:r>
        <w:rPr>
          <w:rFonts w:ascii="宋体" w:hAnsi="宋体" w:eastAsia="宋体" w:cs="宋体"/>
          <w:spacing w:val="-3"/>
          <w:sz w:val="24"/>
          <w:szCs w:val="24"/>
        </w:rPr>
        <w:t>任何涉及对方过去、现在或将来的商业计划、规章制度、</w:t>
      </w:r>
      <w:r>
        <w:rPr>
          <w:rFonts w:ascii="宋体" w:hAnsi="宋体" w:eastAsia="宋体" w:cs="宋体"/>
          <w:spacing w:val="-4"/>
          <w:sz w:val="24"/>
          <w:szCs w:val="24"/>
        </w:rPr>
        <w:t>操作规程、处理手</w:t>
      </w:r>
      <w:r>
        <w:rPr>
          <w:rFonts w:ascii="宋体" w:hAnsi="宋体" w:eastAsia="宋体" w:cs="宋体"/>
          <w:sz w:val="24"/>
          <w:szCs w:val="24"/>
        </w:rPr>
        <w:t xml:space="preserve"> </w:t>
      </w:r>
      <w:r>
        <w:rPr>
          <w:rFonts w:ascii="宋体" w:hAnsi="宋体" w:eastAsia="宋体" w:cs="宋体"/>
          <w:spacing w:val="-2"/>
          <w:sz w:val="24"/>
          <w:szCs w:val="24"/>
        </w:rPr>
        <w:t>段、财务信息；</w:t>
      </w:r>
    </w:p>
    <w:p w14:paraId="2D4C2EAD">
      <w:pPr>
        <w:spacing w:before="115" w:line="263" w:lineRule="auto"/>
        <w:ind w:left="3" w:right="101" w:firstLine="480"/>
        <w:rPr>
          <w:rFonts w:ascii="宋体" w:hAnsi="宋体" w:eastAsia="宋体" w:cs="宋体"/>
          <w:sz w:val="24"/>
          <w:szCs w:val="24"/>
        </w:rPr>
      </w:pPr>
      <w:r>
        <w:rPr>
          <w:rFonts w:ascii="宋体" w:hAnsi="宋体" w:eastAsia="宋体" w:cs="宋体"/>
          <w:spacing w:val="-7"/>
          <w:sz w:val="24"/>
          <w:szCs w:val="24"/>
        </w:rPr>
        <w:t>6.2.2</w:t>
      </w:r>
      <w:r>
        <w:rPr>
          <w:rFonts w:ascii="宋体" w:hAnsi="宋体" w:eastAsia="宋体" w:cs="宋体"/>
          <w:spacing w:val="-51"/>
          <w:sz w:val="24"/>
          <w:szCs w:val="24"/>
        </w:rPr>
        <w:t xml:space="preserve"> </w:t>
      </w:r>
      <w:r>
        <w:rPr>
          <w:rFonts w:ascii="宋体" w:hAnsi="宋体" w:eastAsia="宋体" w:cs="宋体"/>
          <w:spacing w:val="-7"/>
          <w:sz w:val="24"/>
          <w:szCs w:val="24"/>
        </w:rPr>
        <w:t>任何对方的技术措施、技术方案、软件应用及开发，硬件</w:t>
      </w:r>
      <w:r>
        <w:rPr>
          <w:rFonts w:ascii="宋体" w:hAnsi="宋体" w:eastAsia="宋体" w:cs="宋体"/>
          <w:spacing w:val="-8"/>
          <w:sz w:val="24"/>
          <w:szCs w:val="24"/>
        </w:rPr>
        <w:t>设备的品种、质量、</w:t>
      </w:r>
      <w:r>
        <w:rPr>
          <w:rFonts w:ascii="宋体" w:hAnsi="宋体" w:eastAsia="宋体" w:cs="宋体"/>
          <w:sz w:val="24"/>
          <w:szCs w:val="24"/>
        </w:rPr>
        <w:t xml:space="preserve"> </w:t>
      </w:r>
      <w:r>
        <w:rPr>
          <w:rFonts w:ascii="宋体" w:hAnsi="宋体" w:eastAsia="宋体" w:cs="宋体"/>
          <w:spacing w:val="-2"/>
          <w:sz w:val="24"/>
          <w:szCs w:val="24"/>
        </w:rPr>
        <w:t>数量、品牌等；</w:t>
      </w:r>
    </w:p>
    <w:p w14:paraId="1240D432">
      <w:pPr>
        <w:spacing w:before="115" w:line="264" w:lineRule="auto"/>
        <w:ind w:left="3" w:right="101" w:firstLine="480"/>
        <w:rPr>
          <w:rFonts w:ascii="宋体" w:hAnsi="宋体" w:eastAsia="宋体" w:cs="宋体"/>
          <w:sz w:val="24"/>
          <w:szCs w:val="24"/>
        </w:rPr>
      </w:pPr>
      <w:r>
        <w:rPr>
          <w:rFonts w:ascii="宋体" w:hAnsi="宋体" w:eastAsia="宋体" w:cs="宋体"/>
          <w:spacing w:val="-4"/>
          <w:sz w:val="24"/>
          <w:szCs w:val="24"/>
        </w:rPr>
        <w:t>6.2.3</w:t>
      </w:r>
      <w:r>
        <w:rPr>
          <w:rFonts w:ascii="宋体" w:hAnsi="宋体" w:eastAsia="宋体" w:cs="宋体"/>
          <w:spacing w:val="-51"/>
          <w:sz w:val="24"/>
          <w:szCs w:val="24"/>
        </w:rPr>
        <w:t xml:space="preserve"> </w:t>
      </w:r>
      <w:r>
        <w:rPr>
          <w:rFonts w:ascii="宋体" w:hAnsi="宋体" w:eastAsia="宋体" w:cs="宋体"/>
          <w:spacing w:val="-4"/>
          <w:sz w:val="24"/>
          <w:szCs w:val="24"/>
        </w:rPr>
        <w:t>任何对方的技术秘密或专有知识、文件 、报告、数据、客户软</w:t>
      </w:r>
      <w:r>
        <w:rPr>
          <w:rFonts w:ascii="宋体" w:hAnsi="宋体" w:eastAsia="宋体" w:cs="宋体"/>
          <w:spacing w:val="-5"/>
          <w:sz w:val="24"/>
          <w:szCs w:val="24"/>
        </w:rPr>
        <w:t>件、流程图、</w:t>
      </w:r>
      <w:r>
        <w:rPr>
          <w:rFonts w:ascii="宋体" w:hAnsi="宋体" w:eastAsia="宋体" w:cs="宋体"/>
          <w:sz w:val="24"/>
          <w:szCs w:val="24"/>
        </w:rPr>
        <w:t xml:space="preserve"> </w:t>
      </w:r>
      <w:r>
        <w:rPr>
          <w:rFonts w:ascii="宋体" w:hAnsi="宋体" w:eastAsia="宋体" w:cs="宋体"/>
          <w:spacing w:val="-1"/>
          <w:sz w:val="24"/>
          <w:szCs w:val="24"/>
        </w:rPr>
        <w:t>数据库、发明、知识、贸易秘密。</w:t>
      </w:r>
    </w:p>
    <w:p w14:paraId="1E7FADBE">
      <w:pPr>
        <w:spacing w:before="113" w:line="264" w:lineRule="auto"/>
        <w:ind w:left="29" w:firstLine="454"/>
        <w:rPr>
          <w:rFonts w:ascii="宋体" w:hAnsi="宋体" w:eastAsia="宋体" w:cs="宋体"/>
          <w:sz w:val="24"/>
          <w:szCs w:val="24"/>
        </w:rPr>
      </w:pPr>
      <w:r>
        <w:rPr>
          <w:rFonts w:ascii="宋体" w:hAnsi="宋体" w:eastAsia="宋体" w:cs="宋体"/>
          <w:spacing w:val="-5"/>
          <w:sz w:val="24"/>
          <w:szCs w:val="24"/>
        </w:rPr>
        <w:t>6.3</w:t>
      </w:r>
      <w:r>
        <w:rPr>
          <w:rFonts w:ascii="宋体" w:hAnsi="宋体" w:eastAsia="宋体" w:cs="宋体"/>
          <w:spacing w:val="-27"/>
          <w:sz w:val="24"/>
          <w:szCs w:val="24"/>
        </w:rPr>
        <w:t xml:space="preserve"> </w:t>
      </w:r>
      <w:r>
        <w:rPr>
          <w:rFonts w:ascii="宋体" w:hAnsi="宋体" w:eastAsia="宋体" w:cs="宋体"/>
          <w:spacing w:val="-5"/>
          <w:sz w:val="24"/>
          <w:szCs w:val="24"/>
        </w:rPr>
        <w:t>乙方应根据甲方的要求签署相应的保密协议，</w:t>
      </w:r>
      <w:r>
        <w:rPr>
          <w:rFonts w:ascii="宋体" w:hAnsi="宋体" w:eastAsia="宋体" w:cs="宋体"/>
          <w:spacing w:val="-6"/>
          <w:sz w:val="24"/>
          <w:szCs w:val="24"/>
        </w:rPr>
        <w:t>保密协议与本条款存在不一致的，</w:t>
      </w:r>
      <w:r>
        <w:rPr>
          <w:rFonts w:ascii="宋体" w:hAnsi="宋体" w:eastAsia="宋体" w:cs="宋体"/>
          <w:sz w:val="24"/>
          <w:szCs w:val="24"/>
        </w:rPr>
        <w:t xml:space="preserve"> </w:t>
      </w:r>
      <w:r>
        <w:rPr>
          <w:rFonts w:ascii="宋体" w:hAnsi="宋体" w:eastAsia="宋体" w:cs="宋体"/>
          <w:spacing w:val="-5"/>
          <w:sz w:val="24"/>
          <w:szCs w:val="24"/>
        </w:rPr>
        <w:t>以保密协议为准。</w:t>
      </w:r>
    </w:p>
    <w:p w14:paraId="4802C928">
      <w:pPr>
        <w:spacing w:before="115" w:line="220" w:lineRule="auto"/>
        <w:ind w:left="487"/>
        <w:rPr>
          <w:rFonts w:ascii="宋体" w:hAnsi="宋体" w:eastAsia="宋体" w:cs="宋体"/>
          <w:sz w:val="24"/>
          <w:szCs w:val="24"/>
        </w:rPr>
      </w:pPr>
      <w:r>
        <w:rPr>
          <w:rFonts w:ascii="宋体" w:hAnsi="宋体" w:eastAsia="宋体" w:cs="宋体"/>
          <w:spacing w:val="-5"/>
          <w:sz w:val="24"/>
          <w:szCs w:val="24"/>
        </w:rPr>
        <w:t>7.</w:t>
      </w:r>
      <w:r>
        <w:rPr>
          <w:rFonts w:ascii="宋体" w:hAnsi="宋体" w:eastAsia="宋体" w:cs="宋体"/>
          <w:spacing w:val="13"/>
          <w:sz w:val="24"/>
          <w:szCs w:val="24"/>
        </w:rPr>
        <w:t xml:space="preserve"> </w:t>
      </w:r>
      <w:r>
        <w:rPr>
          <w:rFonts w:ascii="宋体" w:hAnsi="宋体" w:eastAsia="宋体" w:cs="宋体"/>
          <w:spacing w:val="-5"/>
          <w:sz w:val="24"/>
          <w:szCs w:val="24"/>
        </w:rPr>
        <w:t>质量保证</w:t>
      </w:r>
    </w:p>
    <w:p w14:paraId="58CFBABF">
      <w:pPr>
        <w:spacing w:before="112" w:line="219" w:lineRule="auto"/>
        <w:ind w:left="487"/>
        <w:rPr>
          <w:rFonts w:ascii="宋体" w:hAnsi="宋体" w:eastAsia="宋体" w:cs="宋体"/>
          <w:sz w:val="24"/>
          <w:szCs w:val="24"/>
        </w:rPr>
      </w:pPr>
      <w:r>
        <w:rPr>
          <w:rFonts w:ascii="宋体" w:hAnsi="宋体" w:eastAsia="宋体" w:cs="宋体"/>
          <w:spacing w:val="-4"/>
          <w:sz w:val="24"/>
          <w:szCs w:val="24"/>
        </w:rPr>
        <w:t>7.1</w:t>
      </w:r>
      <w:r>
        <w:rPr>
          <w:rFonts w:ascii="宋体" w:hAnsi="宋体" w:eastAsia="宋体" w:cs="宋体"/>
          <w:spacing w:val="-41"/>
          <w:sz w:val="24"/>
          <w:szCs w:val="24"/>
        </w:rPr>
        <w:t xml:space="preserve"> </w:t>
      </w:r>
      <w:r>
        <w:rPr>
          <w:rFonts w:ascii="宋体" w:hAnsi="宋体" w:eastAsia="宋体" w:cs="宋体"/>
          <w:spacing w:val="-4"/>
          <w:sz w:val="24"/>
          <w:szCs w:val="24"/>
        </w:rPr>
        <w:t>货物质量保证</w:t>
      </w:r>
    </w:p>
    <w:p w14:paraId="04FA070F">
      <w:pPr>
        <w:spacing w:before="116" w:line="264" w:lineRule="auto"/>
        <w:ind w:left="2" w:right="181" w:firstLine="484"/>
        <w:rPr>
          <w:rFonts w:ascii="宋体" w:hAnsi="宋体" w:eastAsia="宋体" w:cs="宋体"/>
          <w:sz w:val="24"/>
          <w:szCs w:val="24"/>
        </w:rPr>
      </w:pPr>
      <w:r>
        <w:rPr>
          <w:rFonts w:ascii="宋体" w:hAnsi="宋体" w:eastAsia="宋体" w:cs="宋体"/>
          <w:spacing w:val="-4"/>
          <w:sz w:val="24"/>
          <w:szCs w:val="24"/>
        </w:rPr>
        <w:t>7.1.1</w:t>
      </w:r>
      <w:r>
        <w:rPr>
          <w:rFonts w:ascii="宋体" w:hAnsi="宋体" w:eastAsia="宋体" w:cs="宋体"/>
          <w:spacing w:val="-25"/>
          <w:sz w:val="24"/>
          <w:szCs w:val="24"/>
        </w:rPr>
        <w:t xml:space="preserve"> </w:t>
      </w:r>
      <w:r>
        <w:rPr>
          <w:rFonts w:ascii="宋体" w:hAnsi="宋体" w:eastAsia="宋体" w:cs="宋体"/>
          <w:spacing w:val="-4"/>
          <w:sz w:val="24"/>
          <w:szCs w:val="24"/>
        </w:rPr>
        <w:t>乙方必须保证货物是全新、未使用过的，并完全符合强制性的国家技术质量</w:t>
      </w:r>
      <w:r>
        <w:rPr>
          <w:rFonts w:ascii="宋体" w:hAnsi="宋体" w:eastAsia="宋体" w:cs="宋体"/>
          <w:sz w:val="24"/>
          <w:szCs w:val="24"/>
        </w:rPr>
        <w:t xml:space="preserve"> </w:t>
      </w:r>
      <w:r>
        <w:rPr>
          <w:rFonts w:ascii="宋体" w:hAnsi="宋体" w:eastAsia="宋体" w:cs="宋体"/>
          <w:spacing w:val="-1"/>
          <w:sz w:val="24"/>
          <w:szCs w:val="24"/>
        </w:rPr>
        <w:t>规范和合同规定的质量、规格、性能和技术规范等的要求。</w:t>
      </w:r>
    </w:p>
    <w:p w14:paraId="3F987F57">
      <w:pPr>
        <w:spacing w:before="115" w:line="278" w:lineRule="auto"/>
        <w:ind w:left="1" w:right="181" w:firstLine="485"/>
        <w:rPr>
          <w:rFonts w:ascii="宋体" w:hAnsi="宋体" w:eastAsia="宋体" w:cs="宋体"/>
          <w:sz w:val="24"/>
          <w:szCs w:val="24"/>
        </w:rPr>
      </w:pPr>
      <w:r>
        <w:rPr>
          <w:rFonts w:ascii="宋体" w:hAnsi="宋体" w:eastAsia="宋体" w:cs="宋体"/>
          <w:spacing w:val="-4"/>
          <w:sz w:val="24"/>
          <w:szCs w:val="24"/>
        </w:rPr>
        <w:t>7.1.2</w:t>
      </w:r>
      <w:r>
        <w:rPr>
          <w:rFonts w:ascii="宋体" w:hAnsi="宋体" w:eastAsia="宋体" w:cs="宋体"/>
          <w:spacing w:val="-25"/>
          <w:sz w:val="24"/>
          <w:szCs w:val="24"/>
        </w:rPr>
        <w:t xml:space="preserve"> </w:t>
      </w:r>
      <w:r>
        <w:rPr>
          <w:rFonts w:ascii="宋体" w:hAnsi="宋体" w:eastAsia="宋体" w:cs="宋体"/>
          <w:spacing w:val="-4"/>
          <w:sz w:val="24"/>
          <w:szCs w:val="24"/>
        </w:rPr>
        <w:t>乙方须保证所提供的货物经正确安装、正常运转和保养，在其使用寿命期内</w:t>
      </w:r>
      <w:r>
        <w:rPr>
          <w:rFonts w:ascii="宋体" w:hAnsi="宋体" w:eastAsia="宋体" w:cs="宋体"/>
          <w:sz w:val="24"/>
          <w:szCs w:val="24"/>
        </w:rPr>
        <w:t xml:space="preserve"> </w:t>
      </w:r>
      <w:r>
        <w:rPr>
          <w:rFonts w:ascii="宋体" w:hAnsi="宋体" w:eastAsia="宋体" w:cs="宋体"/>
          <w:spacing w:val="2"/>
          <w:sz w:val="24"/>
          <w:szCs w:val="24"/>
        </w:rPr>
        <w:t>须具有符合质量要求和产品说明书的性能。在货物质量保证期之内</w:t>
      </w:r>
      <w:r>
        <w:rPr>
          <w:rFonts w:ascii="宋体" w:hAnsi="宋体" w:eastAsia="宋体" w:cs="宋体"/>
          <w:spacing w:val="1"/>
          <w:sz w:val="24"/>
          <w:szCs w:val="24"/>
        </w:rPr>
        <w:t>，乙方须对由于设</w:t>
      </w:r>
      <w:r>
        <w:rPr>
          <w:rFonts w:ascii="宋体" w:hAnsi="宋体" w:eastAsia="宋体" w:cs="宋体"/>
          <w:sz w:val="24"/>
          <w:szCs w:val="24"/>
        </w:rPr>
        <w:t xml:space="preserve"> 计、工艺或材料的缺陷而发生的任何不足或故障负责，</w:t>
      </w:r>
      <w:r>
        <w:rPr>
          <w:rFonts w:ascii="宋体" w:hAnsi="宋体" w:eastAsia="宋体" w:cs="宋体"/>
          <w:spacing w:val="-1"/>
          <w:sz w:val="24"/>
          <w:szCs w:val="24"/>
        </w:rPr>
        <w:t>并免费予以改进或更换。</w:t>
      </w:r>
    </w:p>
    <w:p w14:paraId="56C37D2E">
      <w:pPr>
        <w:spacing w:before="114" w:line="290" w:lineRule="auto"/>
        <w:ind w:left="1" w:right="181" w:firstLine="485"/>
        <w:rPr>
          <w:rFonts w:ascii="宋体" w:hAnsi="宋体" w:eastAsia="宋体" w:cs="宋体"/>
          <w:sz w:val="24"/>
          <w:szCs w:val="24"/>
        </w:rPr>
      </w:pPr>
      <w:r>
        <w:rPr>
          <w:rFonts w:ascii="宋体" w:hAnsi="宋体" w:eastAsia="宋体" w:cs="宋体"/>
          <w:spacing w:val="3"/>
          <w:sz w:val="24"/>
          <w:szCs w:val="24"/>
        </w:rPr>
        <w:t>7.1.3</w:t>
      </w:r>
      <w:r>
        <w:rPr>
          <w:rFonts w:ascii="宋体" w:hAnsi="宋体" w:eastAsia="宋体" w:cs="宋体"/>
          <w:spacing w:val="-46"/>
          <w:sz w:val="24"/>
          <w:szCs w:val="24"/>
        </w:rPr>
        <w:t xml:space="preserve"> </w:t>
      </w:r>
      <w:r>
        <w:rPr>
          <w:rFonts w:ascii="宋体" w:hAnsi="宋体" w:eastAsia="宋体" w:cs="宋体"/>
          <w:spacing w:val="3"/>
          <w:sz w:val="24"/>
          <w:szCs w:val="24"/>
        </w:rPr>
        <w:t>根据乙方按检验标准自己检验结果或委托有资质的相关质检机构的</w:t>
      </w:r>
      <w:r>
        <w:rPr>
          <w:rFonts w:ascii="宋体" w:hAnsi="宋体" w:eastAsia="宋体" w:cs="宋体"/>
          <w:spacing w:val="2"/>
          <w:sz w:val="24"/>
          <w:szCs w:val="24"/>
        </w:rPr>
        <w:t>检验结</w:t>
      </w:r>
      <w:r>
        <w:rPr>
          <w:rFonts w:ascii="宋体" w:hAnsi="宋体" w:eastAsia="宋体" w:cs="宋体"/>
          <w:sz w:val="24"/>
          <w:szCs w:val="24"/>
        </w:rPr>
        <w:t xml:space="preserve"> </w:t>
      </w:r>
      <w:r>
        <w:rPr>
          <w:rFonts w:ascii="宋体" w:hAnsi="宋体" w:eastAsia="宋体" w:cs="宋体"/>
          <w:spacing w:val="2"/>
          <w:sz w:val="24"/>
          <w:szCs w:val="24"/>
        </w:rPr>
        <w:t>果，发现货物的数量、质量、规格与合同不符；或者在质量保证期</w:t>
      </w:r>
      <w:r>
        <w:rPr>
          <w:rFonts w:ascii="宋体" w:hAnsi="宋体" w:eastAsia="宋体" w:cs="宋体"/>
          <w:spacing w:val="1"/>
          <w:sz w:val="24"/>
          <w:szCs w:val="24"/>
        </w:rPr>
        <w:t>内，证实货物存在</w:t>
      </w:r>
      <w:r>
        <w:rPr>
          <w:rFonts w:ascii="宋体" w:hAnsi="宋体" w:eastAsia="宋体" w:cs="宋体"/>
          <w:sz w:val="24"/>
          <w:szCs w:val="24"/>
        </w:rPr>
        <w:t xml:space="preserve"> </w:t>
      </w:r>
      <w:r>
        <w:rPr>
          <w:rFonts w:ascii="宋体" w:hAnsi="宋体" w:eastAsia="宋体" w:cs="宋体"/>
          <w:spacing w:val="2"/>
          <w:sz w:val="24"/>
          <w:szCs w:val="24"/>
        </w:rPr>
        <w:t>缺陷，包括潜在的缺陷或使用不符合要求的材料等，甲方应书面通</w:t>
      </w:r>
      <w:r>
        <w:rPr>
          <w:rFonts w:ascii="宋体" w:hAnsi="宋体" w:eastAsia="宋体" w:cs="宋体"/>
          <w:spacing w:val="1"/>
          <w:sz w:val="24"/>
          <w:szCs w:val="24"/>
        </w:rPr>
        <w:t>知乙方。接到上述</w:t>
      </w:r>
      <w:r>
        <w:rPr>
          <w:rFonts w:ascii="宋体" w:hAnsi="宋体" w:eastAsia="宋体" w:cs="宋体"/>
          <w:sz w:val="24"/>
          <w:szCs w:val="24"/>
        </w:rPr>
        <w:t xml:space="preserve"> </w:t>
      </w:r>
      <w:r>
        <w:rPr>
          <w:rFonts w:ascii="宋体" w:hAnsi="宋体" w:eastAsia="宋体" w:cs="宋体"/>
          <w:spacing w:val="2"/>
          <w:sz w:val="24"/>
          <w:szCs w:val="24"/>
        </w:rPr>
        <w:t>通知后，乙方应及时免费更换或修理破损货物。乙方在甲方发出质</w:t>
      </w:r>
      <w:r>
        <w:rPr>
          <w:rFonts w:ascii="宋体" w:hAnsi="宋体" w:eastAsia="宋体" w:cs="宋体"/>
          <w:spacing w:val="1"/>
          <w:sz w:val="24"/>
          <w:szCs w:val="24"/>
        </w:rPr>
        <w:t>量异议通知后，未</w:t>
      </w:r>
      <w:r>
        <w:rPr>
          <w:rFonts w:ascii="宋体" w:hAnsi="宋体" w:eastAsia="宋体" w:cs="宋体"/>
          <w:sz w:val="24"/>
          <w:szCs w:val="24"/>
        </w:rPr>
        <w:t xml:space="preserve"> </w:t>
      </w:r>
      <w:r>
        <w:rPr>
          <w:rFonts w:ascii="宋体" w:hAnsi="宋体" w:eastAsia="宋体" w:cs="宋体"/>
          <w:spacing w:val="-1"/>
          <w:sz w:val="24"/>
          <w:szCs w:val="24"/>
        </w:rPr>
        <w:t>作答复，甲方在通知书中所提出的要求应视为已被乙方接受。</w:t>
      </w:r>
    </w:p>
    <w:p w14:paraId="602A1F3C">
      <w:pPr>
        <w:spacing w:before="117" w:line="286" w:lineRule="auto"/>
        <w:ind w:right="139" w:firstLine="487"/>
        <w:rPr>
          <w:rFonts w:ascii="宋体" w:hAnsi="宋体" w:eastAsia="宋体" w:cs="宋体"/>
          <w:sz w:val="24"/>
          <w:szCs w:val="24"/>
        </w:rPr>
      </w:pPr>
      <w:r>
        <w:rPr>
          <w:rFonts w:ascii="宋体" w:hAnsi="宋体" w:eastAsia="宋体" w:cs="宋体"/>
          <w:spacing w:val="-3"/>
          <w:sz w:val="24"/>
          <w:szCs w:val="24"/>
        </w:rPr>
        <w:t>7.1.4</w:t>
      </w:r>
      <w:r>
        <w:rPr>
          <w:rFonts w:ascii="宋体" w:hAnsi="宋体" w:eastAsia="宋体" w:cs="宋体"/>
          <w:spacing w:val="-21"/>
          <w:sz w:val="24"/>
          <w:szCs w:val="24"/>
        </w:rPr>
        <w:t xml:space="preserve"> </w:t>
      </w:r>
      <w:r>
        <w:rPr>
          <w:rFonts w:ascii="宋体" w:hAnsi="宋体" w:eastAsia="宋体" w:cs="宋体"/>
          <w:spacing w:val="-3"/>
          <w:sz w:val="24"/>
          <w:szCs w:val="24"/>
        </w:rPr>
        <w:t>乙方在收到通知后虽答复，但没有弥补缺陷，甲方可采取必要的补救措施，</w:t>
      </w:r>
      <w:r>
        <w:rPr>
          <w:rFonts w:ascii="宋体" w:hAnsi="宋体" w:eastAsia="宋体" w:cs="宋体"/>
          <w:sz w:val="24"/>
          <w:szCs w:val="24"/>
        </w:rPr>
        <w:t xml:space="preserve"> </w:t>
      </w:r>
      <w:r>
        <w:rPr>
          <w:rFonts w:ascii="宋体" w:hAnsi="宋体" w:eastAsia="宋体" w:cs="宋体"/>
          <w:spacing w:val="2"/>
          <w:sz w:val="24"/>
          <w:szCs w:val="24"/>
        </w:rPr>
        <w:t>但由此引发的风险和费用将由乙方承担。甲方可从合同款或乙方提交的</w:t>
      </w:r>
      <w:r>
        <w:rPr>
          <w:rFonts w:ascii="宋体" w:hAnsi="宋体" w:eastAsia="宋体" w:cs="宋体"/>
          <w:spacing w:val="1"/>
          <w:sz w:val="24"/>
          <w:szCs w:val="24"/>
        </w:rPr>
        <w:t>履约保证金中</w:t>
      </w:r>
      <w:r>
        <w:rPr>
          <w:rFonts w:ascii="宋体" w:hAnsi="宋体" w:eastAsia="宋体" w:cs="宋体"/>
          <w:sz w:val="24"/>
          <w:szCs w:val="24"/>
        </w:rPr>
        <w:t xml:space="preserve"> </w:t>
      </w:r>
      <w:r>
        <w:rPr>
          <w:rFonts w:ascii="宋体" w:hAnsi="宋体" w:eastAsia="宋体" w:cs="宋体"/>
          <w:spacing w:val="2"/>
          <w:sz w:val="24"/>
          <w:szCs w:val="24"/>
        </w:rPr>
        <w:t>扣款，不足部分，甲方有权要求乙方赔偿。甲方根据合同规定对卖方行</w:t>
      </w:r>
      <w:r>
        <w:rPr>
          <w:rFonts w:ascii="宋体" w:hAnsi="宋体" w:eastAsia="宋体" w:cs="宋体"/>
          <w:spacing w:val="1"/>
          <w:sz w:val="24"/>
          <w:szCs w:val="24"/>
        </w:rPr>
        <w:t>使的其他权力</w:t>
      </w:r>
      <w:r>
        <w:rPr>
          <w:rFonts w:ascii="宋体" w:hAnsi="宋体" w:eastAsia="宋体" w:cs="宋体"/>
          <w:sz w:val="24"/>
          <w:szCs w:val="24"/>
        </w:rPr>
        <w:t xml:space="preserve"> </w:t>
      </w:r>
      <w:r>
        <w:rPr>
          <w:rFonts w:ascii="宋体" w:hAnsi="宋体" w:eastAsia="宋体" w:cs="宋体"/>
          <w:spacing w:val="-2"/>
          <w:sz w:val="24"/>
          <w:szCs w:val="24"/>
        </w:rPr>
        <w:t>不受影响。</w:t>
      </w:r>
    </w:p>
    <w:p w14:paraId="61A7185D">
      <w:pPr>
        <w:spacing w:before="111" w:line="264" w:lineRule="auto"/>
        <w:ind w:left="6" w:right="184" w:firstLine="480"/>
        <w:rPr>
          <w:rFonts w:ascii="宋体" w:hAnsi="宋体" w:eastAsia="宋体" w:cs="宋体"/>
          <w:sz w:val="24"/>
          <w:szCs w:val="24"/>
        </w:rPr>
      </w:pPr>
      <w:r>
        <w:rPr>
          <w:rFonts w:ascii="宋体" w:hAnsi="宋体" w:eastAsia="宋体" w:cs="宋体"/>
          <w:spacing w:val="2"/>
          <w:sz w:val="24"/>
          <w:szCs w:val="24"/>
        </w:rPr>
        <w:t>7.1.5 合同条款下货物的质量保证期自货物</w:t>
      </w:r>
      <w:r>
        <w:rPr>
          <w:rFonts w:ascii="宋体" w:hAnsi="宋体" w:eastAsia="宋体" w:cs="宋体"/>
          <w:spacing w:val="1"/>
          <w:sz w:val="24"/>
          <w:szCs w:val="24"/>
        </w:rPr>
        <w:t>通过最终验收起算，合同另行规定除</w:t>
      </w:r>
      <w:r>
        <w:rPr>
          <w:rFonts w:ascii="宋体" w:hAnsi="宋体" w:eastAsia="宋体" w:cs="宋体"/>
          <w:sz w:val="24"/>
          <w:szCs w:val="24"/>
        </w:rPr>
        <w:t xml:space="preserve"> </w:t>
      </w:r>
      <w:r>
        <w:rPr>
          <w:rFonts w:ascii="宋体" w:hAnsi="宋体" w:eastAsia="宋体" w:cs="宋体"/>
          <w:spacing w:val="-8"/>
          <w:sz w:val="24"/>
          <w:szCs w:val="24"/>
        </w:rPr>
        <w:t>外。</w:t>
      </w:r>
    </w:p>
    <w:p w14:paraId="2CC61669">
      <w:pPr>
        <w:spacing w:before="115" w:line="219" w:lineRule="auto"/>
        <w:ind w:left="487"/>
        <w:rPr>
          <w:rFonts w:ascii="宋体" w:hAnsi="宋体" w:eastAsia="宋体" w:cs="宋体"/>
          <w:sz w:val="24"/>
          <w:szCs w:val="24"/>
        </w:rPr>
      </w:pPr>
      <w:r>
        <w:rPr>
          <w:rFonts w:ascii="宋体" w:hAnsi="宋体" w:eastAsia="宋体" w:cs="宋体"/>
          <w:spacing w:val="-3"/>
          <w:sz w:val="24"/>
          <w:szCs w:val="24"/>
        </w:rPr>
        <w:t>7.2</w:t>
      </w:r>
      <w:r>
        <w:rPr>
          <w:rFonts w:ascii="宋体" w:hAnsi="宋体" w:eastAsia="宋体" w:cs="宋体"/>
          <w:spacing w:val="-44"/>
          <w:sz w:val="24"/>
          <w:szCs w:val="24"/>
        </w:rPr>
        <w:t xml:space="preserve"> </w:t>
      </w:r>
      <w:r>
        <w:rPr>
          <w:rFonts w:ascii="宋体" w:hAnsi="宋体" w:eastAsia="宋体" w:cs="宋体"/>
          <w:spacing w:val="-3"/>
          <w:sz w:val="24"/>
          <w:szCs w:val="24"/>
        </w:rPr>
        <w:t>辅助服务质量保证</w:t>
      </w:r>
    </w:p>
    <w:p w14:paraId="7C0DAE12">
      <w:pPr>
        <w:spacing w:before="115" w:line="278" w:lineRule="auto"/>
        <w:ind w:left="2" w:right="181" w:firstLine="484"/>
        <w:rPr>
          <w:rFonts w:ascii="宋体" w:hAnsi="宋体" w:eastAsia="宋体" w:cs="宋体"/>
          <w:sz w:val="24"/>
          <w:szCs w:val="24"/>
        </w:rPr>
      </w:pPr>
      <w:r>
        <w:rPr>
          <w:rFonts w:ascii="宋体" w:hAnsi="宋体" w:eastAsia="宋体" w:cs="宋体"/>
          <w:spacing w:val="2"/>
          <w:sz w:val="24"/>
          <w:szCs w:val="24"/>
        </w:rPr>
        <w:t>7.2.1</w:t>
      </w:r>
      <w:r>
        <w:rPr>
          <w:rFonts w:ascii="宋体" w:hAnsi="宋体" w:eastAsia="宋体" w:cs="宋体"/>
          <w:spacing w:val="-12"/>
          <w:sz w:val="24"/>
          <w:szCs w:val="24"/>
        </w:rPr>
        <w:t xml:space="preserve"> </w:t>
      </w:r>
      <w:r>
        <w:rPr>
          <w:rFonts w:ascii="宋体" w:hAnsi="宋体" w:eastAsia="宋体" w:cs="宋体"/>
          <w:spacing w:val="2"/>
          <w:sz w:val="24"/>
          <w:szCs w:val="24"/>
        </w:rPr>
        <w:t>乙方保证免费提供合同条款下的软件产品原厂商至少一年软件全部功能及</w:t>
      </w:r>
      <w:r>
        <w:rPr>
          <w:rFonts w:ascii="宋体" w:hAnsi="宋体" w:eastAsia="宋体" w:cs="宋体"/>
          <w:sz w:val="24"/>
          <w:szCs w:val="24"/>
        </w:rPr>
        <w:t xml:space="preserve"> </w:t>
      </w:r>
      <w:r>
        <w:rPr>
          <w:rFonts w:ascii="宋体" w:hAnsi="宋体" w:eastAsia="宋体" w:cs="宋体"/>
          <w:spacing w:val="2"/>
          <w:sz w:val="24"/>
          <w:szCs w:val="24"/>
        </w:rPr>
        <w:t>其换代产品的升级与技术支持服务（包含任何版本升级、产品换</w:t>
      </w:r>
      <w:r>
        <w:rPr>
          <w:rFonts w:ascii="宋体" w:hAnsi="宋体" w:eastAsia="宋体" w:cs="宋体"/>
          <w:spacing w:val="1"/>
          <w:sz w:val="24"/>
          <w:szCs w:val="24"/>
        </w:rPr>
        <w:t>代、更新及在原有产</w:t>
      </w:r>
      <w:r>
        <w:rPr>
          <w:rFonts w:ascii="宋体" w:hAnsi="宋体" w:eastAsia="宋体" w:cs="宋体"/>
          <w:sz w:val="24"/>
          <w:szCs w:val="24"/>
        </w:rPr>
        <w:t xml:space="preserve"> </w:t>
      </w:r>
      <w:r>
        <w:rPr>
          <w:rFonts w:ascii="宋体" w:hAnsi="宋体" w:eastAsia="宋体" w:cs="宋体"/>
          <w:spacing w:val="2"/>
          <w:sz w:val="24"/>
          <w:szCs w:val="24"/>
        </w:rPr>
        <w:t>品基础上的拆解、完善、合并所产生的新产品，提供升级产品介</w:t>
      </w:r>
      <w:r>
        <w:rPr>
          <w:rFonts w:ascii="宋体" w:hAnsi="宋体" w:eastAsia="宋体" w:cs="宋体"/>
          <w:spacing w:val="1"/>
          <w:sz w:val="24"/>
          <w:szCs w:val="24"/>
        </w:rPr>
        <w:t>质及授权，要求原厂</w:t>
      </w:r>
    </w:p>
    <w:p w14:paraId="21E73230">
      <w:pPr>
        <w:spacing w:line="278" w:lineRule="auto"/>
        <w:rPr>
          <w:rFonts w:ascii="宋体" w:hAnsi="宋体" w:eastAsia="宋体" w:cs="宋体"/>
          <w:sz w:val="24"/>
          <w:szCs w:val="24"/>
        </w:rPr>
        <w:sectPr>
          <w:footerReference r:id="rId51" w:type="default"/>
          <w:pgSz w:w="11906" w:h="16839"/>
          <w:pgMar w:top="1431" w:right="1291" w:bottom="1156" w:left="1481" w:header="0" w:footer="994" w:gutter="0"/>
          <w:cols w:space="720" w:num="1"/>
        </w:sectPr>
      </w:pPr>
    </w:p>
    <w:p w14:paraId="46DED807">
      <w:pPr>
        <w:pStyle w:val="2"/>
        <w:spacing w:line="292" w:lineRule="auto"/>
      </w:pPr>
    </w:p>
    <w:p w14:paraId="4D52B34C">
      <w:pPr>
        <w:pStyle w:val="2"/>
        <w:spacing w:line="293" w:lineRule="auto"/>
      </w:pPr>
    </w:p>
    <w:p w14:paraId="6087D9C3">
      <w:pPr>
        <w:spacing w:before="78" w:line="219" w:lineRule="auto"/>
        <w:jc w:val="right"/>
        <w:rPr>
          <w:rFonts w:ascii="宋体" w:hAnsi="宋体" w:eastAsia="宋体" w:cs="宋体"/>
          <w:sz w:val="24"/>
          <w:szCs w:val="24"/>
        </w:rPr>
      </w:pPr>
      <w:r>
        <w:rPr>
          <w:rFonts w:ascii="宋体" w:hAnsi="宋体" w:eastAsia="宋体" w:cs="宋体"/>
          <w:spacing w:val="-2"/>
          <w:sz w:val="24"/>
          <w:szCs w:val="24"/>
        </w:rPr>
        <w:t>商承诺，并加盖原厂商公章</w:t>
      </w:r>
      <w:r>
        <w:rPr>
          <w:rFonts w:ascii="宋体" w:hAnsi="宋体" w:eastAsia="宋体" w:cs="宋体"/>
          <w:spacing w:val="-4"/>
          <w:sz w:val="24"/>
          <w:szCs w:val="24"/>
        </w:rPr>
        <w:t>），</w:t>
      </w:r>
      <w:r>
        <w:rPr>
          <w:rFonts w:ascii="宋体" w:hAnsi="宋体" w:eastAsia="宋体" w:cs="宋体"/>
          <w:spacing w:val="-2"/>
          <w:sz w:val="24"/>
          <w:szCs w:val="24"/>
        </w:rPr>
        <w:t>不得出现因货物停</w:t>
      </w:r>
      <w:r>
        <w:rPr>
          <w:rFonts w:ascii="宋体" w:hAnsi="宋体" w:eastAsia="宋体" w:cs="宋体"/>
          <w:spacing w:val="-3"/>
          <w:sz w:val="24"/>
          <w:szCs w:val="24"/>
        </w:rPr>
        <w:t>售、转产而无法提供上述支持服务。</w:t>
      </w:r>
    </w:p>
    <w:p w14:paraId="5F3238FC">
      <w:pPr>
        <w:spacing w:before="114" w:line="299" w:lineRule="auto"/>
        <w:ind w:right="80" w:firstLine="484"/>
        <w:jc w:val="both"/>
        <w:rPr>
          <w:rFonts w:ascii="宋体" w:hAnsi="宋体" w:eastAsia="宋体" w:cs="宋体"/>
          <w:sz w:val="24"/>
          <w:szCs w:val="24"/>
        </w:rPr>
      </w:pPr>
      <w:r>
        <w:rPr>
          <w:rFonts w:ascii="宋体" w:hAnsi="宋体" w:eastAsia="宋体" w:cs="宋体"/>
          <w:spacing w:val="-4"/>
          <w:sz w:val="24"/>
          <w:szCs w:val="24"/>
        </w:rPr>
        <w:t>7.2.2</w:t>
      </w:r>
      <w:r>
        <w:rPr>
          <w:rFonts w:ascii="宋体" w:hAnsi="宋体" w:eastAsia="宋体" w:cs="宋体"/>
          <w:spacing w:val="-25"/>
          <w:sz w:val="24"/>
          <w:szCs w:val="24"/>
        </w:rPr>
        <w:t xml:space="preserve"> </w:t>
      </w:r>
      <w:r>
        <w:rPr>
          <w:rFonts w:ascii="宋体" w:hAnsi="宋体" w:eastAsia="宋体" w:cs="宋体"/>
          <w:spacing w:val="-4"/>
          <w:sz w:val="24"/>
          <w:szCs w:val="24"/>
        </w:rPr>
        <w:t>乙方应保证合同条款下所提供的服务包括培训、安装指导、单机调试、系统</w:t>
      </w:r>
      <w:r>
        <w:rPr>
          <w:rFonts w:ascii="宋体" w:hAnsi="宋体" w:eastAsia="宋体" w:cs="宋体"/>
          <w:sz w:val="24"/>
          <w:szCs w:val="24"/>
        </w:rPr>
        <w:t xml:space="preserve"> </w:t>
      </w:r>
      <w:r>
        <w:rPr>
          <w:rFonts w:ascii="宋体" w:hAnsi="宋体" w:eastAsia="宋体" w:cs="宋体"/>
          <w:spacing w:val="2"/>
          <w:sz w:val="24"/>
          <w:szCs w:val="24"/>
        </w:rPr>
        <w:t>联调和试验等，按合同规定方式进行，并保证不存在因乙方工作</w:t>
      </w:r>
      <w:r>
        <w:rPr>
          <w:rFonts w:ascii="宋体" w:hAnsi="宋体" w:eastAsia="宋体" w:cs="宋体"/>
          <w:spacing w:val="1"/>
          <w:sz w:val="24"/>
          <w:szCs w:val="24"/>
        </w:rPr>
        <w:t>人员的过失、错误或</w:t>
      </w:r>
      <w:r>
        <w:rPr>
          <w:rFonts w:ascii="宋体" w:hAnsi="宋体" w:eastAsia="宋体" w:cs="宋体"/>
          <w:sz w:val="24"/>
          <w:szCs w:val="24"/>
        </w:rPr>
        <w:t xml:space="preserve"> </w:t>
      </w:r>
      <w:r>
        <w:rPr>
          <w:rFonts w:ascii="宋体" w:hAnsi="宋体" w:eastAsia="宋体" w:cs="宋体"/>
          <w:spacing w:val="-2"/>
          <w:sz w:val="24"/>
          <w:szCs w:val="24"/>
        </w:rPr>
        <w:t>疏忽而产生的缺陷。</w:t>
      </w:r>
    </w:p>
    <w:p w14:paraId="3E816881">
      <w:pPr>
        <w:spacing w:before="35" w:line="220" w:lineRule="auto"/>
        <w:ind w:left="480"/>
        <w:rPr>
          <w:rFonts w:ascii="宋体" w:hAnsi="宋体" w:eastAsia="宋体" w:cs="宋体"/>
          <w:sz w:val="24"/>
          <w:szCs w:val="24"/>
        </w:rPr>
      </w:pPr>
      <w:r>
        <w:rPr>
          <w:rFonts w:ascii="宋体" w:hAnsi="宋体" w:eastAsia="宋体" w:cs="宋体"/>
          <w:spacing w:val="-2"/>
          <w:sz w:val="24"/>
          <w:szCs w:val="24"/>
        </w:rPr>
        <w:t>8.包装要求</w:t>
      </w:r>
    </w:p>
    <w:p w14:paraId="3947F6B0">
      <w:pPr>
        <w:spacing w:before="111" w:line="264" w:lineRule="auto"/>
        <w:ind w:right="80" w:firstLine="480"/>
        <w:rPr>
          <w:rFonts w:ascii="宋体" w:hAnsi="宋体" w:eastAsia="宋体" w:cs="宋体"/>
          <w:sz w:val="24"/>
          <w:szCs w:val="24"/>
        </w:rPr>
      </w:pPr>
      <w:r>
        <w:rPr>
          <w:rFonts w:ascii="宋体" w:hAnsi="宋体" w:eastAsia="宋体" w:cs="宋体"/>
          <w:spacing w:val="2"/>
          <w:sz w:val="24"/>
          <w:szCs w:val="24"/>
        </w:rPr>
        <w:t>8.1 除合同另有约定外，乙方提供的全部货物，均应采用本行业</w:t>
      </w:r>
      <w:r>
        <w:rPr>
          <w:rFonts w:ascii="宋体" w:hAnsi="宋体" w:eastAsia="宋体" w:cs="宋体"/>
          <w:spacing w:val="1"/>
          <w:sz w:val="24"/>
          <w:szCs w:val="24"/>
        </w:rPr>
        <w:t>通用的方式进行</w:t>
      </w:r>
      <w:r>
        <w:rPr>
          <w:rFonts w:ascii="宋体" w:hAnsi="宋体" w:eastAsia="宋体" w:cs="宋体"/>
          <w:sz w:val="24"/>
          <w:szCs w:val="24"/>
        </w:rPr>
        <w:t xml:space="preserve"> </w:t>
      </w:r>
      <w:r>
        <w:rPr>
          <w:rFonts w:ascii="宋体" w:hAnsi="宋体" w:eastAsia="宋体" w:cs="宋体"/>
          <w:spacing w:val="-1"/>
          <w:sz w:val="24"/>
          <w:szCs w:val="24"/>
        </w:rPr>
        <w:t>包装，且该包装应符合国家有关包装的法律、法规的规定。</w:t>
      </w:r>
    </w:p>
    <w:p w14:paraId="569BCCE4">
      <w:pPr>
        <w:spacing w:before="116" w:line="278" w:lineRule="auto"/>
        <w:ind w:right="80" w:firstLine="480"/>
        <w:rPr>
          <w:rFonts w:ascii="宋体" w:hAnsi="宋体" w:eastAsia="宋体" w:cs="宋体"/>
          <w:sz w:val="24"/>
          <w:szCs w:val="24"/>
        </w:rPr>
      </w:pPr>
      <w:r>
        <w:rPr>
          <w:rFonts w:ascii="宋体" w:hAnsi="宋体" w:eastAsia="宋体" w:cs="宋体"/>
          <w:spacing w:val="2"/>
          <w:sz w:val="24"/>
          <w:szCs w:val="24"/>
        </w:rPr>
        <w:t>8.2 包装应适应于远距离运输，并有良好的防潮、防震、防锈和</w:t>
      </w:r>
      <w:r>
        <w:rPr>
          <w:rFonts w:ascii="宋体" w:hAnsi="宋体" w:eastAsia="宋体" w:cs="宋体"/>
          <w:spacing w:val="1"/>
          <w:sz w:val="24"/>
          <w:szCs w:val="24"/>
        </w:rPr>
        <w:t>防粗暴装卸等保</w:t>
      </w:r>
      <w:r>
        <w:rPr>
          <w:rFonts w:ascii="宋体" w:hAnsi="宋体" w:eastAsia="宋体" w:cs="宋体"/>
          <w:sz w:val="24"/>
          <w:szCs w:val="24"/>
        </w:rPr>
        <w:t xml:space="preserve"> </w:t>
      </w:r>
      <w:r>
        <w:rPr>
          <w:rFonts w:ascii="宋体" w:hAnsi="宋体" w:eastAsia="宋体" w:cs="宋体"/>
          <w:spacing w:val="2"/>
          <w:sz w:val="24"/>
          <w:szCs w:val="24"/>
        </w:rPr>
        <w:t>护措施，以确保货物安全运抵现场。由于包装不善所引起的货物</w:t>
      </w:r>
      <w:r>
        <w:rPr>
          <w:rFonts w:ascii="宋体" w:hAnsi="宋体" w:eastAsia="宋体" w:cs="宋体"/>
          <w:spacing w:val="1"/>
          <w:sz w:val="24"/>
          <w:szCs w:val="24"/>
        </w:rPr>
        <w:t>锈蚀、损坏和损失均</w:t>
      </w:r>
      <w:r>
        <w:rPr>
          <w:rFonts w:ascii="宋体" w:hAnsi="宋体" w:eastAsia="宋体" w:cs="宋体"/>
          <w:sz w:val="24"/>
          <w:szCs w:val="24"/>
        </w:rPr>
        <w:t xml:space="preserve"> </w:t>
      </w:r>
      <w:r>
        <w:rPr>
          <w:rFonts w:ascii="宋体" w:hAnsi="宋体" w:eastAsia="宋体" w:cs="宋体"/>
          <w:spacing w:val="-2"/>
          <w:sz w:val="24"/>
          <w:szCs w:val="24"/>
        </w:rPr>
        <w:t>由乙方承担。</w:t>
      </w:r>
    </w:p>
    <w:p w14:paraId="4E8FA727">
      <w:pPr>
        <w:spacing w:before="115" w:line="294" w:lineRule="auto"/>
        <w:ind w:right="82" w:firstLine="503"/>
        <w:rPr>
          <w:rFonts w:ascii="宋体" w:hAnsi="宋体" w:eastAsia="宋体" w:cs="宋体"/>
          <w:sz w:val="24"/>
          <w:szCs w:val="24"/>
        </w:rPr>
      </w:pPr>
      <w:r>
        <w:rPr>
          <w:rFonts w:ascii="宋体" w:hAnsi="宋体" w:eastAsia="宋体" w:cs="宋体"/>
          <w:spacing w:val="1"/>
          <w:sz w:val="24"/>
          <w:szCs w:val="24"/>
        </w:rPr>
        <w:t>乙方应提供货物运至合同规定的最终目的地所需要的包装，以防止货物在转运中</w:t>
      </w:r>
      <w:r>
        <w:rPr>
          <w:rFonts w:ascii="宋体" w:hAnsi="宋体" w:eastAsia="宋体" w:cs="宋体"/>
          <w:spacing w:val="7"/>
          <w:sz w:val="24"/>
          <w:szCs w:val="24"/>
        </w:rPr>
        <w:t xml:space="preserve"> </w:t>
      </w:r>
      <w:r>
        <w:rPr>
          <w:rFonts w:ascii="宋体" w:hAnsi="宋体" w:eastAsia="宋体" w:cs="宋体"/>
          <w:spacing w:val="-2"/>
          <w:sz w:val="24"/>
          <w:szCs w:val="24"/>
        </w:rPr>
        <w:t>损坏或变质。</w:t>
      </w:r>
    </w:p>
    <w:p w14:paraId="330BE008">
      <w:pPr>
        <w:spacing w:before="35" w:line="219" w:lineRule="auto"/>
        <w:ind w:left="480"/>
        <w:rPr>
          <w:rFonts w:ascii="宋体" w:hAnsi="宋体" w:eastAsia="宋体" w:cs="宋体"/>
          <w:sz w:val="24"/>
          <w:szCs w:val="24"/>
        </w:rPr>
      </w:pPr>
      <w:r>
        <w:rPr>
          <w:rFonts w:ascii="宋体" w:hAnsi="宋体" w:eastAsia="宋体" w:cs="宋体"/>
          <w:spacing w:val="-2"/>
          <w:sz w:val="24"/>
          <w:szCs w:val="24"/>
        </w:rPr>
        <w:t>8.3</w:t>
      </w:r>
      <w:r>
        <w:rPr>
          <w:rFonts w:ascii="宋体" w:hAnsi="宋体" w:eastAsia="宋体" w:cs="宋体"/>
          <w:spacing w:val="32"/>
          <w:sz w:val="24"/>
          <w:szCs w:val="24"/>
        </w:rPr>
        <w:t xml:space="preserve"> </w:t>
      </w:r>
      <w:r>
        <w:rPr>
          <w:rFonts w:ascii="宋体" w:hAnsi="宋体" w:eastAsia="宋体" w:cs="宋体"/>
          <w:spacing w:val="-2"/>
          <w:sz w:val="24"/>
          <w:szCs w:val="24"/>
        </w:rPr>
        <w:t>乙方所提供的货物包装均为出厂时原包装。</w:t>
      </w:r>
    </w:p>
    <w:p w14:paraId="2D443C0F">
      <w:pPr>
        <w:spacing w:before="117" w:line="263" w:lineRule="auto"/>
        <w:ind w:right="80" w:firstLine="480"/>
        <w:rPr>
          <w:rFonts w:ascii="宋体" w:hAnsi="宋体" w:eastAsia="宋体" w:cs="宋体"/>
          <w:sz w:val="24"/>
          <w:szCs w:val="24"/>
        </w:rPr>
      </w:pPr>
      <w:r>
        <w:rPr>
          <w:rFonts w:ascii="宋体" w:hAnsi="宋体" w:eastAsia="宋体" w:cs="宋体"/>
          <w:spacing w:val="1"/>
          <w:sz w:val="24"/>
          <w:szCs w:val="24"/>
        </w:rPr>
        <w:t>8.4</w:t>
      </w:r>
      <w:r>
        <w:rPr>
          <w:rFonts w:ascii="宋体" w:hAnsi="宋体" w:eastAsia="宋体" w:cs="宋体"/>
          <w:spacing w:val="35"/>
          <w:sz w:val="24"/>
          <w:szCs w:val="24"/>
        </w:rPr>
        <w:t xml:space="preserve"> </w:t>
      </w:r>
      <w:r>
        <w:rPr>
          <w:rFonts w:ascii="宋体" w:hAnsi="宋体" w:eastAsia="宋体" w:cs="宋体"/>
          <w:spacing w:val="1"/>
          <w:sz w:val="24"/>
          <w:szCs w:val="24"/>
        </w:rPr>
        <w:t>乙方所提供货物必须附有质量合格证，装箱清单，主机、附件、各</w:t>
      </w:r>
      <w:r>
        <w:rPr>
          <w:rFonts w:ascii="宋体" w:hAnsi="宋体" w:eastAsia="宋体" w:cs="宋体"/>
          <w:sz w:val="24"/>
          <w:szCs w:val="24"/>
        </w:rPr>
        <w:t xml:space="preserve">种零部件 </w:t>
      </w:r>
      <w:r>
        <w:rPr>
          <w:rFonts w:ascii="宋体" w:hAnsi="宋体" w:eastAsia="宋体" w:cs="宋体"/>
          <w:spacing w:val="-1"/>
          <w:sz w:val="24"/>
          <w:szCs w:val="24"/>
        </w:rPr>
        <w:t>和消耗品，有清楚的与装箱单相对应的名称和编号。</w:t>
      </w:r>
    </w:p>
    <w:p w14:paraId="0C3837CD">
      <w:pPr>
        <w:spacing w:before="115" w:line="264" w:lineRule="auto"/>
        <w:ind w:right="120" w:firstLine="480"/>
        <w:rPr>
          <w:rFonts w:ascii="宋体" w:hAnsi="宋体" w:eastAsia="宋体" w:cs="宋体"/>
          <w:sz w:val="24"/>
          <w:szCs w:val="24"/>
        </w:rPr>
      </w:pPr>
      <w:r>
        <w:rPr>
          <w:rFonts w:ascii="宋体" w:hAnsi="宋体" w:eastAsia="宋体" w:cs="宋体"/>
          <w:spacing w:val="1"/>
          <w:sz w:val="24"/>
          <w:szCs w:val="24"/>
        </w:rPr>
        <w:t>8.5 货物运输中的运输费用和保险费用均由乙方承担。运</w:t>
      </w:r>
      <w:r>
        <w:rPr>
          <w:rFonts w:ascii="宋体" w:hAnsi="宋体" w:eastAsia="宋体" w:cs="宋体"/>
          <w:sz w:val="24"/>
          <w:szCs w:val="24"/>
        </w:rPr>
        <w:t xml:space="preserve">输过程中的一切损失、 </w:t>
      </w:r>
      <w:r>
        <w:rPr>
          <w:rFonts w:ascii="宋体" w:hAnsi="宋体" w:eastAsia="宋体" w:cs="宋体"/>
          <w:spacing w:val="-2"/>
          <w:sz w:val="24"/>
          <w:szCs w:val="24"/>
        </w:rPr>
        <w:t>损坏均由乙方负责。</w:t>
      </w:r>
    </w:p>
    <w:p w14:paraId="5D7FF223">
      <w:pPr>
        <w:spacing w:before="113" w:line="218" w:lineRule="auto"/>
        <w:ind w:left="480"/>
        <w:rPr>
          <w:rFonts w:ascii="宋体" w:hAnsi="宋体" w:eastAsia="宋体" w:cs="宋体"/>
          <w:sz w:val="24"/>
          <w:szCs w:val="24"/>
        </w:rPr>
      </w:pPr>
      <w:r>
        <w:rPr>
          <w:rFonts w:ascii="宋体" w:hAnsi="宋体" w:eastAsia="宋体" w:cs="宋体"/>
          <w:spacing w:val="-6"/>
          <w:sz w:val="24"/>
          <w:szCs w:val="24"/>
        </w:rPr>
        <w:t>9.</w:t>
      </w:r>
      <w:r>
        <w:rPr>
          <w:rFonts w:ascii="宋体" w:hAnsi="宋体" w:eastAsia="宋体" w:cs="宋体"/>
          <w:spacing w:val="12"/>
          <w:sz w:val="24"/>
          <w:szCs w:val="24"/>
        </w:rPr>
        <w:t xml:space="preserve"> </w:t>
      </w:r>
      <w:r>
        <w:rPr>
          <w:rFonts w:ascii="宋体" w:hAnsi="宋体" w:eastAsia="宋体" w:cs="宋体"/>
          <w:spacing w:val="-6"/>
          <w:sz w:val="24"/>
          <w:szCs w:val="24"/>
        </w:rPr>
        <w:t>价格</w:t>
      </w:r>
    </w:p>
    <w:p w14:paraId="11981CE1">
      <w:pPr>
        <w:spacing w:before="119" w:line="285" w:lineRule="auto"/>
        <w:ind w:firstLine="480"/>
        <w:rPr>
          <w:rFonts w:ascii="宋体" w:hAnsi="宋体" w:eastAsia="宋体" w:cs="宋体"/>
          <w:sz w:val="24"/>
          <w:szCs w:val="24"/>
        </w:rPr>
      </w:pPr>
      <w:r>
        <w:rPr>
          <w:rFonts w:ascii="宋体" w:hAnsi="宋体" w:eastAsia="宋体" w:cs="宋体"/>
          <w:spacing w:val="1"/>
          <w:sz w:val="24"/>
          <w:szCs w:val="24"/>
        </w:rPr>
        <w:t>9.1</w:t>
      </w:r>
      <w:r>
        <w:rPr>
          <w:rFonts w:ascii="宋体" w:hAnsi="宋体" w:eastAsia="宋体" w:cs="宋体"/>
          <w:spacing w:val="35"/>
          <w:sz w:val="24"/>
          <w:szCs w:val="24"/>
        </w:rPr>
        <w:t xml:space="preserve"> </w:t>
      </w:r>
      <w:r>
        <w:rPr>
          <w:rFonts w:ascii="宋体" w:hAnsi="宋体" w:eastAsia="宋体" w:cs="宋体"/>
          <w:spacing w:val="1"/>
          <w:sz w:val="24"/>
          <w:szCs w:val="24"/>
        </w:rPr>
        <w:t>乙方履行合同所必须的所有费用，包括但不限于货物及部件的设计</w:t>
      </w:r>
      <w:r>
        <w:rPr>
          <w:rFonts w:ascii="宋体" w:hAnsi="宋体" w:eastAsia="宋体" w:cs="宋体"/>
          <w:sz w:val="24"/>
          <w:szCs w:val="24"/>
        </w:rPr>
        <w:t xml:space="preserve">、检测与 </w:t>
      </w:r>
      <w:r>
        <w:rPr>
          <w:rFonts w:ascii="宋体" w:hAnsi="宋体" w:eastAsia="宋体" w:cs="宋体"/>
          <w:spacing w:val="-2"/>
          <w:sz w:val="24"/>
          <w:szCs w:val="24"/>
        </w:rPr>
        <w:t>试验、制造、运输、装卸、保险、单机调试、安装调</w:t>
      </w:r>
      <w:r>
        <w:rPr>
          <w:rFonts w:ascii="宋体" w:hAnsi="宋体" w:eastAsia="宋体" w:cs="宋体"/>
          <w:spacing w:val="-3"/>
          <w:sz w:val="24"/>
          <w:szCs w:val="24"/>
        </w:rPr>
        <w:t>试指导、技术资料、培训、交通、</w:t>
      </w:r>
      <w:r>
        <w:rPr>
          <w:rFonts w:ascii="宋体" w:hAnsi="宋体" w:eastAsia="宋体" w:cs="宋体"/>
          <w:sz w:val="24"/>
          <w:szCs w:val="24"/>
        </w:rPr>
        <w:t xml:space="preserve"> </w:t>
      </w:r>
      <w:r>
        <w:rPr>
          <w:rFonts w:ascii="宋体" w:hAnsi="宋体" w:eastAsia="宋体" w:cs="宋体"/>
          <w:spacing w:val="2"/>
          <w:sz w:val="24"/>
          <w:szCs w:val="24"/>
        </w:rPr>
        <w:t>人员、差旅、质量保证期服务费、其他管理费用、所有的检验、测试、调试、验收、</w:t>
      </w:r>
      <w:r>
        <w:rPr>
          <w:rFonts w:ascii="宋体" w:hAnsi="宋体" w:eastAsia="宋体" w:cs="宋体"/>
          <w:spacing w:val="18"/>
          <w:sz w:val="24"/>
          <w:szCs w:val="24"/>
        </w:rPr>
        <w:t xml:space="preserve"> </w:t>
      </w:r>
      <w:r>
        <w:rPr>
          <w:rFonts w:ascii="宋体" w:hAnsi="宋体" w:eastAsia="宋体" w:cs="宋体"/>
          <w:spacing w:val="-1"/>
          <w:sz w:val="24"/>
          <w:szCs w:val="24"/>
        </w:rPr>
        <w:t>试运行费用等均已包括在合同价格中。</w:t>
      </w:r>
    </w:p>
    <w:p w14:paraId="6ED4B697">
      <w:pPr>
        <w:spacing w:before="117" w:line="263" w:lineRule="auto"/>
        <w:ind w:left="27" w:right="80" w:firstLine="453"/>
        <w:rPr>
          <w:rFonts w:ascii="宋体" w:hAnsi="宋体" w:eastAsia="宋体" w:cs="宋体"/>
          <w:sz w:val="24"/>
          <w:szCs w:val="24"/>
        </w:rPr>
      </w:pPr>
      <w:r>
        <w:rPr>
          <w:rFonts w:ascii="宋体" w:hAnsi="宋体" w:eastAsia="宋体" w:cs="宋体"/>
          <w:spacing w:val="2"/>
          <w:sz w:val="24"/>
          <w:szCs w:val="24"/>
        </w:rPr>
        <w:t>9.2 本合同价格为固定价格，包括了乙方履行合同全过程产生的</w:t>
      </w:r>
      <w:r>
        <w:rPr>
          <w:rFonts w:ascii="宋体" w:hAnsi="宋体" w:eastAsia="宋体" w:cs="宋体"/>
          <w:spacing w:val="1"/>
          <w:sz w:val="24"/>
          <w:szCs w:val="24"/>
        </w:rPr>
        <w:t>所有成本和费用</w:t>
      </w:r>
      <w:r>
        <w:rPr>
          <w:rFonts w:ascii="宋体" w:hAnsi="宋体" w:eastAsia="宋体" w:cs="宋体"/>
          <w:sz w:val="24"/>
          <w:szCs w:val="24"/>
        </w:rPr>
        <w:t xml:space="preserve"> </w:t>
      </w:r>
      <w:r>
        <w:rPr>
          <w:rFonts w:ascii="宋体" w:hAnsi="宋体" w:eastAsia="宋体" w:cs="宋体"/>
          <w:spacing w:val="-3"/>
          <w:sz w:val="24"/>
          <w:szCs w:val="24"/>
        </w:rPr>
        <w:t>以及乙方应承担的一切税费。</w:t>
      </w:r>
    </w:p>
    <w:p w14:paraId="197FF089">
      <w:pPr>
        <w:spacing w:before="116" w:line="219" w:lineRule="auto"/>
        <w:ind w:left="480"/>
        <w:rPr>
          <w:rFonts w:ascii="宋体" w:hAnsi="宋体" w:eastAsia="宋体" w:cs="宋体"/>
          <w:sz w:val="24"/>
          <w:szCs w:val="24"/>
        </w:rPr>
      </w:pPr>
      <w:r>
        <w:rPr>
          <w:rFonts w:ascii="宋体" w:hAnsi="宋体" w:eastAsia="宋体" w:cs="宋体"/>
          <w:spacing w:val="-3"/>
          <w:sz w:val="24"/>
          <w:szCs w:val="24"/>
        </w:rPr>
        <w:t>9.3</w:t>
      </w:r>
      <w:r>
        <w:rPr>
          <w:rFonts w:ascii="宋体" w:hAnsi="宋体" w:eastAsia="宋体" w:cs="宋体"/>
          <w:spacing w:val="-51"/>
          <w:sz w:val="24"/>
          <w:szCs w:val="24"/>
        </w:rPr>
        <w:t xml:space="preserve"> </w:t>
      </w:r>
      <w:r>
        <w:rPr>
          <w:rFonts w:ascii="宋体" w:hAnsi="宋体" w:eastAsia="宋体" w:cs="宋体"/>
          <w:spacing w:val="-3"/>
          <w:sz w:val="24"/>
          <w:szCs w:val="24"/>
        </w:rPr>
        <w:t>检验费用</w:t>
      </w:r>
    </w:p>
    <w:p w14:paraId="0CCBF1A7">
      <w:pPr>
        <w:spacing w:before="115" w:line="263" w:lineRule="auto"/>
        <w:ind w:left="19" w:right="82" w:firstLine="461"/>
        <w:rPr>
          <w:rFonts w:ascii="宋体" w:hAnsi="宋体" w:eastAsia="宋体" w:cs="宋体"/>
          <w:sz w:val="24"/>
          <w:szCs w:val="24"/>
        </w:rPr>
      </w:pPr>
      <w:r>
        <w:rPr>
          <w:rFonts w:ascii="宋体" w:hAnsi="宋体" w:eastAsia="宋体" w:cs="宋体"/>
          <w:spacing w:val="1"/>
          <w:sz w:val="24"/>
          <w:szCs w:val="24"/>
        </w:rPr>
        <w:t>9.3.1</w:t>
      </w:r>
      <w:r>
        <w:rPr>
          <w:rFonts w:ascii="宋体" w:hAnsi="宋体" w:eastAsia="宋体" w:cs="宋体"/>
          <w:spacing w:val="36"/>
          <w:sz w:val="24"/>
          <w:szCs w:val="24"/>
        </w:rPr>
        <w:t xml:space="preserve"> </w:t>
      </w:r>
      <w:r>
        <w:rPr>
          <w:rFonts w:ascii="宋体" w:hAnsi="宋体" w:eastAsia="宋体" w:cs="宋体"/>
          <w:spacing w:val="1"/>
          <w:sz w:val="24"/>
          <w:szCs w:val="24"/>
        </w:rPr>
        <w:t>乙方必须负担本条款下属于乙方负责的检验、测试、调</w:t>
      </w:r>
      <w:r>
        <w:rPr>
          <w:rFonts w:ascii="宋体" w:hAnsi="宋体" w:eastAsia="宋体" w:cs="宋体"/>
          <w:sz w:val="24"/>
          <w:szCs w:val="24"/>
        </w:rPr>
        <w:t xml:space="preserve">试、试运行和验收 </w:t>
      </w:r>
      <w:r>
        <w:rPr>
          <w:rFonts w:ascii="宋体" w:hAnsi="宋体" w:eastAsia="宋体" w:cs="宋体"/>
          <w:spacing w:val="-1"/>
          <w:sz w:val="24"/>
          <w:szCs w:val="24"/>
        </w:rPr>
        <w:t>的所有费用，并负责乙方派往买方组织的检验、测试和验收人员的所有费用。</w:t>
      </w:r>
    </w:p>
    <w:p w14:paraId="68B09F53">
      <w:pPr>
        <w:spacing w:before="116" w:line="263" w:lineRule="auto"/>
        <w:ind w:right="82" w:firstLine="480"/>
        <w:rPr>
          <w:rFonts w:ascii="宋体" w:hAnsi="宋体" w:eastAsia="宋体" w:cs="宋体"/>
          <w:sz w:val="24"/>
          <w:szCs w:val="24"/>
        </w:rPr>
      </w:pPr>
      <w:r>
        <w:rPr>
          <w:rFonts w:ascii="宋体" w:hAnsi="宋体" w:eastAsia="宋体" w:cs="宋体"/>
          <w:spacing w:val="1"/>
          <w:sz w:val="24"/>
          <w:szCs w:val="24"/>
        </w:rPr>
        <w:t>9.3.2</w:t>
      </w:r>
      <w:r>
        <w:rPr>
          <w:rFonts w:ascii="宋体" w:hAnsi="宋体" w:eastAsia="宋体" w:cs="宋体"/>
          <w:spacing w:val="43"/>
          <w:sz w:val="24"/>
          <w:szCs w:val="24"/>
        </w:rPr>
        <w:t xml:space="preserve"> </w:t>
      </w:r>
      <w:r>
        <w:rPr>
          <w:rFonts w:ascii="宋体" w:hAnsi="宋体" w:eastAsia="宋体" w:cs="宋体"/>
          <w:spacing w:val="1"/>
          <w:sz w:val="24"/>
          <w:szCs w:val="24"/>
        </w:rPr>
        <w:t>甲方按合同计划参加在乙方工厂所在地</w:t>
      </w:r>
      <w:r>
        <w:rPr>
          <w:rFonts w:ascii="宋体" w:hAnsi="宋体" w:eastAsia="宋体" w:cs="宋体"/>
          <w:sz w:val="24"/>
          <w:szCs w:val="24"/>
        </w:rPr>
        <w:t xml:space="preserve">检验、测试和验收的费用全部由乙 </w:t>
      </w:r>
      <w:r>
        <w:rPr>
          <w:rFonts w:ascii="宋体" w:hAnsi="宋体" w:eastAsia="宋体" w:cs="宋体"/>
          <w:spacing w:val="-1"/>
          <w:sz w:val="24"/>
          <w:szCs w:val="24"/>
        </w:rPr>
        <w:t>方负责并已包含在合同总价中。</w:t>
      </w:r>
    </w:p>
    <w:p w14:paraId="29823B3F">
      <w:pPr>
        <w:spacing w:before="117" w:line="263" w:lineRule="auto"/>
        <w:ind w:right="82" w:firstLine="480"/>
        <w:rPr>
          <w:rFonts w:ascii="宋体" w:hAnsi="宋体" w:eastAsia="宋体" w:cs="宋体"/>
          <w:sz w:val="24"/>
          <w:szCs w:val="24"/>
        </w:rPr>
      </w:pPr>
      <w:r>
        <w:rPr>
          <w:rFonts w:ascii="宋体" w:hAnsi="宋体" w:eastAsia="宋体" w:cs="宋体"/>
          <w:spacing w:val="-1"/>
          <w:sz w:val="24"/>
          <w:szCs w:val="24"/>
        </w:rPr>
        <w:t>9.3.3 甲方检验人员已到卖方所在地，测试无</w:t>
      </w:r>
      <w:r>
        <w:rPr>
          <w:rFonts w:ascii="宋体" w:hAnsi="宋体" w:eastAsia="宋体" w:cs="宋体"/>
          <w:spacing w:val="-2"/>
          <w:sz w:val="24"/>
          <w:szCs w:val="24"/>
        </w:rPr>
        <w:t>法依照合同进行， 而引起甲方人员</w:t>
      </w:r>
      <w:r>
        <w:rPr>
          <w:rFonts w:ascii="宋体" w:hAnsi="宋体" w:eastAsia="宋体" w:cs="宋体"/>
          <w:sz w:val="24"/>
          <w:szCs w:val="24"/>
        </w:rPr>
        <w:t xml:space="preserve"> 延长逗留时间，所有由此产生的包括甲方人员在内的直</w:t>
      </w:r>
      <w:r>
        <w:rPr>
          <w:rFonts w:ascii="宋体" w:hAnsi="宋体" w:eastAsia="宋体" w:cs="宋体"/>
          <w:spacing w:val="-1"/>
          <w:sz w:val="24"/>
          <w:szCs w:val="24"/>
        </w:rPr>
        <w:t>接费用及成本由乙方承担。</w:t>
      </w:r>
    </w:p>
    <w:p w14:paraId="298786F7">
      <w:pPr>
        <w:spacing w:before="116" w:line="219" w:lineRule="auto"/>
        <w:ind w:left="497"/>
        <w:rPr>
          <w:rFonts w:ascii="宋体" w:hAnsi="宋体" w:eastAsia="宋体" w:cs="宋体"/>
          <w:sz w:val="24"/>
          <w:szCs w:val="24"/>
        </w:rPr>
      </w:pPr>
      <w:r>
        <w:rPr>
          <w:rFonts w:ascii="宋体" w:hAnsi="宋体" w:eastAsia="宋体" w:cs="宋体"/>
          <w:spacing w:val="-3"/>
          <w:sz w:val="24"/>
          <w:szCs w:val="24"/>
        </w:rPr>
        <w:t>10.交货方式及交货日期</w:t>
      </w:r>
    </w:p>
    <w:p w14:paraId="49CABC0B">
      <w:pPr>
        <w:spacing w:line="219" w:lineRule="auto"/>
        <w:rPr>
          <w:rFonts w:ascii="宋体" w:hAnsi="宋体" w:eastAsia="宋体" w:cs="宋体"/>
          <w:sz w:val="24"/>
          <w:szCs w:val="24"/>
        </w:rPr>
        <w:sectPr>
          <w:footerReference r:id="rId52" w:type="default"/>
          <w:pgSz w:w="11906" w:h="16839"/>
          <w:pgMar w:top="1431" w:right="1393" w:bottom="1156" w:left="1482" w:header="0" w:footer="994" w:gutter="0"/>
          <w:cols w:space="720" w:num="1"/>
        </w:sectPr>
      </w:pPr>
    </w:p>
    <w:p w14:paraId="4C8C3D97">
      <w:pPr>
        <w:pStyle w:val="2"/>
        <w:spacing w:line="292" w:lineRule="auto"/>
      </w:pPr>
    </w:p>
    <w:p w14:paraId="7BF62FA6">
      <w:pPr>
        <w:pStyle w:val="2"/>
        <w:spacing w:line="293" w:lineRule="auto"/>
      </w:pPr>
    </w:p>
    <w:p w14:paraId="06B6AE86">
      <w:pPr>
        <w:spacing w:before="78" w:line="295" w:lineRule="auto"/>
        <w:ind w:left="484" w:right="1399"/>
        <w:rPr>
          <w:rFonts w:ascii="宋体" w:hAnsi="宋体" w:eastAsia="宋体" w:cs="宋体"/>
          <w:sz w:val="24"/>
          <w:szCs w:val="24"/>
        </w:rPr>
      </w:pPr>
      <w:r>
        <w:rPr>
          <w:rFonts w:ascii="宋体" w:hAnsi="宋体" w:eastAsia="宋体" w:cs="宋体"/>
          <w:spacing w:val="-2"/>
          <w:sz w:val="24"/>
          <w:szCs w:val="24"/>
        </w:rPr>
        <w:t>交货方式：现场交货，乙方负责办理运输和保险，将货物运抵现场。</w:t>
      </w:r>
      <w:r>
        <w:rPr>
          <w:rFonts w:ascii="宋体" w:hAnsi="宋体" w:eastAsia="宋体" w:cs="宋体"/>
          <w:spacing w:val="5"/>
          <w:sz w:val="24"/>
          <w:szCs w:val="24"/>
        </w:rPr>
        <w:t xml:space="preserve"> </w:t>
      </w:r>
      <w:r>
        <w:rPr>
          <w:rFonts w:ascii="宋体" w:hAnsi="宋体" w:eastAsia="宋体" w:cs="宋体"/>
          <w:spacing w:val="-1"/>
          <w:sz w:val="24"/>
          <w:szCs w:val="24"/>
        </w:rPr>
        <w:t>交货日期：所有货物运抵现场并经双方开箱验收合格之日。</w:t>
      </w:r>
    </w:p>
    <w:p w14:paraId="13F25952">
      <w:pPr>
        <w:spacing w:before="33" w:line="219" w:lineRule="auto"/>
        <w:ind w:left="497"/>
        <w:rPr>
          <w:rFonts w:ascii="宋体" w:hAnsi="宋体" w:eastAsia="宋体" w:cs="宋体"/>
          <w:sz w:val="24"/>
          <w:szCs w:val="24"/>
        </w:rPr>
      </w:pPr>
      <w:r>
        <w:rPr>
          <w:rFonts w:ascii="宋体" w:hAnsi="宋体" w:eastAsia="宋体" w:cs="宋体"/>
          <w:spacing w:val="-4"/>
          <w:sz w:val="24"/>
          <w:szCs w:val="24"/>
        </w:rPr>
        <w:t>11.检验和验收</w:t>
      </w:r>
    </w:p>
    <w:p w14:paraId="6BA16FE0">
      <w:pPr>
        <w:spacing w:before="116" w:line="219" w:lineRule="auto"/>
        <w:ind w:left="497"/>
        <w:rPr>
          <w:rFonts w:ascii="宋体" w:hAnsi="宋体" w:eastAsia="宋体" w:cs="宋体"/>
          <w:sz w:val="24"/>
          <w:szCs w:val="24"/>
        </w:rPr>
      </w:pPr>
      <w:r>
        <w:rPr>
          <w:rFonts w:ascii="宋体" w:hAnsi="宋体" w:eastAsia="宋体" w:cs="宋体"/>
          <w:spacing w:val="-5"/>
          <w:sz w:val="24"/>
          <w:szCs w:val="24"/>
        </w:rPr>
        <w:t>11.1</w:t>
      </w:r>
      <w:r>
        <w:rPr>
          <w:rFonts w:ascii="宋体" w:hAnsi="宋体" w:eastAsia="宋体" w:cs="宋体"/>
          <w:spacing w:val="-49"/>
          <w:sz w:val="24"/>
          <w:szCs w:val="24"/>
        </w:rPr>
        <w:t xml:space="preserve"> </w:t>
      </w:r>
      <w:r>
        <w:rPr>
          <w:rFonts w:ascii="宋体" w:hAnsi="宋体" w:eastAsia="宋体" w:cs="宋体"/>
          <w:spacing w:val="-5"/>
          <w:sz w:val="24"/>
          <w:szCs w:val="24"/>
        </w:rPr>
        <w:t>开箱验收</w:t>
      </w:r>
    </w:p>
    <w:p w14:paraId="4879DDB2">
      <w:pPr>
        <w:spacing w:before="115" w:line="263" w:lineRule="auto"/>
        <w:ind w:left="23" w:right="82" w:firstLine="474"/>
        <w:rPr>
          <w:rFonts w:ascii="宋体" w:hAnsi="宋体" w:eastAsia="宋体" w:cs="宋体"/>
          <w:sz w:val="24"/>
          <w:szCs w:val="24"/>
        </w:rPr>
      </w:pPr>
      <w:r>
        <w:rPr>
          <w:rFonts w:ascii="宋体" w:hAnsi="宋体" w:eastAsia="宋体" w:cs="宋体"/>
          <w:spacing w:val="-1"/>
          <w:sz w:val="24"/>
          <w:szCs w:val="24"/>
        </w:rPr>
        <w:t>11.1.1</w:t>
      </w:r>
      <w:r>
        <w:rPr>
          <w:rFonts w:ascii="宋体" w:hAnsi="宋体" w:eastAsia="宋体" w:cs="宋体"/>
          <w:spacing w:val="-34"/>
          <w:sz w:val="24"/>
          <w:szCs w:val="24"/>
        </w:rPr>
        <w:t xml:space="preserve"> </w:t>
      </w:r>
      <w:r>
        <w:rPr>
          <w:rFonts w:ascii="宋体" w:hAnsi="宋体" w:eastAsia="宋体" w:cs="宋体"/>
          <w:spacing w:val="-1"/>
          <w:sz w:val="24"/>
          <w:szCs w:val="24"/>
        </w:rPr>
        <w:t>货物运抵现场后，双方应及时开箱验收，并制作验收记录，以确认与本合</w:t>
      </w:r>
      <w:r>
        <w:rPr>
          <w:rFonts w:ascii="宋体" w:hAnsi="宋体" w:eastAsia="宋体" w:cs="宋体"/>
          <w:sz w:val="24"/>
          <w:szCs w:val="24"/>
        </w:rPr>
        <w:t xml:space="preserve"> </w:t>
      </w:r>
      <w:r>
        <w:rPr>
          <w:rFonts w:ascii="宋体" w:hAnsi="宋体" w:eastAsia="宋体" w:cs="宋体"/>
          <w:spacing w:val="-3"/>
          <w:sz w:val="24"/>
          <w:szCs w:val="24"/>
        </w:rPr>
        <w:t>同约定的数量、型号等是否一致。</w:t>
      </w:r>
    </w:p>
    <w:p w14:paraId="1C489757">
      <w:pPr>
        <w:spacing w:before="115" w:line="278" w:lineRule="auto"/>
        <w:ind w:right="80" w:firstLine="497"/>
        <w:rPr>
          <w:rFonts w:ascii="宋体" w:hAnsi="宋体" w:eastAsia="宋体" w:cs="宋体"/>
          <w:sz w:val="24"/>
          <w:szCs w:val="24"/>
        </w:rPr>
      </w:pPr>
      <w:r>
        <w:rPr>
          <w:rFonts w:ascii="宋体" w:hAnsi="宋体" w:eastAsia="宋体" w:cs="宋体"/>
          <w:spacing w:val="-3"/>
          <w:sz w:val="24"/>
          <w:szCs w:val="24"/>
        </w:rPr>
        <w:t>11.1.2</w:t>
      </w:r>
      <w:r>
        <w:rPr>
          <w:rFonts w:ascii="宋体" w:hAnsi="宋体" w:eastAsia="宋体" w:cs="宋体"/>
          <w:spacing w:val="45"/>
          <w:sz w:val="24"/>
          <w:szCs w:val="24"/>
        </w:rPr>
        <w:t xml:space="preserve"> </w:t>
      </w:r>
      <w:r>
        <w:rPr>
          <w:rFonts w:ascii="宋体" w:hAnsi="宋体" w:eastAsia="宋体" w:cs="宋体"/>
          <w:spacing w:val="-3"/>
          <w:sz w:val="24"/>
          <w:szCs w:val="24"/>
        </w:rPr>
        <w:t>乙方应在交货前对货物的质量、规格、数量等进行详细而全面的检验，并</w:t>
      </w:r>
      <w:r>
        <w:rPr>
          <w:rFonts w:ascii="宋体" w:hAnsi="宋体" w:eastAsia="宋体" w:cs="宋体"/>
          <w:sz w:val="24"/>
          <w:szCs w:val="24"/>
        </w:rPr>
        <w:t xml:space="preserve"> </w:t>
      </w:r>
      <w:r>
        <w:rPr>
          <w:rFonts w:ascii="宋体" w:hAnsi="宋体" w:eastAsia="宋体" w:cs="宋体"/>
          <w:spacing w:val="2"/>
          <w:sz w:val="24"/>
          <w:szCs w:val="24"/>
        </w:rPr>
        <w:t>出具证明货物符合合同规定的文件。该文件将作为申请付款单据的</w:t>
      </w:r>
      <w:r>
        <w:rPr>
          <w:rFonts w:ascii="宋体" w:hAnsi="宋体" w:eastAsia="宋体" w:cs="宋体"/>
          <w:spacing w:val="1"/>
          <w:sz w:val="24"/>
          <w:szCs w:val="24"/>
        </w:rPr>
        <w:t>一部分，但有关质</w:t>
      </w:r>
      <w:r>
        <w:rPr>
          <w:rFonts w:ascii="宋体" w:hAnsi="宋体" w:eastAsia="宋体" w:cs="宋体"/>
          <w:sz w:val="24"/>
          <w:szCs w:val="24"/>
        </w:rPr>
        <w:t xml:space="preserve"> </w:t>
      </w:r>
      <w:r>
        <w:rPr>
          <w:rFonts w:ascii="宋体" w:hAnsi="宋体" w:eastAsia="宋体" w:cs="宋体"/>
          <w:spacing w:val="-1"/>
          <w:sz w:val="24"/>
          <w:szCs w:val="24"/>
        </w:rPr>
        <w:t>量、规格、数量的检验不应视为最终检验。</w:t>
      </w:r>
    </w:p>
    <w:p w14:paraId="663BFE13">
      <w:pPr>
        <w:spacing w:before="114" w:line="278" w:lineRule="auto"/>
        <w:ind w:left="8" w:right="18" w:firstLine="489"/>
        <w:rPr>
          <w:rFonts w:ascii="宋体" w:hAnsi="宋体" w:eastAsia="宋体" w:cs="宋体"/>
          <w:sz w:val="24"/>
          <w:szCs w:val="24"/>
        </w:rPr>
      </w:pPr>
      <w:r>
        <w:rPr>
          <w:rFonts w:ascii="宋体" w:hAnsi="宋体" w:eastAsia="宋体" w:cs="宋体"/>
          <w:spacing w:val="-6"/>
          <w:sz w:val="24"/>
          <w:szCs w:val="24"/>
        </w:rPr>
        <w:t>11.1.3 开箱验收中如发现货物的数量、规格与合同约定不符，甲</w:t>
      </w:r>
      <w:r>
        <w:rPr>
          <w:rFonts w:ascii="宋体" w:hAnsi="宋体" w:eastAsia="宋体" w:cs="宋体"/>
          <w:spacing w:val="-7"/>
          <w:sz w:val="24"/>
          <w:szCs w:val="24"/>
        </w:rPr>
        <w:t>方有权拒收货物，</w:t>
      </w:r>
      <w:r>
        <w:rPr>
          <w:rFonts w:ascii="宋体" w:hAnsi="宋体" w:eastAsia="宋体" w:cs="宋体"/>
          <w:sz w:val="24"/>
          <w:szCs w:val="24"/>
        </w:rPr>
        <w:t xml:space="preserve"> </w:t>
      </w:r>
      <w:r>
        <w:rPr>
          <w:rFonts w:ascii="宋体" w:hAnsi="宋体" w:eastAsia="宋体" w:cs="宋体"/>
          <w:spacing w:val="2"/>
          <w:sz w:val="24"/>
          <w:szCs w:val="24"/>
        </w:rPr>
        <w:t>乙方应及时按甲方要求免费对拒收货物采取更</w:t>
      </w:r>
      <w:r>
        <w:rPr>
          <w:rFonts w:ascii="宋体" w:hAnsi="宋体" w:eastAsia="宋体" w:cs="宋体"/>
          <w:spacing w:val="1"/>
          <w:sz w:val="24"/>
          <w:szCs w:val="24"/>
        </w:rPr>
        <w:t>换或其他必要的补救措施，直至开箱验</w:t>
      </w:r>
      <w:r>
        <w:rPr>
          <w:rFonts w:ascii="宋体" w:hAnsi="宋体" w:eastAsia="宋体" w:cs="宋体"/>
          <w:sz w:val="24"/>
          <w:szCs w:val="24"/>
        </w:rPr>
        <w:t xml:space="preserve"> </w:t>
      </w:r>
      <w:r>
        <w:rPr>
          <w:rFonts w:ascii="宋体" w:hAnsi="宋体" w:eastAsia="宋体" w:cs="宋体"/>
          <w:spacing w:val="-2"/>
          <w:sz w:val="24"/>
          <w:szCs w:val="24"/>
        </w:rPr>
        <w:t>收合格，方视为乙方完成交货。</w:t>
      </w:r>
    </w:p>
    <w:p w14:paraId="299DEFBB">
      <w:pPr>
        <w:spacing w:before="117" w:line="219" w:lineRule="auto"/>
        <w:ind w:left="497"/>
        <w:rPr>
          <w:rFonts w:ascii="宋体" w:hAnsi="宋体" w:eastAsia="宋体" w:cs="宋体"/>
          <w:sz w:val="24"/>
          <w:szCs w:val="24"/>
        </w:rPr>
      </w:pPr>
      <w:r>
        <w:rPr>
          <w:rFonts w:ascii="宋体" w:hAnsi="宋体" w:eastAsia="宋体" w:cs="宋体"/>
          <w:spacing w:val="-5"/>
          <w:sz w:val="24"/>
          <w:szCs w:val="24"/>
        </w:rPr>
        <w:t>11.2</w:t>
      </w:r>
      <w:r>
        <w:rPr>
          <w:rFonts w:ascii="宋体" w:hAnsi="宋体" w:eastAsia="宋体" w:cs="宋体"/>
          <w:spacing w:val="5"/>
          <w:sz w:val="24"/>
          <w:szCs w:val="24"/>
        </w:rPr>
        <w:t xml:space="preserve">  </w:t>
      </w:r>
      <w:r>
        <w:rPr>
          <w:rFonts w:ascii="宋体" w:hAnsi="宋体" w:eastAsia="宋体" w:cs="宋体"/>
          <w:spacing w:val="-5"/>
          <w:sz w:val="24"/>
          <w:szCs w:val="24"/>
        </w:rPr>
        <w:t>检验验收</w:t>
      </w:r>
    </w:p>
    <w:p w14:paraId="76CDF1C7">
      <w:pPr>
        <w:spacing w:before="116" w:line="278" w:lineRule="auto"/>
        <w:ind w:right="80" w:firstLine="497"/>
        <w:rPr>
          <w:rFonts w:ascii="宋体" w:hAnsi="宋体" w:eastAsia="宋体" w:cs="宋体"/>
          <w:sz w:val="24"/>
          <w:szCs w:val="24"/>
        </w:rPr>
      </w:pPr>
      <w:r>
        <w:rPr>
          <w:rFonts w:ascii="宋体" w:hAnsi="宋体" w:eastAsia="宋体" w:cs="宋体"/>
          <w:spacing w:val="-2"/>
          <w:sz w:val="24"/>
          <w:szCs w:val="24"/>
        </w:rPr>
        <w:t>11.2.1 交货完成后，乙方应及时组装、调试、试运行，按照合同专用条款规定的</w:t>
      </w:r>
      <w:r>
        <w:rPr>
          <w:rFonts w:ascii="宋体" w:hAnsi="宋体" w:eastAsia="宋体" w:cs="宋体"/>
          <w:spacing w:val="9"/>
          <w:sz w:val="24"/>
          <w:szCs w:val="24"/>
        </w:rPr>
        <w:t xml:space="preserve"> </w:t>
      </w:r>
      <w:r>
        <w:rPr>
          <w:rFonts w:ascii="宋体" w:hAnsi="宋体" w:eastAsia="宋体" w:cs="宋体"/>
          <w:spacing w:val="2"/>
          <w:sz w:val="24"/>
          <w:szCs w:val="24"/>
        </w:rPr>
        <w:t>试运行完成后，双方及时组织对货物检验验收。合同双方均须派人</w:t>
      </w:r>
      <w:r>
        <w:rPr>
          <w:rFonts w:ascii="宋体" w:hAnsi="宋体" w:eastAsia="宋体" w:cs="宋体"/>
          <w:spacing w:val="1"/>
          <w:sz w:val="24"/>
          <w:szCs w:val="24"/>
        </w:rPr>
        <w:t>参加合同要求双方</w:t>
      </w:r>
      <w:r>
        <w:rPr>
          <w:rFonts w:ascii="宋体" w:hAnsi="宋体" w:eastAsia="宋体" w:cs="宋体"/>
          <w:sz w:val="24"/>
          <w:szCs w:val="24"/>
        </w:rPr>
        <w:t xml:space="preserve"> </w:t>
      </w:r>
      <w:r>
        <w:rPr>
          <w:rFonts w:ascii="宋体" w:hAnsi="宋体" w:eastAsia="宋体" w:cs="宋体"/>
          <w:spacing w:val="-2"/>
          <w:sz w:val="24"/>
          <w:szCs w:val="24"/>
        </w:rPr>
        <w:t>参加的试验、检验。</w:t>
      </w:r>
    </w:p>
    <w:p w14:paraId="5BF32B03">
      <w:pPr>
        <w:spacing w:before="115" w:line="263" w:lineRule="auto"/>
        <w:ind w:left="11" w:right="80" w:firstLine="486"/>
        <w:rPr>
          <w:rFonts w:ascii="宋体" w:hAnsi="宋体" w:eastAsia="宋体" w:cs="宋体"/>
          <w:sz w:val="24"/>
          <w:szCs w:val="24"/>
        </w:rPr>
      </w:pPr>
      <w:r>
        <w:rPr>
          <w:rFonts w:ascii="宋体" w:hAnsi="宋体" w:eastAsia="宋体" w:cs="宋体"/>
          <w:spacing w:val="4"/>
          <w:sz w:val="24"/>
          <w:szCs w:val="24"/>
        </w:rPr>
        <w:t>11.2.2 在具体实施合同规定的检验验收之前，乙方需提前提交相应的测试计划</w:t>
      </w:r>
      <w:r>
        <w:rPr>
          <w:rFonts w:ascii="宋体" w:hAnsi="宋体" w:eastAsia="宋体" w:cs="宋体"/>
          <w:spacing w:val="18"/>
          <w:sz w:val="24"/>
          <w:szCs w:val="24"/>
        </w:rPr>
        <w:t xml:space="preserve"> </w:t>
      </w:r>
      <w:r>
        <w:rPr>
          <w:rFonts w:ascii="宋体" w:hAnsi="宋体" w:eastAsia="宋体" w:cs="宋体"/>
          <w:spacing w:val="-1"/>
          <w:sz w:val="24"/>
          <w:szCs w:val="24"/>
        </w:rPr>
        <w:t>（包括测试程序、测试内容和检验标准、试验时间安排等）供甲方确认。</w:t>
      </w:r>
    </w:p>
    <w:p w14:paraId="198F1EDB">
      <w:pPr>
        <w:spacing w:before="117" w:line="263" w:lineRule="auto"/>
        <w:ind w:right="82" w:firstLine="497"/>
        <w:rPr>
          <w:rFonts w:ascii="宋体" w:hAnsi="宋体" w:eastAsia="宋体" w:cs="宋体"/>
          <w:sz w:val="24"/>
          <w:szCs w:val="24"/>
        </w:rPr>
      </w:pPr>
      <w:r>
        <w:rPr>
          <w:rFonts w:ascii="宋体" w:hAnsi="宋体" w:eastAsia="宋体" w:cs="宋体"/>
          <w:spacing w:val="1"/>
          <w:sz w:val="24"/>
          <w:szCs w:val="24"/>
        </w:rPr>
        <w:t>11.2.3  除需甲方确认的试验验收外，乙方还应对所有检验验收测试的结果、步</w:t>
      </w:r>
      <w:r>
        <w:rPr>
          <w:rFonts w:ascii="宋体" w:hAnsi="宋体" w:eastAsia="宋体" w:cs="宋体"/>
          <w:spacing w:val="9"/>
          <w:sz w:val="24"/>
          <w:szCs w:val="24"/>
        </w:rPr>
        <w:t xml:space="preserve"> </w:t>
      </w:r>
      <w:r>
        <w:rPr>
          <w:rFonts w:ascii="宋体" w:hAnsi="宋体" w:eastAsia="宋体" w:cs="宋体"/>
          <w:sz w:val="24"/>
          <w:szCs w:val="24"/>
        </w:rPr>
        <w:t>骤、原始数据等作妥善记录。如甲方要求，乙方</w:t>
      </w:r>
      <w:r>
        <w:rPr>
          <w:rFonts w:ascii="宋体" w:hAnsi="宋体" w:eastAsia="宋体" w:cs="宋体"/>
          <w:spacing w:val="-1"/>
          <w:sz w:val="24"/>
          <w:szCs w:val="24"/>
        </w:rPr>
        <w:t>应提供这些记录给买方。</w:t>
      </w:r>
    </w:p>
    <w:p w14:paraId="406A7CAF">
      <w:pPr>
        <w:spacing w:before="114" w:line="264" w:lineRule="auto"/>
        <w:ind w:left="1" w:right="82" w:firstLine="495"/>
        <w:rPr>
          <w:rFonts w:ascii="宋体" w:hAnsi="宋体" w:eastAsia="宋体" w:cs="宋体"/>
          <w:sz w:val="24"/>
          <w:szCs w:val="24"/>
        </w:rPr>
      </w:pPr>
      <w:r>
        <w:rPr>
          <w:rFonts w:ascii="宋体" w:hAnsi="宋体" w:eastAsia="宋体" w:cs="宋体"/>
          <w:spacing w:val="1"/>
          <w:sz w:val="24"/>
          <w:szCs w:val="24"/>
        </w:rPr>
        <w:t>11.2.4  检验测试出现全部或部分未达到本合同所约定的技术指标，甲方有权选</w:t>
      </w:r>
      <w:r>
        <w:rPr>
          <w:rFonts w:ascii="宋体" w:hAnsi="宋体" w:eastAsia="宋体" w:cs="宋体"/>
          <w:spacing w:val="9"/>
          <w:sz w:val="24"/>
          <w:szCs w:val="24"/>
        </w:rPr>
        <w:t xml:space="preserve"> </w:t>
      </w:r>
      <w:r>
        <w:rPr>
          <w:rFonts w:ascii="宋体" w:hAnsi="宋体" w:eastAsia="宋体" w:cs="宋体"/>
          <w:spacing w:val="-2"/>
          <w:sz w:val="24"/>
          <w:szCs w:val="24"/>
        </w:rPr>
        <w:t>择下列任一处理方式：</w:t>
      </w:r>
    </w:p>
    <w:p w14:paraId="190AA78A">
      <w:pPr>
        <w:spacing w:before="116" w:line="219" w:lineRule="auto"/>
        <w:ind w:left="480"/>
        <w:rPr>
          <w:rFonts w:ascii="宋体" w:hAnsi="宋体" w:eastAsia="宋体" w:cs="宋体"/>
          <w:sz w:val="24"/>
          <w:szCs w:val="24"/>
        </w:rPr>
      </w:pPr>
      <w:r>
        <w:rPr>
          <w:rFonts w:ascii="宋体" w:hAnsi="宋体" w:eastAsia="宋体" w:cs="宋体"/>
          <w:spacing w:val="-1"/>
          <w:sz w:val="24"/>
          <w:szCs w:val="24"/>
        </w:rPr>
        <w:t>a.重新测试直至合格为止；</w:t>
      </w:r>
    </w:p>
    <w:p w14:paraId="6A04A3AD">
      <w:pPr>
        <w:spacing w:before="113" w:line="219" w:lineRule="auto"/>
        <w:ind w:left="476"/>
        <w:rPr>
          <w:rFonts w:ascii="宋体" w:hAnsi="宋体" w:eastAsia="宋体" w:cs="宋体"/>
          <w:sz w:val="24"/>
          <w:szCs w:val="24"/>
        </w:rPr>
      </w:pPr>
      <w:r>
        <w:rPr>
          <w:rFonts w:ascii="宋体" w:hAnsi="宋体" w:eastAsia="宋体" w:cs="宋体"/>
          <w:sz w:val="24"/>
          <w:szCs w:val="24"/>
        </w:rPr>
        <w:t>b.要求乙方对货物进行免费更换，然后重新测试</w:t>
      </w:r>
      <w:r>
        <w:rPr>
          <w:rFonts w:ascii="宋体" w:hAnsi="宋体" w:eastAsia="宋体" w:cs="宋体"/>
          <w:spacing w:val="-1"/>
          <w:sz w:val="24"/>
          <w:szCs w:val="24"/>
        </w:rPr>
        <w:t>直至合格为止；</w:t>
      </w:r>
    </w:p>
    <w:p w14:paraId="0E7088A3">
      <w:pPr>
        <w:spacing w:before="117" w:line="219" w:lineRule="auto"/>
        <w:jc w:val="right"/>
        <w:rPr>
          <w:rFonts w:ascii="宋体" w:hAnsi="宋体" w:eastAsia="宋体" w:cs="宋体"/>
          <w:sz w:val="24"/>
          <w:szCs w:val="24"/>
        </w:rPr>
      </w:pPr>
      <w:r>
        <w:rPr>
          <w:rFonts w:ascii="宋体" w:hAnsi="宋体" w:eastAsia="宋体" w:cs="宋体"/>
          <w:spacing w:val="-3"/>
          <w:sz w:val="24"/>
          <w:szCs w:val="24"/>
        </w:rPr>
        <w:t>无论选择何种方式，甲方因此而发生的因卖方原因引起的所有费用均由乙方负担。</w:t>
      </w:r>
    </w:p>
    <w:p w14:paraId="244F49B4">
      <w:pPr>
        <w:spacing w:before="116" w:line="219" w:lineRule="auto"/>
        <w:ind w:left="497"/>
        <w:rPr>
          <w:rFonts w:ascii="宋体" w:hAnsi="宋体" w:eastAsia="宋体" w:cs="宋体"/>
          <w:sz w:val="24"/>
          <w:szCs w:val="24"/>
        </w:rPr>
      </w:pPr>
      <w:r>
        <w:rPr>
          <w:rFonts w:ascii="宋体" w:hAnsi="宋体" w:eastAsia="宋体" w:cs="宋体"/>
          <w:spacing w:val="-3"/>
          <w:sz w:val="24"/>
          <w:szCs w:val="24"/>
        </w:rPr>
        <w:t>11.3  使用过程检验</w:t>
      </w:r>
    </w:p>
    <w:p w14:paraId="0B342FC0">
      <w:pPr>
        <w:spacing w:before="111" w:line="286" w:lineRule="auto"/>
        <w:ind w:right="82" w:firstLine="497"/>
        <w:rPr>
          <w:rFonts w:ascii="宋体" w:hAnsi="宋体" w:eastAsia="宋体" w:cs="宋体"/>
          <w:sz w:val="24"/>
          <w:szCs w:val="24"/>
        </w:rPr>
      </w:pPr>
      <w:r>
        <w:rPr>
          <w:rFonts w:ascii="宋体" w:hAnsi="宋体" w:eastAsia="宋体" w:cs="宋体"/>
          <w:spacing w:val="-1"/>
          <w:sz w:val="24"/>
          <w:szCs w:val="24"/>
        </w:rPr>
        <w:t>11.3.1</w:t>
      </w:r>
      <w:r>
        <w:rPr>
          <w:rFonts w:ascii="宋体" w:hAnsi="宋体" w:eastAsia="宋体" w:cs="宋体"/>
          <w:spacing w:val="-34"/>
          <w:sz w:val="24"/>
          <w:szCs w:val="24"/>
        </w:rPr>
        <w:t xml:space="preserve"> </w:t>
      </w:r>
      <w:r>
        <w:rPr>
          <w:rFonts w:ascii="宋体" w:hAnsi="宋体" w:eastAsia="宋体" w:cs="宋体"/>
          <w:spacing w:val="-1"/>
          <w:sz w:val="24"/>
          <w:szCs w:val="24"/>
        </w:rPr>
        <w:t>在合同规定的质量保证期内，发现设备的质量或规格与合同规定不符，或</w:t>
      </w:r>
      <w:r>
        <w:rPr>
          <w:rFonts w:ascii="宋体" w:hAnsi="宋体" w:eastAsia="宋体" w:cs="宋体"/>
          <w:sz w:val="24"/>
          <w:szCs w:val="24"/>
        </w:rPr>
        <w:t xml:space="preserve"> </w:t>
      </w:r>
      <w:r>
        <w:rPr>
          <w:rFonts w:ascii="宋体" w:hAnsi="宋体" w:eastAsia="宋体" w:cs="宋体"/>
          <w:spacing w:val="2"/>
          <w:sz w:val="24"/>
          <w:szCs w:val="24"/>
        </w:rPr>
        <w:t>证明设备有缺陷，包括潜在的缺陷或使用不合适的原材料等，由甲</w:t>
      </w:r>
      <w:r>
        <w:rPr>
          <w:rFonts w:ascii="宋体" w:hAnsi="宋体" w:eastAsia="宋体" w:cs="宋体"/>
          <w:spacing w:val="1"/>
          <w:sz w:val="24"/>
          <w:szCs w:val="24"/>
        </w:rPr>
        <w:t>方组织质检（相关</w:t>
      </w:r>
      <w:r>
        <w:rPr>
          <w:rFonts w:ascii="宋体" w:hAnsi="宋体" w:eastAsia="宋体" w:cs="宋体"/>
          <w:sz w:val="24"/>
          <w:szCs w:val="24"/>
        </w:rPr>
        <w:t xml:space="preserve"> </w:t>
      </w:r>
      <w:r>
        <w:rPr>
          <w:rFonts w:ascii="宋体" w:hAnsi="宋体" w:eastAsia="宋体" w:cs="宋体"/>
          <w:spacing w:val="1"/>
          <w:sz w:val="24"/>
          <w:szCs w:val="24"/>
        </w:rPr>
        <w:t>检测费用由卖方承担</w:t>
      </w:r>
      <w:r>
        <w:rPr>
          <w:rFonts w:ascii="宋体" w:hAnsi="宋体" w:eastAsia="宋体" w:cs="宋体"/>
          <w:spacing w:val="15"/>
          <w:sz w:val="24"/>
          <w:szCs w:val="24"/>
        </w:rPr>
        <w:t>），</w:t>
      </w:r>
      <w:r>
        <w:rPr>
          <w:rFonts w:ascii="宋体" w:hAnsi="宋体" w:eastAsia="宋体" w:cs="宋体"/>
          <w:spacing w:val="1"/>
          <w:sz w:val="24"/>
          <w:szCs w:val="24"/>
        </w:rPr>
        <w:t xml:space="preserve">据质检报告及质量保证条款向卖方提出索赔，此索赔并不免 </w:t>
      </w:r>
      <w:r>
        <w:rPr>
          <w:rFonts w:ascii="宋体" w:hAnsi="宋体" w:eastAsia="宋体" w:cs="宋体"/>
          <w:spacing w:val="-1"/>
          <w:sz w:val="24"/>
          <w:szCs w:val="24"/>
        </w:rPr>
        <w:t>除乙方应承担的合同义务。</w:t>
      </w:r>
    </w:p>
    <w:p w14:paraId="0B740DF7">
      <w:pPr>
        <w:spacing w:before="117" w:line="263" w:lineRule="auto"/>
        <w:ind w:left="1" w:right="80" w:firstLine="495"/>
        <w:rPr>
          <w:rFonts w:ascii="宋体" w:hAnsi="宋体" w:eastAsia="宋体" w:cs="宋体"/>
          <w:sz w:val="24"/>
          <w:szCs w:val="24"/>
        </w:rPr>
      </w:pPr>
      <w:r>
        <w:rPr>
          <w:rFonts w:ascii="宋体" w:hAnsi="宋体" w:eastAsia="宋体" w:cs="宋体"/>
          <w:spacing w:val="-1"/>
          <w:sz w:val="24"/>
          <w:szCs w:val="24"/>
        </w:rPr>
        <w:t>11.3.2</w:t>
      </w:r>
      <w:r>
        <w:rPr>
          <w:rFonts w:ascii="宋体" w:hAnsi="宋体" w:eastAsia="宋体" w:cs="宋体"/>
          <w:spacing w:val="-34"/>
          <w:sz w:val="24"/>
          <w:szCs w:val="24"/>
        </w:rPr>
        <w:t xml:space="preserve"> </w:t>
      </w:r>
      <w:r>
        <w:rPr>
          <w:rFonts w:ascii="宋体" w:hAnsi="宋体" w:eastAsia="宋体" w:cs="宋体"/>
          <w:spacing w:val="-1"/>
          <w:sz w:val="24"/>
          <w:szCs w:val="24"/>
        </w:rPr>
        <w:t>如果合同双方对乙方提供的上述试验结果报告的解释有分歧，双方须于出</w:t>
      </w:r>
      <w:r>
        <w:rPr>
          <w:rFonts w:ascii="宋体" w:hAnsi="宋体" w:eastAsia="宋体" w:cs="宋体"/>
          <w:sz w:val="24"/>
          <w:szCs w:val="24"/>
        </w:rPr>
        <w:t xml:space="preserve"> </w:t>
      </w:r>
      <w:r>
        <w:rPr>
          <w:rFonts w:ascii="宋体" w:hAnsi="宋体" w:eastAsia="宋体" w:cs="宋体"/>
          <w:spacing w:val="-2"/>
          <w:sz w:val="24"/>
          <w:szCs w:val="24"/>
        </w:rPr>
        <w:t>现分歧后</w:t>
      </w:r>
      <w:r>
        <w:rPr>
          <w:rFonts w:ascii="宋体" w:hAnsi="宋体" w:eastAsia="宋体" w:cs="宋体"/>
          <w:spacing w:val="-33"/>
          <w:sz w:val="24"/>
          <w:szCs w:val="24"/>
        </w:rPr>
        <w:t xml:space="preserve"> </w:t>
      </w:r>
      <w:r>
        <w:rPr>
          <w:rFonts w:ascii="宋体" w:hAnsi="宋体" w:eastAsia="宋体" w:cs="宋体"/>
          <w:spacing w:val="-2"/>
          <w:sz w:val="24"/>
          <w:szCs w:val="24"/>
        </w:rPr>
        <w:t>10</w:t>
      </w:r>
      <w:r>
        <w:rPr>
          <w:rFonts w:ascii="宋体" w:hAnsi="宋体" w:eastAsia="宋体" w:cs="宋体"/>
          <w:spacing w:val="-46"/>
          <w:sz w:val="24"/>
          <w:szCs w:val="24"/>
        </w:rPr>
        <w:t xml:space="preserve"> </w:t>
      </w:r>
      <w:r>
        <w:rPr>
          <w:rFonts w:ascii="宋体" w:hAnsi="宋体" w:eastAsia="宋体" w:cs="宋体"/>
          <w:spacing w:val="-2"/>
          <w:sz w:val="24"/>
          <w:szCs w:val="24"/>
        </w:rPr>
        <w:t>天内给对方声明，以陈述己方</w:t>
      </w:r>
      <w:r>
        <w:rPr>
          <w:rFonts w:ascii="宋体" w:hAnsi="宋体" w:eastAsia="宋体" w:cs="宋体"/>
          <w:spacing w:val="-3"/>
          <w:sz w:val="24"/>
          <w:szCs w:val="24"/>
        </w:rPr>
        <w:t>的观点。声明须附有关证据。分歧应通过协</w:t>
      </w:r>
    </w:p>
    <w:p w14:paraId="48DCFBDB">
      <w:pPr>
        <w:spacing w:line="263" w:lineRule="auto"/>
        <w:rPr>
          <w:rFonts w:ascii="宋体" w:hAnsi="宋体" w:eastAsia="宋体" w:cs="宋体"/>
          <w:sz w:val="24"/>
          <w:szCs w:val="24"/>
        </w:rPr>
        <w:sectPr>
          <w:footerReference r:id="rId53" w:type="default"/>
          <w:pgSz w:w="11906" w:h="16839"/>
          <w:pgMar w:top="1431" w:right="1393" w:bottom="1156" w:left="1482" w:header="0" w:footer="994" w:gutter="0"/>
          <w:cols w:space="720" w:num="1"/>
        </w:sectPr>
      </w:pPr>
    </w:p>
    <w:p w14:paraId="633E2F82">
      <w:pPr>
        <w:pStyle w:val="2"/>
        <w:spacing w:line="293" w:lineRule="auto"/>
      </w:pPr>
    </w:p>
    <w:p w14:paraId="78914C03">
      <w:pPr>
        <w:pStyle w:val="2"/>
        <w:spacing w:line="293" w:lineRule="auto"/>
      </w:pPr>
    </w:p>
    <w:p w14:paraId="68DBB7D5">
      <w:pPr>
        <w:spacing w:before="78" w:line="219" w:lineRule="auto"/>
        <w:ind w:left="5"/>
        <w:rPr>
          <w:rFonts w:ascii="宋体" w:hAnsi="宋体" w:eastAsia="宋体" w:cs="宋体"/>
          <w:sz w:val="24"/>
          <w:szCs w:val="24"/>
        </w:rPr>
      </w:pPr>
      <w:r>
        <w:rPr>
          <w:rFonts w:ascii="宋体" w:hAnsi="宋体" w:eastAsia="宋体" w:cs="宋体"/>
          <w:spacing w:val="-4"/>
          <w:sz w:val="24"/>
          <w:szCs w:val="24"/>
        </w:rPr>
        <w:t>商解决。</w:t>
      </w:r>
    </w:p>
    <w:p w14:paraId="41E7B293">
      <w:pPr>
        <w:spacing w:before="116" w:line="219" w:lineRule="auto"/>
        <w:ind w:left="498"/>
        <w:rPr>
          <w:rFonts w:ascii="宋体" w:hAnsi="宋体" w:eastAsia="宋体" w:cs="宋体"/>
          <w:sz w:val="24"/>
          <w:szCs w:val="24"/>
        </w:rPr>
      </w:pPr>
      <w:r>
        <w:rPr>
          <w:rFonts w:ascii="宋体" w:hAnsi="宋体" w:eastAsia="宋体" w:cs="宋体"/>
          <w:spacing w:val="-4"/>
          <w:sz w:val="24"/>
          <w:szCs w:val="24"/>
        </w:rPr>
        <w:t>12.付款条件</w:t>
      </w:r>
    </w:p>
    <w:p w14:paraId="7F6FBFF9">
      <w:pPr>
        <w:spacing w:before="114" w:line="295" w:lineRule="auto"/>
        <w:ind w:left="497" w:right="1559" w:hanging="16"/>
        <w:rPr>
          <w:rFonts w:ascii="宋体" w:hAnsi="宋体" w:eastAsia="宋体" w:cs="宋体"/>
          <w:sz w:val="24"/>
          <w:szCs w:val="24"/>
        </w:rPr>
      </w:pPr>
      <w:r>
        <w:rPr>
          <w:rFonts w:ascii="宋体" w:hAnsi="宋体" w:eastAsia="宋体" w:cs="宋体"/>
          <w:spacing w:val="-3"/>
          <w:sz w:val="24"/>
          <w:szCs w:val="24"/>
        </w:rPr>
        <w:t>本合同条款下的付款方法和条件在“合同专用条款</w:t>
      </w:r>
      <w:r>
        <w:rPr>
          <w:rFonts w:ascii="宋体" w:hAnsi="宋体" w:eastAsia="宋体" w:cs="宋体"/>
          <w:spacing w:val="-85"/>
          <w:sz w:val="24"/>
          <w:szCs w:val="24"/>
        </w:rPr>
        <w:t xml:space="preserve"> </w:t>
      </w:r>
      <w:r>
        <w:rPr>
          <w:rFonts w:ascii="宋体" w:hAnsi="宋体" w:eastAsia="宋体" w:cs="宋体"/>
          <w:spacing w:val="-3"/>
          <w:sz w:val="24"/>
          <w:szCs w:val="24"/>
        </w:rPr>
        <w:t>”中具体规定。</w:t>
      </w:r>
      <w:r>
        <w:rPr>
          <w:rFonts w:ascii="宋体" w:hAnsi="宋体" w:eastAsia="宋体" w:cs="宋体"/>
          <w:sz w:val="24"/>
          <w:szCs w:val="24"/>
        </w:rPr>
        <w:t xml:space="preserve"> </w:t>
      </w:r>
      <w:r>
        <w:rPr>
          <w:rFonts w:ascii="宋体" w:hAnsi="宋体" w:eastAsia="宋体" w:cs="宋体"/>
          <w:spacing w:val="-4"/>
          <w:sz w:val="24"/>
          <w:szCs w:val="24"/>
        </w:rPr>
        <w:t>13.履约保证金</w:t>
      </w:r>
    </w:p>
    <w:p w14:paraId="14514D30">
      <w:pPr>
        <w:spacing w:before="34" w:line="219" w:lineRule="auto"/>
        <w:ind w:left="498"/>
        <w:rPr>
          <w:rFonts w:ascii="宋体" w:hAnsi="宋体" w:eastAsia="宋体" w:cs="宋体"/>
          <w:sz w:val="24"/>
          <w:szCs w:val="24"/>
        </w:rPr>
      </w:pPr>
      <w:r>
        <w:rPr>
          <w:rFonts w:ascii="宋体" w:hAnsi="宋体" w:eastAsia="宋体" w:cs="宋体"/>
          <w:spacing w:val="-2"/>
          <w:sz w:val="24"/>
          <w:szCs w:val="24"/>
        </w:rPr>
        <w:t>13.1</w:t>
      </w:r>
      <w:r>
        <w:rPr>
          <w:rFonts w:ascii="宋体" w:hAnsi="宋体" w:eastAsia="宋体" w:cs="宋体"/>
          <w:spacing w:val="-25"/>
          <w:sz w:val="24"/>
          <w:szCs w:val="24"/>
        </w:rPr>
        <w:t xml:space="preserve"> </w:t>
      </w:r>
      <w:r>
        <w:rPr>
          <w:rFonts w:ascii="宋体" w:hAnsi="宋体" w:eastAsia="宋体" w:cs="宋体"/>
          <w:spacing w:val="-2"/>
          <w:sz w:val="24"/>
          <w:szCs w:val="24"/>
        </w:rPr>
        <w:t>乙方应在合同签订后，按合同专用条款的约定提交履约保证金。</w:t>
      </w:r>
    </w:p>
    <w:p w14:paraId="12EACB54">
      <w:pPr>
        <w:spacing w:before="113" w:line="219" w:lineRule="auto"/>
        <w:ind w:left="498"/>
        <w:rPr>
          <w:rFonts w:ascii="宋体" w:hAnsi="宋体" w:eastAsia="宋体" w:cs="宋体"/>
          <w:sz w:val="24"/>
          <w:szCs w:val="24"/>
        </w:rPr>
      </w:pPr>
      <w:r>
        <w:rPr>
          <w:rFonts w:ascii="宋体" w:hAnsi="宋体" w:eastAsia="宋体" w:cs="宋体"/>
          <w:spacing w:val="-1"/>
          <w:sz w:val="24"/>
          <w:szCs w:val="24"/>
        </w:rPr>
        <w:t>13.2</w:t>
      </w:r>
      <w:r>
        <w:rPr>
          <w:rFonts w:ascii="宋体" w:hAnsi="宋体" w:eastAsia="宋体" w:cs="宋体"/>
          <w:spacing w:val="-47"/>
          <w:sz w:val="24"/>
          <w:szCs w:val="24"/>
        </w:rPr>
        <w:t xml:space="preserve"> </w:t>
      </w:r>
      <w:r>
        <w:rPr>
          <w:rFonts w:ascii="宋体" w:hAnsi="宋体" w:eastAsia="宋体" w:cs="宋体"/>
          <w:spacing w:val="-1"/>
          <w:sz w:val="24"/>
          <w:szCs w:val="24"/>
        </w:rPr>
        <w:t>履约保证金用于补偿甲方因卖方不能履行其合同义</w:t>
      </w:r>
      <w:r>
        <w:rPr>
          <w:rFonts w:ascii="宋体" w:hAnsi="宋体" w:eastAsia="宋体" w:cs="宋体"/>
          <w:spacing w:val="-2"/>
          <w:sz w:val="24"/>
          <w:szCs w:val="24"/>
        </w:rPr>
        <w:t>务而蒙受的损失。</w:t>
      </w:r>
    </w:p>
    <w:p w14:paraId="2160DFD3">
      <w:pPr>
        <w:spacing w:before="115" w:line="264" w:lineRule="auto"/>
        <w:ind w:left="20" w:right="2" w:firstLine="478"/>
        <w:rPr>
          <w:rFonts w:ascii="宋体" w:hAnsi="宋体" w:eastAsia="宋体" w:cs="宋体"/>
          <w:sz w:val="24"/>
          <w:szCs w:val="24"/>
        </w:rPr>
      </w:pPr>
      <w:r>
        <w:rPr>
          <w:rFonts w:ascii="宋体" w:hAnsi="宋体" w:eastAsia="宋体" w:cs="宋体"/>
          <w:spacing w:val="-1"/>
          <w:sz w:val="24"/>
          <w:szCs w:val="24"/>
        </w:rPr>
        <w:t>13.3</w:t>
      </w:r>
      <w:r>
        <w:rPr>
          <w:rFonts w:ascii="宋体" w:hAnsi="宋体" w:eastAsia="宋体" w:cs="宋体"/>
          <w:spacing w:val="-35"/>
          <w:sz w:val="24"/>
          <w:szCs w:val="24"/>
        </w:rPr>
        <w:t xml:space="preserve"> </w:t>
      </w:r>
      <w:r>
        <w:rPr>
          <w:rFonts w:ascii="宋体" w:hAnsi="宋体" w:eastAsia="宋体" w:cs="宋体"/>
          <w:spacing w:val="-1"/>
          <w:sz w:val="24"/>
          <w:szCs w:val="24"/>
        </w:rPr>
        <w:t>履约保证金应使用本合同货币，按下述方式之一提交（谈判文件中另有约定</w:t>
      </w:r>
      <w:r>
        <w:rPr>
          <w:rFonts w:ascii="宋体" w:hAnsi="宋体" w:eastAsia="宋体" w:cs="宋体"/>
          <w:sz w:val="24"/>
          <w:szCs w:val="24"/>
        </w:rPr>
        <w:t xml:space="preserve"> </w:t>
      </w:r>
      <w:r>
        <w:rPr>
          <w:rFonts w:ascii="宋体" w:hAnsi="宋体" w:eastAsia="宋体" w:cs="宋体"/>
          <w:spacing w:val="-10"/>
          <w:sz w:val="24"/>
          <w:szCs w:val="24"/>
        </w:rPr>
        <w:t>的除外</w:t>
      </w:r>
      <w:r>
        <w:rPr>
          <w:rFonts w:ascii="宋体" w:hAnsi="宋体" w:eastAsia="宋体" w:cs="宋体"/>
          <w:sz w:val="24"/>
          <w:szCs w:val="24"/>
        </w:rPr>
        <w:t>）：</w:t>
      </w:r>
    </w:p>
    <w:p w14:paraId="327D9E82">
      <w:pPr>
        <w:spacing w:before="113" w:line="219" w:lineRule="auto"/>
        <w:ind w:left="498"/>
        <w:rPr>
          <w:rFonts w:ascii="宋体" w:hAnsi="宋体" w:eastAsia="宋体" w:cs="宋体"/>
          <w:sz w:val="24"/>
          <w:szCs w:val="24"/>
        </w:rPr>
      </w:pPr>
      <w:r>
        <w:rPr>
          <w:rFonts w:ascii="宋体" w:hAnsi="宋体" w:eastAsia="宋体" w:cs="宋体"/>
          <w:spacing w:val="-2"/>
          <w:sz w:val="24"/>
          <w:szCs w:val="24"/>
        </w:rPr>
        <w:t>13.3.1 甲方可接受的在中华人民共和国注</w:t>
      </w:r>
      <w:r>
        <w:rPr>
          <w:rFonts w:ascii="宋体" w:hAnsi="宋体" w:eastAsia="宋体" w:cs="宋体"/>
          <w:spacing w:val="-3"/>
          <w:sz w:val="24"/>
          <w:szCs w:val="24"/>
        </w:rPr>
        <w:t>册和营业的银行出具的履约保函；</w:t>
      </w:r>
    </w:p>
    <w:p w14:paraId="5353D259">
      <w:pPr>
        <w:spacing w:before="116" w:line="264" w:lineRule="auto"/>
        <w:ind w:left="5" w:firstLine="492"/>
        <w:rPr>
          <w:rFonts w:ascii="宋体" w:hAnsi="宋体" w:eastAsia="宋体" w:cs="宋体"/>
          <w:sz w:val="24"/>
          <w:szCs w:val="24"/>
        </w:rPr>
      </w:pPr>
      <w:r>
        <w:rPr>
          <w:rFonts w:ascii="宋体" w:hAnsi="宋体" w:eastAsia="宋体" w:cs="宋体"/>
          <w:spacing w:val="-2"/>
          <w:sz w:val="24"/>
          <w:szCs w:val="24"/>
        </w:rPr>
        <w:t>13.3.2 应当以支票、汇票、本票或者金融机构、担保机构出具的保函等非现金形</w:t>
      </w:r>
      <w:r>
        <w:rPr>
          <w:rFonts w:ascii="宋体" w:hAnsi="宋体" w:eastAsia="宋体" w:cs="宋体"/>
          <w:spacing w:val="9"/>
          <w:sz w:val="24"/>
          <w:szCs w:val="24"/>
        </w:rPr>
        <w:t xml:space="preserve"> </w:t>
      </w:r>
      <w:r>
        <w:rPr>
          <w:rFonts w:ascii="宋体" w:hAnsi="宋体" w:eastAsia="宋体" w:cs="宋体"/>
          <w:spacing w:val="-4"/>
          <w:sz w:val="24"/>
          <w:szCs w:val="24"/>
        </w:rPr>
        <w:t>式提交。</w:t>
      </w:r>
    </w:p>
    <w:p w14:paraId="2ABD8007">
      <w:pPr>
        <w:spacing w:before="112" w:line="264" w:lineRule="auto"/>
        <w:ind w:right="2" w:firstLine="498"/>
        <w:rPr>
          <w:rFonts w:ascii="宋体" w:hAnsi="宋体" w:eastAsia="宋体" w:cs="宋体"/>
          <w:sz w:val="24"/>
          <w:szCs w:val="24"/>
        </w:rPr>
      </w:pPr>
      <w:r>
        <w:rPr>
          <w:rFonts w:ascii="宋体" w:hAnsi="宋体" w:eastAsia="宋体" w:cs="宋体"/>
          <w:spacing w:val="-1"/>
          <w:sz w:val="24"/>
          <w:szCs w:val="24"/>
        </w:rPr>
        <w:t>13.4</w:t>
      </w:r>
      <w:r>
        <w:rPr>
          <w:rFonts w:ascii="宋体" w:hAnsi="宋体" w:eastAsia="宋体" w:cs="宋体"/>
          <w:spacing w:val="-27"/>
          <w:sz w:val="24"/>
          <w:szCs w:val="24"/>
        </w:rPr>
        <w:t xml:space="preserve"> </w:t>
      </w:r>
      <w:r>
        <w:rPr>
          <w:rFonts w:ascii="宋体" w:hAnsi="宋体" w:eastAsia="宋体" w:cs="宋体"/>
          <w:spacing w:val="-1"/>
          <w:sz w:val="24"/>
          <w:szCs w:val="24"/>
        </w:rPr>
        <w:t>乙方未能按合同规定履行其义务，甲方有权从履约保证金</w:t>
      </w:r>
      <w:r>
        <w:rPr>
          <w:rFonts w:ascii="宋体" w:hAnsi="宋体" w:eastAsia="宋体" w:cs="宋体"/>
          <w:spacing w:val="-2"/>
          <w:sz w:val="24"/>
          <w:szCs w:val="24"/>
        </w:rPr>
        <w:t>中取得补偿。货物</w:t>
      </w:r>
      <w:r>
        <w:rPr>
          <w:rFonts w:ascii="宋体" w:hAnsi="宋体" w:eastAsia="宋体" w:cs="宋体"/>
          <w:sz w:val="24"/>
          <w:szCs w:val="24"/>
        </w:rPr>
        <w:t xml:space="preserve"> </w:t>
      </w:r>
      <w:r>
        <w:rPr>
          <w:rFonts w:ascii="宋体" w:hAnsi="宋体" w:eastAsia="宋体" w:cs="宋体"/>
          <w:spacing w:val="-1"/>
          <w:sz w:val="24"/>
          <w:szCs w:val="24"/>
        </w:rPr>
        <w:t>验收合格后，甲方将履约保证金退还乙方或转为质量保证金。</w:t>
      </w:r>
    </w:p>
    <w:p w14:paraId="2B78656A">
      <w:pPr>
        <w:spacing w:before="116" w:line="219" w:lineRule="auto"/>
        <w:ind w:left="498"/>
        <w:rPr>
          <w:rFonts w:ascii="宋体" w:hAnsi="宋体" w:eastAsia="宋体" w:cs="宋体"/>
          <w:sz w:val="24"/>
          <w:szCs w:val="24"/>
        </w:rPr>
      </w:pPr>
      <w:r>
        <w:rPr>
          <w:rFonts w:ascii="宋体" w:hAnsi="宋体" w:eastAsia="宋体" w:cs="宋体"/>
          <w:spacing w:val="-6"/>
          <w:sz w:val="24"/>
          <w:szCs w:val="24"/>
        </w:rPr>
        <w:t>14.索赔</w:t>
      </w:r>
    </w:p>
    <w:p w14:paraId="4713E36E">
      <w:pPr>
        <w:spacing w:before="112" w:line="286" w:lineRule="auto"/>
        <w:ind w:right="2" w:firstLine="498"/>
        <w:rPr>
          <w:rFonts w:ascii="宋体" w:hAnsi="宋体" w:eastAsia="宋体" w:cs="宋体"/>
          <w:sz w:val="24"/>
          <w:szCs w:val="24"/>
        </w:rPr>
      </w:pPr>
      <w:r>
        <w:rPr>
          <w:rFonts w:ascii="宋体" w:hAnsi="宋体" w:eastAsia="宋体" w:cs="宋体"/>
          <w:spacing w:val="-1"/>
          <w:sz w:val="24"/>
          <w:szCs w:val="24"/>
        </w:rPr>
        <w:t>14.1</w:t>
      </w:r>
      <w:r>
        <w:rPr>
          <w:rFonts w:ascii="宋体" w:hAnsi="宋体" w:eastAsia="宋体" w:cs="宋体"/>
          <w:spacing w:val="-35"/>
          <w:sz w:val="24"/>
          <w:szCs w:val="24"/>
        </w:rPr>
        <w:t xml:space="preserve"> </w:t>
      </w:r>
      <w:r>
        <w:rPr>
          <w:rFonts w:ascii="宋体" w:hAnsi="宋体" w:eastAsia="宋体" w:cs="宋体"/>
          <w:spacing w:val="-1"/>
          <w:sz w:val="24"/>
          <w:szCs w:val="24"/>
        </w:rPr>
        <w:t>货物的质量、规格、数量、性能等与合同约定不符，或在质量保证期内证实</w:t>
      </w:r>
      <w:r>
        <w:rPr>
          <w:rFonts w:ascii="宋体" w:hAnsi="宋体" w:eastAsia="宋体" w:cs="宋体"/>
          <w:sz w:val="24"/>
          <w:szCs w:val="24"/>
        </w:rPr>
        <w:t xml:space="preserve"> </w:t>
      </w:r>
      <w:r>
        <w:rPr>
          <w:rFonts w:ascii="宋体" w:hAnsi="宋体" w:eastAsia="宋体" w:cs="宋体"/>
          <w:spacing w:val="2"/>
          <w:sz w:val="24"/>
          <w:szCs w:val="24"/>
        </w:rPr>
        <w:t>货物存有缺陷，包括潜在的缺陷或使用不符合要求的材料等，甲方有</w:t>
      </w:r>
      <w:r>
        <w:rPr>
          <w:rFonts w:ascii="宋体" w:hAnsi="宋体" w:eastAsia="宋体" w:cs="宋体"/>
          <w:spacing w:val="1"/>
          <w:sz w:val="24"/>
          <w:szCs w:val="24"/>
        </w:rPr>
        <w:t>权根据有资质的</w:t>
      </w:r>
      <w:r>
        <w:rPr>
          <w:rFonts w:ascii="宋体" w:hAnsi="宋体" w:eastAsia="宋体" w:cs="宋体"/>
          <w:sz w:val="24"/>
          <w:szCs w:val="24"/>
        </w:rPr>
        <w:t xml:space="preserve"> </w:t>
      </w:r>
      <w:r>
        <w:rPr>
          <w:rFonts w:ascii="宋体" w:hAnsi="宋体" w:eastAsia="宋体" w:cs="宋体"/>
          <w:spacing w:val="2"/>
          <w:sz w:val="24"/>
          <w:szCs w:val="24"/>
        </w:rPr>
        <w:t>权威质检机构的检验结果向乙方提出索赔（但责任应由保险公司或运</w:t>
      </w:r>
      <w:r>
        <w:rPr>
          <w:rFonts w:ascii="宋体" w:hAnsi="宋体" w:eastAsia="宋体" w:cs="宋体"/>
          <w:spacing w:val="1"/>
          <w:sz w:val="24"/>
          <w:szCs w:val="24"/>
        </w:rPr>
        <w:t>输部门承担的除</w:t>
      </w:r>
      <w:r>
        <w:rPr>
          <w:rFonts w:ascii="宋体" w:hAnsi="宋体" w:eastAsia="宋体" w:cs="宋体"/>
          <w:sz w:val="24"/>
          <w:szCs w:val="24"/>
        </w:rPr>
        <w:t xml:space="preserve"> </w:t>
      </w:r>
      <w:r>
        <w:rPr>
          <w:rFonts w:ascii="宋体" w:hAnsi="宋体" w:eastAsia="宋体" w:cs="宋体"/>
          <w:spacing w:val="-3"/>
          <w:sz w:val="24"/>
          <w:szCs w:val="24"/>
        </w:rPr>
        <w:t>外）。</w:t>
      </w:r>
    </w:p>
    <w:p w14:paraId="418E6679">
      <w:pPr>
        <w:spacing w:before="114" w:line="264" w:lineRule="auto"/>
        <w:ind w:left="1" w:right="2" w:firstLine="496"/>
        <w:rPr>
          <w:rFonts w:ascii="宋体" w:hAnsi="宋体" w:eastAsia="宋体" w:cs="宋体"/>
          <w:sz w:val="24"/>
          <w:szCs w:val="24"/>
        </w:rPr>
      </w:pPr>
      <w:r>
        <w:rPr>
          <w:rFonts w:ascii="宋体" w:hAnsi="宋体" w:eastAsia="宋体" w:cs="宋体"/>
          <w:spacing w:val="-1"/>
          <w:sz w:val="24"/>
          <w:szCs w:val="24"/>
        </w:rPr>
        <w:t>14.2</w:t>
      </w:r>
      <w:r>
        <w:rPr>
          <w:rFonts w:ascii="宋体" w:hAnsi="宋体" w:eastAsia="宋体" w:cs="宋体"/>
          <w:spacing w:val="-35"/>
          <w:sz w:val="24"/>
          <w:szCs w:val="24"/>
        </w:rPr>
        <w:t xml:space="preserve"> </w:t>
      </w:r>
      <w:r>
        <w:rPr>
          <w:rFonts w:ascii="宋体" w:hAnsi="宋体" w:eastAsia="宋体" w:cs="宋体"/>
          <w:spacing w:val="-1"/>
          <w:sz w:val="24"/>
          <w:szCs w:val="24"/>
        </w:rPr>
        <w:t>在履约保证期和检验期内，乙方对甲方提出的索赔负有责任，乙方应按照甲</w:t>
      </w:r>
      <w:r>
        <w:rPr>
          <w:rFonts w:ascii="宋体" w:hAnsi="宋体" w:eastAsia="宋体" w:cs="宋体"/>
          <w:sz w:val="24"/>
          <w:szCs w:val="24"/>
        </w:rPr>
        <w:t xml:space="preserve"> </w:t>
      </w:r>
      <w:r>
        <w:rPr>
          <w:rFonts w:ascii="宋体" w:hAnsi="宋体" w:eastAsia="宋体" w:cs="宋体"/>
          <w:spacing w:val="-1"/>
          <w:sz w:val="24"/>
          <w:szCs w:val="24"/>
        </w:rPr>
        <w:t>方同意的下列一种或多种方式解决索赔事宜：</w:t>
      </w:r>
    </w:p>
    <w:p w14:paraId="56FEC699">
      <w:pPr>
        <w:spacing w:before="112" w:line="286" w:lineRule="auto"/>
        <w:ind w:right="2" w:firstLine="498"/>
        <w:rPr>
          <w:rFonts w:ascii="宋体" w:hAnsi="宋体" w:eastAsia="宋体" w:cs="宋体"/>
          <w:sz w:val="24"/>
          <w:szCs w:val="24"/>
        </w:rPr>
      </w:pPr>
      <w:r>
        <w:rPr>
          <w:rFonts w:ascii="宋体" w:hAnsi="宋体" w:eastAsia="宋体" w:cs="宋体"/>
          <w:spacing w:val="-1"/>
          <w:sz w:val="24"/>
          <w:szCs w:val="24"/>
        </w:rPr>
        <w:t>14.2.1</w:t>
      </w:r>
      <w:r>
        <w:rPr>
          <w:rFonts w:ascii="宋体" w:hAnsi="宋体" w:eastAsia="宋体" w:cs="宋体"/>
          <w:spacing w:val="-34"/>
          <w:sz w:val="24"/>
          <w:szCs w:val="24"/>
        </w:rPr>
        <w:t xml:space="preserve"> </w:t>
      </w:r>
      <w:r>
        <w:rPr>
          <w:rFonts w:ascii="宋体" w:hAnsi="宋体" w:eastAsia="宋体" w:cs="宋体"/>
          <w:spacing w:val="-1"/>
          <w:sz w:val="24"/>
          <w:szCs w:val="24"/>
        </w:rPr>
        <w:t>在退货期内，乙方应按合同规定将货款退还给甲方，并承担由此发生的一</w:t>
      </w:r>
      <w:r>
        <w:rPr>
          <w:rFonts w:ascii="宋体" w:hAnsi="宋体" w:eastAsia="宋体" w:cs="宋体"/>
          <w:sz w:val="24"/>
          <w:szCs w:val="24"/>
        </w:rPr>
        <w:t xml:space="preserve"> </w:t>
      </w:r>
      <w:r>
        <w:rPr>
          <w:rFonts w:ascii="宋体" w:hAnsi="宋体" w:eastAsia="宋体" w:cs="宋体"/>
          <w:spacing w:val="2"/>
          <w:sz w:val="24"/>
          <w:szCs w:val="24"/>
        </w:rPr>
        <w:t>切损失和费用，包括利息、银行手续费、运费、保险费、检验费、仓</w:t>
      </w:r>
      <w:r>
        <w:rPr>
          <w:rFonts w:ascii="宋体" w:hAnsi="宋体" w:eastAsia="宋体" w:cs="宋体"/>
          <w:spacing w:val="1"/>
          <w:sz w:val="24"/>
          <w:szCs w:val="24"/>
        </w:rPr>
        <w:t>储费、装卸费以</w:t>
      </w:r>
      <w:r>
        <w:rPr>
          <w:rFonts w:ascii="宋体" w:hAnsi="宋体" w:eastAsia="宋体" w:cs="宋体"/>
          <w:sz w:val="24"/>
          <w:szCs w:val="24"/>
        </w:rPr>
        <w:t xml:space="preserve"> </w:t>
      </w:r>
      <w:r>
        <w:rPr>
          <w:rFonts w:ascii="宋体" w:hAnsi="宋体" w:eastAsia="宋体" w:cs="宋体"/>
          <w:spacing w:val="2"/>
          <w:sz w:val="24"/>
          <w:szCs w:val="24"/>
        </w:rPr>
        <w:t>及为保护退回货物所需的其它必要费用。如已超过退货期，但卖方同</w:t>
      </w:r>
      <w:r>
        <w:rPr>
          <w:rFonts w:ascii="宋体" w:hAnsi="宋体" w:eastAsia="宋体" w:cs="宋体"/>
          <w:spacing w:val="1"/>
          <w:sz w:val="24"/>
          <w:szCs w:val="24"/>
        </w:rPr>
        <w:t>意退货，可比照</w:t>
      </w:r>
      <w:r>
        <w:rPr>
          <w:rFonts w:ascii="宋体" w:hAnsi="宋体" w:eastAsia="宋体" w:cs="宋体"/>
          <w:sz w:val="24"/>
          <w:szCs w:val="24"/>
        </w:rPr>
        <w:t xml:space="preserve"> </w:t>
      </w:r>
      <w:r>
        <w:rPr>
          <w:rFonts w:ascii="宋体" w:hAnsi="宋体" w:eastAsia="宋体" w:cs="宋体"/>
          <w:spacing w:val="-1"/>
          <w:sz w:val="24"/>
          <w:szCs w:val="24"/>
        </w:rPr>
        <w:t>上述办法办理，或由双方协商处理。</w:t>
      </w:r>
    </w:p>
    <w:p w14:paraId="0DAED22D">
      <w:pPr>
        <w:spacing w:before="116" w:line="263" w:lineRule="auto"/>
        <w:ind w:left="19" w:firstLine="359"/>
        <w:rPr>
          <w:rFonts w:ascii="宋体" w:hAnsi="宋体" w:eastAsia="宋体" w:cs="宋体"/>
          <w:sz w:val="24"/>
          <w:szCs w:val="24"/>
        </w:rPr>
      </w:pPr>
      <w:r>
        <w:rPr>
          <w:rFonts w:ascii="宋体" w:hAnsi="宋体" w:eastAsia="宋体" w:cs="宋体"/>
          <w:spacing w:val="-4"/>
          <w:sz w:val="24"/>
          <w:szCs w:val="24"/>
        </w:rPr>
        <w:t>14.2.2</w:t>
      </w:r>
      <w:r>
        <w:rPr>
          <w:rFonts w:ascii="宋体" w:hAnsi="宋体" w:eastAsia="宋体" w:cs="宋体"/>
          <w:spacing w:val="-33"/>
          <w:sz w:val="24"/>
          <w:szCs w:val="24"/>
        </w:rPr>
        <w:t xml:space="preserve"> </w:t>
      </w:r>
      <w:r>
        <w:rPr>
          <w:rFonts w:ascii="宋体" w:hAnsi="宋体" w:eastAsia="宋体" w:cs="宋体"/>
          <w:spacing w:val="-4"/>
          <w:sz w:val="24"/>
          <w:szCs w:val="24"/>
        </w:rPr>
        <w:t>根据货物低劣程度、损坏程度以及甲方所遭受损失的数额，经甲乙双方商定</w:t>
      </w:r>
      <w:r>
        <w:rPr>
          <w:rFonts w:ascii="宋体" w:hAnsi="宋体" w:eastAsia="宋体" w:cs="宋体"/>
          <w:sz w:val="24"/>
          <w:szCs w:val="24"/>
        </w:rPr>
        <w:t xml:space="preserve"> </w:t>
      </w:r>
      <w:r>
        <w:rPr>
          <w:rFonts w:ascii="宋体" w:hAnsi="宋体" w:eastAsia="宋体" w:cs="宋体"/>
          <w:spacing w:val="-1"/>
          <w:sz w:val="24"/>
          <w:szCs w:val="24"/>
        </w:rPr>
        <w:t>降低货物的价格，或由有资质的中介机构评估，以降低后的价格或评估价格为准。</w:t>
      </w:r>
    </w:p>
    <w:p w14:paraId="377C4A6D">
      <w:pPr>
        <w:spacing w:before="113" w:line="279" w:lineRule="auto"/>
        <w:ind w:left="3" w:right="2" w:firstLine="494"/>
        <w:rPr>
          <w:rFonts w:ascii="宋体" w:hAnsi="宋体" w:eastAsia="宋体" w:cs="宋体"/>
          <w:sz w:val="24"/>
          <w:szCs w:val="24"/>
        </w:rPr>
      </w:pPr>
      <w:r>
        <w:rPr>
          <w:rFonts w:ascii="宋体" w:hAnsi="宋体" w:eastAsia="宋体" w:cs="宋体"/>
          <w:spacing w:val="-1"/>
          <w:sz w:val="24"/>
          <w:szCs w:val="24"/>
        </w:rPr>
        <w:t>14.2.3</w:t>
      </w:r>
      <w:r>
        <w:rPr>
          <w:rFonts w:ascii="宋体" w:hAnsi="宋体" w:eastAsia="宋体" w:cs="宋体"/>
          <w:spacing w:val="-34"/>
          <w:sz w:val="24"/>
          <w:szCs w:val="24"/>
        </w:rPr>
        <w:t xml:space="preserve"> </w:t>
      </w:r>
      <w:r>
        <w:rPr>
          <w:rFonts w:ascii="宋体" w:hAnsi="宋体" w:eastAsia="宋体" w:cs="宋体"/>
          <w:spacing w:val="-1"/>
          <w:sz w:val="24"/>
          <w:szCs w:val="24"/>
        </w:rPr>
        <w:t>用符合规格、质量和性能要求的新零件、部件或货物来更换有缺陷的部分</w:t>
      </w:r>
      <w:r>
        <w:rPr>
          <w:rFonts w:ascii="宋体" w:hAnsi="宋体" w:eastAsia="宋体" w:cs="宋体"/>
          <w:sz w:val="24"/>
          <w:szCs w:val="24"/>
        </w:rPr>
        <w:t xml:space="preserve"> </w:t>
      </w:r>
      <w:r>
        <w:rPr>
          <w:rFonts w:ascii="宋体" w:hAnsi="宋体" w:eastAsia="宋体" w:cs="宋体"/>
          <w:spacing w:val="2"/>
          <w:sz w:val="24"/>
          <w:szCs w:val="24"/>
        </w:rPr>
        <w:t>或修补缺陷部分，乙方应承担一切费用和风险，并负担甲方</w:t>
      </w:r>
      <w:r>
        <w:rPr>
          <w:rFonts w:ascii="宋体" w:hAnsi="宋体" w:eastAsia="宋体" w:cs="宋体"/>
          <w:spacing w:val="1"/>
          <w:sz w:val="24"/>
          <w:szCs w:val="24"/>
        </w:rPr>
        <w:t>所发生的一切直接费用。</w:t>
      </w:r>
      <w:r>
        <w:rPr>
          <w:rFonts w:ascii="宋体" w:hAnsi="宋体" w:eastAsia="宋体" w:cs="宋体"/>
          <w:sz w:val="24"/>
          <w:szCs w:val="24"/>
        </w:rPr>
        <w:t xml:space="preserve"> </w:t>
      </w:r>
      <w:r>
        <w:rPr>
          <w:rFonts w:ascii="宋体" w:hAnsi="宋体" w:eastAsia="宋体" w:cs="宋体"/>
          <w:spacing w:val="-1"/>
          <w:sz w:val="24"/>
          <w:szCs w:val="24"/>
        </w:rPr>
        <w:t>同时，乙方应相应延长修补或更换件的履约保证期。</w:t>
      </w:r>
    </w:p>
    <w:p w14:paraId="2D9B9C44">
      <w:pPr>
        <w:spacing w:before="113" w:line="279" w:lineRule="auto"/>
        <w:ind w:left="3" w:right="2" w:firstLine="494"/>
        <w:rPr>
          <w:rFonts w:ascii="宋体" w:hAnsi="宋体" w:eastAsia="宋体" w:cs="宋体"/>
          <w:sz w:val="24"/>
          <w:szCs w:val="24"/>
        </w:rPr>
      </w:pPr>
      <w:r>
        <w:rPr>
          <w:rFonts w:ascii="宋体" w:hAnsi="宋体" w:eastAsia="宋体" w:cs="宋体"/>
          <w:spacing w:val="-2"/>
          <w:sz w:val="24"/>
          <w:szCs w:val="24"/>
        </w:rPr>
        <w:t>14.3</w:t>
      </w:r>
      <w:r>
        <w:rPr>
          <w:rFonts w:ascii="宋体" w:hAnsi="宋体" w:eastAsia="宋体" w:cs="宋体"/>
          <w:spacing w:val="-24"/>
          <w:sz w:val="24"/>
          <w:szCs w:val="24"/>
        </w:rPr>
        <w:t xml:space="preserve"> </w:t>
      </w:r>
      <w:r>
        <w:rPr>
          <w:rFonts w:ascii="宋体" w:hAnsi="宋体" w:eastAsia="宋体" w:cs="宋体"/>
          <w:spacing w:val="-2"/>
          <w:sz w:val="24"/>
          <w:szCs w:val="24"/>
        </w:rPr>
        <w:t>乙方收到甲方发出的索赔通知之日起</w:t>
      </w:r>
      <w:r>
        <w:rPr>
          <w:rFonts w:ascii="宋体" w:hAnsi="宋体" w:eastAsia="宋体" w:cs="宋体"/>
          <w:spacing w:val="-43"/>
          <w:sz w:val="24"/>
          <w:szCs w:val="24"/>
        </w:rPr>
        <w:t xml:space="preserve"> </w:t>
      </w:r>
      <w:r>
        <w:rPr>
          <w:rFonts w:ascii="宋体" w:hAnsi="宋体" w:eastAsia="宋体" w:cs="宋体"/>
          <w:spacing w:val="-2"/>
          <w:sz w:val="24"/>
          <w:szCs w:val="24"/>
        </w:rPr>
        <w:t>5</w:t>
      </w:r>
      <w:r>
        <w:rPr>
          <w:rFonts w:ascii="宋体" w:hAnsi="宋体" w:eastAsia="宋体" w:cs="宋体"/>
          <w:spacing w:val="-51"/>
          <w:sz w:val="24"/>
          <w:szCs w:val="24"/>
        </w:rPr>
        <w:t xml:space="preserve"> </w:t>
      </w:r>
      <w:r>
        <w:rPr>
          <w:rFonts w:ascii="宋体" w:hAnsi="宋体" w:eastAsia="宋体" w:cs="宋体"/>
          <w:spacing w:val="-2"/>
          <w:sz w:val="24"/>
          <w:szCs w:val="24"/>
        </w:rPr>
        <w:t>个工作日内未作答复的，甲方可从合</w:t>
      </w:r>
      <w:r>
        <w:rPr>
          <w:rFonts w:ascii="宋体" w:hAnsi="宋体" w:eastAsia="宋体" w:cs="宋体"/>
          <w:sz w:val="24"/>
          <w:szCs w:val="24"/>
        </w:rPr>
        <w:t xml:space="preserve"> </w:t>
      </w:r>
      <w:r>
        <w:rPr>
          <w:rFonts w:ascii="宋体" w:hAnsi="宋体" w:eastAsia="宋体" w:cs="宋体"/>
          <w:spacing w:val="2"/>
          <w:sz w:val="24"/>
          <w:szCs w:val="24"/>
        </w:rPr>
        <w:t>同款或履约保证金中扣回索赔金额，如金额不足以补偿索赔</w:t>
      </w:r>
      <w:r>
        <w:rPr>
          <w:rFonts w:ascii="宋体" w:hAnsi="宋体" w:eastAsia="宋体" w:cs="宋体"/>
          <w:spacing w:val="1"/>
          <w:sz w:val="24"/>
          <w:szCs w:val="24"/>
        </w:rPr>
        <w:t>金额，乙方应补足差额部</w:t>
      </w:r>
      <w:r>
        <w:rPr>
          <w:rFonts w:ascii="宋体" w:hAnsi="宋体" w:eastAsia="宋体" w:cs="宋体"/>
          <w:sz w:val="24"/>
          <w:szCs w:val="24"/>
        </w:rPr>
        <w:t xml:space="preserve"> </w:t>
      </w:r>
      <w:r>
        <w:rPr>
          <w:rFonts w:ascii="宋体" w:hAnsi="宋体" w:eastAsia="宋体" w:cs="宋体"/>
          <w:spacing w:val="-7"/>
          <w:sz w:val="24"/>
          <w:szCs w:val="24"/>
        </w:rPr>
        <w:t>分。</w:t>
      </w:r>
    </w:p>
    <w:p w14:paraId="3089310E">
      <w:pPr>
        <w:spacing w:line="279" w:lineRule="auto"/>
        <w:rPr>
          <w:rFonts w:ascii="宋体" w:hAnsi="宋体" w:eastAsia="宋体" w:cs="宋体"/>
          <w:sz w:val="24"/>
          <w:szCs w:val="24"/>
        </w:rPr>
        <w:sectPr>
          <w:footerReference r:id="rId54" w:type="default"/>
          <w:pgSz w:w="11906" w:h="16839"/>
          <w:pgMar w:top="1431" w:right="1473" w:bottom="1156" w:left="1481" w:header="0" w:footer="994" w:gutter="0"/>
          <w:cols w:space="720" w:num="1"/>
        </w:sectPr>
      </w:pPr>
    </w:p>
    <w:p w14:paraId="214F90DB">
      <w:pPr>
        <w:pStyle w:val="2"/>
        <w:spacing w:line="292" w:lineRule="auto"/>
      </w:pPr>
    </w:p>
    <w:p w14:paraId="6BD6B67B">
      <w:pPr>
        <w:pStyle w:val="2"/>
        <w:spacing w:line="293" w:lineRule="auto"/>
      </w:pPr>
    </w:p>
    <w:p w14:paraId="3B9BCD99">
      <w:pPr>
        <w:spacing w:before="78" w:line="219" w:lineRule="auto"/>
        <w:ind w:left="497"/>
        <w:rPr>
          <w:rFonts w:ascii="宋体" w:hAnsi="宋体" w:eastAsia="宋体" w:cs="宋体"/>
          <w:sz w:val="24"/>
          <w:szCs w:val="24"/>
        </w:rPr>
      </w:pPr>
      <w:r>
        <w:rPr>
          <w:rFonts w:ascii="宋体" w:hAnsi="宋体" w:eastAsia="宋体" w:cs="宋体"/>
          <w:spacing w:val="-4"/>
          <w:sz w:val="24"/>
          <w:szCs w:val="24"/>
        </w:rPr>
        <w:t>15.迟延交货</w:t>
      </w:r>
    </w:p>
    <w:p w14:paraId="33689547">
      <w:pPr>
        <w:spacing w:before="116" w:line="219" w:lineRule="auto"/>
        <w:ind w:left="497"/>
        <w:rPr>
          <w:rFonts w:ascii="宋体" w:hAnsi="宋体" w:eastAsia="宋体" w:cs="宋体"/>
          <w:sz w:val="24"/>
          <w:szCs w:val="24"/>
        </w:rPr>
      </w:pPr>
      <w:r>
        <w:rPr>
          <w:rFonts w:ascii="宋体" w:hAnsi="宋体" w:eastAsia="宋体" w:cs="宋体"/>
          <w:spacing w:val="-3"/>
          <w:sz w:val="24"/>
          <w:szCs w:val="24"/>
        </w:rPr>
        <w:t>15.1</w:t>
      </w:r>
      <w:r>
        <w:rPr>
          <w:rFonts w:ascii="宋体" w:hAnsi="宋体" w:eastAsia="宋体" w:cs="宋体"/>
          <w:spacing w:val="43"/>
          <w:sz w:val="24"/>
          <w:szCs w:val="24"/>
        </w:rPr>
        <w:t xml:space="preserve"> </w:t>
      </w:r>
      <w:r>
        <w:rPr>
          <w:rFonts w:ascii="宋体" w:hAnsi="宋体" w:eastAsia="宋体" w:cs="宋体"/>
          <w:spacing w:val="-3"/>
          <w:sz w:val="24"/>
          <w:szCs w:val="24"/>
        </w:rPr>
        <w:t>乙方应按照合同约定的时间交货和提供服务。</w:t>
      </w:r>
    </w:p>
    <w:p w14:paraId="530178F9">
      <w:pPr>
        <w:spacing w:before="113" w:line="219" w:lineRule="auto"/>
        <w:jc w:val="right"/>
        <w:rPr>
          <w:rFonts w:ascii="宋体" w:hAnsi="宋体" w:eastAsia="宋体" w:cs="宋体"/>
          <w:sz w:val="24"/>
          <w:szCs w:val="24"/>
        </w:rPr>
      </w:pPr>
      <w:r>
        <w:rPr>
          <w:rFonts w:ascii="宋体" w:hAnsi="宋体" w:eastAsia="宋体" w:cs="宋体"/>
          <w:spacing w:val="-6"/>
          <w:sz w:val="24"/>
          <w:szCs w:val="24"/>
        </w:rPr>
        <w:t>15.2 除不可抗力因素外，乙方迟延交货，甲方有权提出违约损失赔偿或解除合同。</w:t>
      </w:r>
    </w:p>
    <w:p w14:paraId="1E113138">
      <w:pPr>
        <w:spacing w:before="117" w:line="298" w:lineRule="auto"/>
        <w:ind w:right="82" w:firstLine="496"/>
        <w:rPr>
          <w:rFonts w:ascii="宋体" w:hAnsi="宋体" w:eastAsia="宋体" w:cs="宋体"/>
          <w:sz w:val="24"/>
          <w:szCs w:val="24"/>
        </w:rPr>
      </w:pPr>
      <w:r>
        <w:rPr>
          <w:rFonts w:ascii="宋体" w:hAnsi="宋体" w:eastAsia="宋体" w:cs="宋体"/>
          <w:spacing w:val="-1"/>
          <w:sz w:val="24"/>
          <w:szCs w:val="24"/>
        </w:rPr>
        <w:t>15.3</w:t>
      </w:r>
      <w:r>
        <w:rPr>
          <w:rFonts w:ascii="宋体" w:hAnsi="宋体" w:eastAsia="宋体" w:cs="宋体"/>
          <w:spacing w:val="-35"/>
          <w:sz w:val="24"/>
          <w:szCs w:val="24"/>
        </w:rPr>
        <w:t xml:space="preserve"> </w:t>
      </w:r>
      <w:r>
        <w:rPr>
          <w:rFonts w:ascii="宋体" w:hAnsi="宋体" w:eastAsia="宋体" w:cs="宋体"/>
          <w:spacing w:val="-1"/>
          <w:sz w:val="24"/>
          <w:szCs w:val="24"/>
        </w:rPr>
        <w:t>在履行合同过程中，乙方遇到不能按时交货和提供服务的情况，应及时以书</w:t>
      </w:r>
      <w:r>
        <w:rPr>
          <w:rFonts w:ascii="宋体" w:hAnsi="宋体" w:eastAsia="宋体" w:cs="宋体"/>
          <w:sz w:val="24"/>
          <w:szCs w:val="24"/>
        </w:rPr>
        <w:t xml:space="preserve"> </w:t>
      </w:r>
      <w:r>
        <w:rPr>
          <w:rFonts w:ascii="宋体" w:hAnsi="宋体" w:eastAsia="宋体" w:cs="宋体"/>
          <w:spacing w:val="2"/>
          <w:sz w:val="24"/>
          <w:szCs w:val="24"/>
        </w:rPr>
        <w:t>面形式将不能按时交货的理由、预期延误时间通知甲方。甲方收</w:t>
      </w:r>
      <w:r>
        <w:rPr>
          <w:rFonts w:ascii="宋体" w:hAnsi="宋体" w:eastAsia="宋体" w:cs="宋体"/>
          <w:spacing w:val="1"/>
          <w:sz w:val="24"/>
          <w:szCs w:val="24"/>
        </w:rPr>
        <w:t>到乙方通知后，认为</w:t>
      </w:r>
      <w:r>
        <w:rPr>
          <w:rFonts w:ascii="宋体" w:hAnsi="宋体" w:eastAsia="宋体" w:cs="宋体"/>
          <w:sz w:val="24"/>
          <w:szCs w:val="24"/>
        </w:rPr>
        <w:t xml:space="preserve"> </w:t>
      </w:r>
      <w:r>
        <w:rPr>
          <w:rFonts w:ascii="宋体" w:hAnsi="宋体" w:eastAsia="宋体" w:cs="宋体"/>
          <w:spacing w:val="-1"/>
          <w:sz w:val="24"/>
          <w:szCs w:val="24"/>
        </w:rPr>
        <w:t>其理由正当的，可酌情延长交货时间。</w:t>
      </w:r>
    </w:p>
    <w:p w14:paraId="2BAB901A">
      <w:pPr>
        <w:spacing w:before="37" w:line="219" w:lineRule="auto"/>
        <w:ind w:left="497"/>
        <w:rPr>
          <w:rFonts w:ascii="宋体" w:hAnsi="宋体" w:eastAsia="宋体" w:cs="宋体"/>
          <w:sz w:val="24"/>
          <w:szCs w:val="24"/>
        </w:rPr>
      </w:pPr>
      <w:r>
        <w:rPr>
          <w:rFonts w:ascii="宋体" w:hAnsi="宋体" w:eastAsia="宋体" w:cs="宋体"/>
          <w:spacing w:val="-4"/>
          <w:sz w:val="24"/>
          <w:szCs w:val="24"/>
        </w:rPr>
        <w:t>16.违约赔偿</w:t>
      </w:r>
    </w:p>
    <w:p w14:paraId="149D80DD">
      <w:pPr>
        <w:spacing w:before="116" w:line="292" w:lineRule="auto"/>
        <w:ind w:left="23" w:right="82" w:firstLine="470"/>
        <w:rPr>
          <w:rFonts w:ascii="宋体" w:hAnsi="宋体" w:eastAsia="宋体" w:cs="宋体"/>
          <w:sz w:val="24"/>
          <w:szCs w:val="24"/>
        </w:rPr>
      </w:pPr>
      <w:r>
        <w:rPr>
          <w:rFonts w:ascii="宋体" w:hAnsi="宋体" w:eastAsia="宋体" w:cs="宋体"/>
          <w:spacing w:val="1"/>
          <w:sz w:val="24"/>
          <w:szCs w:val="24"/>
        </w:rPr>
        <w:t>除不可抗力因素外，乙方没有按照合同规定的时间交货和提供服务，甲方可要求</w:t>
      </w:r>
      <w:r>
        <w:rPr>
          <w:rFonts w:ascii="宋体" w:hAnsi="宋体" w:eastAsia="宋体" w:cs="宋体"/>
          <w:spacing w:val="16"/>
          <w:sz w:val="24"/>
          <w:szCs w:val="24"/>
        </w:rPr>
        <w:t xml:space="preserve"> </w:t>
      </w:r>
      <w:r>
        <w:rPr>
          <w:rFonts w:ascii="宋体" w:hAnsi="宋体" w:eastAsia="宋体" w:cs="宋体"/>
          <w:spacing w:val="-1"/>
          <w:sz w:val="24"/>
          <w:szCs w:val="24"/>
        </w:rPr>
        <w:t>乙方支付违约金。违约金每日按合同总价款的</w:t>
      </w:r>
      <w:r>
        <w:rPr>
          <w:rFonts w:ascii="宋体" w:hAnsi="宋体" w:eastAsia="宋体" w:cs="宋体"/>
          <w:spacing w:val="-2"/>
          <w:sz w:val="24"/>
          <w:szCs w:val="24"/>
        </w:rPr>
        <w:t>千分之五计收。</w:t>
      </w:r>
    </w:p>
    <w:p w14:paraId="05C1CBC3">
      <w:pPr>
        <w:spacing w:before="40" w:line="219" w:lineRule="auto"/>
        <w:ind w:left="497"/>
        <w:rPr>
          <w:rFonts w:ascii="宋体" w:hAnsi="宋体" w:eastAsia="宋体" w:cs="宋体"/>
          <w:sz w:val="24"/>
          <w:szCs w:val="24"/>
        </w:rPr>
      </w:pPr>
      <w:r>
        <w:rPr>
          <w:rFonts w:ascii="宋体" w:hAnsi="宋体" w:eastAsia="宋体" w:cs="宋体"/>
          <w:spacing w:val="-4"/>
          <w:sz w:val="24"/>
          <w:szCs w:val="24"/>
        </w:rPr>
        <w:t>17.不可抗力</w:t>
      </w:r>
    </w:p>
    <w:p w14:paraId="1801ADEA">
      <w:pPr>
        <w:spacing w:before="116" w:line="293" w:lineRule="auto"/>
        <w:ind w:left="19" w:right="80" w:firstLine="478"/>
        <w:rPr>
          <w:rFonts w:ascii="宋体" w:hAnsi="宋体" w:eastAsia="宋体" w:cs="宋体"/>
          <w:sz w:val="24"/>
          <w:szCs w:val="24"/>
        </w:rPr>
      </w:pPr>
      <w:r>
        <w:rPr>
          <w:rFonts w:ascii="宋体" w:hAnsi="宋体" w:eastAsia="宋体" w:cs="宋体"/>
          <w:spacing w:val="-2"/>
          <w:sz w:val="24"/>
          <w:szCs w:val="24"/>
        </w:rPr>
        <w:t>17.1.双方中任何一方遭遇法律规定的不可抗力，致使合同履行受阻时，履行合同</w:t>
      </w:r>
      <w:r>
        <w:rPr>
          <w:rFonts w:ascii="宋体" w:hAnsi="宋体" w:eastAsia="宋体" w:cs="宋体"/>
          <w:spacing w:val="7"/>
          <w:sz w:val="24"/>
          <w:szCs w:val="24"/>
        </w:rPr>
        <w:t xml:space="preserve"> </w:t>
      </w:r>
      <w:r>
        <w:rPr>
          <w:rFonts w:ascii="宋体" w:hAnsi="宋体" w:eastAsia="宋体" w:cs="宋体"/>
          <w:spacing w:val="-1"/>
          <w:sz w:val="24"/>
          <w:szCs w:val="24"/>
        </w:rPr>
        <w:t>的期限应予延长，延长的期限应相当于不可抗力所影响的</w:t>
      </w:r>
      <w:r>
        <w:rPr>
          <w:rFonts w:ascii="宋体" w:hAnsi="宋体" w:eastAsia="宋体" w:cs="宋体"/>
          <w:spacing w:val="-2"/>
          <w:sz w:val="24"/>
          <w:szCs w:val="24"/>
        </w:rPr>
        <w:t>时间。</w:t>
      </w:r>
    </w:p>
    <w:p w14:paraId="6F86EE2D">
      <w:pPr>
        <w:spacing w:before="36" w:line="219" w:lineRule="auto"/>
        <w:ind w:left="497"/>
        <w:rPr>
          <w:rFonts w:ascii="宋体" w:hAnsi="宋体" w:eastAsia="宋体" w:cs="宋体"/>
          <w:sz w:val="24"/>
          <w:szCs w:val="24"/>
        </w:rPr>
      </w:pPr>
      <w:r>
        <w:rPr>
          <w:rFonts w:ascii="宋体" w:hAnsi="宋体" w:eastAsia="宋体" w:cs="宋体"/>
          <w:spacing w:val="-1"/>
          <w:sz w:val="24"/>
          <w:szCs w:val="24"/>
        </w:rPr>
        <w:t>17.2</w:t>
      </w:r>
      <w:r>
        <w:rPr>
          <w:rFonts w:ascii="宋体" w:hAnsi="宋体" w:eastAsia="宋体" w:cs="宋体"/>
          <w:spacing w:val="-46"/>
          <w:sz w:val="24"/>
          <w:szCs w:val="24"/>
        </w:rPr>
        <w:t xml:space="preserve"> </w:t>
      </w:r>
      <w:r>
        <w:rPr>
          <w:rFonts w:ascii="宋体" w:hAnsi="宋体" w:eastAsia="宋体" w:cs="宋体"/>
          <w:spacing w:val="-1"/>
          <w:sz w:val="24"/>
          <w:szCs w:val="24"/>
        </w:rPr>
        <w:t>受事故影响的一方应在不可抗力的事故发生后以书面</w:t>
      </w:r>
      <w:r>
        <w:rPr>
          <w:rFonts w:ascii="宋体" w:hAnsi="宋体" w:eastAsia="宋体" w:cs="宋体"/>
          <w:spacing w:val="-2"/>
          <w:sz w:val="24"/>
          <w:szCs w:val="24"/>
        </w:rPr>
        <w:t>形式通知另一方。</w:t>
      </w:r>
    </w:p>
    <w:p w14:paraId="2B95FE2C">
      <w:pPr>
        <w:spacing w:before="117" w:line="293" w:lineRule="auto"/>
        <w:ind w:right="80" w:firstLine="496"/>
        <w:rPr>
          <w:rFonts w:ascii="宋体" w:hAnsi="宋体" w:eastAsia="宋体" w:cs="宋体"/>
          <w:sz w:val="24"/>
          <w:szCs w:val="24"/>
        </w:rPr>
      </w:pPr>
      <w:r>
        <w:rPr>
          <w:rFonts w:ascii="宋体" w:hAnsi="宋体" w:eastAsia="宋体" w:cs="宋体"/>
          <w:spacing w:val="-1"/>
          <w:sz w:val="24"/>
          <w:szCs w:val="24"/>
        </w:rPr>
        <w:t>17.3</w:t>
      </w:r>
      <w:r>
        <w:rPr>
          <w:rFonts w:ascii="宋体" w:hAnsi="宋体" w:eastAsia="宋体" w:cs="宋体"/>
          <w:spacing w:val="-32"/>
          <w:sz w:val="24"/>
          <w:szCs w:val="24"/>
        </w:rPr>
        <w:t xml:space="preserve"> </w:t>
      </w:r>
      <w:r>
        <w:rPr>
          <w:rFonts w:ascii="宋体" w:hAnsi="宋体" w:eastAsia="宋体" w:cs="宋体"/>
          <w:spacing w:val="-1"/>
          <w:sz w:val="24"/>
          <w:szCs w:val="24"/>
        </w:rPr>
        <w:t>不可抗力使合同的某些内容有变更必要的，双方应通过协商达成进一步履行</w:t>
      </w:r>
      <w:r>
        <w:rPr>
          <w:rFonts w:ascii="宋体" w:hAnsi="宋体" w:eastAsia="宋体" w:cs="宋体"/>
          <w:sz w:val="24"/>
          <w:szCs w:val="24"/>
        </w:rPr>
        <w:t xml:space="preserve"> </w:t>
      </w:r>
      <w:r>
        <w:rPr>
          <w:rFonts w:ascii="宋体" w:hAnsi="宋体" w:eastAsia="宋体" w:cs="宋体"/>
          <w:spacing w:val="-1"/>
          <w:sz w:val="24"/>
          <w:szCs w:val="24"/>
        </w:rPr>
        <w:t>合同的协议，因不可抗力致使合同不能履行的，合同终止。</w:t>
      </w:r>
    </w:p>
    <w:p w14:paraId="363396D6">
      <w:pPr>
        <w:spacing w:before="37" w:line="220" w:lineRule="auto"/>
        <w:ind w:left="497"/>
        <w:rPr>
          <w:rFonts w:ascii="宋体" w:hAnsi="宋体" w:eastAsia="宋体" w:cs="宋体"/>
          <w:sz w:val="24"/>
          <w:szCs w:val="24"/>
        </w:rPr>
      </w:pPr>
      <w:r>
        <w:rPr>
          <w:rFonts w:ascii="宋体" w:hAnsi="宋体" w:eastAsia="宋体" w:cs="宋体"/>
          <w:spacing w:val="-6"/>
          <w:sz w:val="24"/>
          <w:szCs w:val="24"/>
        </w:rPr>
        <w:t>18.税费</w:t>
      </w:r>
    </w:p>
    <w:p w14:paraId="651F42CD">
      <w:pPr>
        <w:spacing w:before="115" w:line="219" w:lineRule="auto"/>
        <w:ind w:left="484"/>
        <w:rPr>
          <w:rFonts w:ascii="宋体" w:hAnsi="宋体" w:eastAsia="宋体" w:cs="宋体"/>
          <w:sz w:val="24"/>
          <w:szCs w:val="24"/>
        </w:rPr>
      </w:pPr>
      <w:r>
        <w:rPr>
          <w:rFonts w:ascii="宋体" w:hAnsi="宋体" w:eastAsia="宋体" w:cs="宋体"/>
          <w:spacing w:val="-1"/>
          <w:sz w:val="24"/>
          <w:szCs w:val="24"/>
        </w:rPr>
        <w:t>与本合同有关的一切税费均由乙方承担。</w:t>
      </w:r>
    </w:p>
    <w:p w14:paraId="7241C9EE">
      <w:pPr>
        <w:spacing w:before="114" w:line="219" w:lineRule="auto"/>
        <w:ind w:left="497"/>
        <w:rPr>
          <w:rFonts w:ascii="宋体" w:hAnsi="宋体" w:eastAsia="宋体" w:cs="宋体"/>
          <w:sz w:val="24"/>
          <w:szCs w:val="24"/>
        </w:rPr>
      </w:pPr>
      <w:r>
        <w:rPr>
          <w:rFonts w:ascii="宋体" w:hAnsi="宋体" w:eastAsia="宋体" w:cs="宋体"/>
          <w:spacing w:val="-3"/>
          <w:sz w:val="24"/>
          <w:szCs w:val="24"/>
        </w:rPr>
        <w:t>19.合同争议的解决</w:t>
      </w:r>
    </w:p>
    <w:p w14:paraId="4D0AA7F4">
      <w:pPr>
        <w:spacing w:before="115" w:line="219" w:lineRule="auto"/>
        <w:ind w:left="497"/>
        <w:rPr>
          <w:rFonts w:ascii="宋体" w:hAnsi="宋体" w:eastAsia="宋体" w:cs="宋体"/>
          <w:sz w:val="24"/>
          <w:szCs w:val="24"/>
        </w:rPr>
      </w:pPr>
      <w:r>
        <w:rPr>
          <w:rFonts w:ascii="宋体" w:hAnsi="宋体" w:eastAsia="宋体" w:cs="宋体"/>
          <w:spacing w:val="-2"/>
          <w:sz w:val="24"/>
          <w:szCs w:val="24"/>
        </w:rPr>
        <w:t>19.1 甲方和乙方由于本合同的履行而发生任何争议</w:t>
      </w:r>
      <w:r>
        <w:rPr>
          <w:rFonts w:ascii="宋体" w:hAnsi="宋体" w:eastAsia="宋体" w:cs="宋体"/>
          <w:spacing w:val="-3"/>
          <w:sz w:val="24"/>
          <w:szCs w:val="24"/>
        </w:rPr>
        <w:t>时，双方可先通过协商解决。</w:t>
      </w:r>
    </w:p>
    <w:p w14:paraId="6D82AF21">
      <w:pPr>
        <w:spacing w:before="116" w:line="294" w:lineRule="auto"/>
        <w:ind w:left="24" w:right="82" w:firstLine="473"/>
        <w:rPr>
          <w:rFonts w:ascii="宋体" w:hAnsi="宋体" w:eastAsia="宋体" w:cs="宋体"/>
          <w:sz w:val="24"/>
          <w:szCs w:val="24"/>
        </w:rPr>
      </w:pPr>
      <w:r>
        <w:rPr>
          <w:rFonts w:ascii="宋体" w:hAnsi="宋体" w:eastAsia="宋体" w:cs="宋体"/>
          <w:spacing w:val="-1"/>
          <w:sz w:val="24"/>
          <w:szCs w:val="24"/>
        </w:rPr>
        <w:t>19.2</w:t>
      </w:r>
      <w:r>
        <w:rPr>
          <w:rFonts w:ascii="宋体" w:hAnsi="宋体" w:eastAsia="宋体" w:cs="宋体"/>
          <w:spacing w:val="-35"/>
          <w:sz w:val="24"/>
          <w:szCs w:val="24"/>
        </w:rPr>
        <w:t xml:space="preserve"> </w:t>
      </w:r>
      <w:r>
        <w:rPr>
          <w:rFonts w:ascii="宋体" w:hAnsi="宋体" w:eastAsia="宋体" w:cs="宋体"/>
          <w:spacing w:val="-1"/>
          <w:sz w:val="24"/>
          <w:szCs w:val="24"/>
        </w:rPr>
        <w:t>任何一方不愿通过协商或通过协商仍不能解决争议，则双方中任何一方均应</w:t>
      </w:r>
      <w:r>
        <w:rPr>
          <w:rFonts w:ascii="宋体" w:hAnsi="宋体" w:eastAsia="宋体" w:cs="宋体"/>
          <w:sz w:val="24"/>
          <w:szCs w:val="24"/>
        </w:rPr>
        <w:t xml:space="preserve"> </w:t>
      </w:r>
      <w:r>
        <w:rPr>
          <w:rFonts w:ascii="宋体" w:hAnsi="宋体" w:eastAsia="宋体" w:cs="宋体"/>
          <w:spacing w:val="-3"/>
          <w:sz w:val="24"/>
          <w:szCs w:val="24"/>
        </w:rPr>
        <w:t>向甲方所在地人民法院起诉。</w:t>
      </w:r>
    </w:p>
    <w:p w14:paraId="6FD42977">
      <w:pPr>
        <w:spacing w:before="36" w:line="219" w:lineRule="auto"/>
        <w:ind w:left="482"/>
        <w:rPr>
          <w:rFonts w:ascii="宋体" w:hAnsi="宋体" w:eastAsia="宋体" w:cs="宋体"/>
          <w:sz w:val="24"/>
          <w:szCs w:val="24"/>
        </w:rPr>
      </w:pPr>
      <w:r>
        <w:rPr>
          <w:rFonts w:ascii="宋体" w:hAnsi="宋体" w:eastAsia="宋体" w:cs="宋体"/>
          <w:spacing w:val="-2"/>
          <w:sz w:val="24"/>
          <w:szCs w:val="24"/>
        </w:rPr>
        <w:t>20.违约解除合同</w:t>
      </w:r>
    </w:p>
    <w:p w14:paraId="45BF2685">
      <w:pPr>
        <w:spacing w:before="116" w:line="293" w:lineRule="auto"/>
        <w:ind w:right="82" w:firstLine="482"/>
        <w:rPr>
          <w:rFonts w:ascii="宋体" w:hAnsi="宋体" w:eastAsia="宋体" w:cs="宋体"/>
          <w:sz w:val="24"/>
          <w:szCs w:val="24"/>
        </w:rPr>
      </w:pPr>
      <w:r>
        <w:rPr>
          <w:rFonts w:ascii="宋体" w:hAnsi="宋体" w:eastAsia="宋体" w:cs="宋体"/>
          <w:spacing w:val="-1"/>
          <w:sz w:val="24"/>
          <w:szCs w:val="24"/>
        </w:rPr>
        <w:t>20.1</w:t>
      </w:r>
      <w:r>
        <w:rPr>
          <w:rFonts w:ascii="宋体" w:hAnsi="宋体" w:eastAsia="宋体" w:cs="宋体"/>
          <w:spacing w:val="-20"/>
          <w:sz w:val="24"/>
          <w:szCs w:val="24"/>
        </w:rPr>
        <w:t xml:space="preserve"> </w:t>
      </w:r>
      <w:r>
        <w:rPr>
          <w:rFonts w:ascii="宋体" w:hAnsi="宋体" w:eastAsia="宋体" w:cs="宋体"/>
          <w:spacing w:val="-1"/>
          <w:sz w:val="24"/>
          <w:szCs w:val="24"/>
        </w:rPr>
        <w:t>出现下列情形之一的，视为乙方违约。甲方可向乙方发出书面通知，部分或</w:t>
      </w:r>
      <w:r>
        <w:rPr>
          <w:rFonts w:ascii="宋体" w:hAnsi="宋体" w:eastAsia="宋体" w:cs="宋体"/>
          <w:sz w:val="24"/>
          <w:szCs w:val="24"/>
        </w:rPr>
        <w:t xml:space="preserve"> </w:t>
      </w:r>
      <w:r>
        <w:rPr>
          <w:rFonts w:ascii="宋体" w:hAnsi="宋体" w:eastAsia="宋体" w:cs="宋体"/>
          <w:spacing w:val="-1"/>
          <w:sz w:val="24"/>
          <w:szCs w:val="24"/>
        </w:rPr>
        <w:t>全部终止合同，同时保留向乙方索赔的权利。</w:t>
      </w:r>
    </w:p>
    <w:p w14:paraId="0D26991B">
      <w:pPr>
        <w:spacing w:before="37" w:line="296" w:lineRule="auto"/>
        <w:ind w:right="82" w:firstLine="482"/>
        <w:rPr>
          <w:rFonts w:ascii="宋体" w:hAnsi="宋体" w:eastAsia="宋体" w:cs="宋体"/>
          <w:sz w:val="24"/>
          <w:szCs w:val="24"/>
        </w:rPr>
      </w:pPr>
      <w:r>
        <w:rPr>
          <w:rFonts w:ascii="宋体" w:hAnsi="宋体" w:eastAsia="宋体" w:cs="宋体"/>
          <w:spacing w:val="-1"/>
          <w:sz w:val="24"/>
          <w:szCs w:val="24"/>
        </w:rPr>
        <w:t>20.1.1</w:t>
      </w:r>
      <w:r>
        <w:rPr>
          <w:rFonts w:ascii="宋体" w:hAnsi="宋体" w:eastAsia="宋体" w:cs="宋体"/>
          <w:spacing w:val="-19"/>
          <w:sz w:val="24"/>
          <w:szCs w:val="24"/>
        </w:rPr>
        <w:t xml:space="preserve"> </w:t>
      </w:r>
      <w:r>
        <w:rPr>
          <w:rFonts w:ascii="宋体" w:hAnsi="宋体" w:eastAsia="宋体" w:cs="宋体"/>
          <w:spacing w:val="-1"/>
          <w:sz w:val="24"/>
          <w:szCs w:val="24"/>
        </w:rPr>
        <w:t>乙方未能在合同规定的限期或甲方同意延长的限期内，提供全部或部分货</w:t>
      </w:r>
      <w:r>
        <w:rPr>
          <w:rFonts w:ascii="宋体" w:hAnsi="宋体" w:eastAsia="宋体" w:cs="宋体"/>
          <w:sz w:val="24"/>
          <w:szCs w:val="24"/>
        </w:rPr>
        <w:t xml:space="preserve"> </w:t>
      </w:r>
      <w:r>
        <w:rPr>
          <w:rFonts w:ascii="宋体" w:hAnsi="宋体" w:eastAsia="宋体" w:cs="宋体"/>
          <w:spacing w:val="-4"/>
          <w:sz w:val="24"/>
          <w:szCs w:val="24"/>
        </w:rPr>
        <w:t>物的；</w:t>
      </w:r>
    </w:p>
    <w:p w14:paraId="2F9B7990">
      <w:pPr>
        <w:spacing w:before="30" w:line="219" w:lineRule="auto"/>
        <w:ind w:left="482"/>
        <w:rPr>
          <w:rFonts w:ascii="宋体" w:hAnsi="宋体" w:eastAsia="宋体" w:cs="宋体"/>
          <w:sz w:val="24"/>
          <w:szCs w:val="24"/>
        </w:rPr>
      </w:pPr>
      <w:r>
        <w:rPr>
          <w:rFonts w:ascii="宋体" w:hAnsi="宋体" w:eastAsia="宋体" w:cs="宋体"/>
          <w:spacing w:val="-2"/>
          <w:sz w:val="24"/>
          <w:szCs w:val="24"/>
        </w:rPr>
        <w:t>20.1.2</w:t>
      </w:r>
      <w:r>
        <w:rPr>
          <w:rFonts w:ascii="宋体" w:hAnsi="宋体" w:eastAsia="宋体" w:cs="宋体"/>
          <w:spacing w:val="-24"/>
          <w:sz w:val="24"/>
          <w:szCs w:val="24"/>
        </w:rPr>
        <w:t xml:space="preserve"> </w:t>
      </w:r>
      <w:r>
        <w:rPr>
          <w:rFonts w:ascii="宋体" w:hAnsi="宋体" w:eastAsia="宋体" w:cs="宋体"/>
          <w:spacing w:val="-2"/>
          <w:sz w:val="24"/>
          <w:szCs w:val="24"/>
        </w:rPr>
        <w:t>乙方未能履行合同规定的其它主要义务的；</w:t>
      </w:r>
    </w:p>
    <w:p w14:paraId="7F950A53">
      <w:pPr>
        <w:spacing w:before="116" w:line="219" w:lineRule="auto"/>
        <w:ind w:left="482"/>
        <w:rPr>
          <w:rFonts w:ascii="宋体" w:hAnsi="宋体" w:eastAsia="宋体" w:cs="宋体"/>
          <w:sz w:val="24"/>
          <w:szCs w:val="24"/>
        </w:rPr>
      </w:pPr>
      <w:r>
        <w:rPr>
          <w:rFonts w:ascii="宋体" w:hAnsi="宋体" w:eastAsia="宋体" w:cs="宋体"/>
          <w:spacing w:val="-2"/>
          <w:sz w:val="24"/>
          <w:szCs w:val="24"/>
        </w:rPr>
        <w:t>20.1.3</w:t>
      </w:r>
      <w:r>
        <w:rPr>
          <w:rFonts w:ascii="宋体" w:hAnsi="宋体" w:eastAsia="宋体" w:cs="宋体"/>
          <w:spacing w:val="-26"/>
          <w:sz w:val="24"/>
          <w:szCs w:val="24"/>
        </w:rPr>
        <w:t xml:space="preserve"> </w:t>
      </w:r>
      <w:r>
        <w:rPr>
          <w:rFonts w:ascii="宋体" w:hAnsi="宋体" w:eastAsia="宋体" w:cs="宋体"/>
          <w:spacing w:val="-2"/>
          <w:sz w:val="24"/>
          <w:szCs w:val="24"/>
        </w:rPr>
        <w:t>乙方在本合同履行过程中有欺诈行为的。</w:t>
      </w:r>
    </w:p>
    <w:p w14:paraId="66F5D1C1">
      <w:pPr>
        <w:spacing w:before="114" w:line="299" w:lineRule="auto"/>
        <w:ind w:right="82" w:firstLine="482"/>
        <w:rPr>
          <w:rFonts w:ascii="宋体" w:hAnsi="宋体" w:eastAsia="宋体" w:cs="宋体"/>
          <w:sz w:val="24"/>
          <w:szCs w:val="24"/>
        </w:rPr>
      </w:pPr>
      <w:r>
        <w:rPr>
          <w:rFonts w:ascii="宋体" w:hAnsi="宋体" w:eastAsia="宋体" w:cs="宋体"/>
          <w:spacing w:val="-1"/>
          <w:sz w:val="24"/>
          <w:szCs w:val="24"/>
        </w:rPr>
        <w:t>20.2 甲方全部或部分解除合同之后，</w:t>
      </w:r>
      <w:r>
        <w:rPr>
          <w:rFonts w:ascii="宋体" w:hAnsi="宋体" w:eastAsia="宋体" w:cs="宋体"/>
          <w:spacing w:val="-2"/>
          <w:sz w:val="24"/>
          <w:szCs w:val="24"/>
        </w:rPr>
        <w:t>应当遵循诚实信用原则购买与未交付的货物</w:t>
      </w:r>
      <w:r>
        <w:rPr>
          <w:rFonts w:ascii="宋体" w:hAnsi="宋体" w:eastAsia="宋体" w:cs="宋体"/>
          <w:sz w:val="24"/>
          <w:szCs w:val="24"/>
        </w:rPr>
        <w:t xml:space="preserve"> </w:t>
      </w:r>
      <w:r>
        <w:rPr>
          <w:rFonts w:ascii="宋体" w:hAnsi="宋体" w:eastAsia="宋体" w:cs="宋体"/>
          <w:spacing w:val="2"/>
          <w:sz w:val="24"/>
          <w:szCs w:val="24"/>
        </w:rPr>
        <w:t>类似的货物或服务，乙方应承担买方购买类似货物或服务而产生的</w:t>
      </w:r>
      <w:r>
        <w:rPr>
          <w:rFonts w:ascii="宋体" w:hAnsi="宋体" w:eastAsia="宋体" w:cs="宋体"/>
          <w:spacing w:val="1"/>
          <w:sz w:val="24"/>
          <w:szCs w:val="24"/>
        </w:rPr>
        <w:t>额外支出。部分解</w:t>
      </w:r>
      <w:r>
        <w:rPr>
          <w:rFonts w:ascii="宋体" w:hAnsi="宋体" w:eastAsia="宋体" w:cs="宋体"/>
          <w:sz w:val="24"/>
          <w:szCs w:val="24"/>
        </w:rPr>
        <w:t xml:space="preserve"> </w:t>
      </w:r>
      <w:r>
        <w:rPr>
          <w:rFonts w:ascii="宋体" w:hAnsi="宋体" w:eastAsia="宋体" w:cs="宋体"/>
          <w:spacing w:val="-1"/>
          <w:sz w:val="24"/>
          <w:szCs w:val="24"/>
        </w:rPr>
        <w:t>除合同的，乙方应继续履行合同中未解除的部分。</w:t>
      </w:r>
    </w:p>
    <w:p w14:paraId="784D8605">
      <w:pPr>
        <w:spacing w:before="36" w:line="219" w:lineRule="auto"/>
        <w:ind w:left="482"/>
        <w:rPr>
          <w:rFonts w:ascii="宋体" w:hAnsi="宋体" w:eastAsia="宋体" w:cs="宋体"/>
          <w:sz w:val="24"/>
          <w:szCs w:val="24"/>
        </w:rPr>
      </w:pPr>
      <w:r>
        <w:rPr>
          <w:rFonts w:ascii="宋体" w:hAnsi="宋体" w:eastAsia="宋体" w:cs="宋体"/>
          <w:spacing w:val="-2"/>
          <w:sz w:val="24"/>
          <w:szCs w:val="24"/>
        </w:rPr>
        <w:t>21.破产终止合同</w:t>
      </w:r>
    </w:p>
    <w:p w14:paraId="1D7294AE">
      <w:pPr>
        <w:spacing w:line="219" w:lineRule="auto"/>
        <w:rPr>
          <w:rFonts w:ascii="宋体" w:hAnsi="宋体" w:eastAsia="宋体" w:cs="宋体"/>
          <w:sz w:val="24"/>
          <w:szCs w:val="24"/>
        </w:rPr>
        <w:sectPr>
          <w:footerReference r:id="rId55" w:type="default"/>
          <w:pgSz w:w="11906" w:h="16839"/>
          <w:pgMar w:top="1431" w:right="1393" w:bottom="1156" w:left="1482" w:header="0" w:footer="994" w:gutter="0"/>
          <w:cols w:space="720" w:num="1"/>
        </w:sectPr>
      </w:pPr>
    </w:p>
    <w:p w14:paraId="2396E104">
      <w:pPr>
        <w:pStyle w:val="2"/>
        <w:spacing w:line="292" w:lineRule="auto"/>
      </w:pPr>
    </w:p>
    <w:p w14:paraId="66197FBC">
      <w:pPr>
        <w:pStyle w:val="2"/>
        <w:spacing w:line="292" w:lineRule="auto"/>
      </w:pPr>
    </w:p>
    <w:p w14:paraId="2656D36C">
      <w:pPr>
        <w:spacing w:before="78" w:line="299" w:lineRule="auto"/>
        <w:ind w:firstLine="500"/>
        <w:rPr>
          <w:rFonts w:ascii="宋体" w:hAnsi="宋体" w:eastAsia="宋体" w:cs="宋体"/>
          <w:sz w:val="24"/>
          <w:szCs w:val="24"/>
        </w:rPr>
      </w:pPr>
      <w:r>
        <w:rPr>
          <w:rFonts w:ascii="宋体" w:hAnsi="宋体" w:eastAsia="宋体" w:cs="宋体"/>
          <w:spacing w:val="1"/>
          <w:sz w:val="24"/>
          <w:szCs w:val="24"/>
        </w:rPr>
        <w:t>乙方破产而无法完全履行本合同义务时，甲方可以书面方式通知乙方终止合同而</w:t>
      </w:r>
      <w:r>
        <w:rPr>
          <w:rFonts w:ascii="宋体" w:hAnsi="宋体" w:eastAsia="宋体" w:cs="宋体"/>
          <w:spacing w:val="7"/>
          <w:sz w:val="24"/>
          <w:szCs w:val="24"/>
        </w:rPr>
        <w:t xml:space="preserve"> </w:t>
      </w:r>
      <w:r>
        <w:rPr>
          <w:rFonts w:ascii="宋体" w:hAnsi="宋体" w:eastAsia="宋体" w:cs="宋体"/>
          <w:spacing w:val="2"/>
          <w:sz w:val="24"/>
          <w:szCs w:val="24"/>
        </w:rPr>
        <w:t>不给予乙方补偿。该合同的终止将不损害或不影响甲方已经</w:t>
      </w:r>
      <w:r>
        <w:rPr>
          <w:rFonts w:ascii="宋体" w:hAnsi="宋体" w:eastAsia="宋体" w:cs="宋体"/>
          <w:spacing w:val="1"/>
          <w:sz w:val="24"/>
          <w:szCs w:val="24"/>
        </w:rPr>
        <w:t>采取或将要采取任何行动</w:t>
      </w:r>
      <w:r>
        <w:rPr>
          <w:rFonts w:ascii="宋体" w:hAnsi="宋体" w:eastAsia="宋体" w:cs="宋体"/>
          <w:sz w:val="24"/>
          <w:szCs w:val="24"/>
        </w:rPr>
        <w:t xml:space="preserve"> </w:t>
      </w:r>
      <w:r>
        <w:rPr>
          <w:rFonts w:ascii="宋体" w:hAnsi="宋体" w:eastAsia="宋体" w:cs="宋体"/>
          <w:spacing w:val="-2"/>
          <w:sz w:val="24"/>
          <w:szCs w:val="24"/>
        </w:rPr>
        <w:t>或补救措施的权利。</w:t>
      </w:r>
    </w:p>
    <w:p w14:paraId="0C773100">
      <w:pPr>
        <w:spacing w:before="35" w:line="220" w:lineRule="auto"/>
        <w:ind w:left="480"/>
        <w:rPr>
          <w:rFonts w:ascii="宋体" w:hAnsi="宋体" w:eastAsia="宋体" w:cs="宋体"/>
          <w:sz w:val="24"/>
          <w:szCs w:val="24"/>
        </w:rPr>
      </w:pPr>
      <w:r>
        <w:rPr>
          <w:rFonts w:ascii="宋体" w:hAnsi="宋体" w:eastAsia="宋体" w:cs="宋体"/>
          <w:spacing w:val="-2"/>
          <w:sz w:val="24"/>
          <w:szCs w:val="24"/>
        </w:rPr>
        <w:t>22.转让和分包</w:t>
      </w:r>
    </w:p>
    <w:p w14:paraId="58D816A0">
      <w:pPr>
        <w:spacing w:before="114" w:line="219" w:lineRule="auto"/>
        <w:ind w:left="480"/>
        <w:rPr>
          <w:rFonts w:ascii="宋体" w:hAnsi="宋体" w:eastAsia="宋体" w:cs="宋体"/>
          <w:sz w:val="24"/>
          <w:szCs w:val="24"/>
        </w:rPr>
      </w:pPr>
      <w:r>
        <w:rPr>
          <w:rFonts w:ascii="宋体" w:hAnsi="宋体" w:eastAsia="宋体" w:cs="宋体"/>
          <w:spacing w:val="-2"/>
          <w:sz w:val="24"/>
          <w:szCs w:val="24"/>
        </w:rPr>
        <w:t>22.1</w:t>
      </w:r>
      <w:r>
        <w:rPr>
          <w:rFonts w:ascii="宋体" w:hAnsi="宋体" w:eastAsia="宋体" w:cs="宋体"/>
          <w:spacing w:val="-44"/>
          <w:sz w:val="24"/>
          <w:szCs w:val="24"/>
        </w:rPr>
        <w:t xml:space="preserve"> </w:t>
      </w:r>
      <w:r>
        <w:rPr>
          <w:rFonts w:ascii="宋体" w:hAnsi="宋体" w:eastAsia="宋体" w:cs="宋体"/>
          <w:spacing w:val="-2"/>
          <w:sz w:val="24"/>
          <w:szCs w:val="24"/>
        </w:rPr>
        <w:t>政府采购合同不能转让。</w:t>
      </w:r>
    </w:p>
    <w:p w14:paraId="2AD2661D">
      <w:pPr>
        <w:spacing w:before="114" w:line="301" w:lineRule="auto"/>
        <w:ind w:firstLine="480"/>
        <w:rPr>
          <w:rFonts w:ascii="宋体" w:hAnsi="宋体" w:eastAsia="宋体" w:cs="宋体"/>
          <w:sz w:val="24"/>
          <w:szCs w:val="24"/>
        </w:rPr>
      </w:pPr>
      <w:r>
        <w:rPr>
          <w:rFonts w:ascii="宋体" w:hAnsi="宋体" w:eastAsia="宋体" w:cs="宋体"/>
          <w:sz w:val="24"/>
          <w:szCs w:val="24"/>
        </w:rPr>
        <w:t>22.2</w:t>
      </w:r>
      <w:r>
        <w:rPr>
          <w:rFonts w:ascii="宋体" w:hAnsi="宋体" w:eastAsia="宋体" w:cs="宋体"/>
          <w:spacing w:val="-49"/>
          <w:sz w:val="24"/>
          <w:szCs w:val="24"/>
        </w:rPr>
        <w:t xml:space="preserve"> </w:t>
      </w:r>
      <w:r>
        <w:rPr>
          <w:rFonts w:ascii="宋体" w:hAnsi="宋体" w:eastAsia="宋体" w:cs="宋体"/>
          <w:sz w:val="24"/>
          <w:szCs w:val="24"/>
        </w:rPr>
        <w:t>经甲方书面同意乙方可以将合同条款下非主体、非关键性</w:t>
      </w:r>
      <w:r>
        <w:rPr>
          <w:rFonts w:ascii="宋体" w:hAnsi="宋体" w:eastAsia="宋体" w:cs="宋体"/>
          <w:spacing w:val="-1"/>
          <w:sz w:val="24"/>
          <w:szCs w:val="24"/>
        </w:rPr>
        <w:t>工作分包给他人完</w:t>
      </w:r>
      <w:r>
        <w:rPr>
          <w:rFonts w:ascii="宋体" w:hAnsi="宋体" w:eastAsia="宋体" w:cs="宋体"/>
          <w:sz w:val="24"/>
          <w:szCs w:val="24"/>
        </w:rPr>
        <w:t xml:space="preserve"> </w:t>
      </w:r>
      <w:r>
        <w:rPr>
          <w:rFonts w:ascii="宋体" w:hAnsi="宋体" w:eastAsia="宋体" w:cs="宋体"/>
          <w:spacing w:val="2"/>
          <w:sz w:val="24"/>
          <w:szCs w:val="24"/>
        </w:rPr>
        <w:t>成。接受分包的人应当具备相应的资格条件，并不得再次分包</w:t>
      </w:r>
      <w:r>
        <w:rPr>
          <w:rFonts w:ascii="宋体" w:hAnsi="宋体" w:eastAsia="宋体" w:cs="宋体"/>
          <w:spacing w:val="1"/>
          <w:sz w:val="24"/>
          <w:szCs w:val="24"/>
        </w:rPr>
        <w:t>。分包后不能解除卖方</w:t>
      </w:r>
      <w:r>
        <w:rPr>
          <w:rFonts w:ascii="宋体" w:hAnsi="宋体" w:eastAsia="宋体" w:cs="宋体"/>
          <w:sz w:val="24"/>
          <w:szCs w:val="24"/>
        </w:rPr>
        <w:t xml:space="preserve"> </w:t>
      </w:r>
      <w:r>
        <w:rPr>
          <w:rFonts w:ascii="宋体" w:hAnsi="宋体" w:eastAsia="宋体" w:cs="宋体"/>
          <w:spacing w:val="2"/>
          <w:sz w:val="24"/>
          <w:szCs w:val="24"/>
        </w:rPr>
        <w:t>履行本合同的责任和义务，接受分包的人与乙方共同对甲方连</w:t>
      </w:r>
      <w:r>
        <w:rPr>
          <w:rFonts w:ascii="宋体" w:hAnsi="宋体" w:eastAsia="宋体" w:cs="宋体"/>
          <w:spacing w:val="1"/>
          <w:sz w:val="24"/>
          <w:szCs w:val="24"/>
        </w:rPr>
        <w:t>带承担合同的责任和义</w:t>
      </w:r>
      <w:r>
        <w:rPr>
          <w:rFonts w:ascii="宋体" w:hAnsi="宋体" w:eastAsia="宋体" w:cs="宋体"/>
          <w:sz w:val="24"/>
          <w:szCs w:val="24"/>
        </w:rPr>
        <w:t xml:space="preserve"> </w:t>
      </w:r>
      <w:r>
        <w:rPr>
          <w:rFonts w:ascii="宋体" w:hAnsi="宋体" w:eastAsia="宋体" w:cs="宋体"/>
          <w:spacing w:val="-6"/>
          <w:sz w:val="24"/>
          <w:szCs w:val="24"/>
        </w:rPr>
        <w:t>务。</w:t>
      </w:r>
    </w:p>
    <w:p w14:paraId="4BEA476F">
      <w:pPr>
        <w:spacing w:before="35" w:line="219" w:lineRule="auto"/>
        <w:ind w:left="480"/>
        <w:rPr>
          <w:rFonts w:ascii="宋体" w:hAnsi="宋体" w:eastAsia="宋体" w:cs="宋体"/>
          <w:sz w:val="24"/>
          <w:szCs w:val="24"/>
        </w:rPr>
      </w:pPr>
      <w:r>
        <w:rPr>
          <w:rFonts w:ascii="宋体" w:hAnsi="宋体" w:eastAsia="宋体" w:cs="宋体"/>
          <w:spacing w:val="-2"/>
          <w:sz w:val="24"/>
          <w:szCs w:val="24"/>
        </w:rPr>
        <w:t>23.合同修改</w:t>
      </w:r>
    </w:p>
    <w:p w14:paraId="04496B2F">
      <w:pPr>
        <w:spacing w:before="115" w:line="299" w:lineRule="auto"/>
        <w:ind w:left="17" w:firstLine="491"/>
        <w:rPr>
          <w:rFonts w:ascii="宋体" w:hAnsi="宋体" w:eastAsia="宋体" w:cs="宋体"/>
          <w:sz w:val="24"/>
          <w:szCs w:val="24"/>
        </w:rPr>
      </w:pPr>
      <w:r>
        <w:rPr>
          <w:rFonts w:ascii="宋体" w:hAnsi="宋体" w:eastAsia="宋体" w:cs="宋体"/>
          <w:spacing w:val="1"/>
          <w:sz w:val="24"/>
          <w:szCs w:val="24"/>
        </w:rPr>
        <w:t>甲方和乙方都不得擅自变更本合同，但合同继续履行将损害国家和社会公共利益</w:t>
      </w:r>
      <w:r>
        <w:rPr>
          <w:rFonts w:ascii="宋体" w:hAnsi="宋体" w:eastAsia="宋体" w:cs="宋体"/>
          <w:sz w:val="24"/>
          <w:szCs w:val="24"/>
        </w:rPr>
        <w:t xml:space="preserve"> </w:t>
      </w:r>
      <w:r>
        <w:rPr>
          <w:rFonts w:ascii="宋体" w:hAnsi="宋体" w:eastAsia="宋体" w:cs="宋体"/>
          <w:spacing w:val="1"/>
          <w:sz w:val="24"/>
          <w:szCs w:val="24"/>
        </w:rPr>
        <w:t>的除外。如必须对合同条款进行改动时，当事人双方须共同签署书面文件，做为合同</w:t>
      </w:r>
      <w:r>
        <w:rPr>
          <w:rFonts w:ascii="宋体" w:hAnsi="宋体" w:eastAsia="宋体" w:cs="宋体"/>
          <w:spacing w:val="9"/>
          <w:sz w:val="24"/>
          <w:szCs w:val="24"/>
        </w:rPr>
        <w:t xml:space="preserve"> </w:t>
      </w:r>
      <w:r>
        <w:rPr>
          <w:rFonts w:ascii="宋体" w:hAnsi="宋体" w:eastAsia="宋体" w:cs="宋体"/>
          <w:spacing w:val="-8"/>
          <w:sz w:val="24"/>
          <w:szCs w:val="24"/>
        </w:rPr>
        <w:t>的补充。</w:t>
      </w:r>
    </w:p>
    <w:p w14:paraId="76042B25">
      <w:pPr>
        <w:spacing w:before="35" w:line="221" w:lineRule="auto"/>
        <w:ind w:left="480"/>
        <w:rPr>
          <w:rFonts w:ascii="宋体" w:hAnsi="宋体" w:eastAsia="宋体" w:cs="宋体"/>
          <w:sz w:val="24"/>
          <w:szCs w:val="24"/>
        </w:rPr>
      </w:pPr>
      <w:r>
        <w:rPr>
          <w:rFonts w:ascii="宋体" w:hAnsi="宋体" w:eastAsia="宋体" w:cs="宋体"/>
          <w:spacing w:val="-3"/>
          <w:sz w:val="24"/>
          <w:szCs w:val="24"/>
        </w:rPr>
        <w:t>24.通知</w:t>
      </w:r>
    </w:p>
    <w:p w14:paraId="57D0FF2E">
      <w:pPr>
        <w:spacing w:before="111" w:line="295" w:lineRule="auto"/>
        <w:ind w:left="2" w:firstLine="476"/>
        <w:rPr>
          <w:rFonts w:ascii="宋体" w:hAnsi="宋体" w:eastAsia="宋体" w:cs="宋体"/>
          <w:sz w:val="24"/>
          <w:szCs w:val="24"/>
        </w:rPr>
      </w:pPr>
      <w:r>
        <w:rPr>
          <w:rFonts w:ascii="宋体" w:hAnsi="宋体" w:eastAsia="宋体" w:cs="宋体"/>
          <w:spacing w:val="2"/>
          <w:sz w:val="24"/>
          <w:szCs w:val="24"/>
        </w:rPr>
        <w:t>本合同任何一方给另一方的通知，都应以书面形式发送，而另一方也</w:t>
      </w:r>
      <w:r>
        <w:rPr>
          <w:rFonts w:ascii="宋体" w:hAnsi="宋体" w:eastAsia="宋体" w:cs="宋体"/>
          <w:spacing w:val="1"/>
          <w:sz w:val="24"/>
          <w:szCs w:val="24"/>
        </w:rPr>
        <w:t>应以书面形</w:t>
      </w:r>
      <w:r>
        <w:rPr>
          <w:rFonts w:ascii="宋体" w:hAnsi="宋体" w:eastAsia="宋体" w:cs="宋体"/>
          <w:sz w:val="24"/>
          <w:szCs w:val="24"/>
        </w:rPr>
        <w:t xml:space="preserve"> </w:t>
      </w:r>
      <w:r>
        <w:rPr>
          <w:rFonts w:ascii="宋体" w:hAnsi="宋体" w:eastAsia="宋体" w:cs="宋体"/>
          <w:spacing w:val="-1"/>
          <w:sz w:val="24"/>
          <w:szCs w:val="24"/>
        </w:rPr>
        <w:t>式确认并发送到对方明确的地址。</w:t>
      </w:r>
    </w:p>
    <w:p w14:paraId="4CF4D595">
      <w:pPr>
        <w:spacing w:before="34" w:line="220" w:lineRule="auto"/>
        <w:ind w:left="480"/>
        <w:rPr>
          <w:rFonts w:ascii="宋体" w:hAnsi="宋体" w:eastAsia="宋体" w:cs="宋体"/>
          <w:sz w:val="24"/>
          <w:szCs w:val="24"/>
        </w:rPr>
      </w:pPr>
      <w:r>
        <w:rPr>
          <w:rFonts w:ascii="宋体" w:hAnsi="宋体" w:eastAsia="宋体" w:cs="宋体"/>
          <w:spacing w:val="-2"/>
          <w:sz w:val="24"/>
          <w:szCs w:val="24"/>
        </w:rPr>
        <w:t>25.计量单位</w:t>
      </w:r>
    </w:p>
    <w:p w14:paraId="5338F5BC">
      <w:pPr>
        <w:spacing w:before="113" w:line="219" w:lineRule="auto"/>
        <w:ind w:left="492"/>
        <w:rPr>
          <w:rFonts w:ascii="宋体" w:hAnsi="宋体" w:eastAsia="宋体" w:cs="宋体"/>
          <w:sz w:val="24"/>
          <w:szCs w:val="24"/>
        </w:rPr>
      </w:pPr>
      <w:r>
        <w:rPr>
          <w:rFonts w:ascii="宋体" w:hAnsi="宋体" w:eastAsia="宋体" w:cs="宋体"/>
          <w:spacing w:val="-1"/>
          <w:sz w:val="24"/>
          <w:szCs w:val="24"/>
        </w:rPr>
        <w:t>除技术规范中另有规定外，计量单位均使用国家法定计量单位。</w:t>
      </w:r>
    </w:p>
    <w:p w14:paraId="028EC277">
      <w:pPr>
        <w:spacing w:before="116" w:line="219" w:lineRule="auto"/>
        <w:ind w:left="480"/>
        <w:rPr>
          <w:rFonts w:ascii="宋体" w:hAnsi="宋体" w:eastAsia="宋体" w:cs="宋体"/>
          <w:sz w:val="24"/>
          <w:szCs w:val="24"/>
        </w:rPr>
      </w:pPr>
      <w:r>
        <w:rPr>
          <w:rFonts w:ascii="宋体" w:hAnsi="宋体" w:eastAsia="宋体" w:cs="宋体"/>
          <w:spacing w:val="-2"/>
          <w:sz w:val="24"/>
          <w:szCs w:val="24"/>
        </w:rPr>
        <w:t>26.适用法律</w:t>
      </w:r>
    </w:p>
    <w:p w14:paraId="018D2D1D">
      <w:pPr>
        <w:spacing w:before="115" w:line="219" w:lineRule="auto"/>
        <w:ind w:left="479"/>
        <w:rPr>
          <w:rFonts w:ascii="宋体" w:hAnsi="宋体" w:eastAsia="宋体" w:cs="宋体"/>
          <w:sz w:val="24"/>
          <w:szCs w:val="24"/>
        </w:rPr>
      </w:pPr>
      <w:r>
        <w:rPr>
          <w:rFonts w:ascii="宋体" w:hAnsi="宋体" w:eastAsia="宋体" w:cs="宋体"/>
          <w:spacing w:val="-1"/>
          <w:sz w:val="24"/>
          <w:szCs w:val="24"/>
        </w:rPr>
        <w:t>本合同按照中华人民共和国的相关法律进行解释。</w:t>
      </w:r>
    </w:p>
    <w:sectPr>
      <w:footerReference r:id="rId56" w:type="default"/>
      <w:pgSz w:w="11906" w:h="16839"/>
      <w:pgMar w:top="1431" w:right="1475" w:bottom="1156" w:left="1484"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CE646">
    <w:pPr>
      <w:spacing w:line="176" w:lineRule="auto"/>
      <w:ind w:left="414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DBD15">
    <w:pPr>
      <w:spacing w:line="176" w:lineRule="auto"/>
      <w:ind w:left="440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9178F">
    <w:pPr>
      <w:spacing w:line="176" w:lineRule="auto"/>
      <w:ind w:left="4403"/>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24A19">
    <w:pPr>
      <w:spacing w:line="176" w:lineRule="auto"/>
      <w:ind w:left="440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5D18E">
    <w:pPr>
      <w:spacing w:line="176" w:lineRule="auto"/>
      <w:ind w:left="440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ACF7F">
    <w:pPr>
      <w:spacing w:line="176" w:lineRule="auto"/>
      <w:ind w:left="440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C5A89">
    <w:pPr>
      <w:spacing w:line="176" w:lineRule="auto"/>
      <w:ind w:left="440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9EB6A">
    <w:pPr>
      <w:spacing w:line="176" w:lineRule="auto"/>
      <w:ind w:left="440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19F09">
    <w:pPr>
      <w:spacing w:line="176" w:lineRule="auto"/>
      <w:ind w:left="440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0BF34">
    <w:pPr>
      <w:spacing w:line="176" w:lineRule="auto"/>
      <w:ind w:left="440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A19C2">
    <w:pPr>
      <w:spacing w:line="176" w:lineRule="auto"/>
      <w:ind w:left="440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7C6D4">
    <w:pPr>
      <w:spacing w:line="176" w:lineRule="auto"/>
      <w:ind w:left="4430"/>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D1D86">
    <w:pPr>
      <w:spacing w:line="176" w:lineRule="auto"/>
      <w:ind w:left="43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73BA4">
    <w:pPr>
      <w:spacing w:line="176" w:lineRule="auto"/>
      <w:ind w:left="438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263A0">
    <w:pPr>
      <w:spacing w:line="176" w:lineRule="auto"/>
      <w:ind w:left="4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E4D93">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BFA69">
    <w:pPr>
      <w:spacing w:line="176" w:lineRule="auto"/>
      <w:ind w:left="438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31565">
    <w:pPr>
      <w:spacing w:line="176" w:lineRule="auto"/>
      <w:ind w:left="438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723EF">
    <w:pPr>
      <w:spacing w:line="176" w:lineRule="auto"/>
      <w:ind w:left="438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B2D01">
    <w:pPr>
      <w:spacing w:line="176" w:lineRule="auto"/>
      <w:ind w:left="438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A08F4">
    <w:pPr>
      <w:spacing w:line="176" w:lineRule="auto"/>
      <w:ind w:left="438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CD6B4">
    <w:pPr>
      <w:spacing w:line="176" w:lineRule="auto"/>
      <w:ind w:left="439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76C2F">
    <w:pPr>
      <w:spacing w:line="176" w:lineRule="auto"/>
      <w:ind w:left="4435"/>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59B3E">
    <w:pPr>
      <w:spacing w:line="176" w:lineRule="auto"/>
      <w:ind w:left="438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4E67F">
    <w:pPr>
      <w:spacing w:line="176" w:lineRule="auto"/>
      <w:ind w:left="438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0D10D">
    <w:pPr>
      <w:spacing w:line="176" w:lineRule="auto"/>
      <w:ind w:left="438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15EBC">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F2AFB">
    <w:pPr>
      <w:spacing w:line="176" w:lineRule="auto"/>
      <w:ind w:left="451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32E80">
    <w:pPr>
      <w:spacing w:line="176" w:lineRule="auto"/>
      <w:ind w:left="44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39293">
    <w:pPr>
      <w:spacing w:line="176" w:lineRule="auto"/>
      <w:ind w:left="43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8D823">
    <w:pPr>
      <w:spacing w:line="176" w:lineRule="auto"/>
      <w:ind w:left="43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CAC79">
    <w:pPr>
      <w:spacing w:line="173" w:lineRule="auto"/>
      <w:ind w:left="438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0BB1C">
    <w:pPr>
      <w:spacing w:line="176" w:lineRule="auto"/>
      <w:ind w:left="43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B8C93">
    <w:pPr>
      <w:spacing w:line="176" w:lineRule="auto"/>
      <w:ind w:left="471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3AA69">
    <w:pPr>
      <w:spacing w:line="173" w:lineRule="auto"/>
      <w:ind w:left="43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FAB37">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92C04">
    <w:pPr>
      <w:spacing w:line="176" w:lineRule="auto"/>
      <w:ind w:left="438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5BD81">
    <w:pPr>
      <w:spacing w:line="176" w:lineRule="auto"/>
      <w:ind w:left="43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5955E">
    <w:pPr>
      <w:spacing w:line="176" w:lineRule="auto"/>
      <w:ind w:left="43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1C9AC">
    <w:pPr>
      <w:spacing w:line="176" w:lineRule="auto"/>
      <w:ind w:left="43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F1A30">
    <w:pPr>
      <w:spacing w:line="176" w:lineRule="auto"/>
      <w:ind w:left="43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C994D">
    <w:pPr>
      <w:spacing w:line="176" w:lineRule="auto"/>
      <w:ind w:left="438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F6A96">
    <w:pPr>
      <w:spacing w:line="176" w:lineRule="auto"/>
      <w:ind w:left="43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C395A">
    <w:pPr>
      <w:spacing w:line="176" w:lineRule="auto"/>
      <w:ind w:left="43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04D1C">
    <w:pPr>
      <w:spacing w:line="173" w:lineRule="auto"/>
      <w:ind w:left="471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BA3EF">
    <w:pPr>
      <w:spacing w:line="176" w:lineRule="auto"/>
      <w:ind w:left="43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7A752">
    <w:pPr>
      <w:spacing w:line="176" w:lineRule="auto"/>
      <w:ind w:left="43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0A4C">
    <w:pPr>
      <w:spacing w:line="176" w:lineRule="auto"/>
      <w:ind w:left="43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93852">
    <w:pPr>
      <w:spacing w:line="176" w:lineRule="auto"/>
      <w:ind w:left="4714"/>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8945F">
    <w:pPr>
      <w:spacing w:line="173" w:lineRule="auto"/>
      <w:ind w:left="4713"/>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54A51">
    <w:pPr>
      <w:spacing w:line="176" w:lineRule="auto"/>
      <w:ind w:left="4438"/>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E4160">
    <w:pPr>
      <w:spacing w:line="176" w:lineRule="auto"/>
      <w:ind w:left="4433"/>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B62696"/>
    <w:multiLevelType w:val="singleLevel"/>
    <w:tmpl w:val="31B62696"/>
    <w:lvl w:ilvl="0" w:tentative="0">
      <w:start w:val="1"/>
      <w:numFmt w:val="decimal"/>
      <w:lvlText w:val="%1."/>
      <w:lvlJc w:val="left"/>
      <w:pPr>
        <w:tabs>
          <w:tab w:val="left" w:pos="312"/>
        </w:tabs>
      </w:pPr>
    </w:lvl>
  </w:abstractNum>
  <w:abstractNum w:abstractNumId="1">
    <w:nsid w:val="6A7196BF"/>
    <w:multiLevelType w:val="singleLevel"/>
    <w:tmpl w:val="6A7196BF"/>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6120C3"/>
    <w:rsid w:val="020A2568"/>
    <w:rsid w:val="02D36DFE"/>
    <w:rsid w:val="02F96864"/>
    <w:rsid w:val="03346C50"/>
    <w:rsid w:val="04DA4474"/>
    <w:rsid w:val="04FA68C4"/>
    <w:rsid w:val="0532605E"/>
    <w:rsid w:val="05B747B5"/>
    <w:rsid w:val="07944DAE"/>
    <w:rsid w:val="07AB20F7"/>
    <w:rsid w:val="0BB93035"/>
    <w:rsid w:val="0DBF0078"/>
    <w:rsid w:val="0E9B4C74"/>
    <w:rsid w:val="0FC63F72"/>
    <w:rsid w:val="0FD541B5"/>
    <w:rsid w:val="1087025F"/>
    <w:rsid w:val="123F000C"/>
    <w:rsid w:val="13136605"/>
    <w:rsid w:val="1380268A"/>
    <w:rsid w:val="13AA5959"/>
    <w:rsid w:val="146975C2"/>
    <w:rsid w:val="14BC5944"/>
    <w:rsid w:val="14F926F4"/>
    <w:rsid w:val="16663DB9"/>
    <w:rsid w:val="17005FBC"/>
    <w:rsid w:val="17162FCA"/>
    <w:rsid w:val="17457E73"/>
    <w:rsid w:val="17EF7DDE"/>
    <w:rsid w:val="1A11228E"/>
    <w:rsid w:val="1B291859"/>
    <w:rsid w:val="1B431D87"/>
    <w:rsid w:val="1B993966"/>
    <w:rsid w:val="1BB660AE"/>
    <w:rsid w:val="1FED72F9"/>
    <w:rsid w:val="215F349B"/>
    <w:rsid w:val="216B6728"/>
    <w:rsid w:val="229972C4"/>
    <w:rsid w:val="230E1A60"/>
    <w:rsid w:val="24855D52"/>
    <w:rsid w:val="248D2E59"/>
    <w:rsid w:val="24D34D10"/>
    <w:rsid w:val="252C2672"/>
    <w:rsid w:val="25407D5A"/>
    <w:rsid w:val="25D32AED"/>
    <w:rsid w:val="25ED1E01"/>
    <w:rsid w:val="261C17A0"/>
    <w:rsid w:val="26461511"/>
    <w:rsid w:val="27475541"/>
    <w:rsid w:val="292F0982"/>
    <w:rsid w:val="2A922F77"/>
    <w:rsid w:val="2ACA0E30"/>
    <w:rsid w:val="2AFA28CA"/>
    <w:rsid w:val="2BF55660"/>
    <w:rsid w:val="2C55425C"/>
    <w:rsid w:val="2C8D6978"/>
    <w:rsid w:val="2C94465F"/>
    <w:rsid w:val="2CB74F17"/>
    <w:rsid w:val="2CC17B44"/>
    <w:rsid w:val="2E0C7407"/>
    <w:rsid w:val="2E0D0743"/>
    <w:rsid w:val="2EF22236"/>
    <w:rsid w:val="2F350375"/>
    <w:rsid w:val="315E6058"/>
    <w:rsid w:val="3172765E"/>
    <w:rsid w:val="31C417B4"/>
    <w:rsid w:val="329C1A0B"/>
    <w:rsid w:val="336E20A7"/>
    <w:rsid w:val="342E2692"/>
    <w:rsid w:val="358838F4"/>
    <w:rsid w:val="36056CF3"/>
    <w:rsid w:val="36343134"/>
    <w:rsid w:val="3687595A"/>
    <w:rsid w:val="3CB13731"/>
    <w:rsid w:val="3ED2701E"/>
    <w:rsid w:val="3F620D12"/>
    <w:rsid w:val="3FBD23EC"/>
    <w:rsid w:val="40055B41"/>
    <w:rsid w:val="40414DCB"/>
    <w:rsid w:val="40BC26A4"/>
    <w:rsid w:val="40C17CBA"/>
    <w:rsid w:val="4157061F"/>
    <w:rsid w:val="42725710"/>
    <w:rsid w:val="427730B1"/>
    <w:rsid w:val="431A7B07"/>
    <w:rsid w:val="453C2005"/>
    <w:rsid w:val="45682DFA"/>
    <w:rsid w:val="458614D2"/>
    <w:rsid w:val="4597548E"/>
    <w:rsid w:val="45993979"/>
    <w:rsid w:val="4654337F"/>
    <w:rsid w:val="46DA3FE8"/>
    <w:rsid w:val="47094169"/>
    <w:rsid w:val="47460F19"/>
    <w:rsid w:val="49144504"/>
    <w:rsid w:val="494B4931"/>
    <w:rsid w:val="4A1C0855"/>
    <w:rsid w:val="4AE178D7"/>
    <w:rsid w:val="4AFD3FE5"/>
    <w:rsid w:val="4B8169C4"/>
    <w:rsid w:val="4E265601"/>
    <w:rsid w:val="4E4D0DDF"/>
    <w:rsid w:val="4E656129"/>
    <w:rsid w:val="4F9B5B7A"/>
    <w:rsid w:val="50137E07"/>
    <w:rsid w:val="50E06871"/>
    <w:rsid w:val="51705511"/>
    <w:rsid w:val="529671F9"/>
    <w:rsid w:val="534C78B7"/>
    <w:rsid w:val="535D1AC5"/>
    <w:rsid w:val="540F50EC"/>
    <w:rsid w:val="543547EF"/>
    <w:rsid w:val="55F67FAE"/>
    <w:rsid w:val="58B21E57"/>
    <w:rsid w:val="5A250E62"/>
    <w:rsid w:val="5A6A2ED6"/>
    <w:rsid w:val="5AE42ACB"/>
    <w:rsid w:val="5D537A94"/>
    <w:rsid w:val="5D996D46"/>
    <w:rsid w:val="5DD70916"/>
    <w:rsid w:val="5DEF7683"/>
    <w:rsid w:val="5EC92704"/>
    <w:rsid w:val="6042451C"/>
    <w:rsid w:val="60432042"/>
    <w:rsid w:val="614112F0"/>
    <w:rsid w:val="6292105F"/>
    <w:rsid w:val="62A0377C"/>
    <w:rsid w:val="6333639E"/>
    <w:rsid w:val="638906B4"/>
    <w:rsid w:val="64395C36"/>
    <w:rsid w:val="64B55546"/>
    <w:rsid w:val="652630F0"/>
    <w:rsid w:val="65516FAF"/>
    <w:rsid w:val="65DC2D1D"/>
    <w:rsid w:val="66061B48"/>
    <w:rsid w:val="669929BC"/>
    <w:rsid w:val="6703252B"/>
    <w:rsid w:val="67EC599B"/>
    <w:rsid w:val="68551A69"/>
    <w:rsid w:val="689A51B9"/>
    <w:rsid w:val="692D201A"/>
    <w:rsid w:val="6A617C95"/>
    <w:rsid w:val="6AB9187F"/>
    <w:rsid w:val="6AF46EB1"/>
    <w:rsid w:val="6EEA7380"/>
    <w:rsid w:val="721D6B97"/>
    <w:rsid w:val="72CB03A1"/>
    <w:rsid w:val="7346211D"/>
    <w:rsid w:val="73DB2866"/>
    <w:rsid w:val="75357D54"/>
    <w:rsid w:val="757E794D"/>
    <w:rsid w:val="762304F4"/>
    <w:rsid w:val="77F263D0"/>
    <w:rsid w:val="787B63C5"/>
    <w:rsid w:val="79D044EF"/>
    <w:rsid w:val="7A3F3A8E"/>
    <w:rsid w:val="7B7A1497"/>
    <w:rsid w:val="7BDD4D65"/>
    <w:rsid w:val="7C6F09F0"/>
    <w:rsid w:val="7F1255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character" w:styleId="5">
    <w:name w:val="HTML Sample"/>
    <w:basedOn w:val="4"/>
    <w:qFormat/>
    <w:uiPriority w:val="0"/>
    <w:rPr>
      <w:rFonts w:ascii="Courier New" w:hAnsi="Courier New"/>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9" Type="http://schemas.openxmlformats.org/officeDocument/2006/relationships/fontTable" Target="fontTable.xml"/><Relationship Id="rId58" Type="http://schemas.openxmlformats.org/officeDocument/2006/relationships/numbering" Target="numbering.xml"/><Relationship Id="rId57" Type="http://schemas.openxmlformats.org/officeDocument/2006/relationships/theme" Target="theme/theme1.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90</Pages>
  <Words>24198</Words>
  <Characters>27419</Characters>
  <TotalTime>6</TotalTime>
  <ScaleCrop>false</ScaleCrop>
  <LinksUpToDate>false</LinksUpToDate>
  <CharactersWithSpaces>29194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2025-04-24T14:54:00Z</dcterms:created>
  <dc:creator>Administrator</dc:creator>
  <cp:lastModifiedBy>L</cp:lastModifiedBy>
  <dcterms:modified xsi:type="dcterms:W3CDTF">2025-07-08T08:58:33Z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2025-05-09T09:23:30Z</vt:filetime>
  </property>
  <property fmtid="{D5CDD505-2E9C-101B-9397-08002B2CF9AE}" pid="4" name="KSOTemplateDocerSaveRecord">
    <vt:lpwstr>eyJoZGlkIjoiNTA4MjhhNGVhMWZkYmZlZTk4ZmZkMzVlN2IxOTNjZjMiLCJ1c2VySWQiOiIzMDQ1MTA3MDMifQ==</vt:lpwstr>
  </property>
  <property fmtid="{D5CDD505-2E9C-101B-9397-08002B2CF9AE}" pid="5" name="KSOProductBuildVer">
    <vt:lpwstr>2052-12.1.0.21541</vt:lpwstr>
  </property>
  <property fmtid="{D5CDD505-2E9C-101B-9397-08002B2CF9AE}" pid="6" name="ICV">
    <vt:lpwstr>A254DF2BB4C146DBB70B90A492CDF778_13</vt:lpwstr>
  </property>
</Properties>
</file>