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D88D">
      <w:pPr>
        <w:autoSpaceDE w:val="0"/>
        <w:autoSpaceDN w:val="0"/>
        <w:adjustRightInd w:val="0"/>
        <w:spacing w:line="720" w:lineRule="auto"/>
        <w:ind w:firstLine="0" w:firstLineChars="0"/>
        <w:rPr>
          <w:rFonts w:ascii="宋体" w:hAnsi="宋体" w:eastAsia="宋体" w:cs="宋体"/>
          <w:b/>
          <w:sz w:val="24"/>
          <w:szCs w:val="24"/>
          <w:lang w:val="zh-CN"/>
        </w:rPr>
      </w:pPr>
    </w:p>
    <w:p w14:paraId="33E0F34C">
      <w:pPr>
        <w:autoSpaceDE w:val="0"/>
        <w:autoSpaceDN w:val="0"/>
        <w:adjustRightInd w:val="0"/>
        <w:spacing w:line="720" w:lineRule="auto"/>
        <w:ind w:firstLine="0" w:firstLineChars="0"/>
        <w:rPr>
          <w:rFonts w:ascii="宋体" w:hAnsi="宋体" w:eastAsia="宋体" w:cs="宋体"/>
          <w:b/>
          <w:sz w:val="24"/>
          <w:szCs w:val="24"/>
          <w:lang w:val="zh-CN"/>
        </w:rPr>
      </w:pPr>
    </w:p>
    <w:p w14:paraId="318BD310">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7543A54E">
      <w:pPr>
        <w:adjustRightInd w:val="0"/>
        <w:spacing w:line="720" w:lineRule="auto"/>
        <w:ind w:firstLine="0" w:firstLineChars="0"/>
        <w:textAlignment w:val="baseline"/>
        <w:rPr>
          <w:rFonts w:ascii="宋体" w:hAnsi="宋体" w:eastAsia="宋体" w:cs="宋体"/>
          <w:b/>
          <w:sz w:val="24"/>
          <w:szCs w:val="24"/>
        </w:rPr>
      </w:pPr>
    </w:p>
    <w:p w14:paraId="6CEA7F9E">
      <w:pPr>
        <w:adjustRightInd w:val="0"/>
        <w:spacing w:line="720" w:lineRule="auto"/>
        <w:ind w:firstLine="0" w:firstLineChars="0"/>
        <w:textAlignment w:val="baseline"/>
        <w:rPr>
          <w:rFonts w:ascii="宋体" w:hAnsi="宋体" w:eastAsia="宋体" w:cs="宋体"/>
          <w:b/>
          <w:sz w:val="24"/>
          <w:szCs w:val="24"/>
        </w:rPr>
      </w:pPr>
    </w:p>
    <w:p w14:paraId="2B9CB66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采购项目编号：青海品冠竞磋（货物）</w:t>
      </w:r>
      <w:r>
        <w:rPr>
          <w:rFonts w:hint="eastAsia" w:ascii="宋体" w:hAnsi="宋体" w:eastAsia="宋体" w:cs="宋体"/>
          <w:b/>
          <w:sz w:val="36"/>
          <w:szCs w:val="36"/>
          <w:lang w:eastAsia="zh-CN"/>
        </w:rPr>
        <w:t>2025-045</w:t>
      </w:r>
    </w:p>
    <w:p w14:paraId="16310D91">
      <w:pPr>
        <w:adjustRightInd w:val="0"/>
        <w:spacing w:line="720" w:lineRule="auto"/>
        <w:ind w:left="2530" w:hanging="2530" w:hangingChars="700"/>
        <w:textAlignment w:val="baseline"/>
        <w:rPr>
          <w:rFonts w:hint="default" w:ascii="宋体" w:hAnsi="宋体" w:eastAsia="宋体" w:cs="宋体"/>
          <w:b/>
          <w:sz w:val="36"/>
          <w:szCs w:val="36"/>
          <w:lang w:val="en-US"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民和县公安局</w:t>
      </w:r>
      <w:r>
        <w:rPr>
          <w:rFonts w:hint="eastAsia" w:ascii="宋体" w:hAnsi="宋体" w:eastAsia="宋体" w:cs="宋体"/>
          <w:b/>
          <w:sz w:val="36"/>
          <w:szCs w:val="36"/>
          <w:lang w:val="en-US" w:eastAsia="zh-CN"/>
        </w:rPr>
        <w:t>辅</w:t>
      </w:r>
      <w:r>
        <w:rPr>
          <w:rFonts w:hint="eastAsia" w:ascii="宋体" w:hAnsi="宋体" w:eastAsia="宋体" w:cs="宋体"/>
          <w:b/>
          <w:sz w:val="36"/>
          <w:szCs w:val="36"/>
          <w:lang w:eastAsia="zh-CN"/>
        </w:rPr>
        <w:t>(村)警被装采购项</w:t>
      </w:r>
      <w:r>
        <w:rPr>
          <w:rFonts w:hint="eastAsia" w:ascii="宋体" w:hAnsi="宋体" w:eastAsia="宋体" w:cs="宋体"/>
          <w:b/>
          <w:sz w:val="36"/>
          <w:szCs w:val="36"/>
          <w:lang w:val="en-US" w:eastAsia="zh-CN"/>
        </w:rPr>
        <w:t>目</w:t>
      </w:r>
    </w:p>
    <w:p w14:paraId="6F6D8B8D">
      <w:pPr>
        <w:adjustRightInd w:val="0"/>
        <w:spacing w:line="720" w:lineRule="auto"/>
        <w:ind w:firstLine="0" w:firstLineChars="0"/>
        <w:textAlignment w:val="baseline"/>
        <w:rPr>
          <w:rFonts w:hint="eastAsia" w:ascii="宋体" w:hAnsi="宋体" w:cs="宋体"/>
          <w:b/>
          <w:color w:val="auto"/>
          <w:sz w:val="36"/>
          <w:szCs w:val="36"/>
          <w:lang w:eastAsia="zh-CN"/>
        </w:rPr>
      </w:pPr>
      <w:r>
        <w:rPr>
          <w:rFonts w:hint="eastAsia" w:ascii="宋体" w:hAnsi="宋体" w:eastAsia="宋体" w:cs="宋体"/>
          <w:b/>
          <w:sz w:val="36"/>
          <w:szCs w:val="36"/>
        </w:rPr>
        <w:t>采   购   人：</w:t>
      </w:r>
      <w:r>
        <w:rPr>
          <w:rFonts w:hint="eastAsia" w:ascii="宋体" w:hAnsi="宋体" w:cs="宋体"/>
          <w:b/>
          <w:color w:val="auto"/>
          <w:sz w:val="36"/>
          <w:szCs w:val="36"/>
          <w:lang w:eastAsia="zh-CN"/>
        </w:rPr>
        <w:t>民和回族土族自治县公安局</w:t>
      </w:r>
    </w:p>
    <w:p w14:paraId="0D5C33C7">
      <w:pPr>
        <w:pStyle w:val="34"/>
        <w:outlineLvl w:val="9"/>
      </w:pPr>
    </w:p>
    <w:p w14:paraId="3740D519">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2B96D4C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2025年06月</w:t>
      </w:r>
    </w:p>
    <w:p w14:paraId="5AA8E7C9">
      <w:pPr>
        <w:ind w:firstLine="723"/>
        <w:jc w:val="center"/>
        <w:rPr>
          <w:rFonts w:ascii="宋体" w:hAnsi="宋体" w:eastAsia="宋体" w:cs="宋体"/>
          <w:b/>
          <w:bCs/>
          <w:sz w:val="36"/>
          <w:szCs w:val="36"/>
        </w:rPr>
      </w:pPr>
    </w:p>
    <w:p w14:paraId="7C3B15F1">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18257B9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3E7ADD4">
      <w:pPr>
        <w:adjustRightInd w:val="0"/>
        <w:spacing w:line="720" w:lineRule="auto"/>
        <w:ind w:firstLine="0" w:firstLineChars="0"/>
        <w:jc w:val="center"/>
        <w:textAlignment w:val="baseline"/>
        <w:rPr>
          <w:rFonts w:ascii="宋体" w:hAnsi="宋体" w:eastAsia="宋体" w:cs="宋体"/>
          <w:bCs/>
          <w:sz w:val="24"/>
          <w:szCs w:val="24"/>
        </w:rPr>
      </w:pPr>
    </w:p>
    <w:p w14:paraId="6CCCD9ED">
      <w:pPr>
        <w:pStyle w:val="17"/>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9"/>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FE02D9">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FA4D2">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2F175">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F69CB8">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FA2723">
      <w:pPr>
        <w:pStyle w:val="17"/>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215B4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BDE4DA4">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3E16FCF7">
      <w:pPr>
        <w:pStyle w:val="21"/>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7E64EB3">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青海品冠招标代理有限公司（以下均简称“采购代理机构”）受民和回族土族自治县公安局（以下均简称“采购人”）委托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8A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596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C6F77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青海品冠竞磋（货物）2025-045</w:t>
            </w:r>
          </w:p>
        </w:tc>
      </w:tr>
      <w:tr w14:paraId="49B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F1E20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5FF95EEF">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民和县公安局辅(村)警被装采购项目</w:t>
            </w:r>
          </w:p>
        </w:tc>
      </w:tr>
      <w:tr w14:paraId="00F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A3B2D1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AF14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7635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3F8E78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3A87B38F">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628000.00元</w:t>
            </w:r>
          </w:p>
        </w:tc>
      </w:tr>
      <w:tr w14:paraId="1AB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9BEF45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62BFCFC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B8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2A8292">
            <w:pPr>
              <w:spacing w:line="336"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F0CB661">
            <w:pPr>
              <w:tabs>
                <w:tab w:val="left" w:pos="840"/>
              </w:tabs>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内容：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春秋执勤服、夏执勤服、冬执勤服等制式服装及警用配</w:t>
            </w:r>
            <w:r>
              <w:rPr>
                <w:rFonts w:hint="eastAsia" w:ascii="宋体" w:hAnsi="宋体" w:eastAsia="宋体" w:cs="宋体"/>
                <w:sz w:val="24"/>
                <w:szCs w:val="24"/>
                <w:highlight w:val="none"/>
                <w:lang w:val="en-US" w:eastAsia="zh-CN"/>
              </w:rPr>
              <w:t>饰</w:t>
            </w:r>
            <w:r>
              <w:rPr>
                <w:rFonts w:ascii="宋体" w:hAnsi="宋体" w:eastAsia="宋体" w:cs="宋体"/>
                <w:sz w:val="24"/>
                <w:szCs w:val="24"/>
                <w:highlight w:val="none"/>
              </w:rPr>
              <w:t>，具体内容详见《磋商文件》</w:t>
            </w:r>
          </w:p>
        </w:tc>
      </w:tr>
      <w:tr w14:paraId="79A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78D710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71E30B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727E8433">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26DFCBED">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0EA0A742">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519C6D3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354B3A7">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1AD9012">
            <w:pPr>
              <w:tabs>
                <w:tab w:val="left" w:pos="840"/>
              </w:tabs>
              <w:spacing w:line="360" w:lineRule="auto"/>
              <w:ind w:firstLine="0" w:firstLineChars="0"/>
              <w:rPr>
                <w:rFonts w:hint="eastAsia" w:ascii="宋体" w:hAnsi="宋体" w:eastAsia="宋体" w:cs="宋体"/>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cs="宋体"/>
                <w:color w:val="auto"/>
                <w:sz w:val="24"/>
                <w:szCs w:val="24"/>
                <w:highlight w:val="none"/>
                <w:lang w:val="en-US" w:eastAsia="zh-CN"/>
              </w:rPr>
              <w:t>工业</w:t>
            </w:r>
            <w:r>
              <w:rPr>
                <w:rFonts w:hint="eastAsia" w:ascii="宋体" w:hAnsi="宋体" w:cs="宋体"/>
                <w:color w:val="auto"/>
                <w:sz w:val="24"/>
                <w:szCs w:val="24"/>
                <w:highlight w:val="none"/>
                <w:lang w:val="zh-CN"/>
              </w:rPr>
              <w:t>。</w:t>
            </w:r>
          </w:p>
          <w:p w14:paraId="33B07564">
            <w:pPr>
              <w:numPr>
                <w:ilvl w:val="0"/>
                <w:numId w:val="0"/>
              </w:numPr>
              <w:tabs>
                <w:tab w:val="left" w:pos="8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经信用中国（www.creditchina.gov.cn）、中国政府采购网（www.ccgp.gov.cn）等渠道查询后，列入失信被执行人、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、政府采购严重违法失信行为记录名单的，取消投标资格；</w:t>
            </w:r>
          </w:p>
          <w:p w14:paraId="65885998">
            <w:pPr>
              <w:pStyle w:val="3"/>
              <w:jc w:val="left"/>
              <w:rPr>
                <w:rFonts w:hint="default" w:ascii="宋体" w:hAnsi="宋体" w:eastAsia="宋体" w:cs="宋体"/>
                <w:sz w:val="24"/>
                <w:szCs w:val="24"/>
                <w:highlight w:val="none"/>
                <w:lang w:val="en-US" w:eastAsia="zh-CN" w:bidi="ar-SA"/>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bidi="ar-SA"/>
              </w:rPr>
              <w:t>供应商（或生产厂家）须为公安部《人民警察服装生产企业目录》（2024版）内的生产企业，提供</w:t>
            </w:r>
            <w:r>
              <w:rPr>
                <w:rFonts w:hint="eastAsia" w:cs="宋体"/>
                <w:sz w:val="24"/>
                <w:szCs w:val="24"/>
                <w:highlight w:val="none"/>
                <w:lang w:val="en-US" w:eastAsia="zh-CN" w:bidi="ar-SA"/>
              </w:rPr>
              <w:t>相关</w:t>
            </w:r>
            <w:r>
              <w:rPr>
                <w:rFonts w:hint="eastAsia" w:ascii="宋体" w:hAnsi="宋体" w:eastAsia="宋体" w:cs="宋体"/>
                <w:sz w:val="24"/>
                <w:szCs w:val="24"/>
                <w:highlight w:val="none"/>
                <w:lang w:val="en-US" w:eastAsia="zh-CN" w:bidi="ar-SA"/>
              </w:rPr>
              <w:t>证明材料。</w:t>
            </w:r>
          </w:p>
          <w:p w14:paraId="1A3B77C3">
            <w:pPr>
              <w:pStyle w:val="3"/>
              <w:jc w:val="left"/>
              <w:rPr>
                <w:rFonts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0A94E06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10626195">
            <w:pPr>
              <w:pStyle w:val="35"/>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A2F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343C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5046BC3">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2025年06月26日</w:t>
            </w:r>
          </w:p>
        </w:tc>
      </w:tr>
      <w:tr w14:paraId="3CF6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FBC90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7751907">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2025年06月26日至</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44D7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72ADD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B9AC7DD">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01B5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8BFD4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14459500">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506E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06AFE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BFB1AD9">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6B82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0023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1F5">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C7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F714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5D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D6A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5B60F">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1AC2147C">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616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BD3EC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F0B36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1A83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3A5A6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046CA">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2" w:name="OLE_LINK8"/>
            <w:r>
              <w:rPr>
                <w:rFonts w:hint="eastAsia" w:ascii="宋体" w:hAnsi="宋体" w:eastAsia="宋体" w:cs="宋体"/>
                <w:sz w:val="24"/>
                <w:szCs w:val="24"/>
                <w:lang w:val="zh-CN"/>
              </w:rPr>
              <w:t>：</w:t>
            </w:r>
            <w:bookmarkEnd w:id="2"/>
            <w:r>
              <w:rPr>
                <w:rFonts w:hint="eastAsia" w:ascii="宋体" w:hAnsi="宋体" w:eastAsia="宋体" w:cs="宋体"/>
                <w:sz w:val="24"/>
                <w:szCs w:val="24"/>
                <w:lang w:val="zh-CN"/>
              </w:rPr>
              <w:t>民和回族土族自治县公安局</w:t>
            </w:r>
          </w:p>
          <w:p w14:paraId="3D30B89C">
            <w:pPr>
              <w:pStyle w:val="13"/>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谢</w:t>
            </w:r>
            <w:r>
              <w:rPr>
                <w:rFonts w:hint="eastAsia" w:ascii="宋体" w:hAnsi="宋体" w:eastAsia="宋体" w:cs="宋体"/>
                <w:color w:val="auto"/>
                <w:kern w:val="2"/>
                <w:sz w:val="24"/>
                <w:szCs w:val="24"/>
                <w:highlight w:val="none"/>
                <w:lang w:val="zh-CN" w:eastAsia="zh-CN"/>
              </w:rPr>
              <w:t>老师</w:t>
            </w:r>
          </w:p>
          <w:p w14:paraId="5B472E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3" w:name="OLE_LINK7"/>
            <w:r>
              <w:rPr>
                <w:rFonts w:hint="eastAsia" w:ascii="宋体" w:hAnsi="宋体" w:eastAsia="宋体" w:cs="宋体"/>
                <w:color w:val="auto"/>
                <w:kern w:val="2"/>
                <w:sz w:val="24"/>
                <w:szCs w:val="24"/>
                <w:highlight w:val="none"/>
                <w:lang w:val="zh-CN" w:eastAsia="zh-CN"/>
              </w:rPr>
              <w:t>0972-853301</w:t>
            </w:r>
            <w:r>
              <w:rPr>
                <w:rFonts w:hint="eastAsia" w:ascii="宋体" w:hAnsi="宋体" w:eastAsia="宋体" w:cs="宋体"/>
                <w:color w:val="auto"/>
                <w:kern w:val="2"/>
                <w:sz w:val="24"/>
                <w:szCs w:val="24"/>
                <w:highlight w:val="none"/>
                <w:lang w:val="en-US" w:eastAsia="zh-CN"/>
              </w:rPr>
              <w:t>3</w:t>
            </w:r>
          </w:p>
          <w:bookmarkEnd w:id="3"/>
          <w:p w14:paraId="69F1E116">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联系地址：民和回族土族自治县</w:t>
            </w:r>
          </w:p>
        </w:tc>
      </w:tr>
      <w:tr w14:paraId="4331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C975F5A">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5558EDE">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6CD015EF">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联系人：马女士</w:t>
            </w:r>
          </w:p>
          <w:p w14:paraId="0EBCAC97">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40622CA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3923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03FBD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F9E25B">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5CD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46A37B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9E2D8">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05B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B1CB0">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AFC2E3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78F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F2285B">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CAFABB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1ABCEC77">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425C8050">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35573C0">
            <w:pPr>
              <w:pStyle w:val="15"/>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3195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C7E54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F68745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民和</w:t>
            </w:r>
            <w:r>
              <w:rPr>
                <w:rFonts w:hint="eastAsia" w:ascii="宋体" w:hAnsi="宋体" w:eastAsia="宋体" w:cs="宋体"/>
                <w:sz w:val="24"/>
                <w:szCs w:val="24"/>
              </w:rPr>
              <w:t>回族土族自治</w:t>
            </w:r>
            <w:r>
              <w:rPr>
                <w:rFonts w:hint="eastAsia" w:ascii="宋体" w:hAnsi="宋体" w:eastAsia="宋体" w:cs="宋体"/>
                <w:sz w:val="24"/>
                <w:szCs w:val="24"/>
                <w:lang w:val="zh-CN"/>
              </w:rPr>
              <w:t xml:space="preserve">县财政局                       </w:t>
            </w:r>
          </w:p>
          <w:p w14:paraId="063F36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14:paraId="7CC9918E">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4034D33D">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2025年06月26日</w:t>
      </w:r>
      <w:r>
        <w:rPr>
          <w:rFonts w:hint="eastAsia" w:ascii="宋体" w:hAnsi="宋体" w:eastAsia="宋体" w:cs="宋体"/>
          <w:color w:val="000000" w:themeColor="text1"/>
          <w:sz w:val="24"/>
          <w:szCs w:val="24"/>
          <w14:textFill>
            <w14:solidFill>
              <w14:schemeClr w14:val="tx1"/>
            </w14:solidFill>
          </w14:textFill>
        </w:rPr>
        <w:t xml:space="preserve">    </w:t>
      </w:r>
    </w:p>
    <w:p w14:paraId="6BF6B6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5FD151B7">
      <w:pPr>
        <w:pStyle w:val="21"/>
        <w:spacing w:before="0" w:after="0" w:line="360" w:lineRule="auto"/>
        <w:ind w:firstLine="0" w:firstLineChars="0"/>
        <w:rPr>
          <w:rFonts w:ascii="宋体" w:hAnsi="宋体" w:eastAsia="宋体" w:cs="宋体"/>
          <w:lang w:val="zh-CN"/>
        </w:rPr>
      </w:pPr>
      <w:bookmarkStart w:id="4" w:name="_Toc19487"/>
      <w:bookmarkStart w:id="5" w:name="_Toc3201"/>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4"/>
      <w:bookmarkEnd w:id="5"/>
    </w:p>
    <w:p w14:paraId="5E92B783">
      <w:pPr>
        <w:spacing w:line="360" w:lineRule="auto"/>
        <w:ind w:firstLine="0" w:firstLineChars="0"/>
        <w:rPr>
          <w:rFonts w:ascii="宋体" w:hAnsi="宋体" w:eastAsia="宋体" w:cs="宋体"/>
          <w:sz w:val="24"/>
          <w:szCs w:val="24"/>
          <w:lang w:val="zh-CN"/>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23F275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AB5E0">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7D5FB3">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7381D2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0828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470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150B2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青海品冠竞磋（货物）2025-045</w:t>
            </w:r>
          </w:p>
        </w:tc>
      </w:tr>
      <w:tr w14:paraId="16B417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C9B8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56F0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CB86D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民和县公安局辅(村)警被装采购项目</w:t>
            </w:r>
          </w:p>
        </w:tc>
      </w:tr>
      <w:tr w14:paraId="5D3B8D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24CB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09E4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94C33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民和回族土族自治县公安局</w:t>
            </w:r>
          </w:p>
        </w:tc>
      </w:tr>
      <w:tr w14:paraId="6C8D89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A94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F6B6F">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43DF3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3DBF0F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DF0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A06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AB288F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1D6D4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43C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31ED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1B96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5E3F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527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E60A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0EC9">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628000.00元</w:t>
            </w:r>
          </w:p>
        </w:tc>
      </w:tr>
      <w:tr w14:paraId="786CB2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95A5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B048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E7AAD">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5C653B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7B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EF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B2B7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2D008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9A5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B82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B0209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490EC3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59F2CA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CBB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C0D7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8117C02">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12000.00元（大写：壹万贰仟元整）</w:t>
            </w:r>
          </w:p>
          <w:p w14:paraId="599B505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6DAEDE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2AF8314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07A3A45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6" w:name="EB10465d4b056e463cb3f7369d04761528"/>
            <w:r>
              <w:rPr>
                <w:rFonts w:hint="eastAsia" w:ascii="宋体" w:hAnsi="宋体" w:eastAsia="宋体" w:cs="宋体"/>
                <w:sz w:val="24"/>
                <w:lang w:val="zh-CN"/>
              </w:rPr>
              <w:t>82010000000486052（保证金专用账户）</w:t>
            </w:r>
            <w:bookmarkEnd w:id="6"/>
          </w:p>
          <w:p w14:paraId="5AF867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2F4F9A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225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6730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CDB2E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74C25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91CA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7D8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85DEF3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A0E8E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A115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0FD3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80C00">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8B299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8A73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0921C">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755DC">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5D24A5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BAED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B0CB0">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72E7">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B0482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F1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35D4B5">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ABE0">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18F1E9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8BBD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EA94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30ACB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7A7B1207">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161A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F3B6">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372F398">
            <w:pPr>
              <w:autoSpaceDE w:val="0"/>
              <w:autoSpaceDN w:val="0"/>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收取对象：成交供应商</w:t>
            </w:r>
          </w:p>
          <w:p w14:paraId="5BC71F4F">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bookmarkStart w:id="7" w:name="OLE_LINK10"/>
            <w:r>
              <w:rPr>
                <w:rFonts w:hint="eastAsia" w:ascii="宋体" w:hAnsi="宋体" w:eastAsia="宋体" w:cs="宋体"/>
                <w:sz w:val="24"/>
                <w:highlight w:val="none"/>
                <w:lang w:val="en-US" w:eastAsia="zh-CN"/>
              </w:rPr>
              <w:t>10420.00元</w:t>
            </w:r>
          </w:p>
          <w:bookmarkEnd w:id="7"/>
          <w:p w14:paraId="0701BF09">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B162898">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06B2CB7B">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0E7E2C2">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516DB45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647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F24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8F82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59FEA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7A0E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0D67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3FA7C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64BF83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4F8686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73E8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CDD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6F0F0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1622B8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5AE1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6DC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B0F3F65">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0F9E14D4">
      <w:pPr>
        <w:wordWrap w:val="0"/>
        <w:spacing w:line="360" w:lineRule="auto"/>
        <w:ind w:firstLine="0" w:firstLineChars="0"/>
        <w:rPr>
          <w:rFonts w:ascii="宋体" w:hAnsi="宋体" w:eastAsia="宋体" w:cs="宋体"/>
          <w:sz w:val="24"/>
          <w:szCs w:val="24"/>
          <w:lang w:val="zh-CN"/>
        </w:rPr>
      </w:pPr>
    </w:p>
    <w:p w14:paraId="31F9896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AC0A20F">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8" w:name="_Toc9515"/>
      <w:bookmarkStart w:id="9" w:name="_Toc325725997"/>
      <w:r>
        <w:rPr>
          <w:rFonts w:hint="eastAsia" w:ascii="宋体" w:hAnsi="宋体" w:eastAsia="宋体" w:cs="宋体"/>
          <w:b/>
          <w:kern w:val="28"/>
          <w:sz w:val="36"/>
          <w:szCs w:val="20"/>
        </w:rPr>
        <w:t>第三部分  供应商须知</w:t>
      </w:r>
      <w:bookmarkEnd w:id="8"/>
    </w:p>
    <w:p w14:paraId="195C6F30">
      <w:pPr>
        <w:widowControl/>
        <w:spacing w:line="360" w:lineRule="auto"/>
        <w:ind w:firstLine="0" w:firstLineChars="0"/>
        <w:jc w:val="center"/>
        <w:outlineLvl w:val="1"/>
        <w:rPr>
          <w:rFonts w:ascii="宋体" w:hAnsi="宋体" w:eastAsia="宋体" w:cs="宋体"/>
          <w:b/>
          <w:bCs/>
          <w:sz w:val="24"/>
          <w:szCs w:val="24"/>
        </w:rPr>
      </w:pPr>
      <w:bookmarkStart w:id="10" w:name="_Toc376936728"/>
      <w:bookmarkStart w:id="11" w:name="_Toc24622"/>
      <w:bookmarkStart w:id="12" w:name="_Toc14943"/>
      <w:r>
        <w:rPr>
          <w:rFonts w:hint="eastAsia" w:ascii="宋体" w:hAnsi="宋体" w:eastAsia="宋体" w:cs="宋体"/>
          <w:b/>
          <w:bCs/>
          <w:sz w:val="24"/>
          <w:szCs w:val="24"/>
        </w:rPr>
        <w:t>一、说  明</w:t>
      </w:r>
      <w:bookmarkEnd w:id="9"/>
      <w:bookmarkEnd w:id="10"/>
      <w:bookmarkEnd w:id="11"/>
      <w:bookmarkEnd w:id="12"/>
    </w:p>
    <w:p w14:paraId="4295EFF3">
      <w:pPr>
        <w:widowControl/>
        <w:spacing w:line="360" w:lineRule="auto"/>
        <w:ind w:firstLine="0" w:firstLineChars="0"/>
        <w:jc w:val="left"/>
        <w:outlineLvl w:val="2"/>
        <w:rPr>
          <w:rFonts w:ascii="宋体" w:hAnsi="宋体" w:eastAsia="宋体" w:cs="宋体"/>
          <w:b/>
          <w:bCs/>
          <w:sz w:val="24"/>
          <w:szCs w:val="24"/>
        </w:rPr>
      </w:pPr>
      <w:bookmarkStart w:id="13" w:name="_Toc9770"/>
      <w:bookmarkStart w:id="14" w:name="_Toc26944"/>
      <w:bookmarkStart w:id="15" w:name="_Toc376936729"/>
      <w:bookmarkStart w:id="16" w:name="_Toc325725998"/>
      <w:r>
        <w:rPr>
          <w:rFonts w:hint="eastAsia" w:ascii="宋体" w:hAnsi="宋体" w:eastAsia="宋体" w:cs="宋体"/>
          <w:b/>
          <w:bCs/>
          <w:sz w:val="24"/>
          <w:szCs w:val="24"/>
        </w:rPr>
        <w:t>1.适用范围</w:t>
      </w:r>
      <w:bookmarkEnd w:id="13"/>
      <w:bookmarkEnd w:id="14"/>
      <w:bookmarkEnd w:id="15"/>
      <w:bookmarkEnd w:id="16"/>
    </w:p>
    <w:p w14:paraId="39489148">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11297676">
      <w:pPr>
        <w:widowControl/>
        <w:spacing w:line="360" w:lineRule="auto"/>
        <w:ind w:firstLine="0" w:firstLineChars="0"/>
        <w:jc w:val="left"/>
        <w:outlineLvl w:val="2"/>
        <w:rPr>
          <w:rFonts w:ascii="宋体" w:hAnsi="宋体" w:eastAsia="宋体" w:cs="宋体"/>
          <w:b/>
          <w:bCs/>
          <w:sz w:val="24"/>
          <w:szCs w:val="24"/>
        </w:rPr>
      </w:pPr>
      <w:bookmarkStart w:id="17" w:name="_Toc21998"/>
      <w:bookmarkStart w:id="18" w:name="_Toc325725999"/>
      <w:bookmarkStart w:id="19" w:name="_Toc376936730"/>
      <w:bookmarkStart w:id="20" w:name="_Toc31556"/>
      <w:r>
        <w:rPr>
          <w:rFonts w:hint="eastAsia" w:ascii="宋体" w:hAnsi="宋体" w:eastAsia="宋体" w:cs="宋体"/>
          <w:b/>
          <w:bCs/>
          <w:sz w:val="24"/>
          <w:szCs w:val="24"/>
        </w:rPr>
        <w:t>2.采购方式、合格的</w:t>
      </w:r>
      <w:bookmarkEnd w:id="17"/>
      <w:bookmarkEnd w:id="18"/>
      <w:bookmarkEnd w:id="19"/>
      <w:r>
        <w:rPr>
          <w:rFonts w:hint="eastAsia" w:ascii="宋体" w:hAnsi="宋体" w:eastAsia="宋体" w:cs="宋体"/>
          <w:b/>
          <w:bCs/>
          <w:sz w:val="24"/>
          <w:szCs w:val="24"/>
        </w:rPr>
        <w:t>供应商</w:t>
      </w:r>
      <w:bookmarkEnd w:id="20"/>
    </w:p>
    <w:p w14:paraId="52F803F5">
      <w:pPr>
        <w:keepNext w:val="0"/>
        <w:keepLines w:val="0"/>
        <w:widowControl/>
        <w:suppressLineNumbers w:val="0"/>
        <w:jc w:val="left"/>
      </w:pPr>
      <w:bookmarkStart w:id="21" w:name="_Toc376936731"/>
      <w:bookmarkStart w:id="22" w:name="_Toc8805"/>
      <w:bookmarkStart w:id="23" w:name="_Toc8820"/>
      <w:bookmarkStart w:id="24"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0F28A14C">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3BD11F8">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1"/>
      <w:bookmarkEnd w:id="22"/>
      <w:bookmarkEnd w:id="23"/>
      <w:bookmarkEnd w:id="24"/>
    </w:p>
    <w:p w14:paraId="24F86C43">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25726001"/>
      <w:bookmarkStart w:id="26" w:name="_Toc18155"/>
      <w:bookmarkStart w:id="27" w:name="_Toc376936732"/>
    </w:p>
    <w:p w14:paraId="74C45449">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14:paraId="09DA8797">
      <w:pPr>
        <w:widowControl/>
        <w:spacing w:line="360" w:lineRule="auto"/>
        <w:ind w:firstLine="0" w:firstLineChars="0"/>
        <w:jc w:val="left"/>
        <w:outlineLvl w:val="2"/>
        <w:rPr>
          <w:rFonts w:ascii="宋体" w:hAnsi="宋体" w:eastAsia="宋体" w:cs="宋体"/>
          <w:b/>
          <w:bCs/>
          <w:sz w:val="24"/>
          <w:szCs w:val="24"/>
        </w:rPr>
      </w:pPr>
      <w:bookmarkStart w:id="28" w:name="_Toc376936733"/>
      <w:bookmarkStart w:id="29" w:name="_Toc325726002"/>
      <w:bookmarkStart w:id="30" w:name="_Toc10649"/>
      <w:bookmarkStart w:id="31" w:name="_Toc14153"/>
      <w:r>
        <w:rPr>
          <w:rFonts w:hint="eastAsia" w:ascii="宋体" w:hAnsi="宋体" w:eastAsia="宋体" w:cs="宋体"/>
          <w:b/>
          <w:bCs/>
          <w:sz w:val="24"/>
          <w:szCs w:val="24"/>
        </w:rPr>
        <w:t>4.磋商文件的构成</w:t>
      </w:r>
      <w:bookmarkEnd w:id="28"/>
      <w:bookmarkEnd w:id="29"/>
      <w:bookmarkEnd w:id="30"/>
      <w:bookmarkEnd w:id="31"/>
    </w:p>
    <w:p w14:paraId="05AE8A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200FEE2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E7FE7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BC941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48A5A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0AC2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575B760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77EBE9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658CE1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3094266C">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76936734"/>
      <w:bookmarkStart w:id="33" w:name="_Toc3451"/>
      <w:bookmarkStart w:id="34" w:name="_Toc325726003"/>
      <w:bookmarkStart w:id="35" w:name="_Toc6482"/>
      <w:r>
        <w:rPr>
          <w:rFonts w:hint="eastAsia" w:ascii="宋体" w:hAnsi="宋体" w:eastAsia="宋体" w:cs="宋体"/>
          <w:b/>
          <w:bCs/>
          <w:sz w:val="24"/>
          <w:szCs w:val="24"/>
        </w:rPr>
        <w:t>5.</w:t>
      </w:r>
      <w:bookmarkEnd w:id="32"/>
      <w:bookmarkEnd w:id="33"/>
      <w:bookmarkEnd w:id="34"/>
      <w:bookmarkEnd w:id="35"/>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6686F13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1F15DEC">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58A6EE6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6B2AA30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310887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5087755C">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1A611AA">
      <w:pPr>
        <w:widowControl/>
        <w:spacing w:line="360" w:lineRule="auto"/>
        <w:ind w:firstLine="0" w:firstLineChars="0"/>
        <w:jc w:val="left"/>
        <w:outlineLvl w:val="2"/>
        <w:rPr>
          <w:rFonts w:ascii="宋体" w:hAnsi="宋体" w:eastAsia="宋体" w:cs="宋体"/>
          <w:b/>
          <w:bCs/>
          <w:sz w:val="24"/>
          <w:szCs w:val="24"/>
        </w:rPr>
      </w:pPr>
      <w:bookmarkStart w:id="36" w:name="_Toc376936735"/>
      <w:bookmarkStart w:id="37" w:name="_Toc13050"/>
      <w:bookmarkStart w:id="38" w:name="_Toc26515"/>
      <w:bookmarkStart w:id="39" w:name="_Toc325726004"/>
      <w:r>
        <w:rPr>
          <w:rFonts w:hint="eastAsia" w:ascii="宋体" w:hAnsi="宋体" w:eastAsia="宋体" w:cs="宋体"/>
          <w:b/>
          <w:bCs/>
          <w:sz w:val="24"/>
          <w:szCs w:val="24"/>
        </w:rPr>
        <w:t>6.磋商文件的澄清、修改</w:t>
      </w:r>
      <w:bookmarkEnd w:id="36"/>
      <w:bookmarkEnd w:id="37"/>
      <w:bookmarkEnd w:id="38"/>
      <w:bookmarkEnd w:id="39"/>
    </w:p>
    <w:p w14:paraId="72BA6F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88F19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0" w:name="_Toc325726005"/>
      <w:bookmarkStart w:id="41" w:name="_Toc376936736"/>
      <w:bookmarkStart w:id="42" w:name="_Toc23340"/>
    </w:p>
    <w:p w14:paraId="71F1D5D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0"/>
      <w:bookmarkEnd w:id="41"/>
      <w:bookmarkEnd w:id="42"/>
    </w:p>
    <w:p w14:paraId="14B3242C">
      <w:pPr>
        <w:widowControl/>
        <w:spacing w:line="360" w:lineRule="auto"/>
        <w:ind w:firstLine="0" w:firstLineChars="0"/>
        <w:jc w:val="left"/>
        <w:outlineLvl w:val="2"/>
        <w:rPr>
          <w:rFonts w:ascii="宋体" w:hAnsi="宋体" w:eastAsia="宋体" w:cs="宋体"/>
          <w:b/>
          <w:bCs/>
          <w:sz w:val="24"/>
          <w:szCs w:val="24"/>
        </w:rPr>
      </w:pPr>
      <w:bookmarkStart w:id="43" w:name="_Toc13057"/>
      <w:bookmarkStart w:id="44" w:name="_Toc325726006"/>
      <w:bookmarkStart w:id="45" w:name="_Toc376936737"/>
      <w:bookmarkStart w:id="46" w:name="_Toc9674"/>
      <w:r>
        <w:rPr>
          <w:rFonts w:hint="eastAsia" w:ascii="宋体" w:hAnsi="宋体" w:eastAsia="宋体" w:cs="宋体"/>
          <w:b/>
          <w:bCs/>
          <w:sz w:val="24"/>
          <w:szCs w:val="24"/>
        </w:rPr>
        <w:t>7.响应文件的语言及度量衡单位</w:t>
      </w:r>
      <w:bookmarkEnd w:id="43"/>
      <w:bookmarkEnd w:id="44"/>
      <w:bookmarkEnd w:id="45"/>
      <w:bookmarkEnd w:id="46"/>
    </w:p>
    <w:p w14:paraId="39EC9D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D0B679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AFAB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558656DC">
      <w:pPr>
        <w:widowControl/>
        <w:spacing w:line="360" w:lineRule="auto"/>
        <w:ind w:firstLine="0" w:firstLineChars="0"/>
        <w:jc w:val="left"/>
        <w:outlineLvl w:val="2"/>
        <w:rPr>
          <w:rFonts w:ascii="宋体" w:hAnsi="宋体" w:eastAsia="宋体" w:cs="宋体"/>
          <w:b/>
          <w:bCs/>
          <w:sz w:val="24"/>
          <w:szCs w:val="24"/>
        </w:rPr>
      </w:pPr>
      <w:bookmarkStart w:id="47" w:name="_Toc17093"/>
      <w:bookmarkStart w:id="48" w:name="_Toc325726012"/>
      <w:bookmarkStart w:id="49" w:name="_Toc21569"/>
      <w:bookmarkStart w:id="50" w:name="_Toc376936743"/>
      <w:r>
        <w:rPr>
          <w:rFonts w:hint="eastAsia" w:ascii="宋体" w:hAnsi="宋体" w:eastAsia="宋体" w:cs="宋体"/>
          <w:b/>
          <w:bCs/>
          <w:sz w:val="24"/>
          <w:szCs w:val="24"/>
        </w:rPr>
        <w:t>8.磋商保证金</w:t>
      </w:r>
      <w:bookmarkEnd w:id="47"/>
      <w:bookmarkEnd w:id="48"/>
      <w:bookmarkEnd w:id="49"/>
      <w:bookmarkEnd w:id="50"/>
    </w:p>
    <w:p w14:paraId="7965C62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3B8B83E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69A51E3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427FA4F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5A188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1B70476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0C9BF4C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19DECE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159C5952">
      <w:pPr>
        <w:widowControl/>
        <w:spacing w:line="360" w:lineRule="auto"/>
        <w:ind w:firstLine="0" w:firstLineChars="0"/>
        <w:jc w:val="left"/>
        <w:outlineLvl w:val="2"/>
        <w:rPr>
          <w:rFonts w:ascii="宋体" w:hAnsi="宋体" w:eastAsia="宋体" w:cs="宋体"/>
          <w:b/>
          <w:bCs/>
          <w:sz w:val="24"/>
          <w:szCs w:val="24"/>
        </w:rPr>
      </w:pPr>
      <w:bookmarkStart w:id="51" w:name="_Toc32704"/>
      <w:bookmarkStart w:id="52" w:name="_Toc325726013"/>
      <w:bookmarkStart w:id="53" w:name="_Toc376936744"/>
      <w:bookmarkStart w:id="54" w:name="_Toc22044"/>
      <w:r>
        <w:rPr>
          <w:rFonts w:hint="eastAsia" w:ascii="宋体" w:hAnsi="宋体" w:eastAsia="宋体" w:cs="宋体"/>
          <w:b/>
          <w:bCs/>
          <w:sz w:val="24"/>
          <w:szCs w:val="24"/>
        </w:rPr>
        <w:t>9.磋商有效期</w:t>
      </w:r>
      <w:bookmarkEnd w:id="51"/>
      <w:bookmarkEnd w:id="52"/>
      <w:bookmarkEnd w:id="53"/>
      <w:bookmarkEnd w:id="54"/>
    </w:p>
    <w:p w14:paraId="69E4D68D">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4BF5CE5">
      <w:pPr>
        <w:widowControl/>
        <w:spacing w:line="360" w:lineRule="auto"/>
        <w:ind w:firstLine="0" w:firstLineChars="0"/>
        <w:jc w:val="left"/>
        <w:outlineLvl w:val="2"/>
        <w:rPr>
          <w:rFonts w:ascii="宋体" w:hAnsi="宋体" w:eastAsia="宋体" w:cs="宋体"/>
          <w:b/>
          <w:bCs/>
          <w:sz w:val="24"/>
          <w:szCs w:val="24"/>
        </w:rPr>
      </w:pPr>
      <w:bookmarkStart w:id="55" w:name="_Toc376936739"/>
      <w:bookmarkStart w:id="56" w:name="_Toc16445"/>
      <w:bookmarkStart w:id="57" w:name="_Toc325726008"/>
      <w:bookmarkStart w:id="58" w:name="_Toc31915"/>
      <w:r>
        <w:rPr>
          <w:rFonts w:hint="eastAsia" w:ascii="宋体" w:hAnsi="宋体" w:eastAsia="宋体" w:cs="宋体"/>
          <w:b/>
          <w:bCs/>
          <w:sz w:val="24"/>
          <w:szCs w:val="24"/>
        </w:rPr>
        <w:t>10.响应文件构成</w:t>
      </w:r>
      <w:bookmarkEnd w:id="55"/>
      <w:bookmarkEnd w:id="56"/>
      <w:bookmarkEnd w:id="57"/>
      <w:bookmarkEnd w:id="58"/>
    </w:p>
    <w:p w14:paraId="069020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6B09E8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22D80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302CA7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43918D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2AA2817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1968B9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52197B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424AAFC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39173E5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2E8415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0337E7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4BB7D9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1A32AF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038C3D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57692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49DDA29">
      <w:pPr>
        <w:widowControl/>
        <w:spacing w:line="360" w:lineRule="auto"/>
        <w:ind w:firstLine="0" w:firstLineChars="0"/>
        <w:jc w:val="left"/>
        <w:outlineLvl w:val="2"/>
        <w:rPr>
          <w:rFonts w:ascii="宋体" w:hAnsi="宋体" w:eastAsia="宋体" w:cs="宋体"/>
          <w:b/>
          <w:bCs/>
          <w:sz w:val="24"/>
          <w:szCs w:val="24"/>
        </w:rPr>
      </w:pPr>
      <w:bookmarkStart w:id="59" w:name="_Toc412617729"/>
      <w:bookmarkStart w:id="60" w:name="_Toc373392580"/>
      <w:bookmarkStart w:id="61" w:name="_Toc16453"/>
      <w:bookmarkStart w:id="62" w:name="_Toc11377"/>
      <w:r>
        <w:rPr>
          <w:rFonts w:hint="eastAsia" w:ascii="宋体" w:hAnsi="宋体" w:eastAsia="宋体" w:cs="宋体"/>
          <w:b/>
          <w:bCs/>
          <w:sz w:val="24"/>
          <w:szCs w:val="24"/>
        </w:rPr>
        <w:t>11.响应文件编印和签署</w:t>
      </w:r>
      <w:bookmarkEnd w:id="59"/>
      <w:bookmarkEnd w:id="60"/>
      <w:bookmarkEnd w:id="61"/>
      <w:bookmarkEnd w:id="62"/>
    </w:p>
    <w:p w14:paraId="2893276F">
      <w:pPr>
        <w:pStyle w:val="13"/>
        <w:spacing w:line="360" w:lineRule="auto"/>
        <w:ind w:firstLine="0" w:firstLineChars="0"/>
        <w:rPr>
          <w:rFonts w:hint="eastAsia"/>
        </w:rPr>
      </w:pPr>
      <w:bookmarkStart w:id="63" w:name="_Toc15102"/>
      <w:bookmarkStart w:id="64" w:name="_Toc412617730"/>
      <w:bookmarkStart w:id="65" w:name="_Toc376936748"/>
      <w:bookmarkStart w:id="66"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2F787A57">
      <w:pPr>
        <w:pStyle w:val="13"/>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7DD2C0AF">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3"/>
      <w:bookmarkEnd w:id="64"/>
    </w:p>
    <w:p w14:paraId="3B57733D">
      <w:pPr>
        <w:widowControl/>
        <w:spacing w:line="360" w:lineRule="auto"/>
        <w:ind w:firstLine="0" w:firstLineChars="0"/>
        <w:jc w:val="left"/>
        <w:outlineLvl w:val="2"/>
        <w:rPr>
          <w:rFonts w:ascii="宋体" w:hAnsi="宋体" w:eastAsia="宋体" w:cs="宋体"/>
          <w:b/>
          <w:bCs/>
          <w:sz w:val="24"/>
          <w:szCs w:val="24"/>
        </w:rPr>
      </w:pPr>
      <w:bookmarkStart w:id="67" w:name="_Toc412617731"/>
      <w:bookmarkStart w:id="68" w:name="_Toc325726016"/>
      <w:bookmarkStart w:id="69" w:name="_Toc23823"/>
      <w:bookmarkStart w:id="70" w:name="_Toc373392582"/>
      <w:bookmarkStart w:id="71" w:name="_Toc1176"/>
      <w:r>
        <w:rPr>
          <w:rFonts w:hint="eastAsia" w:ascii="宋体" w:hAnsi="宋体" w:eastAsia="宋体" w:cs="宋体"/>
          <w:b/>
          <w:bCs/>
          <w:sz w:val="24"/>
          <w:szCs w:val="24"/>
        </w:rPr>
        <w:t>12.响应文件的密封和标记</w:t>
      </w:r>
      <w:bookmarkEnd w:id="67"/>
      <w:bookmarkEnd w:id="68"/>
      <w:bookmarkEnd w:id="69"/>
      <w:bookmarkEnd w:id="70"/>
      <w:bookmarkEnd w:id="71"/>
    </w:p>
    <w:bookmarkEnd w:id="65"/>
    <w:bookmarkEnd w:id="66"/>
    <w:p w14:paraId="1B7B934E">
      <w:pPr>
        <w:pStyle w:val="13"/>
        <w:spacing w:line="360" w:lineRule="auto"/>
        <w:ind w:firstLine="0" w:firstLineChars="0"/>
        <w:rPr>
          <w:rFonts w:hint="eastAsia" w:ascii="宋体" w:hAnsi="宋体" w:eastAsia="宋体" w:cs="宋体"/>
          <w:color w:val="auto"/>
          <w:sz w:val="24"/>
          <w:szCs w:val="24"/>
          <w:shd w:val="pct10" w:color="auto" w:fill="FFFFFF"/>
        </w:rPr>
      </w:pPr>
      <w:bookmarkStart w:id="72" w:name="_Toc325726017"/>
      <w:bookmarkStart w:id="73" w:name="_Toc4009"/>
      <w:bookmarkStart w:id="74" w:name="_Toc412617732"/>
      <w:bookmarkStart w:id="75" w:name="_Toc30756"/>
      <w:bookmarkStart w:id="76" w:name="_Toc373392583"/>
      <w:bookmarkStart w:id="77" w:name="_Toc19768"/>
      <w:bookmarkStart w:id="78" w:name="_Toc29467"/>
      <w:bookmarkStart w:id="79" w:name="_Toc325726019"/>
      <w:bookmarkStart w:id="80" w:name="_Toc376936750"/>
      <w:bookmarkStart w:id="81"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3AA8B414">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2"/>
      <w:bookmarkEnd w:id="73"/>
      <w:bookmarkEnd w:id="74"/>
      <w:bookmarkEnd w:id="75"/>
      <w:bookmarkEnd w:id="76"/>
      <w:r>
        <w:rPr>
          <w:rFonts w:hint="eastAsia" w:ascii="宋体" w:hAnsi="宋体" w:cs="宋体"/>
          <w:b/>
          <w:bCs/>
          <w:color w:val="auto"/>
          <w:sz w:val="24"/>
          <w:szCs w:val="24"/>
        </w:rPr>
        <w:t>提交响应文件截止时间、地点</w:t>
      </w:r>
      <w:bookmarkEnd w:id="77"/>
      <w:bookmarkEnd w:id="78"/>
    </w:p>
    <w:p w14:paraId="11F067C8">
      <w:pPr>
        <w:pStyle w:val="13"/>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559750B">
      <w:pPr>
        <w:widowControl/>
        <w:spacing w:line="360" w:lineRule="auto"/>
        <w:ind w:firstLine="0" w:firstLineChars="0"/>
        <w:jc w:val="center"/>
        <w:outlineLvl w:val="1"/>
        <w:rPr>
          <w:rFonts w:ascii="宋体" w:hAnsi="宋体" w:eastAsia="宋体" w:cs="宋体"/>
          <w:b/>
          <w:bCs/>
          <w:sz w:val="24"/>
          <w:szCs w:val="24"/>
        </w:rPr>
      </w:pPr>
      <w:bookmarkStart w:id="82" w:name="_Toc5644"/>
      <w:r>
        <w:rPr>
          <w:rFonts w:hint="eastAsia" w:ascii="宋体" w:hAnsi="宋体" w:eastAsia="宋体" w:cs="宋体"/>
          <w:b/>
          <w:bCs/>
          <w:sz w:val="24"/>
          <w:szCs w:val="24"/>
        </w:rPr>
        <w:t>五、</w:t>
      </w:r>
      <w:bookmarkEnd w:id="79"/>
      <w:bookmarkEnd w:id="80"/>
      <w:r>
        <w:rPr>
          <w:rFonts w:hint="eastAsia" w:ascii="宋体" w:hAnsi="宋体" w:eastAsia="宋体" w:cs="宋体"/>
          <w:b/>
          <w:bCs/>
          <w:sz w:val="24"/>
          <w:szCs w:val="24"/>
        </w:rPr>
        <w:t>磋商过程</w:t>
      </w:r>
      <w:bookmarkEnd w:id="81"/>
      <w:bookmarkEnd w:id="82"/>
    </w:p>
    <w:p w14:paraId="135EC095">
      <w:pPr>
        <w:widowControl/>
        <w:spacing w:line="360" w:lineRule="auto"/>
        <w:ind w:firstLine="0" w:firstLineChars="0"/>
        <w:jc w:val="left"/>
        <w:outlineLvl w:val="2"/>
        <w:rPr>
          <w:rFonts w:ascii="宋体" w:hAnsi="宋体" w:eastAsia="宋体" w:cs="宋体"/>
          <w:b/>
          <w:bCs/>
          <w:sz w:val="24"/>
          <w:szCs w:val="24"/>
        </w:rPr>
      </w:pPr>
      <w:bookmarkStart w:id="83" w:name="_Toc325726020"/>
      <w:bookmarkStart w:id="84" w:name="_Toc376936751"/>
      <w:bookmarkStart w:id="85" w:name="_Toc15630"/>
      <w:bookmarkStart w:id="86" w:name="_Toc26723"/>
      <w:r>
        <w:rPr>
          <w:rFonts w:hint="eastAsia" w:ascii="宋体" w:hAnsi="宋体" w:eastAsia="宋体" w:cs="宋体"/>
          <w:b/>
          <w:bCs/>
          <w:sz w:val="24"/>
          <w:szCs w:val="24"/>
        </w:rPr>
        <w:t>14.</w:t>
      </w:r>
      <w:bookmarkEnd w:id="83"/>
      <w:bookmarkEnd w:id="84"/>
      <w:r>
        <w:rPr>
          <w:rFonts w:hint="eastAsia" w:ascii="宋体" w:hAnsi="宋体" w:eastAsia="宋体" w:cs="宋体"/>
          <w:b/>
          <w:bCs/>
          <w:sz w:val="24"/>
          <w:szCs w:val="24"/>
        </w:rPr>
        <w:t>磋商过程</w:t>
      </w:r>
      <w:bookmarkEnd w:id="85"/>
      <w:bookmarkEnd w:id="86"/>
    </w:p>
    <w:p w14:paraId="7EF1CD5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246772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34572FB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468FFDD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74D19B2D">
      <w:pPr>
        <w:widowControl/>
        <w:spacing w:line="360" w:lineRule="auto"/>
        <w:ind w:firstLine="0" w:firstLineChars="0"/>
        <w:jc w:val="center"/>
        <w:outlineLvl w:val="1"/>
        <w:rPr>
          <w:rFonts w:ascii="宋体" w:hAnsi="宋体" w:eastAsia="宋体" w:cs="宋体"/>
          <w:b/>
          <w:bCs/>
          <w:sz w:val="24"/>
          <w:szCs w:val="24"/>
        </w:rPr>
      </w:pPr>
      <w:bookmarkStart w:id="87" w:name="_Toc325726021"/>
      <w:bookmarkStart w:id="88" w:name="_Toc19030"/>
      <w:bookmarkStart w:id="89" w:name="_Toc18107"/>
      <w:bookmarkStart w:id="90" w:name="_Toc376936752"/>
      <w:r>
        <w:rPr>
          <w:rFonts w:hint="eastAsia" w:ascii="宋体" w:hAnsi="宋体" w:eastAsia="宋体" w:cs="宋体"/>
          <w:b/>
          <w:bCs/>
          <w:sz w:val="24"/>
          <w:szCs w:val="24"/>
        </w:rPr>
        <w:t>六、磋商程序及方法</w:t>
      </w:r>
      <w:bookmarkEnd w:id="87"/>
      <w:bookmarkEnd w:id="88"/>
      <w:bookmarkEnd w:id="89"/>
      <w:bookmarkEnd w:id="90"/>
    </w:p>
    <w:p w14:paraId="08B3FC67">
      <w:pPr>
        <w:widowControl/>
        <w:spacing w:line="360" w:lineRule="auto"/>
        <w:ind w:firstLine="0" w:firstLineChars="0"/>
        <w:jc w:val="left"/>
        <w:outlineLvl w:val="2"/>
        <w:rPr>
          <w:rFonts w:ascii="宋体" w:hAnsi="宋体" w:eastAsia="宋体" w:cs="宋体"/>
          <w:b/>
          <w:bCs/>
          <w:sz w:val="24"/>
          <w:szCs w:val="24"/>
        </w:rPr>
      </w:pPr>
      <w:bookmarkStart w:id="91" w:name="_Toc16935"/>
      <w:bookmarkStart w:id="92" w:name="_Toc26121"/>
      <w:bookmarkStart w:id="93" w:name="_Toc325726022"/>
      <w:bookmarkStart w:id="94" w:name="_Toc376936753"/>
      <w:r>
        <w:rPr>
          <w:rFonts w:hint="eastAsia" w:ascii="宋体" w:hAnsi="宋体" w:eastAsia="宋体" w:cs="宋体"/>
          <w:b/>
          <w:bCs/>
          <w:sz w:val="24"/>
          <w:szCs w:val="24"/>
        </w:rPr>
        <w:t>15.磋商小组</w:t>
      </w:r>
      <w:bookmarkEnd w:id="91"/>
      <w:bookmarkEnd w:id="92"/>
      <w:bookmarkEnd w:id="93"/>
      <w:bookmarkEnd w:id="94"/>
    </w:p>
    <w:p w14:paraId="4C1CC96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AD18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E143D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DD9B08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5C2CC7F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249A51D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77875CF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4DD7B75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13D1473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12EF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DC6E34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0F2CD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8ADE2B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35E9079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04A612A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3A7E208">
      <w:pPr>
        <w:widowControl/>
        <w:spacing w:line="360" w:lineRule="auto"/>
        <w:ind w:firstLine="0" w:firstLineChars="0"/>
        <w:jc w:val="left"/>
        <w:outlineLvl w:val="2"/>
        <w:rPr>
          <w:rFonts w:ascii="宋体" w:hAnsi="宋体" w:eastAsia="宋体" w:cs="宋体"/>
          <w:b/>
          <w:bCs/>
          <w:sz w:val="24"/>
          <w:szCs w:val="24"/>
        </w:rPr>
      </w:pPr>
      <w:bookmarkStart w:id="95" w:name="_Toc27086"/>
      <w:bookmarkStart w:id="96" w:name="_Toc14694"/>
      <w:bookmarkStart w:id="97" w:name="_Toc325726023"/>
      <w:bookmarkStart w:id="98" w:name="_Toc376936754"/>
      <w:r>
        <w:rPr>
          <w:rFonts w:hint="eastAsia" w:ascii="宋体" w:hAnsi="宋体" w:eastAsia="宋体" w:cs="宋体"/>
          <w:b/>
          <w:bCs/>
          <w:sz w:val="24"/>
          <w:szCs w:val="24"/>
        </w:rPr>
        <w:t>16.磋商程序</w:t>
      </w:r>
      <w:bookmarkEnd w:id="95"/>
      <w:bookmarkEnd w:id="96"/>
      <w:bookmarkEnd w:id="97"/>
      <w:bookmarkEnd w:id="98"/>
    </w:p>
    <w:p w14:paraId="20B56E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F41D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5F79D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77EF3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406452FD">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0321F62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）要求提供相关资料的；</w:t>
      </w:r>
    </w:p>
    <w:p w14:paraId="39F1A9E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57F86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0BAA4D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5AB5F68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量体时间、</w:t>
      </w:r>
      <w:r>
        <w:rPr>
          <w:rFonts w:hint="eastAsia" w:ascii="宋体" w:hAnsi="宋体" w:eastAsia="宋体" w:cs="宋体"/>
          <w:sz w:val="24"/>
          <w:szCs w:val="24"/>
          <w:lang w:eastAsia="zh-CN"/>
        </w:rPr>
        <w:t>交货时间</w:t>
      </w:r>
      <w:r>
        <w:rPr>
          <w:rFonts w:hint="eastAsia" w:ascii="宋体" w:hAnsi="宋体" w:eastAsia="宋体" w:cs="宋体"/>
          <w:sz w:val="24"/>
          <w:szCs w:val="24"/>
        </w:rPr>
        <w:t>、磋商有效期、法定代表人授权期限不能满足磋商文件要求的；</w:t>
      </w:r>
    </w:p>
    <w:p w14:paraId="103082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19601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4D3099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247B53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D703887">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29BE26">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F3122A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9B522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ADBCE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586EA62">
      <w:pPr>
        <w:widowControl/>
        <w:spacing w:line="360" w:lineRule="auto"/>
        <w:ind w:firstLine="0" w:firstLineChars="0"/>
        <w:jc w:val="left"/>
        <w:outlineLvl w:val="2"/>
        <w:rPr>
          <w:rFonts w:ascii="宋体" w:hAnsi="宋体" w:eastAsia="宋体" w:cs="宋体"/>
          <w:b/>
          <w:bCs/>
          <w:sz w:val="24"/>
          <w:szCs w:val="24"/>
        </w:rPr>
      </w:pPr>
      <w:bookmarkStart w:id="99" w:name="_Toc13668"/>
      <w:bookmarkStart w:id="100" w:name="_Toc325726024"/>
      <w:bookmarkStart w:id="101" w:name="_Toc20611"/>
      <w:bookmarkStart w:id="102" w:name="_Toc376936755"/>
      <w:r>
        <w:rPr>
          <w:rFonts w:hint="eastAsia" w:ascii="宋体" w:hAnsi="宋体" w:eastAsia="宋体" w:cs="宋体"/>
          <w:b/>
          <w:bCs/>
          <w:sz w:val="24"/>
          <w:szCs w:val="24"/>
        </w:rPr>
        <w:t>17.评审办法</w:t>
      </w:r>
      <w:bookmarkEnd w:id="99"/>
      <w:bookmarkEnd w:id="100"/>
      <w:bookmarkEnd w:id="101"/>
      <w:bookmarkEnd w:id="102"/>
    </w:p>
    <w:p w14:paraId="1218916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4493829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2D6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59AD780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679" w:type="dxa"/>
            <w:vAlign w:val="center"/>
          </w:tcPr>
          <w:p w14:paraId="33B73DAB">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30" w:type="dxa"/>
            <w:vAlign w:val="center"/>
          </w:tcPr>
          <w:p w14:paraId="5A23244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131" w:type="dxa"/>
            <w:vAlign w:val="center"/>
          </w:tcPr>
          <w:p w14:paraId="2300413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14:paraId="1C2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1124991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679" w:type="dxa"/>
            <w:vAlign w:val="center"/>
          </w:tcPr>
          <w:p w14:paraId="60FD3CF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30" w:type="dxa"/>
            <w:vAlign w:val="center"/>
          </w:tcPr>
          <w:p w14:paraId="122056A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131" w:type="dxa"/>
            <w:vAlign w:val="center"/>
          </w:tcPr>
          <w:p w14:paraId="547BB108">
            <w:pPr>
              <w:spacing w:line="24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满足磋商文件要求且最后报价最低的供应商的价格为磋商基准价，其价格分为满分。其他供应商的价格分统一按照下列公式计算：</w:t>
            </w:r>
          </w:p>
          <w:p w14:paraId="2EA9BCCC">
            <w:pPr>
              <w:keepNext w:val="0"/>
              <w:keepLines w:val="0"/>
              <w:widowControl/>
              <w:suppressLineNumbers w:val="0"/>
              <w:ind w:left="0" w:leftChars="0" w:firstLine="0" w:firstLineChars="0"/>
              <w:jc w:val="left"/>
              <w:rPr>
                <w:rFonts w:hint="default"/>
                <w:lang w:val="en-US"/>
              </w:rPr>
            </w:pPr>
            <w:r>
              <w:rPr>
                <w:rFonts w:hint="eastAsia" w:ascii="宋体" w:hAnsi="宋体" w:eastAsia="宋体" w:cs="宋体"/>
                <w:sz w:val="24"/>
                <w:szCs w:val="24"/>
                <w:lang w:val="zh-CN"/>
              </w:rPr>
              <w:t>磋商报价得分=（磋商基准价/最后磋商报价）×价格分值</w:t>
            </w:r>
          </w:p>
        </w:tc>
      </w:tr>
      <w:tr w14:paraId="62A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5A9EF40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履约能力（13分）</w:t>
            </w:r>
          </w:p>
        </w:tc>
        <w:tc>
          <w:tcPr>
            <w:tcW w:w="1679" w:type="dxa"/>
            <w:tcMar>
              <w:top w:w="0" w:type="dxa"/>
              <w:left w:w="0" w:type="dxa"/>
              <w:bottom w:w="0" w:type="dxa"/>
              <w:right w:w="0" w:type="dxa"/>
            </w:tcMar>
            <w:vAlign w:val="center"/>
          </w:tcPr>
          <w:p w14:paraId="6051E2E3">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近三年类似业绩</w:t>
            </w:r>
          </w:p>
        </w:tc>
        <w:tc>
          <w:tcPr>
            <w:tcW w:w="630" w:type="dxa"/>
            <w:vAlign w:val="center"/>
          </w:tcPr>
          <w:p w14:paraId="1D07E39D">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131" w:type="dxa"/>
            <w:vAlign w:val="center"/>
          </w:tcPr>
          <w:p w14:paraId="23922328">
            <w:pPr>
              <w:spacing w:line="24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2022</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01月01日</w:t>
            </w:r>
            <w:r>
              <w:rPr>
                <w:rFonts w:hint="eastAsia" w:ascii="宋体" w:hAnsi="宋体" w:eastAsia="宋体" w:cs="宋体"/>
                <w:color w:val="000000" w:themeColor="text1"/>
                <w:sz w:val="24"/>
                <w:szCs w:val="24"/>
                <w14:textFill>
                  <w14:solidFill>
                    <w14:schemeClr w14:val="tx1"/>
                  </w14:solidFill>
                </w14:textFill>
              </w:rPr>
              <w:t>以来</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w:t>
            </w:r>
            <w:r>
              <w:rPr>
                <w:rFonts w:hint="eastAsia" w:ascii="宋体" w:hAnsi="宋体" w:eastAsia="宋体" w:cs="宋体"/>
                <w:color w:val="000000" w:themeColor="text1"/>
                <w:sz w:val="24"/>
                <w:szCs w:val="24"/>
                <w:lang w:val="en-US" w:eastAsia="zh-CN"/>
                <w14:textFill>
                  <w14:solidFill>
                    <w14:schemeClr w14:val="tx1"/>
                  </w14:solidFill>
                </w14:textFill>
              </w:rPr>
              <w:t>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每提供1份得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份及以</w:t>
            </w:r>
            <w:r>
              <w:rPr>
                <w:rFonts w:hint="eastAsia" w:ascii="宋体" w:hAnsi="宋体" w:eastAsia="宋体" w:cs="宋体"/>
                <w:color w:val="000000" w:themeColor="text1"/>
                <w:sz w:val="24"/>
                <w:szCs w:val="24"/>
                <w14:textFill>
                  <w14:solidFill>
                    <w14:schemeClr w14:val="tx1"/>
                  </w14:solidFill>
                </w14:textFill>
              </w:rPr>
              <w:t>上得10分；未提供不得分。</w:t>
            </w:r>
          </w:p>
        </w:tc>
      </w:tr>
      <w:tr w14:paraId="1F3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73F08002">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077E722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交货期进度计划及保证措施</w:t>
            </w:r>
          </w:p>
        </w:tc>
        <w:tc>
          <w:tcPr>
            <w:tcW w:w="630" w:type="dxa"/>
            <w:vAlign w:val="center"/>
          </w:tcPr>
          <w:p w14:paraId="3E44720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131" w:type="dxa"/>
            <w:vAlign w:val="center"/>
          </w:tcPr>
          <w:p w14:paraId="4477BDFA">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0179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1299B22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技术方面</w:t>
            </w:r>
          </w:p>
          <w:p w14:paraId="15A4DF7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5FFA8DC1">
            <w:pPr>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检测报告</w:t>
            </w:r>
          </w:p>
        </w:tc>
        <w:tc>
          <w:tcPr>
            <w:tcW w:w="630" w:type="dxa"/>
            <w:vAlign w:val="center"/>
          </w:tcPr>
          <w:p w14:paraId="48A803E2">
            <w:pPr>
              <w:widowControl/>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6131" w:type="dxa"/>
            <w:vAlign w:val="center"/>
          </w:tcPr>
          <w:p w14:paraId="5A70090F">
            <w:pPr>
              <w:pStyle w:val="13"/>
              <w:spacing w:line="240" w:lineRule="auto"/>
              <w:ind w:firstLine="0" w:firstLineChars="0"/>
              <w:jc w:val="left"/>
              <w:rPr>
                <w:rFonts w:hint="eastAsia" w:ascii="宋体" w:hAnsi="宋体" w:eastAsia="宋体" w:cs="宋体"/>
                <w:sz w:val="24"/>
                <w:szCs w:val="24"/>
                <w:highlight w:val="none"/>
                <w:lang w:val="en-US" w:eastAsia="zh-CN" w:bidi="ar-SA"/>
              </w:rPr>
            </w:pPr>
            <w:r>
              <w:rPr>
                <w:rFonts w:hint="eastAsia" w:hAnsi="宋体" w:eastAsia="宋体" w:cs="宋体"/>
                <w:sz w:val="24"/>
                <w:szCs w:val="24"/>
                <w:highlight w:val="none"/>
                <w:lang w:val="en-US" w:eastAsia="zh-CN"/>
              </w:rPr>
              <w:t>所投服装</w:t>
            </w:r>
            <w:r>
              <w:rPr>
                <w:rFonts w:hint="eastAsia" w:hAnsi="宋体" w:eastAsia="宋体" w:cs="宋体"/>
                <w:sz w:val="24"/>
                <w:szCs w:val="24"/>
                <w:highlight w:val="none"/>
              </w:rPr>
              <w:t>技术参数和配置完全满足或高于磋商文件要求的得</w:t>
            </w:r>
            <w:r>
              <w:rPr>
                <w:rFonts w:hint="eastAsia" w:hAnsi="宋体" w:eastAsia="宋体" w:cs="宋体"/>
                <w:sz w:val="24"/>
                <w:szCs w:val="24"/>
                <w:highlight w:val="none"/>
                <w:lang w:val="en-US" w:eastAsia="zh-CN"/>
              </w:rPr>
              <w:t>22</w:t>
            </w:r>
            <w:r>
              <w:rPr>
                <w:rFonts w:hint="eastAsia" w:hAnsi="宋体" w:eastAsia="宋体" w:cs="宋体"/>
                <w:color w:val="000000" w:themeColor="text1"/>
                <w:sz w:val="24"/>
                <w:szCs w:val="24"/>
                <w:highlight w:val="none"/>
                <w:lang w:val="zh-CN"/>
                <w14:textFill>
                  <w14:solidFill>
                    <w14:schemeClr w14:val="tx1"/>
                  </w14:solidFill>
                </w14:textFill>
              </w:rPr>
              <w:t>分，</w:t>
            </w:r>
            <w:r>
              <w:rPr>
                <w:rFonts w:hint="eastAsia" w:hAnsi="宋体" w:eastAsia="宋体" w:cs="宋体"/>
                <w:color w:val="000000" w:themeColor="text1"/>
                <w:sz w:val="24"/>
                <w:szCs w:val="24"/>
                <w:highlight w:val="none"/>
                <w14:textFill>
                  <w14:solidFill>
                    <w14:schemeClr w14:val="tx1"/>
                  </w14:solidFill>
                </w14:textFill>
              </w:rPr>
              <w:t>每有一项负偏离扣</w:t>
            </w:r>
            <w:r>
              <w:rPr>
                <w:rFonts w:hint="eastAsia" w:hAnsi="宋体" w:eastAsia="宋体" w:cs="宋体"/>
                <w:color w:val="000000" w:themeColor="text1"/>
                <w:sz w:val="24"/>
                <w:szCs w:val="24"/>
                <w:highlight w:val="none"/>
                <w:lang w:val="en-US"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分，直</w:t>
            </w:r>
            <w:r>
              <w:rPr>
                <w:rFonts w:hint="eastAsia" w:hAnsi="宋体" w:eastAsia="宋体" w:cs="宋体"/>
                <w:sz w:val="24"/>
                <w:szCs w:val="24"/>
                <w:highlight w:val="none"/>
              </w:rPr>
              <w:t>到扣完为止。（</w:t>
            </w:r>
            <w:r>
              <w:rPr>
                <w:rFonts w:hint="eastAsia" w:hAnsi="宋体" w:eastAsia="宋体" w:cs="宋体"/>
                <w:sz w:val="24"/>
                <w:szCs w:val="24"/>
                <w:highlight w:val="none"/>
                <w:lang w:val="en-US" w:eastAsia="zh-CN"/>
              </w:rPr>
              <w:t>需提供有效的</w:t>
            </w:r>
            <w:r>
              <w:rPr>
                <w:rFonts w:hint="eastAsia" w:ascii="宋体" w:hAnsi="宋体" w:eastAsia="宋体" w:cs="宋体"/>
                <w:color w:val="auto"/>
                <w:kern w:val="0"/>
                <w:sz w:val="24"/>
                <w:szCs w:val="24"/>
                <w:highlight w:val="none"/>
                <w:lang w:val="en-US" w:eastAsia="zh-CN"/>
              </w:rPr>
              <w:t>检测报告</w:t>
            </w:r>
            <w:r>
              <w:rPr>
                <w:rFonts w:hint="eastAsia" w:hAnsi="宋体" w:eastAsia="宋体" w:cs="宋体"/>
                <w:color w:val="auto"/>
                <w:kern w:val="0"/>
                <w:sz w:val="24"/>
                <w:szCs w:val="24"/>
                <w:highlight w:val="none"/>
                <w:lang w:val="en-US" w:eastAsia="zh-CN"/>
              </w:rPr>
              <w:t>）</w:t>
            </w:r>
          </w:p>
        </w:tc>
      </w:tr>
      <w:tr w14:paraId="153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tcMar>
              <w:top w:w="0" w:type="dxa"/>
              <w:left w:w="0" w:type="dxa"/>
              <w:bottom w:w="0" w:type="dxa"/>
              <w:right w:w="0" w:type="dxa"/>
            </w:tcMar>
            <w:vAlign w:val="center"/>
          </w:tcPr>
          <w:p w14:paraId="654FD868">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F0F4454">
            <w:pPr>
              <w:spacing w:line="240" w:lineRule="auto"/>
              <w:ind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样品</w:t>
            </w:r>
          </w:p>
        </w:tc>
        <w:tc>
          <w:tcPr>
            <w:tcW w:w="630" w:type="dxa"/>
            <w:vAlign w:val="center"/>
          </w:tcPr>
          <w:p w14:paraId="38BAEAE7">
            <w:pPr>
              <w:widowControl/>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6131" w:type="dxa"/>
            <w:vAlign w:val="center"/>
          </w:tcPr>
          <w:p w14:paraId="02CDBC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根据磋商文件要求，对供应商所提供服装类样</w:t>
            </w:r>
            <w:r>
              <w:rPr>
                <w:rFonts w:hint="eastAsia" w:ascii="宋体" w:hAnsi="宋体" w:eastAsia="宋体" w:cs="宋体"/>
                <w:color w:val="000000" w:themeColor="text1"/>
                <w:sz w:val="24"/>
                <w:szCs w:val="24"/>
                <w:highlight w:val="none"/>
                <w:lang w:val="en-US" w:eastAsia="zh-CN"/>
                <w14:textFill>
                  <w14:solidFill>
                    <w14:schemeClr w14:val="tx1"/>
                  </w14:solidFill>
                </w14:textFill>
              </w:rPr>
              <w:t>品（</w:t>
            </w:r>
            <w:r>
              <w:rPr>
                <w:rFonts w:hint="eastAsia" w:ascii="宋体" w:hAnsi="宋体" w:eastAsia="宋体" w:cs="宋体"/>
                <w:sz w:val="24"/>
                <w:szCs w:val="24"/>
                <w:highlight w:val="none"/>
              </w:rPr>
              <w:t>夏执勤服上衣(文职)</w:t>
            </w:r>
            <w:r>
              <w:rPr>
                <w:rFonts w:hint="eastAsia" w:ascii="宋体" w:hAnsi="宋体" w:eastAsia="宋体" w:cs="宋体"/>
                <w:color w:val="000000" w:themeColor="text1"/>
                <w:sz w:val="24"/>
                <w:szCs w:val="24"/>
                <w:highlight w:val="none"/>
                <w:lang w:val="en-US" w:eastAsia="zh-CN"/>
                <w14:textFill>
                  <w14:solidFill>
                    <w14:schemeClr w14:val="tx1"/>
                  </w14:solidFill>
                </w14:textFill>
              </w:rPr>
              <w:t>、夏执勤服单裤(文职)）的工艺、面料、材质、填充物、</w:t>
            </w:r>
            <w:r>
              <w:rPr>
                <w:rFonts w:hint="eastAsia" w:ascii="宋体" w:hAnsi="宋体" w:eastAsia="宋体" w:cs="宋体"/>
                <w:color w:val="auto"/>
                <w:kern w:val="0"/>
                <w:sz w:val="24"/>
                <w:szCs w:val="24"/>
                <w:highlight w:val="none"/>
                <w:lang w:val="en-US" w:eastAsia="zh-CN"/>
              </w:rPr>
              <w:t>外观、款式、缝制、烫整、锁订、针距均匀、面料合缝止口顺直、宽窄一致，上下线配合适当、线迹正常、松紧适度，缝制牢固无跳线或者断线、线路顺直方面</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完全满足或高于</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得16分；</w:t>
            </w:r>
            <w:r>
              <w:rPr>
                <w:rFonts w:hint="eastAsia" w:ascii="宋体" w:hAnsi="宋体" w:eastAsia="宋体" w:cs="宋体"/>
                <w:color w:val="000000" w:themeColor="text1"/>
                <w:sz w:val="24"/>
                <w:szCs w:val="24"/>
                <w:highlight w:val="none"/>
                <w14:textFill>
                  <w14:solidFill>
                    <w14:schemeClr w14:val="tx1"/>
                  </w14:solidFill>
                </w14:textFill>
              </w:rPr>
              <w:t>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提供的样品</w:t>
            </w:r>
            <w:r>
              <w:rPr>
                <w:rFonts w:hint="eastAsia" w:ascii="宋体" w:hAnsi="宋体" w:eastAsia="宋体" w:cs="宋体"/>
                <w:color w:val="000000" w:themeColor="text1"/>
                <w:sz w:val="24"/>
                <w:szCs w:val="24"/>
                <w:highlight w:val="none"/>
                <w14:textFill>
                  <w14:solidFill>
                    <w14:schemeClr w14:val="tx1"/>
                  </w14:solidFill>
                </w14:textFill>
              </w:rPr>
              <w:t>每有一项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缺陷的</w:t>
            </w:r>
            <w:r>
              <w:rPr>
                <w:rFonts w:hint="eastAsia" w:ascii="宋体" w:hAnsi="宋体" w:eastAsia="宋体" w:cs="宋体"/>
                <w:color w:val="000000" w:themeColor="text1"/>
                <w:sz w:val="24"/>
                <w:szCs w:val="24"/>
                <w:highlight w:val="none"/>
                <w14:textFill>
                  <w14:solidFill>
                    <w14:schemeClr w14:val="tx1"/>
                  </w14:solidFill>
                </w14:textFill>
              </w:rPr>
              <w:t>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分，直到扣完为止。</w:t>
            </w:r>
          </w:p>
          <w:p w14:paraId="4F97C040">
            <w:pPr>
              <w:pStyle w:val="13"/>
              <w:spacing w:line="240" w:lineRule="auto"/>
              <w:ind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注：未提供样品或样品不齐全的不得分。</w:t>
            </w:r>
          </w:p>
        </w:tc>
      </w:tr>
      <w:tr w14:paraId="27C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7CB56B7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25EEFE61">
            <w:pPr>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拟投入设备</w:t>
            </w:r>
          </w:p>
        </w:tc>
        <w:tc>
          <w:tcPr>
            <w:tcW w:w="630" w:type="dxa"/>
            <w:vAlign w:val="center"/>
          </w:tcPr>
          <w:p w14:paraId="5CB929AD">
            <w:pPr>
              <w:widowControl/>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31" w:type="dxa"/>
            <w:vAlign w:val="center"/>
          </w:tcPr>
          <w:p w14:paraId="6E15C2E4">
            <w:pPr>
              <w:pStyle w:val="13"/>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所投产品的设备彩图及设备购置发票复印件加盖公章（购买方名称需与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名称一致）包括：</w:t>
            </w:r>
            <w:r>
              <w:rPr>
                <w:rFonts w:hint="eastAsia" w:hAnsi="宋体" w:eastAsia="宋体" w:cs="宋体"/>
                <w:sz w:val="24"/>
                <w:szCs w:val="24"/>
                <w:lang w:val="zh-CN" w:eastAsia="zh-CN"/>
              </w:rPr>
              <w:t>服装CAD系统</w:t>
            </w:r>
            <w:r>
              <w:rPr>
                <w:rFonts w:hint="eastAsia" w:hAnsi="宋体" w:eastAsia="宋体" w:cs="宋体"/>
                <w:sz w:val="24"/>
                <w:szCs w:val="24"/>
                <w:lang w:val="zh-CN"/>
              </w:rPr>
              <w:t>、</w:t>
            </w:r>
            <w:r>
              <w:rPr>
                <w:rFonts w:hint="eastAsia" w:hAnsi="宋体" w:eastAsia="宋体" w:cs="宋体"/>
                <w:sz w:val="24"/>
                <w:szCs w:val="24"/>
                <w:lang w:val="zh-CN" w:eastAsia="zh-CN"/>
              </w:rPr>
              <w:t>电脑绣花机、</w:t>
            </w:r>
            <w:r>
              <w:rPr>
                <w:rFonts w:hint="eastAsia" w:hAnsi="宋体" w:eastAsia="宋体" w:cs="宋体"/>
                <w:sz w:val="24"/>
                <w:szCs w:val="24"/>
                <w:lang w:val="zh-CN"/>
              </w:rPr>
              <w:t>电脑缝纫机、包缝机、锁眼机、钉扣机（注：若设备为租赁设备须同时提供相关租赁协议/合同，承租人名称需与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名称一致，否则不予认定）。</w:t>
            </w:r>
          </w:p>
          <w:p w14:paraId="33445338">
            <w:pPr>
              <w:pStyle w:val="13"/>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提供1项设备材料且齐全得0.5分，最多得3分，未提供或不符合要求不得分。</w:t>
            </w:r>
          </w:p>
        </w:tc>
      </w:tr>
      <w:tr w14:paraId="6EB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338779DC">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5C0DBA44">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30" w:type="dxa"/>
            <w:vAlign w:val="center"/>
          </w:tcPr>
          <w:p w14:paraId="19A1F494">
            <w:pPr>
              <w:widowControl/>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31" w:type="dxa"/>
            <w:vAlign w:val="center"/>
          </w:tcPr>
          <w:p w14:paraId="36827019">
            <w:pPr>
              <w:pStyle w:val="13"/>
              <w:spacing w:line="240" w:lineRule="auto"/>
              <w:ind w:firstLine="0" w:firstLineChars="0"/>
              <w:jc w:val="left"/>
              <w:rPr>
                <w:rFonts w:hAnsi="宋体" w:eastAsia="宋体" w:cs="宋体"/>
                <w:sz w:val="24"/>
                <w:szCs w:val="24"/>
              </w:rPr>
            </w:pPr>
            <w:r>
              <w:rPr>
                <w:rFonts w:hint="eastAsia" w:hAnsi="宋体" w:eastAsia="宋体" w:cs="宋体"/>
                <w:sz w:val="24"/>
                <w:szCs w:val="24"/>
                <w:lang w:val="zh-CN"/>
              </w:rPr>
              <w:t>所投产品为节能产品</w:t>
            </w:r>
            <w:r>
              <w:rPr>
                <w:rFonts w:hint="eastAsia" w:hAnsi="宋体" w:eastAsia="宋体" w:cs="宋体"/>
                <w:sz w:val="24"/>
                <w:szCs w:val="24"/>
                <w:lang w:val="zh-CN" w:eastAsia="zh-CN"/>
              </w:rPr>
              <w:t>的得0.5</w:t>
            </w:r>
            <w:r>
              <w:rPr>
                <w:rFonts w:hint="eastAsia" w:hAnsi="宋体" w:eastAsia="宋体" w:cs="宋体"/>
                <w:sz w:val="24"/>
                <w:szCs w:val="24"/>
                <w:lang w:val="zh-CN"/>
              </w:rPr>
              <w:t>分；所投产品为环保产品</w:t>
            </w:r>
            <w:r>
              <w:rPr>
                <w:rFonts w:hint="eastAsia" w:hAnsi="宋体" w:eastAsia="宋体" w:cs="宋体"/>
                <w:sz w:val="24"/>
                <w:szCs w:val="24"/>
                <w:lang w:val="zh-CN" w:eastAsia="zh-CN"/>
              </w:rPr>
              <w:t>的</w:t>
            </w:r>
            <w:r>
              <w:rPr>
                <w:rFonts w:hint="eastAsia" w:hAnsi="宋体" w:eastAsia="宋体" w:cs="宋体"/>
                <w:sz w:val="24"/>
                <w:szCs w:val="24"/>
                <w:lang w:val="zh-CN"/>
              </w:rPr>
              <w:t>得</w:t>
            </w:r>
            <w:r>
              <w:rPr>
                <w:rFonts w:hint="eastAsia" w:hAnsi="宋体" w:eastAsia="宋体" w:cs="宋体"/>
                <w:sz w:val="24"/>
                <w:szCs w:val="24"/>
                <w:lang w:val="zh-CN" w:eastAsia="zh-CN"/>
              </w:rPr>
              <w:t>0.5</w:t>
            </w:r>
            <w:r>
              <w:rPr>
                <w:rFonts w:hint="eastAsia" w:hAnsi="宋体" w:eastAsia="宋体" w:cs="宋体"/>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40E3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4E67301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04491D3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14:paraId="2DE7F3B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30" w:type="dxa"/>
            <w:vAlign w:val="center"/>
          </w:tcPr>
          <w:p w14:paraId="121C27F4">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131" w:type="dxa"/>
            <w:vAlign w:val="center"/>
          </w:tcPr>
          <w:p w14:paraId="54CA79BB">
            <w:pPr>
              <w:spacing w:line="240" w:lineRule="auto"/>
              <w:ind w:firstLine="0" w:firstLineChars="0"/>
              <w:jc w:val="left"/>
              <w:rPr>
                <w:rFonts w:ascii="宋体" w:hAnsi="宋体" w:eastAsia="宋体" w:cs="宋体"/>
                <w:sz w:val="24"/>
                <w:szCs w:val="24"/>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根据本项目采购需求制定相应的供货方案及措施，方案内容至少包含：</w:t>
            </w:r>
            <w:bookmarkStart w:id="103" w:name="OLE_LINK2"/>
            <w:r>
              <w:rPr>
                <w:rFonts w:hint="eastAsia" w:ascii="宋体" w:hAnsi="宋体" w:eastAsia="宋体" w:cs="宋体"/>
                <w:b/>
                <w:bCs/>
                <w:color w:val="auto"/>
                <w:kern w:val="0"/>
                <w:sz w:val="24"/>
                <w:szCs w:val="24"/>
                <w:lang w:val="en-US" w:eastAsia="zh-CN" w:bidi="ar"/>
              </w:rPr>
              <w:t>①</w:t>
            </w:r>
            <w:bookmarkEnd w:id="103"/>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4" w:name="OLE_LINK6"/>
            <w:r>
              <w:rPr>
                <w:rFonts w:hint="eastAsia" w:ascii="宋体" w:hAnsi="宋体" w:eastAsia="宋体" w:cs="宋体"/>
                <w:b/>
                <w:bCs/>
                <w:color w:val="auto"/>
                <w:kern w:val="0"/>
                <w:sz w:val="24"/>
                <w:szCs w:val="24"/>
                <w:lang w:val="en-US" w:eastAsia="zh-CN" w:bidi="ar"/>
              </w:rPr>
              <w:t>②</w:t>
            </w:r>
            <w:bookmarkEnd w:id="104"/>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b w:val="0"/>
                <w:bCs w:val="0"/>
                <w:color w:val="auto"/>
                <w:kern w:val="0"/>
                <w:sz w:val="24"/>
                <w:szCs w:val="24"/>
                <w:lang w:val="en-US" w:eastAsia="zh-CN" w:bidi="ar"/>
              </w:rPr>
              <w:t>服装</w:t>
            </w:r>
            <w:r>
              <w:rPr>
                <w:rFonts w:ascii="宋体" w:hAnsi="宋体" w:eastAsia="宋体" w:cs="宋体"/>
                <w:color w:val="auto"/>
                <w:sz w:val="24"/>
                <w:szCs w:val="24"/>
              </w:rPr>
              <w:t>的供应、合同履约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w:t>
            </w:r>
            <w:r>
              <w:rPr>
                <w:rFonts w:hint="eastAsia" w:ascii="宋体" w:hAnsi="宋体" w:eastAsia="宋体" w:cs="宋体"/>
                <w:b w:val="0"/>
                <w:bCs w:val="0"/>
                <w:color w:val="auto"/>
                <w:sz w:val="24"/>
                <w:szCs w:val="24"/>
                <w:lang w:val="zh-CN" w:eastAsia="zh-CN"/>
              </w:rPr>
              <w:t>。</w:t>
            </w:r>
            <w:r>
              <w:rPr>
                <w:rFonts w:hint="eastAsia" w:ascii="宋体" w:hAnsi="宋体" w:eastAsia="宋体" w:cs="宋体"/>
                <w:color w:val="auto"/>
                <w:kern w:val="0"/>
                <w:sz w:val="24"/>
                <w:szCs w:val="24"/>
                <w:lang w:val="en-US" w:eastAsia="zh-CN" w:bidi="ar"/>
              </w:rPr>
              <w:t>方案内容完整，表述准确、条理清晰，完全满足项目需要的得5分，</w:t>
            </w:r>
            <w:bookmarkStart w:id="105" w:name="OLE_LINK23"/>
            <w:r>
              <w:rPr>
                <w:rFonts w:hint="eastAsia" w:ascii="宋体" w:hAnsi="宋体" w:eastAsia="宋体" w:cs="宋体"/>
                <w:color w:val="auto"/>
                <w:kern w:val="0"/>
                <w:sz w:val="24"/>
                <w:szCs w:val="24"/>
                <w:lang w:val="en-US" w:eastAsia="zh-CN" w:bidi="ar"/>
              </w:rPr>
              <w:t>每缺少一项内容扣1分</w:t>
            </w:r>
            <w:bookmarkEnd w:id="105"/>
            <w:r>
              <w:rPr>
                <w:rFonts w:hint="eastAsia" w:ascii="宋体" w:hAnsi="宋体" w:eastAsia="宋体" w:cs="宋体"/>
                <w:color w:val="auto"/>
                <w:kern w:val="0"/>
                <w:sz w:val="24"/>
                <w:szCs w:val="24"/>
                <w:lang w:val="en-US" w:eastAsia="zh-CN" w:bidi="ar"/>
              </w:rPr>
              <w:t>，每有一项内容</w:t>
            </w:r>
            <w:bookmarkStart w:id="106" w:name="OLE_LINK20"/>
            <w:r>
              <w:rPr>
                <w:rFonts w:hint="eastAsia" w:ascii="宋体" w:hAnsi="宋体" w:eastAsia="宋体" w:cs="宋体"/>
                <w:color w:val="auto"/>
                <w:kern w:val="0"/>
                <w:sz w:val="24"/>
                <w:szCs w:val="24"/>
                <w:lang w:val="en-US" w:eastAsia="zh-CN" w:bidi="ar"/>
              </w:rPr>
              <w:t>存在缺陷，或此项内容</w:t>
            </w:r>
            <w:bookmarkEnd w:id="106"/>
            <w:r>
              <w:rPr>
                <w:rFonts w:hint="eastAsia" w:ascii="宋体" w:hAnsi="宋体" w:eastAsia="宋体" w:cs="宋体"/>
                <w:color w:val="auto"/>
                <w:kern w:val="0"/>
                <w:sz w:val="24"/>
                <w:szCs w:val="24"/>
                <w:lang w:val="en-US" w:eastAsia="zh-CN" w:bidi="ar"/>
              </w:rPr>
              <w:t>不完整的扣0.5分，扣完为止。</w:t>
            </w:r>
          </w:p>
        </w:tc>
      </w:tr>
      <w:tr w14:paraId="2E1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3F49390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4CC8F8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服务措施及承诺</w:t>
            </w:r>
          </w:p>
        </w:tc>
        <w:tc>
          <w:tcPr>
            <w:tcW w:w="630" w:type="dxa"/>
            <w:vAlign w:val="center"/>
          </w:tcPr>
          <w:p w14:paraId="5C68EC40">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5</w:t>
            </w:r>
          </w:p>
        </w:tc>
        <w:tc>
          <w:tcPr>
            <w:tcW w:w="6131" w:type="dxa"/>
            <w:vAlign w:val="center"/>
          </w:tcPr>
          <w:p w14:paraId="115724A1">
            <w:pPr>
              <w:numPr>
                <w:ilvl w:val="0"/>
                <w:numId w:val="0"/>
              </w:numPr>
              <w:spacing w:line="240" w:lineRule="auto"/>
              <w:jc w:val="left"/>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color w:val="auto"/>
                <w:sz w:val="24"/>
                <w:szCs w:val="24"/>
                <w:lang w:bidi="ar"/>
              </w:rPr>
              <w:t>服务保障措施承诺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sz w:val="24"/>
                <w:szCs w:val="24"/>
                <w:lang w:bidi="ar"/>
              </w:rPr>
              <w:t>服务档案建立及管理等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所提供的内容完整，表述准确、条理清晰，完全满足项目需要的得5分，每缺少一项内容扣1分，每有一项内容存在缺陷，或此项内容不完整的扣0.5分，扣完为止。</w:t>
            </w:r>
          </w:p>
        </w:tc>
      </w:tr>
      <w:tr w14:paraId="68A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3AF44A96">
            <w:pPr>
              <w:spacing w:line="240" w:lineRule="auto"/>
              <w:ind w:firstLine="0" w:firstLineChars="0"/>
              <w:jc w:val="center"/>
              <w:rPr>
                <w:rFonts w:ascii="宋体" w:hAnsi="宋体" w:eastAsia="宋体" w:cs="宋体"/>
                <w:sz w:val="24"/>
                <w:szCs w:val="24"/>
              </w:rPr>
            </w:pPr>
            <w:bookmarkStart w:id="107" w:name="_Toc325726025"/>
            <w:bookmarkStart w:id="108" w:name="_Toc376936756"/>
            <w:bookmarkStart w:id="109" w:name="_Toc2506"/>
            <w:bookmarkStart w:id="110" w:name="_Toc6689"/>
          </w:p>
        </w:tc>
        <w:tc>
          <w:tcPr>
            <w:tcW w:w="1679" w:type="dxa"/>
            <w:tcMar>
              <w:top w:w="0" w:type="dxa"/>
              <w:left w:w="0" w:type="dxa"/>
              <w:bottom w:w="0" w:type="dxa"/>
              <w:right w:w="0" w:type="dxa"/>
            </w:tcMar>
            <w:vAlign w:val="center"/>
          </w:tcPr>
          <w:p w14:paraId="1F8769F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质量控制及保证措施</w:t>
            </w:r>
          </w:p>
        </w:tc>
        <w:tc>
          <w:tcPr>
            <w:tcW w:w="630" w:type="dxa"/>
            <w:vAlign w:val="center"/>
          </w:tcPr>
          <w:p w14:paraId="50E151FB">
            <w:pPr>
              <w:spacing w:line="240" w:lineRule="auto"/>
              <w:ind w:firstLine="0" w:firstLineChars="0"/>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w:t>
            </w:r>
          </w:p>
        </w:tc>
        <w:tc>
          <w:tcPr>
            <w:tcW w:w="6131" w:type="dxa"/>
            <w:vAlign w:val="center"/>
          </w:tcPr>
          <w:p w14:paraId="6A672E03">
            <w:pPr>
              <w:spacing w:line="240" w:lineRule="auto"/>
              <w:ind w:firstLine="0" w:firstLineChars="0"/>
              <w:jc w:val="left"/>
              <w:rPr>
                <w:rFonts w:hint="eastAsia" w:ascii="宋体" w:hAnsi="宋体" w:eastAsia="宋体" w:cs="宋体"/>
                <w:color w:val="000000"/>
                <w:sz w:val="24"/>
                <w:szCs w:val="24"/>
                <w:lang w:bidi="ar"/>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b w:val="0"/>
                <w:bCs w:val="0"/>
                <w:color w:val="auto"/>
                <w:sz w:val="24"/>
                <w:szCs w:val="24"/>
                <w:lang w:val="en-US" w:eastAsia="zh-CN"/>
              </w:rPr>
              <w:t>质量保证措施等相关内容。措施</w:t>
            </w:r>
            <w:r>
              <w:rPr>
                <w:rFonts w:hint="eastAsia" w:ascii="宋体" w:hAnsi="宋体" w:eastAsia="宋体" w:cs="宋体"/>
                <w:color w:val="auto"/>
                <w:kern w:val="0"/>
                <w:sz w:val="24"/>
                <w:szCs w:val="24"/>
                <w:lang w:val="en-US" w:eastAsia="zh-CN" w:bidi="ar"/>
              </w:rPr>
              <w:t>内容完整，表述准确、条理清晰，完全满足项目需要的得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分，</w:t>
            </w:r>
            <w:r>
              <w:rPr>
                <w:rFonts w:hint="eastAsia" w:ascii="宋体" w:hAnsi="宋体" w:eastAsia="宋体" w:cs="宋体"/>
                <w:color w:val="auto"/>
                <w:kern w:val="0"/>
                <w:sz w:val="24"/>
                <w:szCs w:val="24"/>
                <w:lang w:val="en-US" w:eastAsia="zh-CN" w:bidi="ar"/>
              </w:rPr>
              <w:t>每缺少一项内容扣2.5分，每有一项内容存在缺陷，或此项内容不完整的扣1分，扣完为止。</w:t>
            </w:r>
          </w:p>
        </w:tc>
      </w:tr>
      <w:tr w14:paraId="6001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9638" w:type="dxa"/>
            <w:gridSpan w:val="4"/>
            <w:vAlign w:val="center"/>
          </w:tcPr>
          <w:p w14:paraId="0DA7D5C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0B74E34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081EBAC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F96BB1">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227C13E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1F89C02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2A0D53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5151D2A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5FB02A6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4C730849">
            <w:pPr>
              <w:spacing w:line="240" w:lineRule="auto"/>
              <w:ind w:firstLine="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bl>
    <w:p w14:paraId="020AA673">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7"/>
      <w:bookmarkEnd w:id="108"/>
      <w:r>
        <w:rPr>
          <w:rFonts w:hint="eastAsia" w:ascii="宋体" w:hAnsi="宋体" w:eastAsia="宋体" w:cs="宋体"/>
          <w:b/>
          <w:bCs/>
          <w:sz w:val="24"/>
          <w:szCs w:val="24"/>
        </w:rPr>
        <w:t>确定成交供应商</w:t>
      </w:r>
      <w:bookmarkEnd w:id="109"/>
      <w:bookmarkEnd w:id="110"/>
    </w:p>
    <w:p w14:paraId="0FB8FC40">
      <w:pPr>
        <w:widowControl/>
        <w:spacing w:line="360" w:lineRule="auto"/>
        <w:ind w:firstLine="0" w:firstLineChars="0"/>
        <w:jc w:val="left"/>
        <w:outlineLvl w:val="2"/>
        <w:rPr>
          <w:rFonts w:ascii="宋体" w:hAnsi="宋体" w:eastAsia="宋体" w:cs="宋体"/>
          <w:b/>
          <w:bCs/>
          <w:sz w:val="24"/>
          <w:szCs w:val="24"/>
        </w:rPr>
      </w:pPr>
      <w:bookmarkStart w:id="111" w:name="_Toc325726026"/>
      <w:bookmarkStart w:id="112" w:name="_Toc376936757"/>
      <w:bookmarkStart w:id="113" w:name="_Toc17038"/>
      <w:bookmarkStart w:id="114" w:name="_Toc28889"/>
      <w:r>
        <w:rPr>
          <w:rFonts w:hint="eastAsia" w:ascii="宋体" w:hAnsi="宋体" w:eastAsia="宋体" w:cs="宋体"/>
          <w:b/>
          <w:bCs/>
          <w:sz w:val="24"/>
          <w:szCs w:val="24"/>
        </w:rPr>
        <w:t>18.推荐并确定成交</w:t>
      </w:r>
      <w:bookmarkEnd w:id="111"/>
      <w:bookmarkEnd w:id="112"/>
      <w:r>
        <w:rPr>
          <w:rFonts w:hint="eastAsia" w:ascii="宋体" w:hAnsi="宋体" w:eastAsia="宋体" w:cs="宋体"/>
          <w:b/>
          <w:bCs/>
          <w:sz w:val="24"/>
          <w:szCs w:val="24"/>
        </w:rPr>
        <w:t>供应商</w:t>
      </w:r>
      <w:bookmarkEnd w:id="113"/>
      <w:bookmarkEnd w:id="114"/>
    </w:p>
    <w:p w14:paraId="0DB07E7C">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798B39">
      <w:pPr>
        <w:widowControl/>
        <w:spacing w:line="360" w:lineRule="auto"/>
        <w:ind w:firstLine="0" w:firstLineChars="0"/>
        <w:jc w:val="left"/>
        <w:outlineLvl w:val="2"/>
        <w:rPr>
          <w:rFonts w:ascii="宋体" w:hAnsi="宋体" w:eastAsia="宋体" w:cs="宋体"/>
          <w:b/>
          <w:bCs/>
          <w:sz w:val="24"/>
          <w:szCs w:val="24"/>
        </w:rPr>
      </w:pPr>
      <w:bookmarkStart w:id="115" w:name="_Toc2963"/>
      <w:bookmarkStart w:id="116" w:name="_Toc325726028"/>
      <w:bookmarkStart w:id="117" w:name="_Toc376936759"/>
      <w:bookmarkStart w:id="118" w:name="_Toc2346"/>
      <w:bookmarkStart w:id="119" w:name="_Toc325726027"/>
      <w:r>
        <w:rPr>
          <w:rFonts w:hint="eastAsia" w:ascii="宋体" w:hAnsi="宋体" w:eastAsia="宋体" w:cs="宋体"/>
          <w:b/>
          <w:bCs/>
          <w:sz w:val="24"/>
          <w:szCs w:val="24"/>
        </w:rPr>
        <w:t>19.成交通知</w:t>
      </w:r>
      <w:bookmarkEnd w:id="115"/>
      <w:bookmarkEnd w:id="116"/>
      <w:bookmarkEnd w:id="117"/>
      <w:bookmarkEnd w:id="118"/>
    </w:p>
    <w:p w14:paraId="578E68C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7D74247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1E975D1">
      <w:pPr>
        <w:widowControl/>
        <w:spacing w:line="360" w:lineRule="auto"/>
        <w:ind w:firstLine="0" w:firstLineChars="0"/>
        <w:jc w:val="center"/>
        <w:outlineLvl w:val="1"/>
        <w:rPr>
          <w:rFonts w:ascii="宋体" w:hAnsi="宋体" w:eastAsia="宋体" w:cs="宋体"/>
          <w:b/>
          <w:bCs/>
          <w:sz w:val="24"/>
          <w:szCs w:val="24"/>
        </w:rPr>
      </w:pPr>
      <w:bookmarkStart w:id="120" w:name="_Toc18063"/>
      <w:bookmarkStart w:id="121" w:name="_Toc376936758"/>
      <w:bookmarkStart w:id="122" w:name="_Toc5556"/>
      <w:r>
        <w:rPr>
          <w:rFonts w:hint="eastAsia" w:ascii="宋体" w:hAnsi="宋体" w:eastAsia="宋体" w:cs="宋体"/>
          <w:b/>
          <w:bCs/>
          <w:sz w:val="24"/>
          <w:szCs w:val="24"/>
        </w:rPr>
        <w:t>八、授予合同</w:t>
      </w:r>
      <w:bookmarkEnd w:id="119"/>
      <w:bookmarkEnd w:id="120"/>
      <w:bookmarkEnd w:id="121"/>
      <w:bookmarkEnd w:id="122"/>
    </w:p>
    <w:p w14:paraId="262F65B8">
      <w:pPr>
        <w:widowControl/>
        <w:spacing w:line="360" w:lineRule="auto"/>
        <w:ind w:firstLine="0" w:firstLineChars="0"/>
        <w:jc w:val="left"/>
        <w:outlineLvl w:val="2"/>
        <w:rPr>
          <w:rFonts w:ascii="宋体" w:hAnsi="宋体" w:eastAsia="宋体" w:cs="宋体"/>
          <w:b/>
          <w:bCs/>
          <w:sz w:val="24"/>
          <w:szCs w:val="24"/>
        </w:rPr>
      </w:pPr>
      <w:bookmarkStart w:id="123" w:name="_Toc325726029"/>
      <w:bookmarkStart w:id="124" w:name="_Toc28394"/>
      <w:bookmarkStart w:id="125" w:name="_Toc376936760"/>
      <w:bookmarkStart w:id="126" w:name="_Toc921"/>
      <w:r>
        <w:rPr>
          <w:rFonts w:hint="eastAsia" w:ascii="宋体" w:hAnsi="宋体" w:eastAsia="宋体" w:cs="宋体"/>
          <w:b/>
          <w:bCs/>
          <w:sz w:val="24"/>
          <w:szCs w:val="24"/>
        </w:rPr>
        <w:t>20.签订合同</w:t>
      </w:r>
      <w:bookmarkEnd w:id="123"/>
      <w:bookmarkEnd w:id="124"/>
      <w:bookmarkEnd w:id="125"/>
      <w:bookmarkEnd w:id="126"/>
    </w:p>
    <w:p w14:paraId="1FFC5586">
      <w:pPr>
        <w:spacing w:line="360" w:lineRule="auto"/>
        <w:ind w:firstLine="0" w:firstLineChars="0"/>
        <w:jc w:val="left"/>
        <w:rPr>
          <w:rFonts w:ascii="宋体" w:hAnsi="宋体" w:eastAsia="宋体" w:cs="宋体"/>
          <w:sz w:val="24"/>
          <w:szCs w:val="24"/>
        </w:rPr>
      </w:pPr>
      <w:bookmarkStart w:id="127" w:name="_Toc325726030"/>
      <w:bookmarkStart w:id="128"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37EF36B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2F7F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457EB9">
      <w:pPr>
        <w:widowControl/>
        <w:spacing w:line="360" w:lineRule="auto"/>
        <w:ind w:firstLine="0" w:firstLineChars="0"/>
        <w:jc w:val="center"/>
        <w:outlineLvl w:val="1"/>
        <w:rPr>
          <w:rFonts w:ascii="宋体" w:hAnsi="宋体" w:eastAsia="宋体" w:cs="宋体"/>
          <w:b/>
          <w:bCs/>
          <w:sz w:val="24"/>
          <w:szCs w:val="24"/>
        </w:rPr>
      </w:pPr>
      <w:bookmarkStart w:id="129" w:name="_Toc896"/>
      <w:bookmarkStart w:id="130" w:name="_Toc22442"/>
      <w:r>
        <w:rPr>
          <w:rFonts w:hint="eastAsia" w:ascii="宋体" w:hAnsi="宋体" w:eastAsia="宋体" w:cs="宋体"/>
          <w:b/>
          <w:bCs/>
          <w:sz w:val="24"/>
          <w:szCs w:val="24"/>
        </w:rPr>
        <w:t>九、</w:t>
      </w:r>
      <w:bookmarkEnd w:id="127"/>
      <w:bookmarkEnd w:id="128"/>
      <w:r>
        <w:rPr>
          <w:rFonts w:hint="eastAsia" w:ascii="宋体" w:hAnsi="宋体" w:eastAsia="宋体" w:cs="宋体"/>
          <w:b/>
          <w:bCs/>
          <w:sz w:val="24"/>
          <w:szCs w:val="24"/>
        </w:rPr>
        <w:t>磋商活动终止</w:t>
      </w:r>
      <w:bookmarkEnd w:id="129"/>
      <w:bookmarkEnd w:id="130"/>
    </w:p>
    <w:p w14:paraId="451FF94D">
      <w:pPr>
        <w:widowControl/>
        <w:spacing w:line="360" w:lineRule="auto"/>
        <w:ind w:firstLine="0" w:firstLineChars="0"/>
        <w:jc w:val="left"/>
        <w:outlineLvl w:val="2"/>
        <w:rPr>
          <w:rFonts w:ascii="宋体" w:hAnsi="宋体" w:eastAsia="宋体" w:cs="宋体"/>
          <w:b/>
          <w:bCs/>
          <w:sz w:val="24"/>
          <w:szCs w:val="24"/>
        </w:rPr>
      </w:pPr>
      <w:bookmarkStart w:id="131" w:name="_Toc11684"/>
      <w:bookmarkStart w:id="132" w:name="_Toc7098"/>
      <w:bookmarkStart w:id="133" w:name="_Toc325726031"/>
      <w:bookmarkStart w:id="134" w:name="_Toc376936762"/>
      <w:r>
        <w:rPr>
          <w:rFonts w:hint="eastAsia" w:ascii="宋体" w:hAnsi="宋体" w:eastAsia="宋体" w:cs="宋体"/>
          <w:b/>
          <w:bCs/>
          <w:sz w:val="24"/>
          <w:szCs w:val="24"/>
        </w:rPr>
        <w:t>21.终止情形</w:t>
      </w:r>
      <w:bookmarkEnd w:id="131"/>
      <w:bookmarkEnd w:id="132"/>
    </w:p>
    <w:p w14:paraId="3ED507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3"/>
      <w:bookmarkEnd w:id="134"/>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13258ED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EF0EEC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B1927C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70947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5" w:name="_Toc325726032"/>
    </w:p>
    <w:p w14:paraId="3D77D36D">
      <w:pPr>
        <w:widowControl/>
        <w:spacing w:line="360" w:lineRule="auto"/>
        <w:ind w:firstLine="0" w:firstLineChars="0"/>
        <w:jc w:val="center"/>
        <w:outlineLvl w:val="1"/>
        <w:rPr>
          <w:rFonts w:ascii="宋体" w:hAnsi="宋体" w:eastAsia="宋体" w:cs="宋体"/>
          <w:b/>
          <w:bCs/>
          <w:sz w:val="24"/>
          <w:szCs w:val="24"/>
        </w:rPr>
      </w:pPr>
      <w:bookmarkStart w:id="136" w:name="_Toc376936763"/>
      <w:bookmarkStart w:id="137" w:name="_Toc27950"/>
      <w:bookmarkStart w:id="138" w:name="_Toc6646"/>
      <w:r>
        <w:rPr>
          <w:rFonts w:hint="eastAsia" w:ascii="宋体" w:hAnsi="宋体" w:eastAsia="宋体" w:cs="宋体"/>
          <w:b/>
          <w:bCs/>
          <w:sz w:val="24"/>
          <w:szCs w:val="24"/>
        </w:rPr>
        <w:t>十、处罚</w:t>
      </w:r>
      <w:bookmarkEnd w:id="135"/>
      <w:bookmarkEnd w:id="136"/>
      <w:bookmarkEnd w:id="137"/>
      <w:bookmarkEnd w:id="138"/>
    </w:p>
    <w:p w14:paraId="50D0A962">
      <w:pPr>
        <w:widowControl/>
        <w:spacing w:line="360" w:lineRule="auto"/>
        <w:ind w:firstLine="0" w:firstLineChars="0"/>
        <w:jc w:val="left"/>
        <w:outlineLvl w:val="2"/>
        <w:rPr>
          <w:rFonts w:ascii="宋体" w:hAnsi="宋体" w:eastAsia="宋体" w:cs="宋体"/>
          <w:b/>
          <w:bCs/>
          <w:sz w:val="24"/>
          <w:szCs w:val="24"/>
        </w:rPr>
      </w:pPr>
      <w:bookmarkStart w:id="139" w:name="_Toc325726033"/>
      <w:bookmarkStart w:id="140" w:name="_Toc17567"/>
      <w:bookmarkStart w:id="141" w:name="_Toc376936764"/>
      <w:bookmarkStart w:id="142" w:name="_Toc28018"/>
      <w:r>
        <w:rPr>
          <w:rFonts w:hint="eastAsia" w:ascii="宋体" w:hAnsi="宋体" w:eastAsia="宋体" w:cs="宋体"/>
          <w:b/>
          <w:bCs/>
          <w:sz w:val="24"/>
          <w:szCs w:val="24"/>
        </w:rPr>
        <w:t>22.处罚情形</w:t>
      </w:r>
      <w:bookmarkEnd w:id="139"/>
      <w:bookmarkEnd w:id="140"/>
      <w:bookmarkEnd w:id="141"/>
      <w:bookmarkEnd w:id="142"/>
    </w:p>
    <w:p w14:paraId="1AB8CC95">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5B9D2D6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6CC1917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7F16C1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7A8EB4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76F8875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4EB16D9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56CA4B04">
      <w:pPr>
        <w:widowControl/>
        <w:spacing w:line="360" w:lineRule="auto"/>
        <w:ind w:firstLine="0" w:firstLineChars="0"/>
        <w:jc w:val="center"/>
        <w:outlineLvl w:val="1"/>
        <w:rPr>
          <w:rFonts w:ascii="宋体" w:hAnsi="宋体" w:eastAsia="宋体" w:cs="宋体"/>
          <w:b/>
          <w:bCs/>
          <w:sz w:val="24"/>
          <w:szCs w:val="24"/>
        </w:rPr>
      </w:pPr>
      <w:bookmarkStart w:id="143" w:name="_Toc376936765"/>
      <w:bookmarkStart w:id="144" w:name="_Toc19538"/>
      <w:bookmarkStart w:id="145" w:name="_Toc325726034"/>
      <w:bookmarkStart w:id="146" w:name="_Toc16406"/>
      <w:r>
        <w:rPr>
          <w:rFonts w:hint="eastAsia" w:ascii="宋体" w:hAnsi="宋体" w:eastAsia="宋体" w:cs="宋体"/>
          <w:b/>
          <w:bCs/>
          <w:sz w:val="24"/>
          <w:szCs w:val="24"/>
        </w:rPr>
        <w:t>十一、其他</w:t>
      </w:r>
      <w:bookmarkEnd w:id="143"/>
      <w:bookmarkEnd w:id="144"/>
      <w:bookmarkEnd w:id="145"/>
      <w:bookmarkEnd w:id="146"/>
    </w:p>
    <w:p w14:paraId="3A5D391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D78810F">
      <w:pPr>
        <w:keepNext/>
        <w:keepLines/>
        <w:widowControl/>
        <w:snapToGrid w:val="0"/>
        <w:spacing w:line="360" w:lineRule="auto"/>
        <w:ind w:firstLine="0" w:firstLineChars="0"/>
        <w:jc w:val="center"/>
        <w:outlineLvl w:val="0"/>
        <w:rPr>
          <w:rFonts w:ascii="宋体" w:hAnsi="宋体" w:eastAsia="宋体" w:cs="宋体"/>
          <w:sz w:val="24"/>
          <w:szCs w:val="24"/>
        </w:rPr>
      </w:pPr>
      <w:bookmarkStart w:id="147"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7"/>
    </w:p>
    <w:p w14:paraId="2DF3A937">
      <w:pPr>
        <w:spacing w:line="360" w:lineRule="auto"/>
        <w:ind w:firstLine="0" w:firstLineChars="0"/>
        <w:rPr>
          <w:rFonts w:ascii="宋体" w:hAnsi="宋体" w:eastAsia="宋体" w:cs="宋体"/>
          <w:sz w:val="24"/>
          <w:szCs w:val="24"/>
        </w:rPr>
      </w:pPr>
    </w:p>
    <w:p w14:paraId="4D0B9152">
      <w:pPr>
        <w:spacing w:line="360" w:lineRule="auto"/>
        <w:ind w:firstLine="0" w:firstLineChars="0"/>
        <w:rPr>
          <w:rFonts w:ascii="宋体" w:hAnsi="宋体" w:eastAsia="宋体" w:cs="宋体"/>
          <w:sz w:val="24"/>
          <w:szCs w:val="24"/>
        </w:rPr>
      </w:pPr>
    </w:p>
    <w:p w14:paraId="607DC2E6">
      <w:pPr>
        <w:spacing w:line="360" w:lineRule="auto"/>
        <w:ind w:firstLine="0" w:firstLineChars="0"/>
        <w:rPr>
          <w:rFonts w:ascii="宋体" w:hAnsi="宋体" w:eastAsia="宋体" w:cs="宋体"/>
          <w:sz w:val="24"/>
          <w:szCs w:val="24"/>
        </w:rPr>
      </w:pPr>
    </w:p>
    <w:p w14:paraId="25E4EBE4">
      <w:pPr>
        <w:spacing w:line="360" w:lineRule="auto"/>
        <w:ind w:firstLine="0" w:firstLineChars="0"/>
        <w:rPr>
          <w:rFonts w:ascii="宋体" w:hAnsi="宋体" w:eastAsia="宋体" w:cs="宋体"/>
          <w:sz w:val="24"/>
          <w:szCs w:val="24"/>
        </w:rPr>
      </w:pPr>
    </w:p>
    <w:p w14:paraId="7F82DE3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7137C4E2">
      <w:pPr>
        <w:pStyle w:val="23"/>
        <w:rPr>
          <w:rFonts w:hint="eastAsia" w:ascii="宋体" w:hAnsi="宋体"/>
          <w:b/>
          <w:bCs/>
          <w:sz w:val="21"/>
          <w:szCs w:val="21"/>
        </w:rPr>
      </w:pPr>
    </w:p>
    <w:p w14:paraId="099E1316">
      <w:pPr>
        <w:pStyle w:val="18"/>
        <w:rPr>
          <w:rFonts w:hint="eastAsia" w:ascii="宋体" w:hAnsi="宋体"/>
          <w:b/>
          <w:bCs/>
          <w:sz w:val="21"/>
          <w:szCs w:val="21"/>
        </w:rPr>
      </w:pPr>
    </w:p>
    <w:p w14:paraId="6BD8DC69">
      <w:pPr>
        <w:rPr>
          <w:rFonts w:hint="eastAsia" w:ascii="宋体" w:hAnsi="宋体"/>
          <w:b/>
          <w:bCs/>
          <w:sz w:val="21"/>
          <w:szCs w:val="21"/>
        </w:rPr>
      </w:pPr>
    </w:p>
    <w:p w14:paraId="0AB8BD36">
      <w:pPr>
        <w:pStyle w:val="23"/>
      </w:pPr>
    </w:p>
    <w:p w14:paraId="1204E56A">
      <w:pPr>
        <w:spacing w:line="360" w:lineRule="auto"/>
        <w:ind w:firstLine="0" w:firstLineChars="0"/>
        <w:rPr>
          <w:rFonts w:ascii="宋体" w:hAnsi="宋体" w:eastAsia="宋体" w:cs="宋体"/>
          <w:sz w:val="24"/>
          <w:szCs w:val="24"/>
        </w:rPr>
      </w:pPr>
    </w:p>
    <w:p w14:paraId="667C67E6">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青海品冠竞磋（货物）2025-045</w:t>
      </w:r>
      <w:r>
        <w:rPr>
          <w:rFonts w:hint="eastAsia" w:ascii="宋体" w:hAnsi="宋体" w:eastAsia="宋体" w:cs="宋体"/>
          <w:b/>
          <w:bCs/>
          <w:sz w:val="30"/>
          <w:szCs w:val="30"/>
          <w:u w:val="single"/>
        </w:rPr>
        <w:t xml:space="preserve">            </w:t>
      </w:r>
    </w:p>
    <w:p w14:paraId="5E2DD64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民和县公安局辅(村)警被装采购项目</w:t>
      </w:r>
      <w:r>
        <w:rPr>
          <w:rFonts w:hint="eastAsia" w:ascii="宋体" w:hAnsi="宋体" w:eastAsia="宋体" w:cs="宋体"/>
          <w:b/>
          <w:bCs/>
          <w:sz w:val="30"/>
          <w:szCs w:val="30"/>
          <w:u w:val="single"/>
        </w:rPr>
        <w:t xml:space="preserve">                  </w:t>
      </w:r>
    </w:p>
    <w:p w14:paraId="13A418F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-2025-045</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0F731353">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6B65D7C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6BE3280">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FD29C3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15A64EE2">
      <w:pPr>
        <w:spacing w:line="360" w:lineRule="auto"/>
        <w:ind w:firstLine="480"/>
        <w:rPr>
          <w:rFonts w:ascii="宋体" w:hAnsi="宋体" w:eastAsia="宋体" w:cs="宋体"/>
          <w:sz w:val="24"/>
          <w:szCs w:val="24"/>
        </w:rPr>
      </w:pPr>
    </w:p>
    <w:p w14:paraId="3D33EF42">
      <w:pPr>
        <w:spacing w:line="360" w:lineRule="auto"/>
        <w:ind w:firstLine="480"/>
        <w:rPr>
          <w:rFonts w:ascii="宋体" w:hAnsi="宋体" w:eastAsia="宋体" w:cs="宋体"/>
          <w:sz w:val="24"/>
          <w:szCs w:val="24"/>
        </w:rPr>
      </w:pPr>
    </w:p>
    <w:p w14:paraId="02F9A6A1">
      <w:pPr>
        <w:spacing w:line="360" w:lineRule="auto"/>
        <w:ind w:firstLine="480"/>
        <w:rPr>
          <w:rFonts w:ascii="宋体" w:hAnsi="宋体" w:eastAsia="宋体" w:cs="宋体"/>
          <w:sz w:val="24"/>
          <w:szCs w:val="24"/>
        </w:rPr>
      </w:pPr>
    </w:p>
    <w:p w14:paraId="78BA6945">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4619FEF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15484A4">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日民和县公安局辅(村)警被装采购项目（青海品冠竞磋（货物）2025-045）的磋商文件要求和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0D0718A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7EA27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2FD288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6B2670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6F2029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7761175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28848092">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4B1E551E">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7DABCB08">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2D43C4E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F1B22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8C327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AEB94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22EF3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90474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4F52FB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F98D8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05BC76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4C5B939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156290">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EF7CBAE">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4E19BA">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6B0458D">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1E89CB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9113EF4">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222ED30">
            <w:pPr>
              <w:autoSpaceDE w:val="0"/>
              <w:autoSpaceDN w:val="0"/>
              <w:spacing w:line="360" w:lineRule="auto"/>
              <w:ind w:firstLine="0" w:firstLineChars="0"/>
              <w:rPr>
                <w:rFonts w:ascii="宋体" w:hAnsi="宋体" w:eastAsia="宋体" w:cs="宋体"/>
                <w:sz w:val="24"/>
                <w:szCs w:val="24"/>
                <w:lang w:val="zh-CN"/>
              </w:rPr>
            </w:pPr>
          </w:p>
        </w:tc>
      </w:tr>
      <w:tr w14:paraId="3C8054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752E611">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3362A61">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12F4DA2">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92D2F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942EA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19148C">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6ADDAEA">
            <w:pPr>
              <w:autoSpaceDE w:val="0"/>
              <w:autoSpaceDN w:val="0"/>
              <w:spacing w:line="360" w:lineRule="auto"/>
              <w:ind w:firstLine="0" w:firstLineChars="0"/>
              <w:rPr>
                <w:rFonts w:ascii="宋体" w:hAnsi="宋体" w:eastAsia="宋体" w:cs="宋体"/>
                <w:sz w:val="24"/>
                <w:szCs w:val="24"/>
                <w:lang w:val="zh-CN"/>
              </w:rPr>
            </w:pPr>
          </w:p>
        </w:tc>
      </w:tr>
    </w:tbl>
    <w:p w14:paraId="4DF000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5CF00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223709A0">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本合同以人民币进行结算，合同总价包括产品费、量体费、验收费、手续费、包装费、运输费、保险费、培训费、售前、售中、售后服务费、招标代理费、税金及不可预见费等全部费用。</w:t>
      </w:r>
    </w:p>
    <w:p w14:paraId="3F4CA9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75BD3A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6F3EBF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14E5AD8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48E924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1A9D45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29ECE6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6B584042">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四、付款方式</w:t>
      </w:r>
    </w:p>
    <w:p w14:paraId="2B6D2320">
      <w:pPr>
        <w:autoSpaceDE w:val="0"/>
        <w:autoSpaceDN w:val="0"/>
        <w:spacing w:line="360" w:lineRule="auto"/>
        <w:ind w:firstLine="480"/>
        <w:rPr>
          <w:rFonts w:hint="eastAsia" w:ascii="宋体" w:hAnsi="宋体" w:eastAsia="宋体" w:cs="宋体"/>
          <w:sz w:val="24"/>
          <w:szCs w:val="24"/>
          <w:highlight w:val="none"/>
          <w:u w:val="none"/>
          <w:lang w:val="zh-CN"/>
        </w:rPr>
      </w:pPr>
      <w:r>
        <w:rPr>
          <w:rFonts w:hint="eastAsia" w:ascii="宋体" w:hAnsi="宋体" w:eastAsia="宋体" w:cs="宋体"/>
          <w:sz w:val="24"/>
          <w:szCs w:val="24"/>
          <w:highlight w:val="none"/>
          <w:u w:val="none"/>
          <w:lang w:val="zh-CN"/>
        </w:rPr>
        <w:t>合同签订前，乙方向甲方交纳合同金额的</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lang w:val="zh-CN"/>
        </w:rPr>
        <w:t>%作为履约保证金，即人民币（大写）   元；项目验收合格后转为质量保证金，待免费质保期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none"/>
          <w:lang w:val="zh-CN"/>
        </w:rPr>
        <w:t>）满且产品无质量问题后，由乙方提出书面申请，甲方以转账方式予以无息退还。</w:t>
      </w:r>
    </w:p>
    <w:p w14:paraId="1587FDA5">
      <w:pPr>
        <w:autoSpaceDE w:val="0"/>
        <w:autoSpaceDN w:val="0"/>
        <w:spacing w:line="360" w:lineRule="auto"/>
        <w:ind w:firstLine="480"/>
        <w:rPr>
          <w:rFonts w:ascii="宋体" w:hAnsi="宋体" w:eastAsia="宋体" w:cs="宋体"/>
          <w:color w:val="0000FF"/>
          <w:sz w:val="24"/>
          <w:szCs w:val="24"/>
          <w:highlight w:val="none"/>
          <w:u w:val="none"/>
          <w:lang w:val="zh-CN"/>
        </w:rPr>
      </w:pPr>
      <w:r>
        <w:rPr>
          <w:rFonts w:hint="eastAsia" w:ascii="宋体" w:hAnsi="宋体" w:eastAsia="宋体" w:cs="宋体"/>
          <w:sz w:val="24"/>
          <w:szCs w:val="24"/>
          <w:highlight w:val="none"/>
          <w:u w:val="none"/>
          <w:lang w:val="zh-CN"/>
        </w:rPr>
        <w:t>合同签订后，甲方向乙方支付合同款的</w:t>
      </w:r>
      <w:r>
        <w:rPr>
          <w:rFonts w:hint="eastAsia" w:ascii="宋体" w:hAnsi="宋体" w:eastAsia="宋体" w:cs="宋体"/>
          <w:sz w:val="24"/>
          <w:szCs w:val="24"/>
          <w:highlight w:val="none"/>
          <w:u w:val="none"/>
          <w:lang w:val="en-US" w:eastAsia="zh-CN"/>
        </w:rPr>
        <w:t>30</w:t>
      </w:r>
      <w:r>
        <w:rPr>
          <w:rFonts w:hint="eastAsia" w:ascii="宋体" w:hAnsi="宋体" w:eastAsia="宋体" w:cs="宋体"/>
          <w:sz w:val="24"/>
          <w:szCs w:val="24"/>
          <w:highlight w:val="none"/>
          <w:u w:val="none"/>
          <w:lang w:val="zh-CN"/>
        </w:rPr>
        <w:t>%，即人民币大写       元；乙方所交付的</w:t>
      </w:r>
      <w:r>
        <w:rPr>
          <w:rFonts w:hint="eastAsia" w:ascii="宋体" w:hAnsi="宋体" w:eastAsia="宋体" w:cs="宋体"/>
          <w:sz w:val="24"/>
          <w:szCs w:val="24"/>
          <w:highlight w:val="none"/>
          <w:u w:val="none"/>
        </w:rPr>
        <w:t>货物</w:t>
      </w:r>
      <w:r>
        <w:rPr>
          <w:rFonts w:hint="eastAsia" w:ascii="宋体" w:hAnsi="宋体" w:eastAsia="宋体" w:cs="宋体"/>
          <w:sz w:val="24"/>
          <w:szCs w:val="24"/>
          <w:highlight w:val="none"/>
          <w:u w:val="none"/>
          <w:lang w:val="zh-CN"/>
        </w:rPr>
        <w:t>由甲方验收，验收合格后甲方向乙方支付合同款的</w:t>
      </w:r>
      <w:r>
        <w:rPr>
          <w:rFonts w:hint="eastAsia" w:ascii="宋体" w:hAnsi="宋体" w:eastAsia="宋体" w:cs="宋体"/>
          <w:sz w:val="24"/>
          <w:szCs w:val="24"/>
          <w:highlight w:val="none"/>
          <w:u w:val="none"/>
          <w:lang w:val="en-US" w:eastAsia="zh-CN"/>
        </w:rPr>
        <w:t>70%</w:t>
      </w:r>
      <w:r>
        <w:rPr>
          <w:rFonts w:hint="eastAsia" w:ascii="宋体" w:hAnsi="宋体" w:eastAsia="宋体" w:cs="宋体"/>
          <w:sz w:val="24"/>
          <w:szCs w:val="24"/>
          <w:highlight w:val="none"/>
          <w:u w:val="none"/>
          <w:lang w:val="zh-CN"/>
        </w:rPr>
        <w:t>，即人民币大写                  元。</w:t>
      </w:r>
    </w:p>
    <w:p w14:paraId="3CDDCE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6FFA01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1CC9FB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20596A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33FA45B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CE19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213EA9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8832A2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124DBF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E7D09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6075CF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59981D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550F6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A9D93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5AF4E82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1B3B0C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18E0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5D01A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8A24D0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6807C4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4C017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1E9B67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61CB295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7DEBC50D">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3395D4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077BE28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4F130C1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B2FF05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50A9F6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174BEF5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6606209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4B87EF7">
      <w:pPr>
        <w:autoSpaceDE w:val="0"/>
        <w:autoSpaceDN w:val="0"/>
        <w:spacing w:line="360" w:lineRule="auto"/>
        <w:ind w:firstLine="0" w:firstLineChars="0"/>
        <w:rPr>
          <w:rFonts w:ascii="宋体" w:hAnsi="宋体" w:eastAsia="宋体" w:cs="宋体"/>
          <w:sz w:val="24"/>
          <w:szCs w:val="24"/>
          <w:lang w:val="zh-CN"/>
        </w:rPr>
      </w:pPr>
    </w:p>
    <w:p w14:paraId="424EA9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55A64B9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1EB90709">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57F682FC">
      <w:pPr>
        <w:autoSpaceDE w:val="0"/>
        <w:autoSpaceDN w:val="0"/>
        <w:spacing w:line="360" w:lineRule="auto"/>
        <w:ind w:firstLine="0" w:firstLineChars="0"/>
        <w:rPr>
          <w:rFonts w:ascii="宋体" w:hAnsi="宋体" w:eastAsia="宋体" w:cs="宋体"/>
          <w:sz w:val="24"/>
          <w:szCs w:val="24"/>
        </w:rPr>
      </w:pPr>
    </w:p>
    <w:p w14:paraId="40455FE9">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39033036">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2C448A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8D5909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1BFDD50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7B6173B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149A7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22AC0D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101CEBA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07FC93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3379D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1C9CAA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0530F9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EAA4D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4ADE2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5110B4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62632A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2C84838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4C870F6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69949D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36285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176E8C7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0E94C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295BE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0BACDA3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367B3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62E40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794BDD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CA3C4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5DAF00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6EB87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485E6E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B263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748B59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DECEC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2B1403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B2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1A602C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3B71F5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6F2C9C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4B7380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5746A55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3168E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31A8991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0C43B8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BFF4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3294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E4BF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75A7AB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48BE5C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613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AAF01A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2CE0BE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4E8D29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2C6518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6EBA9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6A9D09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333E0D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4ADE02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FC8B8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283D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3F7852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B411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71F7B2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6E0B9CA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0F2300C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364C274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1256D22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7F7722E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12C3DB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6020CB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7A5AB0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0A901F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7AEF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A03B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0895F3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67A7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45C829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200AAD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47D791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34C2E1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528DD3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23F990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27EF5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F7283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75F317E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7F269D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075536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5FABC9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35F6A9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4DDB129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74FB7B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685CA4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13C7E2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3D9AC79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CE135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4A8D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6CAE5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D19D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00F8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F12D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3982B65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5773A93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37ED46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18C9F3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7219E05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9FE2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5088526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5603B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20B289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2C5E85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006B372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360EA4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5044CA3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35B56C7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0E7F1E2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508AE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22C771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1A39D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0BE654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A621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09DE31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B8711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3BCB0B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94B3ED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6C3BA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580D9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4D4C5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3DAA4A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D00475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2EC68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40D438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120837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0CEA2E6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B2329B8">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5CCCCC4A">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514E61D9">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8" w:name="_Toc12139"/>
      <w:r>
        <w:rPr>
          <w:rFonts w:hint="eastAsia" w:ascii="宋体" w:hAnsi="宋体" w:eastAsia="宋体" w:cs="宋体"/>
          <w:b/>
          <w:kern w:val="28"/>
          <w:sz w:val="36"/>
          <w:szCs w:val="20"/>
        </w:rPr>
        <w:t>第五部分  响应文件格式</w:t>
      </w:r>
      <w:bookmarkEnd w:id="148"/>
    </w:p>
    <w:p w14:paraId="0627C8BE">
      <w:pPr>
        <w:widowControl/>
        <w:snapToGrid w:val="0"/>
        <w:spacing w:line="360" w:lineRule="auto"/>
        <w:ind w:firstLine="0" w:firstLineChars="0"/>
        <w:outlineLvl w:val="1"/>
        <w:rPr>
          <w:rFonts w:ascii="宋体" w:hAnsi="宋体" w:eastAsia="宋体" w:cs="宋体"/>
          <w:b/>
          <w:sz w:val="28"/>
          <w:szCs w:val="28"/>
        </w:rPr>
      </w:pPr>
      <w:bookmarkStart w:id="149" w:name="_Toc16431"/>
      <w:bookmarkStart w:id="150" w:name="_Toc9848"/>
      <w:r>
        <w:rPr>
          <w:rFonts w:hint="eastAsia" w:ascii="宋体" w:hAnsi="宋体" w:eastAsia="宋体" w:cs="宋体"/>
          <w:b/>
          <w:sz w:val="28"/>
          <w:szCs w:val="28"/>
        </w:rPr>
        <w:t>附件1：响应文件封面</w:t>
      </w:r>
      <w:bookmarkEnd w:id="149"/>
      <w:bookmarkEnd w:id="150"/>
    </w:p>
    <w:p w14:paraId="7B5CD7D6">
      <w:pPr>
        <w:spacing w:line="360" w:lineRule="auto"/>
        <w:ind w:firstLine="0" w:firstLineChars="0"/>
        <w:rPr>
          <w:rFonts w:ascii="宋体" w:hAnsi="宋体" w:eastAsia="宋体" w:cs="宋体"/>
          <w:b/>
          <w:sz w:val="36"/>
          <w:szCs w:val="36"/>
        </w:rPr>
      </w:pPr>
    </w:p>
    <w:p w14:paraId="6EEAF4C2">
      <w:pPr>
        <w:spacing w:line="360" w:lineRule="auto"/>
        <w:ind w:firstLine="0" w:firstLineChars="0"/>
        <w:rPr>
          <w:rFonts w:ascii="宋体" w:hAnsi="宋体" w:eastAsia="宋体" w:cs="宋体"/>
          <w:b/>
          <w:sz w:val="36"/>
          <w:szCs w:val="36"/>
        </w:rPr>
      </w:pPr>
    </w:p>
    <w:p w14:paraId="75E7114B">
      <w:pPr>
        <w:spacing w:line="360" w:lineRule="auto"/>
        <w:ind w:firstLine="0" w:firstLineChars="0"/>
        <w:rPr>
          <w:rFonts w:ascii="宋体" w:hAnsi="宋体" w:eastAsia="宋体" w:cs="宋体"/>
          <w:b/>
          <w:sz w:val="36"/>
          <w:szCs w:val="36"/>
        </w:rPr>
      </w:pPr>
    </w:p>
    <w:p w14:paraId="5DBBC1E7">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05B8466">
      <w:pPr>
        <w:adjustRightInd w:val="0"/>
        <w:spacing w:line="360" w:lineRule="auto"/>
        <w:ind w:firstLine="0" w:firstLineChars="0"/>
        <w:textAlignment w:val="baseline"/>
        <w:rPr>
          <w:rFonts w:ascii="宋体" w:hAnsi="宋体" w:eastAsia="宋体" w:cs="宋体"/>
          <w:b/>
          <w:bCs/>
          <w:sz w:val="36"/>
          <w:szCs w:val="36"/>
        </w:rPr>
      </w:pPr>
    </w:p>
    <w:p w14:paraId="1F7D7342">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：青海品冠竞磋（货物）</w:t>
      </w:r>
      <w:r>
        <w:rPr>
          <w:rFonts w:hint="eastAsia" w:ascii="宋体" w:hAnsi="宋体" w:eastAsia="宋体" w:cs="宋体"/>
          <w:b/>
          <w:sz w:val="36"/>
          <w:szCs w:val="36"/>
          <w:lang w:eastAsia="zh-CN"/>
        </w:rPr>
        <w:t>2025-045</w:t>
      </w:r>
    </w:p>
    <w:p w14:paraId="4F52B0BC">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民和县公安局辅(村)警被装采购项目</w:t>
      </w:r>
    </w:p>
    <w:p w14:paraId="5697FDD4">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03E92C6C">
      <w:pPr>
        <w:adjustRightInd w:val="0"/>
        <w:spacing w:line="360" w:lineRule="auto"/>
        <w:ind w:firstLine="0" w:firstLineChars="0"/>
        <w:textAlignment w:val="baseline"/>
        <w:rPr>
          <w:rFonts w:ascii="宋体" w:hAnsi="宋体" w:eastAsia="宋体" w:cs="宋体"/>
          <w:b/>
          <w:sz w:val="36"/>
          <w:szCs w:val="36"/>
        </w:rPr>
      </w:pPr>
    </w:p>
    <w:p w14:paraId="6DFE3AEA">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1FD219AB">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64C073CF">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E358C0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6C87031">
      <w:pPr>
        <w:keepNext/>
        <w:pageBreakBefore/>
        <w:widowControl/>
        <w:spacing w:line="360" w:lineRule="auto"/>
        <w:ind w:firstLine="0" w:firstLineChars="0"/>
        <w:jc w:val="left"/>
        <w:outlineLvl w:val="1"/>
        <w:rPr>
          <w:rFonts w:ascii="宋体" w:hAnsi="宋体" w:eastAsia="宋体" w:cs="宋体"/>
          <w:b/>
          <w:sz w:val="24"/>
          <w:szCs w:val="24"/>
        </w:rPr>
      </w:pPr>
      <w:bookmarkStart w:id="151" w:name="_Toc17238"/>
      <w:bookmarkStart w:id="152" w:name="_Toc30269"/>
      <w:r>
        <w:rPr>
          <w:rFonts w:hint="eastAsia" w:ascii="宋体" w:hAnsi="宋体" w:eastAsia="宋体" w:cs="宋体"/>
          <w:b/>
          <w:sz w:val="24"/>
          <w:szCs w:val="24"/>
        </w:rPr>
        <w:t>附件2</w:t>
      </w:r>
      <w:bookmarkStart w:id="153" w:name="_Toc325726037"/>
      <w:bookmarkStart w:id="154" w:name="_Toc376936768"/>
      <w:r>
        <w:rPr>
          <w:rFonts w:hint="eastAsia" w:ascii="宋体" w:hAnsi="宋体" w:eastAsia="宋体" w:cs="宋体"/>
          <w:b/>
          <w:sz w:val="24"/>
          <w:szCs w:val="24"/>
        </w:rPr>
        <w:t>：磋商函</w:t>
      </w:r>
      <w:bookmarkEnd w:id="151"/>
      <w:bookmarkEnd w:id="152"/>
      <w:bookmarkEnd w:id="153"/>
      <w:bookmarkEnd w:id="154"/>
    </w:p>
    <w:p w14:paraId="5E89EFBF">
      <w:pPr>
        <w:spacing w:line="360" w:lineRule="auto"/>
        <w:ind w:firstLine="0" w:firstLineChars="0"/>
        <w:rPr>
          <w:rFonts w:ascii="宋体" w:hAnsi="宋体" w:eastAsia="宋体" w:cs="宋体"/>
          <w:b/>
          <w:sz w:val="24"/>
          <w:szCs w:val="24"/>
        </w:rPr>
      </w:pPr>
    </w:p>
    <w:p w14:paraId="565EC1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A7F5C76">
      <w:pPr>
        <w:spacing w:line="360" w:lineRule="auto"/>
        <w:ind w:firstLine="0" w:firstLineChars="0"/>
        <w:textAlignment w:val="baseline"/>
        <w:rPr>
          <w:rFonts w:ascii="宋体" w:hAnsi="宋体" w:eastAsia="宋体" w:cs="宋体"/>
          <w:b/>
          <w:sz w:val="24"/>
          <w:szCs w:val="24"/>
        </w:rPr>
      </w:pPr>
    </w:p>
    <w:p w14:paraId="0B3898FB">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1210D42C">
      <w:pPr>
        <w:spacing w:line="360" w:lineRule="auto"/>
        <w:ind w:firstLine="0" w:firstLineChars="0"/>
        <w:textAlignment w:val="baseline"/>
        <w:rPr>
          <w:rFonts w:ascii="宋体" w:hAnsi="宋体" w:eastAsia="宋体" w:cs="宋体"/>
          <w:sz w:val="24"/>
          <w:szCs w:val="24"/>
        </w:rPr>
      </w:pPr>
    </w:p>
    <w:p w14:paraId="386DCB6F">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青海品冠竞磋（货物）</w:t>
      </w:r>
      <w:r>
        <w:rPr>
          <w:rFonts w:hint="eastAsia" w:ascii="宋体" w:hAnsi="宋体" w:eastAsia="宋体" w:cs="宋体"/>
          <w:sz w:val="24"/>
          <w:szCs w:val="24"/>
          <w:lang w:eastAsia="zh-CN"/>
        </w:rPr>
        <w:t>2025-045</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0259EF2A">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147BB72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2485714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2A052969">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2326EF5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55CF6C0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68A1D5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7DCDAA6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6B19442">
      <w:pPr>
        <w:spacing w:line="360" w:lineRule="auto"/>
        <w:ind w:firstLine="0" w:firstLineChars="0"/>
        <w:rPr>
          <w:rFonts w:ascii="宋体" w:hAnsi="宋体" w:eastAsia="宋体" w:cs="宋体"/>
          <w:sz w:val="24"/>
          <w:szCs w:val="24"/>
        </w:rPr>
      </w:pPr>
    </w:p>
    <w:p w14:paraId="0258524A">
      <w:pPr>
        <w:spacing w:line="360" w:lineRule="auto"/>
        <w:ind w:firstLine="0" w:firstLineChars="0"/>
        <w:textAlignment w:val="baseline"/>
        <w:rPr>
          <w:rFonts w:ascii="宋体" w:hAnsi="宋体" w:eastAsia="宋体" w:cs="宋体"/>
          <w:sz w:val="24"/>
          <w:szCs w:val="24"/>
        </w:rPr>
      </w:pPr>
    </w:p>
    <w:p w14:paraId="52CD28F1">
      <w:pPr>
        <w:spacing w:line="360" w:lineRule="auto"/>
        <w:ind w:firstLine="0" w:firstLineChars="0"/>
        <w:textAlignment w:val="baseline"/>
        <w:rPr>
          <w:rFonts w:ascii="宋体" w:hAnsi="宋体" w:eastAsia="宋体" w:cs="宋体"/>
          <w:sz w:val="24"/>
          <w:szCs w:val="24"/>
        </w:rPr>
      </w:pPr>
    </w:p>
    <w:p w14:paraId="5C0A8A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1FF266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14DE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A8EBE1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1C4852C">
      <w:pPr>
        <w:keepNext/>
        <w:pageBreakBefore/>
        <w:widowControl/>
        <w:spacing w:line="360" w:lineRule="auto"/>
        <w:ind w:firstLine="0" w:firstLineChars="0"/>
        <w:jc w:val="left"/>
        <w:outlineLvl w:val="1"/>
        <w:rPr>
          <w:rFonts w:ascii="宋体" w:hAnsi="宋体" w:eastAsia="宋体" w:cs="宋体"/>
          <w:b/>
          <w:sz w:val="24"/>
          <w:szCs w:val="24"/>
        </w:rPr>
      </w:pPr>
      <w:bookmarkStart w:id="155" w:name="_Toc26950"/>
      <w:bookmarkStart w:id="156" w:name="_Toc31069"/>
      <w:r>
        <w:rPr>
          <w:rFonts w:hint="eastAsia" w:ascii="宋体" w:hAnsi="宋体" w:eastAsia="宋体" w:cs="宋体"/>
          <w:b/>
          <w:sz w:val="24"/>
          <w:szCs w:val="24"/>
        </w:rPr>
        <w:t>附件3：投标报价一览表</w:t>
      </w:r>
      <w:bookmarkEnd w:id="155"/>
      <w:bookmarkEnd w:id="156"/>
    </w:p>
    <w:p w14:paraId="2DA118A5">
      <w:pPr>
        <w:spacing w:line="360" w:lineRule="auto"/>
        <w:ind w:firstLine="0" w:firstLineChars="0"/>
        <w:textAlignment w:val="baseline"/>
        <w:rPr>
          <w:rFonts w:ascii="宋体" w:hAnsi="宋体" w:eastAsia="宋体" w:cs="宋体"/>
          <w:sz w:val="24"/>
          <w:szCs w:val="24"/>
        </w:rPr>
      </w:pPr>
    </w:p>
    <w:p w14:paraId="47058C64">
      <w:pPr>
        <w:wordWrap w:val="0"/>
        <w:spacing w:line="360" w:lineRule="auto"/>
        <w:ind w:firstLine="0" w:firstLineChars="0"/>
        <w:jc w:val="center"/>
        <w:rPr>
          <w:rFonts w:ascii="宋体" w:hAnsi="宋体" w:eastAsia="宋体" w:cs="宋体"/>
          <w:b/>
          <w:sz w:val="24"/>
          <w:szCs w:val="24"/>
        </w:rPr>
      </w:pPr>
    </w:p>
    <w:p w14:paraId="66890EE3">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54CEDC28">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7F02BC4">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405A46AE">
            <w:pPr>
              <w:pStyle w:val="6"/>
              <w:spacing w:line="360" w:lineRule="auto"/>
              <w:ind w:firstLine="0" w:firstLineChars="0"/>
              <w:rPr>
                <w:rFonts w:ascii="宋体" w:hAnsi="宋体" w:eastAsia="宋体" w:cs="宋体"/>
                <w:sz w:val="24"/>
                <w:szCs w:val="24"/>
              </w:rPr>
            </w:pPr>
          </w:p>
        </w:tc>
      </w:tr>
      <w:tr w14:paraId="76F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05ED0E7">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393036E2">
            <w:pPr>
              <w:pStyle w:val="6"/>
              <w:spacing w:line="360" w:lineRule="auto"/>
              <w:ind w:firstLine="0" w:firstLineChars="0"/>
              <w:rPr>
                <w:rFonts w:ascii="宋体" w:hAnsi="宋体" w:eastAsia="宋体" w:cs="宋体"/>
                <w:sz w:val="24"/>
                <w:szCs w:val="24"/>
              </w:rPr>
            </w:pPr>
          </w:p>
        </w:tc>
      </w:tr>
      <w:tr w14:paraId="5DD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191EDED">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04CE12D8">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4BE35C5F">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023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53E8E47">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量体时间</w:t>
            </w:r>
          </w:p>
        </w:tc>
        <w:tc>
          <w:tcPr>
            <w:tcW w:w="5749" w:type="dxa"/>
            <w:vAlign w:val="center"/>
          </w:tcPr>
          <w:p w14:paraId="1A01AF6D">
            <w:pPr>
              <w:pStyle w:val="6"/>
              <w:spacing w:line="360" w:lineRule="auto"/>
              <w:ind w:firstLine="0" w:firstLineChars="0"/>
              <w:rPr>
                <w:rFonts w:ascii="宋体" w:hAnsi="宋体" w:eastAsia="宋体" w:cs="宋体"/>
                <w:sz w:val="24"/>
                <w:szCs w:val="24"/>
              </w:rPr>
            </w:pPr>
          </w:p>
        </w:tc>
      </w:tr>
      <w:tr w14:paraId="5E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19333F4">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059A8573">
            <w:pPr>
              <w:pStyle w:val="6"/>
              <w:spacing w:line="360" w:lineRule="auto"/>
              <w:ind w:firstLine="0" w:firstLineChars="0"/>
              <w:rPr>
                <w:rFonts w:ascii="宋体" w:hAnsi="宋体" w:eastAsia="宋体" w:cs="宋体"/>
                <w:sz w:val="24"/>
                <w:szCs w:val="24"/>
              </w:rPr>
            </w:pPr>
          </w:p>
        </w:tc>
      </w:tr>
      <w:tr w14:paraId="199E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2C64B04">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6767EA38">
            <w:pPr>
              <w:pStyle w:val="6"/>
              <w:spacing w:line="360" w:lineRule="auto"/>
              <w:ind w:firstLine="0" w:firstLineChars="0"/>
              <w:rPr>
                <w:rFonts w:ascii="宋体" w:hAnsi="宋体" w:eastAsia="宋体" w:cs="宋体"/>
                <w:sz w:val="24"/>
                <w:szCs w:val="24"/>
                <w:lang w:val="zh-CN"/>
              </w:rPr>
            </w:pPr>
          </w:p>
        </w:tc>
      </w:tr>
      <w:tr w14:paraId="35D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43D4914F">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66BCDCA2">
            <w:pPr>
              <w:pStyle w:val="6"/>
              <w:spacing w:line="360" w:lineRule="auto"/>
              <w:ind w:firstLine="0" w:firstLineChars="0"/>
              <w:rPr>
                <w:rFonts w:ascii="宋体" w:hAnsi="宋体" w:eastAsia="宋体" w:cs="宋体"/>
                <w:sz w:val="24"/>
                <w:szCs w:val="24"/>
                <w:lang w:val="zh-CN"/>
              </w:rPr>
            </w:pPr>
          </w:p>
          <w:p w14:paraId="166F6CBB">
            <w:pPr>
              <w:pStyle w:val="6"/>
              <w:spacing w:line="360" w:lineRule="auto"/>
              <w:ind w:firstLine="0" w:firstLineChars="0"/>
              <w:rPr>
                <w:rFonts w:ascii="宋体" w:hAnsi="宋体" w:eastAsia="宋体" w:cs="宋体"/>
                <w:sz w:val="24"/>
                <w:szCs w:val="24"/>
                <w:lang w:val="zh-CN"/>
              </w:rPr>
            </w:pPr>
          </w:p>
        </w:tc>
      </w:tr>
    </w:tbl>
    <w:p w14:paraId="2E09D156">
      <w:pPr>
        <w:spacing w:line="360" w:lineRule="auto"/>
        <w:ind w:firstLine="0" w:firstLineChars="0"/>
        <w:rPr>
          <w:rFonts w:ascii="宋体" w:hAnsi="宋体" w:eastAsia="宋体" w:cs="宋体"/>
          <w:sz w:val="24"/>
          <w:szCs w:val="24"/>
        </w:rPr>
      </w:pPr>
    </w:p>
    <w:p w14:paraId="379A672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包括产品费、量体费、验收费、手续费、包装费、运输费、保险费、培训费、售前、售中、售后服务费、招标代理费、税金及不可预见费等全部费用。</w:t>
      </w:r>
    </w:p>
    <w:p w14:paraId="182CC652">
      <w:pPr>
        <w:spacing w:line="360" w:lineRule="auto"/>
        <w:ind w:firstLine="0" w:firstLineChars="0"/>
        <w:textAlignment w:val="baseline"/>
        <w:rPr>
          <w:rFonts w:ascii="宋体" w:hAnsi="宋体" w:eastAsia="宋体" w:cs="宋体"/>
          <w:sz w:val="24"/>
          <w:szCs w:val="24"/>
        </w:rPr>
      </w:pPr>
    </w:p>
    <w:p w14:paraId="77BBF8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79C8A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BD61A9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EACAFC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1CCCE6F">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FBD393E">
      <w:pPr>
        <w:autoSpaceDE w:val="0"/>
        <w:autoSpaceDN w:val="0"/>
        <w:spacing w:line="360" w:lineRule="auto"/>
        <w:ind w:firstLine="0" w:firstLineChars="0"/>
        <w:rPr>
          <w:rFonts w:ascii="宋体" w:hAnsi="宋体" w:eastAsia="宋体" w:cs="宋体"/>
          <w:b/>
          <w:bCs/>
          <w:sz w:val="24"/>
          <w:szCs w:val="24"/>
          <w:lang w:val="zh-CN"/>
        </w:rPr>
      </w:pPr>
    </w:p>
    <w:p w14:paraId="7FB7CB1A">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24CF1B1">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33246B9">
            <w:pPr>
              <w:pStyle w:val="9"/>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AE58B6A">
            <w:pPr>
              <w:pStyle w:val="9"/>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026DC87">
            <w:pPr>
              <w:pStyle w:val="9"/>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C28B74">
            <w:pPr>
              <w:pStyle w:val="9"/>
              <w:ind w:firstLine="0" w:firstLineChars="0"/>
              <w:rPr>
                <w:lang w:val="zh-CN"/>
              </w:rPr>
            </w:pPr>
            <w:r>
              <w:rPr>
                <w:rFonts w:hint="eastAsia"/>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272EDD6">
            <w:pPr>
              <w:pStyle w:val="9"/>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AD6E2B5">
            <w:pPr>
              <w:pStyle w:val="9"/>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1F18DD2">
            <w:pPr>
              <w:pStyle w:val="9"/>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0F68724">
            <w:pPr>
              <w:pStyle w:val="9"/>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E652AA8">
            <w:pPr>
              <w:pStyle w:val="9"/>
              <w:ind w:firstLine="0" w:firstLineChars="0"/>
              <w:rPr>
                <w:lang w:val="zh-CN"/>
              </w:rPr>
            </w:pPr>
            <w:r>
              <w:rPr>
                <w:rFonts w:hint="eastAsia"/>
                <w:lang w:val="zh-CN"/>
              </w:rPr>
              <w:t>免费质保期</w:t>
            </w:r>
          </w:p>
        </w:tc>
      </w:tr>
      <w:tr w14:paraId="5D26305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8B8D830">
            <w:pPr>
              <w:pStyle w:val="9"/>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63FC08F">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C6D4E">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7F4827B">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064F32A">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C86CFD1">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DBD3E1">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24AE0E7">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C69295">
            <w:pPr>
              <w:pStyle w:val="9"/>
              <w:ind w:firstLine="480"/>
              <w:rPr>
                <w:lang w:val="zh-CN"/>
              </w:rPr>
            </w:pPr>
          </w:p>
        </w:tc>
      </w:tr>
      <w:tr w14:paraId="246ADEF1">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E23566">
            <w:pPr>
              <w:pStyle w:val="9"/>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EEAD5E0">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CB0FBC5">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717E578">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F122338">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616A8DD">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6B8B1D6">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DBD8F8">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F7DAEC0">
            <w:pPr>
              <w:pStyle w:val="9"/>
              <w:ind w:firstLine="480"/>
              <w:rPr>
                <w:lang w:val="zh-CN"/>
              </w:rPr>
            </w:pPr>
          </w:p>
        </w:tc>
      </w:tr>
      <w:tr w14:paraId="561524F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D6B1DA">
            <w:pPr>
              <w:pStyle w:val="9"/>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D5D3B">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76C7DF">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A66B8A">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F211B4">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8EC16E">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1663941">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047AB6">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3F279C3">
            <w:pPr>
              <w:pStyle w:val="9"/>
              <w:ind w:firstLine="480"/>
              <w:rPr>
                <w:lang w:val="zh-CN"/>
              </w:rPr>
            </w:pPr>
          </w:p>
        </w:tc>
      </w:tr>
      <w:tr w14:paraId="7C6713E2">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7192AD">
            <w:pPr>
              <w:pStyle w:val="9"/>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425A8DB">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00CC8EC">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21AEAD5">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3FFDC9A">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57E5CBE">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FBC16C">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DA41EF5">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3174AE">
            <w:pPr>
              <w:pStyle w:val="9"/>
              <w:ind w:firstLine="480"/>
              <w:rPr>
                <w:lang w:val="zh-CN"/>
              </w:rPr>
            </w:pPr>
          </w:p>
        </w:tc>
      </w:tr>
      <w:tr w14:paraId="69EF284C">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3113E5">
            <w:pPr>
              <w:pStyle w:val="9"/>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C0A5DB0">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95C8EA">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0355EFE">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8082E2">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BF966C5">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B2C663">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764736">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44B501">
            <w:pPr>
              <w:pStyle w:val="9"/>
              <w:ind w:firstLine="480"/>
              <w:rPr>
                <w:lang w:val="zh-CN"/>
              </w:rPr>
            </w:pPr>
          </w:p>
        </w:tc>
      </w:tr>
      <w:tr w14:paraId="60D6EA77">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D1AC458">
            <w:pPr>
              <w:pStyle w:val="9"/>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26FFC4C">
            <w:pPr>
              <w:pStyle w:val="9"/>
              <w:ind w:firstLine="480"/>
              <w:rPr>
                <w:lang w:val="zh-CN"/>
              </w:rPr>
            </w:pPr>
            <w:r>
              <w:rPr>
                <w:rFonts w:hint="eastAsia"/>
                <w:lang w:val="zh-CN"/>
              </w:rPr>
              <w:t>大写：</w:t>
            </w:r>
          </w:p>
          <w:p w14:paraId="38D5C91F">
            <w:pPr>
              <w:pStyle w:val="9"/>
              <w:ind w:firstLine="480"/>
              <w:rPr>
                <w:lang w:val="zh-CN"/>
              </w:rPr>
            </w:pPr>
            <w:r>
              <w:rPr>
                <w:rFonts w:hint="eastAsia"/>
                <w:lang w:val="zh-CN"/>
              </w:rPr>
              <w:t>小写：</w:t>
            </w:r>
          </w:p>
        </w:tc>
      </w:tr>
    </w:tbl>
    <w:p w14:paraId="41278513">
      <w:pPr>
        <w:pStyle w:val="9"/>
        <w:ind w:firstLine="480"/>
        <w:rPr>
          <w:lang w:val="zh-CN"/>
        </w:rPr>
      </w:pPr>
    </w:p>
    <w:p w14:paraId="0F55C2C5">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5C83A15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A9917D9">
      <w:pPr>
        <w:spacing w:line="360" w:lineRule="auto"/>
        <w:ind w:firstLine="0" w:firstLineChars="0"/>
        <w:rPr>
          <w:rFonts w:ascii="宋体" w:hAnsi="宋体" w:eastAsia="宋体" w:cs="宋体"/>
          <w:sz w:val="24"/>
          <w:szCs w:val="24"/>
        </w:rPr>
      </w:pPr>
    </w:p>
    <w:p w14:paraId="0F2F98E1">
      <w:pPr>
        <w:pStyle w:val="9"/>
        <w:ind w:firstLine="480"/>
      </w:pPr>
    </w:p>
    <w:p w14:paraId="5BC66BB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D19F4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DC96F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EE307C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F947DE3">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5E945F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2DF4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DC4F9F">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EACC2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06CE143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1A435B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519566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C1B98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48DA6B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FEF83B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F428E7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B096C6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E8D799A">
            <w:pPr>
              <w:autoSpaceDE w:val="0"/>
              <w:autoSpaceDN w:val="0"/>
              <w:spacing w:line="360" w:lineRule="auto"/>
              <w:ind w:firstLine="0" w:firstLineChars="0"/>
              <w:jc w:val="center"/>
              <w:rPr>
                <w:rFonts w:ascii="宋体" w:hAnsi="宋体" w:eastAsia="宋体" w:cs="宋体"/>
                <w:sz w:val="24"/>
                <w:szCs w:val="24"/>
                <w:lang w:val="zh-CN"/>
              </w:rPr>
            </w:pPr>
          </w:p>
        </w:tc>
      </w:tr>
      <w:tr w14:paraId="4BCD40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0C944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7A963E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F3056D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FBD9C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098AEB7">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ED3994">
            <w:pPr>
              <w:autoSpaceDE w:val="0"/>
              <w:autoSpaceDN w:val="0"/>
              <w:spacing w:line="360" w:lineRule="auto"/>
              <w:ind w:firstLine="0" w:firstLineChars="0"/>
              <w:jc w:val="center"/>
              <w:rPr>
                <w:rFonts w:ascii="宋体" w:hAnsi="宋体" w:eastAsia="宋体" w:cs="宋体"/>
                <w:sz w:val="24"/>
                <w:szCs w:val="24"/>
                <w:lang w:val="zh-CN"/>
              </w:rPr>
            </w:pPr>
          </w:p>
        </w:tc>
      </w:tr>
      <w:tr w14:paraId="01C6E2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B9EFC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05C2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5AE64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66BF71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7CB34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A12DF45">
            <w:pPr>
              <w:autoSpaceDE w:val="0"/>
              <w:autoSpaceDN w:val="0"/>
              <w:spacing w:line="360" w:lineRule="auto"/>
              <w:ind w:firstLine="0" w:firstLineChars="0"/>
              <w:jc w:val="center"/>
              <w:rPr>
                <w:rFonts w:ascii="宋体" w:hAnsi="宋体" w:eastAsia="宋体" w:cs="宋体"/>
                <w:sz w:val="24"/>
                <w:szCs w:val="24"/>
                <w:lang w:val="zh-CN"/>
              </w:rPr>
            </w:pPr>
          </w:p>
        </w:tc>
      </w:tr>
      <w:tr w14:paraId="5FD5FD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26D70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9597ADA">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ADEE3F6">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174F3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CC8C29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476811">
            <w:pPr>
              <w:autoSpaceDE w:val="0"/>
              <w:autoSpaceDN w:val="0"/>
              <w:spacing w:line="360" w:lineRule="auto"/>
              <w:ind w:firstLine="0" w:firstLineChars="0"/>
              <w:jc w:val="center"/>
              <w:rPr>
                <w:rFonts w:ascii="宋体" w:hAnsi="宋体" w:eastAsia="宋体" w:cs="宋体"/>
                <w:sz w:val="24"/>
                <w:szCs w:val="24"/>
                <w:lang w:val="zh-CN"/>
              </w:rPr>
            </w:pPr>
          </w:p>
        </w:tc>
      </w:tr>
    </w:tbl>
    <w:p w14:paraId="319D3CE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3C960D9">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7BC1B753">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1C1F12C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392D09D">
      <w:pPr>
        <w:autoSpaceDE w:val="0"/>
        <w:autoSpaceDN w:val="0"/>
        <w:spacing w:line="360" w:lineRule="auto"/>
        <w:ind w:firstLine="480"/>
        <w:rPr>
          <w:rFonts w:ascii="宋体" w:hAnsi="宋体" w:eastAsia="宋体" w:cs="宋体"/>
          <w:sz w:val="24"/>
          <w:szCs w:val="24"/>
          <w:lang w:val="zh-CN"/>
        </w:rPr>
      </w:pPr>
    </w:p>
    <w:p w14:paraId="7EF07389">
      <w:pPr>
        <w:autoSpaceDE w:val="0"/>
        <w:autoSpaceDN w:val="0"/>
        <w:spacing w:line="360" w:lineRule="auto"/>
        <w:ind w:firstLine="480"/>
        <w:rPr>
          <w:rFonts w:ascii="宋体" w:hAnsi="宋体" w:eastAsia="宋体" w:cs="宋体"/>
          <w:sz w:val="24"/>
          <w:szCs w:val="24"/>
          <w:lang w:val="zh-CN"/>
        </w:rPr>
      </w:pPr>
    </w:p>
    <w:p w14:paraId="49147C7C">
      <w:pPr>
        <w:pStyle w:val="13"/>
        <w:ind w:firstLine="480"/>
        <w:rPr>
          <w:rFonts w:hAnsi="宋体" w:eastAsia="宋体" w:cs="宋体"/>
          <w:sz w:val="24"/>
          <w:szCs w:val="24"/>
          <w:lang w:val="zh-CN"/>
        </w:rPr>
      </w:pPr>
    </w:p>
    <w:p w14:paraId="0BF2891E">
      <w:pPr>
        <w:pStyle w:val="13"/>
        <w:ind w:firstLine="480"/>
        <w:rPr>
          <w:rFonts w:hAnsi="宋体" w:eastAsia="宋体" w:cs="宋体"/>
          <w:sz w:val="24"/>
          <w:szCs w:val="24"/>
          <w:lang w:val="zh-CN"/>
        </w:rPr>
      </w:pPr>
    </w:p>
    <w:p w14:paraId="0D04811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07C4B2A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440301D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3435C406">
      <w:pPr>
        <w:keepNext/>
        <w:pageBreakBefore/>
        <w:widowControl/>
        <w:spacing w:line="360" w:lineRule="auto"/>
        <w:ind w:firstLine="0" w:firstLineChars="0"/>
        <w:outlineLvl w:val="1"/>
        <w:rPr>
          <w:rFonts w:ascii="宋体" w:hAnsi="宋体" w:eastAsia="宋体" w:cs="宋体"/>
          <w:b/>
          <w:sz w:val="24"/>
          <w:szCs w:val="24"/>
        </w:rPr>
      </w:pPr>
      <w:bookmarkStart w:id="157" w:name="_Toc14675"/>
      <w:bookmarkStart w:id="158" w:name="_Toc13693"/>
      <w:r>
        <w:rPr>
          <w:rFonts w:hint="eastAsia" w:ascii="宋体" w:hAnsi="宋体" w:eastAsia="宋体" w:cs="宋体"/>
          <w:b/>
          <w:sz w:val="24"/>
          <w:szCs w:val="24"/>
        </w:rPr>
        <w:t>附件</w:t>
      </w:r>
      <w:bookmarkStart w:id="159" w:name="_Toc376936774"/>
      <w:bookmarkStart w:id="160" w:name="_Toc325726043"/>
      <w:r>
        <w:rPr>
          <w:rFonts w:hint="eastAsia" w:ascii="宋体" w:hAnsi="宋体" w:eastAsia="宋体" w:cs="宋体"/>
          <w:b/>
          <w:sz w:val="24"/>
          <w:szCs w:val="24"/>
        </w:rPr>
        <w:t>4：法定代表人证明书</w:t>
      </w:r>
      <w:bookmarkEnd w:id="157"/>
      <w:bookmarkEnd w:id="158"/>
      <w:bookmarkEnd w:id="159"/>
      <w:bookmarkEnd w:id="160"/>
    </w:p>
    <w:p w14:paraId="23B3AC2E">
      <w:pPr>
        <w:spacing w:line="360" w:lineRule="auto"/>
        <w:ind w:firstLine="0" w:firstLineChars="0"/>
        <w:jc w:val="center"/>
        <w:rPr>
          <w:rFonts w:ascii="宋体" w:hAnsi="宋体" w:eastAsia="宋体" w:cs="宋体"/>
          <w:b/>
          <w:bCs/>
          <w:sz w:val="24"/>
          <w:szCs w:val="24"/>
        </w:rPr>
      </w:pPr>
    </w:p>
    <w:p w14:paraId="01E6C3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A73A51C">
      <w:pPr>
        <w:spacing w:line="360" w:lineRule="auto"/>
        <w:ind w:firstLine="0" w:firstLineChars="0"/>
        <w:rPr>
          <w:rFonts w:ascii="宋体" w:hAnsi="宋体" w:eastAsia="宋体" w:cs="宋体"/>
          <w:b/>
          <w:bCs/>
          <w:sz w:val="24"/>
          <w:szCs w:val="24"/>
        </w:rPr>
      </w:pPr>
    </w:p>
    <w:p w14:paraId="3A208108">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61EEAC8">
      <w:pPr>
        <w:autoSpaceDE w:val="0"/>
        <w:autoSpaceDN w:val="0"/>
        <w:spacing w:line="360" w:lineRule="auto"/>
        <w:ind w:firstLine="0" w:firstLineChars="0"/>
        <w:jc w:val="left"/>
        <w:rPr>
          <w:rFonts w:ascii="宋体" w:hAnsi="宋体" w:eastAsia="宋体" w:cs="宋体"/>
          <w:sz w:val="24"/>
          <w:szCs w:val="24"/>
        </w:rPr>
      </w:pPr>
    </w:p>
    <w:p w14:paraId="7095B89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69F86BB6">
      <w:pPr>
        <w:autoSpaceDE w:val="0"/>
        <w:autoSpaceDN w:val="0"/>
        <w:spacing w:line="360" w:lineRule="auto"/>
        <w:ind w:firstLine="0" w:firstLineChars="0"/>
        <w:jc w:val="left"/>
        <w:rPr>
          <w:rFonts w:ascii="宋体" w:hAnsi="宋体" w:eastAsia="宋体" w:cs="宋体"/>
          <w:sz w:val="24"/>
          <w:szCs w:val="24"/>
        </w:rPr>
      </w:pPr>
    </w:p>
    <w:p w14:paraId="0A9C7699">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7452489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613533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77FD38F">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CF1E7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708D0261">
      <w:pPr>
        <w:autoSpaceDE w:val="0"/>
        <w:autoSpaceDN w:val="0"/>
        <w:spacing w:line="360" w:lineRule="auto"/>
        <w:ind w:firstLine="0" w:firstLineChars="0"/>
        <w:jc w:val="left"/>
        <w:rPr>
          <w:rFonts w:ascii="宋体" w:hAnsi="宋体" w:eastAsia="宋体" w:cs="宋体"/>
          <w:sz w:val="24"/>
          <w:szCs w:val="24"/>
        </w:rPr>
      </w:pPr>
    </w:p>
    <w:p w14:paraId="3DEAF75C">
      <w:pPr>
        <w:autoSpaceDE w:val="0"/>
        <w:autoSpaceDN w:val="0"/>
        <w:spacing w:line="360" w:lineRule="auto"/>
        <w:ind w:firstLine="0" w:firstLineChars="0"/>
        <w:jc w:val="left"/>
        <w:rPr>
          <w:rFonts w:ascii="宋体" w:hAnsi="宋体" w:eastAsia="宋体" w:cs="宋体"/>
          <w:sz w:val="24"/>
          <w:szCs w:val="24"/>
        </w:rPr>
      </w:pPr>
    </w:p>
    <w:p w14:paraId="23290D27">
      <w:pPr>
        <w:pStyle w:val="13"/>
        <w:ind w:firstLine="480"/>
        <w:rPr>
          <w:rFonts w:hAnsi="宋体" w:eastAsia="宋体" w:cs="宋体"/>
          <w:sz w:val="24"/>
          <w:szCs w:val="24"/>
        </w:rPr>
      </w:pPr>
    </w:p>
    <w:p w14:paraId="56039B9F">
      <w:pPr>
        <w:pStyle w:val="13"/>
        <w:ind w:firstLine="480"/>
        <w:rPr>
          <w:rFonts w:hAnsi="宋体" w:eastAsia="宋体" w:cs="宋体"/>
          <w:sz w:val="24"/>
          <w:szCs w:val="24"/>
        </w:rPr>
      </w:pPr>
    </w:p>
    <w:p w14:paraId="20982F32">
      <w:pPr>
        <w:autoSpaceDE w:val="0"/>
        <w:autoSpaceDN w:val="0"/>
        <w:spacing w:line="360" w:lineRule="auto"/>
        <w:ind w:firstLine="0" w:firstLineChars="0"/>
        <w:jc w:val="left"/>
        <w:rPr>
          <w:rFonts w:ascii="宋体" w:hAnsi="宋体" w:eastAsia="宋体" w:cs="宋体"/>
          <w:sz w:val="24"/>
          <w:szCs w:val="24"/>
        </w:rPr>
      </w:pPr>
    </w:p>
    <w:p w14:paraId="4CF43BE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3BD4E8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145D2D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FE0CED2">
      <w:pPr>
        <w:keepNext/>
        <w:pageBreakBefore/>
        <w:widowControl/>
        <w:spacing w:line="360" w:lineRule="auto"/>
        <w:ind w:firstLine="0" w:firstLineChars="0"/>
        <w:outlineLvl w:val="1"/>
        <w:rPr>
          <w:rFonts w:ascii="宋体" w:hAnsi="宋体" w:eastAsia="宋体" w:cs="宋体"/>
          <w:b/>
          <w:sz w:val="24"/>
          <w:szCs w:val="24"/>
        </w:rPr>
      </w:pPr>
      <w:bookmarkStart w:id="161" w:name="_Toc324756736"/>
      <w:bookmarkStart w:id="162" w:name="_Toc201287639"/>
      <w:bookmarkStart w:id="163" w:name="_Toc31614"/>
      <w:bookmarkStart w:id="164" w:name="_Toc29201"/>
      <w:r>
        <w:rPr>
          <w:rFonts w:hint="eastAsia" w:ascii="宋体" w:hAnsi="宋体" w:eastAsia="宋体" w:cs="宋体"/>
          <w:b/>
          <w:sz w:val="24"/>
          <w:szCs w:val="24"/>
        </w:rPr>
        <w:t>附件</w:t>
      </w:r>
      <w:bookmarkEnd w:id="161"/>
      <w:bookmarkEnd w:id="162"/>
      <w:r>
        <w:rPr>
          <w:rFonts w:hint="eastAsia" w:ascii="宋体" w:hAnsi="宋体" w:eastAsia="宋体" w:cs="宋体"/>
          <w:b/>
          <w:sz w:val="24"/>
          <w:szCs w:val="24"/>
        </w:rPr>
        <w:t>5：法定代表人授权书</w:t>
      </w:r>
      <w:bookmarkEnd w:id="163"/>
      <w:bookmarkEnd w:id="164"/>
    </w:p>
    <w:p w14:paraId="62A31AFD">
      <w:pPr>
        <w:spacing w:line="360" w:lineRule="auto"/>
        <w:ind w:firstLine="0" w:firstLineChars="0"/>
        <w:rPr>
          <w:rFonts w:ascii="宋体" w:hAnsi="宋体" w:eastAsia="宋体" w:cs="宋体"/>
          <w:b/>
          <w:sz w:val="24"/>
          <w:szCs w:val="24"/>
        </w:rPr>
      </w:pPr>
    </w:p>
    <w:p w14:paraId="2DB03D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13A755B6">
      <w:pPr>
        <w:spacing w:line="360" w:lineRule="auto"/>
        <w:ind w:firstLine="0" w:firstLineChars="0"/>
        <w:rPr>
          <w:rFonts w:ascii="宋体" w:hAnsi="宋体" w:eastAsia="宋体" w:cs="宋体"/>
          <w:b/>
          <w:bCs/>
          <w:sz w:val="24"/>
          <w:szCs w:val="24"/>
        </w:rPr>
      </w:pPr>
    </w:p>
    <w:p w14:paraId="688452F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71BD5FF">
      <w:pPr>
        <w:spacing w:line="360" w:lineRule="auto"/>
        <w:ind w:firstLine="0" w:firstLineChars="0"/>
        <w:rPr>
          <w:rFonts w:ascii="宋体" w:hAnsi="宋体" w:eastAsia="宋体" w:cs="宋体"/>
          <w:sz w:val="24"/>
          <w:szCs w:val="24"/>
          <w:u w:val="single"/>
        </w:rPr>
      </w:pPr>
    </w:p>
    <w:p w14:paraId="62C7B4D8">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C1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04FEE25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3F94D8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70CD0974">
      <w:pPr>
        <w:spacing w:line="360" w:lineRule="auto"/>
        <w:ind w:firstLine="0" w:firstLineChars="0"/>
        <w:rPr>
          <w:rFonts w:ascii="宋体" w:hAnsi="宋体" w:eastAsia="宋体" w:cs="宋体"/>
          <w:sz w:val="24"/>
          <w:szCs w:val="24"/>
        </w:rPr>
      </w:pPr>
    </w:p>
    <w:p w14:paraId="1ECBD2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1588BE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1300F906">
      <w:pPr>
        <w:spacing w:line="360" w:lineRule="auto"/>
        <w:ind w:firstLine="0" w:firstLineChars="0"/>
        <w:rPr>
          <w:rFonts w:ascii="宋体" w:hAnsi="宋体" w:eastAsia="宋体" w:cs="宋体"/>
          <w:sz w:val="24"/>
          <w:szCs w:val="24"/>
        </w:rPr>
      </w:pPr>
    </w:p>
    <w:p w14:paraId="604E2798">
      <w:pPr>
        <w:spacing w:line="360" w:lineRule="auto"/>
        <w:ind w:firstLine="0" w:firstLineChars="0"/>
        <w:rPr>
          <w:rFonts w:ascii="宋体" w:hAnsi="宋体" w:eastAsia="宋体" w:cs="宋体"/>
          <w:sz w:val="24"/>
          <w:szCs w:val="24"/>
        </w:rPr>
      </w:pPr>
    </w:p>
    <w:p w14:paraId="5AD14655">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59D913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4FD167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FA3E106">
      <w:pPr>
        <w:spacing w:line="360" w:lineRule="auto"/>
        <w:ind w:firstLine="0" w:firstLineChars="0"/>
        <w:rPr>
          <w:rFonts w:ascii="宋体" w:hAnsi="宋体" w:eastAsia="宋体" w:cs="宋体"/>
          <w:sz w:val="24"/>
          <w:szCs w:val="24"/>
        </w:rPr>
      </w:pPr>
    </w:p>
    <w:p w14:paraId="13670761">
      <w:pPr>
        <w:spacing w:line="360" w:lineRule="auto"/>
        <w:ind w:firstLine="0" w:firstLineChars="0"/>
        <w:rPr>
          <w:rFonts w:ascii="宋体" w:hAnsi="宋体" w:eastAsia="宋体" w:cs="宋体"/>
          <w:sz w:val="24"/>
          <w:szCs w:val="24"/>
        </w:rPr>
      </w:pPr>
    </w:p>
    <w:p w14:paraId="74B774DB">
      <w:pPr>
        <w:spacing w:line="360" w:lineRule="auto"/>
        <w:ind w:firstLine="0" w:firstLineChars="0"/>
        <w:rPr>
          <w:rFonts w:ascii="宋体" w:hAnsi="宋体" w:eastAsia="宋体" w:cs="宋体"/>
          <w:sz w:val="24"/>
          <w:szCs w:val="24"/>
        </w:rPr>
      </w:pPr>
    </w:p>
    <w:p w14:paraId="67CDBBF2">
      <w:pPr>
        <w:pStyle w:val="13"/>
        <w:ind w:firstLine="480"/>
        <w:rPr>
          <w:rFonts w:hAnsi="宋体" w:eastAsia="宋体" w:cs="宋体"/>
          <w:sz w:val="24"/>
          <w:szCs w:val="24"/>
        </w:rPr>
      </w:pPr>
    </w:p>
    <w:p w14:paraId="4CF53848">
      <w:pPr>
        <w:pStyle w:val="13"/>
        <w:ind w:firstLine="480"/>
        <w:rPr>
          <w:rFonts w:hAnsi="宋体" w:eastAsia="宋体" w:cs="宋体"/>
          <w:sz w:val="24"/>
          <w:szCs w:val="24"/>
        </w:rPr>
      </w:pPr>
    </w:p>
    <w:p w14:paraId="465719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5AB462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41A53A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6745604">
      <w:pPr>
        <w:keepNext/>
        <w:pageBreakBefore/>
        <w:widowControl/>
        <w:spacing w:line="360" w:lineRule="auto"/>
        <w:ind w:firstLine="0" w:firstLineChars="0"/>
        <w:outlineLvl w:val="1"/>
        <w:rPr>
          <w:rFonts w:ascii="宋体" w:hAnsi="宋体" w:eastAsia="宋体" w:cs="宋体"/>
          <w:b/>
          <w:sz w:val="24"/>
          <w:szCs w:val="24"/>
        </w:rPr>
      </w:pPr>
      <w:bookmarkStart w:id="165" w:name="_Toc30284"/>
      <w:bookmarkStart w:id="166" w:name="_Toc25884"/>
      <w:r>
        <w:rPr>
          <w:rFonts w:hint="eastAsia" w:ascii="宋体" w:hAnsi="宋体" w:eastAsia="宋体" w:cs="宋体"/>
          <w:b/>
          <w:sz w:val="24"/>
          <w:szCs w:val="24"/>
        </w:rPr>
        <w:t>附件6：供应商承诺函</w:t>
      </w:r>
      <w:bookmarkEnd w:id="165"/>
      <w:bookmarkEnd w:id="166"/>
    </w:p>
    <w:p w14:paraId="5B5BCE17">
      <w:pPr>
        <w:spacing w:line="360" w:lineRule="auto"/>
        <w:ind w:firstLine="0" w:firstLineChars="0"/>
        <w:jc w:val="center"/>
        <w:rPr>
          <w:rFonts w:ascii="宋体" w:hAnsi="宋体" w:eastAsia="宋体" w:cs="宋体"/>
          <w:b/>
          <w:bCs/>
          <w:sz w:val="24"/>
          <w:szCs w:val="24"/>
        </w:rPr>
      </w:pPr>
    </w:p>
    <w:p w14:paraId="7321AB25">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5326E598">
      <w:pPr>
        <w:spacing w:line="360" w:lineRule="auto"/>
        <w:ind w:firstLine="0" w:firstLineChars="0"/>
        <w:rPr>
          <w:rFonts w:ascii="宋体" w:hAnsi="宋体" w:eastAsia="宋体" w:cs="宋体"/>
          <w:b/>
          <w:bCs/>
          <w:sz w:val="24"/>
          <w:szCs w:val="24"/>
        </w:rPr>
      </w:pPr>
    </w:p>
    <w:p w14:paraId="2F2726E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FEAF3B2">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27DCE40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78460E5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100D7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B5AD6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0BD72445">
      <w:pPr>
        <w:spacing w:line="360" w:lineRule="auto"/>
        <w:ind w:firstLine="0" w:firstLineChars="0"/>
        <w:textAlignment w:val="baseline"/>
        <w:rPr>
          <w:rFonts w:ascii="宋体" w:hAnsi="宋体" w:eastAsia="宋体" w:cs="宋体"/>
          <w:sz w:val="24"/>
          <w:szCs w:val="24"/>
        </w:rPr>
      </w:pPr>
    </w:p>
    <w:p w14:paraId="38F506CC">
      <w:pPr>
        <w:pStyle w:val="13"/>
        <w:ind w:firstLine="480"/>
        <w:rPr>
          <w:rFonts w:hAnsi="宋体" w:eastAsia="宋体" w:cs="宋体"/>
          <w:sz w:val="24"/>
          <w:szCs w:val="24"/>
        </w:rPr>
      </w:pPr>
    </w:p>
    <w:p w14:paraId="4FDCC627">
      <w:pPr>
        <w:pStyle w:val="13"/>
        <w:ind w:firstLine="480"/>
        <w:rPr>
          <w:rFonts w:hAnsi="宋体" w:eastAsia="宋体" w:cs="宋体"/>
          <w:sz w:val="24"/>
          <w:szCs w:val="24"/>
        </w:rPr>
      </w:pPr>
    </w:p>
    <w:p w14:paraId="4F8CF931">
      <w:pPr>
        <w:spacing w:line="360" w:lineRule="auto"/>
        <w:ind w:firstLine="0" w:firstLineChars="0"/>
        <w:textAlignment w:val="baseline"/>
        <w:rPr>
          <w:rFonts w:ascii="宋体" w:hAnsi="宋体" w:eastAsia="宋体" w:cs="宋体"/>
          <w:sz w:val="24"/>
          <w:szCs w:val="24"/>
        </w:rPr>
      </w:pPr>
    </w:p>
    <w:p w14:paraId="3800770A">
      <w:pPr>
        <w:spacing w:line="360" w:lineRule="auto"/>
        <w:ind w:firstLine="0" w:firstLineChars="0"/>
        <w:textAlignment w:val="baseline"/>
        <w:rPr>
          <w:rFonts w:ascii="宋体" w:hAnsi="宋体" w:eastAsia="宋体" w:cs="宋体"/>
          <w:sz w:val="24"/>
          <w:szCs w:val="24"/>
        </w:rPr>
      </w:pPr>
    </w:p>
    <w:p w14:paraId="6BE8D0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70E1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B7B834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3CB7E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C282D71">
      <w:pPr>
        <w:keepNext/>
        <w:pageBreakBefore/>
        <w:widowControl/>
        <w:spacing w:line="360" w:lineRule="auto"/>
        <w:ind w:firstLine="0" w:firstLineChars="0"/>
        <w:outlineLvl w:val="1"/>
        <w:rPr>
          <w:rFonts w:ascii="宋体" w:hAnsi="宋体" w:eastAsia="宋体" w:cs="宋体"/>
          <w:b/>
          <w:sz w:val="24"/>
          <w:szCs w:val="24"/>
        </w:rPr>
      </w:pPr>
      <w:bookmarkStart w:id="167" w:name="_Toc11173"/>
      <w:bookmarkStart w:id="168" w:name="_Toc11349"/>
      <w:r>
        <w:rPr>
          <w:rFonts w:hint="eastAsia" w:ascii="宋体" w:hAnsi="宋体" w:eastAsia="宋体" w:cs="宋体"/>
          <w:b/>
          <w:sz w:val="24"/>
          <w:szCs w:val="24"/>
        </w:rPr>
        <w:t>附件</w:t>
      </w:r>
      <w:bookmarkStart w:id="169" w:name="_Toc376936779"/>
      <w:bookmarkStart w:id="170" w:name="_Toc351475542"/>
      <w:bookmarkStart w:id="171" w:name="_Toc365019584"/>
      <w:r>
        <w:rPr>
          <w:rFonts w:hint="eastAsia" w:ascii="宋体" w:hAnsi="宋体" w:eastAsia="宋体" w:cs="宋体"/>
          <w:b/>
          <w:sz w:val="24"/>
          <w:szCs w:val="24"/>
        </w:rPr>
        <w:t>7：供应商诚信承诺书</w:t>
      </w:r>
      <w:bookmarkEnd w:id="167"/>
      <w:bookmarkEnd w:id="168"/>
      <w:bookmarkEnd w:id="169"/>
      <w:bookmarkEnd w:id="170"/>
      <w:bookmarkEnd w:id="171"/>
    </w:p>
    <w:p w14:paraId="485C72A8">
      <w:pPr>
        <w:spacing w:line="360" w:lineRule="auto"/>
        <w:ind w:firstLine="0" w:firstLineChars="0"/>
        <w:rPr>
          <w:rFonts w:ascii="宋体" w:hAnsi="宋体" w:eastAsia="宋体" w:cs="宋体"/>
          <w:sz w:val="24"/>
          <w:szCs w:val="24"/>
        </w:rPr>
      </w:pPr>
    </w:p>
    <w:p w14:paraId="3E7A8BF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0EAEB1D">
      <w:pPr>
        <w:spacing w:line="360" w:lineRule="auto"/>
        <w:ind w:firstLine="0" w:firstLineChars="0"/>
        <w:rPr>
          <w:rFonts w:ascii="宋体" w:hAnsi="宋体" w:eastAsia="宋体" w:cs="宋体"/>
          <w:b/>
          <w:sz w:val="24"/>
          <w:szCs w:val="24"/>
        </w:rPr>
      </w:pPr>
    </w:p>
    <w:p w14:paraId="7278DC3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CDE60B8">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A02C4D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1F5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288FA0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9BD74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33DBB0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9AC6DA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E06D8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F3373F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73F357DB">
      <w:pPr>
        <w:spacing w:line="360" w:lineRule="auto"/>
        <w:ind w:firstLine="0" w:firstLineChars="0"/>
        <w:rPr>
          <w:rFonts w:ascii="宋体" w:hAnsi="宋体" w:eastAsia="宋体" w:cs="宋体"/>
          <w:sz w:val="24"/>
          <w:szCs w:val="24"/>
        </w:rPr>
      </w:pPr>
    </w:p>
    <w:p w14:paraId="2B7C110A">
      <w:pPr>
        <w:spacing w:line="360" w:lineRule="auto"/>
        <w:ind w:firstLine="0" w:firstLineChars="0"/>
        <w:textAlignment w:val="baseline"/>
        <w:rPr>
          <w:rFonts w:ascii="宋体" w:hAnsi="宋体" w:eastAsia="宋体" w:cs="宋体"/>
          <w:sz w:val="24"/>
          <w:szCs w:val="24"/>
        </w:rPr>
      </w:pPr>
    </w:p>
    <w:p w14:paraId="5A2B66EC">
      <w:pPr>
        <w:spacing w:line="360" w:lineRule="auto"/>
        <w:ind w:firstLine="0" w:firstLineChars="0"/>
        <w:textAlignment w:val="baseline"/>
        <w:rPr>
          <w:rFonts w:ascii="宋体" w:hAnsi="宋体" w:eastAsia="宋体" w:cs="宋体"/>
          <w:sz w:val="24"/>
          <w:szCs w:val="24"/>
        </w:rPr>
      </w:pPr>
    </w:p>
    <w:p w14:paraId="7903F8E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3B6AA2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C5AAF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1BDAB102">
      <w:pPr>
        <w:keepNext/>
        <w:pageBreakBefore/>
        <w:widowControl/>
        <w:spacing w:line="360" w:lineRule="auto"/>
        <w:ind w:firstLine="0" w:firstLineChars="0"/>
        <w:outlineLvl w:val="1"/>
        <w:rPr>
          <w:rFonts w:ascii="宋体" w:hAnsi="宋体" w:eastAsia="宋体" w:cs="宋体"/>
          <w:b/>
          <w:sz w:val="24"/>
          <w:szCs w:val="24"/>
        </w:rPr>
      </w:pPr>
      <w:bookmarkStart w:id="172" w:name="_Toc7486"/>
      <w:bookmarkStart w:id="173" w:name="_Toc25993"/>
      <w:r>
        <w:rPr>
          <w:rFonts w:hint="eastAsia" w:ascii="宋体" w:hAnsi="宋体" w:eastAsia="宋体" w:cs="宋体"/>
          <w:b/>
          <w:sz w:val="24"/>
          <w:szCs w:val="24"/>
        </w:rPr>
        <w:t>附件8：资格证明材料</w:t>
      </w:r>
      <w:bookmarkEnd w:id="172"/>
      <w:bookmarkEnd w:id="173"/>
    </w:p>
    <w:p w14:paraId="4411C53B">
      <w:pPr>
        <w:spacing w:line="360" w:lineRule="auto"/>
        <w:ind w:firstLine="0" w:firstLineChars="0"/>
        <w:rPr>
          <w:rFonts w:ascii="宋体" w:hAnsi="宋体" w:eastAsia="宋体" w:cs="宋体"/>
          <w:sz w:val="24"/>
          <w:szCs w:val="24"/>
        </w:rPr>
      </w:pPr>
    </w:p>
    <w:p w14:paraId="760807E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D364A75">
      <w:pPr>
        <w:autoSpaceDE w:val="0"/>
        <w:autoSpaceDN w:val="0"/>
        <w:spacing w:line="360" w:lineRule="auto"/>
        <w:ind w:firstLine="0" w:firstLineChars="0"/>
        <w:rPr>
          <w:rFonts w:ascii="宋体" w:hAnsi="宋体" w:eastAsia="宋体" w:cs="宋体"/>
          <w:sz w:val="24"/>
          <w:szCs w:val="24"/>
          <w:lang w:val="zh-CN"/>
        </w:rPr>
      </w:pPr>
    </w:p>
    <w:p w14:paraId="108BF1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789D2201">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CDAD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1C779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3AE78A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6EC4741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3C44A1B0">
      <w:pPr>
        <w:keepNext/>
        <w:pageBreakBefore/>
        <w:widowControl/>
        <w:spacing w:line="360" w:lineRule="auto"/>
        <w:ind w:firstLine="0" w:firstLineChars="0"/>
        <w:outlineLvl w:val="1"/>
        <w:rPr>
          <w:rFonts w:ascii="宋体" w:hAnsi="宋体" w:eastAsia="宋体" w:cs="宋体"/>
          <w:b/>
          <w:sz w:val="24"/>
          <w:szCs w:val="24"/>
        </w:rPr>
      </w:pPr>
      <w:bookmarkStart w:id="174" w:name="_Toc19128"/>
      <w:bookmarkStart w:id="175" w:name="_Toc32130"/>
      <w:r>
        <w:rPr>
          <w:rFonts w:hint="eastAsia" w:ascii="宋体" w:hAnsi="宋体" w:eastAsia="宋体" w:cs="宋体"/>
          <w:b/>
          <w:sz w:val="24"/>
          <w:szCs w:val="24"/>
        </w:rPr>
        <w:t>附件9：财务状况证明</w:t>
      </w:r>
      <w:bookmarkEnd w:id="174"/>
      <w:bookmarkEnd w:id="175"/>
    </w:p>
    <w:p w14:paraId="6A1EF91D">
      <w:pPr>
        <w:autoSpaceDE w:val="0"/>
        <w:autoSpaceDN w:val="0"/>
        <w:spacing w:line="360" w:lineRule="auto"/>
        <w:ind w:firstLine="0" w:firstLineChars="0"/>
        <w:jc w:val="center"/>
        <w:rPr>
          <w:rFonts w:ascii="宋体" w:hAnsi="宋体" w:eastAsia="宋体" w:cs="宋体"/>
          <w:b/>
          <w:sz w:val="24"/>
          <w:szCs w:val="24"/>
        </w:rPr>
      </w:pPr>
    </w:p>
    <w:p w14:paraId="34D0CF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57BC4B63">
      <w:pPr>
        <w:autoSpaceDE w:val="0"/>
        <w:autoSpaceDN w:val="0"/>
        <w:spacing w:line="360" w:lineRule="auto"/>
        <w:ind w:firstLine="0" w:firstLineChars="0"/>
        <w:jc w:val="center"/>
        <w:rPr>
          <w:rFonts w:ascii="宋体" w:hAnsi="宋体" w:eastAsia="宋体" w:cs="宋体"/>
          <w:b/>
          <w:sz w:val="24"/>
          <w:szCs w:val="24"/>
        </w:rPr>
      </w:pPr>
    </w:p>
    <w:p w14:paraId="35E7311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23C3AC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或2024年度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4A3FDC91">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466BE4A5">
      <w:pPr>
        <w:keepNext/>
        <w:pageBreakBefore/>
        <w:widowControl/>
        <w:spacing w:line="360" w:lineRule="auto"/>
        <w:ind w:firstLine="0" w:firstLineChars="0"/>
        <w:outlineLvl w:val="1"/>
        <w:rPr>
          <w:rFonts w:ascii="宋体" w:hAnsi="宋体" w:eastAsia="宋体" w:cs="宋体"/>
          <w:b/>
          <w:sz w:val="24"/>
          <w:szCs w:val="24"/>
        </w:rPr>
      </w:pPr>
      <w:bookmarkStart w:id="176" w:name="_Toc23114"/>
      <w:bookmarkStart w:id="177" w:name="_Toc27149"/>
      <w:r>
        <w:rPr>
          <w:rFonts w:hint="eastAsia" w:ascii="宋体" w:hAnsi="宋体" w:eastAsia="宋体" w:cs="宋体"/>
          <w:b/>
          <w:sz w:val="24"/>
          <w:szCs w:val="24"/>
        </w:rPr>
        <w:t>附件10：具备履行合同所必须的设备和专业技术能力证明</w:t>
      </w:r>
    </w:p>
    <w:p w14:paraId="6ACE8587">
      <w:pPr>
        <w:autoSpaceDE w:val="0"/>
        <w:autoSpaceDN w:val="0"/>
        <w:spacing w:line="360" w:lineRule="auto"/>
        <w:ind w:firstLine="480"/>
        <w:rPr>
          <w:rFonts w:ascii="宋体" w:hAnsi="宋体" w:eastAsia="宋体" w:cs="宋体"/>
          <w:sz w:val="24"/>
          <w:szCs w:val="24"/>
          <w:lang w:val="zh-CN"/>
        </w:rPr>
      </w:pPr>
    </w:p>
    <w:p w14:paraId="02CDB561">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987C52D">
      <w:pPr>
        <w:autoSpaceDE w:val="0"/>
        <w:autoSpaceDN w:val="0"/>
        <w:spacing w:line="360" w:lineRule="auto"/>
        <w:ind w:firstLine="482"/>
        <w:rPr>
          <w:rFonts w:ascii="宋体" w:hAnsi="宋体" w:eastAsia="宋体" w:cs="宋体"/>
          <w:b/>
          <w:sz w:val="24"/>
          <w:szCs w:val="24"/>
          <w:lang w:val="zh-CN"/>
        </w:rPr>
      </w:pPr>
    </w:p>
    <w:p w14:paraId="5280AED0">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47C98298">
      <w:pPr>
        <w:autoSpaceDE w:val="0"/>
        <w:autoSpaceDN w:val="0"/>
        <w:spacing w:line="360" w:lineRule="auto"/>
        <w:ind w:firstLine="482"/>
        <w:rPr>
          <w:rFonts w:ascii="宋体" w:hAnsi="宋体" w:eastAsia="宋体" w:cs="宋体"/>
          <w:b/>
          <w:sz w:val="24"/>
          <w:szCs w:val="24"/>
        </w:rPr>
      </w:pPr>
    </w:p>
    <w:p w14:paraId="2A5CEC81">
      <w:pPr>
        <w:ind w:firstLine="0" w:firstLineChars="0"/>
        <w:rPr>
          <w:rFonts w:ascii="宋体" w:hAnsi="宋体" w:eastAsia="宋体" w:cs="宋体"/>
          <w:b/>
          <w:sz w:val="24"/>
          <w:szCs w:val="24"/>
        </w:rPr>
      </w:pPr>
    </w:p>
    <w:p w14:paraId="42E640C8">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8" w:name="_Toc376936781"/>
      <w:bookmarkStart w:id="179" w:name="_Toc325726049"/>
      <w:r>
        <w:rPr>
          <w:rFonts w:hint="eastAsia" w:ascii="宋体" w:hAnsi="宋体" w:eastAsia="宋体" w:cs="宋体"/>
          <w:b/>
          <w:sz w:val="24"/>
          <w:szCs w:val="24"/>
        </w:rPr>
        <w:t>1：</w:t>
      </w:r>
      <w:bookmarkEnd w:id="178"/>
      <w:bookmarkEnd w:id="179"/>
      <w:r>
        <w:rPr>
          <w:rFonts w:hint="eastAsia" w:ascii="宋体" w:hAnsi="宋体" w:eastAsia="宋体" w:cs="宋体"/>
          <w:b/>
          <w:sz w:val="24"/>
          <w:szCs w:val="24"/>
        </w:rPr>
        <w:t>无重大违法记录声明</w:t>
      </w:r>
      <w:bookmarkEnd w:id="176"/>
      <w:bookmarkEnd w:id="177"/>
    </w:p>
    <w:p w14:paraId="363A0D54">
      <w:pPr>
        <w:spacing w:line="360" w:lineRule="auto"/>
        <w:ind w:firstLine="0" w:firstLineChars="0"/>
        <w:rPr>
          <w:rFonts w:ascii="宋体" w:hAnsi="宋体" w:eastAsia="宋体" w:cs="宋体"/>
          <w:b/>
          <w:sz w:val="24"/>
          <w:szCs w:val="24"/>
        </w:rPr>
      </w:pPr>
    </w:p>
    <w:p w14:paraId="258531D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1696150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10C3F60B">
      <w:pPr>
        <w:spacing w:line="360" w:lineRule="auto"/>
        <w:ind w:firstLine="482"/>
        <w:rPr>
          <w:rFonts w:ascii="宋体" w:hAnsi="宋体" w:eastAsia="宋体" w:cs="宋体"/>
          <w:b/>
          <w:bCs/>
          <w:sz w:val="24"/>
        </w:rPr>
      </w:pPr>
    </w:p>
    <w:p w14:paraId="668A5E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3E7FB44">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7E6B23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0CDDCF4A">
      <w:pPr>
        <w:spacing w:line="360" w:lineRule="auto"/>
        <w:ind w:firstLine="480"/>
        <w:rPr>
          <w:rFonts w:ascii="宋体" w:hAnsi="宋体" w:eastAsia="宋体" w:cs="宋体"/>
          <w:sz w:val="24"/>
        </w:rPr>
      </w:pPr>
    </w:p>
    <w:p w14:paraId="450E95E7">
      <w:pPr>
        <w:spacing w:line="360" w:lineRule="auto"/>
        <w:ind w:firstLine="480"/>
        <w:rPr>
          <w:rFonts w:ascii="宋体" w:hAnsi="宋体" w:eastAsia="宋体" w:cs="宋体"/>
          <w:sz w:val="24"/>
        </w:rPr>
      </w:pPr>
    </w:p>
    <w:p w14:paraId="6D14EED2">
      <w:pPr>
        <w:spacing w:line="360" w:lineRule="auto"/>
        <w:ind w:firstLine="480"/>
        <w:rPr>
          <w:rFonts w:ascii="宋体" w:hAnsi="宋体" w:eastAsia="宋体" w:cs="宋体"/>
          <w:sz w:val="24"/>
        </w:rPr>
      </w:pPr>
    </w:p>
    <w:p w14:paraId="6E4F71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26B50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BDC2C4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67EC88">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411ECB61">
      <w:pPr>
        <w:keepNext/>
        <w:pageBreakBefore/>
        <w:widowControl/>
        <w:spacing w:line="360" w:lineRule="auto"/>
        <w:ind w:firstLine="0" w:firstLineChars="0"/>
        <w:outlineLvl w:val="1"/>
        <w:rPr>
          <w:rFonts w:ascii="宋体" w:hAnsi="宋体" w:eastAsia="宋体" w:cs="宋体"/>
          <w:b/>
          <w:sz w:val="24"/>
          <w:szCs w:val="24"/>
        </w:rPr>
      </w:pPr>
      <w:bookmarkStart w:id="180" w:name="_Toc24531"/>
      <w:bookmarkStart w:id="181" w:name="_Toc22957"/>
      <w:r>
        <w:rPr>
          <w:rFonts w:hint="eastAsia" w:ascii="宋体" w:hAnsi="宋体" w:eastAsia="宋体" w:cs="宋体"/>
          <w:b/>
          <w:sz w:val="24"/>
          <w:szCs w:val="24"/>
        </w:rPr>
        <w:t>附件12：磋商保证金</w:t>
      </w:r>
      <w:bookmarkEnd w:id="180"/>
      <w:bookmarkEnd w:id="181"/>
    </w:p>
    <w:p w14:paraId="64F6394C">
      <w:pPr>
        <w:spacing w:line="360" w:lineRule="auto"/>
        <w:ind w:firstLine="0" w:firstLineChars="0"/>
        <w:rPr>
          <w:rFonts w:ascii="宋体" w:hAnsi="宋体" w:eastAsia="宋体" w:cs="宋体"/>
          <w:sz w:val="24"/>
          <w:szCs w:val="24"/>
        </w:rPr>
      </w:pPr>
    </w:p>
    <w:p w14:paraId="541F6FC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6EA96030">
      <w:pPr>
        <w:spacing w:line="360" w:lineRule="auto"/>
        <w:ind w:firstLine="0" w:firstLineChars="0"/>
        <w:rPr>
          <w:rFonts w:ascii="宋体" w:hAnsi="宋体" w:eastAsia="宋体" w:cs="宋体"/>
          <w:b/>
          <w:sz w:val="24"/>
          <w:szCs w:val="24"/>
        </w:rPr>
      </w:pPr>
    </w:p>
    <w:p w14:paraId="4370B66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5CC3487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4078E367">
      <w:pPr>
        <w:keepNext/>
        <w:pageBreakBefore/>
        <w:widowControl/>
        <w:spacing w:line="360" w:lineRule="auto"/>
        <w:ind w:firstLine="0" w:firstLineChars="0"/>
        <w:outlineLvl w:val="1"/>
        <w:rPr>
          <w:rFonts w:ascii="宋体" w:hAnsi="宋体" w:eastAsia="宋体" w:cs="宋体"/>
          <w:b/>
          <w:bCs/>
          <w:sz w:val="24"/>
          <w:szCs w:val="24"/>
        </w:rPr>
      </w:pPr>
      <w:bookmarkStart w:id="182" w:name="_Toc1224"/>
      <w:bookmarkStart w:id="183" w:name="_Toc26743"/>
      <w:r>
        <w:rPr>
          <w:rFonts w:hint="eastAsia" w:ascii="宋体" w:hAnsi="宋体" w:eastAsia="宋体" w:cs="宋体"/>
          <w:b/>
          <w:sz w:val="24"/>
          <w:szCs w:val="24"/>
        </w:rPr>
        <w:t>附件13：供应商最后报价表</w:t>
      </w:r>
      <w:bookmarkEnd w:id="182"/>
    </w:p>
    <w:p w14:paraId="661457B8">
      <w:pPr>
        <w:spacing w:line="360" w:lineRule="auto"/>
        <w:ind w:firstLine="0" w:firstLineChars="0"/>
        <w:rPr>
          <w:rFonts w:ascii="宋体" w:hAnsi="宋体" w:eastAsia="宋体" w:cs="宋体"/>
          <w:b/>
          <w:sz w:val="24"/>
          <w:szCs w:val="24"/>
        </w:rPr>
      </w:pPr>
    </w:p>
    <w:p w14:paraId="5294CAF8">
      <w:pPr>
        <w:ind w:firstLine="482"/>
        <w:rPr>
          <w:rFonts w:ascii="宋体" w:hAnsi="宋体" w:eastAsia="宋体" w:cs="宋体"/>
          <w:b/>
          <w:sz w:val="24"/>
          <w:szCs w:val="24"/>
        </w:rPr>
      </w:pPr>
    </w:p>
    <w:p w14:paraId="2228B29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4815D30C">
      <w:pPr>
        <w:spacing w:line="360" w:lineRule="auto"/>
        <w:ind w:firstLine="0" w:firstLineChars="0"/>
        <w:rPr>
          <w:rFonts w:ascii="宋体" w:hAnsi="宋体" w:eastAsia="宋体" w:cs="宋体"/>
          <w:b/>
          <w:sz w:val="24"/>
          <w:szCs w:val="24"/>
        </w:rPr>
      </w:pPr>
    </w:p>
    <w:p w14:paraId="2175AD51">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2B80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5486D36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6C26F7D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F14C8ED">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0C6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7B7B96C2">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9AEC42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57C3B63F">
            <w:pPr>
              <w:spacing w:line="360" w:lineRule="auto"/>
              <w:ind w:firstLine="0" w:firstLineChars="0"/>
              <w:rPr>
                <w:rFonts w:ascii="宋体" w:hAnsi="宋体" w:eastAsia="宋体" w:cs="宋体"/>
                <w:sz w:val="24"/>
                <w:szCs w:val="24"/>
              </w:rPr>
            </w:pPr>
          </w:p>
        </w:tc>
        <w:tc>
          <w:tcPr>
            <w:tcW w:w="3786" w:type="dxa"/>
          </w:tcPr>
          <w:p w14:paraId="6ADB2A8B">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6E3EDA3F">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321F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0953DB11">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tc>
      </w:tr>
      <w:tr w14:paraId="508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699096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7131C76B">
            <w:pPr>
              <w:spacing w:line="360" w:lineRule="auto"/>
              <w:ind w:firstLine="0" w:firstLineChars="0"/>
              <w:rPr>
                <w:rFonts w:ascii="宋体" w:hAnsi="宋体" w:eastAsia="宋体" w:cs="宋体"/>
                <w:sz w:val="24"/>
                <w:szCs w:val="24"/>
              </w:rPr>
            </w:pPr>
          </w:p>
          <w:p w14:paraId="5283AA20">
            <w:pPr>
              <w:spacing w:line="360" w:lineRule="auto"/>
              <w:ind w:firstLine="0" w:firstLineChars="0"/>
              <w:rPr>
                <w:rFonts w:ascii="宋体" w:hAnsi="宋体" w:eastAsia="宋体" w:cs="宋体"/>
                <w:sz w:val="24"/>
                <w:szCs w:val="24"/>
              </w:rPr>
            </w:pPr>
          </w:p>
          <w:p w14:paraId="5B4DF12B">
            <w:pPr>
              <w:spacing w:line="360" w:lineRule="auto"/>
              <w:ind w:firstLine="0" w:firstLineChars="0"/>
              <w:rPr>
                <w:rFonts w:ascii="宋体" w:hAnsi="宋体" w:eastAsia="宋体" w:cs="宋体"/>
                <w:sz w:val="24"/>
                <w:szCs w:val="24"/>
              </w:rPr>
            </w:pPr>
          </w:p>
          <w:p w14:paraId="4A8A362D">
            <w:pPr>
              <w:spacing w:line="360" w:lineRule="auto"/>
              <w:ind w:firstLine="0" w:firstLineChars="0"/>
              <w:rPr>
                <w:rFonts w:ascii="宋体" w:hAnsi="宋体" w:eastAsia="宋体" w:cs="宋体"/>
                <w:sz w:val="24"/>
                <w:szCs w:val="24"/>
              </w:rPr>
            </w:pPr>
          </w:p>
          <w:p w14:paraId="4B65EED3">
            <w:pPr>
              <w:spacing w:line="360" w:lineRule="auto"/>
              <w:ind w:firstLine="0" w:firstLineChars="0"/>
              <w:rPr>
                <w:rFonts w:ascii="宋体" w:hAnsi="宋体" w:eastAsia="宋体" w:cs="宋体"/>
                <w:sz w:val="24"/>
                <w:szCs w:val="24"/>
              </w:rPr>
            </w:pPr>
          </w:p>
        </w:tc>
      </w:tr>
    </w:tbl>
    <w:p w14:paraId="1B94EF2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6D279851">
      <w:pPr>
        <w:pStyle w:val="23"/>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51E3CE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3CD97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201154B">
      <w:pPr>
        <w:wordWrap w:val="0"/>
        <w:spacing w:line="360" w:lineRule="auto"/>
        <w:ind w:firstLine="0" w:firstLineChars="0"/>
        <w:jc w:val="center"/>
      </w:pPr>
      <w:r>
        <w:rPr>
          <w:rFonts w:hint="eastAsia" w:ascii="宋体" w:hAnsi="宋体" w:eastAsia="宋体" w:cs="宋体"/>
          <w:b/>
          <w:sz w:val="24"/>
          <w:szCs w:val="24"/>
        </w:rPr>
        <w:t>年   月  日</w:t>
      </w:r>
    </w:p>
    <w:p w14:paraId="157A6948">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3026AAE4">
      <w:pPr>
        <w:autoSpaceDE w:val="0"/>
        <w:autoSpaceDN w:val="0"/>
        <w:spacing w:line="360" w:lineRule="auto"/>
        <w:ind w:firstLine="482"/>
        <w:jc w:val="center"/>
        <w:rPr>
          <w:rFonts w:ascii="宋体" w:hAnsi="宋体" w:eastAsia="宋体" w:cs="宋体"/>
          <w:b/>
          <w:bCs/>
          <w:sz w:val="36"/>
          <w:szCs w:val="36"/>
          <w:lang w:val="zh-CN"/>
        </w:rPr>
      </w:pPr>
      <w:bookmarkStart w:id="184" w:name="_Toc12160"/>
      <w:bookmarkStart w:id="185" w:name="_Toc14211_WPSOffice_Level3"/>
      <w:bookmarkStart w:id="186" w:name="_Toc1174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46166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320E77D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21FBCB3C">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02C25AA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B7987A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846CB3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7AAA8C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2D22E34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F8F85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555431C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10456769">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4AD12230">
      <w:pPr>
        <w:widowControl/>
        <w:adjustRightInd w:val="0"/>
        <w:snapToGrid w:val="0"/>
        <w:spacing w:line="560" w:lineRule="exact"/>
        <w:ind w:firstLine="504"/>
        <w:jc w:val="left"/>
        <w:rPr>
          <w:rFonts w:ascii="宋体" w:hAnsi="宋体" w:eastAsia="宋体" w:cs="宋体"/>
          <w:spacing w:val="6"/>
          <w:sz w:val="24"/>
          <w:szCs w:val="24"/>
        </w:rPr>
      </w:pPr>
    </w:p>
    <w:p w14:paraId="62BB234C">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56361B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4E57164D">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271B210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228C2CDD">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47A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29E9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36A32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171B0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68B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6A8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2857E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6AAE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52C5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911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05C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4EFF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A78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73C6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792A7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7809E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489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A71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1CA6E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4BB7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C79C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B3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89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9C5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18C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69136D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32F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18B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C4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67C2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6B175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1F82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599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A32D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50DD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C2D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616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4D4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56C1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352F9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278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0CBB6F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9F3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68DFE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E1E0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81FA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245AE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F4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084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5E14F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14381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B54F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7324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ACA1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FFD2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635AA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7D3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37B82E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717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6DD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623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7E1E9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0BEEC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6F5E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43C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322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6945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FE58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6F5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6D7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2AA0C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41B50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7B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4D6E44E">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9A8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5A83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861B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5B7CE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B884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77C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1D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911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3175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507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F1CD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81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A8AF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7F0B4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02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D2FFF9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5011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39DD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DA0F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8E6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530F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683FD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6EF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8A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267DD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51E3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8BD2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695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4C3D6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60FD7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4A5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E2D4C3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3342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9FA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BA6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6E75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3B70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0DE9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34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0A1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5BC6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EDB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9366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3FA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95B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2AF9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2F2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B158F5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D2F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40F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6034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6067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25332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490E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2C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74BF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74DC5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981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D4B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2E5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661F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E61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23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4ED5C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898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4E8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9E3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56CE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F721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5A924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02E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8BA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093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0C21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A7A6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5D0DF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71E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77FD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25C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C22C70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129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990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E69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2838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8099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602AE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7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28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6BE1A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37A6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96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1676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74776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08E1A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99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1BAE352">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756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C1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0B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777A9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1BA1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45F3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C1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CD89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0AA01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45D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3AC8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112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5F3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6849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417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16313A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CCB8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527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3B71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3E6D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5AE0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76A1D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28C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E4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03CD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92A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B841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76B2D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5E6E5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4BF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40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CB195E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5490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7E830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2A72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674F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4FF45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4B7A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017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02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2C41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116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85D5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29DC2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682B7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77CC1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39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AA65259">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D34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7A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C5C6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33FE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05FF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23DD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688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B8AC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79B4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F12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86B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B0E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8992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5CE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72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64F022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35C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1DFE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E128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402E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581A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54A11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18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032F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59EE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5E6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46C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C74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094F5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6BB5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4640E1F8">
      <w:pPr>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6E267CB6">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1AFF2423">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203C5131">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7F8AE571">
      <w:pPr>
        <w:rPr>
          <w:rFonts w:hint="eastAsia" w:ascii="宋体" w:hAnsi="宋体" w:eastAsia="宋体" w:cs="宋体"/>
          <w:kern w:val="2"/>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r>
        <w:rPr>
          <w:rFonts w:hint="eastAsia" w:ascii="宋体" w:hAnsi="宋体" w:eastAsia="宋体" w:cs="宋体"/>
          <w:kern w:val="2"/>
          <w:sz w:val="24"/>
          <w:szCs w:val="24"/>
        </w:rPr>
        <w:br w:type="page"/>
      </w:r>
    </w:p>
    <w:p w14:paraId="1E2DE5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72AF6C">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40623B7B">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3EDC16AC">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FF66CC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1C5B8B1A">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67E0E9FE">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7AF73318">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4"/>
      <w:bookmarkEnd w:id="185"/>
      <w:bookmarkEnd w:id="186"/>
      <w:r>
        <w:rPr>
          <w:rFonts w:hint="eastAsia" w:ascii="宋体" w:hAnsi="宋体" w:eastAsia="宋体" w:cs="宋体"/>
          <w:kern w:val="2"/>
          <w:sz w:val="24"/>
          <w:szCs w:val="24"/>
        </w:rPr>
        <w:t>（3）监狱企业证明资料</w:t>
      </w:r>
    </w:p>
    <w:p w14:paraId="2AA5069C">
      <w:pPr>
        <w:adjustRightInd w:val="0"/>
        <w:snapToGrid w:val="0"/>
        <w:spacing w:line="560" w:lineRule="exact"/>
        <w:ind w:firstLine="506"/>
        <w:jc w:val="center"/>
        <w:rPr>
          <w:rFonts w:ascii="宋体" w:hAnsi="宋体" w:eastAsia="宋体" w:cs="宋体"/>
          <w:sz w:val="24"/>
          <w:szCs w:val="24"/>
        </w:rPr>
      </w:pPr>
      <w:bookmarkStart w:id="187" w:name="_Toc25903_WPSOffice_Level3"/>
      <w:bookmarkStart w:id="188" w:name="_Toc28022_WPSOffice_Level3"/>
      <w:r>
        <w:rPr>
          <w:rFonts w:hint="eastAsia" w:ascii="宋体" w:hAnsi="宋体" w:eastAsia="宋体" w:cs="宋体"/>
          <w:b/>
          <w:spacing w:val="6"/>
          <w:sz w:val="24"/>
          <w:szCs w:val="24"/>
        </w:rPr>
        <w:t>(不属于监狱企业的无需提供)</w:t>
      </w:r>
      <w:bookmarkEnd w:id="187"/>
      <w:bookmarkEnd w:id="188"/>
    </w:p>
    <w:p w14:paraId="7BE65C74">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6605A1A7">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9"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9"/>
    </w:p>
    <w:p w14:paraId="17C5F4D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0"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90"/>
    </w:p>
    <w:p w14:paraId="1B2FCB3D">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1" w:name="_Toc3285_WPSOffice_Level3"/>
      <w:r>
        <w:rPr>
          <w:rFonts w:hint="eastAsia" w:ascii="宋体" w:hAnsi="宋体" w:eastAsia="宋体" w:cs="宋体"/>
          <w:bCs/>
          <w:sz w:val="24"/>
          <w:szCs w:val="24"/>
        </w:rPr>
        <w:t>年   月  日</w:t>
      </w:r>
      <w:bookmarkEnd w:id="191"/>
    </w:p>
    <w:p w14:paraId="11A3F48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09771593">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3CAA2793">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2BC9B3D8">
      <w:pPr>
        <w:pStyle w:val="13"/>
        <w:ind w:firstLine="723"/>
        <w:rPr>
          <w:rFonts w:hAnsi="宋体" w:eastAsia="宋体" w:cs="宋体"/>
          <w:b/>
          <w:kern w:val="28"/>
          <w:sz w:val="36"/>
          <w:szCs w:val="36"/>
        </w:rPr>
      </w:pPr>
    </w:p>
    <w:p w14:paraId="765FCC34">
      <w:pPr>
        <w:pStyle w:val="13"/>
        <w:ind w:firstLine="723"/>
        <w:rPr>
          <w:rFonts w:hAnsi="宋体" w:eastAsia="宋体" w:cs="宋体"/>
          <w:b/>
          <w:kern w:val="28"/>
          <w:sz w:val="36"/>
          <w:szCs w:val="36"/>
        </w:rPr>
      </w:pPr>
    </w:p>
    <w:p w14:paraId="34C89095">
      <w:pPr>
        <w:pStyle w:val="13"/>
        <w:ind w:firstLine="723"/>
        <w:rPr>
          <w:rFonts w:hAnsi="宋体" w:eastAsia="宋体" w:cs="宋体"/>
          <w:b/>
          <w:kern w:val="28"/>
          <w:sz w:val="36"/>
          <w:szCs w:val="36"/>
        </w:rPr>
      </w:pPr>
    </w:p>
    <w:p w14:paraId="0FDA4D5D">
      <w:pPr>
        <w:pStyle w:val="13"/>
        <w:ind w:firstLine="723"/>
        <w:rPr>
          <w:rFonts w:hAnsi="宋体" w:eastAsia="宋体" w:cs="宋体"/>
          <w:b/>
          <w:kern w:val="28"/>
          <w:sz w:val="36"/>
          <w:szCs w:val="36"/>
        </w:rPr>
      </w:pPr>
    </w:p>
    <w:p w14:paraId="30485258">
      <w:pPr>
        <w:pStyle w:val="13"/>
        <w:ind w:firstLine="723"/>
        <w:rPr>
          <w:rFonts w:hAnsi="宋体" w:eastAsia="宋体" w:cs="宋体"/>
          <w:b/>
          <w:kern w:val="28"/>
          <w:sz w:val="36"/>
          <w:szCs w:val="36"/>
        </w:rPr>
      </w:pPr>
    </w:p>
    <w:p w14:paraId="2740794D">
      <w:pPr>
        <w:pStyle w:val="13"/>
        <w:ind w:firstLine="723"/>
        <w:rPr>
          <w:rFonts w:hAnsi="宋体" w:eastAsia="宋体" w:cs="宋体"/>
          <w:b/>
          <w:kern w:val="28"/>
          <w:sz w:val="36"/>
          <w:szCs w:val="36"/>
        </w:rPr>
      </w:pPr>
    </w:p>
    <w:p w14:paraId="3B54398B">
      <w:pPr>
        <w:pStyle w:val="13"/>
        <w:ind w:firstLine="723"/>
        <w:rPr>
          <w:rFonts w:hAnsi="宋体" w:eastAsia="宋体" w:cs="宋体"/>
          <w:b/>
          <w:kern w:val="28"/>
          <w:sz w:val="36"/>
          <w:szCs w:val="36"/>
        </w:rPr>
      </w:pPr>
    </w:p>
    <w:p w14:paraId="6D54F8ED">
      <w:pPr>
        <w:pStyle w:val="13"/>
        <w:ind w:firstLine="723"/>
        <w:rPr>
          <w:rFonts w:hAnsi="宋体" w:eastAsia="宋体" w:cs="宋体"/>
          <w:b/>
          <w:kern w:val="28"/>
          <w:sz w:val="36"/>
          <w:szCs w:val="36"/>
        </w:rPr>
      </w:pPr>
    </w:p>
    <w:p w14:paraId="5F109ABE">
      <w:pPr>
        <w:pStyle w:val="13"/>
        <w:ind w:firstLine="723"/>
        <w:rPr>
          <w:rFonts w:hAnsi="宋体" w:eastAsia="宋体" w:cs="宋体"/>
          <w:b/>
          <w:kern w:val="28"/>
          <w:sz w:val="36"/>
          <w:szCs w:val="36"/>
        </w:rPr>
      </w:pPr>
    </w:p>
    <w:p w14:paraId="4963FD07">
      <w:pPr>
        <w:pStyle w:val="13"/>
        <w:ind w:firstLine="723"/>
        <w:rPr>
          <w:rFonts w:hAnsi="宋体" w:eastAsia="宋体" w:cs="宋体"/>
          <w:b/>
          <w:kern w:val="28"/>
          <w:sz w:val="36"/>
          <w:szCs w:val="36"/>
        </w:rPr>
      </w:pPr>
    </w:p>
    <w:p w14:paraId="72B6242B">
      <w:pPr>
        <w:pStyle w:val="13"/>
        <w:ind w:firstLine="723"/>
        <w:rPr>
          <w:rFonts w:hAnsi="宋体" w:eastAsia="宋体" w:cs="宋体"/>
          <w:b/>
          <w:kern w:val="28"/>
          <w:sz w:val="36"/>
          <w:szCs w:val="36"/>
        </w:rPr>
      </w:pPr>
    </w:p>
    <w:p w14:paraId="76F2F2E3">
      <w:pPr>
        <w:pStyle w:val="13"/>
        <w:ind w:firstLine="723"/>
        <w:rPr>
          <w:rFonts w:hAnsi="宋体" w:eastAsia="宋体" w:cs="宋体"/>
          <w:b/>
          <w:kern w:val="28"/>
          <w:sz w:val="36"/>
          <w:szCs w:val="36"/>
        </w:rPr>
      </w:pPr>
    </w:p>
    <w:p w14:paraId="6A21EB4A">
      <w:pPr>
        <w:pStyle w:val="13"/>
        <w:ind w:firstLine="723"/>
        <w:rPr>
          <w:rFonts w:hAnsi="宋体" w:eastAsia="宋体" w:cs="宋体"/>
          <w:b/>
          <w:kern w:val="28"/>
          <w:sz w:val="36"/>
          <w:szCs w:val="36"/>
        </w:rPr>
      </w:pPr>
    </w:p>
    <w:p w14:paraId="0D01D4CB">
      <w:pPr>
        <w:pStyle w:val="13"/>
        <w:ind w:firstLine="723"/>
        <w:rPr>
          <w:rFonts w:hAnsi="宋体" w:eastAsia="宋体" w:cs="宋体"/>
          <w:b/>
          <w:kern w:val="28"/>
          <w:sz w:val="36"/>
          <w:szCs w:val="36"/>
        </w:rPr>
      </w:pPr>
    </w:p>
    <w:p w14:paraId="1F2A0429">
      <w:pPr>
        <w:pStyle w:val="13"/>
        <w:ind w:firstLine="723"/>
        <w:rPr>
          <w:rFonts w:hAnsi="宋体" w:eastAsia="宋体" w:cs="宋体"/>
          <w:b/>
          <w:kern w:val="28"/>
          <w:sz w:val="36"/>
          <w:szCs w:val="36"/>
        </w:rPr>
      </w:pPr>
    </w:p>
    <w:p w14:paraId="72E6E2B3">
      <w:pPr>
        <w:pStyle w:val="13"/>
        <w:ind w:firstLine="723"/>
        <w:rPr>
          <w:rFonts w:hAnsi="宋体" w:eastAsia="宋体" w:cs="宋体"/>
          <w:b/>
          <w:kern w:val="28"/>
          <w:sz w:val="36"/>
          <w:szCs w:val="36"/>
        </w:rPr>
      </w:pPr>
    </w:p>
    <w:p w14:paraId="135D246D">
      <w:pPr>
        <w:pStyle w:val="13"/>
        <w:ind w:firstLine="723"/>
        <w:rPr>
          <w:rFonts w:hAnsi="宋体" w:eastAsia="宋体" w:cs="宋体"/>
          <w:b/>
          <w:kern w:val="28"/>
          <w:sz w:val="36"/>
          <w:szCs w:val="36"/>
        </w:rPr>
      </w:pPr>
    </w:p>
    <w:p w14:paraId="63C4CCCA">
      <w:pPr>
        <w:pStyle w:val="13"/>
        <w:ind w:firstLine="723"/>
        <w:rPr>
          <w:rFonts w:hAnsi="宋体" w:eastAsia="宋体" w:cs="宋体"/>
          <w:b/>
          <w:kern w:val="28"/>
          <w:sz w:val="36"/>
          <w:szCs w:val="36"/>
        </w:rPr>
      </w:pPr>
    </w:p>
    <w:p w14:paraId="3813E1A9">
      <w:pPr>
        <w:pStyle w:val="13"/>
        <w:ind w:firstLine="723"/>
        <w:rPr>
          <w:rFonts w:hAnsi="宋体" w:eastAsia="宋体" w:cs="宋体"/>
          <w:b/>
          <w:kern w:val="28"/>
          <w:sz w:val="36"/>
          <w:szCs w:val="36"/>
        </w:rPr>
      </w:pPr>
    </w:p>
    <w:p w14:paraId="2AE2A6A3">
      <w:pPr>
        <w:pStyle w:val="13"/>
        <w:ind w:firstLine="723"/>
        <w:rPr>
          <w:rFonts w:hAnsi="宋体" w:eastAsia="宋体" w:cs="宋体"/>
          <w:b/>
          <w:kern w:val="28"/>
          <w:sz w:val="36"/>
          <w:szCs w:val="36"/>
        </w:rPr>
      </w:pPr>
    </w:p>
    <w:p w14:paraId="1E7A66EF">
      <w:pPr>
        <w:pStyle w:val="13"/>
        <w:ind w:firstLine="723"/>
        <w:rPr>
          <w:rFonts w:hAnsi="宋体" w:eastAsia="宋体" w:cs="宋体"/>
          <w:b/>
          <w:kern w:val="28"/>
          <w:sz w:val="36"/>
          <w:szCs w:val="36"/>
        </w:rPr>
      </w:pPr>
    </w:p>
    <w:p w14:paraId="58DB63FE">
      <w:pPr>
        <w:pStyle w:val="13"/>
        <w:ind w:firstLine="723"/>
        <w:rPr>
          <w:rFonts w:hAnsi="宋体" w:eastAsia="宋体" w:cs="宋体"/>
          <w:b/>
          <w:kern w:val="28"/>
          <w:sz w:val="36"/>
          <w:szCs w:val="36"/>
        </w:rPr>
      </w:pPr>
    </w:p>
    <w:p w14:paraId="027B020A">
      <w:pPr>
        <w:pStyle w:val="13"/>
        <w:ind w:firstLine="723"/>
        <w:rPr>
          <w:rFonts w:hAnsi="宋体" w:eastAsia="宋体" w:cs="宋体"/>
          <w:b/>
          <w:kern w:val="28"/>
          <w:sz w:val="36"/>
          <w:szCs w:val="36"/>
        </w:rPr>
      </w:pPr>
    </w:p>
    <w:p w14:paraId="67394B53">
      <w:pPr>
        <w:pStyle w:val="13"/>
        <w:ind w:firstLine="723"/>
        <w:rPr>
          <w:rFonts w:hAnsi="宋体" w:eastAsia="宋体" w:cs="宋体"/>
          <w:b/>
          <w:kern w:val="28"/>
          <w:sz w:val="36"/>
          <w:szCs w:val="36"/>
        </w:rPr>
      </w:pPr>
    </w:p>
    <w:p w14:paraId="4D1DD27C">
      <w:pPr>
        <w:pStyle w:val="13"/>
        <w:ind w:firstLine="723"/>
        <w:rPr>
          <w:rFonts w:hAnsi="宋体" w:eastAsia="宋体" w:cs="宋体"/>
          <w:b/>
          <w:kern w:val="28"/>
          <w:sz w:val="36"/>
          <w:szCs w:val="36"/>
        </w:rPr>
      </w:pPr>
    </w:p>
    <w:p w14:paraId="00527F40">
      <w:pPr>
        <w:pStyle w:val="13"/>
        <w:ind w:firstLine="723"/>
        <w:rPr>
          <w:rFonts w:hAnsi="宋体" w:eastAsia="宋体" w:cs="宋体"/>
          <w:b/>
          <w:kern w:val="28"/>
          <w:sz w:val="36"/>
          <w:szCs w:val="36"/>
        </w:rPr>
      </w:pPr>
    </w:p>
    <w:p w14:paraId="0C69228B">
      <w:pPr>
        <w:pStyle w:val="13"/>
        <w:ind w:firstLine="723"/>
        <w:rPr>
          <w:rFonts w:hAnsi="宋体" w:eastAsia="宋体" w:cs="宋体"/>
          <w:b/>
          <w:kern w:val="28"/>
          <w:sz w:val="36"/>
          <w:szCs w:val="36"/>
        </w:rPr>
      </w:pPr>
    </w:p>
    <w:p w14:paraId="23944C55">
      <w:pPr>
        <w:keepNext/>
        <w:pageBreakBefore/>
        <w:widowControl/>
        <w:spacing w:line="360" w:lineRule="auto"/>
        <w:ind w:firstLine="0" w:firstLineChars="0"/>
        <w:outlineLvl w:val="1"/>
        <w:rPr>
          <w:rFonts w:ascii="宋体" w:hAnsi="宋体" w:eastAsia="宋体" w:cs="宋体"/>
          <w:b/>
          <w:bCs/>
          <w:sz w:val="24"/>
          <w:szCs w:val="24"/>
        </w:rPr>
      </w:pPr>
      <w:bookmarkStart w:id="192" w:name="_Toc7409"/>
      <w:r>
        <w:rPr>
          <w:rFonts w:hint="eastAsia" w:ascii="宋体" w:hAnsi="宋体" w:eastAsia="宋体" w:cs="宋体"/>
          <w:b/>
          <w:bCs/>
          <w:sz w:val="24"/>
          <w:szCs w:val="24"/>
        </w:rPr>
        <w:t>附件15：供应商认为在其他方面有必要说明的事项</w:t>
      </w:r>
      <w:bookmarkEnd w:id="192"/>
    </w:p>
    <w:p w14:paraId="26BCC7BF">
      <w:pPr>
        <w:pStyle w:val="23"/>
        <w:ind w:firstLine="480"/>
        <w:rPr>
          <w:rFonts w:ascii="宋体" w:hAnsi="宋体" w:eastAsia="宋体" w:cs="宋体"/>
          <w:sz w:val="24"/>
          <w:szCs w:val="24"/>
        </w:rPr>
      </w:pPr>
    </w:p>
    <w:p w14:paraId="2433847D">
      <w:pPr>
        <w:pStyle w:val="13"/>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433CC30">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3"/>
      <w:r>
        <w:rPr>
          <w:rFonts w:hint="eastAsia" w:ascii="宋体" w:hAnsi="宋体" w:eastAsia="宋体" w:cs="宋体"/>
          <w:b/>
          <w:kern w:val="28"/>
          <w:sz w:val="36"/>
          <w:szCs w:val="36"/>
        </w:rPr>
        <w:t xml:space="preserve">   采购项目要求及技术参数</w:t>
      </w:r>
    </w:p>
    <w:p w14:paraId="43B77790">
      <w:pPr>
        <w:pStyle w:val="21"/>
        <w:spacing w:before="0" w:after="0" w:line="360" w:lineRule="auto"/>
        <w:ind w:firstLine="480"/>
        <w:jc w:val="left"/>
        <w:outlineLvl w:val="1"/>
        <w:rPr>
          <w:rFonts w:ascii="宋体" w:hAnsi="宋体" w:eastAsia="宋体" w:cs="宋体"/>
          <w:b w:val="0"/>
          <w:bCs w:val="0"/>
          <w:sz w:val="24"/>
          <w:szCs w:val="24"/>
        </w:rPr>
      </w:pPr>
      <w:bookmarkStart w:id="193" w:name="_Toc4441"/>
      <w:r>
        <w:rPr>
          <w:rFonts w:hint="eastAsia" w:ascii="宋体" w:hAnsi="宋体" w:eastAsia="宋体" w:cs="宋体"/>
          <w:b w:val="0"/>
          <w:bCs w:val="0"/>
          <w:sz w:val="24"/>
          <w:szCs w:val="24"/>
        </w:rPr>
        <w:t>1.投标说明</w:t>
      </w:r>
      <w:bookmarkEnd w:id="193"/>
      <w:r>
        <w:rPr>
          <w:rFonts w:hint="eastAsia" w:ascii="宋体" w:hAnsi="宋体" w:eastAsia="宋体" w:cs="宋体"/>
          <w:b w:val="0"/>
          <w:bCs w:val="0"/>
          <w:sz w:val="24"/>
          <w:szCs w:val="24"/>
        </w:rPr>
        <w:t xml:space="preserve"> </w:t>
      </w:r>
    </w:p>
    <w:p w14:paraId="18CF5D4B">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4B08A489">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307617AA">
      <w:pPr>
        <w:pStyle w:val="21"/>
        <w:spacing w:before="0" w:after="0" w:line="360" w:lineRule="auto"/>
        <w:ind w:firstLine="480"/>
        <w:jc w:val="left"/>
        <w:outlineLvl w:val="1"/>
        <w:rPr>
          <w:rFonts w:ascii="宋体" w:hAnsi="宋体" w:eastAsia="宋体" w:cs="宋体"/>
          <w:b w:val="0"/>
          <w:bCs w:val="0"/>
          <w:sz w:val="24"/>
          <w:szCs w:val="24"/>
        </w:rPr>
      </w:pPr>
      <w:bookmarkStart w:id="194" w:name="_Toc7646"/>
      <w:r>
        <w:rPr>
          <w:rFonts w:hint="eastAsia" w:ascii="宋体" w:hAnsi="宋体" w:eastAsia="宋体" w:cs="宋体"/>
          <w:b w:val="0"/>
          <w:bCs w:val="0"/>
          <w:sz w:val="24"/>
          <w:szCs w:val="24"/>
        </w:rPr>
        <w:t>2.报价说明</w:t>
      </w:r>
      <w:bookmarkEnd w:id="194"/>
      <w:r>
        <w:rPr>
          <w:rFonts w:hint="eastAsia" w:ascii="宋体" w:hAnsi="宋体" w:eastAsia="宋体" w:cs="宋体"/>
          <w:b w:val="0"/>
          <w:bCs w:val="0"/>
          <w:sz w:val="24"/>
          <w:szCs w:val="24"/>
        </w:rPr>
        <w:t xml:space="preserve"> </w:t>
      </w:r>
    </w:p>
    <w:p w14:paraId="46E7D73C">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4DEA0095">
      <w:pPr>
        <w:pStyle w:val="21"/>
        <w:spacing w:before="0" w:after="0" w:line="360" w:lineRule="auto"/>
        <w:ind w:firstLine="480"/>
        <w:jc w:val="left"/>
        <w:outlineLvl w:val="1"/>
        <w:rPr>
          <w:rFonts w:ascii="宋体" w:hAnsi="宋体" w:eastAsia="宋体" w:cs="宋体"/>
          <w:b w:val="0"/>
          <w:bCs w:val="0"/>
          <w:sz w:val="24"/>
          <w:szCs w:val="24"/>
          <w:highlight w:val="none"/>
        </w:rPr>
      </w:pPr>
      <w:bookmarkStart w:id="195" w:name="_Toc9782"/>
      <w:bookmarkStart w:id="201" w:name="_GoBack"/>
      <w:bookmarkEnd w:id="201"/>
      <w:r>
        <w:rPr>
          <w:rFonts w:hint="eastAsia" w:ascii="宋体" w:hAnsi="宋体" w:eastAsia="宋体" w:cs="宋体"/>
          <w:b w:val="0"/>
          <w:bCs w:val="0"/>
          <w:sz w:val="24"/>
          <w:szCs w:val="24"/>
        </w:rPr>
        <w:t>3</w:t>
      </w:r>
      <w:r>
        <w:rPr>
          <w:rFonts w:hint="eastAsia" w:ascii="宋体" w:hAnsi="宋体" w:eastAsia="宋体" w:cs="宋体"/>
          <w:b w:val="0"/>
          <w:bCs w:val="0"/>
          <w:sz w:val="24"/>
          <w:szCs w:val="24"/>
          <w:highlight w:val="none"/>
        </w:rPr>
        <w:t>.商务要求</w:t>
      </w:r>
      <w:bookmarkEnd w:id="195"/>
      <w:r>
        <w:rPr>
          <w:rFonts w:hint="eastAsia" w:ascii="宋体" w:hAnsi="宋体" w:eastAsia="宋体" w:cs="宋体"/>
          <w:b w:val="0"/>
          <w:bCs w:val="0"/>
          <w:sz w:val="24"/>
          <w:szCs w:val="24"/>
          <w:highlight w:val="none"/>
        </w:rPr>
        <w:t xml:space="preserve"> </w:t>
      </w:r>
    </w:p>
    <w:p w14:paraId="0DE80F2A">
      <w:pPr>
        <w:pStyle w:val="22"/>
        <w:spacing w:line="360" w:lineRule="auto"/>
        <w:ind w:firstLine="480" w:firstLineChars="200"/>
        <w:jc w:val="left"/>
        <w:rPr>
          <w:rFonts w:hint="eastAsia" w:ascii="宋体" w:hAnsi="宋体" w:eastAsia="宋体" w:cs="宋体"/>
          <w:szCs w:val="24"/>
          <w:highlight w:val="none"/>
          <w:lang w:eastAsia="zh-CN"/>
        </w:rPr>
      </w:pPr>
      <w:r>
        <w:rPr>
          <w:rFonts w:hint="eastAsia" w:ascii="宋体" w:hAnsi="宋体" w:eastAsia="宋体" w:cs="宋体"/>
          <w:szCs w:val="24"/>
          <w:highlight w:val="none"/>
        </w:rPr>
        <w:t xml:space="preserve">3.1 </w:t>
      </w:r>
      <w:r>
        <w:rPr>
          <w:rFonts w:hint="eastAsia" w:ascii="宋体" w:hAnsi="宋体" w:eastAsia="宋体" w:cs="宋体"/>
          <w:szCs w:val="24"/>
          <w:highlight w:val="none"/>
          <w:lang w:val="en-US" w:eastAsia="zh-CN"/>
        </w:rPr>
        <w:t>量体时间：合同签订后10日内；</w:t>
      </w:r>
      <w:r>
        <w:rPr>
          <w:rFonts w:hint="eastAsia" w:ascii="宋体" w:hAnsi="宋体" w:eastAsia="宋体" w:cs="宋体"/>
          <w:szCs w:val="24"/>
          <w:highlight w:val="none"/>
          <w:lang w:eastAsia="zh-CN"/>
        </w:rPr>
        <w:t>交货时间</w:t>
      </w:r>
      <w:r>
        <w:rPr>
          <w:rFonts w:hint="eastAsia" w:ascii="宋体" w:hAnsi="宋体" w:eastAsia="宋体" w:cs="宋体"/>
          <w:szCs w:val="24"/>
          <w:highlight w:val="none"/>
        </w:rPr>
        <w:t>：</w:t>
      </w:r>
      <w:bookmarkStart w:id="196" w:name="OLE_LINK4"/>
      <w:r>
        <w:rPr>
          <w:rFonts w:hint="eastAsia" w:ascii="宋体" w:hAnsi="宋体" w:eastAsia="宋体" w:cs="宋体"/>
          <w:szCs w:val="24"/>
          <w:highlight w:val="none"/>
          <w:lang w:eastAsia="zh-CN"/>
        </w:rPr>
        <w:t>合同签订后60天</w:t>
      </w:r>
      <w:bookmarkEnd w:id="196"/>
      <w:r>
        <w:rPr>
          <w:rFonts w:hint="eastAsia" w:ascii="宋体" w:hAnsi="宋体" w:eastAsia="宋体" w:cs="宋体"/>
          <w:szCs w:val="24"/>
          <w:highlight w:val="none"/>
          <w:lang w:eastAsia="zh-CN"/>
        </w:rPr>
        <w:t>；</w:t>
      </w:r>
    </w:p>
    <w:p w14:paraId="3105A436">
      <w:pPr>
        <w:pStyle w:val="22"/>
        <w:spacing w:line="360" w:lineRule="auto"/>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3.2 交货地点：采购人指定地点</w:t>
      </w:r>
    </w:p>
    <w:p w14:paraId="04B2F425">
      <w:pPr>
        <w:pStyle w:val="22"/>
        <w:spacing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rPr>
        <w:t>3.3免费质保期：验收合格后</w:t>
      </w:r>
      <w:r>
        <w:rPr>
          <w:rFonts w:hint="eastAsia" w:ascii="宋体" w:hAnsi="宋体" w:eastAsia="宋体" w:cs="宋体"/>
          <w:szCs w:val="24"/>
          <w:highlight w:val="none"/>
          <w:lang w:val="en-US" w:eastAsia="zh-CN"/>
        </w:rPr>
        <w:t>30日历天</w:t>
      </w:r>
    </w:p>
    <w:p w14:paraId="0FA0292D">
      <w:pPr>
        <w:pStyle w:val="22"/>
        <w:spacing w:line="360" w:lineRule="auto"/>
        <w:ind w:firstLine="480" w:firstLineChars="200"/>
        <w:jc w:val="left"/>
        <w:rPr>
          <w:rFonts w:hint="default"/>
          <w:highlight w:val="none"/>
          <w:lang w:val="en-US" w:eastAsia="zh-CN"/>
        </w:rPr>
      </w:pPr>
      <w:r>
        <w:rPr>
          <w:rFonts w:hint="eastAsia" w:ascii="宋体" w:hAnsi="宋体" w:eastAsia="宋体" w:cs="宋体"/>
          <w:szCs w:val="24"/>
          <w:highlight w:val="none"/>
          <w:lang w:val="en-US" w:eastAsia="zh-CN"/>
        </w:rPr>
        <w:t>3.4供应商需在提交响应文件截止时间前将样品送达至青海省西宁市城西区西川南路76号万达中心4号写字楼23楼12304室，并签字登记。注：样品中不得有相关标识、标记，否则按样品无效响应处理。（说明：未成交供应商的样品在成交公告发布后退还；成交供应商的样品封存后由采购人留存，项目验收合格后退还）</w:t>
      </w:r>
    </w:p>
    <w:p w14:paraId="2E93D995">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 xml:space="preserve">付款方式：详见“第四部分 青海省政府采购项目合同书”中“四、付 </w:t>
      </w:r>
    </w:p>
    <w:p w14:paraId="2E68E976">
      <w:pPr>
        <w:pStyle w:val="22"/>
        <w:spacing w:line="360" w:lineRule="auto"/>
        <w:ind w:left="0" w:leftChars="0" w:firstLine="0" w:firstLineChars="0"/>
        <w:jc w:val="left"/>
        <w:rPr>
          <w:rFonts w:ascii="宋体" w:hAnsi="宋体" w:eastAsia="宋体" w:cs="宋体"/>
          <w:szCs w:val="24"/>
        </w:rPr>
      </w:pPr>
      <w:r>
        <w:rPr>
          <w:rFonts w:hint="eastAsia" w:ascii="宋体" w:hAnsi="宋体" w:eastAsia="宋体" w:cs="宋体"/>
          <w:szCs w:val="24"/>
        </w:rPr>
        <w:t>款方式”的规定</w:t>
      </w:r>
    </w:p>
    <w:p w14:paraId="30F48D8C">
      <w:pPr>
        <w:pStyle w:val="21"/>
        <w:spacing w:before="0" w:after="0" w:line="360" w:lineRule="auto"/>
        <w:ind w:firstLine="480"/>
        <w:jc w:val="left"/>
        <w:outlineLvl w:val="1"/>
        <w:rPr>
          <w:rFonts w:ascii="宋体" w:hAnsi="宋体" w:eastAsia="宋体" w:cs="宋体"/>
          <w:b w:val="0"/>
          <w:bCs w:val="0"/>
          <w:color w:val="000000"/>
          <w:sz w:val="24"/>
          <w:szCs w:val="24"/>
          <w:lang w:val="zh-CN"/>
        </w:rPr>
      </w:pPr>
      <w:bookmarkStart w:id="197" w:name="_Toc26125"/>
      <w:bookmarkStart w:id="198" w:name="_Toc5035"/>
      <w:bookmarkStart w:id="199" w:name="_Toc515908233"/>
      <w:r>
        <w:rPr>
          <w:rFonts w:hint="eastAsia" w:ascii="宋体" w:hAnsi="宋体" w:eastAsia="宋体" w:cs="宋体"/>
          <w:b w:val="0"/>
          <w:bCs w:val="0"/>
          <w:color w:val="000000"/>
          <w:sz w:val="24"/>
          <w:szCs w:val="24"/>
        </w:rPr>
        <w:t>4.</w:t>
      </w:r>
      <w:bookmarkEnd w:id="197"/>
      <w:bookmarkStart w:id="200" w:name="_Toc1475"/>
      <w:r>
        <w:rPr>
          <w:rFonts w:hint="eastAsia" w:ascii="宋体" w:hAnsi="宋体" w:eastAsia="宋体" w:cs="宋体"/>
          <w:b w:val="0"/>
          <w:bCs w:val="0"/>
          <w:color w:val="000000"/>
          <w:sz w:val="24"/>
          <w:szCs w:val="24"/>
          <w:lang w:val="zh-CN"/>
        </w:rPr>
        <w:t>重要指标</w:t>
      </w:r>
      <w:bookmarkEnd w:id="198"/>
      <w:bookmarkEnd w:id="199"/>
      <w:bookmarkEnd w:id="200"/>
    </w:p>
    <w:p w14:paraId="1511DC9A">
      <w:pPr>
        <w:pStyle w:val="22"/>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5CBC9BA9">
      <w:pPr>
        <w:pStyle w:val="22"/>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502E6923">
      <w:pPr>
        <w:pStyle w:val="22"/>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tbl>
      <w:tblPr>
        <w:tblStyle w:val="24"/>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2235"/>
        <w:gridCol w:w="1867"/>
        <w:gridCol w:w="3897"/>
      </w:tblGrid>
      <w:tr w14:paraId="76FB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79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eastAsia="zh-CN"/>
              </w:rPr>
              <w:t>民和县公安局</w:t>
            </w:r>
            <w:r>
              <w:rPr>
                <w:rFonts w:hint="eastAsia" w:ascii="宋体" w:hAnsi="宋体" w:eastAsia="宋体" w:cs="宋体"/>
                <w:b/>
                <w:bCs/>
                <w:i w:val="0"/>
                <w:iCs w:val="0"/>
                <w:color w:val="000000"/>
                <w:sz w:val="24"/>
                <w:szCs w:val="24"/>
                <w:u w:val="none"/>
                <w:lang w:val="en-US" w:eastAsia="zh-CN"/>
              </w:rPr>
              <w:t>辅</w:t>
            </w:r>
            <w:r>
              <w:rPr>
                <w:rFonts w:hint="eastAsia" w:ascii="宋体" w:hAnsi="宋体" w:eastAsia="宋体" w:cs="宋体"/>
                <w:b/>
                <w:bCs/>
                <w:i w:val="0"/>
                <w:iCs w:val="0"/>
                <w:color w:val="000000"/>
                <w:sz w:val="24"/>
                <w:szCs w:val="24"/>
                <w:u w:val="none"/>
                <w:lang w:eastAsia="zh-CN"/>
              </w:rPr>
              <w:t>(村)警被装采购</w:t>
            </w:r>
            <w:r>
              <w:rPr>
                <w:rFonts w:hint="eastAsia" w:ascii="宋体" w:hAnsi="宋体" w:eastAsia="宋体" w:cs="宋体"/>
                <w:b/>
                <w:bCs/>
                <w:i w:val="0"/>
                <w:iCs w:val="0"/>
                <w:color w:val="000000"/>
                <w:sz w:val="24"/>
                <w:szCs w:val="24"/>
                <w:u w:val="none"/>
                <w:lang w:val="en-US" w:eastAsia="zh-CN"/>
              </w:rPr>
              <w:t>明</w:t>
            </w:r>
          </w:p>
        </w:tc>
      </w:tr>
      <w:tr w14:paraId="34BA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35F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辅警</w:t>
            </w:r>
          </w:p>
        </w:tc>
      </w:tr>
      <w:tr w14:paraId="0AEB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E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2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数量及单位（套/件）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r>
      <w:tr w14:paraId="71AC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0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5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春秋执勤服(文职)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8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252 套*2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8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执行标准：中华人民共和国公共安全行业标准《辅警服装文职春秋执勤服（试用稿）》</w:t>
            </w:r>
          </w:p>
          <w:p w14:paraId="45A736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聚酯仿毛哔叽（藏蓝色）面料规格：异型聚酯纤维 56%，聚酯纤维44%（含导电纤维</w:t>
            </w:r>
            <w:r>
              <w:rPr>
                <w:rFonts w:hint="eastAsia" w:ascii="宋体" w:hAnsi="宋体" w:eastAsia="宋体" w:cs="宋体"/>
                <w:i w:val="0"/>
                <w:iCs w:val="0"/>
                <w:color w:val="auto"/>
                <w:sz w:val="24"/>
                <w:szCs w:val="24"/>
                <w:u w:val="none"/>
              </w:rPr>
              <w:t>），</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单位面积质量：260g/㎡，pH值4.0</w:t>
            </w:r>
            <w:r>
              <w:rPr>
                <w:rFonts w:hint="eastAsia" w:ascii="宋体" w:hAnsi="宋体" w:eastAsia="宋体" w:cs="宋体"/>
                <w:i w:val="0"/>
                <w:iCs w:val="0"/>
                <w:color w:val="000000"/>
                <w:sz w:val="24"/>
                <w:szCs w:val="24"/>
                <w:u w:val="none"/>
              </w:rPr>
              <w:t>～8.5，面料甲醛含量不大于75mg/kg；成品甲醛含量：小于等于200mg/kg。</w:t>
            </w:r>
          </w:p>
        </w:tc>
      </w:tr>
      <w:tr w14:paraId="781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B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47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夏执勤服上衣(文职)</w:t>
            </w:r>
          </w:p>
          <w:p w14:paraId="06A161CF">
            <w:pPr>
              <w:pStyle w:val="2"/>
              <w:spacing w:line="240" w:lineRule="auto"/>
              <w:ind w:left="0" w:leftChars="0" w:firstLine="0" w:firstLineChars="0"/>
              <w:jc w:val="center"/>
              <w:rPr>
                <w:rFonts w:hint="eastAsia"/>
                <w:highlight w:val="none"/>
              </w:rPr>
            </w:pPr>
            <w:r>
              <w:rPr>
                <w:rFonts w:hint="eastAsia" w:ascii="宋体" w:hAnsi="宋体" w:eastAsia="宋体" w:cs="宋体"/>
                <w:i w:val="0"/>
                <w:iCs w:val="0"/>
                <w:color w:val="000000"/>
                <w:kern w:val="0"/>
                <w:sz w:val="24"/>
                <w:szCs w:val="24"/>
                <w:highlight w:val="none"/>
                <w:u w:val="none"/>
                <w:lang w:val="en-US" w:eastAsia="zh-CN" w:bidi="ar"/>
              </w:rPr>
              <w:t>（需提供样品男、女各一件）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A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252 件*2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9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执行标准：中华人民共和国公共安全行业标准《辅警服装 文职夏执勤服（试用稿）》</w:t>
            </w:r>
          </w:p>
          <w:p w14:paraId="2F8CE5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多异聚酯复合纱平纹布（浅蓝色）面料规格：99.8%复合聚酯纤维，0.2%导电纤维单位面积质量:170g/㎡。pH值4.0～8.5，甲醛含量：不大于75mg/kg。</w:t>
            </w:r>
          </w:p>
        </w:tc>
      </w:tr>
      <w:tr w14:paraId="165F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91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夏执勤服单裤(文职)</w:t>
            </w:r>
          </w:p>
          <w:p w14:paraId="4C77BDA9">
            <w:pPr>
              <w:pStyle w:val="2"/>
              <w:spacing w:line="240" w:lineRule="auto"/>
              <w:ind w:left="0" w:leftChars="0" w:firstLine="0" w:firstLineChars="0"/>
              <w:jc w:val="center"/>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（需提供样品男、女各一件）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D7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252 件*2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5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执行标准：中华人民共和国公共安全行业标准《辅警服装 文职单裤（试用稿）》</w:t>
            </w:r>
          </w:p>
          <w:p w14:paraId="0849C9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聚酯仿毛华达呢（藏蓝色）面料规格：异型聚酯纤维（含导电纤维）100%，单位面积质量：175g/㎡，pH值4.0～8.5，面料甲醛含量：不大于75mg/kg，成品甲醛含量：裤身小于等于 75mg/kg，裤腰面小于等于 200mg/kg。</w:t>
            </w:r>
          </w:p>
        </w:tc>
      </w:tr>
      <w:tr w14:paraId="2E9F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B6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冬执勤服(文职)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5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252 套</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E4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执行标准：中华人民共和国公共安全行业标准《辅警服装 文职冬执勤服（试用稿）》</w:t>
            </w:r>
          </w:p>
          <w:p w14:paraId="23664B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聚酯仿毛哔叽（藏蓝色）面料规格：异型聚酯纤维56%，聚酯纤维44%（含导电纤维），</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单位面积质量：260g/㎡，pH值4.0～8.5，面料甲醛含量：不大于75mg/kg；成品甲醛含量：小于等于200mg/kg。</w:t>
            </w:r>
          </w:p>
        </w:tc>
      </w:tr>
      <w:tr w14:paraId="2210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E1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大檐帽/卷檐帽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40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252 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A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执行标准：中华人民共和国公共安全行业标准《辅警帽 大檐帽（试用稿）》</w:t>
            </w:r>
          </w:p>
          <w:p w14:paraId="48423D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涤粘仿毛哔叽（藏蓝色）面料规格：涤纶80%，粘胶20%，</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pH值：4.0～8.5，甲醛含量小于或等于75mg/kg。</w:t>
            </w:r>
          </w:p>
          <w:p w14:paraId="0A6847B5">
            <w:pPr>
              <w:pStyle w:val="2"/>
              <w:ind w:left="0" w:leftChars="0" w:firstLine="0" w:firstLineChars="0"/>
              <w:jc w:val="left"/>
              <w:rPr>
                <w:rFonts w:hint="eastAsia"/>
                <w:color w:val="auto"/>
              </w:rPr>
            </w:pPr>
            <w:r>
              <w:rPr>
                <w:rFonts w:hint="eastAsia"/>
                <w:color w:val="auto"/>
              </w:rPr>
              <w:t>执行标准：中华人民共和国公共安全行业标准《辅警帽 卷檐帽（试用稿）》</w:t>
            </w:r>
          </w:p>
          <w:p w14:paraId="0895F5FB">
            <w:pPr>
              <w:pStyle w:val="2"/>
              <w:ind w:left="0" w:leftChars="0" w:firstLine="0" w:firstLineChars="0"/>
              <w:jc w:val="left"/>
              <w:rPr>
                <w:rFonts w:hint="eastAsia"/>
                <w:color w:val="auto"/>
              </w:rPr>
            </w:pPr>
            <w:r>
              <w:rPr>
                <w:rFonts w:hint="eastAsia"/>
                <w:color w:val="auto"/>
              </w:rPr>
              <w:t>涤粘仿毛哔叽（藏蓝色）卷檐帽面规格：涤纶 80%，粘胶 20%，</w:t>
            </w:r>
            <w:r>
              <w:rPr>
                <w:rFonts w:hint="eastAsia" w:ascii="宋体" w:hAnsi="宋体" w:eastAsia="宋体" w:cs="宋体"/>
                <w:i w:val="0"/>
                <w:iCs w:val="0"/>
                <w:color w:val="auto"/>
                <w:sz w:val="24"/>
                <w:szCs w:val="24"/>
                <w:u w:val="none"/>
                <w:lang w:val="en-US" w:eastAsia="zh-CN"/>
              </w:rPr>
              <w:t>允差5%，</w:t>
            </w:r>
            <w:r>
              <w:rPr>
                <w:rFonts w:hint="eastAsia"/>
                <w:color w:val="auto"/>
              </w:rPr>
              <w:t>pH值：4.0～8.5，甲醛含量小于或等于75mg/kg。</w:t>
            </w:r>
          </w:p>
        </w:tc>
      </w:tr>
      <w:tr w14:paraId="4E8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B8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5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rPr>
              <w:t>作训帽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67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rPr>
              <w:t>252 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6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执行标准：中华人民共和国公共安全行业标准《辅警帽 布面作训帽（试用稿）》</w:t>
            </w:r>
          </w:p>
          <w:p w14:paraId="2F41CF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聚酯仿毛哔叽（藏蓝色）面料规格：56%异型聚酯纤维，44%聚酯纤维（含导电纤维），</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kern w:val="0"/>
                <w:sz w:val="24"/>
                <w:szCs w:val="24"/>
                <w:u w:val="none"/>
                <w:lang w:val="en-US" w:eastAsia="zh-CN" w:bidi="ar"/>
              </w:rPr>
              <w:t>单位面积质量：260g/㎡，3D 经编网眼布（藏蓝色）里料规格：100%涤纶，pH值：4.0～8.5，甲醛含量小于或等于75mg/kg。</w:t>
            </w:r>
          </w:p>
        </w:tc>
      </w:tr>
      <w:tr w14:paraId="3D34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B5C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村警</w:t>
            </w:r>
          </w:p>
        </w:tc>
      </w:tr>
      <w:tr w14:paraId="01B7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0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1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春秋执勤服(文职)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5A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329</w:t>
            </w:r>
            <w:r>
              <w:rPr>
                <w:rFonts w:hint="eastAsia" w:ascii="宋体" w:hAnsi="宋体" w:eastAsia="宋体" w:cs="宋体"/>
                <w:sz w:val="24"/>
                <w:szCs w:val="24"/>
                <w:highlight w:val="none"/>
              </w:rPr>
              <w:t>套</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71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执行标准：中华人民共和国公共安全行业标准《辅警服装 文职春秋执勤服（试用稿）》</w:t>
            </w:r>
          </w:p>
          <w:p w14:paraId="67053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聚酯仿毛哔叽（藏蓝色）面料规格：异型聚酯纤维 56%，聚酯纤维44%（含导电纤维），</w:t>
            </w:r>
            <w:r>
              <w:rPr>
                <w:rFonts w:hint="eastAsia" w:ascii="宋体" w:hAnsi="宋体" w:eastAsia="宋体" w:cs="宋体"/>
                <w:i w:val="0"/>
                <w:iCs w:val="0"/>
                <w:color w:val="auto"/>
                <w:sz w:val="24"/>
                <w:szCs w:val="24"/>
                <w:highlight w:val="none"/>
                <w:u w:val="none"/>
                <w:lang w:val="en-US" w:eastAsia="zh-CN"/>
              </w:rPr>
              <w:t>允差5%，</w:t>
            </w:r>
            <w:r>
              <w:rPr>
                <w:rFonts w:hint="eastAsia" w:ascii="宋体" w:hAnsi="宋体" w:eastAsia="宋体" w:cs="宋体"/>
                <w:i w:val="0"/>
                <w:iCs w:val="0"/>
                <w:color w:val="auto"/>
                <w:sz w:val="24"/>
                <w:szCs w:val="24"/>
                <w:highlight w:val="none"/>
                <w:u w:val="none"/>
              </w:rPr>
              <w:t>单位面积质量：260g/㎡，pH值4.0～8.5，面料甲醛含量不大于75mg/kg；成品甲醛含量：小于等于200mg/kg。</w:t>
            </w:r>
          </w:p>
        </w:tc>
      </w:tr>
      <w:tr w14:paraId="162E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A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8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夏执勤服上衣(文职)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7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highlight w:val="none"/>
              </w:rPr>
              <w:t>329</w:t>
            </w:r>
            <w:r>
              <w:rPr>
                <w:rFonts w:hint="eastAsia" w:ascii="宋体" w:hAnsi="宋体" w:eastAsia="宋体" w:cs="宋体"/>
                <w:sz w:val="24"/>
                <w:szCs w:val="24"/>
                <w:highlight w:val="none"/>
                <w:lang w:val="en-US" w:eastAsia="zh-CN"/>
              </w:rPr>
              <w:t>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92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执行标准：中华人民共和国公共安全行业标准《辅警服装 文职夏执勤服（试用稿）》</w:t>
            </w:r>
          </w:p>
          <w:p w14:paraId="4BD907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多异聚酯复合纱平纹布（浅蓝色）面料规格：99.8%复合聚酯纤维，0.2%导电纤维单位面积质量:170g/㎡。pH值4.0～8.5，甲醛含量：不大于75mg/kg。</w:t>
            </w:r>
          </w:p>
        </w:tc>
      </w:tr>
      <w:tr w14:paraId="3D3D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F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8D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夏执勤服单裤(文职)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4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329</w:t>
            </w:r>
            <w:r>
              <w:rPr>
                <w:rFonts w:hint="eastAsia" w:ascii="宋体" w:hAnsi="宋体" w:eastAsia="宋体" w:cs="宋体"/>
                <w:sz w:val="24"/>
                <w:szCs w:val="24"/>
                <w:highlight w:val="none"/>
                <w:lang w:val="en-US" w:eastAsia="zh-CN"/>
              </w:rPr>
              <w:t>件</w:t>
            </w:r>
            <w:r>
              <w:rPr>
                <w:rFonts w:hint="eastAsia" w:ascii="宋体" w:hAnsi="宋体" w:eastAsia="宋体" w:cs="宋体"/>
                <w:color w:val="auto"/>
                <w:sz w:val="24"/>
                <w:szCs w:val="24"/>
                <w:highlight w:val="none"/>
              </w:rPr>
              <w:t>*2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F6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执行标准：中华人民共和国公共安全行业标准《辅警服装 文职单裤（试用稿）》</w:t>
            </w:r>
          </w:p>
          <w:p w14:paraId="4AE5F7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聚酯仿毛华达呢（藏蓝色）面料规格：异型聚酯纤维（含导电纤维）100%，单位面积质量：175g/㎡，pH值4.0～8.5，面料甲醛含量：不大于75mg/kg，成品甲醛含量：裤身小于等于 75mg/kg，裤腰面小于等于 200mg/kg。</w:t>
            </w:r>
          </w:p>
        </w:tc>
      </w:tr>
      <w:tr w14:paraId="65C9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A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393032"/>
                <w:sz w:val="24"/>
                <w:szCs w:val="24"/>
                <w:u w:val="none"/>
                <w:lang w:val="en-US" w:eastAsia="zh-CN"/>
              </w:rPr>
            </w:pPr>
            <w:r>
              <w:rPr>
                <w:rFonts w:hint="eastAsia" w:ascii="宋体" w:hAnsi="宋体" w:eastAsia="宋体" w:cs="宋体"/>
                <w:i w:val="0"/>
                <w:iCs w:val="0"/>
                <w:color w:val="393032"/>
                <w:sz w:val="24"/>
                <w:szCs w:val="24"/>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07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冬执勤服(文职)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329套</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3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执行标准：中华人民共和国公共安全行业标准《辅警服装 文职冬执勤服（试用稿）》</w:t>
            </w:r>
          </w:p>
          <w:p w14:paraId="2E98A6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聚酯仿毛哔叽（藏蓝色）面料规格：异型聚酯纤维56%，聚酯纤维44%（含导电纤维</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允差5%，</w:t>
            </w:r>
            <w:r>
              <w:rPr>
                <w:rFonts w:hint="eastAsia" w:ascii="宋体" w:hAnsi="宋体" w:eastAsia="宋体" w:cs="宋体"/>
                <w:i w:val="0"/>
                <w:iCs w:val="0"/>
                <w:color w:val="auto"/>
                <w:sz w:val="24"/>
                <w:szCs w:val="24"/>
                <w:highlight w:val="none"/>
                <w:u w:val="none"/>
              </w:rPr>
              <w:t>单位面积质量：260g/㎡，pH值4.0～8</w:t>
            </w:r>
            <w:r>
              <w:rPr>
                <w:rFonts w:hint="eastAsia" w:ascii="宋体" w:hAnsi="宋体" w:eastAsia="宋体" w:cs="宋体"/>
                <w:i w:val="0"/>
                <w:iCs w:val="0"/>
                <w:color w:val="000000"/>
                <w:sz w:val="24"/>
                <w:szCs w:val="24"/>
                <w:highlight w:val="none"/>
                <w:u w:val="none"/>
              </w:rPr>
              <w:t>.5，面料甲醛含量：不大于75mg/kg；成品甲醛含量：小于等于200mg/kg。</w:t>
            </w:r>
          </w:p>
        </w:tc>
      </w:tr>
      <w:tr w14:paraId="164D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E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393032"/>
                <w:sz w:val="24"/>
                <w:szCs w:val="24"/>
                <w:u w:val="none"/>
                <w:lang w:val="en-US" w:eastAsia="zh-CN"/>
              </w:rPr>
            </w:pPr>
            <w:r>
              <w:rPr>
                <w:rFonts w:hint="eastAsia" w:ascii="宋体" w:hAnsi="宋体" w:eastAsia="宋体" w:cs="宋体"/>
                <w:i w:val="0"/>
                <w:iCs w:val="0"/>
                <w:color w:val="393032"/>
                <w:sz w:val="24"/>
                <w:szCs w:val="24"/>
                <w:u w:val="none"/>
                <w:lang w:val="en-US" w:eastAsia="zh-CN"/>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D3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作训帽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9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329顶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04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执行标准：中华人民共和国公共安全行业标准《辅警帽 布面作训帽（试用稿）》</w:t>
            </w:r>
          </w:p>
          <w:p w14:paraId="3B81A3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聚酯仿毛哔叽（藏蓝色）面料规格：56%异型聚酯纤维，44%聚酯纤维（含导电纤维），</w:t>
            </w:r>
            <w:r>
              <w:rPr>
                <w:rFonts w:hint="eastAsia" w:ascii="宋体" w:hAnsi="宋体" w:eastAsia="宋体" w:cs="宋体"/>
                <w:i w:val="0"/>
                <w:iCs w:val="0"/>
                <w:color w:val="auto"/>
                <w:sz w:val="24"/>
                <w:szCs w:val="24"/>
                <w:highlight w:val="none"/>
                <w:u w:val="none"/>
                <w:lang w:val="en-US" w:eastAsia="zh-CN"/>
              </w:rPr>
              <w:t>允差5%，</w:t>
            </w:r>
            <w:r>
              <w:rPr>
                <w:rFonts w:hint="eastAsia" w:ascii="宋体" w:hAnsi="宋体" w:eastAsia="宋体" w:cs="宋体"/>
                <w:i w:val="0"/>
                <w:iCs w:val="0"/>
                <w:color w:val="auto"/>
                <w:kern w:val="0"/>
                <w:sz w:val="24"/>
                <w:szCs w:val="24"/>
                <w:highlight w:val="none"/>
                <w:u w:val="none"/>
                <w:lang w:val="en-US" w:eastAsia="zh-CN" w:bidi="ar"/>
              </w:rPr>
              <w:t>单位面积质量：260g/㎡，3D 经编网眼布（藏蓝色）里料规格：100%涤纶，pH值：4.0～8.5，甲醛含量小于或等于75mg/kg。</w:t>
            </w:r>
          </w:p>
        </w:tc>
      </w:tr>
      <w:tr w14:paraId="013B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207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备注：村警329人，辅警252人</w:t>
            </w:r>
          </w:p>
        </w:tc>
      </w:tr>
    </w:tbl>
    <w:p w14:paraId="0E9F4E15">
      <w:pPr>
        <w:rPr>
          <w:rFonts w:hint="default"/>
          <w:lang w:val="en-US" w:eastAsia="zh-CN"/>
        </w:rPr>
      </w:pPr>
    </w:p>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3BDC">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9D3">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09E4">
    <w:pPr>
      <w:pStyle w:val="16"/>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青海品冠招标代理有限公司磋商文件   青海品冠竞磋（货物）</w:t>
    </w:r>
    <w:r>
      <w:rPr>
        <w:rFonts w:hint="eastAsia" w:ascii="宋体" w:hAnsi="宋体" w:eastAsia="宋体" w:cs="宋体"/>
        <w:b/>
        <w:bCs/>
        <w:sz w:val="21"/>
        <w:szCs w:val="21"/>
        <w:u w:val="single"/>
        <w:lang w:eastAsia="zh-CN"/>
      </w:rPr>
      <w:t>2025-045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7A50"/>
    <w:multiLevelType w:val="singleLevel"/>
    <w:tmpl w:val="CC327A50"/>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zNmMDk1ZjU3MmJhNzEyYWM0MjliZGIwMDgwMTQifQ=="/>
  </w:docVars>
  <w:rsids>
    <w:rsidRoot w:val="6F3A01D0"/>
    <w:rsid w:val="0011729F"/>
    <w:rsid w:val="00196FFB"/>
    <w:rsid w:val="001D31EC"/>
    <w:rsid w:val="00213F24"/>
    <w:rsid w:val="002C5D0F"/>
    <w:rsid w:val="00417413"/>
    <w:rsid w:val="00476E38"/>
    <w:rsid w:val="006C3879"/>
    <w:rsid w:val="009A149D"/>
    <w:rsid w:val="00A14BC1"/>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6C36ED"/>
    <w:rsid w:val="04794825"/>
    <w:rsid w:val="04821FE4"/>
    <w:rsid w:val="053F79EE"/>
    <w:rsid w:val="05C41944"/>
    <w:rsid w:val="05F44D89"/>
    <w:rsid w:val="05F9122C"/>
    <w:rsid w:val="0671751B"/>
    <w:rsid w:val="06786DC4"/>
    <w:rsid w:val="069F1C8C"/>
    <w:rsid w:val="06BB4415"/>
    <w:rsid w:val="06BE1AEA"/>
    <w:rsid w:val="06C0104C"/>
    <w:rsid w:val="06ED2F57"/>
    <w:rsid w:val="06FA0514"/>
    <w:rsid w:val="06FA3E18"/>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B49FB"/>
    <w:rsid w:val="0DF75C5B"/>
    <w:rsid w:val="0E3B4B14"/>
    <w:rsid w:val="0E837BAD"/>
    <w:rsid w:val="0E901D0F"/>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F7309C"/>
    <w:rsid w:val="12011130"/>
    <w:rsid w:val="12303F43"/>
    <w:rsid w:val="123E0181"/>
    <w:rsid w:val="12872CD1"/>
    <w:rsid w:val="130F0854"/>
    <w:rsid w:val="13241D90"/>
    <w:rsid w:val="1328219C"/>
    <w:rsid w:val="137D7853"/>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71178E"/>
    <w:rsid w:val="1A903438"/>
    <w:rsid w:val="1AA060A4"/>
    <w:rsid w:val="1AEE0821"/>
    <w:rsid w:val="1BAF484F"/>
    <w:rsid w:val="1BCB40AD"/>
    <w:rsid w:val="1BDA3FC9"/>
    <w:rsid w:val="1BF90126"/>
    <w:rsid w:val="1C4B1AC5"/>
    <w:rsid w:val="1C7129F4"/>
    <w:rsid w:val="1DE64446"/>
    <w:rsid w:val="1DF83F3A"/>
    <w:rsid w:val="1E5B441F"/>
    <w:rsid w:val="1E6E6726"/>
    <w:rsid w:val="1E827A99"/>
    <w:rsid w:val="1ECA4852"/>
    <w:rsid w:val="1EDC4228"/>
    <w:rsid w:val="1EE11192"/>
    <w:rsid w:val="1F216C62"/>
    <w:rsid w:val="1F4C78D0"/>
    <w:rsid w:val="1F5313B6"/>
    <w:rsid w:val="202F6980"/>
    <w:rsid w:val="2090754A"/>
    <w:rsid w:val="20BC1612"/>
    <w:rsid w:val="20EC3CD7"/>
    <w:rsid w:val="20F70553"/>
    <w:rsid w:val="20FA2C20"/>
    <w:rsid w:val="212E23EC"/>
    <w:rsid w:val="218B0F6E"/>
    <w:rsid w:val="21E9685F"/>
    <w:rsid w:val="223D1BAC"/>
    <w:rsid w:val="22470866"/>
    <w:rsid w:val="225857AC"/>
    <w:rsid w:val="225B2C40"/>
    <w:rsid w:val="225D4B32"/>
    <w:rsid w:val="231A506E"/>
    <w:rsid w:val="234C07DB"/>
    <w:rsid w:val="235E4CAA"/>
    <w:rsid w:val="237408DA"/>
    <w:rsid w:val="23B54071"/>
    <w:rsid w:val="23D15319"/>
    <w:rsid w:val="241B632B"/>
    <w:rsid w:val="24334A21"/>
    <w:rsid w:val="2443357E"/>
    <w:rsid w:val="249043C8"/>
    <w:rsid w:val="2506013B"/>
    <w:rsid w:val="25563C94"/>
    <w:rsid w:val="25675001"/>
    <w:rsid w:val="257D511F"/>
    <w:rsid w:val="25826736"/>
    <w:rsid w:val="25C6189B"/>
    <w:rsid w:val="26A16E16"/>
    <w:rsid w:val="270F023A"/>
    <w:rsid w:val="271C1B22"/>
    <w:rsid w:val="271C60D7"/>
    <w:rsid w:val="275C4CD4"/>
    <w:rsid w:val="276811FF"/>
    <w:rsid w:val="27B22F31"/>
    <w:rsid w:val="27FF372E"/>
    <w:rsid w:val="2806560C"/>
    <w:rsid w:val="28691D33"/>
    <w:rsid w:val="291D2347"/>
    <w:rsid w:val="29891842"/>
    <w:rsid w:val="29DC28E5"/>
    <w:rsid w:val="29FD4568"/>
    <w:rsid w:val="2A0841C5"/>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935966"/>
    <w:rsid w:val="36C214DE"/>
    <w:rsid w:val="37135859"/>
    <w:rsid w:val="37381C2F"/>
    <w:rsid w:val="37C239D4"/>
    <w:rsid w:val="37C519CA"/>
    <w:rsid w:val="383512DF"/>
    <w:rsid w:val="3838582F"/>
    <w:rsid w:val="385E7878"/>
    <w:rsid w:val="386E3E21"/>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C44F5A"/>
    <w:rsid w:val="3BD43F8D"/>
    <w:rsid w:val="3BF97C17"/>
    <w:rsid w:val="3C092E30"/>
    <w:rsid w:val="3C99411D"/>
    <w:rsid w:val="3D575531"/>
    <w:rsid w:val="3D5D7415"/>
    <w:rsid w:val="3D606F05"/>
    <w:rsid w:val="3DAB301A"/>
    <w:rsid w:val="3E351995"/>
    <w:rsid w:val="3EEF6A87"/>
    <w:rsid w:val="3F082449"/>
    <w:rsid w:val="3F4871AE"/>
    <w:rsid w:val="3F710E0E"/>
    <w:rsid w:val="3F9B6B83"/>
    <w:rsid w:val="3FA22C37"/>
    <w:rsid w:val="3FD622A8"/>
    <w:rsid w:val="408126C2"/>
    <w:rsid w:val="408D38FB"/>
    <w:rsid w:val="40DF747E"/>
    <w:rsid w:val="40EC6DDC"/>
    <w:rsid w:val="41576C4E"/>
    <w:rsid w:val="421151B4"/>
    <w:rsid w:val="42354231"/>
    <w:rsid w:val="426E25DB"/>
    <w:rsid w:val="4285692D"/>
    <w:rsid w:val="431C6294"/>
    <w:rsid w:val="442270F5"/>
    <w:rsid w:val="443F17B1"/>
    <w:rsid w:val="44641089"/>
    <w:rsid w:val="4465398D"/>
    <w:rsid w:val="44B27F70"/>
    <w:rsid w:val="44EB6603"/>
    <w:rsid w:val="450F1291"/>
    <w:rsid w:val="45912734"/>
    <w:rsid w:val="45984FD7"/>
    <w:rsid w:val="45A75AEC"/>
    <w:rsid w:val="45B31268"/>
    <w:rsid w:val="462C6948"/>
    <w:rsid w:val="463F1DAD"/>
    <w:rsid w:val="464613F0"/>
    <w:rsid w:val="46BC33FE"/>
    <w:rsid w:val="46E71F5E"/>
    <w:rsid w:val="46EC679C"/>
    <w:rsid w:val="47500410"/>
    <w:rsid w:val="487A531F"/>
    <w:rsid w:val="48AA09AB"/>
    <w:rsid w:val="48AC72F8"/>
    <w:rsid w:val="48CC544E"/>
    <w:rsid w:val="48F1403F"/>
    <w:rsid w:val="492D3331"/>
    <w:rsid w:val="49EE643D"/>
    <w:rsid w:val="49F25BD7"/>
    <w:rsid w:val="4A611B25"/>
    <w:rsid w:val="4B2F68B4"/>
    <w:rsid w:val="4B4A280B"/>
    <w:rsid w:val="4B58615A"/>
    <w:rsid w:val="4B7A1206"/>
    <w:rsid w:val="4B88628C"/>
    <w:rsid w:val="4BF168BF"/>
    <w:rsid w:val="4C6F0BB7"/>
    <w:rsid w:val="4C741392"/>
    <w:rsid w:val="4D2F3ED8"/>
    <w:rsid w:val="4D9120CD"/>
    <w:rsid w:val="4DF752CE"/>
    <w:rsid w:val="4E376E73"/>
    <w:rsid w:val="4E534981"/>
    <w:rsid w:val="4E6D1482"/>
    <w:rsid w:val="4E993C45"/>
    <w:rsid w:val="4EA360A4"/>
    <w:rsid w:val="4EA73161"/>
    <w:rsid w:val="4ECC7D90"/>
    <w:rsid w:val="4F166781"/>
    <w:rsid w:val="4FA610FA"/>
    <w:rsid w:val="4FE535DF"/>
    <w:rsid w:val="4FFB5A67"/>
    <w:rsid w:val="500F1C29"/>
    <w:rsid w:val="5024289C"/>
    <w:rsid w:val="504B341D"/>
    <w:rsid w:val="504F3433"/>
    <w:rsid w:val="50870F93"/>
    <w:rsid w:val="50BE343B"/>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B059C1"/>
    <w:rsid w:val="57B50973"/>
    <w:rsid w:val="57C03F71"/>
    <w:rsid w:val="57DB789F"/>
    <w:rsid w:val="5832130F"/>
    <w:rsid w:val="58773629"/>
    <w:rsid w:val="58A26458"/>
    <w:rsid w:val="58D610F8"/>
    <w:rsid w:val="58ED322C"/>
    <w:rsid w:val="58F7526E"/>
    <w:rsid w:val="591B394B"/>
    <w:rsid w:val="5967076A"/>
    <w:rsid w:val="59D800F7"/>
    <w:rsid w:val="5A8C7845"/>
    <w:rsid w:val="5A8F6729"/>
    <w:rsid w:val="5A9A1A1D"/>
    <w:rsid w:val="5BDB5AEC"/>
    <w:rsid w:val="5BE331E1"/>
    <w:rsid w:val="5C5F130E"/>
    <w:rsid w:val="5CB138CA"/>
    <w:rsid w:val="5D03002A"/>
    <w:rsid w:val="5D0C7932"/>
    <w:rsid w:val="5D17675D"/>
    <w:rsid w:val="5D9556E0"/>
    <w:rsid w:val="5DE07A34"/>
    <w:rsid w:val="5E5D6367"/>
    <w:rsid w:val="5E7A07A0"/>
    <w:rsid w:val="5E7C62B1"/>
    <w:rsid w:val="5EA236E3"/>
    <w:rsid w:val="5EA47AE8"/>
    <w:rsid w:val="5F8B73D7"/>
    <w:rsid w:val="5FE815BA"/>
    <w:rsid w:val="5FF02A9E"/>
    <w:rsid w:val="5FFC6D6C"/>
    <w:rsid w:val="5FFD4299"/>
    <w:rsid w:val="609E2C02"/>
    <w:rsid w:val="60B8658C"/>
    <w:rsid w:val="610768FB"/>
    <w:rsid w:val="6125574B"/>
    <w:rsid w:val="613F577F"/>
    <w:rsid w:val="61C10ECF"/>
    <w:rsid w:val="61F91231"/>
    <w:rsid w:val="620670ED"/>
    <w:rsid w:val="625776FB"/>
    <w:rsid w:val="626172F3"/>
    <w:rsid w:val="62712D0E"/>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DC6D4D"/>
    <w:rsid w:val="66E30AB4"/>
    <w:rsid w:val="670F5438"/>
    <w:rsid w:val="67720C0D"/>
    <w:rsid w:val="67853BBB"/>
    <w:rsid w:val="681F30F4"/>
    <w:rsid w:val="687734C6"/>
    <w:rsid w:val="688C4EA4"/>
    <w:rsid w:val="68CD48F6"/>
    <w:rsid w:val="68DF7DD7"/>
    <w:rsid w:val="695218D5"/>
    <w:rsid w:val="695A48D3"/>
    <w:rsid w:val="696D4097"/>
    <w:rsid w:val="69714D9A"/>
    <w:rsid w:val="699B4C5A"/>
    <w:rsid w:val="69D308B3"/>
    <w:rsid w:val="69FF5932"/>
    <w:rsid w:val="6A033EE8"/>
    <w:rsid w:val="6A1C1AC4"/>
    <w:rsid w:val="6A4B791D"/>
    <w:rsid w:val="6A857EDE"/>
    <w:rsid w:val="6AB01A30"/>
    <w:rsid w:val="6AE03B49"/>
    <w:rsid w:val="6B295089"/>
    <w:rsid w:val="6BBB17D9"/>
    <w:rsid w:val="6BCA7390"/>
    <w:rsid w:val="6BD85E01"/>
    <w:rsid w:val="6BF733B0"/>
    <w:rsid w:val="6C6C0F3A"/>
    <w:rsid w:val="6D0169A7"/>
    <w:rsid w:val="6DD81E53"/>
    <w:rsid w:val="6DEA5BBB"/>
    <w:rsid w:val="6E172460"/>
    <w:rsid w:val="6F3A01D0"/>
    <w:rsid w:val="6F3F3235"/>
    <w:rsid w:val="6F5C0A2B"/>
    <w:rsid w:val="6FBB0B5F"/>
    <w:rsid w:val="70B601E7"/>
    <w:rsid w:val="71771B4C"/>
    <w:rsid w:val="71CD4358"/>
    <w:rsid w:val="72A07F28"/>
    <w:rsid w:val="72EA1FF2"/>
    <w:rsid w:val="7347500C"/>
    <w:rsid w:val="73594776"/>
    <w:rsid w:val="737919F5"/>
    <w:rsid w:val="73836355"/>
    <w:rsid w:val="73CC4C4A"/>
    <w:rsid w:val="73DD428C"/>
    <w:rsid w:val="7400051E"/>
    <w:rsid w:val="7505136E"/>
    <w:rsid w:val="75154017"/>
    <w:rsid w:val="754E00E9"/>
    <w:rsid w:val="75566EB5"/>
    <w:rsid w:val="75E53145"/>
    <w:rsid w:val="76335669"/>
    <w:rsid w:val="766250B5"/>
    <w:rsid w:val="76B50EBE"/>
    <w:rsid w:val="76DC72D1"/>
    <w:rsid w:val="77260216"/>
    <w:rsid w:val="77F81369"/>
    <w:rsid w:val="78133782"/>
    <w:rsid w:val="78CD5227"/>
    <w:rsid w:val="78FD6DDA"/>
    <w:rsid w:val="79136231"/>
    <w:rsid w:val="7953410D"/>
    <w:rsid w:val="7A57199D"/>
    <w:rsid w:val="7AB23425"/>
    <w:rsid w:val="7ACC5CEF"/>
    <w:rsid w:val="7B545882"/>
    <w:rsid w:val="7B7F5769"/>
    <w:rsid w:val="7B85531C"/>
    <w:rsid w:val="7B9B7DEE"/>
    <w:rsid w:val="7BA10BAD"/>
    <w:rsid w:val="7C0641F8"/>
    <w:rsid w:val="7C494E9D"/>
    <w:rsid w:val="7D060E59"/>
    <w:rsid w:val="7D20329B"/>
    <w:rsid w:val="7D890306"/>
    <w:rsid w:val="7DEB7D2E"/>
    <w:rsid w:val="7E1631C7"/>
    <w:rsid w:val="7E532992"/>
    <w:rsid w:val="7E683A96"/>
    <w:rsid w:val="7E7D77AD"/>
    <w:rsid w:val="7E9F58CF"/>
    <w:rsid w:val="7EC15CA3"/>
    <w:rsid w:val="7ED41833"/>
    <w:rsid w:val="7F0251AA"/>
    <w:rsid w:val="7F2257ED"/>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semiHidden/>
    <w:unhideWhenUsed/>
    <w:qFormat/>
    <w:uiPriority w:val="0"/>
    <w:pPr>
      <w:ind w:left="0" w:firstLine="0" w:firstLineChars="0"/>
      <w:jc w:val="center"/>
      <w:outlineLvl w:val="1"/>
    </w:pPr>
    <w:rPr>
      <w:rFonts w:ascii="宋体" w:hAnsi="宋体" w:eastAsia="宋体" w:cs="宋体"/>
      <w:sz w:val="32"/>
      <w:szCs w:val="32"/>
      <w:lang w:val="zh-CN" w:bidi="zh-CN"/>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Indent"/>
    <w:basedOn w:val="1"/>
    <w:autoRedefine/>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w:basedOn w:val="1"/>
    <w:next w:val="10"/>
    <w:autoRedefine/>
    <w:qFormat/>
    <w:uiPriority w:val="0"/>
    <w:pPr>
      <w:spacing w:line="360" w:lineRule="exact"/>
    </w:pPr>
    <w:rPr>
      <w:sz w:val="24"/>
    </w:rPr>
  </w:style>
  <w:style w:type="paragraph" w:customStyle="1" w:styleId="10">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11">
    <w:name w:val="Body Text Indent"/>
    <w:basedOn w:val="1"/>
    <w:next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autoRedefine/>
    <w:qFormat/>
    <w:uiPriority w:val="0"/>
    <w:rPr>
      <w:rFonts w:ascii="宋体" w:hAnsi="Courier New"/>
      <w:szCs w:val="20"/>
    </w:rPr>
  </w:style>
  <w:style w:type="paragraph" w:styleId="14">
    <w:name w:val="Balloon Text"/>
    <w:basedOn w:val="1"/>
    <w:link w:val="36"/>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toc 2"/>
    <w:basedOn w:val="1"/>
    <w:next w:val="1"/>
    <w:autoRedefine/>
    <w:qFormat/>
    <w:uiPriority w:val="0"/>
    <w:pPr>
      <w:ind w:left="210"/>
      <w:jc w:val="left"/>
    </w:pPr>
    <w:rPr>
      <w:rFonts w:ascii="Calibri" w:hAnsi="Calibri" w:cs="Calibri"/>
      <w:smallCaps/>
      <w:sz w:val="24"/>
      <w:szCs w:val="20"/>
    </w:r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9"/>
    <w:next w:val="1"/>
    <w:autoRedefine/>
    <w:unhideWhenUsed/>
    <w:qFormat/>
    <w:uiPriority w:val="99"/>
    <w:pPr>
      <w:ind w:firstLine="420" w:firstLineChars="100"/>
    </w:pPr>
  </w:style>
  <w:style w:type="paragraph" w:styleId="23">
    <w:name w:val="Body Text First Indent 2"/>
    <w:basedOn w:val="11"/>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000099"/>
      <w:u w:val="none"/>
    </w:rPr>
  </w:style>
  <w:style w:type="character" w:styleId="30">
    <w:name w:val="annotation reference"/>
    <w:basedOn w:val="26"/>
    <w:qFormat/>
    <w:uiPriority w:val="0"/>
    <w:rPr>
      <w:sz w:val="21"/>
      <w:szCs w:val="21"/>
    </w:r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样式 标题 3 + 首行缩进:  2 字符"/>
    <w:basedOn w:val="4"/>
    <w:qFormat/>
    <w:uiPriority w:val="0"/>
    <w:pPr>
      <w:spacing w:before="0" w:after="0" w:line="480" w:lineRule="exact"/>
    </w:pPr>
    <w:rPr>
      <w:rFonts w:eastAsia="宋体"/>
      <w:sz w:val="28"/>
      <w:szCs w:val="28"/>
      <w:lang w:bidi="ar-DZ"/>
    </w:rPr>
  </w:style>
  <w:style w:type="paragraph" w:customStyle="1" w:styleId="35">
    <w:name w:val="列出段落1"/>
    <w:basedOn w:val="1"/>
    <w:autoRedefine/>
    <w:qFormat/>
    <w:uiPriority w:val="34"/>
    <w:pPr>
      <w:ind w:firstLine="420"/>
    </w:pPr>
    <w:rPr>
      <w:rFonts w:ascii="Calibri" w:hAnsi="Calibri"/>
    </w:rPr>
  </w:style>
  <w:style w:type="character" w:customStyle="1" w:styleId="36">
    <w:name w:val="批注框文本 字符"/>
    <w:basedOn w:val="26"/>
    <w:link w:val="14"/>
    <w:qFormat/>
    <w:uiPriority w:val="0"/>
    <w:rPr>
      <w:sz w:val="18"/>
      <w:szCs w:val="18"/>
    </w:rPr>
  </w:style>
  <w:style w:type="character" w:customStyle="1" w:styleId="37">
    <w:name w:val="font41"/>
    <w:basedOn w:val="26"/>
    <w:qFormat/>
    <w:uiPriority w:val="0"/>
    <w:rPr>
      <w:rFonts w:hint="default" w:ascii="Tahoma" w:hAnsi="Tahoma" w:eastAsia="Tahoma" w:cs="Tahoma"/>
      <w:color w:val="000000"/>
      <w:sz w:val="18"/>
      <w:szCs w:val="18"/>
      <w:u w:val="none"/>
    </w:rPr>
  </w:style>
  <w:style w:type="character" w:customStyle="1" w:styleId="38">
    <w:name w:val="font11"/>
    <w:basedOn w:val="26"/>
    <w:qFormat/>
    <w:uiPriority w:val="0"/>
    <w:rPr>
      <w:rFonts w:hint="eastAsia" w:ascii="宋体" w:hAnsi="宋体" w:eastAsia="宋体" w:cs="宋体"/>
      <w:color w:val="000000"/>
      <w:sz w:val="24"/>
      <w:szCs w:val="24"/>
      <w:u w:val="none"/>
      <w:vertAlign w:val="subscript"/>
    </w:rPr>
  </w:style>
  <w:style w:type="character" w:customStyle="1" w:styleId="39">
    <w:name w:val="int_huang_12_b1"/>
    <w:qFormat/>
    <w:uiPriority w:val="0"/>
    <w:rPr>
      <w:rFonts w:hint="default" w:ascii="Verdana" w:hAnsi="Verdana"/>
      <w:b/>
      <w:bCs/>
      <w:color w:val="EECC77"/>
      <w:sz w:val="18"/>
      <w:szCs w:val="18"/>
    </w:rPr>
  </w:style>
  <w:style w:type="paragraph" w:customStyle="1" w:styleId="40">
    <w:name w:val="p0"/>
    <w:basedOn w:val="1"/>
    <w:autoRedefine/>
    <w:unhideWhenUsed/>
    <w:qFormat/>
    <w:uiPriority w:val="99"/>
    <w:pPr>
      <w:widowControl/>
    </w:pPr>
    <w:rPr>
      <w:rFonts w:hint="eastAsia" w:ascii="宋体" w:hAnsi="宋体"/>
    </w:rPr>
  </w:style>
  <w:style w:type="paragraph" w:styleId="41">
    <w:name w:val="List Paragraph"/>
    <w:basedOn w:val="1"/>
    <w:autoRedefine/>
    <w:qFormat/>
    <w:uiPriority w:val="34"/>
    <w:pPr>
      <w:ind w:firstLine="420"/>
    </w:pPr>
  </w:style>
  <w:style w:type="character" w:customStyle="1" w:styleId="42">
    <w:name w:val="font51"/>
    <w:basedOn w:val="26"/>
    <w:qFormat/>
    <w:uiPriority w:val="0"/>
    <w:rPr>
      <w:rFonts w:hint="eastAsia" w:ascii="宋体" w:hAnsi="宋体" w:eastAsia="宋体" w:cs="宋体"/>
      <w:color w:val="000000"/>
      <w:sz w:val="24"/>
      <w:szCs w:val="24"/>
      <w:u w:val="none"/>
    </w:rPr>
  </w:style>
  <w:style w:type="paragraph" w:customStyle="1" w:styleId="43">
    <w:name w:val="页脚1"/>
    <w:basedOn w:val="1"/>
    <w:autoRedefine/>
    <w:qFormat/>
    <w:uiPriority w:val="0"/>
    <w:pPr>
      <w:tabs>
        <w:tab w:val="center" w:pos="4153"/>
        <w:tab w:val="right" w:pos="8306"/>
      </w:tabs>
      <w:snapToGrid w:val="0"/>
      <w:jc w:val="left"/>
    </w:pPr>
    <w:rPr>
      <w:sz w:val="18"/>
      <w:szCs w:val="18"/>
    </w:rPr>
  </w:style>
  <w:style w:type="paragraph" w:customStyle="1" w:styleId="44">
    <w:name w:val="Default"/>
    <w:next w:val="4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_正文"/>
    <w:basedOn w:val="1"/>
    <w:qFormat/>
    <w:uiPriority w:val="99"/>
    <w:rPr>
      <w:szCs w:val="20"/>
    </w:rPr>
  </w:style>
  <w:style w:type="table" w:customStyle="1" w:styleId="47">
    <w:name w:val="Table Normal"/>
    <w:autoRedefine/>
    <w:unhideWhenUsed/>
    <w:qFormat/>
    <w:uiPriority w:val="0"/>
    <w:tblPr>
      <w:tblCellMar>
        <w:top w:w="0" w:type="dxa"/>
        <w:left w:w="0" w:type="dxa"/>
        <w:bottom w:w="0" w:type="dxa"/>
        <w:right w:w="0" w:type="dxa"/>
      </w:tblCellMar>
    </w:tblPr>
  </w:style>
  <w:style w:type="character" w:customStyle="1" w:styleId="48">
    <w:name w:val="font61"/>
    <w:basedOn w:val="26"/>
    <w:autoRedefine/>
    <w:qFormat/>
    <w:uiPriority w:val="0"/>
    <w:rPr>
      <w:rFonts w:hint="eastAsia" w:ascii="宋体" w:hAnsi="宋体" w:eastAsia="宋体" w:cs="宋体"/>
      <w:color w:val="000000"/>
      <w:sz w:val="24"/>
      <w:szCs w:val="24"/>
      <w:u w:val="none"/>
    </w:rPr>
  </w:style>
  <w:style w:type="character" w:customStyle="1" w:styleId="49">
    <w:name w:val="font81"/>
    <w:basedOn w:val="26"/>
    <w:qFormat/>
    <w:uiPriority w:val="0"/>
    <w:rPr>
      <w:rFonts w:hint="eastAsia" w:ascii="宋体" w:hAnsi="宋体" w:eastAsia="宋体" w:cs="宋体"/>
      <w:b/>
      <w:bCs/>
      <w:color w:val="000000"/>
      <w:sz w:val="24"/>
      <w:szCs w:val="24"/>
      <w:u w:val="none"/>
    </w:rPr>
  </w:style>
  <w:style w:type="character" w:customStyle="1" w:styleId="50">
    <w:name w:val="font71"/>
    <w:basedOn w:val="26"/>
    <w:qFormat/>
    <w:uiPriority w:val="0"/>
    <w:rPr>
      <w:rFonts w:hint="eastAsia" w:ascii="宋体" w:hAnsi="宋体" w:eastAsia="宋体" w:cs="宋体"/>
      <w:color w:val="000000"/>
      <w:sz w:val="24"/>
      <w:szCs w:val="24"/>
      <w:u w:val="none"/>
    </w:rPr>
  </w:style>
  <w:style w:type="character" w:customStyle="1" w:styleId="51">
    <w:name w:val="font91"/>
    <w:basedOn w:val="26"/>
    <w:qFormat/>
    <w:uiPriority w:val="0"/>
    <w:rPr>
      <w:rFonts w:hint="eastAsia" w:ascii="宋体" w:hAnsi="宋体" w:eastAsia="宋体" w:cs="宋体"/>
      <w:b/>
      <w:bCs/>
      <w:color w:val="000000"/>
      <w:sz w:val="24"/>
      <w:szCs w:val="24"/>
      <w:u w:val="none"/>
    </w:rPr>
  </w:style>
  <w:style w:type="character" w:customStyle="1" w:styleId="52">
    <w:name w:val="font31"/>
    <w:basedOn w:val="26"/>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21311</Words>
  <Characters>22402</Characters>
  <Lines>1</Lines>
  <Paragraphs>1</Paragraphs>
  <TotalTime>2</TotalTime>
  <ScaleCrop>false</ScaleCrop>
  <LinksUpToDate>false</LinksUpToDate>
  <CharactersWithSpaces>23597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小宋</cp:lastModifiedBy>
  <cp:lastPrinted>2019-04-28T17:48:00Z</cp:lastPrinted>
  <dcterms:modified xsi:type="dcterms:W3CDTF">2025-06-27T02:36:24Z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F77283B552184F57808CAD6E43AFE6D5</vt:lpwstr>
  </property>
  <property fmtid="{D5CDD505-2E9C-101B-9397-08002B2CF9AE}" pid="4" name="KSOTemplateDocerSaveRecord">
    <vt:lpwstr>eyJoZGlkIjoiNzc5MzNmMDk1ZjU3MmJhNzEyYWM0MjliZGIwMDgwMTQiLCJ1c2VySWQiOiIzNDMyNjkzMTkifQ==</vt:lpwstr>
  </property>
</Properties>
</file>