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3" w:name="_GoBack"/>
      <w:r>
        <w:rPr>
          <w:rFonts w:hint="eastAsia"/>
          <w:sz w:val="44"/>
          <w:szCs w:val="44"/>
          <w:lang w:eastAsia="zh-CN"/>
        </w:rPr>
        <w:t>变更公告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原公告中：</w:t>
      </w:r>
    </w:p>
    <w:p>
      <w:pPr>
        <w:pStyle w:val="2"/>
        <w:rPr>
          <w:rFonts w:hint="default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  <w:t>1、采购预算控制额度：916700.00元</w:t>
      </w:r>
    </w:p>
    <w:p>
      <w:pPr>
        <w:ind w:firstLine="280" w:firstLineChars="100"/>
        <w:jc w:val="both"/>
        <w:rPr>
          <w:rFonts w:hint="default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  <w:t>2、采购</w:t>
      </w:r>
      <w:bookmarkStart w:id="0" w:name="_Toc19164"/>
      <w:bookmarkStart w:id="1" w:name="_Toc11498"/>
      <w:bookmarkStart w:id="2" w:name="_Hlk497464497"/>
      <w:r>
        <w:rPr>
          <w:rFonts w:hint="eastAsia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  <w:t>采购项目参数及要求</w:t>
      </w:r>
      <w:bookmarkEnd w:id="0"/>
      <w:bookmarkEnd w:id="1"/>
      <w:bookmarkEnd w:id="2"/>
      <w:r>
        <w:rPr>
          <w:rFonts w:hint="eastAsia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  <w:t>：包1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16"/>
        <w:gridCol w:w="4503"/>
        <w:gridCol w:w="735"/>
        <w:gridCol w:w="90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50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性能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1、生活垃圾收集转运工程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1.1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洒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水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</w:t>
            </w:r>
          </w:p>
        </w:tc>
        <w:tc>
          <w:tcPr>
            <w:tcW w:w="45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名称：国六绿化喷洒水车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底盘型号：EQ1165LJ9CDE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准乘人数：3 人（含驾驶员）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外形尺寸： ≥ 7700*2480*3300（mm）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罐体尺寸： ≥ 4400*2350*1450（mm）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车尾平台： ≥ 3960*2400*1550（mm）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发动机：YCS04200-68+法士特 8 挡变速箱；排量：4.16L；功率：147/200（kw）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轮胎：275/80R22.5 真空胎 6+1（条）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车桥：前桥≥3.9 吨；后桥≥8.0 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前悬/后悬：≥1260/2450（mm）；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刹车系统：ABS 断气刹，排气制动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接近角/离去角：≥18/12（°）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罐体容积：≥12.7 立方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配备水泵：扬程≥90m；压力≥60Mpa；流量≥60m³ /h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排放标准：国 VI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1.2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小型电动三轮垃圾车</w:t>
            </w:r>
          </w:p>
        </w:tc>
        <w:tc>
          <w:tcPr>
            <w:tcW w:w="45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额定乘员：1 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长*宽*高：2920*1000*1600（mm）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续驶里程：≥50KM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车厢尺寸：1500*1000*860（mm）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额定装载质量：≥500kg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爬坡度：m≤15 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充电时间：6-8 小时（放电率≥80%）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轮胎规格：前后 16/4.0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容量：≥1150L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电机：60V800W 高磁钢无刷差速电机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电控：60V18 管无刷双排控制器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电池：60V 免维护铅酸电池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充电器：便捷式智能全自动充电器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灯光及信号：包括（照明灯、左右转向灯、刹车灯、行车灯、仪表、电喇叭、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工作警示灯）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悬架：前悬架为 43 龙爆前叉；后悬架为独立悬架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后桥：一体式差速后桥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制动：脚踩机械连杆鼓式后轮制动+手动机械驻车制动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仪表台：注塑成型仪表台，电门锁，仪表，组合开关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1.3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小型装载车</w:t>
            </w:r>
          </w:p>
        </w:tc>
        <w:tc>
          <w:tcPr>
            <w:tcW w:w="45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整机质量：≥1700kg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发动机功率：单缸柴油 25 匹 转速：≥2400r/min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车身：≥3800*1300*1900（mm）前轮距配重 2500，拆去可拆卸简易棚后车身高度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为：无人状态：≥1500（mm）、驾驶状态：≥1700（mm）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变速器：高低速双进双退（四驱）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额定载重：≥700kg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轮距：≥1160（mm）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轴距≥1880（mm）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水平托举：≥650（mm）卸载高度≥2250（mm）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料斗容量：≥0.5 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大臂板厚：≥16mm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轮胎规格：≥825-16（4 条）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液压系统：工作压力：≥19Mpa；流量：≥21L/min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1.4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压缩式垃圾车</w:t>
            </w:r>
          </w:p>
        </w:tc>
        <w:tc>
          <w:tcPr>
            <w:tcW w:w="45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名称：压缩式垃圾车（配垃圾斗使用）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外形尺寸：≥7190*2270*2410（mm）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箱体容积：≥8.5 立方米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填充器装载桶数：≥3（桶）（240L 垃圾桶）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驾驶室准乘人数：3 人（含驾驶员）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车轴：2 轴；轴距≥3800（mm）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接近角/离去角：≥21/11（°）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前悬/后悬：≥1130/2370,1130/2470（mm）；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轮胎规格：245/70R19.5，（6+1）条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发动机：YCS04200-68，排量： ≥ 4.16L 功率： ≥ 143，转速： ≥ 2300r/min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1.5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垃圾斗</w:t>
            </w:r>
          </w:p>
        </w:tc>
        <w:tc>
          <w:tcPr>
            <w:tcW w:w="45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外形尺寸（长*宽*高）： 2600*1670*1255mm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底长：≥ 1720mm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上盖尺寸： ≥770*800mm/2 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下盖尺寸： ≥770*1730mm/2 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容积：≥4 立方米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边板、底板材质：3mm 厚钢板于 63#槽钢骨架焊接而成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垃圾斗的组成：由底板、顶部箱盖、两个对接板、两个吊装销组成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前部对接板材质：由 16mm 的 Q345 钢板数控切割而成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顶部焊接工艺：2.5 米花纹板折边焊接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垃圾斗焊接工艺：中部间断焊接满焊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漆面工艺： 垃圾斗整体经过耐火、防腐处理后喷涂酚醛防锈底漆，然后再喷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涂醇酸面漆。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1.6</w:t>
            </w:r>
          </w:p>
        </w:tc>
        <w:tc>
          <w:tcPr>
            <w:tcW w:w="916" w:type="dxa"/>
            <w:vAlign w:val="center"/>
          </w:tcPr>
          <w:p>
            <w:pPr>
              <w:pStyle w:val="2"/>
              <w:tabs>
                <w:tab w:val="left" w:pos="557"/>
              </w:tabs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公共宣传牌</w:t>
            </w:r>
          </w:p>
        </w:tc>
        <w:tc>
          <w:tcPr>
            <w:tcW w:w="450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标识牌尺寸：总高2280mm，总宽：2700mm，其中：面板规格：2000mm×1200mm,采用亚克力面板，铝塑背板，面板边框采用不锈钢折弯焊接，立柱采用φ60x2不绣钢管，埋地深80mm,雨帽尺寸：2700mm*500mm采用不锈钢；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37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合计</w:t>
            </w:r>
          </w:p>
        </w:tc>
        <w:tc>
          <w:tcPr>
            <w:tcW w:w="6985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55.82万元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37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985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以上设备含采购、安装、调试及运输、税金等全部费用。</w:t>
            </w:r>
          </w:p>
        </w:tc>
      </w:tr>
    </w:tbl>
    <w:p>
      <w:pPr>
        <w:pStyle w:val="9"/>
        <w:numPr>
          <w:numId w:val="0"/>
        </w:numPr>
        <w:tabs>
          <w:tab w:val="left" w:pos="425"/>
          <w:tab w:val="left" w:pos="720"/>
          <w:tab w:val="left" w:pos="1985"/>
          <w:tab w:val="left" w:pos="7088"/>
        </w:tabs>
        <w:ind w:firstLine="241" w:firstLineChars="100"/>
        <w:jc w:val="both"/>
        <w:rPr>
          <w:rFonts w:hint="eastAsia" w:asciiTheme="minorEastAsia" w:hAnsiTheme="minorEastAsia" w:eastAsiaTheme="majorEastAsia" w:cstheme="minorEastAsia"/>
          <w:b/>
          <w:color w:val="000000"/>
          <w:sz w:val="24"/>
          <w:szCs w:val="24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现变更为：</w:t>
      </w:r>
    </w:p>
    <w:p>
      <w:pPr>
        <w:pStyle w:val="2"/>
        <w:rPr>
          <w:rFonts w:hint="default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  <w:t>1、采购预算控制额度：720700元</w:t>
      </w:r>
    </w:p>
    <w:p>
      <w:pPr>
        <w:ind w:firstLine="280" w:firstLineChars="100"/>
        <w:jc w:val="both"/>
        <w:rPr>
          <w:rFonts w:hint="default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宋体" w:hAnsi="Calibri Light" w:eastAsia="宋体" w:cs="Calibri Light"/>
          <w:color w:val="auto"/>
          <w:kern w:val="2"/>
          <w:sz w:val="28"/>
          <w:szCs w:val="24"/>
          <w:lang w:val="en-US" w:eastAsia="zh-CN" w:bidi="ar-SA"/>
        </w:rPr>
        <w:t>2、采购采购项目参数及要求：包1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669"/>
        <w:gridCol w:w="4750"/>
        <w:gridCol w:w="735"/>
        <w:gridCol w:w="900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7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性能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22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1、生活垃圾收集转运工程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1.1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小型电动三轮垃圾车</w:t>
            </w:r>
          </w:p>
        </w:tc>
        <w:tc>
          <w:tcPr>
            <w:tcW w:w="4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额定乘员：1 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长*宽*高：2920*1000*1600（mm）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续驶里程：≥50KM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车厢尺寸：1500*1000*860（mm）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额定装载质量：≥500kg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爬坡度：m≤15 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充电时间：6-8 小时（放电率≥80%）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轮胎规格：前后 16/4.0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容量：≥1150L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电机：60V800W 高磁钢无刷差速电机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电控：60V18 管无刷双排控制器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电池：60V 免维护铅酸电池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充电器：便捷式智能全自动充电器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灯光及信号：包括（照明灯、左右转向灯、刹车灯、行车灯、仪表、电喇叭、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工作警示灯）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悬架：前悬架为 43 龙爆前叉；后悬架为独立悬架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后桥：一体式差速后桥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制动：脚踩机械连杆鼓式后轮制动+手动机械驻车制动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仪表台：注塑成型仪表台，电门锁，仪表，组合开关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1.2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小型装载车</w:t>
            </w:r>
          </w:p>
        </w:tc>
        <w:tc>
          <w:tcPr>
            <w:tcW w:w="4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整机质量：≥1700kg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发动机功率：单缸柴油 25 匹 转速：≥2400r/min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车身：≥3800*1300*1900（mm）前轮距配重 2500，拆去可拆卸简易棚后车身高度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为：无人状态：≥1500（mm）、驾驶状态：≥1700（mm）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变速器：高低速双进双退（四驱）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额定载重：≥700kg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轮距：≥1160（mm）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轴距≥1880（mm）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水平托举：≥650（mm）卸载高度≥2250（mm）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料斗容量：≥0.5 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大臂板厚：≥16mm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轮胎规格：≥825-16（4 条）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液压系统：工作压力：≥19Mpa；流量：≥21L/min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1.3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压缩式垃圾车</w:t>
            </w:r>
          </w:p>
        </w:tc>
        <w:tc>
          <w:tcPr>
            <w:tcW w:w="4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名称：压缩式垃圾车（配垃圾斗使用）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外形尺寸：≥7190*2270*2410（mm）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箱体容积：≥8.5 立方米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填充器装载桶数：≥3（桶）（240L 垃圾桶）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驾驶室准乘人数：3 人（含驾驶员）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车轴：2 轴；轴距≥3800（mm）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接近角/离去角：≥21/11（°）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前悬/后悬：≥1130/2370,1130/2470（mm）；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轮胎规格：245/70R19.5，（6+1）条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发动机：YCS04200-68，排量： ≥ 4.16L 功率： ≥ 143，转速： ≥ 2300r/min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辆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1.4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垃圾斗</w:t>
            </w:r>
          </w:p>
        </w:tc>
        <w:tc>
          <w:tcPr>
            <w:tcW w:w="4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外形尺寸（长*宽*高）： 2600*1670*1255mm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底长：≥ 1720mm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上盖尺寸： ≥770*800mm/2 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下盖尺寸： ≥770*1730mm/2 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容积：≥4 立方米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边板、底板材质：3mm 厚钢板于 63#槽钢骨架焊接而成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垃圾斗的组成：由底板、顶部箱盖、两个对接板、两个吊装销组成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前部对接板材质：由 16mm 的 Q345 钢板数控切割而成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顶部焊接工艺：2.5 米花纹板折边焊接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垃圾斗焊接工艺：中部间断焊接满焊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漆面工艺： 垃圾斗整体经过耐火、防腐处理后喷涂酚醛防锈底漆，然后再喷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涂醇酸面漆。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2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1.5</w:t>
            </w:r>
          </w:p>
        </w:tc>
        <w:tc>
          <w:tcPr>
            <w:tcW w:w="669" w:type="dxa"/>
            <w:vAlign w:val="center"/>
          </w:tcPr>
          <w:p>
            <w:pPr>
              <w:pStyle w:val="2"/>
              <w:tabs>
                <w:tab w:val="left" w:pos="557"/>
              </w:tabs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公共宣传牌</w:t>
            </w:r>
          </w:p>
        </w:tc>
        <w:tc>
          <w:tcPr>
            <w:tcW w:w="47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标识牌尺寸：总高2280mm，总宽：2700mm，其中：面板规格：2000mm×1200mm,采用亚克力面板，铝塑背板，面板边框采用不锈钢折弯焊接，立柱采用φ60x2不绣钢管，埋地深80mm,雨帽尺寸：2700mm*500mm采用不锈钢；</w:t>
            </w:r>
          </w:p>
        </w:tc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9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合计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362200元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90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以上设备含采购、安装、调试及运输、税金等全部费用。</w:t>
            </w:r>
          </w:p>
        </w:tc>
      </w:tr>
    </w:tbl>
    <w:p>
      <w:pPr>
        <w:pStyle w:val="9"/>
        <w:numPr>
          <w:ilvl w:val="0"/>
          <w:numId w:val="0"/>
        </w:numPr>
        <w:tabs>
          <w:tab w:val="left" w:pos="425"/>
          <w:tab w:val="left" w:pos="720"/>
          <w:tab w:val="left" w:pos="1985"/>
          <w:tab w:val="left" w:pos="7088"/>
        </w:tabs>
        <w:ind w:firstLine="241" w:firstLineChars="100"/>
        <w:jc w:val="both"/>
        <w:rPr>
          <w:rFonts w:hint="eastAsia" w:asciiTheme="minorEastAsia" w:hAnsiTheme="minorEastAsia" w:eastAsiaTheme="majorEastAsia" w:cstheme="minorEastAsia"/>
          <w:b/>
          <w:color w:val="000000"/>
          <w:sz w:val="24"/>
          <w:szCs w:val="24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3、其他内容不变</w:t>
      </w:r>
    </w:p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19BC0"/>
    <w:multiLevelType w:val="singleLevel"/>
    <w:tmpl w:val="45E19BC0"/>
    <w:lvl w:ilvl="0" w:tentative="0">
      <w:start w:val="1"/>
      <w:numFmt w:val="upperRoman"/>
      <w:pStyle w:val="10"/>
      <w:lvlText w:val="%1．"/>
      <w:lvlJc w:val="left"/>
      <w:pPr>
        <w:tabs>
          <w:tab w:val="left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354B"/>
    <w:rsid w:val="0D2C5132"/>
    <w:rsid w:val="1A535561"/>
    <w:rsid w:val="1BDC7C2F"/>
    <w:rsid w:val="1EC6289B"/>
    <w:rsid w:val="21975942"/>
    <w:rsid w:val="25BB6E54"/>
    <w:rsid w:val="26311A21"/>
    <w:rsid w:val="26977203"/>
    <w:rsid w:val="2DF74FCB"/>
    <w:rsid w:val="34DE5332"/>
    <w:rsid w:val="37632212"/>
    <w:rsid w:val="37FD2D0A"/>
    <w:rsid w:val="3A5E6097"/>
    <w:rsid w:val="3C005081"/>
    <w:rsid w:val="433142F8"/>
    <w:rsid w:val="44002625"/>
    <w:rsid w:val="46FA0DB3"/>
    <w:rsid w:val="48604CAC"/>
    <w:rsid w:val="4C5460B8"/>
    <w:rsid w:val="4EEF11DF"/>
    <w:rsid w:val="56451738"/>
    <w:rsid w:val="57A141C3"/>
    <w:rsid w:val="57FD614A"/>
    <w:rsid w:val="5C5B4C99"/>
    <w:rsid w:val="6104366B"/>
    <w:rsid w:val="61FB3DBA"/>
    <w:rsid w:val="644D3CF1"/>
    <w:rsid w:val="66684A3F"/>
    <w:rsid w:val="6A7F1FB4"/>
    <w:rsid w:val="6BED0CEA"/>
    <w:rsid w:val="72930A62"/>
    <w:rsid w:val="73563369"/>
    <w:rsid w:val="73EA45B1"/>
    <w:rsid w:val="754D6552"/>
    <w:rsid w:val="75E676D2"/>
    <w:rsid w:val="768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 Light" w:eastAsia="宋体" w:cs="Calibri Light"/>
      <w:kern w:val="2"/>
      <w:sz w:val="28"/>
      <w:szCs w:val="24"/>
      <w:lang w:val="en-US" w:eastAsia="zh-CN" w:bidi="ar-SA"/>
    </w:rPr>
  </w:style>
  <w:style w:type="paragraph" w:styleId="7">
    <w:name w:val="heading 1"/>
    <w:basedOn w:val="1"/>
    <w:next w:val="1"/>
    <w:link w:val="32"/>
    <w:qFormat/>
    <w:uiPriority w:val="0"/>
    <w:pPr>
      <w:keepNext/>
      <w:spacing w:line="360" w:lineRule="auto"/>
      <w:jc w:val="left"/>
      <w:outlineLvl w:val="0"/>
    </w:pPr>
    <w:rPr>
      <w:b/>
      <w:sz w:val="36"/>
    </w:rPr>
  </w:style>
  <w:style w:type="paragraph" w:styleId="8">
    <w:name w:val="heading 2"/>
    <w:basedOn w:val="1"/>
    <w:next w:val="1"/>
    <w:link w:val="31"/>
    <w:semiHidden/>
    <w:unhideWhenUsed/>
    <w:qFormat/>
    <w:uiPriority w:val="0"/>
    <w:pPr>
      <w:keepNext/>
      <w:keepLines/>
      <w:spacing w:before="260" w:after="260" w:line="360" w:lineRule="auto"/>
      <w:jc w:val="left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9">
    <w:name w:val="heading 3"/>
    <w:basedOn w:val="1"/>
    <w:next w:val="1"/>
    <w:link w:val="30"/>
    <w:semiHidden/>
    <w:unhideWhenUsed/>
    <w:qFormat/>
    <w:uiPriority w:val="0"/>
    <w:pPr>
      <w:keepNext/>
      <w:jc w:val="left"/>
      <w:outlineLvl w:val="2"/>
    </w:pPr>
    <w:rPr>
      <w:rFonts w:asciiTheme="majorAscii" w:hAnsiTheme="majorAscii" w:eastAsiaTheme="majorEastAsia" w:cstheme="minorBidi"/>
      <w:b/>
      <w:bCs/>
      <w:sz w:val="32"/>
      <w:szCs w:val="26"/>
    </w:rPr>
  </w:style>
  <w:style w:type="paragraph" w:styleId="10">
    <w:name w:val="heading 4"/>
    <w:basedOn w:val="1"/>
    <w:next w:val="1"/>
    <w:semiHidden/>
    <w:unhideWhenUsed/>
    <w:qFormat/>
    <w:uiPriority w:val="0"/>
    <w:pPr>
      <w:keepNext/>
      <w:widowControl/>
      <w:numPr>
        <w:ilvl w:val="0"/>
        <w:numId w:val="1"/>
      </w:numPr>
      <w:jc w:val="left"/>
      <w:outlineLvl w:val="3"/>
    </w:pPr>
    <w:rPr>
      <w:rFonts w:ascii="黑体" w:hAnsi="黑体" w:eastAsia="宋体"/>
      <w:kern w:val="0"/>
      <w:sz w:val="28"/>
      <w:szCs w:val="20"/>
    </w:rPr>
  </w:style>
  <w:style w:type="character" w:default="1" w:styleId="15">
    <w:name w:val="Default Paragraph Font"/>
    <w:link w:val="16"/>
    <w:semiHidden/>
    <w:qFormat/>
    <w:uiPriority w:val="0"/>
    <w:rPr>
      <w:sz w:val="24"/>
      <w:szCs w:val="20"/>
    </w:rPr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autoSpaceDE/>
      <w:autoSpaceDN/>
      <w:adjustRightInd/>
      <w:spacing w:after="120" w:line="240" w:lineRule="auto"/>
      <w:ind w:firstLine="420" w:firstLineChars="100"/>
      <w:contextualSpacing/>
    </w:pPr>
    <w:rPr>
      <w:rFonts w:hAnsi="宋体" w:eastAsia="Times New Roman"/>
      <w:color w:val="auto"/>
      <w:kern w:val="2"/>
    </w:r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spacing w:line="360" w:lineRule="auto"/>
    </w:pPr>
    <w:rPr>
      <w:color w:val="000000"/>
      <w:kern w:val="0"/>
      <w:szCs w:val="20"/>
    </w:rPr>
  </w:style>
  <w:style w:type="paragraph" w:customStyle="1" w:styleId="4">
    <w:name w:val="一级条标题"/>
    <w:basedOn w:val="5"/>
    <w:next w:val="6"/>
    <w:qFormat/>
    <w:uiPriority w:val="0"/>
    <w:pPr>
      <w:tabs>
        <w:tab w:val="left" w:pos="720"/>
      </w:tabs>
      <w:spacing w:beforeLines="0" w:afterLines="0"/>
      <w:outlineLvl w:val="2"/>
    </w:pPr>
  </w:style>
  <w:style w:type="paragraph" w:customStyle="1" w:styleId="5">
    <w:name w:val="章标题"/>
    <w:next w:val="1"/>
    <w:qFormat/>
    <w:uiPriority w:val="0"/>
    <w:pPr>
      <w:tabs>
        <w:tab w:val="left" w:pos="720"/>
      </w:tabs>
      <w:spacing w:beforeLines="50" w:afterLines="50"/>
      <w:ind w:left="567" w:hanging="567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11">
    <w:name w:val="Normal Indent"/>
    <w:basedOn w:val="1"/>
    <w:qFormat/>
    <w:uiPriority w:val="0"/>
    <w:pPr>
      <w:ind w:firstLine="420" w:firstLineChars="200"/>
    </w:pPr>
  </w:style>
  <w:style w:type="paragraph" w:styleId="12">
    <w:name w:val="Body Text 2"/>
    <w:basedOn w:val="1"/>
    <w:semiHidden/>
    <w:unhideWhenUsed/>
    <w:qFormat/>
    <w:uiPriority w:val="99"/>
    <w:pPr>
      <w:spacing w:after="120" w:line="480" w:lineRule="auto"/>
    </w:pPr>
    <w:rPr>
      <w:rFonts w:cs="Cambria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默认段落字体 Para Char Char Char Char"/>
    <w:basedOn w:val="1"/>
    <w:link w:val="15"/>
    <w:qFormat/>
    <w:uiPriority w:val="0"/>
  </w:style>
  <w:style w:type="character" w:styleId="17">
    <w:name w:val="Strong"/>
    <w:basedOn w:val="15"/>
    <w:qFormat/>
    <w:uiPriority w:val="0"/>
  </w:style>
  <w:style w:type="character" w:styleId="18">
    <w:name w:val="FollowedHyperlink"/>
    <w:basedOn w:val="15"/>
    <w:uiPriority w:val="0"/>
    <w:rPr>
      <w:color w:val="800080"/>
      <w:u w:val="none"/>
    </w:rPr>
  </w:style>
  <w:style w:type="character" w:styleId="19">
    <w:name w:val="Emphasis"/>
    <w:basedOn w:val="15"/>
    <w:qFormat/>
    <w:uiPriority w:val="0"/>
  </w:style>
  <w:style w:type="character" w:styleId="20">
    <w:name w:val="HTML Definition"/>
    <w:basedOn w:val="15"/>
    <w:uiPriority w:val="0"/>
  </w:style>
  <w:style w:type="character" w:styleId="21">
    <w:name w:val="HTML Typewriter"/>
    <w:basedOn w:val="15"/>
    <w:uiPriority w:val="0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5"/>
    <w:uiPriority w:val="0"/>
    <w:rPr>
      <w:bdr w:val="none" w:color="auto" w:sz="0" w:space="0"/>
    </w:rPr>
  </w:style>
  <w:style w:type="character" w:styleId="23">
    <w:name w:val="HTML Variable"/>
    <w:basedOn w:val="15"/>
    <w:uiPriority w:val="0"/>
  </w:style>
  <w:style w:type="character" w:styleId="24">
    <w:name w:val="Hyperlink"/>
    <w:basedOn w:val="15"/>
    <w:uiPriority w:val="0"/>
    <w:rPr>
      <w:color w:val="0000FF"/>
      <w:u w:val="none"/>
    </w:rPr>
  </w:style>
  <w:style w:type="character" w:styleId="25">
    <w:name w:val="HTML Code"/>
    <w:basedOn w:val="15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26">
    <w:name w:val="HTML Cite"/>
    <w:basedOn w:val="15"/>
    <w:uiPriority w:val="0"/>
  </w:style>
  <w:style w:type="character" w:styleId="27">
    <w:name w:val="HTML Keyboard"/>
    <w:basedOn w:val="15"/>
    <w:uiPriority w:val="0"/>
    <w:rPr>
      <w:rFonts w:hint="default" w:ascii="monospace" w:hAnsi="monospace" w:eastAsia="monospace" w:cs="monospace"/>
      <w:sz w:val="20"/>
    </w:rPr>
  </w:style>
  <w:style w:type="character" w:styleId="28">
    <w:name w:val="HTML Sample"/>
    <w:basedOn w:val="15"/>
    <w:uiPriority w:val="0"/>
    <w:rPr>
      <w:rFonts w:hint="default" w:ascii="monospace" w:hAnsi="monospace" w:eastAsia="monospace" w:cs="monospace"/>
    </w:rPr>
  </w:style>
  <w:style w:type="paragraph" w:customStyle="1" w:styleId="29">
    <w:name w:val=" Char"/>
    <w:basedOn w:val="1"/>
    <w:link w:val="15"/>
    <w:qFormat/>
    <w:uiPriority w:val="0"/>
    <w:rPr>
      <w:sz w:val="24"/>
      <w:szCs w:val="20"/>
    </w:rPr>
  </w:style>
  <w:style w:type="character" w:customStyle="1" w:styleId="30">
    <w:name w:val="标题 3 Char"/>
    <w:basedOn w:val="15"/>
    <w:link w:val="9"/>
    <w:unhideWhenUsed/>
    <w:qFormat/>
    <w:uiPriority w:val="99"/>
    <w:rPr>
      <w:rFonts w:asciiTheme="majorAscii" w:hAnsiTheme="majorAscii" w:eastAsiaTheme="majorEastAsia"/>
      <w:b/>
      <w:bCs/>
      <w:sz w:val="32"/>
      <w:szCs w:val="26"/>
    </w:rPr>
  </w:style>
  <w:style w:type="character" w:customStyle="1" w:styleId="31">
    <w:name w:val="标题 2 Char"/>
    <w:link w:val="8"/>
    <w:qFormat/>
    <w:uiPriority w:val="0"/>
    <w:rPr>
      <w:rFonts w:ascii="Cambria" w:hAnsi="Cambria" w:eastAsia="宋体" w:cs="Times New Roman"/>
      <w:b/>
      <w:bCs/>
      <w:sz w:val="30"/>
      <w:szCs w:val="32"/>
    </w:rPr>
  </w:style>
  <w:style w:type="character" w:customStyle="1" w:styleId="32">
    <w:name w:val="标题 1 Char"/>
    <w:basedOn w:val="15"/>
    <w:link w:val="7"/>
    <w:qFormat/>
    <w:locked/>
    <w:uiPriority w:val="9"/>
    <w:rPr>
      <w:rFonts w:ascii="Times New Roman" w:hAnsi="Times New Roman" w:eastAsia="宋体" w:cs="Times New Roman"/>
      <w:b/>
      <w:bCs/>
      <w:color w:val="000000"/>
      <w:kern w:val="44"/>
      <w:sz w:val="32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heart ....不离不弃</cp:lastModifiedBy>
  <dcterms:modified xsi:type="dcterms:W3CDTF">2021-12-03T09:47:28Z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BCF5449C327C45E3B744306C1AED78AB</vt:lpwstr>
  </property>
</Properties>
</file>