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5A42" w14:textId="3774CCFA" w:rsidR="006C4139" w:rsidRPr="004E5F13" w:rsidRDefault="00091DAC" w:rsidP="003759D9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E5F13">
        <w:rPr>
          <w:rFonts w:ascii="仿宋" w:eastAsia="仿宋" w:hAnsi="仿宋" w:hint="eastAsia"/>
          <w:b/>
          <w:bCs/>
          <w:sz w:val="32"/>
          <w:szCs w:val="32"/>
        </w:rPr>
        <w:t>更正确定函</w:t>
      </w:r>
    </w:p>
    <w:p w14:paraId="037CE3B2" w14:textId="744367D7" w:rsidR="00323861" w:rsidRPr="0049548C" w:rsidRDefault="00323861" w:rsidP="00323861">
      <w:pPr>
        <w:spacing w:line="360" w:lineRule="auto"/>
        <w:rPr>
          <w:rFonts w:ascii="仿宋" w:eastAsia="仿宋" w:hAnsi="仿宋"/>
          <w:sz w:val="22"/>
        </w:rPr>
      </w:pPr>
    </w:p>
    <w:p w14:paraId="3DEEFBEC" w14:textId="1093AFC9" w:rsidR="00091DAC" w:rsidRPr="0049548C" w:rsidRDefault="00091DAC" w:rsidP="006C413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9548C">
        <w:rPr>
          <w:rFonts w:ascii="仿宋" w:eastAsia="仿宋" w:hAnsi="仿宋" w:hint="eastAsia"/>
          <w:sz w:val="24"/>
        </w:rPr>
        <w:t>就</w:t>
      </w:r>
      <w:r w:rsidR="005A54D1" w:rsidRPr="0049548C">
        <w:rPr>
          <w:rFonts w:ascii="仿宋" w:eastAsia="仿宋" w:hAnsi="仿宋" w:hint="eastAsia"/>
          <w:sz w:val="24"/>
        </w:rPr>
        <w:t>“</w:t>
      </w:r>
      <w:r w:rsidR="0049548C" w:rsidRPr="0049548C">
        <w:rPr>
          <w:rFonts w:ascii="仿宋" w:eastAsia="仿宋" w:hAnsi="仿宋" w:hint="eastAsia"/>
          <w:sz w:val="24"/>
        </w:rPr>
        <w:t>成华区</w:t>
      </w:r>
      <w:r w:rsidR="0049548C" w:rsidRPr="0049548C">
        <w:rPr>
          <w:rFonts w:ascii="仿宋" w:eastAsia="仿宋" w:hAnsi="仿宋"/>
          <w:sz w:val="24"/>
        </w:rPr>
        <w:t>5所学校资源教室资源采购项目</w:t>
      </w:r>
      <w:r w:rsidR="005A54D1" w:rsidRPr="0049548C">
        <w:rPr>
          <w:rFonts w:ascii="仿宋" w:eastAsia="仿宋" w:hAnsi="仿宋" w:hint="eastAsia"/>
          <w:sz w:val="24"/>
        </w:rPr>
        <w:t>（招标编号：</w:t>
      </w:r>
      <w:r w:rsidR="0049548C" w:rsidRPr="0049548C">
        <w:rPr>
          <w:rFonts w:ascii="仿宋" w:eastAsia="仿宋" w:hAnsi="仿宋"/>
          <w:sz w:val="24"/>
        </w:rPr>
        <w:t>510108202100116</w:t>
      </w:r>
      <w:r w:rsidR="005A54D1" w:rsidRPr="0049548C">
        <w:rPr>
          <w:rFonts w:ascii="仿宋" w:eastAsia="仿宋" w:hAnsi="仿宋" w:hint="eastAsia"/>
          <w:sz w:val="24"/>
        </w:rPr>
        <w:t>）”</w:t>
      </w:r>
      <w:r w:rsidR="00762424">
        <w:rPr>
          <w:rFonts w:ascii="仿宋" w:eastAsia="仿宋" w:hAnsi="仿宋" w:hint="eastAsia"/>
          <w:sz w:val="24"/>
        </w:rPr>
        <w:t>结果</w:t>
      </w:r>
      <w:r w:rsidR="00762424">
        <w:rPr>
          <w:rFonts w:ascii="仿宋" w:eastAsia="仿宋" w:hAnsi="仿宋"/>
          <w:sz w:val="24"/>
        </w:rPr>
        <w:t>公告</w:t>
      </w:r>
      <w:bookmarkStart w:id="0" w:name="_GoBack"/>
      <w:bookmarkEnd w:id="0"/>
      <w:r w:rsidR="005C4A09" w:rsidRPr="0049548C">
        <w:rPr>
          <w:rFonts w:ascii="仿宋" w:eastAsia="仿宋" w:hAnsi="仿宋" w:hint="eastAsia"/>
          <w:sz w:val="24"/>
        </w:rPr>
        <w:t>做如下变更：</w:t>
      </w:r>
    </w:p>
    <w:p w14:paraId="7EDA9B99" w14:textId="3AAA5EF9" w:rsidR="005C4A09" w:rsidRPr="0049548C" w:rsidRDefault="005C4A09" w:rsidP="006C4139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49548C">
        <w:rPr>
          <w:rFonts w:ascii="仿宋" w:eastAsia="仿宋" w:hAnsi="仿宋" w:hint="eastAsia"/>
          <w:sz w:val="24"/>
        </w:rPr>
        <w:t>1、原</w:t>
      </w:r>
      <w:r w:rsidR="0049548C" w:rsidRPr="0049548C">
        <w:rPr>
          <w:rFonts w:ascii="仿宋" w:eastAsia="仿宋" w:hAnsi="仿宋" w:hint="eastAsia"/>
          <w:sz w:val="24"/>
        </w:rPr>
        <w:t>结果</w:t>
      </w:r>
      <w:r w:rsidR="0049548C" w:rsidRPr="0049548C">
        <w:rPr>
          <w:rFonts w:ascii="仿宋" w:eastAsia="仿宋" w:hAnsi="仿宋"/>
          <w:sz w:val="24"/>
        </w:rPr>
        <w:t>公告中</w:t>
      </w:r>
      <w:r w:rsidR="0049548C" w:rsidRPr="0049548C">
        <w:rPr>
          <w:rFonts w:ascii="仿宋" w:eastAsia="仿宋" w:hAnsi="仿宋" w:hint="eastAsia"/>
          <w:sz w:val="24"/>
        </w:rPr>
        <w:t>主要成交标的信息：</w:t>
      </w:r>
      <w:r w:rsidR="0049548C" w:rsidRPr="0049548C">
        <w:rPr>
          <w:rFonts w:ascii="仿宋" w:eastAsia="仿宋" w:hAnsi="仿宋"/>
          <w:sz w:val="24"/>
        </w:rPr>
        <w:t>1.名称:交互书写屏 品牌:融通电子 规格型号:RT-Y19HZ-65 数量:2套 单价(元):16200 2.名称:FM调频语训系统 品牌:韬域 规格型号:KBZJ-TY006 数量:4套 单价(元):13600 3.名称:资源教室装修 品牌:合圣达 规格型号:定制 数量:5项 单价(元):22000 4.名称:区域校园文化打造 品牌:合圣达 规格型号:定制 数量:1项 单价(元):27000 5.名称:感觉统合发展评估及训练系统 品牌:嘉旭 规格型号:JX1928 数量:3套 单价(元):8200 6.</w:t>
      </w:r>
      <w:r w:rsidR="0049548C" w:rsidRPr="0049548C">
        <w:rPr>
          <w:rFonts w:ascii="仿宋" w:eastAsia="仿宋" w:hAnsi="仿宋" w:hint="eastAsia"/>
          <w:sz w:val="24"/>
        </w:rPr>
        <w:t>名称</w:t>
      </w:r>
      <w:r w:rsidR="0049548C" w:rsidRPr="0049548C">
        <w:rPr>
          <w:rFonts w:ascii="仿宋" w:eastAsia="仿宋" w:hAnsi="仿宋"/>
          <w:sz w:val="24"/>
        </w:rPr>
        <w:t>:吊缆组 品牌:怡高 规格型号:标准 数量:5套 单价(元):4800 7.名称:地垫 品牌:怡高 规格型号:定制 数量:240m2 单价(元):950</w:t>
      </w:r>
    </w:p>
    <w:p w14:paraId="38D4BF14" w14:textId="77777777" w:rsidR="0049548C" w:rsidRDefault="005C4A09" w:rsidP="0049548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49548C">
        <w:rPr>
          <w:rFonts w:ascii="仿宋" w:eastAsia="仿宋" w:hAnsi="仿宋" w:hint="eastAsia"/>
          <w:sz w:val="24"/>
        </w:rPr>
        <w:t>更正为：</w:t>
      </w:r>
      <w:r w:rsidR="0049548C" w:rsidRPr="0049548C">
        <w:rPr>
          <w:rFonts w:ascii="仿宋" w:eastAsia="仿宋" w:hAnsi="仿宋"/>
          <w:sz w:val="24"/>
        </w:rPr>
        <w:t>1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交互书写屏</w:t>
      </w:r>
      <w:r w:rsidR="0049548C">
        <w:rPr>
          <w:rFonts w:ascii="仿宋" w:eastAsia="仿宋" w:hAnsi="仿宋"/>
          <w:sz w:val="24"/>
        </w:rPr>
        <w:tab/>
        <w:t xml:space="preserve"> </w:t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2套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16800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品牌：鸿合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</w:t>
      </w:r>
      <w:r w:rsidR="0049548C">
        <w:rPr>
          <w:rFonts w:ascii="仿宋" w:eastAsia="仿宋" w:hAnsi="仿宋"/>
          <w:sz w:val="24"/>
        </w:rPr>
        <w:t>HD-I6590E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2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FM调频语训系统</w:t>
      </w:r>
      <w:r w:rsidR="0049548C">
        <w:rPr>
          <w:rFonts w:ascii="仿宋" w:eastAsia="仿宋" w:hAnsi="仿宋"/>
          <w:sz w:val="24"/>
        </w:rPr>
        <w:tab/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4套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14500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品牌：奥讯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</w:t>
      </w:r>
      <w:r w:rsidR="0049548C">
        <w:rPr>
          <w:rFonts w:ascii="仿宋" w:eastAsia="仿宋" w:hAnsi="仿宋"/>
          <w:sz w:val="24"/>
        </w:rPr>
        <w:t>QDC-TX01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3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资源教室装修</w:t>
      </w:r>
      <w:r w:rsidR="0049548C">
        <w:rPr>
          <w:rFonts w:ascii="仿宋" w:eastAsia="仿宋" w:hAnsi="仿宋"/>
          <w:sz w:val="24"/>
        </w:rPr>
        <w:tab/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5项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22400</w:t>
      </w:r>
      <w:r w:rsidR="0049548C" w:rsidRPr="0049548C">
        <w:rPr>
          <w:rFonts w:ascii="仿宋" w:eastAsia="仿宋" w:hAnsi="仿宋" w:hint="eastAsia"/>
          <w:sz w:val="24"/>
        </w:rPr>
        <w:t>品牌：德诚勤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规格型号：定制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4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区域校园文化打造</w:t>
      </w:r>
      <w:r w:rsidR="0049548C">
        <w:rPr>
          <w:rFonts w:ascii="仿宋" w:eastAsia="仿宋" w:hAnsi="仿宋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1项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18500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品牌：德诚勤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规格型号：定制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5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感觉统合发展评估及训练系统</w:t>
      </w:r>
      <w:r w:rsidR="0049548C">
        <w:rPr>
          <w:rFonts w:ascii="仿宋" w:eastAsia="仿宋" w:hAnsi="仿宋"/>
          <w:sz w:val="24"/>
        </w:rPr>
        <w:tab/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3套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5000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品牌：炫灿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</w:t>
      </w:r>
      <w:r w:rsidR="0049548C">
        <w:rPr>
          <w:rFonts w:ascii="仿宋" w:eastAsia="仿宋" w:hAnsi="仿宋"/>
          <w:sz w:val="24"/>
        </w:rPr>
        <w:t>XC-IEP-01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6</w:t>
      </w:r>
      <w:r w:rsidR="0049548C">
        <w:rPr>
          <w:rFonts w:ascii="仿宋" w:eastAsia="仿宋" w:hAnsi="仿宋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吊缆组</w:t>
      </w:r>
      <w:r w:rsidR="0049548C">
        <w:rPr>
          <w:rFonts w:ascii="仿宋" w:eastAsia="仿宋" w:hAnsi="仿宋"/>
          <w:sz w:val="24"/>
        </w:rPr>
        <w:tab/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5套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2400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品牌：英凡特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</w:t>
      </w:r>
      <w:r w:rsidR="0049548C">
        <w:rPr>
          <w:rFonts w:ascii="仿宋" w:eastAsia="仿宋" w:hAnsi="仿宋"/>
          <w:sz w:val="24"/>
        </w:rPr>
        <w:t>2000*1400*1800mm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/>
          <w:sz w:val="24"/>
        </w:rPr>
        <w:t>7</w:t>
      </w:r>
      <w:r w:rsidR="0049548C">
        <w:rPr>
          <w:rFonts w:ascii="仿宋" w:eastAsia="仿宋" w:hAnsi="仿宋" w:hint="eastAsia"/>
          <w:sz w:val="24"/>
        </w:rPr>
        <w:t>.</w:t>
      </w:r>
      <w:r w:rsidR="0049548C" w:rsidRPr="0049548C">
        <w:rPr>
          <w:rFonts w:ascii="仿宋" w:eastAsia="仿宋" w:hAnsi="仿宋"/>
          <w:sz w:val="24"/>
        </w:rPr>
        <w:t>地垫</w:t>
      </w:r>
      <w:r w:rsidR="0049548C">
        <w:rPr>
          <w:rFonts w:ascii="仿宋" w:eastAsia="仿宋" w:hAnsi="仿宋"/>
          <w:sz w:val="24"/>
        </w:rPr>
        <w:tab/>
      </w:r>
      <w:r w:rsidR="0049548C" w:rsidRPr="0049548C">
        <w:rPr>
          <w:rFonts w:ascii="仿宋" w:eastAsia="仿宋" w:hAnsi="仿宋" w:hint="eastAsia"/>
          <w:sz w:val="24"/>
        </w:rPr>
        <w:t>数量：</w:t>
      </w:r>
      <w:r w:rsidR="0049548C" w:rsidRPr="0049548C">
        <w:rPr>
          <w:rFonts w:ascii="仿宋" w:eastAsia="仿宋" w:hAnsi="仿宋"/>
          <w:sz w:val="24"/>
        </w:rPr>
        <w:t>240m</w:t>
      </w:r>
      <w:r w:rsidR="0049548C" w:rsidRPr="0049548C">
        <w:rPr>
          <w:rFonts w:ascii="Calibri" w:eastAsia="仿宋" w:hAnsi="Calibri" w:cs="Calibri"/>
          <w:sz w:val="24"/>
        </w:rPr>
        <w:t>²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单价（元）：</w:t>
      </w:r>
      <w:r w:rsidR="0049548C">
        <w:rPr>
          <w:rFonts w:ascii="仿宋" w:eastAsia="仿宋" w:hAnsi="仿宋"/>
          <w:sz w:val="24"/>
        </w:rPr>
        <w:t>98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品牌：英凡特</w:t>
      </w:r>
      <w:r w:rsidR="0049548C">
        <w:rPr>
          <w:rFonts w:ascii="仿宋" w:eastAsia="仿宋" w:hAnsi="仿宋" w:hint="eastAsia"/>
          <w:sz w:val="24"/>
        </w:rPr>
        <w:t xml:space="preserve"> </w:t>
      </w:r>
      <w:r w:rsidR="0049548C" w:rsidRPr="0049548C">
        <w:rPr>
          <w:rFonts w:ascii="仿宋" w:eastAsia="仿宋" w:hAnsi="仿宋" w:hint="eastAsia"/>
          <w:sz w:val="24"/>
        </w:rPr>
        <w:t>规格型号：</w:t>
      </w:r>
      <w:r w:rsidR="0049548C" w:rsidRPr="0049548C">
        <w:rPr>
          <w:rFonts w:ascii="仿宋" w:eastAsia="仿宋" w:hAnsi="仿宋"/>
          <w:sz w:val="24"/>
        </w:rPr>
        <w:t>100*100cm</w:t>
      </w:r>
    </w:p>
    <w:p w14:paraId="230F87B1" w14:textId="7B9FA345" w:rsidR="00A9001A" w:rsidRPr="0049548C" w:rsidRDefault="0049548C" w:rsidP="0049548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A9001A" w:rsidRPr="0049548C">
        <w:rPr>
          <w:rFonts w:ascii="仿宋" w:eastAsia="仿宋" w:hAnsi="仿宋" w:hint="eastAsia"/>
          <w:sz w:val="24"/>
        </w:rPr>
        <w:t>、其余不变</w:t>
      </w:r>
    </w:p>
    <w:p w14:paraId="6C69B837" w14:textId="7B173035" w:rsidR="00323861" w:rsidRPr="0049548C" w:rsidRDefault="0049548C" w:rsidP="00323861">
      <w:pPr>
        <w:spacing w:line="360" w:lineRule="auto"/>
        <w:jc w:val="right"/>
        <w:rPr>
          <w:rFonts w:ascii="仿宋" w:eastAsia="仿宋" w:hAnsi="仿宋" w:hint="eastAsia"/>
          <w:spacing w:val="-4"/>
          <w:sz w:val="24"/>
          <w:szCs w:val="21"/>
        </w:rPr>
      </w:pPr>
      <w:r>
        <w:rPr>
          <w:rFonts w:ascii="仿宋" w:eastAsia="仿宋" w:hAnsi="仿宋" w:hint="eastAsia"/>
          <w:spacing w:val="-4"/>
          <w:sz w:val="24"/>
          <w:szCs w:val="21"/>
        </w:rPr>
        <w:t>四川国际</w:t>
      </w:r>
      <w:r>
        <w:rPr>
          <w:rFonts w:ascii="仿宋" w:eastAsia="仿宋" w:hAnsi="仿宋"/>
          <w:spacing w:val="-4"/>
          <w:sz w:val="24"/>
          <w:szCs w:val="21"/>
        </w:rPr>
        <w:t>招标有限责任公</w:t>
      </w:r>
      <w:r>
        <w:rPr>
          <w:rFonts w:ascii="仿宋" w:eastAsia="仿宋" w:hAnsi="仿宋" w:hint="eastAsia"/>
          <w:spacing w:val="-4"/>
          <w:sz w:val="24"/>
          <w:szCs w:val="21"/>
        </w:rPr>
        <w:t>司</w:t>
      </w:r>
    </w:p>
    <w:p w14:paraId="04BC5FEF" w14:textId="4BF3CE75" w:rsidR="00323861" w:rsidRPr="0049548C" w:rsidRDefault="00323861" w:rsidP="00323861">
      <w:pPr>
        <w:spacing w:line="360" w:lineRule="auto"/>
        <w:ind w:right="232"/>
        <w:jc w:val="right"/>
        <w:rPr>
          <w:rFonts w:ascii="仿宋" w:eastAsia="仿宋" w:hAnsi="仿宋"/>
          <w:sz w:val="24"/>
        </w:rPr>
      </w:pPr>
      <w:r w:rsidRPr="0049548C">
        <w:rPr>
          <w:rFonts w:ascii="仿宋" w:eastAsia="仿宋" w:hAnsi="仿宋" w:hint="eastAsia"/>
          <w:spacing w:val="-4"/>
          <w:sz w:val="24"/>
          <w:szCs w:val="21"/>
        </w:rPr>
        <w:t>2</w:t>
      </w:r>
      <w:r w:rsidRPr="0049548C">
        <w:rPr>
          <w:rFonts w:ascii="仿宋" w:eastAsia="仿宋" w:hAnsi="仿宋"/>
          <w:spacing w:val="-4"/>
          <w:sz w:val="24"/>
          <w:szCs w:val="21"/>
        </w:rPr>
        <w:t>021</w:t>
      </w:r>
      <w:r w:rsidRPr="0049548C">
        <w:rPr>
          <w:rFonts w:ascii="仿宋" w:eastAsia="仿宋" w:hAnsi="仿宋" w:hint="eastAsia"/>
          <w:spacing w:val="-4"/>
          <w:sz w:val="24"/>
          <w:szCs w:val="21"/>
        </w:rPr>
        <w:t>年</w:t>
      </w:r>
      <w:r w:rsidR="0049548C">
        <w:rPr>
          <w:rFonts w:ascii="仿宋" w:eastAsia="仿宋" w:hAnsi="仿宋"/>
          <w:spacing w:val="-4"/>
          <w:sz w:val="24"/>
          <w:szCs w:val="21"/>
        </w:rPr>
        <w:t>7</w:t>
      </w:r>
      <w:r w:rsidRPr="0049548C">
        <w:rPr>
          <w:rFonts w:ascii="仿宋" w:eastAsia="仿宋" w:hAnsi="仿宋" w:hint="eastAsia"/>
          <w:spacing w:val="-4"/>
          <w:sz w:val="24"/>
          <w:szCs w:val="21"/>
        </w:rPr>
        <w:t>月</w:t>
      </w:r>
      <w:r w:rsidR="0049548C">
        <w:rPr>
          <w:rFonts w:ascii="仿宋" w:eastAsia="仿宋" w:hAnsi="仿宋"/>
          <w:spacing w:val="-4"/>
          <w:sz w:val="24"/>
          <w:szCs w:val="21"/>
        </w:rPr>
        <w:t>19</w:t>
      </w:r>
      <w:r w:rsidRPr="0049548C">
        <w:rPr>
          <w:rFonts w:ascii="仿宋" w:eastAsia="仿宋" w:hAnsi="仿宋" w:hint="eastAsia"/>
          <w:spacing w:val="-4"/>
          <w:sz w:val="24"/>
          <w:szCs w:val="21"/>
        </w:rPr>
        <w:t>日</w:t>
      </w:r>
    </w:p>
    <w:sectPr w:rsidR="00323861" w:rsidRPr="0049548C" w:rsidSect="00CE14C9">
      <w:pgSz w:w="11906" w:h="16838"/>
      <w:pgMar w:top="1440" w:right="1418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A553" w14:textId="77777777" w:rsidR="00282E66" w:rsidRDefault="00282E66" w:rsidP="005A54D1">
      <w:r>
        <w:separator/>
      </w:r>
    </w:p>
  </w:endnote>
  <w:endnote w:type="continuationSeparator" w:id="0">
    <w:p w14:paraId="528A8919" w14:textId="77777777" w:rsidR="00282E66" w:rsidRDefault="00282E66" w:rsidP="005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BDC9" w14:textId="77777777" w:rsidR="00282E66" w:rsidRDefault="00282E66" w:rsidP="005A54D1">
      <w:r>
        <w:separator/>
      </w:r>
    </w:p>
  </w:footnote>
  <w:footnote w:type="continuationSeparator" w:id="0">
    <w:p w14:paraId="5A8F1C1E" w14:textId="77777777" w:rsidR="00282E66" w:rsidRDefault="00282E66" w:rsidP="005A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41"/>
    <w:rsid w:val="00091DAC"/>
    <w:rsid w:val="00192E41"/>
    <w:rsid w:val="00282E66"/>
    <w:rsid w:val="00323861"/>
    <w:rsid w:val="003759D9"/>
    <w:rsid w:val="0049548C"/>
    <w:rsid w:val="004E5F13"/>
    <w:rsid w:val="005A54D1"/>
    <w:rsid w:val="005C4A09"/>
    <w:rsid w:val="006B4A5E"/>
    <w:rsid w:val="006C4139"/>
    <w:rsid w:val="00762424"/>
    <w:rsid w:val="00967BE2"/>
    <w:rsid w:val="00A9001A"/>
    <w:rsid w:val="00C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51AD0"/>
  <w15:chartTrackingRefBased/>
  <w15:docId w15:val="{DA38DB1C-4803-4C82-AAF9-A0B81A64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女士 张</dc:creator>
  <cp:keywords/>
  <dc:description/>
  <cp:lastModifiedBy>Administrator</cp:lastModifiedBy>
  <cp:revision>12</cp:revision>
  <dcterms:created xsi:type="dcterms:W3CDTF">2021-06-08T02:07:00Z</dcterms:created>
  <dcterms:modified xsi:type="dcterms:W3CDTF">2021-07-19T09:48:00Z</dcterms:modified>
</cp:coreProperties>
</file>