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28" w:rsidRPr="004F4228" w:rsidRDefault="004F4228" w:rsidP="004F4228">
      <w:pPr>
        <w:jc w:val="center"/>
        <w:rPr>
          <w:rFonts w:ascii="仿宋" w:eastAsia="仿宋" w:hAnsi="仿宋"/>
          <w:sz w:val="36"/>
          <w:szCs w:val="48"/>
        </w:rPr>
      </w:pPr>
      <w:r w:rsidRPr="004F4228">
        <w:rPr>
          <w:rFonts w:ascii="仿宋" w:eastAsia="仿宋" w:hAnsi="仿宋" w:hint="eastAsia"/>
          <w:sz w:val="36"/>
          <w:szCs w:val="48"/>
        </w:rPr>
        <w:t>成都市第五人民医院</w:t>
      </w:r>
    </w:p>
    <w:p w:rsidR="00CF21C0" w:rsidRPr="004F4228" w:rsidRDefault="004F4228" w:rsidP="004F4228">
      <w:pPr>
        <w:jc w:val="center"/>
        <w:rPr>
          <w:rFonts w:ascii="仿宋" w:eastAsia="仿宋" w:hAnsi="仿宋"/>
          <w:sz w:val="36"/>
          <w:szCs w:val="48"/>
        </w:rPr>
      </w:pPr>
      <w:r w:rsidRPr="004F4228">
        <w:rPr>
          <w:rFonts w:ascii="仿宋" w:eastAsia="仿宋" w:hAnsi="仿宋" w:hint="eastAsia"/>
          <w:sz w:val="36"/>
          <w:szCs w:val="48"/>
        </w:rPr>
        <w:t>2021年第十七批医疗设备采购项目变更</w:t>
      </w:r>
      <w:r w:rsidRPr="004F4228">
        <w:rPr>
          <w:rFonts w:ascii="仿宋" w:eastAsia="仿宋" w:hAnsi="仿宋"/>
          <w:sz w:val="36"/>
          <w:szCs w:val="48"/>
        </w:rPr>
        <w:t>内容</w:t>
      </w:r>
    </w:p>
    <w:p w:rsidR="004F4228" w:rsidRPr="004F4228" w:rsidRDefault="004F4228" w:rsidP="004F4228">
      <w:pPr>
        <w:rPr>
          <w:rFonts w:ascii="仿宋" w:eastAsia="仿宋" w:hAnsi="仿宋"/>
          <w:b/>
          <w:bCs/>
          <w:sz w:val="24"/>
          <w:szCs w:val="32"/>
        </w:rPr>
      </w:pPr>
      <w:r w:rsidRPr="004F4228">
        <w:rPr>
          <w:rFonts w:ascii="仿宋" w:eastAsia="仿宋" w:hAnsi="仿宋" w:hint="eastAsia"/>
          <w:b/>
          <w:bCs/>
          <w:sz w:val="24"/>
          <w:szCs w:val="32"/>
        </w:rPr>
        <w:t>一、原招标文件第六章“</w:t>
      </w:r>
      <w:r w:rsidRPr="004F4228">
        <w:rPr>
          <w:rFonts w:ascii="仿宋" w:eastAsia="仿宋" w:hAnsi="仿宋" w:hint="eastAsia"/>
          <w:b/>
          <w:sz w:val="24"/>
          <w:szCs w:val="24"/>
        </w:rPr>
        <w:t>三.技术参数要求”</w:t>
      </w:r>
      <w:r w:rsidRPr="004F4228">
        <w:rPr>
          <w:rFonts w:ascii="仿宋" w:eastAsia="仿宋" w:hAnsi="仿宋" w:hint="eastAsia"/>
          <w:b/>
          <w:bCs/>
          <w:sz w:val="24"/>
          <w:szCs w:val="32"/>
        </w:rPr>
        <w:t>：</w:t>
      </w:r>
    </w:p>
    <w:p w:rsidR="004F4228" w:rsidRPr="00DB6167" w:rsidRDefault="004F4228" w:rsidP="004F4228">
      <w:pPr>
        <w:spacing w:line="276" w:lineRule="auto"/>
        <w:jc w:val="center"/>
        <w:outlineLvl w:val="2"/>
        <w:rPr>
          <w:rFonts w:ascii="仿宋" w:eastAsia="仿宋" w:hAnsi="仿宋"/>
          <w:b/>
          <w:sz w:val="24"/>
        </w:rPr>
      </w:pPr>
      <w:r w:rsidRPr="00DB6167">
        <w:rPr>
          <w:rFonts w:ascii="仿宋" w:eastAsia="仿宋" w:hAnsi="仿宋" w:hint="eastAsia"/>
          <w:b/>
          <w:sz w:val="24"/>
        </w:rPr>
        <w:t>1、手术头架</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 xml:space="preserve">1.床头固定杆有多种直径规格可选，12mm/14mm/16mm/18mm/20mm,如有其它特殊规格也可按采购人需求定制。 </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★2.万向轴设计，去球头化，旋转式万向轴可 360 度平面旋转，不可纵向调节，确保方向和姿态可便捷灵活调整。</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★3.三顶式固定，头夹固定臂流线型设计。</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4.配置成人与儿童不锈钢头钉。</w:t>
      </w:r>
    </w:p>
    <w:p w:rsidR="004F4228" w:rsidRPr="00DB6167" w:rsidRDefault="004F4228" w:rsidP="004F4228">
      <w:pPr>
        <w:spacing w:line="276" w:lineRule="auto"/>
        <w:jc w:val="center"/>
        <w:outlineLvl w:val="2"/>
        <w:rPr>
          <w:rFonts w:ascii="仿宋" w:eastAsia="仿宋" w:hAnsi="仿宋"/>
          <w:b/>
          <w:sz w:val="24"/>
        </w:rPr>
      </w:pPr>
      <w:r w:rsidRPr="00DB6167">
        <w:rPr>
          <w:rFonts w:ascii="仿宋" w:eastAsia="仿宋" w:hAnsi="仿宋" w:hint="eastAsia"/>
          <w:b/>
          <w:sz w:val="24"/>
        </w:rPr>
        <w:t>2、麻醉机</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1.环境、电源和物理规格</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★1.1标配两节锂电子(非铅酸)后备电池，后备电池使用时间≥120分钟</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1.2接口：1 个多功能复用接口、支持网络和软件在线升级功能, 1 个 RS-232C 串行通讯接口，1 个 VGA 接口等。</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1.3机架：带大工作台侧栏杆推车，至少三个抽屉，具备独立脚轮刹车。</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2.气源和气路系统规格</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★2.1全电子流量计 (非机械调节电子显示流量计，新鲜气体设置氧浓度和总流量) （总流量控制模式下总流量范围：0.2 L/min - 18 L/min。氧气浓度范围： 21% - 100% (空气为平衡气)，26% - 100% (笑气为平衡气)）</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★2.2全电子流量计可以设置成总流量模式，也可以设置成单管流量模式</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2.3具备直观的适宜低流量麻醉的新鲜气体流量指示工具</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2.4具备辅助流量计，用于辅助吸氧</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3.麻醉罐规格</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3.1具备双麻醉罐位, 可选第三个麻醉罐位</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3.2具备一个麻醉罐，麻醉罐需和主机同品牌，麻醉罐具备温度、空气压力和流量补偿功能</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★3.3麻醉挥发罐首次加药量(干药芯)≥350ml，再次加药量≥300ml</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4.呼吸回路规格</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4.1 回路整体可拆卸，一体化回路，无裸露连接管线</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★4.2 回路整体可旋转≥30°</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4.3 回路部件可以耐受≥130℃高温高压消毒</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4.4 无需冷凝器，低回路系统容积，在包括2L手动皮囊的情况下，机控模式回路容积≤2850ml。为快速调节新鲜气体流量以及输出麻药浓度提供保障。</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4.5 具有回路整体加温功能，无需冷凝器，保证回路不受积水影响，保证流量传感器精准及向病人提供温暖气体</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4.6 标配CO</w:t>
      </w:r>
      <w:r w:rsidRPr="00DB6167">
        <w:rPr>
          <w:rFonts w:ascii="仿宋" w:eastAsia="仿宋" w:hAnsi="仿宋"/>
          <w:bCs/>
          <w:sz w:val="24"/>
        </w:rPr>
        <w:t>2</w:t>
      </w:r>
      <w:r w:rsidRPr="00DB6167">
        <w:rPr>
          <w:rFonts w:ascii="仿宋" w:eastAsia="仿宋" w:hAnsi="仿宋" w:hint="eastAsia"/>
          <w:bCs/>
          <w:sz w:val="24"/>
        </w:rPr>
        <w:t>旁路功能，在机械通气过程中，更换钠石灰罐无需选择确认，无需</w:t>
      </w:r>
      <w:r w:rsidRPr="00DB6167">
        <w:rPr>
          <w:rFonts w:ascii="仿宋" w:eastAsia="仿宋" w:hAnsi="仿宋" w:hint="eastAsia"/>
          <w:bCs/>
          <w:sz w:val="24"/>
        </w:rPr>
        <w:lastRenderedPageBreak/>
        <w:t>关停机械通气</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4.7 具备智能回路识别报警系统，当二氧化碳吸收器未锁定时，机器能智能识别，并报警提示(二氧化碳吸收器未锁定)</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★4.8 二氧化碳吸收罐，容积≤1600ml</w:t>
      </w:r>
      <w:r w:rsidRPr="00DB6167">
        <w:rPr>
          <w:rFonts w:ascii="仿宋" w:eastAsia="仿宋" w:hAnsi="仿宋"/>
          <w:bCs/>
          <w:sz w:val="24"/>
        </w:rPr>
        <w:t xml:space="preserve"> </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5.呼吸机规格</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★5.1标配VCV、PCV、SIMV（SIMV-VC、SIMV-PC）通气模式,可选配升级PCV-VG(AutoFlow)通气模式</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5.2动态潮气量实时自动补偿功能，呼吸机根据测得的吸入潮气量来调节送气的流速，动态补偿通气系统的顺应性和系统微量泄漏等带来的潮气量损失，同时消除新鲜气体的影响</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5.3具备内置第三个流量传感器，可以实现对吸入端和呼出端两个传感器的用户自校准，保证流量传感器的精准和潮气量的精准。</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6.控制、监测与报警</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6.1具备三级声光报警功能，有独立红黄报警灯显示</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★6.2具备彩色触摸屏≥15英寸</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6.3同屏幕3通道任意波形显示（压力时间波形，流速时间波形，容量时间波形，可选呼末CO2波形），波形和环图可以同屏显示</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6.4</w:t>
      </w:r>
      <w:r w:rsidRPr="00DB6167">
        <w:rPr>
          <w:rFonts w:ascii="仿宋" w:eastAsia="仿宋" w:hAnsi="仿宋"/>
          <w:bCs/>
          <w:sz w:val="24"/>
        </w:rPr>
        <w:t xml:space="preserve"> </w:t>
      </w:r>
      <w:r w:rsidRPr="00DB6167">
        <w:rPr>
          <w:rFonts w:ascii="仿宋" w:eastAsia="仿宋" w:hAnsi="仿宋" w:hint="eastAsia"/>
          <w:bCs/>
          <w:sz w:val="24"/>
        </w:rPr>
        <w:t>≥2槽位插件槽，可直接热插拔插件</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6.5插件模块可在同品牌监护仪和麻醉机之间通用</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★6.6 标配插件：AG麻醉气体模块</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6.7监测参数：呼吸频率、潮气量、分钟通气量、吸呼比、气道压（峰压、平台压、平均压、PEEP）、气道阻力、顺应性；麻醉气体分析（N2O，EtCO2，自动识别五种麻醉气体吸入呼出浓度监测）、呼吸环（P-V，P-F，F-V）监测；</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w:t>
      </w:r>
      <w:r w:rsidRPr="00DB6167">
        <w:rPr>
          <w:rFonts w:ascii="仿宋" w:eastAsia="仿宋" w:hAnsi="仿宋"/>
          <w:bCs/>
          <w:sz w:val="24"/>
        </w:rPr>
        <w:t>7.</w:t>
      </w:r>
      <w:r w:rsidRPr="00DB6167">
        <w:rPr>
          <w:rFonts w:ascii="仿宋" w:eastAsia="仿宋" w:hAnsi="仿宋" w:hint="eastAsia"/>
          <w:bCs/>
          <w:sz w:val="24"/>
        </w:rPr>
        <w:t>为保证产品的合法来源，非生产厂家投标，投标产品需具有投标产品生产厂家或有效经销商针对本项目的授权委托书原件。</w:t>
      </w:r>
    </w:p>
    <w:p w:rsidR="004F4228" w:rsidRPr="00DB6167" w:rsidRDefault="004F4228" w:rsidP="004F4228">
      <w:pPr>
        <w:spacing w:line="276" w:lineRule="auto"/>
        <w:rPr>
          <w:rFonts w:ascii="仿宋" w:eastAsia="仿宋" w:hAnsi="仿宋"/>
          <w:bCs/>
          <w:sz w:val="24"/>
        </w:rPr>
      </w:pPr>
      <w:r w:rsidRPr="00DB6167">
        <w:rPr>
          <w:rFonts w:ascii="仿宋" w:eastAsia="仿宋" w:hAnsi="仿宋"/>
          <w:bCs/>
          <w:sz w:val="24"/>
        </w:rPr>
        <w:t>8</w:t>
      </w:r>
      <w:r w:rsidRPr="00DB6167">
        <w:rPr>
          <w:rFonts w:ascii="仿宋" w:eastAsia="仿宋" w:hAnsi="仿宋" w:hint="eastAsia"/>
          <w:bCs/>
          <w:sz w:val="24"/>
        </w:rPr>
        <w:t>.配置清单</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 xml:space="preserve">主机 </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病人回路     1套</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麻醉挥发罐   1个</w:t>
      </w:r>
    </w:p>
    <w:p w:rsidR="004F4228" w:rsidRDefault="004F4228" w:rsidP="004F4228">
      <w:pPr>
        <w:rPr>
          <w:rFonts w:ascii="仿宋" w:eastAsia="仿宋" w:hAnsi="仿宋"/>
          <w:bCs/>
          <w:sz w:val="24"/>
        </w:rPr>
      </w:pPr>
      <w:r w:rsidRPr="00DB6167">
        <w:rPr>
          <w:rFonts w:ascii="仿宋" w:eastAsia="仿宋" w:hAnsi="仿宋" w:hint="eastAsia"/>
          <w:bCs/>
          <w:sz w:val="24"/>
        </w:rPr>
        <w:t xml:space="preserve">AG麻醉气体模块  </w:t>
      </w:r>
      <w:r w:rsidRPr="00DB6167">
        <w:rPr>
          <w:rFonts w:ascii="仿宋" w:eastAsia="仿宋" w:hAnsi="仿宋"/>
          <w:bCs/>
          <w:sz w:val="24"/>
        </w:rPr>
        <w:t xml:space="preserve"> </w:t>
      </w:r>
      <w:r w:rsidRPr="00DB6167">
        <w:rPr>
          <w:rFonts w:ascii="仿宋" w:eastAsia="仿宋" w:hAnsi="仿宋" w:hint="eastAsia"/>
          <w:bCs/>
          <w:sz w:val="24"/>
        </w:rPr>
        <w:t>1套</w:t>
      </w:r>
    </w:p>
    <w:p w:rsidR="004F4228" w:rsidRDefault="004F4228" w:rsidP="004F4228">
      <w:pPr>
        <w:rPr>
          <w:rFonts w:ascii="仿宋" w:eastAsia="仿宋" w:hAnsi="仿宋"/>
          <w:bCs/>
          <w:sz w:val="24"/>
        </w:rPr>
      </w:pPr>
    </w:p>
    <w:p w:rsidR="004F4228" w:rsidRPr="004F4228" w:rsidRDefault="004F4228" w:rsidP="004F4228">
      <w:pPr>
        <w:rPr>
          <w:rFonts w:ascii="仿宋" w:eastAsia="仿宋" w:hAnsi="仿宋"/>
          <w:b/>
          <w:bCs/>
          <w:sz w:val="28"/>
        </w:rPr>
      </w:pPr>
      <w:r w:rsidRPr="004F4228">
        <w:rPr>
          <w:rFonts w:ascii="仿宋" w:eastAsia="仿宋" w:hAnsi="仿宋" w:hint="eastAsia"/>
          <w:b/>
          <w:bCs/>
          <w:sz w:val="28"/>
        </w:rPr>
        <w:t>变更为</w:t>
      </w:r>
      <w:r w:rsidRPr="004F4228">
        <w:rPr>
          <w:rFonts w:ascii="仿宋" w:eastAsia="仿宋" w:hAnsi="仿宋"/>
          <w:b/>
          <w:bCs/>
          <w:sz w:val="28"/>
        </w:rPr>
        <w:t>：</w:t>
      </w:r>
    </w:p>
    <w:p w:rsidR="004F4228" w:rsidRPr="00DB6167" w:rsidRDefault="004F4228" w:rsidP="004F4228">
      <w:pPr>
        <w:spacing w:line="276" w:lineRule="auto"/>
        <w:jc w:val="center"/>
        <w:outlineLvl w:val="2"/>
        <w:rPr>
          <w:rFonts w:ascii="仿宋" w:eastAsia="仿宋" w:hAnsi="仿宋"/>
          <w:b/>
          <w:sz w:val="24"/>
        </w:rPr>
      </w:pPr>
      <w:r w:rsidRPr="00DB6167">
        <w:rPr>
          <w:rFonts w:ascii="仿宋" w:eastAsia="仿宋" w:hAnsi="仿宋" w:hint="eastAsia"/>
          <w:b/>
          <w:sz w:val="24"/>
        </w:rPr>
        <w:t>1、手术头架</w:t>
      </w:r>
    </w:p>
    <w:p w:rsidR="004F4228" w:rsidRPr="00DB6167" w:rsidRDefault="004F4228" w:rsidP="004F4228">
      <w:pPr>
        <w:spacing w:line="276" w:lineRule="auto"/>
        <w:rPr>
          <w:rFonts w:ascii="仿宋" w:eastAsia="仿宋" w:hAnsi="仿宋"/>
          <w:bCs/>
          <w:sz w:val="24"/>
        </w:rPr>
      </w:pPr>
      <w:r w:rsidRPr="00DB6167">
        <w:rPr>
          <w:rFonts w:ascii="仿宋" w:eastAsia="仿宋" w:hAnsi="仿宋" w:hint="eastAsia"/>
          <w:bCs/>
          <w:sz w:val="24"/>
        </w:rPr>
        <w:t>1.床头固定杆有多种直径规格可选，12mm/14mm/16mm/18mm/20mm,如有其它特殊规格也可按采购人需求定制</w:t>
      </w:r>
      <w:r>
        <w:rPr>
          <w:rFonts w:ascii="仿宋" w:eastAsia="仿宋" w:hAnsi="仿宋" w:hint="eastAsia"/>
          <w:bCs/>
          <w:sz w:val="24"/>
        </w:rPr>
        <w:t>；</w:t>
      </w:r>
      <w:r w:rsidRPr="00DB6167">
        <w:rPr>
          <w:rFonts w:ascii="仿宋" w:eastAsia="仿宋" w:hAnsi="仿宋" w:hint="eastAsia"/>
          <w:bCs/>
          <w:sz w:val="24"/>
        </w:rPr>
        <w:t>万向轴设计，去球头化，旋转式万向轴可 360 度平面旋转，不可纵向调节，确保方向和姿态可便捷灵活调整。</w:t>
      </w:r>
    </w:p>
    <w:p w:rsidR="004F4228" w:rsidRPr="00DB6167" w:rsidRDefault="004F4228" w:rsidP="004F4228">
      <w:pPr>
        <w:spacing w:line="276" w:lineRule="auto"/>
        <w:rPr>
          <w:rFonts w:ascii="仿宋" w:eastAsia="仿宋" w:hAnsi="仿宋"/>
          <w:bCs/>
          <w:sz w:val="24"/>
        </w:rPr>
      </w:pPr>
      <w:r>
        <w:rPr>
          <w:rFonts w:ascii="仿宋" w:eastAsia="仿宋" w:hAnsi="仿宋"/>
          <w:bCs/>
          <w:sz w:val="24"/>
        </w:rPr>
        <w:t>2</w:t>
      </w:r>
      <w:r w:rsidRPr="00DB6167">
        <w:rPr>
          <w:rFonts w:ascii="仿宋" w:eastAsia="仿宋" w:hAnsi="仿宋" w:hint="eastAsia"/>
          <w:bCs/>
          <w:sz w:val="24"/>
        </w:rPr>
        <w:t>.三顶式固定，头夹固定臂流线型设计</w:t>
      </w:r>
      <w:r>
        <w:rPr>
          <w:rFonts w:ascii="仿宋" w:eastAsia="仿宋" w:hAnsi="仿宋" w:hint="eastAsia"/>
          <w:bCs/>
          <w:sz w:val="24"/>
        </w:rPr>
        <w:t>；</w:t>
      </w:r>
      <w:r w:rsidRPr="00DB6167">
        <w:rPr>
          <w:rFonts w:ascii="仿宋" w:eastAsia="仿宋" w:hAnsi="仿宋" w:hint="eastAsia"/>
          <w:bCs/>
          <w:sz w:val="24"/>
        </w:rPr>
        <w:t>配置成人与儿童不锈钢头钉。</w:t>
      </w:r>
    </w:p>
    <w:p w:rsidR="004F4228" w:rsidRPr="003F6854" w:rsidRDefault="004F4228" w:rsidP="004F4228">
      <w:pPr>
        <w:spacing w:line="276" w:lineRule="auto"/>
        <w:rPr>
          <w:rFonts w:ascii="仿宋" w:eastAsia="仿宋" w:hAnsi="仿宋"/>
          <w:bCs/>
          <w:sz w:val="24"/>
        </w:rPr>
      </w:pPr>
    </w:p>
    <w:p w:rsidR="004F4228" w:rsidRPr="00FA03FC" w:rsidRDefault="004F4228" w:rsidP="004F4228">
      <w:pPr>
        <w:spacing w:line="276" w:lineRule="auto"/>
        <w:jc w:val="center"/>
        <w:rPr>
          <w:rFonts w:ascii="仿宋" w:eastAsia="仿宋" w:hAnsi="仿宋"/>
          <w:b/>
          <w:sz w:val="24"/>
        </w:rPr>
      </w:pPr>
      <w:r w:rsidRPr="00FA03FC">
        <w:rPr>
          <w:rFonts w:ascii="仿宋" w:eastAsia="仿宋" w:hAnsi="仿宋"/>
          <w:b/>
          <w:sz w:val="24"/>
        </w:rPr>
        <w:lastRenderedPageBreak/>
        <w:t>2、麻醉机</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环境、电源和物理规格</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w:t>
      </w:r>
      <w:r w:rsidRPr="003F6854">
        <w:rPr>
          <w:rFonts w:ascii="仿宋" w:eastAsia="仿宋" w:hAnsi="仿宋"/>
          <w:bCs/>
          <w:sz w:val="24"/>
        </w:rPr>
        <w:t>1、标配两节锂电子(非铅酸)后备电池，后备电池使用时间≥120分钟，接口：1 个多功能复用接口、支持网络和软件在线升级功能, 1 个 RS-232C 串行通讯接口，1 个 VGA 接口等；机架：带大工作台侧栏杆推车，至少三个抽屉，具备独立脚轮刹车。</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气源和气路系统规格</w:t>
      </w:r>
    </w:p>
    <w:p w:rsidR="004F4228" w:rsidRPr="003F6854" w:rsidRDefault="004F4228" w:rsidP="004F4228">
      <w:pPr>
        <w:spacing w:line="276" w:lineRule="auto"/>
        <w:rPr>
          <w:rFonts w:ascii="仿宋" w:eastAsia="仿宋" w:hAnsi="仿宋"/>
          <w:bCs/>
          <w:sz w:val="24"/>
        </w:rPr>
      </w:pPr>
      <w:r w:rsidRPr="004F4228">
        <w:rPr>
          <w:rFonts w:ascii="仿宋" w:eastAsia="仿宋" w:hAnsi="仿宋" w:hint="eastAsia"/>
          <w:b/>
          <w:bCs/>
          <w:sz w:val="24"/>
        </w:rPr>
        <w:t>*</w:t>
      </w:r>
      <w:r w:rsidRPr="003F6854">
        <w:rPr>
          <w:rFonts w:ascii="仿宋" w:eastAsia="仿宋" w:hAnsi="仿宋"/>
          <w:bCs/>
          <w:sz w:val="24"/>
        </w:rPr>
        <w:t>2、</w:t>
      </w:r>
      <w:bookmarkStart w:id="0" w:name="_Hlk78894835"/>
      <w:r w:rsidR="0083697A">
        <w:rPr>
          <w:rFonts w:ascii="仿宋" w:eastAsia="仿宋" w:hAnsi="仿宋" w:hint="eastAsia"/>
          <w:bCs/>
          <w:sz w:val="24"/>
        </w:rPr>
        <w:t>具备</w:t>
      </w:r>
      <w:r w:rsidRPr="003F6854">
        <w:rPr>
          <w:rFonts w:ascii="仿宋" w:eastAsia="仿宋" w:hAnsi="仿宋"/>
          <w:bCs/>
          <w:sz w:val="24"/>
        </w:rPr>
        <w:t>全电子流量计</w:t>
      </w:r>
      <w:bookmarkEnd w:id="0"/>
      <w:r w:rsidRPr="003F6854">
        <w:rPr>
          <w:rFonts w:ascii="仿宋" w:eastAsia="仿宋" w:hAnsi="仿宋"/>
          <w:bCs/>
          <w:sz w:val="24"/>
        </w:rPr>
        <w:t xml:space="preserve"> (非机械调节电子显示流量计，新鲜气体设置氧浓度和总流量)</w:t>
      </w:r>
      <w:r w:rsidR="0083697A">
        <w:rPr>
          <w:rFonts w:ascii="仿宋" w:eastAsia="仿宋" w:hAnsi="仿宋" w:hint="eastAsia"/>
          <w:bCs/>
          <w:sz w:val="24"/>
        </w:rPr>
        <w:t>。</w:t>
      </w:r>
      <w:r w:rsidRPr="003F6854">
        <w:rPr>
          <w:rFonts w:ascii="仿宋" w:eastAsia="仿宋" w:hAnsi="仿宋"/>
          <w:bCs/>
          <w:sz w:val="24"/>
        </w:rPr>
        <w:t xml:space="preserve"> </w:t>
      </w:r>
      <w:bookmarkStart w:id="1" w:name="_GoBack"/>
      <w:bookmarkEnd w:id="1"/>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3、全电子流量计</w:t>
      </w:r>
      <w:r w:rsidR="0083697A">
        <w:rPr>
          <w:rFonts w:ascii="仿宋" w:eastAsia="仿宋" w:hAnsi="仿宋" w:hint="eastAsia"/>
          <w:bCs/>
          <w:sz w:val="24"/>
        </w:rPr>
        <w:t>在</w:t>
      </w:r>
      <w:r w:rsidRPr="003F6854">
        <w:rPr>
          <w:rFonts w:ascii="仿宋" w:eastAsia="仿宋" w:hAnsi="仿宋"/>
          <w:bCs/>
          <w:sz w:val="24"/>
        </w:rPr>
        <w:t>总流量控制模式下总流量范围：0.2 L/min - 18 L/min</w:t>
      </w:r>
      <w:r w:rsidR="0083697A">
        <w:rPr>
          <w:rFonts w:ascii="仿宋" w:eastAsia="仿宋" w:hAnsi="仿宋" w:hint="eastAsia"/>
          <w:bCs/>
          <w:sz w:val="24"/>
        </w:rPr>
        <w:t>；</w:t>
      </w:r>
      <w:r w:rsidRPr="003F6854">
        <w:rPr>
          <w:rFonts w:ascii="仿宋" w:eastAsia="仿宋" w:hAnsi="仿宋"/>
          <w:bCs/>
          <w:sz w:val="24"/>
        </w:rPr>
        <w:t>氧气浓度范围： 21% - 100% (空气为平衡气)，26% - 100% (笑气为平衡气)</w:t>
      </w:r>
      <w:r w:rsidR="0083697A">
        <w:rPr>
          <w:rFonts w:ascii="仿宋" w:eastAsia="仿宋" w:hAnsi="仿宋" w:hint="eastAsia"/>
          <w:bCs/>
          <w:sz w:val="24"/>
        </w:rPr>
        <w:t>。</w:t>
      </w:r>
      <w:r w:rsidRPr="003F6854">
        <w:rPr>
          <w:rFonts w:ascii="仿宋" w:eastAsia="仿宋" w:hAnsi="仿宋"/>
          <w:bCs/>
          <w:sz w:val="24"/>
        </w:rPr>
        <w:t>全电子流量计可以设置成总流量模式，也可以设置成单管流量模式；具备直观的适宜低流量麻醉的新鲜气体流量指示工具；具备辅助流量计，用于辅助吸氧</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麻醉罐规格</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w:t>
      </w:r>
      <w:r w:rsidRPr="003F6854">
        <w:rPr>
          <w:rFonts w:ascii="仿宋" w:eastAsia="仿宋" w:hAnsi="仿宋"/>
          <w:bCs/>
          <w:sz w:val="24"/>
        </w:rPr>
        <w:t>4、具备双麻醉罐位, 可选第三个麻醉罐位；具备一个麻醉罐，麻醉罐需和主机同品牌，麻醉罐具备温度、空气压力和流量补偿功能；麻醉挥发罐首次加药量(干药芯)≥350ml，再次加药量≥300ml</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呼吸回路规格</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w:t>
      </w:r>
      <w:r w:rsidRPr="003F6854">
        <w:rPr>
          <w:rFonts w:ascii="仿宋" w:eastAsia="仿宋" w:hAnsi="仿宋"/>
          <w:bCs/>
          <w:sz w:val="24"/>
        </w:rPr>
        <w:t>5、回路整体可拆卸，一体化回路，无裸露连接管线；回路整体可旋转≥30°</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6、回路部件可以耐受≥130℃高温高压消毒，具有回路整体加温功能，无需冷凝器，保证回路不受积水影响，保证流量传感器精准及向病人提供温暖气体</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7、二氧化碳吸收罐，容积≤1600ml；无需冷凝器，低回路系统容积，在包括2L手动皮囊的情况下，机控模式回路容积≤2850ml。为快速调节新鲜气体流量以及输出麻药浓度提供保障。</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8、标配CO2旁路功能，在机械通气过程中，更换钠石灰罐无需选择确认，无需关停机械通气；具备智能回路识别报警系统，当二氧化碳吸收器未锁定时，机器能智能识别，并报警提示(二氧化碳吸收器未锁定)</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呼吸机规格</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9、标配VCV、PCV、SIMV（SIMV-VC、SIMV-PC）通气模式,可选配升级PCV-VG(AutoFlow)通气模式；动态潮气量实时自动补偿功能，呼吸机根据测得的吸入潮气量来调节送气的流速，动态补偿通气系统的顺应性和系统微量泄漏等带来的潮气量损失，同时消除新鲜气体的影响；具备内置第三个流量传感器，可以实现对吸入端和呼出端两个传感器的用户自校准，保证流量传感器的精准和潮气量的精准。</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控制、监测与报警</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10、具备三级声光报警功能，有独立红黄报警灯显示；具备彩色触摸屏≥15英寸，同屏幕3通道任意波形显示（压力时间波形，流速时间波形，容量时间波形，可选呼末CO2波形），波形和环图可以同屏显示</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lastRenderedPageBreak/>
        <w:t>11、≥2槽位插件槽，可直接热插拔插件，插件模块可在同品牌监护仪和麻醉机之间通用，标配插件：AG麻醉气体模块</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12、监测参数：呼吸频率、潮气量、分钟通气量、吸呼比、气道压（峰压、平台压、平均压、PEEP）、气道阻力、顺应性；麻醉气体分析（N2O，EtCO2，自动识别五种麻醉气体吸入呼出浓度监测）、呼吸环（P-V，P-F，F-V）监测</w:t>
      </w:r>
      <w:r>
        <w:rPr>
          <w:rFonts w:ascii="仿宋" w:eastAsia="仿宋" w:hAnsi="仿宋" w:hint="eastAsia"/>
          <w:bCs/>
          <w:sz w:val="24"/>
        </w:rPr>
        <w:t>。</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w:t>
      </w:r>
      <w:r w:rsidRPr="003F6854">
        <w:rPr>
          <w:rFonts w:ascii="仿宋" w:eastAsia="仿宋" w:hAnsi="仿宋"/>
          <w:bCs/>
          <w:sz w:val="24"/>
        </w:rPr>
        <w:t>13、为保证产品的合法来源，非生产厂家投标，投标产品需具有投标产品生产厂家或有效经销商针对本项目的授权委托书原件。</w:t>
      </w:r>
    </w:p>
    <w:p w:rsidR="004F4228" w:rsidRPr="003F6854" w:rsidRDefault="004F4228" w:rsidP="004F4228">
      <w:pPr>
        <w:spacing w:line="276" w:lineRule="auto"/>
        <w:rPr>
          <w:rFonts w:ascii="仿宋" w:eastAsia="仿宋" w:hAnsi="仿宋"/>
          <w:bCs/>
          <w:sz w:val="24"/>
        </w:rPr>
      </w:pPr>
      <w:r w:rsidRPr="003F6854">
        <w:rPr>
          <w:rFonts w:ascii="仿宋" w:eastAsia="仿宋" w:hAnsi="仿宋"/>
          <w:bCs/>
          <w:sz w:val="24"/>
        </w:rPr>
        <w:t>14.配置清单</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主机</w:t>
      </w:r>
      <w:r w:rsidRPr="003F6854">
        <w:rPr>
          <w:rFonts w:ascii="仿宋" w:eastAsia="仿宋" w:hAnsi="仿宋"/>
          <w:bCs/>
          <w:sz w:val="24"/>
        </w:rPr>
        <w:t xml:space="preserve"> </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病人回路</w:t>
      </w:r>
      <w:r w:rsidRPr="003F6854">
        <w:rPr>
          <w:rFonts w:ascii="仿宋" w:eastAsia="仿宋" w:hAnsi="仿宋"/>
          <w:bCs/>
          <w:sz w:val="24"/>
        </w:rPr>
        <w:t xml:space="preserve">     1套</w:t>
      </w:r>
    </w:p>
    <w:p w:rsidR="004F4228" w:rsidRPr="003F6854" w:rsidRDefault="004F4228" w:rsidP="004F4228">
      <w:pPr>
        <w:spacing w:line="276" w:lineRule="auto"/>
        <w:rPr>
          <w:rFonts w:ascii="仿宋" w:eastAsia="仿宋" w:hAnsi="仿宋"/>
          <w:bCs/>
          <w:sz w:val="24"/>
        </w:rPr>
      </w:pPr>
      <w:r w:rsidRPr="003F6854">
        <w:rPr>
          <w:rFonts w:ascii="仿宋" w:eastAsia="仿宋" w:hAnsi="仿宋" w:hint="eastAsia"/>
          <w:bCs/>
          <w:sz w:val="24"/>
        </w:rPr>
        <w:t>麻醉挥发罐</w:t>
      </w:r>
      <w:r w:rsidRPr="003F6854">
        <w:rPr>
          <w:rFonts w:ascii="仿宋" w:eastAsia="仿宋" w:hAnsi="仿宋"/>
          <w:bCs/>
          <w:sz w:val="24"/>
        </w:rPr>
        <w:t xml:space="preserve">   1个</w:t>
      </w:r>
    </w:p>
    <w:p w:rsidR="004F4228" w:rsidRDefault="004F4228" w:rsidP="004F4228">
      <w:pPr>
        <w:rPr>
          <w:rFonts w:ascii="仿宋" w:eastAsia="仿宋" w:hAnsi="仿宋"/>
          <w:bCs/>
          <w:sz w:val="24"/>
        </w:rPr>
      </w:pPr>
      <w:r w:rsidRPr="003F6854">
        <w:rPr>
          <w:rFonts w:ascii="仿宋" w:eastAsia="仿宋" w:hAnsi="仿宋"/>
          <w:bCs/>
          <w:sz w:val="24"/>
        </w:rPr>
        <w:t>AG麻醉气体模块   1套</w:t>
      </w:r>
    </w:p>
    <w:p w:rsidR="00A035E2" w:rsidRDefault="00A035E2" w:rsidP="004F4228">
      <w:pPr>
        <w:rPr>
          <w:rFonts w:ascii="仿宋" w:eastAsia="仿宋" w:hAnsi="仿宋"/>
          <w:bCs/>
          <w:sz w:val="24"/>
        </w:rPr>
      </w:pPr>
    </w:p>
    <w:p w:rsidR="004F4228" w:rsidRDefault="004F4228" w:rsidP="004F4228">
      <w:pPr>
        <w:rPr>
          <w:rFonts w:ascii="仿宋" w:eastAsia="仿宋" w:hAnsi="仿宋"/>
          <w:bCs/>
          <w:sz w:val="24"/>
        </w:rPr>
      </w:pPr>
    </w:p>
    <w:p w:rsidR="004F4228" w:rsidRDefault="004F4228" w:rsidP="004F4228">
      <w:pPr>
        <w:rPr>
          <w:rFonts w:ascii="仿宋" w:eastAsia="仿宋" w:hAnsi="仿宋"/>
          <w:b/>
          <w:bCs/>
          <w:sz w:val="24"/>
          <w:szCs w:val="32"/>
        </w:rPr>
      </w:pPr>
      <w:r>
        <w:rPr>
          <w:rFonts w:ascii="仿宋" w:eastAsia="仿宋" w:hAnsi="仿宋" w:hint="eastAsia"/>
          <w:b/>
          <w:bCs/>
          <w:sz w:val="24"/>
          <w:szCs w:val="32"/>
        </w:rPr>
        <w:t>二</w:t>
      </w:r>
      <w:r w:rsidRPr="004F4228">
        <w:rPr>
          <w:rFonts w:ascii="仿宋" w:eastAsia="仿宋" w:hAnsi="仿宋" w:hint="eastAsia"/>
          <w:b/>
          <w:bCs/>
          <w:sz w:val="24"/>
          <w:szCs w:val="32"/>
        </w:rPr>
        <w:t>、原招标文件第七章“</w:t>
      </w:r>
      <w:r w:rsidRPr="004F4228">
        <w:rPr>
          <w:rFonts w:ascii="仿宋" w:eastAsia="仿宋" w:hAnsi="仿宋" w:hint="eastAsia"/>
          <w:b/>
          <w:sz w:val="24"/>
          <w:szCs w:val="24"/>
        </w:rPr>
        <w:t>4.3.3综合评分明细表”</w:t>
      </w:r>
      <w:r>
        <w:rPr>
          <w:rFonts w:ascii="仿宋" w:eastAsia="仿宋" w:hAnsi="仿宋" w:hint="eastAsia"/>
          <w:b/>
          <w:sz w:val="24"/>
          <w:szCs w:val="24"/>
        </w:rPr>
        <w:t>中</w:t>
      </w:r>
      <w:r w:rsidRPr="004F4228">
        <w:rPr>
          <w:rFonts w:ascii="仿宋" w:eastAsia="仿宋" w:hAnsi="仿宋" w:hint="eastAsia"/>
          <w:b/>
          <w:bCs/>
          <w:sz w:val="24"/>
          <w:szCs w:val="32"/>
        </w:rPr>
        <w:t>：</w:t>
      </w:r>
    </w:p>
    <w:p w:rsidR="00A035E2" w:rsidRDefault="00A035E2" w:rsidP="00A035E2">
      <w:pPr>
        <w:spacing w:line="276" w:lineRule="auto"/>
        <w:rPr>
          <w:rFonts w:ascii="仿宋" w:eastAsia="仿宋" w:hAnsi="仿宋"/>
          <w:bCs/>
          <w:sz w:val="24"/>
        </w:rPr>
      </w:pPr>
      <w:r>
        <w:rPr>
          <w:rFonts w:ascii="仿宋" w:eastAsia="仿宋" w:hAnsi="仿宋"/>
          <w:bCs/>
          <w:sz w:val="24"/>
        </w:rPr>
        <w:t>“</w:t>
      </w:r>
      <w:r w:rsidRPr="00A035E2">
        <w:rPr>
          <w:rFonts w:ascii="仿宋" w:eastAsia="仿宋" w:hAnsi="仿宋"/>
          <w:bCs/>
          <w:sz w:val="24"/>
        </w:rPr>
        <w:t>2</w:t>
      </w:r>
      <w:r w:rsidRPr="00A035E2">
        <w:rPr>
          <w:rFonts w:ascii="仿宋" w:eastAsia="仿宋" w:hAnsi="仿宋" w:hint="eastAsia"/>
          <w:bCs/>
          <w:sz w:val="24"/>
        </w:rPr>
        <w:t>技术、配置要求、服务要求</w:t>
      </w:r>
      <w:r>
        <w:rPr>
          <w:rFonts w:ascii="仿宋" w:eastAsia="仿宋" w:hAnsi="仿宋"/>
          <w:bCs/>
          <w:sz w:val="24"/>
        </w:rPr>
        <w:t>”</w:t>
      </w:r>
      <w:r w:rsidRPr="00A035E2">
        <w:rPr>
          <w:rFonts w:ascii="仿宋" w:eastAsia="仿宋" w:hAnsi="仿宋" w:hint="eastAsia"/>
          <w:bCs/>
          <w:sz w:val="24"/>
        </w:rPr>
        <w:t>的</w:t>
      </w:r>
      <w:r>
        <w:rPr>
          <w:rFonts w:ascii="仿宋" w:eastAsia="仿宋" w:hAnsi="仿宋" w:hint="eastAsia"/>
          <w:bCs/>
          <w:sz w:val="24"/>
        </w:rPr>
        <w:t>“</w:t>
      </w:r>
      <w:r w:rsidRPr="00A035E2">
        <w:rPr>
          <w:rFonts w:ascii="仿宋" w:eastAsia="仿宋" w:hAnsi="仿宋"/>
          <w:bCs/>
          <w:sz w:val="24"/>
        </w:rPr>
        <w:t>评分标准</w:t>
      </w:r>
      <w:r>
        <w:rPr>
          <w:rFonts w:ascii="仿宋" w:eastAsia="仿宋" w:hAnsi="仿宋" w:hint="eastAsia"/>
          <w:bCs/>
          <w:sz w:val="24"/>
        </w:rPr>
        <w:t>：</w:t>
      </w:r>
      <w:r w:rsidRPr="00A035E2">
        <w:rPr>
          <w:rFonts w:ascii="仿宋" w:eastAsia="仿宋" w:hAnsi="仿宋" w:hint="eastAsia"/>
          <w:bCs/>
          <w:sz w:val="24"/>
        </w:rPr>
        <w:t>技术、配置要求及总体商务、服务要求完全满足招标文件要求没有负偏离的得满分；</w:t>
      </w:r>
    </w:p>
    <w:p w:rsidR="00A035E2" w:rsidRDefault="00A035E2" w:rsidP="00A035E2">
      <w:pPr>
        <w:spacing w:line="276" w:lineRule="auto"/>
        <w:rPr>
          <w:rFonts w:ascii="仿宋" w:eastAsia="仿宋" w:hAnsi="仿宋"/>
          <w:bCs/>
          <w:sz w:val="24"/>
        </w:rPr>
      </w:pPr>
      <w:r w:rsidRPr="00A035E2">
        <w:rPr>
          <w:rFonts w:ascii="仿宋" w:eastAsia="仿宋" w:hAnsi="仿宋" w:hint="eastAsia"/>
          <w:bCs/>
          <w:sz w:val="24"/>
        </w:rPr>
        <w:t>1</w:t>
      </w:r>
      <w:r w:rsidRPr="00A035E2">
        <w:rPr>
          <w:rFonts w:ascii="仿宋" w:eastAsia="仿宋" w:hAnsi="仿宋"/>
          <w:bCs/>
          <w:sz w:val="24"/>
        </w:rPr>
        <w:t>.</w:t>
      </w:r>
      <w:r w:rsidRPr="00A035E2">
        <w:rPr>
          <w:rFonts w:ascii="仿宋" w:eastAsia="仿宋" w:hAnsi="仿宋" w:hint="eastAsia"/>
          <w:bCs/>
          <w:sz w:val="24"/>
        </w:rPr>
        <w:t>★号条款负偏离一项扣</w:t>
      </w:r>
      <w:r w:rsidRPr="00A035E2">
        <w:rPr>
          <w:rFonts w:ascii="仿宋" w:eastAsia="仿宋" w:hAnsi="仿宋"/>
          <w:bCs/>
          <w:sz w:val="24"/>
        </w:rPr>
        <w:t>2.86</w:t>
      </w:r>
      <w:r w:rsidRPr="00A035E2">
        <w:rPr>
          <w:rFonts w:ascii="仿宋" w:eastAsia="仿宋" w:hAnsi="仿宋" w:hint="eastAsia"/>
          <w:bCs/>
          <w:sz w:val="24"/>
        </w:rPr>
        <w:t>分；（★号条款共1</w:t>
      </w:r>
      <w:r w:rsidRPr="00A035E2">
        <w:rPr>
          <w:rFonts w:ascii="仿宋" w:eastAsia="仿宋" w:hAnsi="仿宋"/>
          <w:bCs/>
          <w:sz w:val="24"/>
        </w:rPr>
        <w:t>2</w:t>
      </w:r>
      <w:r w:rsidRPr="00A035E2">
        <w:rPr>
          <w:rFonts w:ascii="仿宋" w:eastAsia="仿宋" w:hAnsi="仿宋" w:hint="eastAsia"/>
          <w:bCs/>
          <w:sz w:val="24"/>
        </w:rPr>
        <w:t>条）</w:t>
      </w:r>
    </w:p>
    <w:p w:rsidR="00A035E2" w:rsidRPr="00A035E2" w:rsidRDefault="00A035E2" w:rsidP="00A035E2">
      <w:pPr>
        <w:spacing w:line="276" w:lineRule="auto"/>
        <w:rPr>
          <w:rFonts w:ascii="仿宋" w:eastAsia="仿宋" w:hAnsi="仿宋"/>
          <w:bCs/>
          <w:sz w:val="24"/>
        </w:rPr>
      </w:pPr>
      <w:r w:rsidRPr="00A035E2">
        <w:rPr>
          <w:rFonts w:ascii="仿宋" w:eastAsia="仿宋" w:hAnsi="仿宋" w:hint="eastAsia"/>
          <w:bCs/>
          <w:sz w:val="24"/>
        </w:rPr>
        <w:t>2.一般条款（未标注“★”和“*”）负偏离一项扣</w:t>
      </w:r>
      <w:r w:rsidRPr="00A035E2">
        <w:rPr>
          <w:rFonts w:ascii="仿宋" w:eastAsia="仿宋" w:hAnsi="仿宋"/>
          <w:bCs/>
          <w:sz w:val="24"/>
        </w:rPr>
        <w:t>0.94</w:t>
      </w:r>
      <w:r w:rsidRPr="00A035E2">
        <w:rPr>
          <w:rFonts w:ascii="仿宋" w:eastAsia="仿宋" w:hAnsi="仿宋" w:hint="eastAsia"/>
          <w:bCs/>
          <w:sz w:val="24"/>
        </w:rPr>
        <w:t>分。（一般条款共</w:t>
      </w:r>
      <w:r w:rsidRPr="00A035E2">
        <w:rPr>
          <w:rFonts w:ascii="仿宋" w:eastAsia="仿宋" w:hAnsi="仿宋"/>
          <w:bCs/>
          <w:sz w:val="24"/>
        </w:rPr>
        <w:t>22</w:t>
      </w:r>
      <w:r w:rsidRPr="00A035E2">
        <w:rPr>
          <w:rFonts w:ascii="仿宋" w:eastAsia="仿宋" w:hAnsi="仿宋" w:hint="eastAsia"/>
          <w:bCs/>
          <w:sz w:val="24"/>
        </w:rPr>
        <w:t>条）</w:t>
      </w:r>
    </w:p>
    <w:p w:rsidR="004F4228" w:rsidRDefault="00A035E2" w:rsidP="00A035E2">
      <w:pPr>
        <w:spacing w:line="276" w:lineRule="auto"/>
        <w:rPr>
          <w:rFonts w:ascii="仿宋" w:eastAsia="仿宋" w:hAnsi="仿宋"/>
          <w:bCs/>
          <w:sz w:val="24"/>
        </w:rPr>
      </w:pPr>
      <w:r w:rsidRPr="00A035E2">
        <w:rPr>
          <w:rFonts w:ascii="仿宋" w:eastAsia="仿宋" w:hAnsi="仿宋" w:hint="eastAsia"/>
          <w:bCs/>
          <w:sz w:val="24"/>
        </w:rPr>
        <w:t>注：★号条款须提供证明材料。”</w:t>
      </w:r>
    </w:p>
    <w:p w:rsidR="00A035E2" w:rsidRPr="00A035E2" w:rsidRDefault="00A035E2" w:rsidP="00A035E2">
      <w:pPr>
        <w:spacing w:line="276" w:lineRule="auto"/>
        <w:rPr>
          <w:rFonts w:ascii="仿宋" w:eastAsia="仿宋" w:hAnsi="仿宋"/>
          <w:b/>
          <w:bCs/>
          <w:sz w:val="24"/>
        </w:rPr>
      </w:pPr>
      <w:r w:rsidRPr="00A035E2">
        <w:rPr>
          <w:rFonts w:ascii="仿宋" w:eastAsia="仿宋" w:hAnsi="仿宋" w:hint="eastAsia"/>
          <w:b/>
          <w:bCs/>
          <w:sz w:val="24"/>
        </w:rPr>
        <w:t>变更为</w:t>
      </w:r>
      <w:r w:rsidRPr="00A035E2">
        <w:rPr>
          <w:rFonts w:ascii="仿宋" w:eastAsia="仿宋" w:hAnsi="仿宋"/>
          <w:b/>
          <w:bCs/>
          <w:sz w:val="24"/>
        </w:rPr>
        <w:t>：</w:t>
      </w:r>
    </w:p>
    <w:p w:rsidR="00A035E2" w:rsidRPr="00A035E2" w:rsidRDefault="00A035E2" w:rsidP="00A035E2">
      <w:pPr>
        <w:spacing w:line="276" w:lineRule="auto"/>
        <w:rPr>
          <w:rFonts w:ascii="仿宋" w:eastAsia="仿宋" w:hAnsi="仿宋"/>
          <w:bCs/>
          <w:sz w:val="24"/>
        </w:rPr>
      </w:pPr>
      <w:r>
        <w:rPr>
          <w:rFonts w:ascii="仿宋" w:eastAsia="仿宋" w:hAnsi="仿宋" w:hint="eastAsia"/>
          <w:bCs/>
          <w:sz w:val="24"/>
        </w:rPr>
        <w:t>“</w:t>
      </w:r>
      <w:r w:rsidRPr="00A035E2">
        <w:rPr>
          <w:rFonts w:ascii="仿宋" w:eastAsia="仿宋" w:hAnsi="仿宋"/>
          <w:bCs/>
          <w:sz w:val="24"/>
        </w:rPr>
        <w:t>评分标准</w:t>
      </w:r>
      <w:r>
        <w:rPr>
          <w:rFonts w:ascii="仿宋" w:eastAsia="仿宋" w:hAnsi="仿宋" w:hint="eastAsia"/>
          <w:bCs/>
          <w:sz w:val="24"/>
        </w:rPr>
        <w:t>：</w:t>
      </w:r>
      <w:r w:rsidRPr="00A035E2">
        <w:rPr>
          <w:rFonts w:ascii="仿宋" w:eastAsia="仿宋" w:hAnsi="仿宋" w:hint="eastAsia"/>
          <w:bCs/>
          <w:sz w:val="24"/>
        </w:rPr>
        <w:t>技术、配置要求、服务要求完全满足招标文件要求没有负偏离的得满分；</w:t>
      </w:r>
    </w:p>
    <w:p w:rsidR="00A035E2" w:rsidRPr="00A035E2" w:rsidRDefault="00A035E2" w:rsidP="00A035E2">
      <w:pPr>
        <w:spacing w:line="276" w:lineRule="auto"/>
        <w:rPr>
          <w:rFonts w:ascii="仿宋" w:eastAsia="仿宋" w:hAnsi="仿宋"/>
          <w:bCs/>
          <w:sz w:val="24"/>
        </w:rPr>
      </w:pPr>
      <w:r w:rsidRPr="00A035E2">
        <w:rPr>
          <w:rFonts w:ascii="仿宋" w:eastAsia="仿宋" w:hAnsi="仿宋" w:hint="eastAsia"/>
          <w:bCs/>
          <w:sz w:val="24"/>
        </w:rPr>
        <w:t>1.★号条款负偏离一项扣7.1775分；（★号条款共4条）</w:t>
      </w:r>
    </w:p>
    <w:p w:rsidR="00A035E2" w:rsidRPr="00A035E2" w:rsidRDefault="00A035E2" w:rsidP="00A035E2">
      <w:pPr>
        <w:spacing w:line="276" w:lineRule="auto"/>
        <w:rPr>
          <w:rFonts w:ascii="仿宋" w:eastAsia="仿宋" w:hAnsi="仿宋"/>
          <w:bCs/>
          <w:sz w:val="24"/>
        </w:rPr>
      </w:pPr>
      <w:r w:rsidRPr="00A035E2">
        <w:rPr>
          <w:rFonts w:ascii="仿宋" w:eastAsia="仿宋" w:hAnsi="仿宋" w:hint="eastAsia"/>
          <w:bCs/>
          <w:sz w:val="24"/>
        </w:rPr>
        <w:t>2.一般条款（未标注“★”和“*”）负偏离一项扣2.39分。（一般条款共11条）</w:t>
      </w:r>
    </w:p>
    <w:p w:rsidR="00A035E2" w:rsidRDefault="00A035E2" w:rsidP="00A035E2">
      <w:pPr>
        <w:spacing w:line="276" w:lineRule="auto"/>
        <w:rPr>
          <w:rFonts w:ascii="仿宋" w:eastAsia="仿宋" w:hAnsi="仿宋"/>
          <w:bCs/>
          <w:sz w:val="24"/>
        </w:rPr>
      </w:pPr>
      <w:r w:rsidRPr="00A035E2">
        <w:rPr>
          <w:rFonts w:ascii="仿宋" w:eastAsia="仿宋" w:hAnsi="仿宋" w:hint="eastAsia"/>
          <w:bCs/>
          <w:sz w:val="24"/>
        </w:rPr>
        <w:t>注：★号条款须提供证明材料。</w:t>
      </w:r>
      <w:r>
        <w:rPr>
          <w:rFonts w:ascii="仿宋" w:eastAsia="仿宋" w:hAnsi="仿宋" w:hint="eastAsia"/>
          <w:bCs/>
          <w:sz w:val="24"/>
        </w:rPr>
        <w:t>”</w:t>
      </w:r>
    </w:p>
    <w:p w:rsidR="00A035E2" w:rsidRDefault="00A035E2" w:rsidP="00A035E2">
      <w:pPr>
        <w:spacing w:line="276" w:lineRule="auto"/>
        <w:rPr>
          <w:rFonts w:ascii="仿宋" w:eastAsia="仿宋" w:hAnsi="仿宋"/>
          <w:bCs/>
          <w:sz w:val="24"/>
        </w:rPr>
      </w:pPr>
    </w:p>
    <w:p w:rsidR="00A035E2" w:rsidRDefault="00A035E2" w:rsidP="00A035E2">
      <w:pPr>
        <w:spacing w:line="276" w:lineRule="auto"/>
        <w:rPr>
          <w:rFonts w:ascii="仿宋" w:eastAsia="仿宋" w:hAnsi="仿宋"/>
          <w:b/>
          <w:bCs/>
          <w:sz w:val="24"/>
          <w:szCs w:val="32"/>
        </w:rPr>
      </w:pPr>
    </w:p>
    <w:p w:rsidR="00A035E2" w:rsidRDefault="00A035E2" w:rsidP="00A035E2">
      <w:pPr>
        <w:spacing w:line="276" w:lineRule="auto"/>
        <w:rPr>
          <w:rFonts w:ascii="仿宋" w:eastAsia="仿宋" w:hAnsi="仿宋"/>
          <w:bCs/>
          <w:sz w:val="24"/>
        </w:rPr>
      </w:pPr>
      <w:r>
        <w:rPr>
          <w:rFonts w:ascii="仿宋" w:eastAsia="仿宋" w:hAnsi="仿宋" w:hint="eastAsia"/>
          <w:b/>
          <w:bCs/>
          <w:sz w:val="24"/>
          <w:szCs w:val="32"/>
        </w:rPr>
        <w:t>三</w:t>
      </w:r>
      <w:r w:rsidRPr="004F4228">
        <w:rPr>
          <w:rFonts w:ascii="仿宋" w:eastAsia="仿宋" w:hAnsi="仿宋" w:hint="eastAsia"/>
          <w:b/>
          <w:bCs/>
          <w:sz w:val="24"/>
          <w:szCs w:val="32"/>
        </w:rPr>
        <w:t>、原招标</w:t>
      </w:r>
      <w:r>
        <w:rPr>
          <w:rFonts w:ascii="仿宋" w:eastAsia="仿宋" w:hAnsi="仿宋" w:hint="eastAsia"/>
          <w:b/>
          <w:bCs/>
          <w:sz w:val="24"/>
          <w:szCs w:val="32"/>
        </w:rPr>
        <w:t>公告</w:t>
      </w:r>
      <w:r>
        <w:rPr>
          <w:rFonts w:ascii="仿宋" w:eastAsia="仿宋" w:hAnsi="仿宋"/>
          <w:b/>
          <w:bCs/>
          <w:sz w:val="24"/>
          <w:szCs w:val="32"/>
        </w:rPr>
        <w:t>及招标</w:t>
      </w:r>
      <w:r w:rsidRPr="004F4228">
        <w:rPr>
          <w:rFonts w:ascii="仿宋" w:eastAsia="仿宋" w:hAnsi="仿宋" w:hint="eastAsia"/>
          <w:b/>
          <w:bCs/>
          <w:sz w:val="24"/>
          <w:szCs w:val="32"/>
        </w:rPr>
        <w:t>文件</w:t>
      </w:r>
      <w:r>
        <w:rPr>
          <w:rFonts w:ascii="仿宋" w:eastAsia="仿宋" w:hAnsi="仿宋" w:hint="eastAsia"/>
          <w:b/>
          <w:bCs/>
          <w:sz w:val="24"/>
          <w:szCs w:val="32"/>
        </w:rPr>
        <w:t xml:space="preserve">中 </w:t>
      </w:r>
      <w:r w:rsidRPr="00A035E2">
        <w:rPr>
          <w:rFonts w:ascii="仿宋" w:eastAsia="仿宋" w:hAnsi="仿宋" w:hint="eastAsia"/>
          <w:bCs/>
          <w:sz w:val="24"/>
          <w:szCs w:val="32"/>
        </w:rPr>
        <w:t>“</w:t>
      </w:r>
      <w:r w:rsidRPr="00DB6167">
        <w:rPr>
          <w:rFonts w:ascii="仿宋" w:eastAsia="仿宋" w:hAnsi="仿宋" w:hint="eastAsia"/>
          <w:b/>
          <w:sz w:val="24"/>
        </w:rPr>
        <w:t>投标截止时间和开标时间：</w:t>
      </w:r>
      <w:r w:rsidRPr="00DB6167">
        <w:rPr>
          <w:rFonts w:ascii="仿宋" w:eastAsia="仿宋" w:hAnsi="仿宋" w:hint="eastAsia"/>
          <w:sz w:val="24"/>
        </w:rPr>
        <w:t>2021年8月</w:t>
      </w:r>
      <w:r w:rsidRPr="00DB6167">
        <w:rPr>
          <w:rFonts w:ascii="仿宋" w:eastAsia="仿宋" w:hAnsi="仿宋"/>
          <w:sz w:val="24"/>
        </w:rPr>
        <w:t>20</w:t>
      </w:r>
      <w:r w:rsidRPr="00DB6167">
        <w:rPr>
          <w:rFonts w:ascii="仿宋" w:eastAsia="仿宋" w:hAnsi="仿宋" w:hint="eastAsia"/>
          <w:sz w:val="24"/>
        </w:rPr>
        <w:t>日10：30（北京时间）</w:t>
      </w:r>
      <w:r w:rsidRPr="00A035E2">
        <w:rPr>
          <w:rFonts w:ascii="仿宋" w:eastAsia="仿宋" w:hAnsi="仿宋" w:hint="eastAsia"/>
          <w:sz w:val="24"/>
          <w:szCs w:val="24"/>
        </w:rPr>
        <w:t>”</w:t>
      </w:r>
      <w:r>
        <w:rPr>
          <w:rFonts w:ascii="仿宋" w:eastAsia="仿宋" w:hAnsi="仿宋" w:hint="eastAsia"/>
          <w:sz w:val="24"/>
          <w:szCs w:val="24"/>
        </w:rPr>
        <w:t>变更为</w:t>
      </w:r>
      <w:r>
        <w:rPr>
          <w:rFonts w:ascii="仿宋" w:eastAsia="仿宋" w:hAnsi="仿宋"/>
          <w:sz w:val="24"/>
          <w:szCs w:val="24"/>
        </w:rPr>
        <w:t>“</w:t>
      </w:r>
      <w:r w:rsidRPr="00DB6167">
        <w:rPr>
          <w:rFonts w:ascii="仿宋" w:eastAsia="仿宋" w:hAnsi="仿宋" w:hint="eastAsia"/>
          <w:b/>
          <w:sz w:val="24"/>
        </w:rPr>
        <w:t>投标截止时间和开标时间：</w:t>
      </w:r>
      <w:r w:rsidRPr="00A035E2">
        <w:rPr>
          <w:rFonts w:ascii="仿宋" w:eastAsia="仿宋" w:hAnsi="仿宋" w:hint="eastAsia"/>
          <w:b/>
          <w:sz w:val="24"/>
        </w:rPr>
        <w:t>2021年8月</w:t>
      </w:r>
      <w:r w:rsidRPr="00A035E2">
        <w:rPr>
          <w:rFonts w:ascii="仿宋" w:eastAsia="仿宋" w:hAnsi="仿宋"/>
          <w:b/>
          <w:sz w:val="24"/>
        </w:rPr>
        <w:t>27</w:t>
      </w:r>
      <w:r w:rsidRPr="00A035E2">
        <w:rPr>
          <w:rFonts w:ascii="仿宋" w:eastAsia="仿宋" w:hAnsi="仿宋" w:hint="eastAsia"/>
          <w:b/>
          <w:sz w:val="24"/>
        </w:rPr>
        <w:t>日11：30（北京时间）</w:t>
      </w:r>
      <w:r>
        <w:rPr>
          <w:rFonts w:ascii="仿宋" w:eastAsia="仿宋" w:hAnsi="仿宋"/>
          <w:sz w:val="24"/>
          <w:szCs w:val="24"/>
        </w:rPr>
        <w:t>”</w:t>
      </w:r>
      <w:r>
        <w:rPr>
          <w:rFonts w:ascii="仿宋" w:eastAsia="仿宋" w:hAnsi="仿宋" w:hint="eastAsia"/>
          <w:sz w:val="24"/>
          <w:szCs w:val="24"/>
        </w:rPr>
        <w:t>；“</w:t>
      </w:r>
      <w:r w:rsidRPr="00DB6167">
        <w:rPr>
          <w:rFonts w:ascii="仿宋" w:eastAsia="仿宋" w:hAnsi="仿宋" w:hint="eastAsia"/>
          <w:b/>
          <w:bCs/>
          <w:sz w:val="24"/>
        </w:rPr>
        <w:t>文件接收时间：</w:t>
      </w:r>
      <w:r w:rsidRPr="00A035E2">
        <w:rPr>
          <w:rFonts w:ascii="仿宋" w:eastAsia="仿宋" w:hAnsi="仿宋" w:hint="eastAsia"/>
          <w:bCs/>
          <w:sz w:val="24"/>
        </w:rPr>
        <w:t>2021年8月</w:t>
      </w:r>
      <w:r w:rsidRPr="00A035E2">
        <w:rPr>
          <w:rFonts w:ascii="仿宋" w:eastAsia="仿宋" w:hAnsi="仿宋"/>
          <w:bCs/>
          <w:sz w:val="24"/>
        </w:rPr>
        <w:t>20</w:t>
      </w:r>
      <w:r w:rsidRPr="00A035E2">
        <w:rPr>
          <w:rFonts w:ascii="仿宋" w:eastAsia="仿宋" w:hAnsi="仿宋" w:hint="eastAsia"/>
          <w:bCs/>
          <w:sz w:val="24"/>
        </w:rPr>
        <w:t>日10：00-2021年8月</w:t>
      </w:r>
      <w:r w:rsidRPr="00A035E2">
        <w:rPr>
          <w:rFonts w:ascii="仿宋" w:eastAsia="仿宋" w:hAnsi="仿宋"/>
          <w:bCs/>
          <w:sz w:val="24"/>
        </w:rPr>
        <w:t>20</w:t>
      </w:r>
      <w:r w:rsidRPr="00A035E2">
        <w:rPr>
          <w:rFonts w:ascii="仿宋" w:eastAsia="仿宋" w:hAnsi="仿宋" w:hint="eastAsia"/>
          <w:bCs/>
          <w:sz w:val="24"/>
        </w:rPr>
        <w:t>日10：30</w:t>
      </w:r>
      <w:r>
        <w:rPr>
          <w:rFonts w:ascii="仿宋" w:eastAsia="仿宋" w:hAnsi="仿宋" w:hint="eastAsia"/>
          <w:sz w:val="24"/>
          <w:szCs w:val="24"/>
        </w:rPr>
        <w:t>”变更为</w:t>
      </w:r>
      <w:r>
        <w:rPr>
          <w:rFonts w:ascii="仿宋" w:eastAsia="仿宋" w:hAnsi="仿宋"/>
          <w:sz w:val="24"/>
          <w:szCs w:val="24"/>
        </w:rPr>
        <w:t>“</w:t>
      </w:r>
      <w:r w:rsidRPr="00DB6167">
        <w:rPr>
          <w:rFonts w:ascii="仿宋" w:eastAsia="仿宋" w:hAnsi="仿宋" w:hint="eastAsia"/>
          <w:b/>
          <w:bCs/>
          <w:sz w:val="24"/>
        </w:rPr>
        <w:t>文件接收时间：</w:t>
      </w:r>
      <w:r w:rsidRPr="00A035E2">
        <w:rPr>
          <w:rFonts w:ascii="仿宋" w:eastAsia="仿宋" w:hAnsi="仿宋" w:hint="eastAsia"/>
          <w:b/>
          <w:bCs/>
          <w:sz w:val="24"/>
        </w:rPr>
        <w:t>2021年8月</w:t>
      </w:r>
      <w:r>
        <w:rPr>
          <w:rFonts w:ascii="仿宋" w:eastAsia="仿宋" w:hAnsi="仿宋"/>
          <w:b/>
          <w:bCs/>
          <w:sz w:val="24"/>
        </w:rPr>
        <w:t>27</w:t>
      </w:r>
      <w:r w:rsidRPr="00A035E2">
        <w:rPr>
          <w:rFonts w:ascii="仿宋" w:eastAsia="仿宋" w:hAnsi="仿宋" w:hint="eastAsia"/>
          <w:b/>
          <w:bCs/>
          <w:sz w:val="24"/>
        </w:rPr>
        <w:t>日</w:t>
      </w:r>
      <w:r>
        <w:rPr>
          <w:rFonts w:ascii="仿宋" w:eastAsia="仿宋" w:hAnsi="仿宋" w:hint="eastAsia"/>
          <w:b/>
          <w:bCs/>
          <w:sz w:val="24"/>
        </w:rPr>
        <w:t>11</w:t>
      </w:r>
      <w:r w:rsidRPr="00A035E2">
        <w:rPr>
          <w:rFonts w:ascii="仿宋" w:eastAsia="仿宋" w:hAnsi="仿宋" w:hint="eastAsia"/>
          <w:b/>
          <w:bCs/>
          <w:sz w:val="24"/>
        </w:rPr>
        <w:t>：00-2021年8月</w:t>
      </w:r>
      <w:r>
        <w:rPr>
          <w:rFonts w:ascii="仿宋" w:eastAsia="仿宋" w:hAnsi="仿宋"/>
          <w:b/>
          <w:bCs/>
          <w:sz w:val="24"/>
        </w:rPr>
        <w:t>27</w:t>
      </w:r>
      <w:r w:rsidRPr="00A035E2">
        <w:rPr>
          <w:rFonts w:ascii="仿宋" w:eastAsia="仿宋" w:hAnsi="仿宋" w:hint="eastAsia"/>
          <w:b/>
          <w:bCs/>
          <w:sz w:val="24"/>
        </w:rPr>
        <w:t>日</w:t>
      </w:r>
      <w:r>
        <w:rPr>
          <w:rFonts w:ascii="仿宋" w:eastAsia="仿宋" w:hAnsi="仿宋" w:hint="eastAsia"/>
          <w:b/>
          <w:bCs/>
          <w:sz w:val="24"/>
        </w:rPr>
        <w:t>11</w:t>
      </w:r>
      <w:r w:rsidRPr="00A035E2">
        <w:rPr>
          <w:rFonts w:ascii="仿宋" w:eastAsia="仿宋" w:hAnsi="仿宋" w:hint="eastAsia"/>
          <w:b/>
          <w:bCs/>
          <w:sz w:val="24"/>
        </w:rPr>
        <w:t>：30</w:t>
      </w:r>
      <w:r>
        <w:rPr>
          <w:rFonts w:ascii="仿宋" w:eastAsia="仿宋" w:hAnsi="仿宋"/>
          <w:sz w:val="24"/>
          <w:szCs w:val="24"/>
        </w:rPr>
        <w:t>”</w:t>
      </w:r>
      <w:r>
        <w:rPr>
          <w:rFonts w:ascii="仿宋" w:eastAsia="仿宋" w:hAnsi="仿宋" w:hint="eastAsia"/>
          <w:sz w:val="24"/>
          <w:szCs w:val="24"/>
        </w:rPr>
        <w:t>。</w:t>
      </w:r>
    </w:p>
    <w:p w:rsidR="00A035E2" w:rsidRPr="00A035E2" w:rsidRDefault="00A035E2" w:rsidP="00A035E2">
      <w:pPr>
        <w:spacing w:line="276" w:lineRule="auto"/>
        <w:rPr>
          <w:rFonts w:ascii="仿宋" w:eastAsia="仿宋" w:hAnsi="仿宋"/>
          <w:bCs/>
          <w:sz w:val="24"/>
        </w:rPr>
      </w:pPr>
    </w:p>
    <w:p w:rsidR="004F4228" w:rsidRDefault="004F4228" w:rsidP="004F4228"/>
    <w:sectPr w:rsidR="004F4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FF0" w:rsidRDefault="00F74FF0" w:rsidP="004F4228">
      <w:r>
        <w:separator/>
      </w:r>
    </w:p>
  </w:endnote>
  <w:endnote w:type="continuationSeparator" w:id="0">
    <w:p w:rsidR="00F74FF0" w:rsidRDefault="00F74FF0" w:rsidP="004F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FF0" w:rsidRDefault="00F74FF0" w:rsidP="004F4228">
      <w:r>
        <w:separator/>
      </w:r>
    </w:p>
  </w:footnote>
  <w:footnote w:type="continuationSeparator" w:id="0">
    <w:p w:rsidR="00F74FF0" w:rsidRDefault="00F74FF0" w:rsidP="004F4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E7"/>
    <w:rsid w:val="004F4228"/>
    <w:rsid w:val="0083697A"/>
    <w:rsid w:val="00A035E2"/>
    <w:rsid w:val="00CF21C0"/>
    <w:rsid w:val="00DC3E35"/>
    <w:rsid w:val="00F74FF0"/>
    <w:rsid w:val="00F8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8AF6C9-5E80-445F-BDD3-01536FAE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228"/>
    <w:rPr>
      <w:sz w:val="18"/>
      <w:szCs w:val="18"/>
    </w:rPr>
  </w:style>
  <w:style w:type="paragraph" w:styleId="a4">
    <w:name w:val="footer"/>
    <w:basedOn w:val="a"/>
    <w:link w:val="Char0"/>
    <w:uiPriority w:val="99"/>
    <w:unhideWhenUsed/>
    <w:rsid w:val="004F4228"/>
    <w:pPr>
      <w:tabs>
        <w:tab w:val="center" w:pos="4153"/>
        <w:tab w:val="right" w:pos="8306"/>
      </w:tabs>
      <w:snapToGrid w:val="0"/>
      <w:jc w:val="left"/>
    </w:pPr>
    <w:rPr>
      <w:sz w:val="18"/>
      <w:szCs w:val="18"/>
    </w:rPr>
  </w:style>
  <w:style w:type="character" w:customStyle="1" w:styleId="Char0">
    <w:name w:val="页脚 Char"/>
    <w:basedOn w:val="a0"/>
    <w:link w:val="a4"/>
    <w:uiPriority w:val="99"/>
    <w:rsid w:val="004F42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540</Words>
  <Characters>3081</Characters>
  <Application>Microsoft Office Word</Application>
  <DocSecurity>0</DocSecurity>
  <Lines>25</Lines>
  <Paragraphs>7</Paragraphs>
  <ScaleCrop>false</ScaleCrop>
  <Company>Microsoft</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2021-08-09T07:01:00Z</dcterms:created>
  <dcterms:modified xsi:type="dcterms:W3CDTF">2021-08-09T08:03:00Z</dcterms:modified>
</cp:coreProperties>
</file>